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972" w:rsidRPr="00FA4002" w:rsidRDefault="00581972" w:rsidP="00FA4002">
      <w:pPr>
        <w:spacing w:line="360" w:lineRule="auto"/>
        <w:jc w:val="both"/>
        <w:rPr>
          <w:rFonts w:ascii="Book Antiqua" w:hAnsi="Book Antiqua"/>
          <w:b/>
          <w:lang w:val="en-US"/>
        </w:rPr>
      </w:pPr>
      <w:r w:rsidRPr="00FA4002">
        <w:rPr>
          <w:rFonts w:ascii="Book Antiqua" w:hAnsi="Book Antiqua"/>
          <w:b/>
          <w:lang w:val="en-US"/>
        </w:rPr>
        <w:t xml:space="preserve">Name of </w:t>
      </w:r>
      <w:r w:rsidR="00FA4002" w:rsidRPr="00FA4002">
        <w:rPr>
          <w:rFonts w:ascii="Book Antiqua" w:hAnsi="Book Antiqua"/>
          <w:b/>
          <w:lang w:val="en-US"/>
        </w:rPr>
        <w:t>J</w:t>
      </w:r>
      <w:r w:rsidRPr="00FA4002">
        <w:rPr>
          <w:rFonts w:ascii="Book Antiqua" w:hAnsi="Book Antiqua"/>
          <w:b/>
          <w:lang w:val="en-US"/>
        </w:rPr>
        <w:t xml:space="preserve">ournal: </w:t>
      </w:r>
      <w:r w:rsidRPr="00FA4002">
        <w:rPr>
          <w:rFonts w:ascii="Book Antiqua" w:hAnsi="Book Antiqua"/>
          <w:b/>
          <w:i/>
          <w:lang w:val="en-US"/>
        </w:rPr>
        <w:t xml:space="preserve">World Journal of </w:t>
      </w:r>
      <w:r w:rsidRPr="00FA4002">
        <w:rPr>
          <w:rFonts w:ascii="Book Antiqua" w:hAnsi="Book Antiqua" w:cs="Tahoma"/>
          <w:b/>
          <w:i/>
          <w:color w:val="000000"/>
          <w:lang w:val="en-US"/>
        </w:rPr>
        <w:t>Hepatology</w:t>
      </w:r>
    </w:p>
    <w:p w:rsidR="00581972" w:rsidRPr="00FA4002" w:rsidRDefault="00581972" w:rsidP="00FA4002">
      <w:pPr>
        <w:spacing w:line="360" w:lineRule="auto"/>
        <w:jc w:val="both"/>
        <w:rPr>
          <w:rFonts w:ascii="Book Antiqua" w:hAnsi="Book Antiqua"/>
          <w:b/>
          <w:lang w:val="en-US" w:eastAsia="zh-CN"/>
        </w:rPr>
      </w:pPr>
      <w:r w:rsidRPr="00FA4002">
        <w:rPr>
          <w:rFonts w:ascii="Book Antiqua" w:hAnsi="Book Antiqua"/>
          <w:b/>
          <w:lang w:val="en-US"/>
        </w:rPr>
        <w:t xml:space="preserve">ESPS Manuscript NO: </w:t>
      </w:r>
      <w:r w:rsidRPr="00FA4002">
        <w:rPr>
          <w:rFonts w:ascii="Book Antiqua" w:hAnsi="Book Antiqua"/>
          <w:b/>
          <w:lang w:val="en-US" w:eastAsia="zh-CN"/>
        </w:rPr>
        <w:t>20636</w:t>
      </w:r>
    </w:p>
    <w:p w:rsidR="00581972" w:rsidRPr="00FA4002" w:rsidRDefault="00581972" w:rsidP="00FA4002">
      <w:pPr>
        <w:spacing w:line="360" w:lineRule="auto"/>
        <w:jc w:val="both"/>
        <w:rPr>
          <w:rFonts w:ascii="Book Antiqua" w:hAnsi="Book Antiqua"/>
          <w:b/>
          <w:lang w:val="en-US"/>
        </w:rPr>
      </w:pPr>
      <w:r w:rsidRPr="00FA4002">
        <w:rPr>
          <w:rFonts w:ascii="Book Antiqua" w:hAnsi="Book Antiqua"/>
          <w:b/>
          <w:lang w:val="en-US"/>
        </w:rPr>
        <w:t>Manuscript Type: Editorial</w:t>
      </w:r>
    </w:p>
    <w:p w:rsidR="00581972" w:rsidRPr="00FA4002" w:rsidRDefault="00581972" w:rsidP="00FA4002">
      <w:pPr>
        <w:spacing w:line="360" w:lineRule="auto"/>
        <w:jc w:val="both"/>
        <w:rPr>
          <w:rFonts w:ascii="Book Antiqua" w:hAnsi="Book Antiqua" w:cs="Times New Roman"/>
          <w:b/>
          <w:lang w:val="en-US" w:eastAsia="zh-CN"/>
        </w:rPr>
      </w:pPr>
    </w:p>
    <w:p w:rsidR="00DE41DA" w:rsidRPr="00FA4002" w:rsidRDefault="00293991" w:rsidP="00FA4002">
      <w:pPr>
        <w:spacing w:line="360" w:lineRule="auto"/>
        <w:jc w:val="both"/>
        <w:rPr>
          <w:rFonts w:ascii="Book Antiqua" w:hAnsi="Book Antiqua" w:cs="Times New Roman"/>
          <w:b/>
          <w:lang w:val="en-US" w:eastAsia="zh-CN"/>
        </w:rPr>
      </w:pPr>
      <w:r w:rsidRPr="00FA4002">
        <w:rPr>
          <w:rFonts w:ascii="Book Antiqua" w:hAnsi="Book Antiqua" w:cs="Times New Roman"/>
          <w:b/>
          <w:lang w:val="en-US"/>
        </w:rPr>
        <w:t xml:space="preserve">Wilson’s </w:t>
      </w:r>
      <w:r w:rsidR="00581972" w:rsidRPr="00FA4002">
        <w:rPr>
          <w:rFonts w:ascii="Book Antiqua" w:hAnsi="Book Antiqua" w:cs="Times New Roman"/>
          <w:b/>
          <w:lang w:val="en-US"/>
        </w:rPr>
        <w:t>d</w:t>
      </w:r>
      <w:r w:rsidRPr="00FA4002">
        <w:rPr>
          <w:rFonts w:ascii="Book Antiqua" w:hAnsi="Book Antiqua" w:cs="Times New Roman"/>
          <w:b/>
          <w:lang w:val="en-US"/>
        </w:rPr>
        <w:t>isease</w:t>
      </w:r>
      <w:r w:rsidR="009C360D" w:rsidRPr="00FA4002">
        <w:rPr>
          <w:rFonts w:ascii="Book Antiqua" w:hAnsi="Book Antiqua" w:cs="Times New Roman"/>
          <w:b/>
          <w:lang w:val="en-US"/>
        </w:rPr>
        <w:t xml:space="preserve">: </w:t>
      </w:r>
      <w:r w:rsidR="00DE41DA" w:rsidRPr="00FA4002">
        <w:rPr>
          <w:rFonts w:ascii="Book Antiqua" w:hAnsi="Book Antiqua" w:cs="Times New Roman"/>
          <w:b/>
          <w:lang w:val="en-US"/>
        </w:rPr>
        <w:t>A review of what we have learned</w:t>
      </w:r>
    </w:p>
    <w:p w:rsidR="00581972" w:rsidRPr="00FA4002" w:rsidRDefault="00581972" w:rsidP="00FA4002">
      <w:pPr>
        <w:spacing w:line="360" w:lineRule="auto"/>
        <w:jc w:val="both"/>
        <w:rPr>
          <w:rFonts w:ascii="Book Antiqua" w:hAnsi="Book Antiqua" w:cs="Times New Roman"/>
          <w:lang w:val="en-US" w:eastAsia="zh-CN"/>
        </w:rPr>
      </w:pPr>
    </w:p>
    <w:p w:rsidR="00D72078" w:rsidRPr="00FA4002" w:rsidRDefault="00D72078" w:rsidP="00FA4002">
      <w:pPr>
        <w:spacing w:line="360" w:lineRule="auto"/>
        <w:jc w:val="both"/>
        <w:rPr>
          <w:rFonts w:ascii="Book Antiqua" w:hAnsi="Book Antiqua" w:cs="Times New Roman"/>
          <w:i/>
          <w:lang w:val="en-US" w:eastAsia="zh-CN"/>
        </w:rPr>
      </w:pPr>
      <w:r w:rsidRPr="00FA4002">
        <w:rPr>
          <w:rFonts w:ascii="Book Antiqua" w:hAnsi="Book Antiqua" w:cs="Times New Roman"/>
          <w:lang w:val="es-ES"/>
        </w:rPr>
        <w:t>Rodriguez-Castro</w:t>
      </w:r>
      <w:r w:rsidRPr="00FA4002">
        <w:rPr>
          <w:rFonts w:ascii="Book Antiqua" w:hAnsi="Book Antiqua" w:cs="Times New Roman"/>
          <w:lang w:val="es-ES" w:eastAsia="zh-CN"/>
        </w:rPr>
        <w:t xml:space="preserve"> KI </w:t>
      </w:r>
      <w:r w:rsidRPr="00FA4002">
        <w:rPr>
          <w:rFonts w:ascii="Book Antiqua" w:hAnsi="Book Antiqua" w:cs="Times New Roman"/>
          <w:i/>
          <w:lang w:val="es-ES" w:eastAsia="zh-CN"/>
        </w:rPr>
        <w:t>et al.</w:t>
      </w:r>
      <w:r w:rsidR="00AE3F9E">
        <w:rPr>
          <w:rFonts w:ascii="Book Antiqua" w:hAnsi="Book Antiqua" w:cs="Times New Roman" w:hint="eastAsia"/>
          <w:i/>
          <w:lang w:val="es-ES" w:eastAsia="zh-CN"/>
        </w:rPr>
        <w:t xml:space="preserve"> </w:t>
      </w:r>
      <w:r w:rsidRPr="00FA4002">
        <w:rPr>
          <w:rFonts w:ascii="Book Antiqua" w:hAnsi="Book Antiqua" w:cs="Times New Roman"/>
          <w:lang w:val="en-US"/>
        </w:rPr>
        <w:t>Wilson’s disease</w:t>
      </w:r>
    </w:p>
    <w:p w:rsidR="00D72078" w:rsidRPr="00FA4002" w:rsidRDefault="00D72078" w:rsidP="00FA4002">
      <w:pPr>
        <w:spacing w:line="360" w:lineRule="auto"/>
        <w:jc w:val="both"/>
        <w:rPr>
          <w:rFonts w:ascii="Book Antiqua" w:hAnsi="Book Antiqua" w:cs="Times New Roman"/>
          <w:lang w:val="en-US" w:eastAsia="zh-CN"/>
        </w:rPr>
      </w:pPr>
    </w:p>
    <w:p w:rsidR="00581972" w:rsidRPr="00FA4002" w:rsidRDefault="00581972" w:rsidP="00FA4002">
      <w:pPr>
        <w:spacing w:line="360" w:lineRule="auto"/>
        <w:jc w:val="both"/>
        <w:rPr>
          <w:rFonts w:ascii="Book Antiqua" w:hAnsi="Book Antiqua" w:cs="Times New Roman"/>
          <w:b/>
          <w:lang w:val="en-US" w:eastAsia="zh-CN"/>
        </w:rPr>
      </w:pPr>
      <w:r w:rsidRPr="00FA4002">
        <w:rPr>
          <w:rFonts w:ascii="Book Antiqua" w:hAnsi="Book Antiqua" w:cs="Times New Roman"/>
          <w:b/>
          <w:lang w:val="en-US"/>
        </w:rPr>
        <w:t>Kryssia Isabel Rodriguez-Castro, Francisco Javier Hevia-Urrutia, Giacomo Carlo Sturniolo</w:t>
      </w:r>
    </w:p>
    <w:p w:rsidR="00FA4002" w:rsidRPr="00FA4002" w:rsidRDefault="00FA4002" w:rsidP="00FA4002">
      <w:pPr>
        <w:spacing w:line="360" w:lineRule="auto"/>
        <w:jc w:val="both"/>
        <w:rPr>
          <w:rFonts w:ascii="Book Antiqua" w:hAnsi="Book Antiqua" w:cs="Times New Roman"/>
          <w:b/>
          <w:lang w:val="en-US" w:eastAsia="zh-CN"/>
        </w:rPr>
      </w:pPr>
    </w:p>
    <w:p w:rsidR="00FA4002" w:rsidRPr="00FA4002" w:rsidRDefault="00FA4002" w:rsidP="00FA4002">
      <w:pPr>
        <w:spacing w:line="360" w:lineRule="auto"/>
        <w:jc w:val="both"/>
        <w:rPr>
          <w:rFonts w:ascii="Book Antiqua" w:hAnsi="Book Antiqua" w:cs="Times New Roman"/>
          <w:lang w:val="es-CR" w:eastAsia="zh-CN"/>
        </w:rPr>
      </w:pPr>
      <w:r w:rsidRPr="00FA4002">
        <w:rPr>
          <w:rFonts w:ascii="Book Antiqua" w:hAnsi="Book Antiqua" w:cs="Times New Roman"/>
          <w:b/>
          <w:lang w:val="en-US"/>
        </w:rPr>
        <w:t>Kryssia Isabel Rodriguez-Castro,</w:t>
      </w:r>
      <w:r w:rsidRPr="00FA4002">
        <w:rPr>
          <w:rFonts w:ascii="Book Antiqua" w:hAnsi="Book Antiqua" w:cs="Times New Roman"/>
          <w:b/>
          <w:lang w:val="en-US" w:eastAsia="zh-CN"/>
        </w:rPr>
        <w:t xml:space="preserve"> </w:t>
      </w:r>
      <w:r w:rsidRPr="00FA4002">
        <w:rPr>
          <w:rFonts w:ascii="Book Antiqua" w:hAnsi="Book Antiqua" w:cs="Times New Roman"/>
          <w:lang w:val="es-CR"/>
        </w:rPr>
        <w:t>Gastroenterology and Endoscopy</w:t>
      </w:r>
      <w:r w:rsidRPr="00FA4002">
        <w:rPr>
          <w:rFonts w:ascii="Book Antiqua" w:hAnsi="Book Antiqua" w:cs="Times New Roman"/>
          <w:lang w:val="es-CR" w:eastAsia="zh-CN"/>
        </w:rPr>
        <w:t>,</w:t>
      </w:r>
      <w:r w:rsidRPr="00FA4002">
        <w:rPr>
          <w:rFonts w:ascii="Book Antiqua" w:hAnsi="Book Antiqua" w:cs="Times New Roman"/>
          <w:lang w:val="es-CR"/>
        </w:rPr>
        <w:t xml:space="preserve"> Policlinico Abano Terme</w:t>
      </w:r>
      <w:r w:rsidRPr="00FA4002">
        <w:rPr>
          <w:rFonts w:ascii="Book Antiqua" w:hAnsi="Book Antiqua" w:cs="Times New Roman"/>
          <w:lang w:val="es-CR" w:eastAsia="zh-CN"/>
        </w:rPr>
        <w:t>, 35031 Abano Terme, Padua, Italy</w:t>
      </w:r>
    </w:p>
    <w:p w:rsidR="00FA4002" w:rsidRPr="00FA4002" w:rsidRDefault="00FA4002" w:rsidP="00FA4002">
      <w:pPr>
        <w:spacing w:line="360" w:lineRule="auto"/>
        <w:jc w:val="both"/>
        <w:rPr>
          <w:rFonts w:ascii="Book Antiqua" w:hAnsi="Book Antiqua" w:cs="Times New Roman"/>
          <w:vertAlign w:val="superscript"/>
          <w:lang w:val="es-ES" w:eastAsia="zh-CN"/>
        </w:rPr>
      </w:pPr>
    </w:p>
    <w:p w:rsidR="00FA4002" w:rsidRPr="00FA4002" w:rsidRDefault="00FA4002" w:rsidP="00FA4002">
      <w:pPr>
        <w:spacing w:line="360" w:lineRule="auto"/>
        <w:jc w:val="both"/>
        <w:rPr>
          <w:rFonts w:ascii="Book Antiqua" w:hAnsi="Book Antiqua" w:cs="Times New Roman"/>
          <w:lang w:val="es-ES" w:eastAsia="zh-CN"/>
        </w:rPr>
      </w:pPr>
      <w:r w:rsidRPr="00FA4002">
        <w:rPr>
          <w:rFonts w:ascii="Book Antiqua" w:hAnsi="Book Antiqua" w:cs="Times New Roman"/>
          <w:b/>
          <w:lang w:val="en-US"/>
        </w:rPr>
        <w:t>Kryssia Isabel Rodriguez-Castro,</w:t>
      </w:r>
      <w:r w:rsidRPr="00FA4002">
        <w:rPr>
          <w:rFonts w:ascii="Book Antiqua" w:hAnsi="Book Antiqua" w:cs="Times New Roman"/>
          <w:b/>
          <w:lang w:val="en-US" w:eastAsia="zh-CN"/>
        </w:rPr>
        <w:t xml:space="preserve"> </w:t>
      </w:r>
      <w:r w:rsidRPr="00FA4002">
        <w:rPr>
          <w:rFonts w:ascii="Book Antiqua" w:hAnsi="Book Antiqua" w:cs="Times New Roman"/>
          <w:b/>
          <w:lang w:val="en-US"/>
        </w:rPr>
        <w:t>Francisco Javier Hevia-Urrutia,</w:t>
      </w:r>
      <w:r w:rsidRPr="00FA4002">
        <w:rPr>
          <w:rFonts w:ascii="Book Antiqua" w:hAnsi="Book Antiqua" w:cs="Times New Roman"/>
          <w:b/>
          <w:lang w:val="en-US" w:eastAsia="zh-CN"/>
        </w:rPr>
        <w:t xml:space="preserve"> </w:t>
      </w:r>
      <w:r w:rsidRPr="00FA4002">
        <w:rPr>
          <w:rFonts w:ascii="Book Antiqua" w:hAnsi="Book Antiqua" w:cs="Times New Roman"/>
          <w:lang w:val="es-ES"/>
        </w:rPr>
        <w:t>Gastroenterology</w:t>
      </w:r>
      <w:r w:rsidRPr="00FA4002">
        <w:rPr>
          <w:rFonts w:ascii="Book Antiqua" w:hAnsi="Book Antiqua" w:cs="Times New Roman"/>
          <w:lang w:val="es-ES" w:eastAsia="zh-CN"/>
        </w:rPr>
        <w:t xml:space="preserve">, </w:t>
      </w:r>
      <w:r w:rsidRPr="00FA4002">
        <w:rPr>
          <w:rFonts w:ascii="Book Antiqua" w:hAnsi="Book Antiqua" w:cs="Times New Roman"/>
          <w:lang w:val="es-ES"/>
        </w:rPr>
        <w:t>Hospital San Juan de Dios</w:t>
      </w:r>
      <w:r w:rsidRPr="00FA4002">
        <w:rPr>
          <w:rFonts w:ascii="Book Antiqua" w:hAnsi="Book Antiqua" w:cs="Times New Roman"/>
          <w:lang w:val="es-ES" w:eastAsia="zh-CN"/>
        </w:rPr>
        <w:t>,</w:t>
      </w:r>
      <w:r w:rsidRPr="00FA4002">
        <w:rPr>
          <w:rFonts w:ascii="Book Antiqua" w:hAnsi="Book Antiqua" w:cs="Times New Roman"/>
          <w:lang w:val="es-ES"/>
        </w:rPr>
        <w:t xml:space="preserve"> Apdo Postal 10138-1000</w:t>
      </w:r>
      <w:r w:rsidRPr="00FA4002">
        <w:rPr>
          <w:rFonts w:ascii="Book Antiqua" w:hAnsi="Book Antiqua" w:cs="Times New Roman"/>
          <w:lang w:val="es-ES" w:eastAsia="zh-CN"/>
        </w:rPr>
        <w:t>,</w:t>
      </w:r>
      <w:r w:rsidRPr="00FA4002">
        <w:rPr>
          <w:rFonts w:ascii="Book Antiqua" w:hAnsi="Book Antiqua" w:cs="Times New Roman"/>
          <w:lang w:val="es-ES"/>
        </w:rPr>
        <w:t xml:space="preserve"> San José, Costa Rica</w:t>
      </w:r>
    </w:p>
    <w:p w:rsidR="00FA4002" w:rsidRPr="00FA4002" w:rsidRDefault="00FA4002" w:rsidP="00FA4002">
      <w:pPr>
        <w:spacing w:line="360" w:lineRule="auto"/>
        <w:jc w:val="both"/>
        <w:rPr>
          <w:rFonts w:ascii="Book Antiqua" w:hAnsi="Book Antiqua" w:cs="Times New Roman"/>
          <w:lang w:val="es-ES" w:eastAsia="zh-CN"/>
        </w:rPr>
      </w:pPr>
    </w:p>
    <w:p w:rsidR="00D72078" w:rsidRPr="00FA4002" w:rsidRDefault="000C58CD" w:rsidP="00FA4002">
      <w:pPr>
        <w:spacing w:line="360" w:lineRule="auto"/>
        <w:jc w:val="both"/>
        <w:rPr>
          <w:rFonts w:ascii="Book Antiqua" w:hAnsi="Book Antiqua" w:cs="Times New Roman"/>
          <w:b/>
          <w:lang w:val="en-US" w:eastAsia="zh-CN"/>
        </w:rPr>
      </w:pPr>
      <w:r w:rsidRPr="00FA4002">
        <w:rPr>
          <w:rFonts w:ascii="Book Antiqua" w:hAnsi="Book Antiqua" w:cs="Times New Roman"/>
          <w:b/>
          <w:lang w:val="en-US"/>
        </w:rPr>
        <w:t>Kryssia Isabel Rodriguez-Castro,</w:t>
      </w:r>
      <w:r w:rsidR="00FA4002" w:rsidRPr="00FA4002">
        <w:rPr>
          <w:rFonts w:ascii="Book Antiqua" w:hAnsi="Book Antiqua" w:cs="Times New Roman"/>
          <w:b/>
          <w:lang w:val="en-US" w:eastAsia="zh-CN"/>
        </w:rPr>
        <w:t xml:space="preserve"> </w:t>
      </w:r>
      <w:r w:rsidRPr="00FA4002">
        <w:rPr>
          <w:rFonts w:ascii="Book Antiqua" w:hAnsi="Book Antiqua" w:cs="Times New Roman"/>
          <w:b/>
          <w:lang w:val="en-US"/>
        </w:rPr>
        <w:t>Giacomo Carlo Sturniolo</w:t>
      </w:r>
      <w:r w:rsidRPr="00FA4002">
        <w:rPr>
          <w:rFonts w:ascii="Book Antiqua" w:hAnsi="Book Antiqua" w:cs="Times New Roman"/>
          <w:b/>
          <w:lang w:val="en-US" w:eastAsia="zh-CN"/>
        </w:rPr>
        <w:t>,</w:t>
      </w:r>
      <w:r w:rsidR="00FA4002" w:rsidRPr="00FA4002">
        <w:rPr>
          <w:rFonts w:ascii="Book Antiqua" w:hAnsi="Book Antiqua" w:cs="Times New Roman"/>
          <w:b/>
          <w:lang w:val="en-US" w:eastAsia="zh-CN"/>
        </w:rPr>
        <w:t xml:space="preserve"> </w:t>
      </w:r>
      <w:r w:rsidR="001151C8" w:rsidRPr="00FA4002">
        <w:rPr>
          <w:rFonts w:ascii="Book Antiqua" w:hAnsi="Book Antiqua" w:cs="Times New Roman"/>
          <w:lang w:val="en-US"/>
        </w:rPr>
        <w:t>Department of Surgery, Oncology and Gastroenterology</w:t>
      </w:r>
      <w:r w:rsidR="00D72078" w:rsidRPr="00FA4002">
        <w:rPr>
          <w:rFonts w:ascii="Book Antiqua" w:hAnsi="Book Antiqua" w:cs="Times New Roman"/>
          <w:lang w:val="en-US" w:eastAsia="zh-CN"/>
        </w:rPr>
        <w:t>,</w:t>
      </w:r>
      <w:r w:rsidR="001151C8" w:rsidRPr="00FA4002">
        <w:rPr>
          <w:rFonts w:ascii="Book Antiqua" w:hAnsi="Book Antiqua" w:cs="Times New Roman"/>
          <w:lang w:val="en-US"/>
        </w:rPr>
        <w:t xml:space="preserve"> Padua University Hospital</w:t>
      </w:r>
      <w:r w:rsidR="00D72078" w:rsidRPr="00FA4002">
        <w:rPr>
          <w:rFonts w:ascii="Book Antiqua" w:hAnsi="Book Antiqua" w:cs="Times New Roman"/>
          <w:lang w:val="en-US" w:eastAsia="zh-CN"/>
        </w:rPr>
        <w:t>,</w:t>
      </w:r>
      <w:r w:rsidR="00FA4002" w:rsidRPr="00FA4002">
        <w:rPr>
          <w:rFonts w:ascii="Book Antiqua" w:hAnsi="Book Antiqua" w:cs="Times New Roman"/>
          <w:lang w:val="en-US" w:eastAsia="zh-CN"/>
        </w:rPr>
        <w:t xml:space="preserve"> </w:t>
      </w:r>
      <w:r w:rsidRPr="00FA4002">
        <w:rPr>
          <w:rFonts w:ascii="Book Antiqua" w:hAnsi="Book Antiqua" w:cs="Times New Roman"/>
          <w:lang w:val="en-US"/>
        </w:rPr>
        <w:t>35120</w:t>
      </w:r>
      <w:r w:rsidR="00FA4002" w:rsidRPr="00FA4002">
        <w:rPr>
          <w:rFonts w:ascii="Book Antiqua" w:hAnsi="Book Antiqua" w:cs="Times New Roman"/>
          <w:lang w:val="en-US" w:eastAsia="zh-CN"/>
        </w:rPr>
        <w:t xml:space="preserve"> </w:t>
      </w:r>
      <w:r w:rsidR="00D72078" w:rsidRPr="00FA4002">
        <w:rPr>
          <w:rFonts w:ascii="Book Antiqua" w:hAnsi="Book Antiqua" w:cs="Times New Roman"/>
          <w:lang w:val="en-US"/>
        </w:rPr>
        <w:t>Padua, Italy</w:t>
      </w:r>
    </w:p>
    <w:p w:rsidR="000C58CD" w:rsidRPr="00FA4002" w:rsidRDefault="000C58CD" w:rsidP="00FA4002">
      <w:pPr>
        <w:spacing w:line="360" w:lineRule="auto"/>
        <w:jc w:val="both"/>
        <w:rPr>
          <w:rFonts w:ascii="Book Antiqua" w:hAnsi="Book Antiqua" w:cs="Times New Roman"/>
          <w:vertAlign w:val="superscript"/>
          <w:lang w:val="es-ES" w:eastAsia="zh-CN"/>
        </w:rPr>
      </w:pPr>
    </w:p>
    <w:p w:rsidR="001C30A8" w:rsidRPr="00FA4002" w:rsidRDefault="000C58CD" w:rsidP="00FA4002">
      <w:pPr>
        <w:spacing w:line="360" w:lineRule="auto"/>
        <w:jc w:val="both"/>
        <w:rPr>
          <w:rFonts w:ascii="Book Antiqua" w:hAnsi="Book Antiqua" w:cs="Times New Roman"/>
          <w:lang w:val="es-CR" w:eastAsia="zh-CN"/>
        </w:rPr>
      </w:pPr>
      <w:r w:rsidRPr="00FA4002">
        <w:rPr>
          <w:rFonts w:ascii="Book Antiqua" w:hAnsi="Book Antiqua" w:cs="Times New Roman"/>
          <w:b/>
          <w:lang w:val="en-US"/>
        </w:rPr>
        <w:t>Francisco Javier Hevia-Urrutia,</w:t>
      </w:r>
      <w:r w:rsidR="00FA4002" w:rsidRPr="00FA4002">
        <w:rPr>
          <w:rFonts w:ascii="Book Antiqua" w:hAnsi="Book Antiqua" w:cs="Times New Roman"/>
          <w:b/>
          <w:lang w:val="en-US" w:eastAsia="zh-CN"/>
        </w:rPr>
        <w:t xml:space="preserve"> </w:t>
      </w:r>
      <w:r w:rsidR="001C30A8" w:rsidRPr="00FA4002">
        <w:rPr>
          <w:rFonts w:ascii="Book Antiqua" w:hAnsi="Book Antiqua" w:cs="Times New Roman"/>
          <w:lang w:val="es-ES"/>
        </w:rPr>
        <w:t>Hospital CIMA</w:t>
      </w:r>
      <w:r w:rsidRPr="00FA4002">
        <w:rPr>
          <w:rFonts w:ascii="Book Antiqua" w:hAnsi="Book Antiqua" w:cs="Times New Roman"/>
          <w:lang w:val="es-ES" w:eastAsia="zh-CN"/>
        </w:rPr>
        <w:t>,</w:t>
      </w:r>
      <w:r w:rsidR="00FA4002" w:rsidRPr="00FA4002">
        <w:rPr>
          <w:rFonts w:ascii="Book Antiqua" w:hAnsi="Book Antiqua" w:cs="Times New Roman"/>
          <w:lang w:val="es-ES" w:eastAsia="zh-CN"/>
        </w:rPr>
        <w:t xml:space="preserve"> </w:t>
      </w:r>
      <w:r w:rsidR="00963256" w:rsidRPr="00FA4002">
        <w:rPr>
          <w:rFonts w:ascii="Book Antiqua" w:hAnsi="Book Antiqua" w:cs="Times New Roman"/>
          <w:lang w:val="es-ES"/>
        </w:rPr>
        <w:t xml:space="preserve">Apdo </w:t>
      </w:r>
      <w:r w:rsidR="002551E2" w:rsidRPr="00FA4002">
        <w:rPr>
          <w:rFonts w:ascii="Book Antiqua" w:hAnsi="Book Antiqua" w:cs="Times New Roman"/>
          <w:lang w:val="es-ES"/>
        </w:rPr>
        <w:t>P</w:t>
      </w:r>
      <w:r w:rsidR="00963256" w:rsidRPr="00FA4002">
        <w:rPr>
          <w:rFonts w:ascii="Book Antiqua" w:hAnsi="Book Antiqua" w:cs="Times New Roman"/>
          <w:lang w:val="es-ES"/>
        </w:rPr>
        <w:t>ostal 10201</w:t>
      </w:r>
      <w:r w:rsidRPr="00FA4002">
        <w:rPr>
          <w:rFonts w:ascii="Book Antiqua" w:hAnsi="Book Antiqua" w:cs="Times New Roman"/>
          <w:lang w:val="es-ES" w:eastAsia="zh-CN"/>
        </w:rPr>
        <w:t>,</w:t>
      </w:r>
      <w:r w:rsidR="00FA4002" w:rsidRPr="00FA4002">
        <w:rPr>
          <w:rFonts w:ascii="Book Antiqua" w:hAnsi="Book Antiqua" w:cs="Times New Roman"/>
          <w:lang w:val="es-ES" w:eastAsia="zh-CN"/>
        </w:rPr>
        <w:t xml:space="preserve"> </w:t>
      </w:r>
      <w:r w:rsidR="001151C8" w:rsidRPr="00FA4002">
        <w:rPr>
          <w:rFonts w:ascii="Book Antiqua" w:hAnsi="Book Antiqua" w:cs="Times New Roman"/>
          <w:lang w:val="es-CR"/>
        </w:rPr>
        <w:t>San José,</w:t>
      </w:r>
      <w:r w:rsidR="001C30A8" w:rsidRPr="00FA4002">
        <w:rPr>
          <w:rFonts w:ascii="Book Antiqua" w:hAnsi="Book Antiqua" w:cs="Times New Roman"/>
          <w:lang w:val="es-CR"/>
        </w:rPr>
        <w:t xml:space="preserve"> Costa Rica</w:t>
      </w:r>
    </w:p>
    <w:p w:rsidR="00A44230" w:rsidRPr="00FA4002" w:rsidRDefault="00A44230" w:rsidP="00FA4002">
      <w:pPr>
        <w:spacing w:line="360" w:lineRule="auto"/>
        <w:jc w:val="both"/>
        <w:rPr>
          <w:rFonts w:ascii="Book Antiqua" w:hAnsi="Book Antiqua" w:cs="Times New Roman"/>
          <w:lang w:val="es-CR" w:eastAsia="zh-CN"/>
        </w:rPr>
      </w:pPr>
    </w:p>
    <w:p w:rsidR="00A53E65" w:rsidRPr="00FA4002" w:rsidRDefault="00A53E65" w:rsidP="00FA4002">
      <w:pPr>
        <w:spacing w:line="360" w:lineRule="auto"/>
        <w:jc w:val="both"/>
        <w:rPr>
          <w:rFonts w:ascii="Book Antiqua" w:hAnsi="Book Antiqua"/>
          <w:lang w:eastAsia="zh-CN"/>
        </w:rPr>
      </w:pPr>
      <w:r w:rsidRPr="00FA4002">
        <w:rPr>
          <w:rFonts w:ascii="Book Antiqua" w:hAnsi="Book Antiqua"/>
          <w:b/>
        </w:rPr>
        <w:t>Author contributions:</w:t>
      </w:r>
      <w:r w:rsidRPr="00FA4002">
        <w:rPr>
          <w:rFonts w:ascii="Book Antiqua" w:hAnsi="Book Antiqua"/>
        </w:rPr>
        <w:t xml:space="preserve"> All</w:t>
      </w:r>
      <w:r w:rsidRPr="00FA4002">
        <w:rPr>
          <w:rFonts w:ascii="Book Antiqua" w:hAnsi="Book Antiqua"/>
          <w:lang w:eastAsia="zh-CN"/>
        </w:rPr>
        <w:t xml:space="preserve"> authors contributed to this manuscript.</w:t>
      </w:r>
    </w:p>
    <w:p w:rsidR="00A53E65" w:rsidRPr="00FA4002" w:rsidRDefault="00A53E65" w:rsidP="00FA4002">
      <w:pPr>
        <w:spacing w:line="360" w:lineRule="auto"/>
        <w:jc w:val="both"/>
        <w:rPr>
          <w:rFonts w:ascii="Book Antiqua" w:hAnsi="Book Antiqua" w:cs="Times New Roman"/>
          <w:lang w:val="es-CR" w:eastAsia="zh-CN"/>
        </w:rPr>
      </w:pPr>
    </w:p>
    <w:p w:rsidR="00CC3973" w:rsidRPr="00FA4002" w:rsidRDefault="00CC3973" w:rsidP="00FA4002">
      <w:pPr>
        <w:spacing w:line="360" w:lineRule="auto"/>
        <w:jc w:val="both"/>
        <w:rPr>
          <w:rFonts w:ascii="Book Antiqua" w:hAnsi="Book Antiqua" w:cs="Garamond"/>
          <w:color w:val="000000"/>
        </w:rPr>
      </w:pPr>
      <w:r w:rsidRPr="00FA4002">
        <w:rPr>
          <w:rFonts w:ascii="Book Antiqua" w:hAnsi="Book Antiqua" w:cs="TimesNewRomanPS-BoldItalicMT"/>
          <w:b/>
          <w:bCs/>
          <w:iCs/>
          <w:color w:val="000000"/>
        </w:rPr>
        <w:t xml:space="preserve">Conflict-of-intereststatement: </w:t>
      </w:r>
      <w:r w:rsidRPr="00FA4002">
        <w:rPr>
          <w:rFonts w:ascii="Book Antiqua" w:hAnsi="Book Antiqua" w:cs="Times New Roman"/>
          <w:lang w:val="en-US"/>
        </w:rPr>
        <w:t>All authors declare they have no conflict of interest</w:t>
      </w:r>
      <w:r w:rsidRPr="00FA4002">
        <w:rPr>
          <w:rFonts w:ascii="Book Antiqua" w:hAnsi="Book Antiqua" w:cs="Times New Roman"/>
          <w:lang w:val="en-US" w:eastAsia="zh-CN"/>
        </w:rPr>
        <w:t>.</w:t>
      </w:r>
    </w:p>
    <w:p w:rsidR="00CC3973" w:rsidRPr="00FA4002" w:rsidRDefault="00CC3973" w:rsidP="00FA4002">
      <w:pPr>
        <w:spacing w:line="360" w:lineRule="auto"/>
        <w:jc w:val="both"/>
        <w:rPr>
          <w:rFonts w:ascii="Book Antiqua" w:hAnsi="Book Antiqua" w:cs="Garamond"/>
          <w:color w:val="000000"/>
        </w:rPr>
      </w:pPr>
    </w:p>
    <w:p w:rsidR="00CC3973" w:rsidRPr="00FA4002" w:rsidRDefault="00CC3973" w:rsidP="00FA4002">
      <w:pPr>
        <w:spacing w:line="360" w:lineRule="auto"/>
        <w:jc w:val="both"/>
        <w:rPr>
          <w:rFonts w:ascii="Book Antiqua" w:hAnsi="Book Antiqua"/>
        </w:rPr>
      </w:pPr>
      <w:bookmarkStart w:id="0" w:name="OLE_LINK507"/>
      <w:bookmarkStart w:id="1" w:name="OLE_LINK506"/>
      <w:bookmarkStart w:id="2" w:name="OLE_LINK496"/>
      <w:bookmarkStart w:id="3" w:name="OLE_LINK479"/>
      <w:r w:rsidRPr="00FA4002">
        <w:rPr>
          <w:rFonts w:ascii="Book Antiqua" w:hAnsi="Book Antiqua"/>
          <w:b/>
        </w:rPr>
        <w:t xml:space="preserve">Open-Access: </w:t>
      </w:r>
      <w:r w:rsidRPr="00FA4002">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w:t>
      </w:r>
      <w:r w:rsidRPr="00FA4002">
        <w:rPr>
          <w:rFonts w:ascii="Book Antiqua" w:hAnsi="Book Antiqua"/>
        </w:rPr>
        <w:lastRenderedPageBreak/>
        <w:t xml:space="preserve">cited and the use is non-commercial. See: </w:t>
      </w:r>
      <w:hyperlink r:id="rId9" w:history="1">
        <w:r w:rsidRPr="00FA4002">
          <w:rPr>
            <w:rStyle w:val="a6"/>
            <w:rFonts w:ascii="Book Antiqua" w:hAnsi="Book Antiqua"/>
            <w:color w:val="auto"/>
            <w:u w:val="none"/>
          </w:rPr>
          <w:t>http://creativecommons.org/licenses/by-nc/4.0/</w:t>
        </w:r>
      </w:hyperlink>
      <w:bookmarkEnd w:id="0"/>
      <w:bookmarkEnd w:id="1"/>
      <w:bookmarkEnd w:id="2"/>
      <w:bookmarkEnd w:id="3"/>
    </w:p>
    <w:p w:rsidR="00CC3973" w:rsidRPr="00FA4002" w:rsidRDefault="00CC3973" w:rsidP="00FA4002">
      <w:pPr>
        <w:spacing w:line="360" w:lineRule="auto"/>
        <w:jc w:val="both"/>
        <w:rPr>
          <w:rFonts w:ascii="Book Antiqua" w:hAnsi="Book Antiqua" w:cs="Times New Roman"/>
          <w:lang w:val="es-CR" w:eastAsia="zh-CN"/>
        </w:rPr>
      </w:pPr>
    </w:p>
    <w:p w:rsidR="00293991" w:rsidRPr="00FA4002" w:rsidRDefault="00A53E65" w:rsidP="00FA4002">
      <w:pPr>
        <w:spacing w:line="360" w:lineRule="auto"/>
        <w:jc w:val="both"/>
        <w:rPr>
          <w:rFonts w:ascii="Book Antiqua" w:hAnsi="Book Antiqua" w:cs="Times New Roman"/>
          <w:lang w:val="en-US"/>
        </w:rPr>
      </w:pPr>
      <w:r w:rsidRPr="00FA4002">
        <w:rPr>
          <w:rFonts w:ascii="Book Antiqua" w:hAnsi="Book Antiqua"/>
          <w:b/>
        </w:rPr>
        <w:t>Correspondence to:</w:t>
      </w:r>
      <w:r w:rsidR="00FA4002" w:rsidRPr="00FA4002">
        <w:rPr>
          <w:rFonts w:ascii="Book Antiqua" w:hAnsi="Book Antiqua"/>
          <w:b/>
          <w:lang w:eastAsia="zh-CN"/>
        </w:rPr>
        <w:t xml:space="preserve"> </w:t>
      </w:r>
      <w:r w:rsidRPr="00FA4002">
        <w:rPr>
          <w:rFonts w:ascii="Book Antiqua" w:hAnsi="Book Antiqua" w:cs="Times New Roman"/>
          <w:b/>
          <w:lang w:val="en-US"/>
        </w:rPr>
        <w:t>Kryssia Isabel Rodriguez-Castro,</w:t>
      </w:r>
      <w:r w:rsidR="00FA4002" w:rsidRPr="00FA4002">
        <w:rPr>
          <w:rFonts w:ascii="Book Antiqua" w:hAnsi="Book Antiqua" w:cs="Times New Roman"/>
          <w:b/>
          <w:lang w:val="en-US" w:eastAsia="zh-CN"/>
        </w:rPr>
        <w:t xml:space="preserve"> </w:t>
      </w:r>
      <w:r w:rsidRPr="00FA4002">
        <w:rPr>
          <w:rFonts w:ascii="Book Antiqua" w:hAnsi="Book Antiqua" w:cs="Times New Roman"/>
          <w:b/>
          <w:lang w:val="es-CR"/>
        </w:rPr>
        <w:t>MD, PhD</w:t>
      </w:r>
      <w:r w:rsidRPr="00FA4002">
        <w:rPr>
          <w:rFonts w:ascii="Book Antiqua" w:hAnsi="Book Antiqua" w:cs="Times New Roman"/>
          <w:b/>
          <w:lang w:val="es-CR" w:eastAsia="zh-CN"/>
        </w:rPr>
        <w:t>,</w:t>
      </w:r>
      <w:r w:rsidR="00C70F4C" w:rsidRPr="00FA4002">
        <w:rPr>
          <w:rFonts w:ascii="Book Antiqua" w:hAnsi="Book Antiqua" w:cs="Times New Roman"/>
          <w:lang w:val="es-CR"/>
        </w:rPr>
        <w:t xml:space="preserve"> Gastroenterology</w:t>
      </w:r>
      <w:r w:rsidR="00FA4002" w:rsidRPr="00FA4002">
        <w:rPr>
          <w:rFonts w:ascii="Book Antiqua" w:hAnsi="Book Antiqua" w:cs="Times New Roman"/>
          <w:lang w:val="es-CR" w:eastAsia="zh-CN"/>
        </w:rPr>
        <w:t xml:space="preserve"> </w:t>
      </w:r>
      <w:r w:rsidRPr="00FA4002">
        <w:rPr>
          <w:rFonts w:ascii="Book Antiqua" w:hAnsi="Book Antiqua" w:cs="Times New Roman"/>
        </w:rPr>
        <w:t>and Endoscopy</w:t>
      </w:r>
      <w:r w:rsidRPr="00FA4002">
        <w:rPr>
          <w:rFonts w:ascii="Book Antiqua" w:hAnsi="Book Antiqua" w:cs="Times New Roman"/>
          <w:lang w:val="es-CR" w:eastAsia="zh-CN"/>
        </w:rPr>
        <w:t>,</w:t>
      </w:r>
      <w:r w:rsidR="00FA4002" w:rsidRPr="00FA4002">
        <w:rPr>
          <w:rFonts w:ascii="Book Antiqua" w:hAnsi="Book Antiqua" w:cs="Times New Roman"/>
          <w:lang w:val="es-CR" w:eastAsia="zh-CN"/>
        </w:rPr>
        <w:t xml:space="preserve"> </w:t>
      </w:r>
      <w:r w:rsidR="00C70F4C" w:rsidRPr="00FA4002">
        <w:rPr>
          <w:rFonts w:ascii="Book Antiqua" w:hAnsi="Book Antiqua" w:cs="Times New Roman"/>
        </w:rPr>
        <w:t>Policlinico Abano Terme</w:t>
      </w:r>
      <w:r w:rsidRPr="00FA4002">
        <w:rPr>
          <w:rFonts w:ascii="Book Antiqua" w:hAnsi="Book Antiqua" w:cs="Times New Roman"/>
          <w:lang w:eastAsia="zh-CN"/>
        </w:rPr>
        <w:t>,</w:t>
      </w:r>
      <w:r w:rsidR="00C70F4C" w:rsidRPr="00FA4002">
        <w:rPr>
          <w:rFonts w:ascii="Book Antiqua" w:hAnsi="Book Antiqua" w:cs="Times New Roman"/>
        </w:rPr>
        <w:t xml:space="preserve"> P</w:t>
      </w:r>
      <w:r w:rsidR="00ED6FD6" w:rsidRPr="00FA4002">
        <w:rPr>
          <w:rFonts w:ascii="Book Antiqua" w:hAnsi="Book Antiqua" w:cs="Times New Roman"/>
        </w:rPr>
        <w:t>iazza Cristoforo Colombo, 1</w:t>
      </w:r>
      <w:r w:rsidR="000C58CD" w:rsidRPr="00FA4002">
        <w:rPr>
          <w:rFonts w:ascii="Book Antiqua" w:hAnsi="Book Antiqua" w:cs="Times New Roman"/>
          <w:lang w:eastAsia="zh-CN"/>
        </w:rPr>
        <w:t>,</w:t>
      </w:r>
      <w:r w:rsidR="00FA4002" w:rsidRPr="00FA4002">
        <w:rPr>
          <w:rFonts w:ascii="Book Antiqua" w:hAnsi="Book Antiqua" w:cs="Times New Roman"/>
          <w:lang w:eastAsia="zh-CN"/>
        </w:rPr>
        <w:t xml:space="preserve"> </w:t>
      </w:r>
      <w:r w:rsidR="00C70F4C" w:rsidRPr="00FA4002">
        <w:rPr>
          <w:rFonts w:ascii="Book Antiqua" w:hAnsi="Book Antiqua" w:cs="Times New Roman"/>
        </w:rPr>
        <w:t xml:space="preserve">35031 Abano Terme, Padua, Italy. </w:t>
      </w:r>
      <w:hyperlink r:id="rId10" w:history="1">
        <w:r w:rsidR="00C70F4C" w:rsidRPr="00FA4002">
          <w:rPr>
            <w:rStyle w:val="a6"/>
            <w:rFonts w:ascii="Book Antiqua" w:hAnsi="Book Antiqua" w:cs="Times New Roman"/>
            <w:color w:val="auto"/>
            <w:u w:val="none"/>
            <w:lang w:val="en-US"/>
          </w:rPr>
          <w:t>kryssiarodriguez@gmail.com</w:t>
        </w:r>
      </w:hyperlink>
    </w:p>
    <w:p w:rsidR="00D72078" w:rsidRPr="00FA4002" w:rsidRDefault="00D72078" w:rsidP="00FA4002">
      <w:pPr>
        <w:spacing w:line="360" w:lineRule="auto"/>
        <w:jc w:val="both"/>
        <w:rPr>
          <w:rFonts w:ascii="Book Antiqua" w:hAnsi="Book Antiqua"/>
          <w:b/>
          <w:lang w:val="en-US"/>
        </w:rPr>
      </w:pPr>
      <w:r w:rsidRPr="00FA4002">
        <w:rPr>
          <w:rFonts w:ascii="Book Antiqua" w:hAnsi="Book Antiqua"/>
          <w:b/>
          <w:lang w:val="en-US"/>
        </w:rPr>
        <w:t xml:space="preserve">Telephone: </w:t>
      </w:r>
      <w:r w:rsidR="00963256" w:rsidRPr="00FA4002">
        <w:rPr>
          <w:rFonts w:ascii="Book Antiqua" w:hAnsi="Book Antiqua"/>
          <w:lang w:val="en-US"/>
        </w:rPr>
        <w:t>+39</w:t>
      </w:r>
      <w:r w:rsidR="00A53E65" w:rsidRPr="00FA4002">
        <w:rPr>
          <w:rFonts w:ascii="Book Antiqua" w:hAnsi="Book Antiqua"/>
          <w:lang w:val="en-US" w:eastAsia="zh-CN"/>
        </w:rPr>
        <w:t>-</w:t>
      </w:r>
      <w:r w:rsidR="00963256" w:rsidRPr="00FA4002">
        <w:rPr>
          <w:rFonts w:ascii="Book Antiqua" w:hAnsi="Book Antiqua"/>
          <w:lang w:val="en-US"/>
        </w:rPr>
        <w:t>33</w:t>
      </w:r>
      <w:r w:rsidR="00A53E65" w:rsidRPr="00FA4002">
        <w:rPr>
          <w:rFonts w:ascii="Book Antiqua" w:hAnsi="Book Antiqua"/>
          <w:lang w:val="en-US" w:eastAsia="zh-CN"/>
        </w:rPr>
        <w:t>-</w:t>
      </w:r>
      <w:r w:rsidR="00963256" w:rsidRPr="00FA4002">
        <w:rPr>
          <w:rFonts w:ascii="Book Antiqua" w:hAnsi="Book Antiqua"/>
          <w:lang w:val="en-US"/>
        </w:rPr>
        <w:t>36167592</w:t>
      </w:r>
    </w:p>
    <w:p w:rsidR="00D72078" w:rsidRPr="00FA4002" w:rsidRDefault="00D72078" w:rsidP="00FA4002">
      <w:pPr>
        <w:spacing w:line="360" w:lineRule="auto"/>
        <w:jc w:val="both"/>
        <w:rPr>
          <w:rFonts w:ascii="Book Antiqua" w:hAnsi="Book Antiqua"/>
          <w:b/>
          <w:lang w:val="en-US"/>
        </w:rPr>
      </w:pPr>
      <w:r w:rsidRPr="00FA4002">
        <w:rPr>
          <w:rFonts w:ascii="Book Antiqua" w:hAnsi="Book Antiqua"/>
          <w:b/>
          <w:lang w:val="en-US"/>
        </w:rPr>
        <w:t>Fax:</w:t>
      </w:r>
      <w:r w:rsidR="00FA4002" w:rsidRPr="00FA4002">
        <w:rPr>
          <w:rFonts w:ascii="Book Antiqua" w:hAnsi="Book Antiqua"/>
          <w:b/>
          <w:lang w:val="en-US" w:eastAsia="zh-CN"/>
        </w:rPr>
        <w:t xml:space="preserve"> </w:t>
      </w:r>
      <w:r w:rsidR="00963256" w:rsidRPr="00FA4002">
        <w:rPr>
          <w:rFonts w:ascii="Book Antiqua" w:hAnsi="Book Antiqua"/>
          <w:lang w:val="en-US"/>
        </w:rPr>
        <w:t>+39</w:t>
      </w:r>
      <w:r w:rsidR="00A53E65" w:rsidRPr="00FA4002">
        <w:rPr>
          <w:rFonts w:ascii="Book Antiqua" w:hAnsi="Book Antiqua"/>
          <w:lang w:val="en-US" w:eastAsia="zh-CN"/>
        </w:rPr>
        <w:t>-</w:t>
      </w:r>
      <w:r w:rsidR="00845008" w:rsidRPr="00FA4002">
        <w:rPr>
          <w:rFonts w:ascii="Book Antiqua" w:hAnsi="Book Antiqua"/>
          <w:lang w:val="en-US"/>
        </w:rPr>
        <w:t>04</w:t>
      </w:r>
      <w:r w:rsidR="00A53E65" w:rsidRPr="00FA4002">
        <w:rPr>
          <w:rFonts w:ascii="Book Antiqua" w:hAnsi="Book Antiqua"/>
          <w:lang w:val="en-US" w:eastAsia="zh-CN"/>
        </w:rPr>
        <w:t>-</w:t>
      </w:r>
      <w:r w:rsidR="00845008" w:rsidRPr="00FA4002">
        <w:rPr>
          <w:rFonts w:ascii="Book Antiqua" w:hAnsi="Book Antiqua"/>
          <w:lang w:val="en-US"/>
        </w:rPr>
        <w:t xml:space="preserve">98221211 </w:t>
      </w:r>
    </w:p>
    <w:p w:rsidR="00D72078" w:rsidRPr="00FA4002" w:rsidRDefault="00D72078" w:rsidP="00FA4002">
      <w:pPr>
        <w:spacing w:line="360" w:lineRule="auto"/>
        <w:jc w:val="both"/>
        <w:rPr>
          <w:rFonts w:ascii="Book Antiqua" w:hAnsi="Book Antiqua" w:cs="Times New Roman"/>
          <w:lang w:val="en-US" w:eastAsia="zh-CN"/>
        </w:rPr>
      </w:pPr>
    </w:p>
    <w:p w:rsidR="00CC3973" w:rsidRPr="00FA4002" w:rsidRDefault="00CC3973" w:rsidP="00FA4002">
      <w:pPr>
        <w:spacing w:line="360" w:lineRule="auto"/>
        <w:jc w:val="both"/>
        <w:rPr>
          <w:rFonts w:ascii="Book Antiqua" w:hAnsi="Book Antiqua"/>
          <w:b/>
        </w:rPr>
      </w:pPr>
      <w:r w:rsidRPr="00FA4002">
        <w:rPr>
          <w:rFonts w:ascii="Book Antiqua" w:hAnsi="Book Antiqua"/>
          <w:b/>
        </w:rPr>
        <w:t xml:space="preserve">Received: </w:t>
      </w:r>
      <w:r w:rsidR="00D37764" w:rsidRPr="00FA4002">
        <w:rPr>
          <w:rFonts w:ascii="Book Antiqua" w:hAnsi="Book Antiqua"/>
          <w:lang w:eastAsia="zh-CN"/>
        </w:rPr>
        <w:t>June 14, 2015</w:t>
      </w:r>
    </w:p>
    <w:p w:rsidR="00CC3973" w:rsidRPr="00FA4002" w:rsidRDefault="00CC3973" w:rsidP="00FA4002">
      <w:pPr>
        <w:spacing w:line="360" w:lineRule="auto"/>
        <w:jc w:val="both"/>
        <w:rPr>
          <w:rFonts w:ascii="Book Antiqua" w:hAnsi="Book Antiqua"/>
          <w:b/>
        </w:rPr>
      </w:pPr>
      <w:r w:rsidRPr="00FA4002">
        <w:rPr>
          <w:rFonts w:ascii="Book Antiqua" w:hAnsi="Book Antiqua"/>
          <w:b/>
        </w:rPr>
        <w:t>Peer-review started:</w:t>
      </w:r>
      <w:r w:rsidR="00D37764" w:rsidRPr="00FA4002">
        <w:rPr>
          <w:rFonts w:ascii="Book Antiqua" w:hAnsi="Book Antiqua"/>
          <w:lang w:eastAsia="zh-CN"/>
        </w:rPr>
        <w:t>June 15, 2015</w:t>
      </w:r>
    </w:p>
    <w:p w:rsidR="00CC3973" w:rsidRPr="00FA4002" w:rsidRDefault="00CC3973" w:rsidP="00FA4002">
      <w:pPr>
        <w:spacing w:line="360" w:lineRule="auto"/>
        <w:jc w:val="both"/>
        <w:rPr>
          <w:rFonts w:ascii="Book Antiqua" w:hAnsi="Book Antiqua"/>
          <w:b/>
          <w:lang w:val="it-IT" w:eastAsia="zh-CN"/>
        </w:rPr>
      </w:pPr>
      <w:r w:rsidRPr="00FA4002">
        <w:rPr>
          <w:rFonts w:ascii="Book Antiqua" w:hAnsi="Book Antiqua"/>
          <w:b/>
          <w:lang w:val="it-IT"/>
        </w:rPr>
        <w:t>First decision:</w:t>
      </w:r>
      <w:r w:rsidR="00D37764" w:rsidRPr="00FA4002">
        <w:rPr>
          <w:rFonts w:ascii="Book Antiqua" w:hAnsi="Book Antiqua"/>
          <w:lang w:val="it-IT" w:eastAsia="zh-CN"/>
        </w:rPr>
        <w:t>August 4, 2015</w:t>
      </w:r>
    </w:p>
    <w:p w:rsidR="00CC3973" w:rsidRPr="00FA4002" w:rsidRDefault="00CC3973" w:rsidP="00FA4002">
      <w:pPr>
        <w:spacing w:line="360" w:lineRule="auto"/>
        <w:jc w:val="both"/>
        <w:rPr>
          <w:rFonts w:ascii="Book Antiqua" w:hAnsi="Book Antiqua"/>
          <w:b/>
          <w:lang w:val="it-IT"/>
        </w:rPr>
      </w:pPr>
      <w:r w:rsidRPr="00FA4002">
        <w:rPr>
          <w:rFonts w:ascii="Book Antiqua" w:hAnsi="Book Antiqua"/>
          <w:b/>
          <w:lang w:val="it-IT"/>
        </w:rPr>
        <w:t xml:space="preserve">Revised: </w:t>
      </w:r>
      <w:r w:rsidR="00FA4002" w:rsidRPr="00FA4002">
        <w:rPr>
          <w:rFonts w:ascii="Book Antiqua" w:hAnsi="Book Antiqua"/>
          <w:lang w:val="it-IT" w:eastAsia="zh-CN"/>
        </w:rPr>
        <w:t xml:space="preserve">November </w:t>
      </w:r>
      <w:r w:rsidR="00D37764" w:rsidRPr="00FA4002">
        <w:rPr>
          <w:rFonts w:ascii="Book Antiqua" w:hAnsi="Book Antiqua"/>
          <w:lang w:val="it-IT" w:eastAsia="zh-CN"/>
        </w:rPr>
        <w:t>5, 2015</w:t>
      </w:r>
    </w:p>
    <w:p w:rsidR="00CC3973" w:rsidRPr="001229A8" w:rsidRDefault="00CC3973" w:rsidP="001229A8">
      <w:pPr>
        <w:rPr>
          <w:rFonts w:ascii="Book Antiqua" w:hAnsi="Book Antiqua"/>
          <w:iCs/>
        </w:rPr>
      </w:pPr>
      <w:r w:rsidRPr="00FA4002">
        <w:rPr>
          <w:rFonts w:ascii="Book Antiqua" w:hAnsi="Book Antiqua"/>
          <w:b/>
          <w:lang w:val="it-IT"/>
        </w:rPr>
        <w:t>Accepted:</w:t>
      </w:r>
      <w:r w:rsidR="001229A8" w:rsidRPr="001229A8">
        <w:rPr>
          <w:rStyle w:val="ae"/>
        </w:rPr>
        <w:t xml:space="preserve"> </w:t>
      </w:r>
      <w:r w:rsidR="001229A8">
        <w:rPr>
          <w:rStyle w:val="ae"/>
        </w:rPr>
        <w:t>December 1</w:t>
      </w:r>
      <w:r w:rsidR="001229A8" w:rsidRPr="00235CD4">
        <w:rPr>
          <w:rStyle w:val="ae"/>
        </w:rPr>
        <w:t>, 2015</w:t>
      </w:r>
    </w:p>
    <w:p w:rsidR="00CC3973" w:rsidRPr="00FA4002" w:rsidRDefault="00CC3973" w:rsidP="00FA4002">
      <w:pPr>
        <w:spacing w:line="360" w:lineRule="auto"/>
        <w:jc w:val="both"/>
        <w:rPr>
          <w:rFonts w:ascii="Book Antiqua" w:hAnsi="Book Antiqua"/>
          <w:b/>
          <w:lang w:val="it-IT"/>
        </w:rPr>
      </w:pPr>
      <w:r w:rsidRPr="00FA4002">
        <w:rPr>
          <w:rFonts w:ascii="Book Antiqua" w:hAnsi="Book Antiqua"/>
          <w:b/>
          <w:lang w:val="it-IT"/>
        </w:rPr>
        <w:t>Article in press:</w:t>
      </w:r>
    </w:p>
    <w:p w:rsidR="00CC3973" w:rsidRPr="00FA4002" w:rsidRDefault="00CC3973" w:rsidP="00FA4002">
      <w:pPr>
        <w:spacing w:line="360" w:lineRule="auto"/>
        <w:jc w:val="both"/>
        <w:rPr>
          <w:rFonts w:ascii="Book Antiqua" w:hAnsi="Book Antiqua"/>
          <w:b/>
          <w:lang w:val="it-IT"/>
        </w:rPr>
      </w:pPr>
      <w:r w:rsidRPr="00FA4002">
        <w:rPr>
          <w:rFonts w:ascii="Book Antiqua" w:hAnsi="Book Antiqua"/>
          <w:b/>
          <w:lang w:val="it-IT"/>
        </w:rPr>
        <w:t xml:space="preserve">Published online: </w:t>
      </w:r>
    </w:p>
    <w:p w:rsidR="003968C2" w:rsidRPr="00FA4002" w:rsidRDefault="003968C2" w:rsidP="00FA4002">
      <w:pPr>
        <w:spacing w:line="360" w:lineRule="auto"/>
        <w:jc w:val="both"/>
        <w:rPr>
          <w:rFonts w:ascii="Book Antiqua" w:hAnsi="Book Antiqua" w:cs="Times New Roman"/>
          <w:b/>
          <w:lang w:val="en-US" w:eastAsia="zh-CN"/>
        </w:rPr>
      </w:pPr>
    </w:p>
    <w:p w:rsidR="005A517A" w:rsidRPr="00FA4002" w:rsidRDefault="005A517A" w:rsidP="00FA4002">
      <w:pPr>
        <w:spacing w:line="360" w:lineRule="auto"/>
        <w:jc w:val="both"/>
        <w:rPr>
          <w:rFonts w:ascii="Book Antiqua" w:hAnsi="Book Antiqua" w:cs="Times New Roman"/>
          <w:b/>
          <w:lang w:val="en-US"/>
        </w:rPr>
      </w:pPr>
      <w:r w:rsidRPr="00FA4002">
        <w:rPr>
          <w:rFonts w:ascii="Book Antiqua" w:hAnsi="Book Antiqua" w:cs="Times New Roman"/>
          <w:b/>
          <w:lang w:val="en-US"/>
        </w:rPr>
        <w:br w:type="page"/>
      </w:r>
    </w:p>
    <w:p w:rsidR="00581972" w:rsidRPr="00FA4002" w:rsidRDefault="00581972" w:rsidP="00FA4002">
      <w:pPr>
        <w:spacing w:line="360" w:lineRule="auto"/>
        <w:jc w:val="both"/>
        <w:rPr>
          <w:rFonts w:ascii="Book Antiqua" w:hAnsi="Book Antiqua" w:cs="Times New Roman"/>
          <w:b/>
          <w:lang w:val="en-US" w:eastAsia="zh-CN"/>
        </w:rPr>
      </w:pPr>
      <w:r w:rsidRPr="00FA4002">
        <w:rPr>
          <w:rFonts w:ascii="Book Antiqua" w:hAnsi="Book Antiqua" w:cs="Times New Roman"/>
          <w:b/>
          <w:lang w:val="en-US"/>
        </w:rPr>
        <w:lastRenderedPageBreak/>
        <w:t>Abstract</w:t>
      </w:r>
    </w:p>
    <w:p w:rsidR="00581972" w:rsidRPr="00FA4002" w:rsidRDefault="00581972" w:rsidP="00FA4002">
      <w:pPr>
        <w:spacing w:line="360" w:lineRule="auto"/>
        <w:jc w:val="both"/>
        <w:rPr>
          <w:rFonts w:ascii="Book Antiqua" w:hAnsi="Book Antiqua" w:cs="Times New Roman"/>
          <w:lang w:val="en-US"/>
        </w:rPr>
      </w:pPr>
      <w:r w:rsidRPr="00FA4002">
        <w:rPr>
          <w:rFonts w:ascii="Book Antiqua" w:hAnsi="Book Antiqua" w:cs="Times New Roman"/>
          <w:lang w:val="en-US"/>
        </w:rPr>
        <w:t>Wilson’s disease</w:t>
      </w:r>
      <w:r w:rsidR="00022E89" w:rsidRPr="00FA4002">
        <w:rPr>
          <w:rFonts w:ascii="Book Antiqua" w:hAnsi="Book Antiqua" w:cs="Times New Roman"/>
          <w:lang w:val="en-US" w:eastAsia="zh-CN"/>
        </w:rPr>
        <w:t xml:space="preserve"> (</w:t>
      </w:r>
      <w:r w:rsidR="00022E89" w:rsidRPr="00FA4002">
        <w:rPr>
          <w:rFonts w:ascii="Book Antiqua" w:hAnsi="Book Antiqua" w:cs="Times New Roman"/>
          <w:color w:val="000000"/>
          <w:lang w:val="en-US"/>
        </w:rPr>
        <w:t>WD</w:t>
      </w:r>
      <w:r w:rsidR="00022E89" w:rsidRPr="00FA4002">
        <w:rPr>
          <w:rFonts w:ascii="Book Antiqua" w:hAnsi="Book Antiqua" w:cs="Times New Roman"/>
          <w:color w:val="000000"/>
          <w:lang w:val="en-US" w:eastAsia="zh-CN"/>
        </w:rPr>
        <w:t>)</w:t>
      </w:r>
      <w:r w:rsidRPr="00FA4002">
        <w:rPr>
          <w:rFonts w:ascii="Book Antiqua" w:hAnsi="Book Antiqua" w:cs="Times New Roman"/>
          <w:lang w:val="en-US"/>
        </w:rPr>
        <w:t>, which results from the defective ATP7B protein product, is characterized by impaired copper metabolism and its clinical consequences vary from an asymptomatic state to fulminant hepatic failure, chronic liver disease with or without cirrhosis, neurological, a</w:t>
      </w:r>
      <w:r w:rsidR="00BE6D22" w:rsidRPr="00FA4002">
        <w:rPr>
          <w:rFonts w:ascii="Book Antiqua" w:hAnsi="Book Antiqua" w:cs="Times New Roman"/>
          <w:lang w:val="en-US"/>
        </w:rPr>
        <w:t xml:space="preserve">nd psychiatric manifestations. </w:t>
      </w:r>
      <w:r w:rsidRPr="00FA4002">
        <w:rPr>
          <w:rFonts w:ascii="Book Antiqua" w:hAnsi="Book Antiqua" w:cs="Times New Roman"/>
          <w:lang w:val="en-US"/>
        </w:rPr>
        <w:t xml:space="preserve">A high grade of suspicion is warranted to not miss cases of </w:t>
      </w:r>
      <w:r w:rsidR="00022E89" w:rsidRPr="00FA4002">
        <w:rPr>
          <w:rFonts w:ascii="Book Antiqua" w:hAnsi="Book Antiqua" w:cs="Times New Roman"/>
          <w:color w:val="000000"/>
          <w:lang w:val="en-US"/>
        </w:rPr>
        <w:t>WD</w:t>
      </w:r>
      <w:r w:rsidRPr="00FA4002">
        <w:rPr>
          <w:rFonts w:ascii="Book Antiqua" w:hAnsi="Book Antiqua" w:cs="Times New Roman"/>
          <w:lang w:val="en-US"/>
        </w:rPr>
        <w:t>, especially less florid cases with only mild elevation of transaminases, or isolated neuropsychiatric involvement. Screening in first and second relatives of index cases is mandatory, and treatment must commence upon establishment of diagnosis. Treatment strategies include chelators such as d-penicillamine and trientine, while zinc salts act as inductors of methallothioneins, which favor a negative copper balance and a reduc</w:t>
      </w:r>
      <w:r w:rsidR="00BE6D22" w:rsidRPr="00FA4002">
        <w:rPr>
          <w:rFonts w:ascii="Book Antiqua" w:hAnsi="Book Antiqua" w:cs="Times New Roman"/>
          <w:lang w:val="en-US"/>
        </w:rPr>
        <w:t xml:space="preserve">tion of free plasmatic copper. </w:t>
      </w:r>
      <w:r w:rsidRPr="00FA4002">
        <w:rPr>
          <w:rFonts w:ascii="Book Antiqua" w:hAnsi="Book Antiqua" w:cs="Times New Roman"/>
          <w:lang w:val="en-US"/>
        </w:rPr>
        <w:t>As an orphan disease, research is lacking in this field, especially regarding therapeutic strategies which are associated with better patient compliance and which could eventually also reverse established injury.</w:t>
      </w:r>
    </w:p>
    <w:p w:rsidR="00581972" w:rsidRPr="00FA4002" w:rsidRDefault="00581972" w:rsidP="00FA4002">
      <w:pPr>
        <w:spacing w:line="360" w:lineRule="auto"/>
        <w:jc w:val="both"/>
        <w:rPr>
          <w:rFonts w:ascii="Book Antiqua" w:hAnsi="Book Antiqua" w:cs="Times New Roman"/>
          <w:b/>
          <w:lang w:val="en-US" w:eastAsia="zh-CN"/>
        </w:rPr>
      </w:pPr>
    </w:p>
    <w:p w:rsidR="00FB1108" w:rsidRPr="00FA4002" w:rsidRDefault="00FB1108" w:rsidP="00FA4002">
      <w:pPr>
        <w:spacing w:line="360" w:lineRule="auto"/>
        <w:jc w:val="both"/>
        <w:rPr>
          <w:rFonts w:ascii="Book Antiqua" w:hAnsi="Book Antiqua" w:cs="Times New Roman"/>
          <w:lang w:val="en-US"/>
        </w:rPr>
      </w:pPr>
      <w:r w:rsidRPr="00FA4002">
        <w:rPr>
          <w:rFonts w:ascii="Book Antiqua" w:hAnsi="Book Antiqua" w:cs="Times New Roman"/>
          <w:b/>
          <w:lang w:val="en-US"/>
        </w:rPr>
        <w:t>Key words:</w:t>
      </w:r>
      <w:r w:rsidRPr="00FA4002">
        <w:rPr>
          <w:rFonts w:ascii="Book Antiqua" w:hAnsi="Book Antiqua" w:cs="Times New Roman"/>
          <w:lang w:val="en-US"/>
        </w:rPr>
        <w:t xml:space="preserve"> Wilson’s </w:t>
      </w:r>
      <w:r w:rsidR="00BE6D22" w:rsidRPr="00FA4002">
        <w:rPr>
          <w:rFonts w:ascii="Book Antiqua" w:hAnsi="Book Antiqua" w:cs="Times New Roman"/>
          <w:lang w:val="en-US"/>
        </w:rPr>
        <w:t>d</w:t>
      </w:r>
      <w:r w:rsidRPr="00FA4002">
        <w:rPr>
          <w:rFonts w:ascii="Book Antiqua" w:hAnsi="Book Antiqua" w:cs="Times New Roman"/>
          <w:lang w:val="en-US"/>
        </w:rPr>
        <w:t>isease</w:t>
      </w:r>
      <w:r w:rsidR="00BE6D22" w:rsidRPr="00FA4002">
        <w:rPr>
          <w:rFonts w:ascii="Book Antiqua" w:hAnsi="Book Antiqua" w:cs="Times New Roman"/>
          <w:lang w:val="en-US" w:eastAsia="zh-CN"/>
        </w:rPr>
        <w:t>;</w:t>
      </w:r>
      <w:r w:rsidR="00FA4002">
        <w:rPr>
          <w:rFonts w:ascii="Book Antiqua" w:hAnsi="Book Antiqua" w:cs="Times New Roman" w:hint="eastAsia"/>
          <w:lang w:val="en-US" w:eastAsia="zh-CN"/>
        </w:rPr>
        <w:t xml:space="preserve"> </w:t>
      </w:r>
      <w:r w:rsidR="00D23AA4" w:rsidRPr="00FA4002">
        <w:rPr>
          <w:rFonts w:ascii="Book Antiqua" w:hAnsi="Book Antiqua" w:cs="Times New Roman"/>
          <w:lang w:val="en-US"/>
        </w:rPr>
        <w:t xml:space="preserve">Wilson </w:t>
      </w:r>
      <w:r w:rsidR="00BE6D22" w:rsidRPr="00FA4002">
        <w:rPr>
          <w:rFonts w:ascii="Book Antiqua" w:hAnsi="Book Antiqua" w:cs="Times New Roman"/>
          <w:lang w:val="en-US"/>
        </w:rPr>
        <w:t>d</w:t>
      </w:r>
      <w:r w:rsidR="00D23AA4" w:rsidRPr="00FA4002">
        <w:rPr>
          <w:rFonts w:ascii="Book Antiqua" w:hAnsi="Book Antiqua" w:cs="Times New Roman"/>
          <w:lang w:val="en-US"/>
        </w:rPr>
        <w:t>isease</w:t>
      </w:r>
      <w:r w:rsidR="00BE6D22" w:rsidRPr="00FA4002">
        <w:rPr>
          <w:rFonts w:ascii="Book Antiqua" w:hAnsi="Book Antiqua" w:cs="Times New Roman"/>
          <w:lang w:val="en-US" w:eastAsia="zh-CN"/>
        </w:rPr>
        <w:t>;</w:t>
      </w:r>
      <w:r w:rsidR="00FA4002">
        <w:rPr>
          <w:rFonts w:ascii="Book Antiqua" w:hAnsi="Book Antiqua" w:cs="Times New Roman" w:hint="eastAsia"/>
          <w:lang w:val="en-US" w:eastAsia="zh-CN"/>
        </w:rPr>
        <w:t xml:space="preserve"> </w:t>
      </w:r>
      <w:r w:rsidR="00BE6D22" w:rsidRPr="00FA4002">
        <w:rPr>
          <w:rFonts w:ascii="Book Antiqua" w:hAnsi="Book Antiqua" w:cs="Times New Roman"/>
          <w:lang w:val="en-US"/>
        </w:rPr>
        <w:t>C</w:t>
      </w:r>
      <w:r w:rsidR="003115B3" w:rsidRPr="00FA4002">
        <w:rPr>
          <w:rFonts w:ascii="Book Antiqua" w:hAnsi="Book Antiqua" w:cs="Times New Roman"/>
          <w:lang w:val="en-US"/>
        </w:rPr>
        <w:t>helating agents</w:t>
      </w:r>
      <w:r w:rsidR="00BE6D22" w:rsidRPr="00FA4002">
        <w:rPr>
          <w:rFonts w:ascii="Book Antiqua" w:hAnsi="Book Antiqua" w:cs="Times New Roman"/>
          <w:lang w:val="en-US" w:eastAsia="zh-CN"/>
        </w:rPr>
        <w:t xml:space="preserve">; </w:t>
      </w:r>
      <w:r w:rsidR="00BE6D22" w:rsidRPr="00FA4002">
        <w:rPr>
          <w:rFonts w:ascii="Book Antiqua" w:hAnsi="Book Antiqua" w:cs="Times New Roman"/>
          <w:lang w:val="en-US"/>
        </w:rPr>
        <w:t>P</w:t>
      </w:r>
      <w:r w:rsidR="003115B3" w:rsidRPr="00FA4002">
        <w:rPr>
          <w:rFonts w:ascii="Book Antiqua" w:hAnsi="Book Antiqua" w:cs="Times New Roman"/>
          <w:lang w:val="en-US"/>
        </w:rPr>
        <w:t>enicillamine</w:t>
      </w:r>
      <w:r w:rsidR="00BE6D22" w:rsidRPr="00FA4002">
        <w:rPr>
          <w:rFonts w:ascii="Book Antiqua" w:hAnsi="Book Antiqua" w:cs="Times New Roman"/>
          <w:lang w:val="en-US" w:eastAsia="zh-CN"/>
        </w:rPr>
        <w:t>;</w:t>
      </w:r>
      <w:r w:rsidR="00FA4002">
        <w:rPr>
          <w:rFonts w:ascii="Book Antiqua" w:hAnsi="Book Antiqua" w:cs="Times New Roman" w:hint="eastAsia"/>
          <w:lang w:val="en-US" w:eastAsia="zh-CN"/>
        </w:rPr>
        <w:t xml:space="preserve"> </w:t>
      </w:r>
      <w:r w:rsidR="00BE6D22" w:rsidRPr="00FA4002">
        <w:rPr>
          <w:rFonts w:ascii="Book Antiqua" w:hAnsi="Book Antiqua" w:cs="Times New Roman"/>
          <w:lang w:val="en-US"/>
        </w:rPr>
        <w:t>Z</w:t>
      </w:r>
      <w:r w:rsidR="003115B3" w:rsidRPr="00FA4002">
        <w:rPr>
          <w:rFonts w:ascii="Book Antiqua" w:hAnsi="Book Antiqua" w:cs="Times New Roman"/>
          <w:lang w:val="en-US"/>
        </w:rPr>
        <w:t>inc</w:t>
      </w:r>
      <w:r w:rsidR="00BE6D22" w:rsidRPr="00FA4002">
        <w:rPr>
          <w:rFonts w:ascii="Book Antiqua" w:hAnsi="Book Antiqua" w:cs="Times New Roman"/>
          <w:lang w:val="en-US" w:eastAsia="zh-CN"/>
        </w:rPr>
        <w:t>;</w:t>
      </w:r>
      <w:r w:rsidR="00FA4002">
        <w:rPr>
          <w:rFonts w:ascii="Book Antiqua" w:hAnsi="Book Antiqua" w:cs="Times New Roman" w:hint="eastAsia"/>
          <w:lang w:val="en-US" w:eastAsia="zh-CN"/>
        </w:rPr>
        <w:t xml:space="preserve"> </w:t>
      </w:r>
      <w:r w:rsidR="00BE6D22" w:rsidRPr="00FA4002">
        <w:rPr>
          <w:rFonts w:ascii="Book Antiqua" w:hAnsi="Book Antiqua" w:cs="Times New Roman"/>
          <w:lang w:val="en-US"/>
        </w:rPr>
        <w:t>C</w:t>
      </w:r>
      <w:r w:rsidRPr="00FA4002">
        <w:rPr>
          <w:rFonts w:ascii="Book Antiqua" w:hAnsi="Book Antiqua" w:cs="Times New Roman"/>
          <w:lang w:val="en-US"/>
        </w:rPr>
        <w:t>opper</w:t>
      </w:r>
      <w:r w:rsidR="00BE6D22" w:rsidRPr="00FA4002">
        <w:rPr>
          <w:rFonts w:ascii="Book Antiqua" w:hAnsi="Book Antiqua" w:cs="Times New Roman"/>
          <w:lang w:val="en-US" w:eastAsia="zh-CN"/>
        </w:rPr>
        <w:t>;</w:t>
      </w:r>
      <w:r w:rsidR="00FA4002">
        <w:rPr>
          <w:rFonts w:ascii="Book Antiqua" w:hAnsi="Book Antiqua" w:cs="Times New Roman" w:hint="eastAsia"/>
          <w:lang w:val="en-US" w:eastAsia="zh-CN"/>
        </w:rPr>
        <w:t xml:space="preserve"> </w:t>
      </w:r>
      <w:r w:rsidR="00BE6D22" w:rsidRPr="00FA4002">
        <w:rPr>
          <w:rFonts w:ascii="Book Antiqua" w:hAnsi="Book Antiqua" w:cs="Times New Roman"/>
          <w:lang w:val="en-US"/>
        </w:rPr>
        <w:t>O</w:t>
      </w:r>
      <w:r w:rsidRPr="00FA4002">
        <w:rPr>
          <w:rFonts w:ascii="Book Antiqua" w:hAnsi="Book Antiqua" w:cs="Times New Roman"/>
          <w:lang w:val="en-US"/>
        </w:rPr>
        <w:t>rphan disease</w:t>
      </w:r>
      <w:r w:rsidR="00BE6D22" w:rsidRPr="00FA4002">
        <w:rPr>
          <w:rFonts w:ascii="Book Antiqua" w:hAnsi="Book Antiqua" w:cs="Times New Roman"/>
          <w:lang w:val="en-US" w:eastAsia="zh-CN"/>
        </w:rPr>
        <w:t>;</w:t>
      </w:r>
      <w:r w:rsidR="00FA4002">
        <w:rPr>
          <w:rFonts w:ascii="Book Antiqua" w:hAnsi="Book Antiqua" w:cs="Times New Roman" w:hint="eastAsia"/>
          <w:lang w:val="en-US" w:eastAsia="zh-CN"/>
        </w:rPr>
        <w:t xml:space="preserve"> </w:t>
      </w:r>
      <w:r w:rsidR="00BE6D22" w:rsidRPr="00FA4002">
        <w:rPr>
          <w:rFonts w:ascii="Book Antiqua" w:hAnsi="Book Antiqua" w:cs="Times New Roman"/>
          <w:lang w:val="en-US"/>
        </w:rPr>
        <w:t>L</w:t>
      </w:r>
      <w:r w:rsidR="003115B3" w:rsidRPr="00FA4002">
        <w:rPr>
          <w:rFonts w:ascii="Book Antiqua" w:hAnsi="Book Antiqua" w:cs="Times New Roman"/>
          <w:lang w:val="en-US"/>
        </w:rPr>
        <w:t>iver transplantation</w:t>
      </w:r>
    </w:p>
    <w:p w:rsidR="00FB1108" w:rsidRPr="00FA4002" w:rsidRDefault="00FB1108" w:rsidP="00FA4002">
      <w:pPr>
        <w:spacing w:line="360" w:lineRule="auto"/>
        <w:jc w:val="both"/>
        <w:rPr>
          <w:rFonts w:ascii="Book Antiqua" w:hAnsi="Book Antiqua" w:cs="Times New Roman"/>
          <w:lang w:val="en-US" w:eastAsia="zh-CN"/>
        </w:rPr>
      </w:pPr>
    </w:p>
    <w:p w:rsidR="00BE6D22" w:rsidRPr="00FA4002" w:rsidRDefault="00BE6D22" w:rsidP="00FA4002">
      <w:pPr>
        <w:spacing w:line="360" w:lineRule="auto"/>
        <w:jc w:val="both"/>
        <w:rPr>
          <w:rFonts w:ascii="Book Antiqua" w:hAnsi="Book Antiqua" w:cs="Arial"/>
        </w:rPr>
      </w:pPr>
      <w:r w:rsidRPr="00FA4002">
        <w:rPr>
          <w:rFonts w:ascii="Book Antiqua" w:hAnsi="Book Antiqua"/>
          <w:b/>
        </w:rPr>
        <w:t xml:space="preserve">© </w:t>
      </w:r>
      <w:r w:rsidRPr="00FA4002">
        <w:rPr>
          <w:rFonts w:ascii="Book Antiqua" w:hAnsi="Book Antiqua" w:cs="Arial"/>
          <w:b/>
        </w:rPr>
        <w:t>The Author(s) 2015.</w:t>
      </w:r>
      <w:r w:rsidRPr="00FA4002">
        <w:rPr>
          <w:rFonts w:ascii="Book Antiqua" w:hAnsi="Book Antiqua" w:cs="Arial"/>
        </w:rPr>
        <w:t xml:space="preserve"> Published by Baishideng Publishing Group Inc. All rights reserved.</w:t>
      </w:r>
    </w:p>
    <w:p w:rsidR="00BE6D22" w:rsidRPr="00FA4002" w:rsidRDefault="00BE6D22" w:rsidP="00FA4002">
      <w:pPr>
        <w:spacing w:line="360" w:lineRule="auto"/>
        <w:jc w:val="both"/>
        <w:rPr>
          <w:rFonts w:ascii="Book Antiqua" w:hAnsi="Book Antiqua" w:cs="Times New Roman"/>
          <w:lang w:val="en-US" w:eastAsia="zh-CN"/>
        </w:rPr>
      </w:pPr>
    </w:p>
    <w:p w:rsidR="00D72078" w:rsidRPr="00FA4002" w:rsidRDefault="00D72078" w:rsidP="00FA4002">
      <w:pPr>
        <w:spacing w:line="360" w:lineRule="auto"/>
        <w:jc w:val="both"/>
        <w:rPr>
          <w:rFonts w:ascii="Book Antiqua" w:eastAsia="Arial Unicode MS" w:hAnsi="Book Antiqua" w:cs="Arial Unicode MS"/>
          <w:lang w:val="en-US"/>
        </w:rPr>
      </w:pPr>
      <w:r w:rsidRPr="00FA4002">
        <w:rPr>
          <w:rFonts w:ascii="Book Antiqua" w:eastAsia="Arial Unicode MS" w:hAnsi="Book Antiqua" w:cs="Arial Unicode MS"/>
          <w:b/>
          <w:lang w:val="en-US"/>
        </w:rPr>
        <w:t>C</w:t>
      </w:r>
      <w:r w:rsidR="00BE6D22" w:rsidRPr="00FA4002">
        <w:rPr>
          <w:rFonts w:ascii="Book Antiqua" w:eastAsia="Arial Unicode MS" w:hAnsi="Book Antiqua" w:cs="Arial Unicode MS"/>
          <w:b/>
          <w:lang w:val="en-US"/>
        </w:rPr>
        <w:t>ore tip</w:t>
      </w:r>
      <w:r w:rsidR="00BE6D22" w:rsidRPr="00FA4002">
        <w:rPr>
          <w:rFonts w:ascii="Book Antiqua" w:eastAsia="Arial Unicode MS" w:hAnsi="Book Antiqua" w:cs="Arial Unicode MS"/>
          <w:b/>
          <w:lang w:val="en-US" w:eastAsia="zh-CN"/>
        </w:rPr>
        <w:t>:</w:t>
      </w:r>
      <w:r w:rsidR="00FA4002">
        <w:rPr>
          <w:rFonts w:ascii="Book Antiqua" w:eastAsia="Arial Unicode MS" w:hAnsi="Book Antiqua" w:cs="Arial Unicode MS" w:hint="eastAsia"/>
          <w:b/>
          <w:lang w:val="en-US" w:eastAsia="zh-CN"/>
        </w:rPr>
        <w:t xml:space="preserve"> </w:t>
      </w:r>
      <w:r w:rsidR="00845008" w:rsidRPr="00FA4002">
        <w:rPr>
          <w:rFonts w:ascii="Book Antiqua" w:eastAsia="Arial Unicode MS" w:hAnsi="Book Antiqua" w:cs="Arial Unicode MS"/>
          <w:lang w:val="en-US"/>
        </w:rPr>
        <w:t xml:space="preserve">A century after its initial description by Kinnear Wilson in 1912, </w:t>
      </w:r>
      <w:r w:rsidR="008D6591" w:rsidRPr="00FA4002">
        <w:rPr>
          <w:rFonts w:ascii="Book Antiqua" w:eastAsia="Arial Unicode MS" w:hAnsi="Book Antiqua" w:cs="Arial Unicode MS"/>
          <w:lang w:val="en-US"/>
        </w:rPr>
        <w:t xml:space="preserve">knowledge on diagnosis and management of Wilson’s disease reflect </w:t>
      </w:r>
      <w:r w:rsidR="00EB54A0" w:rsidRPr="00FA4002">
        <w:rPr>
          <w:rFonts w:ascii="Book Antiqua" w:eastAsia="Arial Unicode MS" w:hAnsi="Book Antiqua" w:cs="Arial Unicode MS"/>
          <w:lang w:val="en-US"/>
        </w:rPr>
        <w:t>its prevalence as a rare disease,</w:t>
      </w:r>
      <w:r w:rsidR="008D6591" w:rsidRPr="00FA4002">
        <w:rPr>
          <w:rFonts w:ascii="Book Antiqua" w:eastAsia="Arial Unicode MS" w:hAnsi="Book Antiqua" w:cs="Arial Unicode MS"/>
          <w:lang w:val="en-US"/>
        </w:rPr>
        <w:t xml:space="preserve"> largely deriv</w:t>
      </w:r>
      <w:r w:rsidR="00EB54A0" w:rsidRPr="00FA4002">
        <w:rPr>
          <w:rFonts w:ascii="Book Antiqua" w:eastAsia="Arial Unicode MS" w:hAnsi="Book Antiqua" w:cs="Arial Unicode MS"/>
          <w:lang w:val="en-US"/>
        </w:rPr>
        <w:t xml:space="preserve">ing </w:t>
      </w:r>
      <w:r w:rsidR="008D6591" w:rsidRPr="00FA4002">
        <w:rPr>
          <w:rFonts w:ascii="Book Antiqua" w:eastAsia="Arial Unicode MS" w:hAnsi="Book Antiqua" w:cs="Arial Unicode MS"/>
          <w:lang w:val="en-US"/>
        </w:rPr>
        <w:t xml:space="preserve">from experts’ opinions and the use of pharmacological agents without the rigorous </w:t>
      </w:r>
      <w:r w:rsidR="00EB54A0" w:rsidRPr="00FA4002">
        <w:rPr>
          <w:rFonts w:ascii="Book Antiqua" w:eastAsia="Arial Unicode MS" w:hAnsi="Book Antiqua" w:cs="Arial Unicode MS"/>
          <w:lang w:val="en-US"/>
        </w:rPr>
        <w:t xml:space="preserve">randomized clinical trials that are the mainstay. Prompt recognition and treatment are paramount and life-saving. </w:t>
      </w:r>
    </w:p>
    <w:p w:rsidR="00022E89" w:rsidRPr="00FA4002" w:rsidRDefault="00022E89" w:rsidP="00FA4002">
      <w:pPr>
        <w:spacing w:line="360" w:lineRule="auto"/>
        <w:jc w:val="both"/>
        <w:rPr>
          <w:rFonts w:ascii="Book Antiqua" w:hAnsi="Book Antiqua" w:cs="Times New Roman"/>
          <w:lang w:val="en-US" w:eastAsia="zh-CN"/>
        </w:rPr>
      </w:pPr>
    </w:p>
    <w:p w:rsidR="00022E89" w:rsidRPr="00FA4002" w:rsidRDefault="00022E89" w:rsidP="00FA4002">
      <w:pPr>
        <w:spacing w:line="360" w:lineRule="auto"/>
        <w:jc w:val="both"/>
        <w:rPr>
          <w:rFonts w:ascii="Book Antiqua" w:hAnsi="Book Antiqua" w:cs="Times New Roman"/>
          <w:lang w:val="en-US" w:eastAsia="zh-CN"/>
        </w:rPr>
      </w:pPr>
      <w:proofErr w:type="gramStart"/>
      <w:r w:rsidRPr="00FA4002">
        <w:rPr>
          <w:rFonts w:ascii="Book Antiqua" w:hAnsi="Book Antiqua" w:cs="Times New Roman"/>
          <w:lang w:val="en-US"/>
        </w:rPr>
        <w:t>Rodriguez-Castro</w:t>
      </w:r>
      <w:r w:rsidRPr="00FA4002">
        <w:rPr>
          <w:rFonts w:ascii="Book Antiqua" w:hAnsi="Book Antiqua" w:cs="Times New Roman"/>
          <w:lang w:val="en-US" w:eastAsia="zh-CN"/>
        </w:rPr>
        <w:t xml:space="preserve"> KI</w:t>
      </w:r>
      <w:r w:rsidRPr="00FA4002">
        <w:rPr>
          <w:rFonts w:ascii="Book Antiqua" w:hAnsi="Book Antiqua" w:cs="Times New Roman"/>
          <w:lang w:val="en-US"/>
        </w:rPr>
        <w:t>, Hevia-Urrutia</w:t>
      </w:r>
      <w:r w:rsidRPr="00FA4002">
        <w:rPr>
          <w:rFonts w:ascii="Book Antiqua" w:hAnsi="Book Antiqua" w:cs="Times New Roman"/>
          <w:lang w:val="en-US" w:eastAsia="zh-CN"/>
        </w:rPr>
        <w:t xml:space="preserve"> FJ</w:t>
      </w:r>
      <w:r w:rsidRPr="00FA4002">
        <w:rPr>
          <w:rFonts w:ascii="Book Antiqua" w:hAnsi="Book Antiqua" w:cs="Times New Roman"/>
          <w:lang w:val="en-US"/>
        </w:rPr>
        <w:t>, Sturniolo</w:t>
      </w:r>
      <w:r w:rsidRPr="00FA4002">
        <w:rPr>
          <w:rFonts w:ascii="Book Antiqua" w:hAnsi="Book Antiqua" w:cs="Times New Roman"/>
          <w:lang w:val="en-US" w:eastAsia="zh-CN"/>
        </w:rPr>
        <w:t xml:space="preserve"> GC.</w:t>
      </w:r>
      <w:proofErr w:type="gramEnd"/>
      <w:r w:rsidR="00FA4002">
        <w:rPr>
          <w:rFonts w:ascii="Book Antiqua" w:hAnsi="Book Antiqua" w:cs="Times New Roman" w:hint="eastAsia"/>
          <w:lang w:val="en-US" w:eastAsia="zh-CN"/>
        </w:rPr>
        <w:t xml:space="preserve"> </w:t>
      </w:r>
      <w:r w:rsidRPr="00FA4002">
        <w:rPr>
          <w:rFonts w:ascii="Book Antiqua" w:hAnsi="Book Antiqua" w:cs="Times New Roman"/>
          <w:lang w:val="en-US"/>
        </w:rPr>
        <w:t>Wilson’s disease: A review of what we have learned</w:t>
      </w:r>
      <w:r w:rsidRPr="00FA4002">
        <w:rPr>
          <w:rFonts w:ascii="Book Antiqua" w:hAnsi="Book Antiqua" w:cs="Times New Roman"/>
          <w:lang w:val="en-US" w:eastAsia="zh-CN"/>
        </w:rPr>
        <w:t>.</w:t>
      </w:r>
      <w:r w:rsidR="00FA4002">
        <w:rPr>
          <w:rFonts w:ascii="Book Antiqua" w:hAnsi="Book Antiqua" w:cs="Times New Roman" w:hint="eastAsia"/>
          <w:lang w:val="en-US" w:eastAsia="zh-CN"/>
        </w:rPr>
        <w:t xml:space="preserve"> </w:t>
      </w:r>
      <w:r w:rsidRPr="00FA4002">
        <w:rPr>
          <w:rFonts w:ascii="Book Antiqua" w:hAnsi="Book Antiqua"/>
          <w:i/>
          <w:iCs/>
          <w:lang w:val="en-US"/>
        </w:rPr>
        <w:t>World J Hepatol</w:t>
      </w:r>
      <w:r w:rsidR="00491697">
        <w:rPr>
          <w:rFonts w:ascii="Book Antiqua" w:hAnsi="Book Antiqua" w:hint="eastAsia"/>
          <w:i/>
          <w:iCs/>
          <w:lang w:val="en-US" w:eastAsia="zh-CN"/>
        </w:rPr>
        <w:t xml:space="preserve"> </w:t>
      </w:r>
      <w:bookmarkStart w:id="4" w:name="_GoBack"/>
      <w:bookmarkEnd w:id="4"/>
      <w:r w:rsidRPr="00FA4002">
        <w:rPr>
          <w:rFonts w:ascii="Book Antiqua" w:hAnsi="Book Antiqua"/>
          <w:iCs/>
          <w:lang w:val="en-US" w:eastAsia="zh-CN"/>
        </w:rPr>
        <w:t>2015; In press</w:t>
      </w:r>
    </w:p>
    <w:p w:rsidR="00D72078" w:rsidRPr="00FA4002" w:rsidRDefault="00D72078" w:rsidP="00FA4002">
      <w:pPr>
        <w:spacing w:line="360" w:lineRule="auto"/>
        <w:jc w:val="both"/>
        <w:rPr>
          <w:rFonts w:ascii="Book Antiqua" w:hAnsi="Book Antiqua" w:cs="Times New Roman"/>
          <w:lang w:val="en-US" w:eastAsia="zh-CN"/>
        </w:rPr>
      </w:pPr>
    </w:p>
    <w:p w:rsidR="00022E89" w:rsidRPr="00FA4002" w:rsidRDefault="00022E89" w:rsidP="00FA4002">
      <w:pPr>
        <w:spacing w:line="360" w:lineRule="auto"/>
        <w:jc w:val="both"/>
        <w:rPr>
          <w:rFonts w:ascii="Book Antiqua" w:hAnsi="Book Antiqua" w:cs="Times New Roman"/>
          <w:b/>
          <w:color w:val="000000"/>
          <w:lang w:val="en-US"/>
        </w:rPr>
      </w:pPr>
      <w:r w:rsidRPr="00FA4002">
        <w:rPr>
          <w:rFonts w:ascii="Book Antiqua" w:hAnsi="Book Antiqua" w:cs="Times New Roman"/>
          <w:b/>
          <w:color w:val="000000"/>
          <w:lang w:val="en-US"/>
        </w:rPr>
        <w:br w:type="page"/>
      </w:r>
    </w:p>
    <w:p w:rsidR="00783434" w:rsidRPr="00FA4002" w:rsidRDefault="00022E89" w:rsidP="00FA4002">
      <w:pPr>
        <w:spacing w:line="360" w:lineRule="auto"/>
        <w:jc w:val="both"/>
        <w:rPr>
          <w:rFonts w:ascii="Book Antiqua" w:hAnsi="Book Antiqua" w:cs="Times New Roman"/>
          <w:b/>
          <w:color w:val="000000"/>
          <w:lang w:val="en-US" w:eastAsia="zh-CN"/>
        </w:rPr>
      </w:pPr>
      <w:r w:rsidRPr="00FA4002">
        <w:rPr>
          <w:rFonts w:ascii="Book Antiqua" w:hAnsi="Book Antiqua" w:cs="Times New Roman"/>
          <w:b/>
          <w:color w:val="000000"/>
          <w:lang w:val="en-US"/>
        </w:rPr>
        <w:lastRenderedPageBreak/>
        <w:t xml:space="preserve">INTRODUCTION </w:t>
      </w:r>
    </w:p>
    <w:p w:rsidR="00A107DB" w:rsidRPr="00FA4002" w:rsidRDefault="008870DA" w:rsidP="00FA4002">
      <w:pPr>
        <w:spacing w:line="360" w:lineRule="auto"/>
        <w:jc w:val="both"/>
        <w:rPr>
          <w:rFonts w:ascii="Book Antiqua" w:hAnsi="Book Antiqua" w:cs="Times New Roman"/>
          <w:color w:val="000000"/>
          <w:lang w:val="en-US"/>
        </w:rPr>
      </w:pPr>
      <w:r w:rsidRPr="00FA4002">
        <w:rPr>
          <w:rFonts w:ascii="Book Antiqua" w:hAnsi="Book Antiqua" w:cs="Times New Roman"/>
          <w:color w:val="000000"/>
          <w:lang w:val="en-US"/>
        </w:rPr>
        <w:t>Initially described by Kinnear Wilson</w:t>
      </w:r>
      <w:r w:rsidR="00FD430E" w:rsidRPr="00FA4002">
        <w:rPr>
          <w:rFonts w:ascii="Book Antiqua" w:hAnsi="Book Antiqua" w:cs="Times New Roman"/>
          <w:color w:val="000000"/>
          <w:lang w:val="en-US"/>
        </w:rPr>
        <w:fldChar w:fldCharType="begin" w:fldLock="1"/>
      </w:r>
      <w:r w:rsidR="000928B8" w:rsidRPr="00FA4002">
        <w:rPr>
          <w:rFonts w:ascii="Book Antiqua" w:hAnsi="Book Antiqua" w:cs="Times New Roman"/>
          <w:color w:val="000000"/>
          <w:lang w:val="en-US"/>
        </w:rPr>
        <w:instrText>ADDIN CSL_CITATION { "citationItems" : [ { "id" : "ITEM-1", "itemData" : { "author" : [ { "dropping-particle" : "", "family" : "Wilson", "given" : "SAK", "non-dropping-particle" : "", "parse-names" : false, "suffix" : "" } ], "container-title" : "Brain", "id" : "ITEM-1", "issued" : { "date-parts" : [ [ "1912" ] ] }, "page" : "295-509.", "title" : "Progressive lenticular degeneration: A familial nervous disease associated with cirrhosis of the liver.", "type" : "article-journal" }, "uris" : [ "http://www.mendeley.com/documents/?uuid=2af0baa2-21b1-491f-bb52-c52e57ea7c1a" ] } ], "mendeley" : { "formattedCitation" : "&lt;sup&gt;[1]&lt;/sup&gt;", "plainTextFormattedCitation" : "[1]", "previouslyFormattedCitation" : "&lt;sup&gt;[1]&lt;/sup&gt;" }, "properties" : { "noteIndex" : 0 }, "schema" : "https://github.com/citation-style-language/schema/raw/master/csl-citation.json" }</w:instrText>
      </w:r>
      <w:r w:rsidR="00FD430E" w:rsidRPr="00FA4002">
        <w:rPr>
          <w:rFonts w:ascii="Book Antiqua" w:hAnsi="Book Antiqua" w:cs="Times New Roman"/>
          <w:color w:val="000000"/>
          <w:lang w:val="en-US"/>
        </w:rPr>
        <w:fldChar w:fldCharType="separate"/>
      </w:r>
      <w:r w:rsidR="000928B8" w:rsidRPr="00FA4002">
        <w:rPr>
          <w:rFonts w:ascii="Book Antiqua" w:hAnsi="Book Antiqua" w:cs="Times New Roman"/>
          <w:noProof/>
          <w:color w:val="000000"/>
          <w:vertAlign w:val="superscript"/>
          <w:lang w:val="en-US"/>
        </w:rPr>
        <w:t>[1]</w:t>
      </w:r>
      <w:r w:rsidR="00FD430E" w:rsidRPr="00FA4002">
        <w:rPr>
          <w:rFonts w:ascii="Book Antiqua" w:hAnsi="Book Antiqua" w:cs="Times New Roman"/>
          <w:color w:val="000000"/>
          <w:lang w:val="en-US"/>
        </w:rPr>
        <w:fldChar w:fldCharType="end"/>
      </w:r>
      <w:r w:rsidRPr="00FA4002">
        <w:rPr>
          <w:rFonts w:ascii="Book Antiqua" w:hAnsi="Book Antiqua" w:cs="Times New Roman"/>
          <w:color w:val="000000"/>
          <w:lang w:val="en-US"/>
        </w:rPr>
        <w:t xml:space="preserve"> in 1912,</w:t>
      </w:r>
      <w:r w:rsidR="00783434" w:rsidRPr="00FA4002">
        <w:rPr>
          <w:rFonts w:ascii="Book Antiqua" w:hAnsi="Book Antiqua" w:cs="Times New Roman"/>
          <w:color w:val="000000"/>
          <w:lang w:val="en-US"/>
        </w:rPr>
        <w:t xml:space="preserve"> Wilson’s </w:t>
      </w:r>
      <w:r w:rsidR="000928B8" w:rsidRPr="00FA4002">
        <w:rPr>
          <w:rFonts w:ascii="Book Antiqua" w:hAnsi="Book Antiqua" w:cs="Times New Roman"/>
          <w:color w:val="000000"/>
          <w:lang w:val="en-US"/>
        </w:rPr>
        <w:t>d</w:t>
      </w:r>
      <w:r w:rsidR="00783434" w:rsidRPr="00FA4002">
        <w:rPr>
          <w:rFonts w:ascii="Book Antiqua" w:hAnsi="Book Antiqua" w:cs="Times New Roman"/>
          <w:color w:val="000000"/>
          <w:lang w:val="en-US"/>
        </w:rPr>
        <w:t xml:space="preserve">isease </w:t>
      </w:r>
      <w:r w:rsidRPr="00FA4002">
        <w:rPr>
          <w:rFonts w:ascii="Book Antiqua" w:hAnsi="Book Antiqua" w:cs="Times New Roman"/>
          <w:color w:val="000000"/>
          <w:lang w:val="en-US"/>
        </w:rPr>
        <w:t xml:space="preserve">(WD, or Wilson Disease), is the </w:t>
      </w:r>
      <w:r w:rsidR="00783434" w:rsidRPr="00FA4002">
        <w:rPr>
          <w:rFonts w:ascii="Book Antiqua" w:hAnsi="Book Antiqua" w:cs="Times New Roman"/>
          <w:color w:val="000000"/>
          <w:lang w:val="en-US"/>
        </w:rPr>
        <w:t xml:space="preserve">clinical condition resulting from mutations in the chromosome 13q14 </w:t>
      </w:r>
      <w:r w:rsidR="007265B5" w:rsidRPr="00FA4002">
        <w:rPr>
          <w:rFonts w:ascii="Book Antiqua" w:hAnsi="Book Antiqua" w:cs="Times New Roman"/>
          <w:color w:val="000000"/>
          <w:lang w:val="en-US"/>
        </w:rPr>
        <w:t xml:space="preserve">in the region </w:t>
      </w:r>
      <w:r w:rsidR="00783434" w:rsidRPr="00FA4002">
        <w:rPr>
          <w:rFonts w:ascii="Book Antiqua" w:hAnsi="Book Antiqua" w:cs="Times New Roman"/>
          <w:color w:val="000000"/>
          <w:lang w:val="en-US"/>
        </w:rPr>
        <w:t>codin</w:t>
      </w:r>
      <w:r w:rsidRPr="00FA4002">
        <w:rPr>
          <w:rFonts w:ascii="Book Antiqua" w:hAnsi="Book Antiqua" w:cs="Times New Roman"/>
          <w:color w:val="000000"/>
          <w:lang w:val="en-US"/>
        </w:rPr>
        <w:t xml:space="preserve">g for the protein product </w:t>
      </w:r>
      <w:r w:rsidRPr="00FA4002">
        <w:rPr>
          <w:rFonts w:ascii="Book Antiqua" w:hAnsi="Book Antiqua" w:cs="Times New Roman"/>
          <w:i/>
          <w:color w:val="000000"/>
          <w:lang w:val="en-US"/>
        </w:rPr>
        <w:t>ATP7B</w:t>
      </w:r>
      <w:r w:rsidRPr="00FA4002">
        <w:rPr>
          <w:rFonts w:ascii="Book Antiqua" w:hAnsi="Book Antiqua" w:cs="Times New Roman"/>
          <w:color w:val="000000"/>
          <w:lang w:val="en-US"/>
        </w:rPr>
        <w:t>,</w:t>
      </w:r>
      <w:r w:rsidR="007265B5" w:rsidRPr="00FA4002">
        <w:rPr>
          <w:rFonts w:ascii="Book Antiqua" w:hAnsi="Book Antiqua" w:cs="Times New Roman"/>
          <w:color w:val="000000"/>
          <w:lang w:val="en-US"/>
        </w:rPr>
        <w:t xml:space="preserve"> and </w:t>
      </w:r>
      <w:r w:rsidR="001310B9" w:rsidRPr="00FA4002">
        <w:rPr>
          <w:rFonts w:ascii="Book Antiqua" w:hAnsi="Book Antiqua" w:cs="Times New Roman"/>
          <w:color w:val="000000"/>
          <w:lang w:val="en-US"/>
        </w:rPr>
        <w:t xml:space="preserve">occurs in a sporadic fashion as well as inherited as </w:t>
      </w:r>
      <w:r w:rsidR="00561CB4" w:rsidRPr="00FA4002">
        <w:rPr>
          <w:rFonts w:ascii="Book Antiqua" w:hAnsi="Book Antiqua" w:cs="Times New Roman"/>
          <w:color w:val="000000"/>
          <w:lang w:val="en-US"/>
        </w:rPr>
        <w:t xml:space="preserve">an autosomal recessive </w:t>
      </w:r>
      <w:r w:rsidR="001310B9" w:rsidRPr="00FA4002">
        <w:rPr>
          <w:rFonts w:ascii="Book Antiqua" w:hAnsi="Book Antiqua" w:cs="Times New Roman"/>
          <w:color w:val="000000"/>
          <w:lang w:val="en-US"/>
        </w:rPr>
        <w:t>disease</w:t>
      </w:r>
      <w:r w:rsidR="00561CB4" w:rsidRPr="00FA4002">
        <w:rPr>
          <w:rFonts w:ascii="Book Antiqua" w:hAnsi="Book Antiqua" w:cs="Times New Roman"/>
          <w:color w:val="000000"/>
          <w:lang w:val="en-US"/>
        </w:rPr>
        <w:t>.</w:t>
      </w:r>
      <w:r w:rsidR="00FA4002">
        <w:rPr>
          <w:rFonts w:ascii="Book Antiqua" w:hAnsi="Book Antiqua" w:cs="Times New Roman" w:hint="eastAsia"/>
          <w:color w:val="000000"/>
          <w:lang w:val="en-US" w:eastAsia="zh-CN"/>
        </w:rPr>
        <w:t xml:space="preserve"> </w:t>
      </w:r>
      <w:r w:rsidR="00682211" w:rsidRPr="00FA4002">
        <w:rPr>
          <w:rFonts w:ascii="Book Antiqua" w:hAnsi="Book Antiqua" w:cs="Times New Roman"/>
          <w:color w:val="000000"/>
          <w:lang w:val="en-US"/>
        </w:rPr>
        <w:t xml:space="preserve">Homozygous, or, more commonly, compound heterozygous mutations </w:t>
      </w:r>
      <w:r w:rsidR="00A9760A" w:rsidRPr="00FA4002">
        <w:rPr>
          <w:rFonts w:ascii="Book Antiqua" w:hAnsi="Book Antiqua" w:cs="Times New Roman"/>
          <w:color w:val="000000"/>
          <w:lang w:val="en-US"/>
        </w:rPr>
        <w:t>lead to defective incorporation of copper into apo-ceruloplasmin</w:t>
      </w:r>
      <w:r w:rsidR="007C0828" w:rsidRPr="00FA4002">
        <w:rPr>
          <w:rFonts w:ascii="Book Antiqua" w:hAnsi="Book Antiqua" w:cs="Times New Roman"/>
          <w:color w:val="000000"/>
          <w:lang w:val="en-US"/>
        </w:rPr>
        <w:t xml:space="preserve"> and the subsequent formation of holoceruloplasmin</w:t>
      </w:r>
      <w:r w:rsidR="00A9760A" w:rsidRPr="00FA4002">
        <w:rPr>
          <w:rFonts w:ascii="Book Antiqua" w:hAnsi="Book Antiqua" w:cs="Times New Roman"/>
          <w:color w:val="000000"/>
          <w:lang w:val="en-US"/>
        </w:rPr>
        <w:t xml:space="preserve">, hampering the normal excretion of copper into bile. Consequences </w:t>
      </w:r>
      <w:r w:rsidR="0069192D" w:rsidRPr="00FA4002">
        <w:rPr>
          <w:rFonts w:ascii="Book Antiqua" w:hAnsi="Book Antiqua" w:cs="Times New Roman"/>
          <w:color w:val="000000"/>
          <w:lang w:val="en-US"/>
        </w:rPr>
        <w:t>of this defect are the impaired copper metabolism and consequent copper intoxication</w:t>
      </w:r>
      <w:r w:rsidR="00A9760A" w:rsidRPr="00FA4002">
        <w:rPr>
          <w:rFonts w:ascii="Book Antiqua" w:hAnsi="Book Antiqua" w:cs="Times New Roman"/>
          <w:color w:val="000000"/>
          <w:lang w:val="en-US"/>
        </w:rPr>
        <w:t xml:space="preserve">. </w:t>
      </w:r>
      <w:r w:rsidR="007C0828" w:rsidRPr="00FA4002">
        <w:rPr>
          <w:rFonts w:ascii="Book Antiqua" w:hAnsi="Book Antiqua" w:cs="Times New Roman"/>
          <w:color w:val="000000"/>
          <w:lang w:val="en-US"/>
        </w:rPr>
        <w:t>With a shorter half</w:t>
      </w:r>
      <w:r w:rsidR="00FA4002">
        <w:rPr>
          <w:rFonts w:ascii="Book Antiqua" w:hAnsi="Book Antiqua" w:cs="Times New Roman" w:hint="eastAsia"/>
          <w:color w:val="000000"/>
          <w:lang w:val="en-US" w:eastAsia="zh-CN"/>
        </w:rPr>
        <w:t>-</w:t>
      </w:r>
      <w:r w:rsidR="007C0828" w:rsidRPr="00FA4002">
        <w:rPr>
          <w:rFonts w:ascii="Book Antiqua" w:hAnsi="Book Antiqua" w:cs="Times New Roman"/>
          <w:color w:val="000000"/>
          <w:lang w:val="en-US"/>
        </w:rPr>
        <w:t xml:space="preserve">life than that of holoceruloplasmin, circulating apoceruloplasmin (ceruloplasmin) are abnormally low, </w:t>
      </w:r>
      <w:r w:rsidR="00A9760A" w:rsidRPr="00FA4002">
        <w:rPr>
          <w:rFonts w:ascii="Book Antiqua" w:hAnsi="Book Antiqua" w:cs="Times New Roman"/>
          <w:color w:val="000000"/>
          <w:lang w:val="en-US"/>
        </w:rPr>
        <w:t>albeit the gene responsible for this protein, localized on chromosome 3, is intact</w:t>
      </w:r>
      <w:r w:rsidR="00FD430E" w:rsidRPr="00FA4002">
        <w:rPr>
          <w:rFonts w:ascii="Book Antiqua" w:hAnsi="Book Antiqua" w:cs="Times New Roman"/>
          <w:color w:val="000000"/>
          <w:lang w:val="en-US"/>
        </w:rPr>
        <w:fldChar w:fldCharType="begin" w:fldLock="1"/>
      </w:r>
      <w:r w:rsidR="00CD0EA9" w:rsidRPr="00FA4002">
        <w:rPr>
          <w:rFonts w:ascii="Book Antiqua" w:hAnsi="Book Antiqua" w:cs="Times New Roman"/>
          <w:color w:val="000000"/>
          <w:lang w:val="en-US"/>
        </w:rPr>
        <w:instrText>ADDIN CSL_CITATION { "citationItems" : [ { "id" : "ITEM-1", "itemData" : { "ISSN" : "0021-9258", "PMID" : "2355023", "abstract" : "Ceruloplasmin (CP) is a plasma glycoprotein that transports copper throughout the body. In previous studies (Yang, F., Naylor, S., Lum, J., Cutshaw, S., McCombs, J., Naberhaus, K., McGill, J., Adrian, G., Moore, C., Barnett, D., and Bowman, B. (1986) Proc. Natl. Acad. Sci. U. S. A. 83, 3277-3261), two CP cDNA clones, CP-1 and CP-2, from a human cDNA library, differed from each other by the presence or absence, respectively, of 12 nucleotide bases encoding a deduced sequence of Gly-Glu-Tyr-Pro near the carboxyl-terminal region of the ceruloplasmin molecule. Examination of genomic DNA demonstrates that the two CP mRNAs are produced from a single gene by alternative spliced patterns. The additional amino acids deduced in CP-1 are products of alternative splicing within an intron of the CP gene at a site 12 nucleotide bases 3' to the commonly used site of CP-2. The CP-1 mRNA transcript encoding four extra amino acids appeared as a minor species accompanying CP-2 mRNA in placenta and chondrocytes. CP-1 mRNA was the predominant CP transcript in a lymphoblastic leukemia cell line, CEM. The mRNA examined from other tissues contained only CP-2 mRNA transcripts. These findings predict that alternative RNA splicing may lead to the differential expression of CP genomic sequences and produce alternate isoforms from a single CP gene in specific tissues.", "author" : [ { "dropping-particle" : "", "family" : "Yang", "given" : "F M", "non-dropping-particle" : "", "parse-names" : false, "suffix" : "" }, { "dropping-particle" : "", "family" : "Friedrichs", "given" : "W E", "non-dropping-particle" : "", "parse-names" : false, "suffix" : "" }, { "dropping-particle" : "", "family" : "Cupples", "given" : "R L", "non-dropping-particle" : "", "parse-names" : false, "suffix" : "" }, { "dropping-particle" : "", "family" : "Bonifacio", "given" : "M J", "non-dropping-particle" : "", "parse-names" : false, "suffix" : "" }, { "dropping-particle" : "", "family" : "Sanford", "given" : "J A", "non-dropping-particle" : "", "parse-names" : false, "suffix" : "" }, { "dropping-particle" : "", "family" : "Horton", "given" : "W A", "non-dropping-particle" : "", "parse-names" : false, "suffix" : "" }, { "dropping-particle" : "", "family" : "Bowman", "given" : "B H", "non-dropping-particle" : "", "parse-names" : false, "suffix" : "" } ], "container-title" : "The Journal of biological chemistry", "id" : "ITEM-1", "issue" : "18", "issued" : { "date-parts" : [ [ "1990", "6", "25" ] ] }, "page" : "10780-5", "title" : "Human ceruloplasmin. Tissue-specific expression of transcripts produced by alternative splicing.", "type" : "article-journal", "volume" : "265" }, "uris" : [ "http://www.mendeley.com/documents/?uuid=eae1d557-1c8e-47d7-8951-ec3aecaa68d5" ] } ], "mendeley" : { "formattedCitation" : "&lt;sup&gt;[2]&lt;/sup&gt;", "plainTextFormattedCitation" : "[2]", "previouslyFormattedCitation" : "&lt;sup&gt;[2]&lt;/sup&gt;" }, "properties" : { "noteIndex" : 0 }, "schema" : "https://github.com/citation-style-language/schema/raw/master/csl-citation.json" }</w:instrText>
      </w:r>
      <w:r w:rsidR="00FD430E" w:rsidRPr="00FA4002">
        <w:rPr>
          <w:rFonts w:ascii="Book Antiqua" w:hAnsi="Book Antiqua" w:cs="Times New Roman"/>
          <w:color w:val="000000"/>
          <w:lang w:val="en-US"/>
        </w:rPr>
        <w:fldChar w:fldCharType="separate"/>
      </w:r>
      <w:r w:rsidR="0012362B" w:rsidRPr="00FA4002">
        <w:rPr>
          <w:rFonts w:ascii="Book Antiqua" w:hAnsi="Book Antiqua" w:cs="Times New Roman"/>
          <w:noProof/>
          <w:color w:val="000000"/>
          <w:vertAlign w:val="superscript"/>
          <w:lang w:val="en-US"/>
        </w:rPr>
        <w:t>[2]</w:t>
      </w:r>
      <w:r w:rsidR="00FD430E" w:rsidRPr="00FA4002">
        <w:rPr>
          <w:rFonts w:ascii="Book Antiqua" w:hAnsi="Book Antiqua" w:cs="Times New Roman"/>
          <w:color w:val="000000"/>
          <w:lang w:val="en-US"/>
        </w:rPr>
        <w:fldChar w:fldCharType="end"/>
      </w:r>
      <w:r w:rsidR="00A9760A" w:rsidRPr="00FA4002">
        <w:rPr>
          <w:rFonts w:ascii="Book Antiqua" w:hAnsi="Book Antiqua" w:cs="Times New Roman"/>
          <w:color w:val="000000"/>
          <w:lang w:val="en-US"/>
        </w:rPr>
        <w:t>, providing one of the m</w:t>
      </w:r>
      <w:r w:rsidR="007C0828" w:rsidRPr="00FA4002">
        <w:rPr>
          <w:rFonts w:ascii="Book Antiqua" w:hAnsi="Book Antiqua" w:cs="Times New Roman"/>
          <w:color w:val="000000"/>
          <w:lang w:val="en-US"/>
        </w:rPr>
        <w:t xml:space="preserve">ost important </w:t>
      </w:r>
      <w:r w:rsidR="00FB5343" w:rsidRPr="00FA4002">
        <w:rPr>
          <w:rFonts w:ascii="Book Antiqua" w:hAnsi="Book Antiqua" w:cs="Times New Roman"/>
          <w:color w:val="000000"/>
          <w:lang w:val="en-US"/>
        </w:rPr>
        <w:t>clinical</w:t>
      </w:r>
      <w:r w:rsidR="007C0828" w:rsidRPr="00FA4002">
        <w:rPr>
          <w:rFonts w:ascii="Book Antiqua" w:hAnsi="Book Antiqua" w:cs="Times New Roman"/>
          <w:color w:val="000000"/>
          <w:lang w:val="en-US"/>
        </w:rPr>
        <w:t>diagnostic tools for WD.</w:t>
      </w:r>
      <w:r w:rsidR="00A107DB" w:rsidRPr="00FA4002">
        <w:rPr>
          <w:rFonts w:ascii="Book Antiqua" w:hAnsi="Book Antiqua" w:cs="Times New Roman"/>
          <w:color w:val="000000"/>
          <w:lang w:val="en-US"/>
        </w:rPr>
        <w:t xml:space="preserve"> Copper overload, and actually free copper as the main acting element, </w:t>
      </w:r>
      <w:r w:rsidR="006F64D6" w:rsidRPr="00FA4002">
        <w:rPr>
          <w:rFonts w:ascii="Book Antiqua" w:hAnsi="Book Antiqua" w:cs="Times New Roman"/>
          <w:color w:val="000000"/>
          <w:lang w:val="en-US"/>
        </w:rPr>
        <w:t>exerts its toxicity through two main mechanisms: direct oxidative stress, with lipid peroxidation of membranes, DNA, and mitochondria, as well as due to unregulated apoptosis leading to cell death from copper-induced changes in the anti-apoptotic protein, X-linked inhibitor of apoptosis, and its loss of inhibitory control of caspase-3</w:t>
      </w:r>
      <w:r w:rsidR="00FD430E" w:rsidRPr="00FA4002">
        <w:rPr>
          <w:rFonts w:ascii="Book Antiqua" w:hAnsi="Book Antiqua" w:cs="Times New Roman"/>
          <w:color w:val="000000"/>
          <w:lang w:val="en-US"/>
        </w:rPr>
        <w:fldChar w:fldCharType="begin" w:fldLock="1"/>
      </w:r>
      <w:r w:rsidR="000928B8" w:rsidRPr="00FA4002">
        <w:rPr>
          <w:rFonts w:ascii="Book Antiqua" w:hAnsi="Book Antiqua" w:cs="Times New Roman"/>
          <w:color w:val="000000"/>
          <w:lang w:val="en-US"/>
        </w:rPr>
        <w:instrText>ADDIN CSL_CITATION { "citationItems" : [ { "id" : "ITEM-1", "itemData" : { "DOI" : "10.1055/s-0031-1286056", "ISSN" : "1098-8971", "PMID" : "21901655", "abstract" : "Nearly a century after Dr. Samuel Alexander Kinnier Wilson composed his doctoral thesis on the pathologic findings of \"lenticular degeneration\" in the brain associated with cirrhosis of the liver we know that the underlying molecular basis for this autosomal recessive inherited disorder that now bears his name is mutation of a copper transporting ATPase, ATP7B, an intracellular copper transporter mainly expressed in hepatocytes. Loss of ATP7B function is the basis for reduced hepatic biliary copper excretion and reduced incorporation of copper into ceruloplasmin. During the intervening years, there was recognition of the clinical signs, histologic, biochemical features, and mutation analysis of ATP7B that characterize and enable diagnosis of this disorder. These include the presence of signs of liver or neurologic disease and detection of Kayser-Fleischer rings, low ceruloplasmin, elevated urine and hepatic copper, and associated histologic changes in the liver. Medical therapies and liver transplantation can effectively treat patients with this once uniformly fatal disorder. The earlier detection of the disease led to the initiation of treatment to prevent disease progression and reverse pathologic findings if present, and family screening to detect the disorder in first-degree relatives is warranted. Gene therapy and hepatocyte cell transplantation for Wilson disease has only been tested in animal models but represent future areas for study. Despite all the advances we still have to consider the diagnosis of Wilson disease to test patients for this disorder and properly establish the diagnosis before committing to life-long treatment.", "author" : [ { "dropping-particle" : "", "family" : "Rosencrantz", "given" : "Richard", "non-dropping-particle" : "", "parse-names" : false, "suffix" : "" }, { "dropping-particle" : "", "family" : "Schilsky", "given" : "Michael", "non-dropping-particle" : "", "parse-names" : false, "suffix" : "" } ], "container-title" : "Seminars in liver disease", "id" : "ITEM-1", "issue" : "3", "issued" : { "date-parts" : [ [ "2011", "8" ] ] }, "page" : "245-59", "title" : "Wilson disease: pathogenesis and clinical considerations in diagnosis and treatment.", "type" : "article-journal", "volume" : "31" }, "uris" : [ "http://www.mendeley.com/documents/?uuid=6eb4fd59-1197-4622-9af0-1f376b6d3491" ] } ], "mendeley" : { "formattedCitation" : "&lt;sup&gt;[3]&lt;/sup&gt;", "plainTextFormattedCitation" : "[3]", "previouslyFormattedCitation" : "&lt;sup&gt;[3]&lt;/sup&gt;" }, "properties" : { "noteIndex" : 0 }, "schema" : "https://github.com/citation-style-language/schema/raw/master/csl-citation.json" }</w:instrText>
      </w:r>
      <w:r w:rsidR="00FD430E" w:rsidRPr="00FA4002">
        <w:rPr>
          <w:rFonts w:ascii="Book Antiqua" w:hAnsi="Book Antiqua" w:cs="Times New Roman"/>
          <w:color w:val="000000"/>
          <w:lang w:val="en-US"/>
        </w:rPr>
        <w:fldChar w:fldCharType="separate"/>
      </w:r>
      <w:r w:rsidR="000928B8" w:rsidRPr="00FA4002">
        <w:rPr>
          <w:rFonts w:ascii="Book Antiqua" w:hAnsi="Book Antiqua" w:cs="Times New Roman"/>
          <w:noProof/>
          <w:color w:val="000000"/>
          <w:vertAlign w:val="superscript"/>
          <w:lang w:val="en-US"/>
        </w:rPr>
        <w:t>[3]</w:t>
      </w:r>
      <w:r w:rsidR="00FD430E" w:rsidRPr="00FA4002">
        <w:rPr>
          <w:rFonts w:ascii="Book Antiqua" w:hAnsi="Book Antiqua" w:cs="Times New Roman"/>
          <w:color w:val="000000"/>
          <w:lang w:val="en-US"/>
        </w:rPr>
        <w:fldChar w:fldCharType="end"/>
      </w:r>
      <w:r w:rsidR="006F64D6" w:rsidRPr="00FA4002">
        <w:rPr>
          <w:rFonts w:ascii="Book Antiqua" w:hAnsi="Book Antiqua" w:cs="Times New Roman"/>
          <w:color w:val="000000"/>
          <w:lang w:val="en-US"/>
        </w:rPr>
        <w:t xml:space="preserve">. </w:t>
      </w:r>
      <w:r w:rsidR="00AE320A" w:rsidRPr="00FA4002">
        <w:rPr>
          <w:rFonts w:ascii="Book Antiqua" w:hAnsi="Book Antiqua" w:cs="Times New Roman"/>
          <w:color w:val="000000"/>
          <w:lang w:val="en-US"/>
        </w:rPr>
        <w:t>It is now known that it is not the accumulation of copper itself what is deleterious to the organism, but rather fre</w:t>
      </w:r>
      <w:r w:rsidR="00A107DB" w:rsidRPr="00FA4002">
        <w:rPr>
          <w:rFonts w:ascii="Book Antiqua" w:hAnsi="Book Antiqua" w:cs="Times New Roman"/>
          <w:color w:val="000000"/>
          <w:lang w:val="en-US"/>
        </w:rPr>
        <w:t>e copper in the blood, which determines copper intoxication, as opposed to ceruloplasmin-bound copper. Thus, the old paradigm of eliminating copper stores as the therapeutic objective has given way to the concept of normalizing free copper concentrations in the bloodstream</w:t>
      </w:r>
      <w:r w:rsidR="00FD430E" w:rsidRPr="00FA4002">
        <w:rPr>
          <w:rFonts w:ascii="Book Antiqua" w:hAnsi="Book Antiqua" w:cs="Times New Roman"/>
          <w:color w:val="000000"/>
          <w:lang w:val="en-US"/>
        </w:rPr>
        <w:fldChar w:fldCharType="begin" w:fldLock="1"/>
      </w:r>
      <w:r w:rsidR="000928B8" w:rsidRPr="00FA4002">
        <w:rPr>
          <w:rFonts w:ascii="Book Antiqua" w:hAnsi="Book Antiqua" w:cs="Times New Roman"/>
          <w:color w:val="000000"/>
          <w:lang w:val="en-US"/>
        </w:rPr>
        <w:instrText>ADDIN CSL_CITATION { "citationItems" : [ { "id" : "ITEM-1", "itemData" : { "DOI" : "10.1016/j.braindev.2005.08.008", "ISSN" : "0387-7604", "PMID" : "16466879", "abstract" : "Zinc therapy has replaced penicillamine as first-line therapy for Wilson's disease. New guidelines reflect the paradigm shift in treatment that has occurred in recent years. In the old paradigm, Wilson's disease was seen as genetic disorder associated with the accumulation of copper in the liver and in other organs once the liver had become overloaded with copper. When left untreated, the disease was regarded as uniformly fatal. The old treatment guidelines advised, 'decoppering' with penicillamine because this chelating agent was considered effective in restoring most patients to health. Before the start of treatment, patients were warned that their symptoms could worsen during the first weeks or months of therapy, so as to prevent them from abandoning penicillamine therapy in dismay. In the new paradigm, Wilson's disease is seen as a hereditary disorder associated with copper intoxication. The essence of symptomatic Wilson's disease is poisoning by free copper in the blood, that is, by copper that is not bound to ceruloplasmin. This form of copper is toxic, whereas accumulated copper and copper that is bound to ceruloplasmin or metallothionein is not. The treatment of symptomatic Wilson's disease is no longer aimed at 'decoppering', the removal of accumulated copper, but at the normalization of the free copper concentration in blood, to reverse the copper poisoning. This can be achieved safely and effectively with zinc therapy. Zinc induces metallothionein, a highly effective detoxification protein that binds copper. Oral zinc therapy leads to storage of metallothionein-bound copper in the mucosa of the gut and to the excretion of copper via the stools. New treatment guidelines advise against the use of chelating agents as initial treatment because they may aggravate copper intoxication and cause iatrogenic deterioration.", "author" : [ { "dropping-particle" : "", "family" : "Hoogenraad", "given" : "Tjaard Ubbo", "non-dropping-particle" : "", "parse-names" : false, "suffix" : "" } ], "container-title" : "Brain &amp; development", "id" : "ITEM-1", "issue" : "3", "issued" : { "date-parts" : [ [ "2006", "4" ] ] }, "page" : "141-6", "title" : "Paradigm shift in treatment of Wilson's disease: zinc therapy now treatment of choice.", "type" : "article-journal", "volume" : "28" }, "uris" : [ "http://www.mendeley.com/documents/?uuid=33b4dfca-af95-4ec7-a133-3b91ffb04065" ] } ], "mendeley" : { "formattedCitation" : "&lt;sup&gt;[4]&lt;/sup&gt;", "plainTextFormattedCitation" : "[4]", "previouslyFormattedCitation" : "&lt;sup&gt;[4]&lt;/sup&gt;" }, "properties" : { "noteIndex" : 0 }, "schema" : "https://github.com/citation-style-language/schema/raw/master/csl-citation.json" }</w:instrText>
      </w:r>
      <w:r w:rsidR="00FD430E" w:rsidRPr="00FA4002">
        <w:rPr>
          <w:rFonts w:ascii="Book Antiqua" w:hAnsi="Book Antiqua" w:cs="Times New Roman"/>
          <w:color w:val="000000"/>
          <w:lang w:val="en-US"/>
        </w:rPr>
        <w:fldChar w:fldCharType="separate"/>
      </w:r>
      <w:r w:rsidR="000928B8" w:rsidRPr="00FA4002">
        <w:rPr>
          <w:rFonts w:ascii="Book Antiqua" w:hAnsi="Book Antiqua" w:cs="Times New Roman"/>
          <w:noProof/>
          <w:color w:val="000000"/>
          <w:vertAlign w:val="superscript"/>
          <w:lang w:val="en-US"/>
        </w:rPr>
        <w:t>[4]</w:t>
      </w:r>
      <w:r w:rsidR="00FD430E" w:rsidRPr="00FA4002">
        <w:rPr>
          <w:rFonts w:ascii="Book Antiqua" w:hAnsi="Book Antiqua" w:cs="Times New Roman"/>
          <w:color w:val="000000"/>
          <w:lang w:val="en-US"/>
        </w:rPr>
        <w:fldChar w:fldCharType="end"/>
      </w:r>
      <w:r w:rsidR="00A107DB" w:rsidRPr="00FA4002">
        <w:rPr>
          <w:rFonts w:ascii="Book Antiqua" w:hAnsi="Book Antiqua" w:cs="Times New Roman"/>
          <w:color w:val="000000"/>
          <w:lang w:val="en-US"/>
        </w:rPr>
        <w:t xml:space="preserve">. </w:t>
      </w:r>
    </w:p>
    <w:p w:rsidR="006F64D6" w:rsidRPr="00FA4002" w:rsidRDefault="00A107DB" w:rsidP="00FA4002">
      <w:pPr>
        <w:spacing w:line="360" w:lineRule="auto"/>
        <w:ind w:firstLineChars="100" w:firstLine="240"/>
        <w:jc w:val="both"/>
        <w:rPr>
          <w:rFonts w:ascii="Book Antiqua" w:hAnsi="Book Antiqua" w:cs="Times New Roman"/>
          <w:color w:val="000000"/>
          <w:lang w:val="en-US"/>
        </w:rPr>
      </w:pPr>
      <w:r w:rsidRPr="00FA4002">
        <w:rPr>
          <w:rFonts w:ascii="Book Antiqua" w:hAnsi="Book Antiqua" w:cs="Times New Roman"/>
          <w:color w:val="000000"/>
          <w:lang w:val="en-US"/>
        </w:rPr>
        <w:t>It should be stated that m</w:t>
      </w:r>
      <w:r w:rsidR="00DE41DA" w:rsidRPr="00FA4002">
        <w:rPr>
          <w:rFonts w:ascii="Book Antiqua" w:hAnsi="Book Antiqua" w:cs="Times New Roman"/>
          <w:color w:val="000000"/>
          <w:lang w:val="en-US"/>
        </w:rPr>
        <w:t xml:space="preserve">uch of the knowledge that has accumulated in the decades following the first description of the disease, as well as the mainstays of treatment, derive greatly from experts’ opinions and some from anecdotal experiences, and not on adequately designed randomized comparative studies. </w:t>
      </w:r>
    </w:p>
    <w:p w:rsidR="004551E9" w:rsidRPr="00FA4002" w:rsidRDefault="004551E9" w:rsidP="00FA4002">
      <w:pPr>
        <w:spacing w:line="360" w:lineRule="auto"/>
        <w:jc w:val="both"/>
        <w:rPr>
          <w:rFonts w:ascii="Book Antiqua" w:hAnsi="Book Antiqua" w:cs="Times New Roman"/>
          <w:color w:val="000000"/>
          <w:lang w:val="en-US" w:eastAsia="zh-CN"/>
        </w:rPr>
      </w:pPr>
    </w:p>
    <w:p w:rsidR="001C21A2" w:rsidRPr="00FA4002" w:rsidRDefault="000928B8" w:rsidP="00FA4002">
      <w:pPr>
        <w:spacing w:line="360" w:lineRule="auto"/>
        <w:jc w:val="both"/>
        <w:rPr>
          <w:rFonts w:ascii="Book Antiqua" w:hAnsi="Book Antiqua" w:cs="Times New Roman"/>
          <w:b/>
          <w:lang w:val="en-US" w:eastAsia="zh-CN"/>
        </w:rPr>
      </w:pPr>
      <w:r w:rsidRPr="00FA4002">
        <w:rPr>
          <w:rFonts w:ascii="Book Antiqua" w:hAnsi="Book Antiqua" w:cs="Times New Roman"/>
          <w:b/>
          <w:lang w:val="en-US"/>
        </w:rPr>
        <w:t>EPIDEMIOLOGY</w:t>
      </w:r>
    </w:p>
    <w:p w:rsidR="004551E9" w:rsidRPr="00FA4002" w:rsidRDefault="004551E9" w:rsidP="00FA4002">
      <w:pPr>
        <w:spacing w:line="360" w:lineRule="auto"/>
        <w:jc w:val="both"/>
        <w:rPr>
          <w:rFonts w:ascii="Book Antiqua" w:hAnsi="Book Antiqua" w:cs="Times New Roman"/>
          <w:lang w:val="en-US"/>
        </w:rPr>
      </w:pPr>
      <w:r w:rsidRPr="00FA4002">
        <w:rPr>
          <w:rFonts w:ascii="Book Antiqua" w:hAnsi="Book Antiqua" w:cs="Times New Roman"/>
          <w:lang w:val="en-US"/>
        </w:rPr>
        <w:t xml:space="preserve">The </w:t>
      </w:r>
      <w:r w:rsidR="00C46DC3" w:rsidRPr="00FA4002">
        <w:rPr>
          <w:rFonts w:ascii="Book Antiqua" w:hAnsi="Book Antiqua" w:cs="Times New Roman"/>
          <w:lang w:val="en-US"/>
        </w:rPr>
        <w:t>prevalence</w:t>
      </w:r>
      <w:r w:rsidRPr="00FA4002">
        <w:rPr>
          <w:rFonts w:ascii="Book Antiqua" w:hAnsi="Book Antiqua" w:cs="Times New Roman"/>
          <w:lang w:val="en-US"/>
        </w:rPr>
        <w:t xml:space="preserve"> of </w:t>
      </w:r>
      <w:r w:rsidR="001C21A2" w:rsidRPr="00FA4002">
        <w:rPr>
          <w:rFonts w:ascii="Book Antiqua" w:hAnsi="Book Antiqua" w:cs="Times New Roman"/>
          <w:lang w:val="en-US"/>
        </w:rPr>
        <w:t xml:space="preserve">WD, a rare disease, </w:t>
      </w:r>
      <w:r w:rsidRPr="00FA4002">
        <w:rPr>
          <w:rFonts w:ascii="Book Antiqua" w:hAnsi="Book Antiqua" w:cs="Times New Roman"/>
          <w:lang w:val="en-US"/>
        </w:rPr>
        <w:t xml:space="preserve">is similar </w:t>
      </w:r>
      <w:r w:rsidR="001C21A2" w:rsidRPr="00FA4002">
        <w:rPr>
          <w:rFonts w:ascii="Book Antiqua" w:hAnsi="Book Antiqua" w:cs="Times New Roman"/>
          <w:lang w:val="en-US"/>
        </w:rPr>
        <w:t xml:space="preserve">in most </w:t>
      </w:r>
      <w:r w:rsidRPr="00FA4002">
        <w:rPr>
          <w:rFonts w:ascii="Book Antiqua" w:hAnsi="Book Antiqua" w:cs="Times New Roman"/>
          <w:lang w:val="en-US"/>
        </w:rPr>
        <w:t xml:space="preserve">world </w:t>
      </w:r>
      <w:r w:rsidR="001C21A2" w:rsidRPr="00FA4002">
        <w:rPr>
          <w:rFonts w:ascii="Book Antiqua" w:hAnsi="Book Antiqua" w:cs="Times New Roman"/>
          <w:lang w:val="en-US"/>
        </w:rPr>
        <w:t xml:space="preserve">regions, corresponding to approximately </w:t>
      </w:r>
      <w:r w:rsidRPr="00FA4002">
        <w:rPr>
          <w:rFonts w:ascii="Book Antiqua" w:hAnsi="Book Antiqua" w:cs="Times New Roman"/>
          <w:lang w:val="en-US"/>
        </w:rPr>
        <w:t>0.5</w:t>
      </w:r>
      <w:r w:rsidR="001C21A2" w:rsidRPr="00FA4002">
        <w:rPr>
          <w:rFonts w:ascii="Book Antiqua" w:hAnsi="Book Antiqua" w:cs="Times New Roman"/>
          <w:lang w:val="en-US"/>
        </w:rPr>
        <w:t xml:space="preserve"> cases per </w:t>
      </w:r>
      <w:r w:rsidR="00D46539" w:rsidRPr="00FA4002">
        <w:rPr>
          <w:rFonts w:ascii="Book Antiqua" w:hAnsi="Book Antiqua" w:cs="Times New Roman"/>
          <w:lang w:val="en-US"/>
        </w:rPr>
        <w:t>100</w:t>
      </w:r>
      <w:r w:rsidRPr="00FA4002">
        <w:rPr>
          <w:rFonts w:ascii="Book Antiqua" w:hAnsi="Book Antiqua" w:cs="Times New Roman"/>
          <w:lang w:val="en-US"/>
        </w:rPr>
        <w:t>000 inhab</w:t>
      </w:r>
      <w:r w:rsidR="001C21A2" w:rsidRPr="00FA4002">
        <w:rPr>
          <w:rFonts w:ascii="Book Antiqua" w:hAnsi="Book Antiqua" w:cs="Times New Roman"/>
          <w:lang w:val="en-US"/>
        </w:rPr>
        <w:t>itants</w:t>
      </w:r>
      <w:r w:rsidR="00FD430E" w:rsidRPr="00FA4002">
        <w:rPr>
          <w:rFonts w:ascii="Book Antiqua" w:hAnsi="Book Antiqua" w:cs="Times New Roman"/>
          <w:lang w:val="en-US"/>
        </w:rPr>
        <w:fldChar w:fldCharType="begin" w:fldLock="1"/>
      </w:r>
      <w:r w:rsidR="00CD0EA9" w:rsidRPr="00FA4002">
        <w:rPr>
          <w:rFonts w:ascii="Book Antiqua" w:hAnsi="Book Antiqua" w:cs="Times New Roman"/>
          <w:lang w:val="en-US"/>
        </w:rPr>
        <w:instrText>ADDIN CSL_CITATION { "citationItems" : [ { "id" : "ITEM-1", "itemData" : { "DOI" : "10.1016/S0140-6736(07)60196-2", "ISSN" : "1474-547X", "PMID" : "17276780", "abstract" : "Progressive hepatolenticular degeneration, or Wilson's disease, is a genetic disorder of copper metabolism. Knowledge of the clinical presentations and treatment of the disease are important both to the generalist and to specialists in gastroenterology and hepatology, neurology, psychiatry, and paediatrics. Wilson's disease invariably results in severe disability and death if untreated. The diagnosis is easily overlooked but if discovered early, effective treatments are available that will prevent or reverse many manifestations of this disorder. Studies have identified the role of copper in disease pathogenesis and clinical, biochemical, and genetic markers that can be useful in diagnosis. There are several chelating agents and zinc salts for medical therapy. Liver transplantation corrects the underlying pathophysiology and can be lifesaving. The discovery of the Wilson's disease gene has opened up a new molecular diagnostic approach, and could form the basis of future gene therapy.", "author" : [ { "dropping-particle" : "", "family" : "Ala", "given" : "Aftab", "non-dropping-particle" : "", "parse-names" : false, "suffix" : "" }, { "dropping-particle" : "", "family" : "Walker", "given" : "Ann P", "non-dropping-particle" : "", "parse-names" : false, "suffix" : "" }, { "dropping-particle" : "", "family" : "Ashkan", "given" : "Keyoumars", "non-dropping-particle" : "", "parse-names" : false, "suffix" : "" }, { "dropping-particle" : "", "family" : "Dooley", "given" : "James S", "non-dropping-particle" : "", "parse-names" : false, "suffix" : "" }, { "dropping-particle" : "", "family" : "Schilsky", "given" : "Michael L", "non-dropping-particle" : "", "parse-names" : false, "suffix" : "" } ], "container-title" : "Lancet", "id" : "ITEM-1", "issue" : "9559", "issued" : { "date-parts" : [ [ "2007", "2", "3" ] ] }, "page" : "397-408", "title" : "Wilson's disease.", "type" : "article-journal", "volume" : "369" }, "uris" : [ "http://www.mendeley.com/documents/?uuid=b649676c-b37e-415c-aeb0-99e0b746e317" ] }, { "id" : "ITEM-2", "itemData" : { "author" : [ { "dropping-particle" : "", "family" : "Scheinberg", "given" : "I.H.", "non-dropping-particle" : "", "parse-names" : false, "suffix" : "" }, { "dropping-particle" : "", "family" : "Sternlieb", "given" : "I.", "non-dropping-particle" : "", "parse-names" : false, "suffix" : "" } ], "container-title" : "Major problems in internal medicine.", "editor" : [ { "dropping-particle" : "", "family" : "Smith", "given" : "Jr. LH.", "non-dropping-particle" : "", "parse-names" : false, "suffix" : "" } ], "id" : "ITEM-2", "issued" : { "date-parts" : [ [ "0" ] ] }, "page" : "25-35", "publisher" : "WB Saunders", "publisher-place" : "Philadelphia", "title" : "Wilson's disease.", "type" : "chapter" }, "uris" : [ "http://www.mendeley.com/documents/?uuid=ef0a418a-58de-464d-bc08-42d79fd1a115" ] } ], "mendeley" : { "formattedCitation" : "&lt;sup&gt;[5,6]&lt;/sup&gt;", "plainTextFormattedCitation" : "[5,6]", "previouslyFormattedCitation" : "&lt;sup&gt;[5,6]&lt;/sup&gt;"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12362B" w:rsidRPr="00FA4002">
        <w:rPr>
          <w:rFonts w:ascii="Book Antiqua" w:hAnsi="Book Antiqua" w:cs="Times New Roman"/>
          <w:noProof/>
          <w:vertAlign w:val="superscript"/>
          <w:lang w:val="en-US"/>
        </w:rPr>
        <w:t>[5,6]</w:t>
      </w:r>
      <w:r w:rsidR="00FD430E" w:rsidRPr="00FA4002">
        <w:rPr>
          <w:rFonts w:ascii="Book Antiqua" w:hAnsi="Book Antiqua" w:cs="Times New Roman"/>
          <w:lang w:val="en-US"/>
        </w:rPr>
        <w:fldChar w:fldCharType="end"/>
      </w:r>
      <w:r w:rsidR="00A00A3C" w:rsidRPr="00FA4002">
        <w:rPr>
          <w:rFonts w:ascii="Book Antiqua" w:hAnsi="Book Antiqua" w:cs="Times New Roman"/>
          <w:lang w:val="en-US"/>
        </w:rPr>
        <w:t>, or the most common figure 30 cases per million, with a gene frequency of 0.56% and a carrier frequency of 1 in 90</w:t>
      </w:r>
      <w:r w:rsidR="00FD430E" w:rsidRPr="00FA4002">
        <w:rPr>
          <w:rFonts w:ascii="Book Antiqua" w:hAnsi="Book Antiqua" w:cs="Times New Roman"/>
          <w:lang w:val="en-US"/>
        </w:rPr>
        <w:fldChar w:fldCharType="begin" w:fldLock="1"/>
      </w:r>
      <w:r w:rsidR="00CD0EA9" w:rsidRPr="00FA4002">
        <w:rPr>
          <w:rFonts w:ascii="Book Antiqua" w:hAnsi="Book Antiqua" w:cs="Times New Roman"/>
          <w:lang w:val="en-US"/>
        </w:rPr>
        <w:instrText>ADDIN CSL_CITATION { "citationItems" : [ { "id" : "ITEM-1", "itemData" : { "author" : [ { "dropping-particle" : "", "family" : "Scheinberg", "given" : "I.", "non-dropping-particle" : "", "parse-names" : false, "suffix" : "" }, { "dropping-particle" : "", "family" : "Sternlieb", "given" : "I.", "non-dropping-particle" : "", "parse-names" : false, "suffix" : "" } ], "chapter-number" : "Wilson Dis", "container-title" : "Major Problems in Internal Medicine", "edition" : "Vol 23", "editor" : [ { "dropping-particle" : "", "family" : "Lloyd", "given" : "H.", "non-dropping-particle" : "", "parse-names" : false, "suffix" : "" }, { "dropping-particle" : "", "family" : "Smith", "given" : "J.", "non-dropping-particle" : "", "parse-names" : false, "suffix" : "" } ], "id" : "ITEM-1", "issued" : { "date-parts" : [ [ "1984" ] ] }, "publisher" : "WB Saunders", "publisher-place" : "Philadelphia", "title" : "Wilson Disease", "type" : "chapter" }, "uris" : [ "http://www.mendeley.com/documents/?uuid=91975de9-aafb-444d-8b9f-7652a077353c" ] } ], "mendeley" : { "formattedCitation" : "&lt;sup&gt;[7]&lt;/sup&gt;", "plainTextFormattedCitation" : "[7]", "previouslyFormattedCitation" : "&lt;sup&gt;[7]&lt;/sup&gt;"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12362B" w:rsidRPr="00FA4002">
        <w:rPr>
          <w:rFonts w:ascii="Book Antiqua" w:hAnsi="Book Antiqua" w:cs="Times New Roman"/>
          <w:noProof/>
          <w:vertAlign w:val="superscript"/>
          <w:lang w:val="en-US"/>
        </w:rPr>
        <w:t>[7]</w:t>
      </w:r>
      <w:r w:rsidR="00FD430E" w:rsidRPr="00FA4002">
        <w:rPr>
          <w:rFonts w:ascii="Book Antiqua" w:hAnsi="Book Antiqua" w:cs="Times New Roman"/>
          <w:lang w:val="en-US"/>
        </w:rPr>
        <w:fldChar w:fldCharType="end"/>
      </w:r>
      <w:r w:rsidR="00A00A3C" w:rsidRPr="00FA4002">
        <w:rPr>
          <w:rFonts w:ascii="Book Antiqua" w:hAnsi="Book Antiqua"/>
          <w:color w:val="000000"/>
          <w:lang w:val="en-US"/>
        </w:rPr>
        <w:t xml:space="preserve">. </w:t>
      </w:r>
      <w:r w:rsidR="00B66F59" w:rsidRPr="00FA4002">
        <w:rPr>
          <w:rFonts w:ascii="Book Antiqua" w:hAnsi="Book Antiqua" w:cs="Times New Roman"/>
          <w:lang w:val="en-US"/>
        </w:rPr>
        <w:t>Neverth</w:t>
      </w:r>
      <w:r w:rsidR="00A00A3C" w:rsidRPr="00FA4002">
        <w:rPr>
          <w:rFonts w:ascii="Book Antiqua" w:hAnsi="Book Antiqua" w:cs="Times New Roman"/>
          <w:lang w:val="en-US"/>
        </w:rPr>
        <w:t>eless, the disease is much less uncommon</w:t>
      </w:r>
      <w:r w:rsidR="00B66F59" w:rsidRPr="00FA4002">
        <w:rPr>
          <w:rFonts w:ascii="Book Antiqua" w:hAnsi="Book Antiqua" w:cs="Times New Roman"/>
          <w:lang w:val="en-US"/>
        </w:rPr>
        <w:t xml:space="preserve"> in certain areas/countries, with certain mutations being described more frequently in specific populations.</w:t>
      </w:r>
      <w:r w:rsidR="00FA4002">
        <w:rPr>
          <w:rFonts w:ascii="Book Antiqua" w:hAnsi="Book Antiqua" w:cs="Times New Roman" w:hint="eastAsia"/>
          <w:lang w:val="en-US" w:eastAsia="zh-CN"/>
        </w:rPr>
        <w:t xml:space="preserve"> </w:t>
      </w:r>
      <w:r w:rsidR="00DA4CCD" w:rsidRPr="00FA4002">
        <w:rPr>
          <w:rFonts w:ascii="Book Antiqua" w:hAnsi="Book Antiqua" w:cs="Times New Roman"/>
          <w:lang w:val="en-US"/>
        </w:rPr>
        <w:t xml:space="preserve">Over </w:t>
      </w:r>
      <w:r w:rsidR="00E471BB" w:rsidRPr="00FA4002">
        <w:rPr>
          <w:rFonts w:ascii="Book Antiqua" w:hAnsi="Book Antiqua" w:cs="Times New Roman"/>
          <w:lang w:val="en-US"/>
        </w:rPr>
        <w:t>500</w:t>
      </w:r>
      <w:r w:rsidR="00DA4CCD" w:rsidRPr="00FA4002">
        <w:rPr>
          <w:rFonts w:ascii="Book Antiqua" w:hAnsi="Book Antiqua" w:cs="Times New Roman"/>
          <w:lang w:val="en-US"/>
        </w:rPr>
        <w:t xml:space="preserve"> mutations have been </w:t>
      </w:r>
      <w:r w:rsidR="00DA4CCD" w:rsidRPr="00FA4002">
        <w:rPr>
          <w:rFonts w:ascii="Book Antiqua" w:hAnsi="Book Antiqua" w:cs="Times New Roman"/>
          <w:lang w:val="en-US"/>
        </w:rPr>
        <w:lastRenderedPageBreak/>
        <w:t>found so far</w:t>
      </w:r>
      <w:r w:rsidR="00FD430E" w:rsidRPr="00FA4002">
        <w:rPr>
          <w:rFonts w:ascii="Book Antiqua" w:hAnsi="Book Antiqua" w:cs="Times New Roman"/>
          <w:lang w:val="en-US"/>
        </w:rPr>
        <w:fldChar w:fldCharType="begin" w:fldLock="1"/>
      </w:r>
      <w:r w:rsidR="00CD0EA9" w:rsidRPr="00FA4002">
        <w:rPr>
          <w:rFonts w:ascii="Book Antiqua" w:hAnsi="Book Antiqua" w:cs="Times New Roman"/>
          <w:lang w:val="en-US"/>
        </w:rPr>
        <w:instrText>ADDIN CSL_CITATION { "citationItems" : [ { "id" : "ITEM-1", "itemData" : { "id" : "ITEM-1", "issued" : { "date-parts" : [ [ "0" ] ] }, "page" : "http://www.wilsondisease.med.ualberta.ca/database.", "title" : "University of Alberta Wilson Disease Mutation Database", "type" : "webpage" }, "uris" : [ "http://www.mendeley.com/documents/?uuid=c6386e08-d0c6-4f1b-9b55-d2b2f1b40ab8" ] } ], "mendeley" : { "formattedCitation" : "&lt;sup&gt;[8]&lt;/sup&gt;", "plainTextFormattedCitation" : "[8]", "previouslyFormattedCitation" : "&lt;sup&gt;[8]&lt;/sup&gt;"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12362B" w:rsidRPr="00FA4002">
        <w:rPr>
          <w:rFonts w:ascii="Book Antiqua" w:hAnsi="Book Antiqua" w:cs="Times New Roman"/>
          <w:noProof/>
          <w:vertAlign w:val="superscript"/>
          <w:lang w:val="en-US"/>
        </w:rPr>
        <w:t>[8]</w:t>
      </w:r>
      <w:r w:rsidR="00FD430E" w:rsidRPr="00FA4002">
        <w:rPr>
          <w:rFonts w:ascii="Book Antiqua" w:hAnsi="Book Antiqua" w:cs="Times New Roman"/>
          <w:lang w:val="en-US"/>
        </w:rPr>
        <w:fldChar w:fldCharType="end"/>
      </w:r>
      <w:r w:rsidR="00DA4CCD" w:rsidRPr="00FA4002">
        <w:rPr>
          <w:rFonts w:ascii="Book Antiqua" w:hAnsi="Book Antiqua" w:cs="Times New Roman"/>
          <w:lang w:val="en-US"/>
        </w:rPr>
        <w:t xml:space="preserve">, and the lower number of actual clinically manifest cases with respect to the frequency of allele carriers in the population, probably reflect </w:t>
      </w:r>
      <w:r w:rsidR="00994268" w:rsidRPr="00FA4002">
        <w:rPr>
          <w:rFonts w:ascii="Book Antiqua" w:hAnsi="Book Antiqua" w:cs="Times New Roman"/>
          <w:lang w:val="en-US"/>
        </w:rPr>
        <w:t>the reduced penetrance of mutations.</w:t>
      </w:r>
      <w:r w:rsidR="00A553E2">
        <w:rPr>
          <w:rFonts w:ascii="Book Antiqua" w:hAnsi="Book Antiqua" w:cs="Times New Roman" w:hint="eastAsia"/>
          <w:lang w:val="en-US" w:eastAsia="zh-CN"/>
        </w:rPr>
        <w:t xml:space="preserve"> </w:t>
      </w:r>
      <w:r w:rsidR="005F64B5" w:rsidRPr="00FA4002">
        <w:rPr>
          <w:rFonts w:ascii="Book Antiqua" w:hAnsi="Book Antiqua" w:cs="Times New Roman"/>
          <w:lang w:val="en-US"/>
        </w:rPr>
        <w:t xml:space="preserve">The most common mutations include His1069Glu </w:t>
      </w:r>
      <w:r w:rsidR="00C46DC3" w:rsidRPr="00FA4002">
        <w:rPr>
          <w:rFonts w:ascii="Book Antiqua" w:hAnsi="Book Antiqua" w:cs="Times New Roman"/>
          <w:lang w:val="en-US"/>
        </w:rPr>
        <w:t xml:space="preserve">(H1069Q) </w:t>
      </w:r>
      <w:r w:rsidR="005F64B5" w:rsidRPr="00FA4002">
        <w:rPr>
          <w:rFonts w:ascii="Book Antiqua" w:hAnsi="Book Antiqua" w:cs="Times New Roman"/>
          <w:lang w:val="en-US"/>
        </w:rPr>
        <w:t xml:space="preserve">in </w:t>
      </w:r>
      <w:r w:rsidRPr="00FA4002">
        <w:rPr>
          <w:rFonts w:ascii="Book Antiqua" w:hAnsi="Book Antiqua" w:cs="Times New Roman"/>
          <w:lang w:val="en-US"/>
        </w:rPr>
        <w:t>Europe and North America</w:t>
      </w:r>
      <w:r w:rsidR="00FD430E" w:rsidRPr="00FA4002">
        <w:rPr>
          <w:rFonts w:ascii="Book Antiqua" w:hAnsi="Book Antiqua" w:cs="Times New Roman"/>
          <w:vertAlign w:val="superscript"/>
          <w:lang w:val="en-US"/>
        </w:rPr>
        <w:fldChar w:fldCharType="begin" w:fldLock="1"/>
      </w:r>
      <w:r w:rsidR="00CD0EA9" w:rsidRPr="00FA4002">
        <w:rPr>
          <w:rFonts w:ascii="Book Antiqua" w:hAnsi="Book Antiqua" w:cs="Times New Roman"/>
          <w:vertAlign w:val="superscript"/>
          <w:lang w:val="en-US"/>
        </w:rPr>
        <w:instrText>ADDIN CSL_CITATION { "citationItems" : [ { "id" : "ITEM-1", "itemData" : { "ISSN" : "0168-8278", "PMID" : "11690702", "abstract" : "BACKGROUND/AIMS: Wilson disease is caused by a large number of different mutations in the ATP7B gene. Wilson disease patients from a homogeneous ethnical background (Saxonia) were studied for distribution and phenotypes of ATP7B mutations.\n\nMETHODS: Eighty-two patients were analyzed. The H1069Q mutation was assayed by a polymerase chain reaction-based restriction fragment length polymorphism test. Exons 8 and 15 were sequenced in all, and the entire gene in 30, non-H1069Q-homozygotes.\n\nRESULTS: Four novel and 12 known mutations were found. Thirty-two (39%) Wilson disease patients were homozygous and 39 (48%) heterozygous for the H1069Q mutation (allele frequency 63%). Together with sequence analysis of exons 8 and 15 mutations in both alleles were identified in 65% of patients. Only one patient had both mutations at other locations. In H1069Q homozygotes symptoms started later (21.3+/-7.2 years) than in H1069Q compound heterozygotes (14.6+/-5.8, P&lt;0.001) or H1069Q negatives (10+/-4.4, P&lt;0.001), and they had more frequently neurologic symptoms (93 vs. 47%, P&lt;0.001) and Kayser-Fleischer rings (82 vs. 51%, P&lt;0.001). Mutation status did not correlate with liver biopsy findings, serum ceruloplasmin levels or (64)Cu-assay results.\n\nCONCLUSIONS: In spite of many known ATP7B mutations, only few occur in this homogeneous population. Limited genetic testing is useful to confirm Wilson disease in this population.", "author" : [ { "dropping-particle" : "", "family" : "Caca", "given" : "K", "non-dropping-particle" : "", "parse-names" : false, "suffix" : "" }, { "dropping-particle" : "", "family" : "Ferenci", "given" : "P", "non-dropping-particle" : "", "parse-names" : false, "suffix" : "" }, { "dropping-particle" : "", "family" : "K\u00fchn", "given" : "H J", "non-dropping-particle" : "", "parse-names" : false, "suffix" : "" }, { "dropping-particle" : "", "family" : "Polli", "given" : "C", "non-dropping-particle" : "", "parse-names" : false, "suffix" : "" }, { "dropping-particle" : "", "family" : "Willgerodt", "given" : "H", "non-dropping-particle" : "", "parse-names" : false, "suffix" : "" }, { "dropping-particle" : "", "family" : "Kunath", "given" : "B", "non-dropping-particle" : "", "parse-names" : false, "suffix" : "" }, { "dropping-particle" : "", "family" : "Hermann", "given" : "W", "non-dropping-particle" : "", "parse-names" : false, "suffix" : "" }, { "dropping-particle" : "", "family" : "M\u00f6ssner", "given" : "J", "non-dropping-particle" : "", "parse-names" : false, "suffix" : "" }, { "dropping-particle" : "", "family" : "Berr", "given" : "F", "non-dropping-particle" : "", "parse-names" : false, "suffix" : "" } ], "container-title" : "Journal of hepatology", "id" : "ITEM-1", "issue" : "5", "issued" : { "date-parts" : [ [ "2001", "11" ] ] }, "page" : "575-81", "title" : "High prevalence of the H1069Q mutation in East German patients with Wilson disease: rapid detection of mutations by limited sequencing and phenotype-genotype analysis.", "type" : "article-journal", "volume" : "35" }, "uris" : [ "http://www.mendeley.com/documents/?uuid=7a5768e5-100e-4256-9628-6f4d347d9269" ] } ], "mendeley" : { "formattedCitation" : "&lt;sup&gt;[9]&lt;/sup&gt;", "plainTextFormattedCitation" : "[9]", "previouslyFormattedCitation" : "&lt;sup&gt;[9]&lt;/sup&gt;" }, "properties" : { "noteIndex" : 0 }, "schema" : "https://github.com/citation-style-language/schema/raw/master/csl-citation.json" }</w:instrText>
      </w:r>
      <w:r w:rsidR="00FD430E" w:rsidRPr="00FA4002">
        <w:rPr>
          <w:rFonts w:ascii="Book Antiqua" w:hAnsi="Book Antiqua" w:cs="Times New Roman"/>
          <w:vertAlign w:val="superscript"/>
          <w:lang w:val="en-US"/>
        </w:rPr>
        <w:fldChar w:fldCharType="separate"/>
      </w:r>
      <w:r w:rsidR="0012362B" w:rsidRPr="00FA4002">
        <w:rPr>
          <w:rFonts w:ascii="Book Antiqua" w:hAnsi="Book Antiqua" w:cs="Times New Roman"/>
          <w:noProof/>
          <w:vertAlign w:val="superscript"/>
          <w:lang w:val="en-US"/>
        </w:rPr>
        <w:t>[9]</w:t>
      </w:r>
      <w:r w:rsidR="00FD430E" w:rsidRPr="00FA4002">
        <w:rPr>
          <w:rFonts w:ascii="Book Antiqua" w:hAnsi="Book Antiqua" w:cs="Times New Roman"/>
          <w:vertAlign w:val="superscript"/>
          <w:lang w:val="en-US"/>
        </w:rPr>
        <w:fldChar w:fldCharType="end"/>
      </w:r>
      <w:r w:rsidR="005F64B5" w:rsidRPr="00FA4002">
        <w:rPr>
          <w:rFonts w:ascii="Book Antiqua" w:hAnsi="Book Antiqua" w:cs="Times New Roman"/>
          <w:lang w:val="en-US"/>
        </w:rPr>
        <w:t>,</w:t>
      </w:r>
      <w:r w:rsidR="00370C98" w:rsidRPr="00FA4002">
        <w:rPr>
          <w:rFonts w:ascii="Book Antiqua" w:hAnsi="Book Antiqua" w:cs="Times New Roman"/>
          <w:lang w:val="en-US"/>
        </w:rPr>
        <w:t xml:space="preserve"> Arg778Leu </w:t>
      </w:r>
      <w:r w:rsidR="000E1534" w:rsidRPr="00FA4002">
        <w:rPr>
          <w:rFonts w:ascii="Book Antiqua" w:hAnsi="Book Antiqua" w:cs="Times New Roman"/>
          <w:lang w:val="en-US"/>
        </w:rPr>
        <w:t>in</w:t>
      </w:r>
      <w:r w:rsidR="00D46539" w:rsidRPr="00FA4002">
        <w:rPr>
          <w:rFonts w:ascii="Book Antiqua" w:hAnsi="Book Antiqua" w:cs="Times New Roman"/>
          <w:lang w:val="en-US" w:eastAsia="zh-CN"/>
        </w:rPr>
        <w:t xml:space="preserve"> South </w:t>
      </w:r>
      <w:r w:rsidR="000E1534" w:rsidRPr="00FA4002">
        <w:rPr>
          <w:rFonts w:ascii="Book Antiqua" w:hAnsi="Book Antiqua" w:cs="Times New Roman"/>
          <w:lang w:val="en-US"/>
        </w:rPr>
        <w:t>K</w:t>
      </w:r>
      <w:r w:rsidR="00370C98" w:rsidRPr="00FA4002">
        <w:rPr>
          <w:rFonts w:ascii="Book Antiqua" w:hAnsi="Book Antiqua" w:cs="Times New Roman"/>
          <w:lang w:val="en-US"/>
        </w:rPr>
        <w:t>orea</w:t>
      </w:r>
      <w:r w:rsidR="00FD430E" w:rsidRPr="00FA4002">
        <w:rPr>
          <w:rFonts w:ascii="Book Antiqua" w:hAnsi="Book Antiqua" w:cs="Times New Roman"/>
          <w:lang w:val="en-US"/>
        </w:rPr>
        <w:fldChar w:fldCharType="begin" w:fldLock="1"/>
      </w:r>
      <w:r w:rsidR="00CD0EA9" w:rsidRPr="00FA4002">
        <w:rPr>
          <w:rFonts w:ascii="Book Antiqua" w:hAnsi="Book Antiqua" w:cs="Times New Roman"/>
          <w:lang w:val="en-US"/>
        </w:rPr>
        <w:instrText>ADDIN CSL_CITATION { "citationItems" : [ { "id" : "ITEM-1", "itemData" : { "DOI" : "10.1002/(SICI)1098-1004(1998)11:4&lt;275::AID-HUMU4&gt;3.0.CO;2-L", "ISSN" : "1059-7794", "PMID" : "9554743", "abstract" : "Four mutations--R778L, A874V, L1083F, and 2304delC--in the copper-transporting enzyme, P-type ATPase (ATP7B), were identified in Korean Patients with Wilson disease. Arg778Leu, the most frequently reported mutation of this enzyme, was found in six of eight unrelated patients studied, an allele frequency of 37.5%, which is considerably higher than those in other Asian populations. The novel single nucleotide deletion, 2304delC, was found in one patient. Since a mutation at cDNA nucleotide 2302 (2302insC) had been previously described, this region of the ATP7B gene may be susceptible to gene rearrangements causing Wilson disease.", "author" : [ { "dropping-particle" : "", "family" : "Kim", "given" : "E K", "non-dropping-particle" : "", "parse-names" : false, "suffix" : "" }, { "dropping-particle" : "", "family" : "Yoo", "given" : "O J", "non-dropping-particle" : "", "parse-names" : false, "suffix" : "" }, { "dropping-particle" : "", "family" : "Song", "given" : "K Y", "non-dropping-particle" : "", "parse-names" : false, "suffix" : "" }, { "dropping-particle" : "", "family" : "Yoo", "given" : "H W", "non-dropping-particle" : "", "parse-names" : false, "suffix" : "" }, { "dropping-particle" : "", "family" : "Choi", "given" : "S Y", "non-dropping-particle" : "", "parse-names" : false, "suffix" : "" }, { "dropping-particle" : "", "family" : "Cho", "given" : "S W", "non-dropping-particle" : "", "parse-names" : false, "suffix" : "" }, { "dropping-particle" : "", "family" : "Hahn", "given" : "S H", "non-dropping-particle" : "", "parse-names" : false, "suffix" : "" } ], "container-title" : "Human mutation", "id" : "ITEM-1", "issue" : "4", "issued" : { "date-parts" : [ [ "1998", "1" ] ] }, "page" : "275-8", "title" : "Identification of three novel mutations and a high frequency of the Arg778Leu mutation in Korean patients with Wilson disease.", "type" : "article-journal", "volume" : "11" }, "uris" : [ "http://www.mendeley.com/documents/?uuid=68e806b4-ec51-436d-bbe4-03c638c90d5e" ] } ], "mendeley" : { "formattedCitation" : "&lt;sup&gt;[10]&lt;/sup&gt;", "plainTextFormattedCitation" : "[10]", "previouslyFormattedCitation" : "&lt;sup&gt;[10]&lt;/sup&gt;"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12362B" w:rsidRPr="00FA4002">
        <w:rPr>
          <w:rFonts w:ascii="Book Antiqua" w:hAnsi="Book Antiqua" w:cs="Times New Roman"/>
          <w:noProof/>
          <w:vertAlign w:val="superscript"/>
          <w:lang w:val="en-US"/>
        </w:rPr>
        <w:t>[10]</w:t>
      </w:r>
      <w:r w:rsidR="00FD430E" w:rsidRPr="00FA4002">
        <w:rPr>
          <w:rFonts w:ascii="Book Antiqua" w:hAnsi="Book Antiqua" w:cs="Times New Roman"/>
          <w:lang w:val="en-US"/>
        </w:rPr>
        <w:fldChar w:fldCharType="end"/>
      </w:r>
      <w:r w:rsidR="000E1534" w:rsidRPr="00FA4002">
        <w:rPr>
          <w:rFonts w:ascii="Book Antiqua" w:hAnsi="Book Antiqua" w:cs="Times New Roman"/>
          <w:lang w:val="en-US"/>
        </w:rPr>
        <w:t>, Japan</w:t>
      </w:r>
      <w:r w:rsidR="00FD430E" w:rsidRPr="00FA4002">
        <w:rPr>
          <w:rFonts w:ascii="Book Antiqua" w:hAnsi="Book Antiqua" w:cs="Times New Roman"/>
          <w:lang w:val="en-US"/>
        </w:rPr>
        <w:fldChar w:fldCharType="begin" w:fldLock="1"/>
      </w:r>
      <w:r w:rsidR="00CD0EA9" w:rsidRPr="00FA4002">
        <w:rPr>
          <w:rFonts w:ascii="Book Antiqua" w:hAnsi="Book Antiqua" w:cs="Times New Roman"/>
          <w:lang w:val="en-US"/>
        </w:rPr>
        <w:instrText>ADDIN CSL_CITATION { "citationItems" : [ { "id" : "ITEM-1", "itemData" : { "ISSN" : "0002-9297", "PMID" : "9199563", "abstract" : "Wilson disease (WD), an autosomal recessive disorder of copper transport, is characterized by impaired biliary excretion and by impaired incorporation of copper into ceruloplasmin. Toxic accumulation of copper causes tissue damage, primarily in the liver, brain, and kidneys. The gene for WD (ATP7B) has been cloned, and the protein product is predicted to be a copper-transporting P-type ATPase with high amino acid identity with that for Menkes disease, an X-linked disorder of copper transport. Mutation screening in WD patients has led to the identification of at least 40 mutations. In addition, haplotype analysis using three dinucleotide-repeat markers, D13S314, D13S301, and D13S316, has been a useful indicator of specific mutations. We have determined haplotypes for the patients and their parents and sibs, in 21 unrelated WD families from Japan. Twenty-eight different haplotypes were observed on 42 WD chromosomes. In all the patients, the ATP7B coding sequence, including the intron-exon boundaries, was screened for mutations, by SSCP, followed by direct-sequence analysis of the shifted fragments. We identified 13 mutations, of which 11 mutations are novel, including 7 mutations-1 insertion, 4 deletions, and 2 missense mutations-in the coding region. The mutations reported in previous studies are 2299insC and Arg778Leu. Two patients were shown to have the 2299insC mutation, which has occurred in many different haplotypes in several populations, indicating a mutation hot spot. Primer-extension analysis of ATP7B mRNA has revealed multiple transcription start sites. Four of the novel mutations (three 1-bp changes and one 5-bp deletion) occur in the 5' UTR and may result in altered expression of the WD gene.", "author" : [ { "dropping-particle" : "", "family" : "Nanji", "given" : "M S", "non-dropping-particle" : "", "parse-names" : false, "suffix" : "" }, { "dropping-particle" : "", "family" : "Nguyen", "given" : "V T", "non-dropping-particle" : "", "parse-names" : false, "suffix" : "" }, { "dropping-particle" : "", "family" : "Kawasoe", "given" : "J H", "non-dropping-particle" : "", "parse-names" : false, "suffix" : "" }, { "dropping-particle" : "", "family" : "Inui", "given" : "K", "non-dropping-particle" : "", "parse-names" : false, "suffix" : "" }, { "dropping-particle" : "", "family" : "Endo", "given" : "F", "non-dropping-particle" : "", "parse-names" : false, "suffix" : "" }, { "dropping-particle" : "", "family" : "Nakajima", "given" : "T", "non-dropping-particle" : "", "parse-names" : false, "suffix" : "" }, { "dropping-particle" : "", "family" : "Anezaki", "given" : "T", "non-dropping-particle" : "", "parse-names" : false, "suffix" : "" }, { "dropping-particle" : "", "family" : "Cox", "given" : "D W", "non-dropping-particle" : "", "parse-names" : false, "suffix" : "" } ], "container-title" : "American journal of human genetics", "id" : "ITEM-1", "issue" : "6", "issued" : { "date-parts" : [ [ "1997", "6" ] ] }, "page" : "1423-9", "title" : "Haplotype and mutation analysis in Japanese patients with Wilson disease.", "type" : "article-journal", "volume" : "60" }, "uris" : [ "http://www.mendeley.com/documents/?uuid=c07ac876-3fec-48fe-9326-dbb59b81f957" ] } ], "mendeley" : { "formattedCitation" : "&lt;sup&gt;[11]&lt;/sup&gt;", "plainTextFormattedCitation" : "[11]", "previouslyFormattedCitation" : "&lt;sup&gt;[11]&lt;/sup&gt;"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12362B" w:rsidRPr="00FA4002">
        <w:rPr>
          <w:rFonts w:ascii="Book Antiqua" w:hAnsi="Book Antiqua" w:cs="Times New Roman"/>
          <w:noProof/>
          <w:vertAlign w:val="superscript"/>
          <w:lang w:val="en-US"/>
        </w:rPr>
        <w:t>[11]</w:t>
      </w:r>
      <w:r w:rsidR="00FD430E" w:rsidRPr="00FA4002">
        <w:rPr>
          <w:rFonts w:ascii="Book Antiqua" w:hAnsi="Book Antiqua" w:cs="Times New Roman"/>
          <w:lang w:val="en-US"/>
        </w:rPr>
        <w:fldChar w:fldCharType="end"/>
      </w:r>
      <w:r w:rsidR="000E1534" w:rsidRPr="00FA4002">
        <w:rPr>
          <w:rFonts w:ascii="Book Antiqua" w:hAnsi="Book Antiqua" w:cs="Times New Roman"/>
          <w:lang w:val="en-US"/>
        </w:rPr>
        <w:t xml:space="preserve">and </w:t>
      </w:r>
      <w:r w:rsidR="00370C98" w:rsidRPr="00FA4002">
        <w:rPr>
          <w:rFonts w:ascii="Book Antiqua" w:hAnsi="Book Antiqua" w:cs="Times New Roman"/>
          <w:lang w:val="en-US"/>
        </w:rPr>
        <w:t>China</w:t>
      </w:r>
      <w:r w:rsidR="00FD430E" w:rsidRPr="00FA4002">
        <w:rPr>
          <w:rFonts w:ascii="Book Antiqua" w:hAnsi="Book Antiqua" w:cs="Times New Roman"/>
          <w:lang w:val="en-US"/>
        </w:rPr>
        <w:fldChar w:fldCharType="begin" w:fldLock="1"/>
      </w:r>
      <w:r w:rsidR="00CD0EA9" w:rsidRPr="00FA4002">
        <w:rPr>
          <w:rFonts w:ascii="Book Antiqua" w:hAnsi="Book Antiqua" w:cs="Times New Roman"/>
          <w:lang w:val="en-US"/>
        </w:rPr>
        <w:instrText>ADDIN CSL_CITATION { "citationItems" : [ { "id" : "ITEM-1", "itemData" : { "ISSN" : "0003-9942", "PMID" : "11405812", "abstract" : "BACKGROUND: The defective gene (ATP7B) that causes Wilson disease (WD) codes for a putative copper-transporting P-type adenosine triphosphatase. After cloning of ATP7B, the spectrum of mutations and their clinical consequences have been investigated in patients with WD in different ethnic populations. However, the spectrum of mutations and the correlation of genotype-phenotype in the Chinese population have not been extensively studied.\n\nOBJECTIVE: To investigate the characterization of mutations of ATP7B and the correlation between genotype and phenotype in the Chinese population.\n\nMETHODS: We studied 60 unrelated healthy Chinese and 65 unrelated Chinese families, including 84 patients with WD and 126 parents. Genomic DNA was prepared from peripheral blood leukocytes using a salt-precipitation method. Polymerase chain reaction single-strand conformation polymorphism and subsequent direct sequencing were used to identify the mutations and polymorphisms of ATP7B. Statistical analysis was performed using t test or chi(2) test.\n\nRESULTS: We identified 18 mutations (7 novel) and 11 polymorphisms (3 novel). The novel mutations are -36C--&gt;T, Trp650ter, Gln914ter, 2810delT, Thr935Met, Arg1041Pro, and Glu1173Lys. The novel polymorphisms are 1168A--&gt;G (Ile390Val), 2785A--&gt;G (Ile929Val), and 3316G--&gt;A (Val1106Ile). Two mutations, Arg778Leu and Thr935Met, are relatively frequent, representing 37.7% and 10.0% of patients, respectively. To our knowledge, we are the first to report the correlation between the genotype and phenotype of Arg778Leu. The result shows that Arg778Leu homozygotes are associated with the early onset of WD with hepatic presentation.\n\nCONCLUSIONS: The Arg778Leu and Thr935Met mutations are hot spots in the Chinese population. The features of mutations of ATP7B differ between the Chinese and Western ethnic populations. The Arg778Leu mutation has severe effects on the function of ATP7B. These findings are valuable for developing a fast and effective method to diagnose the presence of the WD gene.", "author" : [ { "dropping-particle" : "", "family" : "Wu", "given" : "Z Y", "non-dropping-particle" : "", "parse-names" : false, "suffix" : "" }, { "dropping-particle" : "", "family" : "Wang", "given" : "N", "non-dropping-particle" : "", "parse-names" : false, "suffix" : "" }, { "dropping-particle" : "", "family" : "Lin", "given" : "M T", "non-dropping-particle" : "", "parse-names" : false, "suffix" : "" }, { "dropping-particle" : "", "family" : "Fang", "given" : "L", "non-dropping-particle" : "", "parse-names" : false, "suffix" : "" }, { "dropping-particle" : "", "family" : "Murong", "given" : "S X", "non-dropping-particle" : "", "parse-names" : false, "suffix" : "" }, { "dropping-particle" : "", "family" : "Yu", "given" : "L", "non-dropping-particle" : "", "parse-names" : false, "suffix" : "" } ], "container-title" : "Archives of neurology", "id" : "ITEM-1", "issue" : "6", "issued" : { "date-parts" : [ [ "2001", "6" ] ] }, "page" : "971-6", "title" : "Mutation analysis and the correlation between genotype and phenotype of Arg778Leu mutation in chinese patients with Wilson disease.", "type" : "article-journal", "volume" : "58" }, "uris" : [ "http://www.mendeley.com/documents/?uuid=65065a4a-f731-4646-9fa8-8c6ab9c548e9" ] } ], "mendeley" : { "formattedCitation" : "&lt;sup&gt;[12]&lt;/sup&gt;", "plainTextFormattedCitation" : "[12]", "previouslyFormattedCitation" : "&lt;sup&gt;[12]&lt;/sup&gt;"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12362B" w:rsidRPr="00FA4002">
        <w:rPr>
          <w:rFonts w:ascii="Book Antiqua" w:hAnsi="Book Antiqua" w:cs="Times New Roman"/>
          <w:noProof/>
          <w:vertAlign w:val="superscript"/>
          <w:lang w:val="en-US"/>
        </w:rPr>
        <w:t>[12]</w:t>
      </w:r>
      <w:r w:rsidR="00FD430E" w:rsidRPr="00FA4002">
        <w:rPr>
          <w:rFonts w:ascii="Book Antiqua" w:hAnsi="Book Antiqua" w:cs="Times New Roman"/>
          <w:lang w:val="en-US"/>
        </w:rPr>
        <w:fldChar w:fldCharType="end"/>
      </w:r>
      <w:r w:rsidR="00370C98" w:rsidRPr="00FA4002">
        <w:rPr>
          <w:rFonts w:ascii="Book Antiqua" w:hAnsi="Book Antiqua" w:cs="Times New Roman"/>
          <w:lang w:val="en-US"/>
        </w:rPr>
        <w:t xml:space="preserve">, 2007del7 </w:t>
      </w:r>
      <w:r w:rsidR="000E1534" w:rsidRPr="00FA4002">
        <w:rPr>
          <w:rFonts w:ascii="Book Antiqua" w:hAnsi="Book Antiqua" w:cs="Times New Roman"/>
          <w:lang w:val="en-US"/>
        </w:rPr>
        <w:t>in</w:t>
      </w:r>
      <w:r w:rsidR="00370C98" w:rsidRPr="00FA4002">
        <w:rPr>
          <w:rFonts w:ascii="Book Antiqua" w:hAnsi="Book Antiqua" w:cs="Times New Roman"/>
          <w:lang w:val="en-US"/>
        </w:rPr>
        <w:t xml:space="preserve"> I</w:t>
      </w:r>
      <w:r w:rsidR="00434B15" w:rsidRPr="00FA4002">
        <w:rPr>
          <w:rFonts w:ascii="Book Antiqua" w:hAnsi="Book Antiqua" w:cs="Times New Roman"/>
          <w:lang w:val="en-US"/>
        </w:rPr>
        <w:t>ce</w:t>
      </w:r>
      <w:r w:rsidR="00370C98" w:rsidRPr="00FA4002">
        <w:rPr>
          <w:rFonts w:ascii="Book Antiqua" w:hAnsi="Book Antiqua" w:cs="Times New Roman"/>
          <w:lang w:val="en-US"/>
        </w:rPr>
        <w:t>land</w:t>
      </w:r>
      <w:r w:rsidR="00FD430E" w:rsidRPr="00FA4002">
        <w:rPr>
          <w:rFonts w:ascii="Book Antiqua" w:hAnsi="Book Antiqua" w:cs="Times New Roman"/>
          <w:lang w:val="en-US"/>
        </w:rPr>
        <w:fldChar w:fldCharType="begin" w:fldLock="1"/>
      </w:r>
      <w:r w:rsidR="00CD0EA9" w:rsidRPr="00FA4002">
        <w:rPr>
          <w:rFonts w:ascii="Book Antiqua" w:hAnsi="Book Antiqua" w:cs="Times New Roman"/>
          <w:lang w:val="en-US"/>
        </w:rPr>
        <w:instrText>ADDIN CSL_CITATION { "citationItems" : [ { "id" : "ITEM-1", "itemData" : { "ISSN" : "0002-9297", "PMID" : "7726170", "abstract" : "A survey of Wilson disease in Iceland has revealed two large kindreds with affected individuals. We have carried out studies of haplotypes of dinucleotide repeat polymorphisms (CA repeats) flanking the Wilson disease gene. The same mutation, a 7-bp deletion, is present in both families, and the clinical features are similar. The haplotype data and nature of the mutation support the existence of a founder chromosome carrying the mutation. This Icelandic mutation was not found in patients of Irish or Scottish origins, who could share some of the Icelandic ancestral genes. Although the protein function is predicted to be completely abolished by the deletion, predicting early-onset liver disease, we find that the patients present with later-onset neurological and psychiatric symptoms. We show that alternative splicing of the transcript in the region of the deletion could contribute to later onset, suggesting that alternative isoforms of the protein might have some functional significance.", "author" : [ { "dropping-particle" : "", "family" : "Thomas", "given" : "G R", "non-dropping-particle" : "", "parse-names" : false, "suffix" : "" }, { "dropping-particle" : "", "family" : "Jensson", "given" : "O", "non-dropping-particle" : "", "parse-names" : false, "suffix" : "" }, { "dropping-particle" : "", "family" : "Gudmundsson", "given" : "G", "non-dropping-particle" : "", "parse-names" : false, "suffix" : "" }, { "dropping-particle" : "", "family" : "Thorsteinsson", "given" : "L", "non-dropping-particle" : "", "parse-names" : false, "suffix" : "" }, { "dropping-particle" : "", "family" : "Cox", "given" : "D W", "non-dropping-particle" : "", "parse-names" : false, "suffix" : "" } ], "container-title" : "American journal of human genetics", "id" : "ITEM-1", "issue" : "5", "issued" : { "date-parts" : [ [ "1995", "5" ] ] }, "page" : "1140-6", "title" : "Wilson disease in Iceland: a clinical and genetic study.", "type" : "article-journal", "volume" : "56" }, "uris" : [ "http://www.mendeley.com/documents/?uuid=f2e8cf2f-ac8f-45a6-bb6b-fcd73e34a9e2" ] } ], "mendeley" : { "formattedCitation" : "&lt;sup&gt;[13]&lt;/sup&gt;", "plainTextFormattedCitation" : "[13]", "previouslyFormattedCitation" : "&lt;sup&gt;[13]&lt;/sup&gt;"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12362B" w:rsidRPr="00FA4002">
        <w:rPr>
          <w:rFonts w:ascii="Book Antiqua" w:hAnsi="Book Antiqua" w:cs="Times New Roman"/>
          <w:noProof/>
          <w:vertAlign w:val="superscript"/>
          <w:lang w:val="en-US"/>
        </w:rPr>
        <w:t>[13]</w:t>
      </w:r>
      <w:r w:rsidR="00FD430E" w:rsidRPr="00FA4002">
        <w:rPr>
          <w:rFonts w:ascii="Book Antiqua" w:hAnsi="Book Antiqua" w:cs="Times New Roman"/>
          <w:lang w:val="en-US"/>
        </w:rPr>
        <w:fldChar w:fldCharType="end"/>
      </w:r>
      <w:r w:rsidR="00370C98" w:rsidRPr="00FA4002">
        <w:rPr>
          <w:rFonts w:ascii="Book Antiqua" w:hAnsi="Book Antiqua" w:cs="Times New Roman"/>
          <w:lang w:val="en-US"/>
        </w:rPr>
        <w:t xml:space="preserve">, </w:t>
      </w:r>
      <w:r w:rsidR="00FF5E31" w:rsidRPr="00FA4002">
        <w:rPr>
          <w:rFonts w:ascii="Book Antiqua" w:hAnsi="Book Antiqua" w:cs="Times New Roman"/>
          <w:lang w:val="en-US"/>
        </w:rPr>
        <w:t xml:space="preserve">and </w:t>
      </w:r>
      <w:r w:rsidR="00370C98" w:rsidRPr="00FA4002">
        <w:rPr>
          <w:rFonts w:ascii="Book Antiqua" w:hAnsi="Book Antiqua" w:cs="Times New Roman"/>
          <w:lang w:val="en-US"/>
        </w:rPr>
        <w:t xml:space="preserve">Met645Arg </w:t>
      </w:r>
      <w:r w:rsidR="00FF5E31" w:rsidRPr="00FA4002">
        <w:rPr>
          <w:rFonts w:ascii="Book Antiqua" w:hAnsi="Book Antiqua" w:cs="Times New Roman"/>
          <w:lang w:val="en-US"/>
        </w:rPr>
        <w:t>in Spain</w:t>
      </w:r>
      <w:r w:rsidR="00FD430E" w:rsidRPr="00FA4002">
        <w:rPr>
          <w:rFonts w:ascii="Book Antiqua" w:hAnsi="Book Antiqua" w:cs="Times New Roman"/>
          <w:lang w:val="en-US"/>
        </w:rPr>
        <w:fldChar w:fldCharType="begin" w:fldLock="1"/>
      </w:r>
      <w:r w:rsidR="00CD0EA9" w:rsidRPr="00FA4002">
        <w:rPr>
          <w:rFonts w:ascii="Book Antiqua" w:hAnsi="Book Antiqua" w:cs="Times New Roman"/>
          <w:lang w:val="en-US"/>
        </w:rPr>
        <w:instrText>ADDIN CSL_CITATION { "citationItems" : [ { "id" : "ITEM-1", "itemData" : { "DOI" : "10.1111/j.1399-0004.2005.00439.x", "ISSN" : "0009-9163", "PMID" : "15952988", "abstract" : "Wilson disease (WD) is a copper metabolism disorder characterized by hepatic and/or neurological damage. More than 200 mutations in the ATP7B gene causing this autosomal recessive defect have been reported. In certain populations, a high prevalence of particular mutations allows rapid screening and diagnosis of the disease. We identified the ATP7B alterations in Spanish patients with WD. Mutations in the ATP7B gene were analysed in a total of 64 individuals from 40 different WD families by PCR amplification, single-strand conformation polymorphism (SSCP) analysis and sequencing. Twenty-one different ATP7B gene mutations were identified, eight of which were novel. 74% of the disease alleles were characterized among the 40 unrelated probands. We identified a prevalent mutation in our population (Met645Arg), present in 55% of this 40 patients. The frequency of the remaining ATP7B alterations was low. In addition, 17 different polymorphic variants were found. There is remarkable allele heterogeneity in WD in the Spanish population. Nevertheless, SSCP screening for the most frequent mutations in our population is feasible and leads to the detection of about 74% of the mutated chromosomes. Molecular diagnosis of WD is very useful in clinical practice to confirm or support clinical suspicion.", "author" : [ { "dropping-particle" : "", "family" : "Margarit", "given" : "E", "non-dropping-particle" : "", "parse-names" : false, "suffix" : "" }, { "dropping-particle" : "", "family" : "Bach", "given" : "V", "non-dropping-particle" : "", "parse-names" : false, "suffix" : "" }, { "dropping-particle" : "", "family" : "G\u00f3mez", "given" : "D", "non-dropping-particle" : "", "parse-names" : false, "suffix" : "" }, { "dropping-particle" : "", "family" : "Bruguera", "given" : "M", "non-dropping-particle" : "", "parse-names" : false, "suffix" : "" }, { "dropping-particle" : "", "family" : "Jara", "given" : "P", "non-dropping-particle" : "", "parse-names" : false, "suffix" : "" }, { "dropping-particle" : "", "family" : "Queralt", "given" : "R", "non-dropping-particle" : "", "parse-names" : false, "suffix" : "" }, { "dropping-particle" : "", "family" : "Ballesta", "given" : "F", "non-dropping-particle" : "", "parse-names" : false, "suffix" : "" } ], "container-title" : "Clinical genetics", "id" : "ITEM-1", "issue" : "1", "issued" : { "date-parts" : [ [ "2005", "7" ] ] }, "page" : "61-8", "title" : "Mutation analysis of Wilson disease in the Spanish population -- identification of a prevalent substitution and eight novel mutations in the ATP7B gene.", "type" : "article-journal", "volume" : "68" }, "uris" : [ "http://www.mendeley.com/documents/?uuid=1e37f120-de4b-49df-8c5c-f729bac6aef4" ] } ], "mendeley" : { "formattedCitation" : "&lt;sup&gt;[14]&lt;/sup&gt;", "plainTextFormattedCitation" : "[14]", "previouslyFormattedCitation" : "&lt;sup&gt;[14]&lt;/sup&gt;"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12362B" w:rsidRPr="00FA4002">
        <w:rPr>
          <w:rFonts w:ascii="Book Antiqua" w:hAnsi="Book Antiqua" w:cs="Times New Roman"/>
          <w:noProof/>
          <w:vertAlign w:val="superscript"/>
          <w:lang w:val="en-US"/>
        </w:rPr>
        <w:t>[14]</w:t>
      </w:r>
      <w:r w:rsidR="00FD430E" w:rsidRPr="00FA4002">
        <w:rPr>
          <w:rFonts w:ascii="Book Antiqua" w:hAnsi="Book Antiqua" w:cs="Times New Roman"/>
          <w:lang w:val="en-US"/>
        </w:rPr>
        <w:fldChar w:fldCharType="end"/>
      </w:r>
      <w:r w:rsidR="00370C98" w:rsidRPr="00FA4002">
        <w:rPr>
          <w:rFonts w:ascii="Book Antiqua" w:hAnsi="Book Antiqua" w:cs="Times New Roman"/>
          <w:lang w:val="en-US"/>
        </w:rPr>
        <w:t>.</w:t>
      </w:r>
      <w:r w:rsidR="00A553E2">
        <w:rPr>
          <w:rFonts w:ascii="Book Antiqua" w:hAnsi="Book Antiqua" w:cs="Times New Roman" w:hint="eastAsia"/>
          <w:lang w:val="en-US" w:eastAsia="zh-CN"/>
        </w:rPr>
        <w:t xml:space="preserve"> </w:t>
      </w:r>
      <w:r w:rsidR="00D9572D" w:rsidRPr="00FA4002">
        <w:rPr>
          <w:rFonts w:ascii="Book Antiqua" w:hAnsi="Book Antiqua" w:cs="Times New Roman"/>
          <w:lang w:val="en-US"/>
        </w:rPr>
        <w:t xml:space="preserve">The disease is most frequent in </w:t>
      </w:r>
      <w:r w:rsidR="00D46539" w:rsidRPr="00FA4002">
        <w:rPr>
          <w:rFonts w:ascii="Book Antiqua" w:hAnsi="Book Antiqua" w:cs="Times New Roman"/>
          <w:lang w:val="en-US"/>
        </w:rPr>
        <w:t>Germany (2.5/100</w:t>
      </w:r>
      <w:r w:rsidRPr="00FA4002">
        <w:rPr>
          <w:rFonts w:ascii="Book Antiqua" w:hAnsi="Book Antiqua" w:cs="Times New Roman"/>
          <w:lang w:val="en-US"/>
        </w:rPr>
        <w:t>000 inhab</w:t>
      </w:r>
      <w:r w:rsidR="00D9572D" w:rsidRPr="00FA4002">
        <w:rPr>
          <w:rFonts w:ascii="Book Antiqua" w:hAnsi="Book Antiqua" w:cs="Times New Roman"/>
          <w:lang w:val="en-US"/>
        </w:rPr>
        <w:t>itants</w:t>
      </w:r>
      <w:r w:rsidR="00D46539" w:rsidRPr="00FA4002">
        <w:rPr>
          <w:rFonts w:ascii="Book Antiqua" w:hAnsi="Book Antiqua" w:cs="Times New Roman"/>
          <w:lang w:val="en-US"/>
        </w:rPr>
        <w:t>), Japan (3.3/100</w:t>
      </w:r>
      <w:r w:rsidRPr="00FA4002">
        <w:rPr>
          <w:rFonts w:ascii="Book Antiqua" w:hAnsi="Book Antiqua" w:cs="Times New Roman"/>
          <w:lang w:val="en-US"/>
        </w:rPr>
        <w:t>000 inhab</w:t>
      </w:r>
      <w:r w:rsidR="00D9572D" w:rsidRPr="00FA4002">
        <w:rPr>
          <w:rFonts w:ascii="Book Antiqua" w:hAnsi="Book Antiqua" w:cs="Times New Roman"/>
          <w:lang w:val="en-US"/>
        </w:rPr>
        <w:t>itants</w:t>
      </w:r>
      <w:r w:rsidRPr="00FA4002">
        <w:rPr>
          <w:rFonts w:ascii="Book Antiqua" w:hAnsi="Book Antiqua" w:cs="Times New Roman"/>
          <w:lang w:val="en-US"/>
        </w:rPr>
        <w:t>)</w:t>
      </w:r>
      <w:r w:rsidR="00FD430E" w:rsidRPr="00FA4002">
        <w:rPr>
          <w:rFonts w:ascii="Book Antiqua" w:hAnsi="Book Antiqua" w:cs="Times New Roman"/>
          <w:lang w:val="en-US"/>
        </w:rPr>
        <w:fldChar w:fldCharType="begin" w:fldLock="1"/>
      </w:r>
      <w:r w:rsidR="00CD0EA9" w:rsidRPr="00FA4002">
        <w:rPr>
          <w:rFonts w:ascii="Book Antiqua" w:hAnsi="Book Antiqua" w:cs="Times New Roman"/>
          <w:lang w:val="en-US"/>
        </w:rPr>
        <w:instrText>ADDIN CSL_CITATION { "citationItems" : [ { "id" : "ITEM-1", "itemData" : { "ISSN" : "0002-9297", "PMID" : "9199563", "abstract" : "Wilson disease (WD), an autosomal recessive disorder of copper transport, is characterized by impaired biliary excretion and by impaired incorporation of copper into ceruloplasmin. Toxic accumulation of copper causes tissue damage, primarily in the liver, brain, and kidneys. The gene for WD (ATP7B) has been cloned, and the protein product is predicted to be a copper-transporting P-type ATPase with high amino acid identity with that for Menkes disease, an X-linked disorder of copper transport. Mutation screening in WD patients has led to the identification of at least 40 mutations. In addition, haplotype analysis using three dinucleotide-repeat markers, D13S314, D13S301, and D13S316, has been a useful indicator of specific mutations. We have determined haplotypes for the patients and their parents and sibs, in 21 unrelated WD families from Japan. Twenty-eight different haplotypes were observed on 42 WD chromosomes. In all the patients, the ATP7B coding sequence, including the intron-exon boundaries, was screened for mutations, by SSCP, followed by direct-sequence analysis of the shifted fragments. We identified 13 mutations, of which 11 mutations are novel, including 7 mutations-1 insertion, 4 deletions, and 2 missense mutations-in the coding region. The mutations reported in previous studies are 2299insC and Arg778Leu. Two patients were shown to have the 2299insC mutation, which has occurred in many different haplotypes in several populations, indicating a mutation hot spot. Primer-extension analysis of ATP7B mRNA has revealed multiple transcription start sites. Four of the novel mutations (three 1-bp changes and one 5-bp deletion) occur in the 5' UTR and may result in altered expression of the WD gene.", "author" : [ { "dropping-particle" : "", "family" : "Nanji", "given" : "M S", "non-dropping-particle" : "", "parse-names" : false, "suffix" : "" }, { "dropping-particle" : "", "family" : "Nguyen", "given" : "V T", "non-dropping-particle" : "", "parse-names" : false, "suffix" : "" }, { "dropping-particle" : "", "family" : "Kawasoe", "given" : "J H", "non-dropping-particle" : "", "parse-names" : false, "suffix" : "" }, { "dropping-particle" : "", "family" : "Inui", "given" : "K", "non-dropping-particle" : "", "parse-names" : false, "suffix" : "" }, { "dropping-particle" : "", "family" : "Endo", "given" : "F", "non-dropping-particle" : "", "parse-names" : false, "suffix" : "" }, { "dropping-particle" : "", "family" : "Nakajima", "given" : "T", "non-dropping-particle" : "", "parse-names" : false, "suffix" : "" }, { "dropping-particle" : "", "family" : "Anezaki", "given" : "T", "non-dropping-particle" : "", "parse-names" : false, "suffix" : "" }, { "dropping-particle" : "", "family" : "Cox", "given" : "D W", "non-dropping-particle" : "", "parse-names" : false, "suffix" : "" } ], "container-title" : "American journal of human genetics", "id" : "ITEM-1", "issue" : "6", "issued" : { "date-parts" : [ [ "1997", "6" ] ] }, "page" : "1423-9", "title" : "Haplotype and mutation analysis in Japanese patients with Wilson disease.", "type" : "article-journal", "volume" : "60" }, "uris" : [ "http://www.mendeley.com/documents/?uuid=c07ac876-3fec-48fe-9326-dbb59b81f957" ] } ], "mendeley" : { "formattedCitation" : "&lt;sup&gt;[11]&lt;/sup&gt;", "plainTextFormattedCitation" : "[11]", "previouslyFormattedCitation" : "&lt;sup&gt;[11]&lt;/sup&gt;"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12362B" w:rsidRPr="00FA4002">
        <w:rPr>
          <w:rFonts w:ascii="Book Antiqua" w:hAnsi="Book Antiqua" w:cs="Times New Roman"/>
          <w:noProof/>
          <w:vertAlign w:val="superscript"/>
          <w:lang w:val="en-US"/>
        </w:rPr>
        <w:t>[11]</w:t>
      </w:r>
      <w:r w:rsidR="00FD430E" w:rsidRPr="00FA4002">
        <w:rPr>
          <w:rFonts w:ascii="Book Antiqua" w:hAnsi="Book Antiqua" w:cs="Times New Roman"/>
          <w:lang w:val="en-US"/>
        </w:rPr>
        <w:fldChar w:fldCharType="end"/>
      </w:r>
      <w:r w:rsidRPr="00FA4002">
        <w:rPr>
          <w:rFonts w:ascii="Book Antiqua" w:hAnsi="Book Antiqua" w:cs="Times New Roman"/>
          <w:lang w:val="en-US"/>
        </w:rPr>
        <w:t xml:space="preserve"> and Austria </w:t>
      </w:r>
      <w:r w:rsidR="00D9572D" w:rsidRPr="00FA4002">
        <w:rPr>
          <w:rFonts w:ascii="Book Antiqua" w:hAnsi="Book Antiqua" w:cs="Times New Roman"/>
          <w:lang w:val="en-US"/>
        </w:rPr>
        <w:t>(</w:t>
      </w:r>
      <w:r w:rsidR="00E34761" w:rsidRPr="00FA4002">
        <w:rPr>
          <w:rFonts w:ascii="Book Antiqua" w:hAnsi="Book Antiqua" w:cs="Times New Roman"/>
          <w:lang w:val="en-US"/>
        </w:rPr>
        <w:t>3.0</w:t>
      </w:r>
      <w:r w:rsidR="00D46539" w:rsidRPr="00FA4002">
        <w:rPr>
          <w:rFonts w:ascii="Book Antiqua" w:hAnsi="Book Antiqua" w:cs="Times New Roman"/>
          <w:lang w:val="en-US"/>
        </w:rPr>
        <w:t>/100</w:t>
      </w:r>
      <w:r w:rsidRPr="00FA4002">
        <w:rPr>
          <w:rFonts w:ascii="Book Antiqua" w:hAnsi="Book Antiqua" w:cs="Times New Roman"/>
          <w:lang w:val="en-US"/>
        </w:rPr>
        <w:t>000</w:t>
      </w:r>
      <w:r w:rsidR="00D9572D" w:rsidRPr="00FA4002">
        <w:rPr>
          <w:rFonts w:ascii="Book Antiqua" w:hAnsi="Book Antiqua" w:cs="Times New Roman"/>
          <w:lang w:val="en-US"/>
        </w:rPr>
        <w:t>)</w:t>
      </w:r>
      <w:r w:rsidRPr="00FA4002">
        <w:rPr>
          <w:rFonts w:ascii="Book Antiqua" w:hAnsi="Book Antiqua" w:cs="Times New Roman"/>
          <w:lang w:val="en-US"/>
        </w:rPr>
        <w:t xml:space="preserve"> inhab</w:t>
      </w:r>
      <w:r w:rsidR="00D9572D" w:rsidRPr="00FA4002">
        <w:rPr>
          <w:rFonts w:ascii="Book Antiqua" w:hAnsi="Book Antiqua" w:cs="Times New Roman"/>
          <w:lang w:val="en-US"/>
        </w:rPr>
        <w:t>itants</w:t>
      </w:r>
      <w:r w:rsidR="00FD430E" w:rsidRPr="00FA4002">
        <w:rPr>
          <w:rFonts w:ascii="Book Antiqua" w:hAnsi="Book Antiqua" w:cs="Times New Roman"/>
          <w:lang w:val="en-US"/>
        </w:rPr>
        <w:fldChar w:fldCharType="begin" w:fldLock="1"/>
      </w:r>
      <w:r w:rsidR="00CD0EA9" w:rsidRPr="00FA4002">
        <w:rPr>
          <w:rFonts w:ascii="Book Antiqua" w:hAnsi="Book Antiqua" w:cs="Times New Roman"/>
          <w:lang w:val="en-US"/>
        </w:rPr>
        <w:instrText>ADDIN CSL_CITATION { "citationItems" : [ { "id" : "ITEM-1", "itemData" : { "DOI" : "10.1016/j.cgh.2013.09.025", "ISSN" : "1542-7714", "PMID" : "24076416", "abstract" : "BACKGROUND &amp; AIMS: Wilson disease is an autosomal recessive disorder that affects copper metabolism, leading to copper accumulation in liver, central nervous system, and kidneys. There are few data on long-term outcomes and survival from large cohorts; we studied these features in a well-characterized Austrian cohort of patients with Wilson disease.\n\nMETHODS: We analyzed data from 229 patients diagnosed with Wilson disease from 1961 through 2013; 175 regularly attended a Wilson disease outpatient clinic and/or their physicians were contacted for information on disease and treatment status and outcomes. For 53 patients lost during the follow-up period, those that died and reasons for their death were identified from the Austrian death registry.\n\nRESULTS: The mean observation period was 14.8 \u00b1 11.4 years (range, 0.5-52.0 years), resulting in 3116 patient-years. Of the patients, 61% presented with hepatic disease, 27% with neurologic symptoms, and 10% were diagnosed by family screening at presymptomatic stages. Patients with a hepatic presentation were diagnosed younger (21.2 \u00b1 12.0 years) than patients with neurologic disease (28.8 \u00b1 12.0; P &lt; .001). In 2% of patients, neither symptoms nor onset of symptoms could be determined with certainty. Most patients stabilized (35%) or improved on chelation therapy (26% fully recovered, 24% improved), but 15% deteriorated; 8% required a liver transplant, and 7.4% died within the observation period (71% of deaths were related to Wilson disease). A lower proportion of patients with Wilson disease survived for 20 years (92%) than healthy Austrians (97%), adjusted for age and sex (P = .03). Cirrhosis at diagnosis was the best predictor of death (odds ratio, 6.8; 95% confidence interval, 1.5-31.03; P = .013) and need for a liver transplant (odds ratio, 07; 95% confidence interval, 0.016-0.307; P &lt; .001). Only 84% of patients with cirrhosis survived 20 years after diagnosis (compared with healthy Austrians, P =.008).\n\nCONCLUSION: Overall, patients who receive adequate care for Wilson disease have a good long-term prognosis. However, cirrhosis increases the risk of death and liver disease. Early diagnosis, at a precirrhotic stage, might increase survival times and reduce the need for a liver transplant.", "author" : [ { "dropping-particle" : "", "family" : "Beinhardt", "given" : "Sandra", "non-dropping-particle" : "", "parse-names" : false, "suffix" : "" }, { "dropping-particle" : "", "family" : "Leiss", "given" : "Waltraud", "non-dropping-particle" : "", "parse-names" : false, "suffix" : "" }, { "dropping-particle" : "", "family" : "St\u00e4ttermayer", "given" : "Albert Friedrich", "non-dropping-particle" : "", "parse-names" : false, "suffix" : "" }, { "dropping-particle" : "", "family" : "Graziadei", "given" : "Ivo", "non-dropping-particle" : "", "parse-names" : false, "suffix" : "" }, { "dropping-particle" : "", "family" : "Zoller", "given" : "Heinz", "non-dropping-particle" : "", "parse-names" : false, "suffix" : "" }, { "dropping-particle" : "", "family" : "Stauber", "given" : "Rudolf", "non-dropping-particle" : "", "parse-names" : false, "suffix" : "" }, { "dropping-particle" : "", "family" : "Maieron", "given" : "Andreas", "non-dropping-particle" : "", "parse-names" : false, "suffix" : "" }, { "dropping-particle" : "", "family" : "Datz", "given" : "Christian", "non-dropping-particle" : "", "parse-names" : false, "suffix" : "" }, { "dropping-particle" : "", "family" : "Steindl-Munda", "given" : "Petra", "non-dropping-particle" : "", "parse-names" : false, "suffix" : "" }, { "dropping-particle" : "", "family" : "Hofer", "given" : "Harald", "non-dropping-particle" : "", "parse-names" : false, "suffix" : "" }, { "dropping-particle" : "", "family" : "Vogel", "given" : "Wolfgang", "non-dropping-particle" : "", "parse-names" : false, "suffix" : "" }, { "dropping-particle" : "", "family" : "Trauner", "given" : "Michael", "non-dropping-particle" : "", "parse-names" : false, "suffix" : "" }, { "dropping-particle" : "", "family" : "Ferenci", "given" : "Peter", "non-dropping-particle" : "", "parse-names" : false, "suffix" : "" } ], "container-title" : "Clinical gastroenterology and hepatology : the official clinical practice journal of the American Gastroenterological Association", "id" : "ITEM-1", "issue" : "4", "issued" : { "date-parts" : [ [ "2014", "4" ] ] }, "page" : "683-9", "title" : "Long-term outcomes of patients with Wilson disease in a large Austrian cohort.", "type" : "article-journal", "volume" : "12" }, "uris" : [ "http://www.mendeley.com/documents/?uuid=e09d86d5-855d-4dfb-b917-216f769bf6ed" ] } ], "mendeley" : { "formattedCitation" : "&lt;sup&gt;[15]&lt;/sup&gt;", "plainTextFormattedCitation" : "[15]", "previouslyFormattedCitation" : "&lt;sup&gt;[15]&lt;/sup&gt;"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12362B" w:rsidRPr="00FA4002">
        <w:rPr>
          <w:rFonts w:ascii="Book Antiqua" w:hAnsi="Book Antiqua" w:cs="Times New Roman"/>
          <w:noProof/>
          <w:vertAlign w:val="superscript"/>
          <w:lang w:val="en-US"/>
        </w:rPr>
        <w:t>[15]</w:t>
      </w:r>
      <w:r w:rsidR="00FD430E" w:rsidRPr="00FA4002">
        <w:rPr>
          <w:rFonts w:ascii="Book Antiqua" w:hAnsi="Book Antiqua" w:cs="Times New Roman"/>
          <w:lang w:val="en-US"/>
        </w:rPr>
        <w:fldChar w:fldCharType="end"/>
      </w:r>
      <w:r w:rsidR="003D0D63" w:rsidRPr="00FA4002">
        <w:rPr>
          <w:rFonts w:ascii="Book Antiqua" w:hAnsi="Book Antiqua" w:cs="Times New Roman"/>
          <w:lang w:val="en-US"/>
        </w:rPr>
        <w:t>.</w:t>
      </w:r>
      <w:r w:rsidR="00A553E2">
        <w:rPr>
          <w:rFonts w:ascii="Book Antiqua" w:hAnsi="Book Antiqua" w:cs="Times New Roman" w:hint="eastAsia"/>
          <w:lang w:val="en-US" w:eastAsia="zh-CN"/>
        </w:rPr>
        <w:t xml:space="preserve"> </w:t>
      </w:r>
      <w:r w:rsidR="00033061" w:rsidRPr="00FA4002">
        <w:rPr>
          <w:rFonts w:ascii="Book Antiqua" w:hAnsi="Book Antiqua" w:cs="Times New Roman"/>
          <w:lang w:val="en-US"/>
        </w:rPr>
        <w:t xml:space="preserve">The </w:t>
      </w:r>
      <w:r w:rsidRPr="00FA4002">
        <w:rPr>
          <w:rFonts w:ascii="Book Antiqua" w:hAnsi="Book Antiqua" w:cs="Times New Roman"/>
          <w:lang w:val="en-US"/>
        </w:rPr>
        <w:t>country with the highest incidence in the world</w:t>
      </w:r>
      <w:r w:rsidR="00033061" w:rsidRPr="00FA4002">
        <w:rPr>
          <w:rFonts w:ascii="Book Antiqua" w:hAnsi="Book Antiqua" w:cs="Times New Roman"/>
          <w:lang w:val="en-US"/>
        </w:rPr>
        <w:t>, however,</w:t>
      </w:r>
      <w:r w:rsidR="00D46539" w:rsidRPr="00FA4002">
        <w:rPr>
          <w:rFonts w:ascii="Book Antiqua" w:hAnsi="Book Antiqua" w:cs="Times New Roman"/>
          <w:lang w:val="en-US"/>
        </w:rPr>
        <w:t xml:space="preserve"> is Costa Rica (4.9/100</w:t>
      </w:r>
      <w:r w:rsidRPr="00FA4002">
        <w:rPr>
          <w:rFonts w:ascii="Book Antiqua" w:hAnsi="Book Antiqua" w:cs="Times New Roman"/>
          <w:lang w:val="en-US"/>
        </w:rPr>
        <w:t>000 inhab</w:t>
      </w:r>
      <w:r w:rsidR="00033061" w:rsidRPr="00FA4002">
        <w:rPr>
          <w:rFonts w:ascii="Book Antiqua" w:hAnsi="Book Antiqua" w:cs="Times New Roman"/>
          <w:lang w:val="en-US"/>
        </w:rPr>
        <w:t>itants</w:t>
      </w:r>
      <w:r w:rsidR="009C360D" w:rsidRPr="00FA4002">
        <w:rPr>
          <w:rFonts w:ascii="Book Antiqua" w:hAnsi="Book Antiqua" w:cs="Times New Roman"/>
          <w:lang w:val="en-US"/>
        </w:rPr>
        <w:t>; see below section on perspectives from a high-incidence country</w:t>
      </w:r>
      <w:r w:rsidR="00033061" w:rsidRPr="00FA4002">
        <w:rPr>
          <w:rFonts w:ascii="Book Antiqua" w:hAnsi="Book Antiqua" w:cs="Times New Roman"/>
          <w:lang w:val="en-US"/>
        </w:rPr>
        <w:t xml:space="preserve">), possibly due to elevated degree of consanguinity and a possible founder effect, the most frequent </w:t>
      </w:r>
      <w:r w:rsidRPr="00FA4002">
        <w:rPr>
          <w:rFonts w:ascii="Book Antiqua" w:hAnsi="Book Antiqua" w:cs="Times New Roman"/>
          <w:lang w:val="en-US"/>
        </w:rPr>
        <w:t xml:space="preserve">mutant </w:t>
      </w:r>
      <w:r w:rsidR="00033061" w:rsidRPr="00FA4002">
        <w:rPr>
          <w:rFonts w:ascii="Book Antiqua" w:hAnsi="Book Antiqua" w:cs="Times New Roman"/>
          <w:lang w:val="en-US"/>
        </w:rPr>
        <w:t>being</w:t>
      </w:r>
      <w:r w:rsidRPr="00FA4002">
        <w:rPr>
          <w:rFonts w:ascii="Book Antiqua" w:hAnsi="Book Antiqua" w:cs="Times New Roman"/>
          <w:lang w:val="en-US"/>
        </w:rPr>
        <w:t>Asn 1270 Se</w:t>
      </w:r>
      <w:r w:rsidR="00352D8F" w:rsidRPr="00FA4002">
        <w:rPr>
          <w:rFonts w:ascii="Book Antiqua" w:hAnsi="Book Antiqua" w:cs="Times New Roman"/>
          <w:lang w:val="en-US"/>
        </w:rPr>
        <w:t>r</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"DOI" : "10.1086/514864", "ISBN" : "0002-9297 (Print)\\r0002-9297 (Linking)", "ISSN" : "00029297", "PMID" : "9311736", "abstract" : "Wilson disease (WD) is an autosomal recessive disorder characterized by toxic accumulation of copper in the liver and subsequently in the brain and other organs. On the basis of sequence homology to known genes, the WD gene (ATP7B) appears to be a copper-transporting P-type ATPase. A search for ATP7B mutations in WD patients from five population samples, including 109 North American patients, revealed 27 distinct mutations, 18 of which are novel. A composite of published findings shows missense mutations in all exons-except in exons 1-5, which encode the six copper-binding motifs, and in exon 21, which spans the carboxy-terminus and the poly(A) tail. Over one-half of all WD mutations occur only rarely in any population sample. A splice-site mutation in exon 12 accounts for 3% of the WD mutations in our sample and produces an in-frame, 39-bp insertion in mRNA of patients homozygous, but not heterozygous, for the mutation. The most common WD mutation (His1069Glu) was represented in approximately 38% of all the WD chromosomes from the North American, Russian, and Swedish samples. In several population cohorts, this mutation deviated from Hardy-Weinberg equilibrium, with an overrepresentation of homozygotes. We did not find a significant correlation between His1069Glu homozygosity and several clinical indices, including age of onset, clinical manifestation, ceruloplasmin activity, hepatic copper levels, and the presence of Kayser-Fleischer rings. Finally, lymphoblast cell lines from individuals homozygous for His1069Glu and 4 other mutations all demonstrated significantly decreased copper-stimulated ATPase activity.", "author" : [ { "dropping-particle" : "", "family" : "Shah", "given" : "a B", "non-dropping-particle" : "", "parse-names" : false, "suffix" : "" }, { "dropping-particle" : "", "family" : "Chernov", "given" : "I", "non-dropping-particle" : "", "parse-names" : false, "suffix" : "" }, { "dropping-particle" : "", "family" : "Zhang", "given" : "H T", "non-dropping-particle" : "", "parse-names" : false, "suffix" : "" }, { "dropping-particle" : "", "family" : "Ross", "given" : "B M", "non-dropping-particle" : "", "parse-names" : false, "suffix" : "" }, { "dropping-particle" : "", "family" : "Das", "given" : "K", "non-dropping-particle" : "", "parse-names" : false, "suffix" : "" }, { "dropping-particle" : "", "family" : "Lutsenko", "given" : "S", "non-dropping-particle" : "", "parse-names" : false, "suffix" : "" }, { "dropping-particle" : "", "family" : "Parano", "given" : "E", "non-dropping-particle" : "", "parse-names" : false, "suffix" : "" }, { "dropping-particle" : "", "family" : "Pavone", "given" : "L", "non-dropping-particle" : "", "parse-names" : false, "suffix" : "" }, { "dropping-particle" : "", "family" : "Evgrafov", "given" : "O", "non-dropping-particle" : "", "parse-names" : false, "suffix" : "" }, { "dropping-particle" : "", "family" : "Ivanova-Smolenskaya", "given" : "I a", "non-dropping-particle" : "", "parse-names" : false, "suffix" : "" }, { "dropping-particle" : "", "family" : "Anner\u00e9n", "given" : "G", "non-dropping-particle" : "", "parse-names" : false, "suffix" : "" }, { "dropping-particle" : "", "family" : "Westermark", "given" : "K", "non-dropping-particle" : "", "parse-names" : false, "suffix" : "" }, { "dropping-particle" : "", "family" : "Urrutia", "given" : "F H", "non-dropping-particle" : "", "parse-names" : false, "suffix" : "" }, { "dropping-particle" : "", "family" : "Penchaszadeh", "given" : "G K", "non-dropping-particle" : "", "parse-names" : false, "suffix" : "" }, { "dropping-particle" : "", "family" : "Sternlieb", "given" : "I", "non-dropping-particle" : "", "parse-names" : false, "suffix" : "" }, { "dropping-particle" : "", "family" : "Scheinberg", "given" : "I H", "non-dropping-particle" : "", "parse-names" : false, "suffix" : "" }, { "dropping-particle" : "", "family" : "Gilliam", "given" : "T C", "non-dropping-particle" : "", "parse-names" : false, "suffix" : "" }, { "dropping-particle" : "", "family" : "Petrukhin", "given" : "K", "non-dropping-particle" : "", "parse-names" : false, "suffix" : "" } ], "container-title" : "American journal of human genetics", "id" : "ITEM-1", "issue" : "2", "issued" : { "date-parts" : [ [ "1997", "8" ] ] }, "page" : "317-328", "title" : "Identification and analysis of mutations in the Wilson disease gene (ATP7B): population frequencies, genotype-phenotype correlation, and functional analyses.", "type" : "article-journal", "volume" : "61" }, "uris" : [ "http://www.mendeley.com/documents/?uuid=f9722e68-86f5-49b3-80dd-0499185488f7" ] }, { "id" : "ITEM-2", "itemData" : { "author" : [ { "dropping-particle" : "", "family" : "Hevia", "given" : "F.J.", "non-dropping-particle" : "", "parse-names" : false, "suffix" : "" }, { "dropping-particle" : "", "family" : "Miranda", "given" : "M.", "non-dropping-particle" : "", "parse-names" : false, "suffix" : "" } ], "container-title" : "Gastroenterol Int.", "id" : "ITEM-2", "issue" : "2", "issued" : { "date-parts" : [ [ "1989" ] ] }, "page" : "228", "title" : "The Special Problem of Wilson's Disease in Costa Rica - An Unexpected High Prevalence.", "type" : "article-journal", "volume" : "1" }, "uris" : [ "http://www.mendeley.com/documents/?uuid=9e8b4106-acd5-4755-b534-9c1e395a7f58" ] }, { "id" : "ITEM-3", "itemData" : { "DOI" : "10.1097/MCG.0b013e3181ce5138", "ISSN" : "1539-2031", "PMID" : "20485189", "abstract" : "OBJECTIVE: To determine whether any correlation exists between the phenotype and genotype of 2 Lebanese families with members affected with Wilson disease (WD).\n\nBACKGROUND: WD is an autosomal-recessive disorder of copper transport with significant phenotypic diversity. Most patients are compound heterozygous making it difficult to establish a clear link between phenotype and genotype.\n\nSTUDY: We investigated 14 members from 2 Lebanese families (H and Z) with 5 members affected with WD. Mutation analysis of the ATP7B gene, and clinical assessments were carried out for both families. We also performed a literature search retrieving reported phenotypes of all patients homozygous to mutations in any of the 21 exons of the ATP7B.\n\nRESULTS: Patients of the H and Z-families were found homozygous for the respective Asn1270Ser and Pro1273Leu mutations in the adenosine triphosphate (ATP) hinge region of exon 18. Of the healthy members, 6 were heterozygous and 3 had normal sequences. Clinically, 4 patients had liver cirrhosis and 1 had asymptomatic transaminitis. One of the patients also had neurologic symptoms. Screening the literature for patients homozygous for mutations in the ATP hinge region identified 25 patients including ours. The overall prevalence of the hepatic phenotype among patients homozygous for mutation in exon 18 was 80% and was significantly higher than those in exons 7, 14, and 21.\n\nCONCLUSIONS: We hereby report the association of liver disease with homozygous mutations in the conserved ATP hinge region of exon 18 of the ATP7B gene.", "author" : [ { "dropping-particle" : "", "family" : "Barada", "given" : "Kassem", "non-dropping-particle" : "", "parse-names" : false, "suffix" : "" }, { "dropping-particle" : "", "family" : "El-Atrache", "given" : "Mazen", "non-dropping-particle" : "", "parse-names" : false, "suffix" : "" }, { "dropping-particle" : "", "family" : "El-Hajj", "given" : "Ihab I", "non-dropping-particle" : "", "parse-names" : false, "suffix" : "" }, { "dropping-particle" : "", "family" : "Rida", "given" : "Khaled", "non-dropping-particle" : "", "parse-names" : false, "suffix" : "" }, { "dropping-particle" : "", "family" : "El-Hajjar", "given" : "Jida", "non-dropping-particle" : "", "parse-names" : false, "suffix" : "" }, { "dropping-particle" : "", "family" : "Mahfoud", "given" : "Ziyad", "non-dropping-particle" : "", "parse-names" : false, "suffix" : "" }, { "dropping-particle" : "", "family" : "Usta", "given" : "Julnar", "non-dropping-particle" : "", "parse-names" : false, "suffix" : "" } ], "container-title" : "Journal of clinical gastroenterology", "id" : "ITEM-3", "issue" : "6", "issued" : { "date-parts" : [ [ "2010", "7" ] ] }, "page" : "432-9", "title" : "Homozygous mutations in the conserved ATP hinge region of the Wilson disease gene: association with liver disease.", "type" : "article-journal", "volume" : "44" }, "uris" : [ "http://www.mendeley.com/documents/?uuid=62022142-1f1a-4c61-b4c5-77c92d53a690" ] } ], "mendeley" : { "formattedCitation" : "&lt;sup&gt;[16\u201318]&lt;/sup&gt;", "plainTextFormattedCitation" : "[16\u201318]", "previouslyFormattedCitation" : "&lt;sup&gt;[16,17]&lt;/sup&gt;"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[16–18]</w:t>
      </w:r>
      <w:r w:rsidR="00FD430E" w:rsidRPr="00FA4002">
        <w:rPr>
          <w:rFonts w:ascii="Book Antiqua" w:hAnsi="Book Antiqua" w:cs="Times New Roman"/>
          <w:lang w:val="en-US"/>
        </w:rPr>
        <w:fldChar w:fldCharType="end"/>
      </w:r>
      <w:r w:rsidR="00033061" w:rsidRPr="00FA4002">
        <w:rPr>
          <w:rFonts w:ascii="Book Antiqua" w:hAnsi="Book Antiqua" w:cs="Times New Roman"/>
          <w:lang w:val="en-US"/>
        </w:rPr>
        <w:t xml:space="preserve">, </w:t>
      </w:r>
      <w:r w:rsidRPr="00FA4002">
        <w:rPr>
          <w:rFonts w:ascii="Book Antiqua" w:hAnsi="Book Antiqua" w:cs="Times New Roman"/>
          <w:lang w:val="en-US"/>
        </w:rPr>
        <w:t>previo</w:t>
      </w:r>
      <w:r w:rsidR="00635FBF" w:rsidRPr="00FA4002">
        <w:rPr>
          <w:rFonts w:ascii="Book Antiqua" w:hAnsi="Book Antiqua" w:cs="Times New Roman"/>
          <w:lang w:val="en-US"/>
        </w:rPr>
        <w:t>usly descr</w:t>
      </w:r>
      <w:r w:rsidR="00FA4002">
        <w:rPr>
          <w:rFonts w:ascii="Book Antiqua" w:hAnsi="Book Antiqua" w:cs="Times New Roman"/>
          <w:lang w:val="en-US"/>
        </w:rPr>
        <w:t>ibed only in Sicilian, Lebanese</w:t>
      </w:r>
      <w:r w:rsidR="00FA4002">
        <w:rPr>
          <w:rFonts w:ascii="Book Antiqua" w:hAnsi="Book Antiqua" w:cs="Times New Roman" w:hint="eastAsia"/>
          <w:lang w:val="en-US" w:eastAsia="zh-CN"/>
        </w:rPr>
        <w:t xml:space="preserve"> </w:t>
      </w:r>
      <w:r w:rsidRPr="00FA4002">
        <w:rPr>
          <w:rFonts w:ascii="Book Antiqua" w:hAnsi="Book Antiqua" w:cs="Times New Roman"/>
          <w:lang w:val="en-US"/>
        </w:rPr>
        <w:t>and Turkish populations</w:t>
      </w:r>
      <w:r w:rsidR="00BD7088" w:rsidRPr="00FA4002">
        <w:rPr>
          <w:rFonts w:ascii="Book Antiqua" w:hAnsi="Book Antiqua" w:cs="Times New Roman"/>
          <w:lang w:val="en-US"/>
        </w:rPr>
        <w:t>. The other region of the world with a very high incidence (estimated 1/10000-1/7000) is Sardinia</w:t>
      </w:r>
      <w:r w:rsidR="00FD430E" w:rsidRPr="00FA4002">
        <w:rPr>
          <w:rFonts w:ascii="Book Antiqua" w:hAnsi="Book Antiqua" w:cs="Times New Roman"/>
          <w:noProof/>
          <w:vertAlign w:val="superscript"/>
          <w:lang w:val="en-US"/>
        </w:rPr>
        <w:fldChar w:fldCharType="begin" w:fldLock="1"/>
      </w:r>
      <w:r w:rsidR="00C60BBD" w:rsidRPr="00FA4002">
        <w:rPr>
          <w:rFonts w:ascii="Book Antiqua" w:hAnsi="Book Antiqua" w:cs="Times New Roman"/>
          <w:noProof/>
          <w:vertAlign w:val="superscript"/>
          <w:lang w:val="en-US"/>
        </w:rPr>
        <w:instrText>ADDIN CSL_CITATION { "citationItems" : [ { "id" : "ITEM-1", "itemData" : { "DOI" : "10.1002/(SICI)1098-1004(199910)14:4&lt;294::AID-HUMU4&gt;3.0.CO;2-9", "ISSN" : "1059-7794", "PMID" : "10502776", "abstract" : "Wilson disease (WD) in the Sardinian population has an approximate incidence of 1:7,000 live births. Mutation analysis of the WD gene in this population reported in our previous articles led us to the characterization of two common mutations and a group of 13 rare mutations accounting for the molecular defect of 8.5, 7.9, and 15.1% of the WD chromosomes. However, molecular analysis of the WD chromosomes containing the most common haplotype, which accounts for 60.5% of the WD chromosomes, failed to define the disease-causing mutation. In this study, we characterized the promoter and the 5' UTR of the WD gene sequence and carried out a mutation analysis in this DNA region from patients with the most common haplotype. The promoter is contained in a GC-rich island and shows a TATA and a CAAT consensus sequence as well as potential binding sites for transcription factors and metal response elements. In all the analyzed 92 chromosomes with this haplotype, we detected a single mutation consisting of a 15-nt deletion from position -441 to position -427 relative to the translation start site. Expression assays demonstrated a 75% reduction in the transcriptional activity of the mutated sequence compared to the normal control. By adding this mutation to those that have been already characterized, we have now defined the molecular defect in 92% of the WD chromosomes in Sardinians. The high frequency, the expected prevention by preclinical diagnosis and early treatment of the devastating effect of WD on the nervous system and liver tissue, and the feasibility to detect most of molecular defects by DNA analysis indicate that WD in the Sardinian population should be added to the list of diseases currently detected by newborn screening.", "author" : [ { "dropping-particle" : "", "family" : "Loudianos", "given" : "G", "non-dropping-particle" : "", "parse-names" : false, "suffix" : "" }, { "dropping-particle" : "", "family" : "Dessi", "given" : "V", "non-dropping-particle" : "", "parse-names" : false, "suffix" : "" }, { "dropping-particle" : "", "family" : "Lovicu", "given" : "M", "non-dropping-particle" : "", "parse-names" : false, "suffix" : "" }, { "dropping-particle" : "", "family" : "Angius", "given" : "A", "non-dropping-particle" : "", "parse-names" : false, "suffix" : "" }, { "dropping-particle" : "", "family" : "Figus", "given" : "A", "non-dropping-particle" : "", "parse-names" : false, "suffix" : "" }, { "dropping-particle" : "", "family" : "Lilliu", "given" : "F", "non-dropping-particle" : "", "parse-names" : false, "suffix" : "" }, { "dropping-particle" : "", "family" : "Virgiliis", "given" : "S", "non-dropping-particle" : "De", "parse-names" : false, "suffix" : "" }, { "dropping-particle" : "", "family" : "Nurchi", "given" : "A M", "non-dropping-particle" : "", "parse-names" : false, "suffix" : "" }, { "dropping-particle" : "", "family" : "Deplano", "given" : "A", "non-dropping-particle" : "", "parse-names" : false, "suffix" : "" }, { "dropping-particle" : "", "family" : "Moi", "given" : "P", "non-dropping-particle" : "", "parse-names" : false, "suffix" : "" }, { "dropping-particle" : "", "family" : "Pirastu", "given" : "M", "non-dropping-particle" : "", "parse-names" : false, "suffix" : "" }, { "dropping-particle" : "", "family" : "Cao", "given" : "A", "non-dropping-particle" : "", "parse-names" : false, "suffix" : "" } ], "container-title" : "Human mutation", "id" : "ITEM-1", "issue" : "4", "issued" : { "date-parts" : [ [ "1999", "1" ] ] }, "page" : "294-303", "title" : "Molecular characterization of wilson disease in the Sardinian population--evidence of a founder effect.", "type" : "article-journal", "volume" : "14" }, "uris" : [ "http://www.mendeley.com/documents/?uuid=1974631b-0c97-4784-8afe-7a1333d9b734" ] }, { "id" : "ITEM-2", "itemData" : { "ISSN" : "0001-6314", "PMID" : "3876678", "abstract" : "From 1902 to 1983, 68 cases of hepatolenticular degeneration (HLD) were discovered in Sardinia, with a mean frequency, in reference to number of live births, of 27.7 and a sex ratio of 1.83. The prevalence of the disease was seen to be higher over the last few decades. With regard to the geographic distribution of the disease, 3 high-frequency areas were evident, in Barbagia, in Campidano, and in the area surrounding the city of Sassari. In 38.23% of cases, the clinical picture was of hepatoneurologic type; hepatic forms have become more frequent over the last decades. The first symptoms were observed at mean age of 15 years 8 months. The number of asymptomatic cases was fairly consistent (22.05%). The median survival rate in subjects who received inadequate therapy was 6 years 4 months. Only 3 patients of the 45 treated with adequate therapy died. The gene frequency, calculated by the application of Dahlberg's formula, was extremely high.", "author" : [ { "dropping-particle" : "", "family" : "Giagheddu", "given" : "A", "non-dropping-particle" : "", "parse-names" : false, "suffix" : "" }, { "dropping-particle" : "", "family" : "Demelia", "given" : "L", "non-dropping-particle" : "", "parse-names" : false, "suffix" : "" }, { "dropping-particle" : "", "family" : "Puggioni", "given" : "G", "non-dropping-particle" : "", "parse-names" : false, "suffix" : "" }, { "dropping-particle" : "", "family" : "Nurchi", "given" : "A M", "non-dropping-particle" : "", "parse-names" : false, "suffix" : "" }, { "dropping-particle" : "", "family" : "Contu", "given" : "L", "non-dropping-particle" : "", "parse-names" : false, "suffix" : "" }, { "dropping-particle" : "", "family" : "Pirari", "given" : "G", "non-dropping-particle" : "", "parse-names" : false, "suffix" : "" }, { "dropping-particle" : "", "family" : "Deplano", "given" : "A", "non-dropping-particle" : "", "parse-names" : false, "suffix" : "" }, { "dropping-particle" : "", "family" : "Rachele", "given" : "M G", "non-dropping-particle" : "", "parse-names" : false, "suffix" : "" } ], "container-title" : "Acta neurologica Scandinavica", "id" : "ITEM-2", "issue" : "1", "issued" : { "date-parts" : [ [ "1985", "7" ] ] }, "page" : "43-55", "title" : "Epidemiologic study of hepatolenticular degeneration (Wilson's disease) in Sardinia (1902-1983).", "type" : "article-journal", "volume" : "72" }, "uris" : [ "http://www.mendeley.com/documents/?uuid=8cb4dc70-0b5e-41f9-94b9-3b4dbd59bd96" ] } ], "mendeley" : { "formattedCitation" : "&lt;sup&gt;[19,20]&lt;/sup&gt;", "plainTextFormattedCitation" : "[19,20]", "previouslyFormattedCitation" : "&lt;sup&gt;[18,19]&lt;/sup&gt;" }, "properties" : { "noteIndex" : 0 }, "schema" : "https://github.com/citation-style-language/schema/raw/master/csl-citation.json" }</w:instrText>
      </w:r>
      <w:r w:rsidR="00FD430E" w:rsidRPr="00FA4002">
        <w:rPr>
          <w:rFonts w:ascii="Book Antiqua" w:hAnsi="Book Antiqua" w:cs="Times New Roman"/>
          <w:noProof/>
          <w:vertAlign w:val="superscript"/>
          <w:lang w:val="en-US"/>
        </w:rPr>
        <w:fldChar w:fldCharType="separate"/>
      </w:r>
      <w:r w:rsidR="00C60BBD" w:rsidRPr="00FA4002">
        <w:rPr>
          <w:rFonts w:ascii="Book Antiqua" w:hAnsi="Book Antiqua" w:cs="Times New Roman"/>
          <w:noProof/>
          <w:vertAlign w:val="superscript"/>
          <w:lang w:val="en-US"/>
        </w:rPr>
        <w:t>[19,20]</w:t>
      </w:r>
      <w:r w:rsidR="00FD430E" w:rsidRPr="00FA4002">
        <w:rPr>
          <w:rFonts w:ascii="Book Antiqua" w:hAnsi="Book Antiqua" w:cs="Times New Roman"/>
          <w:noProof/>
          <w:vertAlign w:val="superscript"/>
          <w:lang w:val="en-US"/>
        </w:rPr>
        <w:fldChar w:fldCharType="end"/>
      </w:r>
      <w:r w:rsidR="00434B15" w:rsidRPr="00FA4002">
        <w:rPr>
          <w:rFonts w:ascii="Book Antiqua" w:hAnsi="Book Antiqua" w:cs="Times New Roman"/>
          <w:lang w:val="en-US"/>
        </w:rPr>
        <w:t>,where a well-documented founder mutation (</w:t>
      </w:r>
      <w:r w:rsidR="00860FCA" w:rsidRPr="00FA4002">
        <w:rPr>
          <w:rFonts w:ascii="Book Antiqua" w:hAnsi="Book Antiqua" w:cs="Times New Roman"/>
          <w:lang w:val="en-US" w:eastAsia="zh-CN"/>
        </w:rPr>
        <w:t>-</w:t>
      </w:r>
      <w:r w:rsidR="00434B15" w:rsidRPr="00FA4002">
        <w:rPr>
          <w:rFonts w:ascii="Book Antiqua" w:hAnsi="Book Antiqua" w:cs="Times New Roman"/>
          <w:lang w:val="en-US"/>
        </w:rPr>
        <w:t>441/</w:t>
      </w:r>
      <w:r w:rsidR="00860FCA" w:rsidRPr="00FA4002">
        <w:rPr>
          <w:rFonts w:ascii="Book Antiqua" w:hAnsi="Book Antiqua" w:cs="Times New Roman"/>
          <w:lang w:val="en-US" w:eastAsia="zh-CN"/>
        </w:rPr>
        <w:t>-</w:t>
      </w:r>
      <w:r w:rsidR="00434B15" w:rsidRPr="00FA4002">
        <w:rPr>
          <w:rFonts w:ascii="Book Antiqua" w:hAnsi="Book Antiqua" w:cs="Times New Roman"/>
          <w:lang w:val="en-US"/>
        </w:rPr>
        <w:t>427del) is highly prevalent (67%) and all other mutations are present with a relative frequency below 10%</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"DOI" : "10.1038/ejhg.2013.43", "ISSN" : "1476-5438", "PMID" : "23486543", "abstract" : "Wilson disease (WD) is an autosomal recessive disorder resulting in pathological progressive copper accumulation in liver and other tissues. The worldwide prevalence (P) is about 30/million, while in Sardinia it is in the order of 1/10,000. However, all of these estimates are likely to suffer from an underdiagnosis bias. Indeed, a recent molecular neonatal screening in Sardinia reported a WD prevalence of 1:2707. In this study, we used a new approach that makes it possible to estimate the allelic frequency (q) of an autosomal recessive disorder if one knows the proportion between homozygous and compound heterozygous patients (the homozygosity index or HI) and the inbreeding coefficient (F) in a sample of affected individuals. We applied the method to a set of 178 Sardinian individuals (3 of whom born to consanguineous parents), each with a clinical and molecular diagnosis of WD. Taking into account the geographical provenance of the parents of every patient within Sardinia (to make F computation more precise), we obtained a q=0.0191 (F=7.8 \u00d7 10(-4), HI=0.476) and a corresponding prevalence P=1:2732. This result confirms that the prevalence of WD is largely underestimated in Sardinia. On the other hand, the general reliability and applicability of the HI approach to other autosomal recessive disorders is confirmed, especially if one is interested in the genetic epidemiology of populations with high frequency of consanguineous marriages.", "author" : [ { "dropping-particle" : "", "family" : "Gialluisi", "given" : "Alessandro", "non-dropping-particle" : "", "parse-names" : false, "suffix" : "" }, { "dropping-particle" : "", "family" : "Incollu", "given" : "Simona", "non-dropping-particle" : "", "parse-names" : false, "suffix" : "" }, { "dropping-particle" : "", "family" : "Pippucci", "given" : "Tommaso", "non-dropping-particle" : "", "parse-names" : false, "suffix" : "" }, { "dropping-particle" : "", "family" : "Lepori", "given" : "Maria Barbara", "non-dropping-particle" : "", "parse-names" : false, "suffix" : "" }, { "dropping-particle" : "", "family" : "Zappu", "given" : "Antonietta", "non-dropping-particle" : "", "parse-names" : false, "suffix" : "" }, { "dropping-particle" : "", "family" : "Loudianos", "given" : "Georgios", "non-dropping-particle" : "", "parse-names" : false, "suffix" : "" }, { "dropping-particle" : "", "family" : "Romeo", "given" : "Giovanni", "non-dropping-particle" : "", "parse-names" : false, "suffix" : "" } ], "container-title" : "European journal of human genetics : EJHG", "id" : "ITEM-1", "issue" : "11", "issued" : { "date-parts" : [ [ "2013", "11" ] ] }, "page" : "1308-11", "title" : "The homozygosity index (HI) approach reveals high allele frequency for Wilson disease in the Sardinian population.", "type" : "article-journal", "volume" : "21" }, "uris" : [ "http://www.mendeley.com/documents/?uuid=f8f395ba-92a8-4787-a248-d3210418aa78" ] }, { "id" : "ITEM-2", "itemData" : { "DOI" : "10.1002/(SICI)1098-1004(199910)14:4&lt;294::AID-HUMU4&gt;3.0.CO;2-9", "ISSN" : "1059-7794", "PMID" : "10502776", "abstract" : "Wilson disease (WD) in the Sardinian population has an approximate incidence of 1:7,000 live births. Mutation analysis of the WD gene in this population reported in our previous articles led us to the characterization of two common mutations and a group of 13 rare mutations accounting for the molecular defect of 8.5, 7.9, and 15.1% of the WD chromosomes. However, molecular analysis of the WD chromosomes containing the most common haplotype, which accounts for 60.5% of the WD chromosomes, failed to define the disease-causing mutation. In this study, we characterized the promoter and the 5' UTR of the WD gene sequence and carried out a mutation analysis in this DNA region from patients with the most common haplotype. The promoter is contained in a GC-rich island and shows a TATA and a CAAT consensus sequence as well as potential binding sites for transcription factors and metal response elements. In all the analyzed 92 chromosomes with this haplotype, we detected a single mutation consisting of a 15-nt deletion from position -441 to position -427 relative to the translation start site. Expression assays demonstrated a 75% reduction in the transcriptional activity of the mutated sequence compared to the normal control. By adding this mutation to those that have been already characterized, we have now defined the molecular defect in 92% of the WD chromosomes in Sardinians. The high frequency, the expected prevention by preclinical diagnosis and early treatment of the devastating effect of WD on the nervous system and liver tissue, and the feasibility to detect most of molecular defects by DNA analysis indicate that WD in the Sardinian population should be added to the list of diseases currently detected by newborn screening.", "author" : [ { "dropping-particle" : "", "family" : "Loudianos", "given" : "G", "non-dropping-particle" : "", "parse-names" : false, "suffix" : "" }, { "dropping-particle" : "", "family" : "Dessi", "given" : "V", "non-dropping-particle" : "", "parse-names" : false, "suffix" : "" }, { "dropping-particle" : "", "family" : "Lovicu", "given" : "M", "non-dropping-particle" : "", "parse-names" : false, "suffix" : "" }, { "dropping-particle" : "", "family" : "Angius", "given" : "A", "non-dropping-particle" : "", "parse-names" : false, "suffix" : "" }, { "dropping-particle" : "", "family" : "Figus", "given" : "A", "non-dropping-particle" : "", "parse-names" : false, "suffix" : "" }, { "dropping-particle" : "", "family" : "Lilliu", "given" : "F", "non-dropping-particle" : "", "parse-names" : false, "suffix" : "" }, { "dropping-particle" : "", "family" : "Virgiliis", "given" : "S", "non-dropping-particle" : "De", "parse-names" : false, "suffix" : "" }, { "dropping-particle" : "", "family" : "Nurchi", "given" : "A M", "non-dropping-particle" : "", "parse-names" : false, "suffix" : "" }, { "dropping-particle" : "", "family" : "Deplano", "given" : "A", "non-dropping-particle" : "", "parse-names" : false, "suffix" : "" }, { "dropping-particle" : "", "family" : "Moi", "given" : "P", "non-dropping-particle" : "", "parse-names" : false, "suffix" : "" }, { "dropping-particle" : "", "family" : "Pirastu", "given" : "M", "non-dropping-particle" : "", "parse-names" : false, "suffix" : "" }, { "dropping-particle" : "", "family" : "Cao", "given" : "A", "non-dropping-particle" : "", "parse-names" : false, "suffix" : "" } ], "container-title" : "Human mutation", "id" : "ITEM-2", "issue" : "4", "issued" : { "date-parts" : [ [ "1999", "1" ] ] }, "page" : "294-303", "title" : "Molecular characterization of wilson disease in the Sardinian population--evidence of a founder effect.", "type" : "article-journal", "volume" : "14" }, "uris" : [ "http://www.mendeley.com/documents/?uuid=1974631b-0c97-4784-8afe-7a1333d9b734" ] }, { "id" : "ITEM-3", "itemData" : { "DOI" : "10.1097/MPG.0b013e31817094f6", "ISSN" : "1536-4801", "PMID" : "18728530", "abstract" : "OBJECTIVES: Herein we report the results of mutation-based screening for Wilson disease (WD) in 2 isolated populations of Sardinia and the Greek island of Kalymnos.\n\nPATIENTS AND METHODS: Mutation analysis was performed in 110 and 9 WD families originating respectively from Sardinia and Kalymons using single-strand conformation polymorphism and sequencing methods. In Sardinia, a limited screening was performed for -441/-427del in 5290 newborns, whereas in Kalymnos 397 newborns underwent mutation screening for H1069Q and R969Q using appropriate methods.\n\nRESULTS: In Sardinia, mutation analysis showed the presence of 6 mutations accounting for 85% of chromosomes, 1 of which (-441/-427del) is present in 61.7% of alleles. The screening for -441/-427del in 5290 newborns revealed the presence of 122 heterozygotes, which is equal to an allelic frequency of 1.15%. Assuming the same distribution of WD mutations in the general Sardinian population, we also inferred an allelic frequency of 0.77% for mutations other than -441/-427del, which accounts for an overall frequency of any WD mutation of 1.92%. Assuming Hardy-Weinberg equilibrium, these data could be translated into a WD incidence of 1 in 2707 live births. In Kalymnos, mutation analysis in 9 WD families revealed the presence of only 2 mutations. The screening of 397 newborns revealed the presence of 18 heterozygotes for H1069Q, 9 for R969Q, and 1 compound heterozygote for these mutations, which is equal to an allele frequency of 3.7%. Assuming Hardy-Weinberg equilibrium, the expected carrier rate is 7%.\n\nCONCLUSIONS: These data indicate the need for health education for WD prevention in these isolated populations.", "author" : [ { "dropping-particle" : "", "family" : "Zappu", "given" : "Antonietta", "non-dropping-particle" : "", "parse-names" : false, "suffix" : "" }, { "dropping-particle" : "", "family" : "Magli", "given" : "Olympia", "non-dropping-particle" : "", "parse-names" : false, "suffix" : "" }, { "dropping-particle" : "", "family" : "Lepori", "given" : "Maria Barbara", "non-dropping-particle" : "", "parse-names" : false, "suffix" : "" }, { "dropping-particle" : "", "family" : "Dess\u00ec", "given" : "Valentina", "non-dropping-particle" : "", "parse-names" : false, "suffix" : "" }, { "dropping-particle" : "", "family" : "Diana", "given" : "Stefania", "non-dropping-particle" : "", "parse-names" : false, "suffix" : "" }, { "dropping-particle" : "", "family" : "Incollu", "given" : "Simona", "non-dropping-particle" : "", "parse-names" : false, "suffix" : "" }, { "dropping-particle" : "", "family" : "Kanavakis", "given" : "Emmanuel", "non-dropping-particle" : "", "parse-names" : false, "suffix" : "" }, { "dropping-particle" : "", "family" : "Nicolaidou", "given" : "Polyxeni", "non-dropping-particle" : "", "parse-names" : false, "suffix" : "" }, { "dropping-particle" : "", "family" : "Manolaki", "given" : "Nina", "non-dropping-particle" : "", "parse-names" : false, "suffix" : "" }, { "dropping-particle" : "", "family" : "Fretzayas", "given" : "Andreas", "non-dropping-particle" : "", "parse-names" : false, "suffix" : "" }, { "dropping-particle" : "", "family" : "Virgiliis", "given" : "Stefano", "non-dropping-particle" : "De", "parse-names" : false, "suffix" : "" }, { "dropping-particle" : "", "family" : "Cao", "given" : "Antonio", "non-dropping-particle" : "", "parse-names" : false, "suffix" : "" }, { "dropping-particle" : "", "family" : "Loudianos", "given" : "Georgios", "non-dropping-particle" : "", "parse-names" : false, "suffix" : "" } ], "container-title" : "Journal of pediatric gastroenterology and nutrition", "id" : "ITEM-3", "issue" : "3", "issued" : { "date-parts" : [ [ "2008", "9" ] ] }, "page" : "334-8", "title" : "High incidence and allelic homogeneity of Wilson disease in 2 isolated populations: a prerequisite for efficient disease prevention programs.", "type" : "article-journal", "volume" : "47" }, "uris" : [ "http://www.mendeley.com/documents/?uuid=fb806223-1089-4a0b-82f2-b4458764ed80" ] } ], "mendeley" : { "formattedCitation" : "&lt;sup&gt;[19,21,22]&lt;/sup&gt;", "plainTextFormattedCitation" : "[19,21,22]", "previouslyFormattedCitation" : "&lt;sup&gt;[18,20,21]&lt;/sup&gt;"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[19,21,22]</w:t>
      </w:r>
      <w:r w:rsidR="00FD430E" w:rsidRPr="00FA4002">
        <w:rPr>
          <w:rFonts w:ascii="Book Antiqua" w:hAnsi="Book Antiqua" w:cs="Times New Roman"/>
          <w:lang w:val="en-US"/>
        </w:rPr>
        <w:fldChar w:fldCharType="end"/>
      </w:r>
      <w:r w:rsidR="00434B15" w:rsidRPr="00FA4002">
        <w:rPr>
          <w:rFonts w:ascii="Book Antiqua" w:hAnsi="Book Antiqua" w:cs="Times New Roman"/>
          <w:lang w:val="en-US"/>
        </w:rPr>
        <w:t>.</w:t>
      </w:r>
    </w:p>
    <w:p w:rsidR="00DA4CCD" w:rsidRPr="00FA4002" w:rsidRDefault="00DA4CCD" w:rsidP="00FA4002">
      <w:pPr>
        <w:spacing w:line="360" w:lineRule="auto"/>
        <w:jc w:val="both"/>
        <w:rPr>
          <w:rFonts w:ascii="Book Antiqua" w:hAnsi="Book Antiqua" w:cs="Times New Roman"/>
          <w:lang w:val="en-US"/>
        </w:rPr>
      </w:pPr>
    </w:p>
    <w:p w:rsidR="00C85CE1" w:rsidRPr="00FA4002" w:rsidRDefault="00D46539" w:rsidP="00FA4002">
      <w:pPr>
        <w:spacing w:line="360" w:lineRule="auto"/>
        <w:jc w:val="both"/>
        <w:rPr>
          <w:rFonts w:ascii="Book Antiqua" w:hAnsi="Book Antiqua" w:cs="Times New Roman"/>
          <w:b/>
          <w:lang w:val="en-US" w:eastAsia="zh-CN"/>
        </w:rPr>
      </w:pPr>
      <w:r w:rsidRPr="00FA4002">
        <w:rPr>
          <w:rFonts w:ascii="Book Antiqua" w:hAnsi="Book Antiqua" w:cs="Times New Roman"/>
          <w:b/>
          <w:lang w:val="en-US"/>
        </w:rPr>
        <w:t>CLINICAL MANIFESTATIONS</w:t>
      </w:r>
    </w:p>
    <w:p w:rsidR="00C85CE1" w:rsidRPr="00FA4002" w:rsidRDefault="00DA4CCD" w:rsidP="00FA4002">
      <w:pPr>
        <w:spacing w:line="360" w:lineRule="auto"/>
        <w:jc w:val="both"/>
        <w:rPr>
          <w:rFonts w:ascii="Book Antiqua" w:hAnsi="Book Antiqua" w:cs="Times New Roman"/>
          <w:lang w:val="en-US"/>
        </w:rPr>
      </w:pPr>
      <w:r w:rsidRPr="00FA4002">
        <w:rPr>
          <w:rFonts w:ascii="Book Antiqua" w:hAnsi="Book Antiqua" w:cs="Times New Roman"/>
          <w:lang w:val="en-US"/>
        </w:rPr>
        <w:t xml:space="preserve">Although the form of the disease initially described </w:t>
      </w:r>
      <w:r w:rsidR="000154BF" w:rsidRPr="00FA4002">
        <w:rPr>
          <w:rFonts w:ascii="Book Antiqua" w:hAnsi="Book Antiqua" w:cs="Times New Roman"/>
          <w:lang w:val="en-US"/>
        </w:rPr>
        <w:t>was predominantly neurological</w:t>
      </w:r>
      <w:r w:rsidR="00FD430E" w:rsidRPr="00FA4002">
        <w:rPr>
          <w:rFonts w:ascii="Book Antiqua" w:hAnsi="Book Antiqua" w:cs="Times New Roman"/>
          <w:lang w:val="en-US"/>
        </w:rPr>
        <w:fldChar w:fldCharType="begin" w:fldLock="1"/>
      </w:r>
      <w:r w:rsidR="000154BF" w:rsidRPr="00FA4002">
        <w:rPr>
          <w:rFonts w:ascii="Book Antiqua" w:hAnsi="Book Antiqua" w:cs="Times New Roman"/>
          <w:lang w:val="en-US"/>
        </w:rPr>
        <w:instrText>ADDIN CSL_CITATION { "citationItems" : [ { "id" : "ITEM-1", "itemData" : { "author" : [ { "dropping-particle" : "", "family" : "Wilson", "given" : "SAK", "non-dropping-particle" : "", "parse-names" : false, "suffix" : "" } ], "container-title" : "Brain", "id" : "ITEM-1", "issued" : { "date-parts" : [ [ "1912" ] ] }, "page" : "295-509.", "title" : "Progressive lenticular degeneration: A familial nervous disease associated with cirrhosis of the liver.", "type" : "article-journal" }, "uris" : [ "http://www.mendeley.com/documents/?uuid=2af0baa2-21b1-491f-bb52-c52e57ea7c1a" ] } ], "mendeley" : { "formattedCitation" : "&lt;sup&gt;[1]&lt;/sup&gt;", "plainTextFormattedCitation" : "[1]", "previouslyFormattedCitation" : "&lt;sup&gt;[1]&lt;/sup&gt;"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0154BF" w:rsidRPr="00FA4002">
        <w:rPr>
          <w:rFonts w:ascii="Book Antiqua" w:hAnsi="Book Antiqua" w:cs="Times New Roman"/>
          <w:noProof/>
          <w:vertAlign w:val="superscript"/>
          <w:lang w:val="en-US"/>
        </w:rPr>
        <w:t>[1]</w:t>
      </w:r>
      <w:r w:rsidR="00FD430E" w:rsidRPr="00FA4002">
        <w:rPr>
          <w:rFonts w:ascii="Book Antiqua" w:hAnsi="Book Antiqua" w:cs="Times New Roman"/>
          <w:lang w:val="en-US"/>
        </w:rPr>
        <w:fldChar w:fldCharType="end"/>
      </w:r>
      <w:r w:rsidR="000154BF" w:rsidRPr="00FA4002">
        <w:rPr>
          <w:rFonts w:ascii="Book Antiqua" w:hAnsi="Book Antiqua" w:cs="Times New Roman"/>
          <w:lang w:val="en-US"/>
        </w:rPr>
        <w:t>, the disease manifestations can be pleomorphic, and although the correlation mutation-predominant manifestation has been elusive</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"DOI" : "10.1016/j.ymgme.2005.05.004", "ISSN" : "1096-7192", "PMID" : "15967699", "abstract" : "Wilson disease (WD) is an autosomal recessive disorder of copper transport. WD patients are presenting with a wide range of heterogeneous clinical syndromes including hepatic, neurological, or psychiatric presentations. The disease is caused by mutations in the ATP7B gene. This study presents the results of comprehensive mutation analysis in 227 WD patients from 200 unrelated families (173 from Czech Republic and 27 from Slovakia). More than 80% of all mutant alleles were identified, using a combination of PCR/RFLP, DGGE, TTGE, DHPLC, and sequencing. A total of 40 different mutations and 18 polymorphisms were detected on 400 independent mutant chromosomes. The most common molecular defect was H1069Q (57% of all 400 studied alleles). Each of the other 39 mutations was present in no more than 4% of WD alleles and 23 mutations were found in only one WD allele each (0.25%). Thirteen novel mutations were identified, including seven missense mutations (L641S, T737R, D918E, T1033S, G1111D, D1271N, and G1355C), four small deletions (19_20delCA, 1518_1522del5, 3140delA, and 3794_3803del10), and two splice-site mutations (2446-2A&gt;G, 2865+1G&gt;A). We did not find a significant correlation between H1069Q homozygosity and age of onset, and clinical and biochemical manifestation. Our data provide evidence that the H1069Q mutation-the most common molecular defect of the ATP7B gene in the Caucasian population-originates from Central/Eastern Europe. Screening of five prevalent mutations is predicted to reveal 70% of all mutant alleles presented in WD patients. This will provide a good starting point for early clinical classification of WD in our population.", "author" : [ { "dropping-particle" : "", "family" : "Vrabelova", "given" : "Slavka", "non-dropping-particle" : "", "parse-names" : false, "suffix" : "" }, { "dropping-particle" : "", "family" : "Letocha", "given" : "Ondrej", "non-dropping-particle" : "", "parse-names" : false, "suffix" : "" }, { "dropping-particle" : "", "family" : "Borsky", "given" : "Marek", "non-dropping-particle" : "", "parse-names" : false, "suffix" : "" }, { "dropping-particle" : "", "family" : "Kozak", "given" : "Libor", "non-dropping-particle" : "", "parse-names" : false, "suffix" : "" } ], "container-title" : "Molecular genetics and metabolism", "id" : "ITEM-1", "issue" : "1-2", "issued" : { "date-parts" : [ [ "0", "1" ] ] }, "page" : "277-85", "title" : "Mutation analysis of the ATP7B gene and genotype/phenotype correlation in 227 patients with Wilson disease.", "type" : "article-journal", "volume" : "86" }, "uris" : [ "http://www.mendeley.com/documents/?uuid=5e948767-4866-422f-b327-af0fefdd28c2" ] }, { "id" : "ITEM-2", "itemData" : { "DOI" : "10.1016/j.jhep.2008.09.020", "ISSN" : "1600-0641", "PMID" : "19118915", "abstract" : "BACKGROUND/AIMS: Wilson's disease phenotype is very variable for clinical and laboratory features. Our aim was to assess the role of the type of ATP7B disease causing mutations on Wilson's disease phenotype.\n\nMETHODS: We retrospectively evaluated the data of children with Wilson's disease from eight pediatric departments.\n\nRESULT: Fifty-eight patients (34 male, median age at diagnosis 7.4 years) from 47 unrelated families were studied, carrying 34 different mutations. The most common mutations were the missense p.H1069Q and p.M769V, the nonsense p.R1319X, the frameshift c.2299delC, c.2298_2299insC and c.2530delA, and the splice site mutation c.2447+5G&gt;A. Serum ceruloplasmin and copper were lower among the patients' homozygotes for nonsense and frameshift mutations than in patients with missense mutations. A normalization of serum alanine aminotransferase after therapy was not achieved in 23.6% of patients with missense mutations versus 45.5% of patients with nonsense/frameshift mutations. A direct linear correlation was found between age at diagnosis and urinary copper excretion at diagnosis.\n\nCONCLUSIONS: The type of mutation explains at least a part of Wilson's disease phenotype, and mutation analysis should be considered as an integrative tool for such a challenging diagnosis. Urinary copper excretion appears to be correlated to the age at diagnosis rather than genotype.", "author" : [ { "dropping-particle" : "", "family" : "Nicastro", "given" : "Emanuele", "non-dropping-particle" : "", "parse-names" : false, "suffix" : "" }, { "dropping-particle" : "", "family" : "Loudianos", "given" : "Georgios", "non-dropping-particle" : "", "parse-names" : false, "suffix" : "" }, { "dropping-particle" : "", "family" : "Zancan", "given" : "Lucia", "non-dropping-particle" : "", "parse-names" : false, "suffix" : "" }, { "dropping-particle" : "", "family" : "D'Antiga", "given" : "Lorenzo", "non-dropping-particle" : "", "parse-names" : false, "suffix" : "" }, { "dropping-particle" : "", "family" : "Maggiore", "given" : "Giuseppe", "non-dropping-particle" : "", "parse-names" : false, "suffix" : "" }, { "dropping-particle" : "", "family" : "Marcellini", "given" : "Matilde", "non-dropping-particle" : "", "parse-names" : false, "suffix" : "" }, { "dropping-particle" : "", "family" : "Barbera", "given" : "Cristiana", "non-dropping-particle" : "", "parse-names" : false, "suffix" : "" }, { "dropping-particle" : "", "family" : "Marazzi", "given" : "Maria Grazia", "non-dropping-particle" : "", "parse-names" : false, "suffix" : "" }, { "dropping-particle" : "", "family" : "Francavilla", "given" : "Ruggiero", "non-dropping-particle" : "", "parse-names" : false, "suffix" : "" }, { "dropping-particle" : "", "family" : "Pastore", "given" : "Maria", "non-dropping-particle" : "", "parse-names" : false, "suffix" : "" }, { "dropping-particle" : "", "family" : "Vajro", "given" : "Pietro", "non-dropping-particle" : "", "parse-names" : false, "suffix" : "" }, { "dropping-particle" : "", "family" : "D'Ambrosi", "given" : "Mariangela", "non-dropping-particle" : "", "parse-names" : false, "suffix" : "" }, { "dropping-particle" : "", "family" : "Vegnente", "given" : "Angela", "non-dropping-particle" : "", "parse-names" : false, "suffix" : "" }, { "dropping-particle" : "", "family" : "Ranucci", "given" : "Giusy", "non-dropping-particle" : "", "parse-names" : false, "suffix" : "" }, { "dropping-particle" : "", "family" : "Iorio", "given" : "Raffaele", "non-dropping-particle" : "", "parse-names" : false, "suffix" : "" } ], "container-title" : "Journal of hepatology", "id" : "ITEM-2", "issue" : "3", "issued" : { "date-parts" : [ [ "2009", "3" ] ] }, "page" : "555-61", "title" : "Genotype-phenotype correlation in Italian children with Wilson's disease.", "type" : "article-journal", "volume" : "50" }, "uris" : [ "http://www.mendeley.com/documents/?uuid=6da2bdf1-eea8-4ce8-8239-83d115d668d0" ] } ], "mendeley" : { "formattedCitation" : "&lt;sup&gt;[23,24]&lt;/sup&gt;", "plainTextFormattedCitation" : "[23,24]", "previouslyFormattedCitation" : "&lt;sup&gt;[22,23]&lt;/sup&gt;"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[23,24]</w:t>
      </w:r>
      <w:r w:rsidR="00FD430E" w:rsidRPr="00FA4002">
        <w:rPr>
          <w:rFonts w:ascii="Book Antiqua" w:hAnsi="Book Antiqua" w:cs="Times New Roman"/>
          <w:lang w:val="en-US"/>
        </w:rPr>
        <w:fldChar w:fldCharType="end"/>
      </w:r>
      <w:r w:rsidR="000154BF" w:rsidRPr="00FA4002">
        <w:rPr>
          <w:rFonts w:ascii="Book Antiqua" w:hAnsi="Book Antiqua" w:cs="Times New Roman"/>
          <w:lang w:val="en-US"/>
        </w:rPr>
        <w:t>, clinical forms of the disease tend to cluster</w:t>
      </w:r>
      <w:r w:rsidR="00D85A54" w:rsidRPr="00FA4002">
        <w:rPr>
          <w:rFonts w:ascii="Book Antiqua" w:hAnsi="Book Antiqua" w:cs="Times New Roman"/>
          <w:lang w:val="en-US"/>
        </w:rPr>
        <w:t xml:space="preserve"> and wide geographical differences exist</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"DOI" : "10.1111/j.1478-3231.2011.02503.x", "ISSN" : "1478-3231", "PMID" : "21645214", "abstract" : "INTRODUCTION AND AIMS: Wide phenotypic and genotypic heterogeneities in Wilson's disease (WD) have been reported, hampering the study of their correlations. The goal of this study was to identify the factors related to these diversities.\n\nMETHODS: Clinical courses and molecular genetic characteristics were analysed in 237 unrelated Korean WD families. The average follow-up period was 8.2 \u00b1 5.8 years.\n\nRESULTS: Presenting phenotypes were classified as H1 (12.2%), H2 (42.4%), N1 (21.6%), N2 (0.4%), NX (0.4%), presymptomatic (22.4%) and other (0.4%), modifying the guidelines by Ferenci and colleagues. Age at presentation was youngest and cirrhosis was rarest in the presymptomatic group. Decompensated cirrhosis was the highest in the H1 group. Favourable outcome was rarest in the N1 group. Forty-seven (11 novel) ATP7B mutations were identified in 85% of the 474 alleles. Multiplex ligation-dependent probe amplification assays in ATP7B and analyses of ATOX1 and COMMD1 genes identified no additional mutations. Yeast complementation assays demonstrated functional perturbation of the seven novel missense mutants. Five major mutations, p.Arg778Leu, p.Ala874Val, p.Asn1270Ser, p.Lys838SerfsX35 and p.Leu1083Phe, accounted for 63% of the alleles. H1 was more common, age at presentation was younger and N1+N2+NX tended to be less common in patients with nonsense, frame shifting or splicing mutations than in those with missense mutations alone. Patients with both mutations in the transduction (Td) or the ATP hinge domain showed presymptomatic or hepatic manifestations but no neurological manifestation.\n\nCONCLUSIONS: The presenting phenotype strongly affects the clinical outcome of WD, and is related to the ATP7B mutation type and location, providing an evidence for genotype-phenotype correlations in WD.", "author" : [ { "dropping-particle" : "", "family" : "Lee", "given" : "Beom H", "non-dropping-particle" : "", "parse-names" : false, "suffix" : "" }, { "dropping-particle" : "", "family" : "Kim", "given" : "Joo H", "non-dropping-particle" : "", "parse-names" : false, "suffix" : "" }, { "dropping-particle" : "", "family" : "Lee", "given" : "Sun Y", "non-dropping-particle" : "", "parse-names" : false, "suffix" : "" }, { "dropping-particle" : "", "family" : "Jin", "given" : "Hye Y", "non-dropping-particle" : "", "parse-names" : false, "suffix" : "" }, { "dropping-particle" : "", "family" : "Kim", "given" : "Kwi-Joo", "non-dropping-particle" : "", "parse-names" : false, "suffix" : "" }, { "dropping-particle" : "", "family" : "Lee", "given" : "Jin-Joo", "non-dropping-particle" : "", "parse-names" : false, "suffix" : "" }, { "dropping-particle" : "", "family" : "Park", "given" : "Jung-Young", "non-dropping-particle" : "", "parse-names" : false, "suffix" : "" }, { "dropping-particle" : "", "family" : "Kim", "given" : "Gu-Hwan", "non-dropping-particle" : "", "parse-names" : false, "suffix" : "" }, { "dropping-particle" : "", "family" : "Choi", "given" : "Jin-Ho", "non-dropping-particle" : "", "parse-names" : false, "suffix" : "" }, { "dropping-particle" : "", "family" : "Kim", "given" : "Kyung M", "non-dropping-particle" : "", "parse-names" : false, "suffix" : "" }, { "dropping-particle" : "", "family" : "Yoo", "given" : "Han-Wook", "non-dropping-particle" : "", "parse-names" : false, "suffix" : "" } ], "container-title" : "Liver international : official journal of the International Association for the Study of the Liver", "id" : "ITEM-1", "issue" : "6", "issued" : { "date-parts" : [ [ "2011", "7" ] ] }, "page" : "831-9", "title" : "Distinct clinical courses according to presenting phenotypes and their correlations to ATP7B mutations in a large Wilson's disease cohort.", "type" : "article-journal", "volume" : "31" }, "uris" : [ "http://www.mendeley.com/documents/?uuid=c68ff8ee-6f91-4229-9839-2e58664bfbf0" ] } ], "mendeley" : { "formattedCitation" : "&lt;sup&gt;[25]&lt;/sup&gt;", "plainTextFormattedCitation" : "[25]", "previouslyFormattedCitation" : "&lt;sup&gt;[24]&lt;/sup&gt;"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[25]</w:t>
      </w:r>
      <w:r w:rsidR="00FD430E" w:rsidRPr="00FA4002">
        <w:rPr>
          <w:rFonts w:ascii="Book Antiqua" w:hAnsi="Book Antiqua" w:cs="Times New Roman"/>
          <w:lang w:val="en-US"/>
        </w:rPr>
        <w:fldChar w:fldCharType="end"/>
      </w:r>
      <w:r w:rsidR="000154BF" w:rsidRPr="00FA4002">
        <w:rPr>
          <w:rFonts w:ascii="Book Antiqua" w:hAnsi="Book Antiqua" w:cs="Times New Roman"/>
          <w:lang w:val="en-US"/>
        </w:rPr>
        <w:t>. Thus, WD may be predominantly hepati</w:t>
      </w:r>
      <w:r w:rsidR="00655BE5" w:rsidRPr="00FA4002">
        <w:rPr>
          <w:rFonts w:ascii="Book Antiqua" w:hAnsi="Book Antiqua" w:cs="Times New Roman"/>
          <w:lang w:val="en-US"/>
        </w:rPr>
        <w:t>c, neurological or psychiatric, and manifestations of disease may range from an asymptomatic state to life-threatening fulminant hepatic failure</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"DOI" : "10.1034/j.1600-0676.2003.00824.x", "ISBN" : "1478-3223 (Print)\\n1478-3223 (Linking)", "ISSN" : "1478-3223", "PMID" : "12955875", "abstract" : "Wilson disease is an inherited autosomal recessive disorder of hepatic copper metabolism leading to copper accumulation in hepatocytes and in extrahepatic organs such as the brain and the cornea. Originally Wilson disease was described as a neurodegerative disorder associated with cirrhosis of the liver. Later, Wilson disease was observed in children and adolescents presenting with acute or chronic liver disease without any neurologic symptoms. While diagnosis of neurologic Wilson disease is straightforward, it may be quite difficult in non-neurologic cases. Up to now, no single diagnostic test can exclude or confirm Wilson disease with 100% certainty. In 1993, the gene responsible for Wilson disease was cloned and localized on chromosome 13q14.3 (MIM277900) (1, 2). The Wilson disease gene ATP7B encodes a P-type ATPase. More than 200 disease causing mutations of this gene have been described so far (3). Most of these mutations occur in single families, only a few are more frequent (like H1069Q, 3400delC and 2299insC in Caucasian (4-6) or R778L in Japanese (7), Chinese and Korean patients). Studies of phenotype-genotype relations are hampered by the lack of standard diagnostic criteria and phenotypic classifications. To overcome this problem, a working party discussed these problems in depth at the 8th International Meeting on Wilson disease and Menkes disease in Leipzig/Germany (April 16-18, 2001). After the meeting, a preliminary draft of a consensus report was mailed to all active participants and their comments were incorporated in the final text.", "author" : [ { "dropping-particle" : "", "family" : "Ferenci", "given" : "Peter", "non-dropping-particle" : "", "parse-names" : false, "suffix" : "" }, { "dropping-particle" : "", "family" : "Caca", "given" : "Karel", "non-dropping-particle" : "", "parse-names" : false, "suffix" : "" }, { "dropping-particle" : "", "family" : "Loudianos", "given" : "Georgios", "non-dropping-particle" : "", "parse-names" : false, "suffix" : "" }, { "dropping-particle" : "", "family" : "Mieli-Vergani", "given" : "Georgina", "non-dropping-particle" : "", "parse-names" : false, "suffix" : "" }, { "dropping-particle" : "", "family" : "Tanner", "given" : "Stuart", "non-dropping-particle" : "", "parse-names" : false, "suffix" : "" }, { "dropping-particle" : "", "family" : "Sternlieb", "given" : "Irmin", "non-dropping-particle" : "", "parse-names" : false, "suffix" : "" }, { "dropping-particle" : "", "family" : "Schilsky", "given" : "Michael", "non-dropping-particle" : "", "parse-names" : false, "suffix" : "" }, { "dropping-particle" : "", "family" : "Cox", "given" : "Diane", "non-dropping-particle" : "", "parse-names" : false, "suffix" : "" }, { "dropping-particle" : "", "family" : "Berr", "given" : "Frieder", "non-dropping-particle" : "", "parse-names" : false, "suffix" : "" } ], "container-title" : "Liver international : official journal of the International Association for the Study of the Liver", "id" : "ITEM-1", "issue" : "3", "issued" : { "date-parts" : [ [ "2003", "6" ] ] }, "page" : "139-142", "title" : "Diagnosis and phenotypic classification of Wilson disease.", "type" : "article-journal", "volume" : "23" }, "uris" : [ "http://www.mendeley.com/documents/?uuid=f8495c34-6ba2-4f64-baa8-d60b0b1350ae" ] }, { "id" : "ITEM-2", "itemData" : { "ISSN" : "0270-9139", "PMID" : "8119682", "abstract" : "The objective of this study was to determine the indications for and results of liver transplantation in patients with Wilson's disease on the basis of results of a survey with retrospective review of data obtained on 55 transplants performed at centers in the United States and Europe. The study group comprised 32 females and 23 males, aged 8.5 to 51 yr, with features diagnostic of Wilson's disease. Indication for orthotopic liver transplantation included hepatic insufficiency (n = 32), wilsonian fulminant hepatitis (n = 21), intractable neurological Wilson's disease (n = 1) and gastrointestinal hemorrhage (n = 1). Forty-three patients have survived, at this writing, from 3 mo to 20 yr. Mean and median survival after orthotopic liver transplantation were 2.7 and 2.5 yr, respectively. Survival at 1 yr was 79%. Nonfatal complications occurred in five patients. Of the seven patients given transplants for hepatic insufficiency who manifested neurological and/or psychiatric manifestations at the time of orthotopic liver transplantation, four showed improvement of these symptoms. One patient given a transplant for intractable neurological disease improved but died of a vascular complication. Our data demonstrate that liver transplantation is life-saving but not without risk for patients with wilsonian fulminant hepatitis or chronic severe hepatic insufficiency unresponsive to medical therapy. Furthermore, neurological or psychiatric symptoms due to Wilson's disease may improve after liver transplantation; however, the role of this procedure in the management of patients with neurological Wilson's disease in the absence of hepatic insufficiency is still uncertain.", "author" : [ { "dropping-particle" : "", "family" : "Schilsky", "given" : "M L", "non-dropping-particle" : "", "parse-names" : false, "suffix" : "" }, { "dropping-particle" : "", "family" : "Scheinberg", "given" : "I H", "non-dropping-particle" : "", "parse-names" : false, "suffix" : "" }, { "dropping-particle" : "", "family" : "Sternlieb", "given" : "I", "non-dropping-particle" : "", "parse-names" : false, "suffix" : "" } ], "container-title" : "Hepatology (Baltimore, Md.)", "id" : "ITEM-2", "issue" : "3", "issued" : { "date-parts" : [ [ "1994", "3" ] ] }, "page" : "583-7", "title" : "Liver transplantation for Wilson's disease: indications and outcome.", "type" : "article-journal", "volume" : "19" }, "uris" : [ "http://www.mendeley.com/documents/?uuid=2dc8137b-60b7-46e8-82af-c80ba1a0c8eb" ] }, { "id" : "ITEM-3", "itemData" : { "ISSN" : "0033-5622", "PMID" : "2602537", "abstract" : "An analysis has been made of presenting symptoms and course in 87 patients with predominantly hepatic Wilson's disease. In 30 patients, in whom the diagnosis was made relatively quickly, response to treatment was excellent and all recovered although two had severe haemolytic crises. Mean age of onset was 11 years (range five to 22). Nine patients suffered toxic reactions to penicillamine and were then treated with trientine. In 22 patients the diagnosis was made after neurological symptoms had supervened; in 20 the signs of hepatic damage had disappeared despite the lack of treatment but in two hepatic signs persisted until the central nervous system was affected. In the 20 patients in whom signs of liver disease resolved spontaneously there was a time interval of from one to eight years before neurological signs developed. All 22 patients in a third group died of hepatic disease without central nervous system involvement. In 19 cases duration of the illness was brief and the diagnosis was made very late or at post-mortem examination. One patient survived with chronic progressive liver damage for 20 years; diagnosis was also made at post-mortem examination. Mean age at death was 15 years. The diagnosis was made retrospectively in 13 patients who died. In two of these the diagnosis was confirmed by determination of the liver copper concentration on tissue saved at postmortem examination; in the other 11 the diagnosis is probable since other siblings developed a similar illness, proven to be Wilson's disease. Age range for these patients was eight to 13 years. Duration of the illness from onset to death was nine days to four years (mean 10 weeks). There was no example of primary carcinoma of the liver in this series.", "author" : [ { "dropping-particle" : "", "family" : "Walshe", "given" : "J M", "non-dropping-particle" : "", "parse-names" : false, "suffix" : "" } ], "container-title" : "The Quarterly journal of medicine", "id" : "ITEM-3", "issue" : "263", "issued" : { "date-parts" : [ [ "1989", "3" ] ] }, "page" : "253-63", "title" : "Wilson's disease presenting with features of hepatic dysfunction: a clinical analysis of eighty-seven patients.", "type" : "article-journal", "volume" : "70" }, "uris" : [ "http://www.mendeley.com/documents/?uuid=38bc39ef-bbce-4928-8d94-0417c82c47bb" ] }, { "id" : "ITEM-4", "itemData" : { "ISSN" : "0016-5085", "PMID" : "75819", "author" : [ { "dropping-particle" : "", "family" : "Scott", "given" : "J", "non-dropping-particle" : "", "parse-names" : false, "suffix" : "" }, { "dropping-particle" : "", "family" : "Gollan", "given" : "J L", "non-dropping-particle" : "", "parse-names" : false, "suffix" : "" }, { "dropping-particle" : "", "family" : "Samourian", "given" : "S", "non-dropping-particle" : "", "parse-names" : false, "suffix" : "" }, { "dropping-particle" : "", "family" : "Sherlock", "given" : "S", "non-dropping-particle" : "", "parse-names" : false, "suffix" : "" } ], "container-title" : "Gastroenterology", "id" : "ITEM-4", "issue" : "4", "issued" : { "date-parts" : [ [ "1978", "5" ] ] }, "page" : "645-51", "title" : "Wilson's disease, presenting as chronic active hepatitis.", "type" : "article-journal", "volume" : "74" }, "uris" : [ "http://www.mendeley.com/documents/?uuid=316b67aa-d334-491f-b609-8f7648c0ccc1" ] }, { "id" : "ITEM-5", "itemData" : { "ISSN" : "0003-4819", "PMID" : "1929042", "abstract" : "OBJECTIVE: To evaluate the diagnostic features, clinical course, and overall long-term survival of patients with Wilson disease.\n\nDESIGN: Retrospective cohort study with a mean follow-up period of 14.2 years.\n\nSETTING: A university medical center and a community hospital.\n\nPATIENTS: Fifty-one consecutive patients with Wilson disease were evaluated between 1957 and 1989.\n\nINTERVENTIONS: Patients were treated with D-penicillamine (600 to 1800 mg/d). Two patients with end-stage liver disease had liver transplantation.\n\nMAIN RESULTS: Initial symptoms occurred at a mean age of 15.5 years. At diagnosis, the most common neurologic signs were dysarthria, tremor, writing difficulties, and ataxia followed by hypersalivation and headache. Somatic symptoms included abdominal pain, hepatomegaly, splenomegaly, cirrhosis of the liver, and thrombocytopenia. The mean serum concentrations of ceruloplasmin and copper were 44 mg/L and 4.7 mumol/L, respectively. The mean basal urinary copper excretion was 5.5 mumol/d, and the mean hepatic copper concentration was 19.6 mumol/g dry weight. Free serum copper concentration (mean, 2.7 mumol/L) was a reliable indicator of disease and was useful in assessing the effectiveness of therapy (values less than 1.6 mumol/L). Treatment with D-penicillamine improved most of the hematologic and neurologic abnormalities but had little effect on hepatomegaly and splenomegaly and did not reverse cirrhosis. Two patients died of fulminant hepatic failure during the observation period, whereas two others with end-stage liver disease had successful liver transplantation and remain asymptomatic. Long-term survival of patients with Wilson disease was similar to that of age- and sex-matched controls.\n\nCONCLUSION: Our results suggest that long-term treatment of patients with Wilson disease with D-penicillamine can relieve symptoms and improve prognosis.", "author" : [ { "dropping-particle" : "", "family" : "Stremmel", "given" : "W", "non-dropping-particle" : "", "parse-names" : false, "suffix" : "" }, { "dropping-particle" : "", "family" : "Meyerrose", "given" : "K W", "non-dropping-particle" : "", "parse-names" : false, "suffix" : "" }, { "dropping-particle" : "", "family" : "Niederau", "given" : "C", "non-dropping-particle" : "", "parse-names" : false, "suffix" : "" }, { "dropping-particle" : "", "family" : "Hefter", "given" : "H", "non-dropping-particle" : "", "parse-names" : false, "suffix" : "" }, { "dropping-particle" : "", "family" : "Kreuzpaintner", "given" : "G", "non-dropping-particle" : "", "parse-names" : false, "suffix" : "" }, { "dropping-particle" : "", "family" : "Strohmeyer", "given" : "G", "non-dropping-particle" : "", "parse-names" : false, "suffix" : "" } ], "container-title" : "Annals of internal medicine", "id" : "ITEM-5", "issue" : "9", "issued" : { "date-parts" : [ [ "1991", "12", "1" ] ] }, "page" : "720-6", "title" : "Wilson disease: clinical presentation, treatment, and survival.", "type" : "article-journal", "volume" : "115" }, "uris" : [ "http://www.mendeley.com/documents/?uuid=53071765-ab62-48d3-9d9a-51430b6e18f3" ] } ], "mendeley" : { "formattedCitation" : "&lt;sup&gt;[26\u201330]&lt;/sup&gt;"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[26–30]</w:t>
      </w:r>
      <w:r w:rsidR="00FD430E" w:rsidRPr="00FA4002">
        <w:rPr>
          <w:rFonts w:ascii="Book Antiqua" w:hAnsi="Book Antiqua" w:cs="Times New Roman"/>
          <w:lang w:val="en-US"/>
        </w:rPr>
        <w:fldChar w:fldCharType="end"/>
      </w:r>
      <w:r w:rsidR="00655BE5" w:rsidRPr="00FA4002">
        <w:rPr>
          <w:rFonts w:ascii="Book Antiqua" w:hAnsi="Book Antiqua" w:cs="Times New Roman"/>
          <w:lang w:val="en-US"/>
        </w:rPr>
        <w:t>.</w:t>
      </w:r>
      <w:r w:rsidR="00FA4002">
        <w:rPr>
          <w:rFonts w:ascii="Book Antiqua" w:hAnsi="Book Antiqua" w:cs="Times New Roman" w:hint="eastAsia"/>
          <w:lang w:val="en-US" w:eastAsia="zh-CN"/>
        </w:rPr>
        <w:t xml:space="preserve"> </w:t>
      </w:r>
      <w:r w:rsidR="00655BE5" w:rsidRPr="00FA4002">
        <w:rPr>
          <w:rFonts w:ascii="Book Antiqua" w:hAnsi="Book Antiqua" w:cs="Times New Roman"/>
          <w:lang w:val="en-US"/>
        </w:rPr>
        <w:t>In Costa Rica, the majority of WD patients exhibit a liver-predominant disease, with more than</w:t>
      </w:r>
      <w:r w:rsidR="004551E9" w:rsidRPr="00FA4002">
        <w:rPr>
          <w:rFonts w:ascii="Book Antiqua" w:hAnsi="Book Antiqua" w:cs="Times New Roman"/>
          <w:lang w:val="en-US"/>
        </w:rPr>
        <w:t xml:space="preserve"> 5% </w:t>
      </w:r>
      <w:r w:rsidR="00655BE5" w:rsidRPr="00FA4002">
        <w:rPr>
          <w:rFonts w:ascii="Book Antiqua" w:hAnsi="Book Antiqua" w:cs="Times New Roman"/>
          <w:lang w:val="en-US"/>
        </w:rPr>
        <w:t xml:space="preserve">presenting as fulminant Wilson disease </w:t>
      </w:r>
      <w:r w:rsidR="004551E9" w:rsidRPr="00FA4002">
        <w:rPr>
          <w:rFonts w:ascii="Book Antiqua" w:hAnsi="Book Antiqua" w:cs="Times New Roman"/>
          <w:lang w:val="en-US"/>
        </w:rPr>
        <w:t>(FW)</w:t>
      </w:r>
      <w:r w:rsidR="00FD430E" w:rsidRPr="00FA4002">
        <w:rPr>
          <w:rFonts w:ascii="Book Antiqua" w:hAnsi="Book Antiqua" w:cs="Times New Roman"/>
          <w:lang w:val="en-US"/>
        </w:rPr>
        <w:fldChar w:fldCharType="begin" w:fldLock="1"/>
      </w:r>
      <w:r w:rsidR="00860FCA" w:rsidRPr="00FA4002">
        <w:rPr>
          <w:rFonts w:ascii="Book Antiqua" w:hAnsi="Book Antiqua" w:cs="Times New Roman"/>
          <w:lang w:val="en-US"/>
        </w:rPr>
        <w:instrText>ADDIN CSL_CITATION { "citationItems" : [ { "id" : "ITEM-1", "itemData" : { "author" : [ { "dropping-particle" : "", "family" : "Hevia", "given" : "F.J.", "non-dropping-particle" : "", "parse-names" : false, "suffix" : "" }, { "dropping-particle" : "", "family" : "Miranda", "given" : "M.", "non-dropping-particle" : "", "parse-names" : false, "suffix" : "" } ], "container-title" : "Gastroenterol Int.", "id" : "ITEM-1", "issue" : "2", "issued" : { "date-parts" : [ [ "1989" ] ] }, "page" : "228", "title" : "The Special Problem of Wilson's Disease in Costa Rica - An Unexpected High Prevalence.", "type" : "article-journal", "volume" : "1" }, "uris" : [ "http://www.mendeley.com/documents/?uuid=9e8b4106-acd5-4755-b534-9c1e395a7f58" ] } ], "mendeley" : { "formattedCitation" : "&lt;sup&gt;[17]&lt;/sup&gt;", "plainTextFormattedCitation" : "[17]", "previouslyFormattedCitation" : "&lt;sup&gt;[17]&lt;/sup&gt;"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860FCA" w:rsidRPr="00FA4002">
        <w:rPr>
          <w:rFonts w:ascii="Book Antiqua" w:hAnsi="Book Antiqua" w:cs="Times New Roman"/>
          <w:noProof/>
          <w:vertAlign w:val="superscript"/>
          <w:lang w:val="en-US"/>
        </w:rPr>
        <w:t>[17]</w:t>
      </w:r>
      <w:r w:rsidR="00FD430E" w:rsidRPr="00FA4002">
        <w:rPr>
          <w:rFonts w:ascii="Book Antiqua" w:hAnsi="Book Antiqua" w:cs="Times New Roman"/>
          <w:lang w:val="en-US"/>
        </w:rPr>
        <w:fldChar w:fldCharType="end"/>
      </w:r>
      <w:r w:rsidR="00655BE5" w:rsidRPr="00FA4002">
        <w:rPr>
          <w:rFonts w:ascii="Book Antiqua" w:hAnsi="Book Antiqua" w:cs="Times New Roman"/>
          <w:lang w:val="en-US"/>
        </w:rPr>
        <w:t>.</w:t>
      </w:r>
    </w:p>
    <w:p w:rsidR="00305060" w:rsidRPr="00FA4002" w:rsidRDefault="00305060" w:rsidP="00FA4002">
      <w:pPr>
        <w:spacing w:line="360" w:lineRule="auto"/>
        <w:ind w:firstLineChars="100" w:firstLine="240"/>
        <w:jc w:val="both"/>
        <w:rPr>
          <w:rFonts w:ascii="Book Antiqua" w:hAnsi="Book Antiqua" w:cs="Times New Roman"/>
          <w:lang w:val="en-US"/>
        </w:rPr>
      </w:pPr>
      <w:r w:rsidRPr="00FA4002">
        <w:rPr>
          <w:rFonts w:ascii="Book Antiqua" w:hAnsi="Book Antiqua" w:cs="Times New Roman"/>
          <w:lang w:val="en-US"/>
        </w:rPr>
        <w:t xml:space="preserve">Liver involvement spans </w:t>
      </w:r>
      <w:r w:rsidR="00FB5343" w:rsidRPr="00FA4002">
        <w:rPr>
          <w:rFonts w:ascii="Book Antiqua" w:hAnsi="Book Antiqua" w:cs="Times New Roman"/>
          <w:lang w:val="en-US"/>
        </w:rPr>
        <w:t>from</w:t>
      </w:r>
      <w:r w:rsidRPr="00FA4002">
        <w:rPr>
          <w:rFonts w:ascii="Book Antiqua" w:hAnsi="Book Antiqua" w:cs="Times New Roman"/>
          <w:lang w:val="en-US"/>
        </w:rPr>
        <w:t xml:space="preserve">asymptomatic disease with transaminase elevation, </w:t>
      </w:r>
      <w:r w:rsidR="00E605BD" w:rsidRPr="00FA4002">
        <w:rPr>
          <w:rFonts w:ascii="Book Antiqua" w:hAnsi="Book Antiqua" w:cs="Times New Roman"/>
          <w:lang w:val="en-US"/>
        </w:rPr>
        <w:t xml:space="preserve">to </w:t>
      </w:r>
      <w:r w:rsidRPr="00FA4002">
        <w:rPr>
          <w:rFonts w:ascii="Book Antiqua" w:hAnsi="Book Antiqua" w:cs="Times New Roman"/>
          <w:lang w:val="en-US"/>
        </w:rPr>
        <w:t>acute hepatitis, acute-on-chronic liver failure, and cirrhosis. Liberation of copper into the bloodstream causes Coomb’s negative hemolytic anemia, with transient episodes of low-grade hemolysis and jaundice</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"ISSN" : "0340-6199", "PMID" : "3595645", "abstract" : "The presenting symptoms of Wilson disease and its natural history as related to age are described based on 283 cases collected in Japan. The disease presented with a variety of signs and symptoms; the most frequent were in order of frequency jaundice, dysarthria, clumsiness, tremor, drooling, gait disturbance, malaise and arthralgia. The mean age at onset of the disease was 12.0 years. Hepatic and osteoarthral symptoms developed early and neurological symptoms late. Fifty-eight cases developed neurological symptoms only, 28 cases had hepatic symptoms only, and in 26 cases hepatic symptoms were followed by neurological symptoms. A higher mortality rate was observed in hepatic, hepato-haematological and hepato-renal cases mainly due to acute hepatic failure resulting in death only a few weeks after onset. Cases having only neurological symptoms showed a more favourable prognosis with a longer survival.", "author" : [ { "dropping-particle" : "", "family" : "Saito", "given" : "T", "non-dropping-particle" : "", "parse-names" : false, "suffix" : "" } ], "container-title" : "European journal of pediatrics", "id" : "ITEM-1", "issue" : "3", "issued" : { "date-parts" : [ [ "1987", "5" ] ] }, "page" : "261-5", "title" : "Presenting symptoms and natural history of Wilson disease.", "type" : "article-journal", "volume" : "146" }, "uris" : [ "http://www.mendeley.com/documents/?uuid=16ba11f1-c4ea-4529-bf6a-50213aafb3a5" ] }, { "id" : "ITEM-2", "itemData" : { "DOI" : "10.1002/hep.22261", "ISSN" : "1527-3350", "PMID" : "18506894", "author" : [ { "dropping-particle" : "", "family" : "Roberts", "given" : "Eve A", "non-dropping-particle" : "", "parse-names" : false, "suffix" : "" }, { "dropping-particle" : "", "family" : "Schilsky", "given" : "Michael L", "non-dropping-particle" : "", "parse-names" : false, "suffix" : "" } ], "container-title" : "Hepatology (Baltimore, Md.)", "id" : "ITEM-2", "issue" : "6", "issued" : { "date-parts" : [ [ "2008", "6" ] ] }, "page" : "2089-111", "title" : "Diagnosis and treatment of Wilson disease: an update.", "type" : "article-journal", "volume" : "47" }, "uris" : [ "http://www.mendeley.com/documents/?uuid=deef0774-7b35-4b63-86eb-abb3c10aa9ca" ] } ], "mendeley" : { "formattedCitation" : "&lt;sup&gt;[31,32]&lt;/sup&gt;", "plainTextFormattedCitation" : "[31,32]", "previouslyFormattedCitation" : "&lt;sup&gt;[30,31]&lt;/sup&gt;"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[31,32]</w:t>
      </w:r>
      <w:r w:rsidR="00FD430E" w:rsidRPr="00FA4002">
        <w:rPr>
          <w:rFonts w:ascii="Book Antiqua" w:hAnsi="Book Antiqua" w:cs="Times New Roman"/>
          <w:lang w:val="en-US"/>
        </w:rPr>
        <w:fldChar w:fldCharType="end"/>
      </w:r>
      <w:r w:rsidRPr="00FA4002">
        <w:rPr>
          <w:rFonts w:ascii="Book Antiqua" w:hAnsi="Book Antiqua" w:cs="Times New Roman"/>
          <w:lang w:val="en-US"/>
        </w:rPr>
        <w:t>.</w:t>
      </w:r>
      <w:r w:rsidR="00FA4002">
        <w:rPr>
          <w:rFonts w:ascii="Book Antiqua" w:hAnsi="Book Antiqua" w:cs="Times New Roman" w:hint="eastAsia"/>
          <w:lang w:val="en-US" w:eastAsia="zh-CN"/>
        </w:rPr>
        <w:t xml:space="preserve"> </w:t>
      </w:r>
      <w:r w:rsidR="00157F47" w:rsidRPr="00FA4002">
        <w:rPr>
          <w:rFonts w:ascii="Book Antiqua" w:hAnsi="Book Antiqua" w:cs="Times New Roman"/>
          <w:lang w:val="en-US"/>
        </w:rPr>
        <w:t>Neurological manifestations can be categorized as: (</w:t>
      </w:r>
      <w:r w:rsidR="00394269" w:rsidRPr="00FA4002">
        <w:rPr>
          <w:rFonts w:ascii="Book Antiqua" w:hAnsi="Book Antiqua" w:cs="Times New Roman"/>
          <w:lang w:val="en-US" w:eastAsia="zh-CN"/>
        </w:rPr>
        <w:t>1</w:t>
      </w:r>
      <w:r w:rsidR="00157F47" w:rsidRPr="00FA4002">
        <w:rPr>
          <w:rFonts w:ascii="Book Antiqua" w:hAnsi="Book Antiqua" w:cs="Times New Roman"/>
          <w:lang w:val="en-US"/>
        </w:rPr>
        <w:t>) an akinetic-rigid syndrome similar to Parkinson’s disease</w:t>
      </w:r>
      <w:r w:rsidR="00394269" w:rsidRPr="00FA4002">
        <w:rPr>
          <w:rFonts w:ascii="Book Antiqua" w:hAnsi="Book Antiqua" w:cs="Times New Roman"/>
          <w:lang w:val="en-US" w:eastAsia="zh-CN"/>
        </w:rPr>
        <w:t>;</w:t>
      </w:r>
      <w:r w:rsidR="00157F47" w:rsidRPr="00FA4002">
        <w:rPr>
          <w:rFonts w:ascii="Book Antiqua" w:hAnsi="Book Antiqua" w:cs="Times New Roman"/>
          <w:lang w:val="en-US"/>
        </w:rPr>
        <w:t xml:space="preserve"> (</w:t>
      </w:r>
      <w:r w:rsidR="00394269" w:rsidRPr="00FA4002">
        <w:rPr>
          <w:rFonts w:ascii="Book Antiqua" w:hAnsi="Book Antiqua" w:cs="Times New Roman"/>
          <w:lang w:val="en-US" w:eastAsia="zh-CN"/>
        </w:rPr>
        <w:t>2</w:t>
      </w:r>
      <w:r w:rsidR="00157F47" w:rsidRPr="00FA4002">
        <w:rPr>
          <w:rFonts w:ascii="Book Antiqua" w:hAnsi="Book Antiqua" w:cs="Times New Roman"/>
          <w:lang w:val="en-US"/>
        </w:rPr>
        <w:t>) pseudosclerosis dominated by tremor</w:t>
      </w:r>
      <w:r w:rsidR="00394269" w:rsidRPr="00FA4002">
        <w:rPr>
          <w:rFonts w:ascii="Book Antiqua" w:hAnsi="Book Antiqua" w:cs="Times New Roman"/>
          <w:lang w:val="en-US" w:eastAsia="zh-CN"/>
        </w:rPr>
        <w:t>;</w:t>
      </w:r>
      <w:r w:rsidR="00157F47" w:rsidRPr="00FA4002">
        <w:rPr>
          <w:rFonts w:ascii="Book Antiqua" w:hAnsi="Book Antiqua" w:cs="Times New Roman"/>
          <w:lang w:val="en-US"/>
        </w:rPr>
        <w:t xml:space="preserve"> (</w:t>
      </w:r>
      <w:r w:rsidR="00394269" w:rsidRPr="00FA4002">
        <w:rPr>
          <w:rFonts w:ascii="Book Antiqua" w:hAnsi="Book Antiqua" w:cs="Times New Roman"/>
          <w:lang w:val="en-US" w:eastAsia="zh-CN"/>
        </w:rPr>
        <w:t>3</w:t>
      </w:r>
      <w:r w:rsidR="00157F47" w:rsidRPr="00FA4002">
        <w:rPr>
          <w:rFonts w:ascii="Book Antiqua" w:hAnsi="Book Antiqua" w:cs="Times New Roman"/>
          <w:lang w:val="en-US"/>
        </w:rPr>
        <w:t>) ataxia</w:t>
      </w:r>
      <w:r w:rsidR="00394269" w:rsidRPr="00FA4002">
        <w:rPr>
          <w:rFonts w:ascii="Book Antiqua" w:hAnsi="Book Antiqua" w:cs="Times New Roman"/>
          <w:lang w:val="en-US" w:eastAsia="zh-CN"/>
        </w:rPr>
        <w:t>;</w:t>
      </w:r>
      <w:r w:rsidR="00157F47" w:rsidRPr="00FA4002">
        <w:rPr>
          <w:rFonts w:ascii="Book Antiqua" w:hAnsi="Book Antiqua" w:cs="Times New Roman"/>
          <w:lang w:val="en-US"/>
        </w:rPr>
        <w:t xml:space="preserve"> and (</w:t>
      </w:r>
      <w:r w:rsidR="00394269" w:rsidRPr="00FA4002">
        <w:rPr>
          <w:rFonts w:ascii="Book Antiqua" w:hAnsi="Book Antiqua" w:cs="Times New Roman"/>
          <w:lang w:val="en-US" w:eastAsia="zh-CN"/>
        </w:rPr>
        <w:t>4</w:t>
      </w:r>
      <w:r w:rsidR="00157F47" w:rsidRPr="00FA4002">
        <w:rPr>
          <w:rFonts w:ascii="Book Antiqua" w:hAnsi="Book Antiqua" w:cs="Times New Roman"/>
          <w:lang w:val="en-US"/>
        </w:rPr>
        <w:t>) a dystonic syndrome</w:t>
      </w:r>
      <w:r w:rsidR="001755C3" w:rsidRPr="00FA4002">
        <w:rPr>
          <w:rFonts w:ascii="Book Antiqua" w:hAnsi="Book Antiqua" w:cs="Times New Roman"/>
          <w:lang w:val="en-US"/>
        </w:rPr>
        <w:t>, which often leads to severe contractures</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"DOI" : "10.1016/j.parkreldis.2009.01.010", "ISSN" : "1873-5126", "PMID" : "19559640", "abstract" : "The objective of the current cross-sectional study was to use standardized psychiatric interviews (the Structured Clinical Interview for DSM-IV Axis I Disorders and the Neuropsychiatric Inventory; NPI) in order to better characterize psychiatric symptoms in 50 consecutive, treated and clinically stable patients with Wilson's disease (WD). Nine patients (18%) had one, 7 patients (14%) had two, and 20 (40%) had &gt;or= 3 neuropsychiatric symptoms present. The most often endosed symptoms were anxiety (62%), depression (36%), irritability (26%), as well as disinhibition and apathy (24% each). Twenty two patients (44%) had a score &gt;or= 4 on at least one of the NPI items: again, most frequently anxiety (17 patients; 34%), depression (13 patients; 26%) and apathy (9 patients; 18%). Therefore, even among stable, long-term treated patients with WD approximately 70% experienced psychiatric symptoms.", "author" : [ { "dropping-particle" : "", "family" : "Svetel", "given" : "Marina", "non-dropping-particle" : "", "parse-names" : false, "suffix" : "" }, { "dropping-particle" : "", "family" : "Potrebi\u0107", "given" : "Aleksandra", "non-dropping-particle" : "", "parse-names" : false, "suffix" : "" }, { "dropping-particle" : "", "family" : "Pekmezovi\u0107", "given" : "Tanja", "non-dropping-particle" : "", "parse-names" : false, "suffix" : "" }, { "dropping-particle" : "", "family" : "Tomi\u0107", "given" : "Aleksandra", "non-dropping-particle" : "", "parse-names" : false, "suffix" : "" }, { "dropping-particle" : "", "family" : "Kresojevi\u0107", "given" : "Nikola", "non-dropping-particle" : "", "parse-names" : false, "suffix" : "" }, { "dropping-particle" : "", "family" : "Jesi\u0107", "given" : "Rada", "non-dropping-particle" : "", "parse-names" : false, "suffix" : "" }, { "dropping-particle" : "", "family" : "Dragasevi\u0107", "given" : "Natasa", "non-dropping-particle" : "", "parse-names" : false, "suffix" : "" }, { "dropping-particle" : "", "family" : "Kosti\u0107", "given" : "Vladimir S", "non-dropping-particle" : "", "parse-names" : false, "suffix" : "" } ], "container-title" : "Parkinsonism &amp; related disorders", "id" : "ITEM-1", "issue" : "10", "issued" : { "date-parts" : [ [ "2009", "12" ] ] }, "page" : "772-5", "title" : "Neuropsychiatric aspects of treated Wilson's disease.", "type" : "article-journal", "volume" : "15" }, "uris" : [ "http://www.mendeley.com/documents/?uuid=70ceae35-f57c-4dbd-a069-9e3b83c993b8" ] }, { "id" : "ITEM-2", "itemData" : { "ISSN" : "0885-3185", "PMID" : "11481698", "abstract" : "The frequency and type of dystonic movements, as well as brain abnormalities, as depicted with magnetic resonance imaging (MRI), which might correlate with dystonia, were studied in 27 consecutive patients with a neurologic form of Wilson's disease (WD) and optimized treatment. Dystonia was found in 10 patients (37%), being generalized in half of them, while two patients had segmental, two patients multifocal dystonia, and one patient bilateral foot dystonia. Dystonia was a presenting sign in four patients and developed later in the course of the disease in six patients, despite the administered therapy for WD. Putamen was the only structure significantly more frequently lesioned in dystonic (80%) in comparison to WD patients without dystonia (24%), suggesting a relation between abnormalities in this brain region and dystonic movements in WD.", "author" : [ { "dropping-particle" : "", "family" : "Svetel", "given" : "M", "non-dropping-particle" : "", "parse-names" : false, "suffix" : "" }, { "dropping-particle" : "", "family" : "Kozi\u0107", "given" : "D", "non-dropping-particle" : "", "parse-names" : false, "suffix" : "" }, { "dropping-particle" : "", "family" : "Stefanova", "given" : "E", "non-dropping-particle" : "", "parse-names" : false, "suffix" : "" }, { "dropping-particle" : "", "family" : "Semnic", "given" : "R", "non-dropping-particle" : "", "parse-names" : false, "suffix" : "" }, { "dropping-particle" : "", "family" : "Dragasevic", "given" : "N", "non-dropping-particle" : "", "parse-names" : false, "suffix" : "" }, { "dropping-particle" : "", "family" : "Kostic", "given" : "V S", "non-dropping-particle" : "", "parse-names" : false, "suffix" : "" } ], "container-title" : "Movement disorders : official journal of the Movement Disorder Society", "id" : "ITEM-2", "issue" : "4", "issued" : { "date-parts" : [ [ "2001", "7" ] ] }, "page" : "719-23", "title" : "Dystonia in Wilson's disease.", "type" : "article-journal", "volume" : "16" }, "uris" : [ "http://www.mendeley.com/documents/?uuid=c1b5b981-84a9-4562-a5b7-1673ae044411" ] } ], "mendeley" : { "formattedCitation" : "&lt;sup&gt;[33,34]&lt;/sup&gt;", "plainTextFormattedCitation" : "[33,34]", "previouslyFormattedCitation" : "&lt;sup&gt;[32,33]&lt;/sup&gt;"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[33,34]</w:t>
      </w:r>
      <w:r w:rsidR="00FD430E" w:rsidRPr="00FA4002">
        <w:rPr>
          <w:rFonts w:ascii="Book Antiqua" w:hAnsi="Book Antiqua" w:cs="Times New Roman"/>
          <w:lang w:val="en-US"/>
        </w:rPr>
        <w:fldChar w:fldCharType="end"/>
      </w:r>
      <w:r w:rsidR="00157F47" w:rsidRPr="00FA4002">
        <w:rPr>
          <w:rFonts w:ascii="Book Antiqua" w:hAnsi="Book Antiqua" w:cs="Times New Roman"/>
          <w:lang w:val="en-US"/>
        </w:rPr>
        <w:t xml:space="preserve">. Neuropsychiatric symptoms and signs, including decrease in scholastic performance, hand-eye discoordination, and behavioral changes may foretell a more florid </w:t>
      </w:r>
      <w:r w:rsidR="00157F47" w:rsidRPr="00FA4002">
        <w:rPr>
          <w:rFonts w:ascii="Book Antiqua" w:hAnsi="Book Antiqua" w:cs="Times New Roman"/>
          <w:lang w:val="en-US"/>
        </w:rPr>
        <w:lastRenderedPageBreak/>
        <w:t>neurological presentation</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"DOI" : "10.1097/MD.0b013e318045a00e", "ISSN" : "0025-7974", "PMID" : "17435591", "abstract" : "The clinical manifestations of Wilson disease (WD) are varied and challenging. We conducted the current study to present the phenotypic characteristics and follow-up for a large cohort of patients with WD. We reviewed the medical records of 282 cases of WD (male:female ratio, 196:86) for clinical features, investigations, treatment, and outcome data. The clinical presentations were as follows: hepatic, 42 (14.9%); hepato-neurologic, 10 (3.5%); neurologic, 195 (69.1%); pure psychiatric, 7 (2.4%); osseomuscular, 6 (2.1%); and \"presymptomatic,\" 15 (5.3%). Mean age was 15.9 years. Presymptomatic patients and those with the hepatic form of WD were younger and patients with osseomuscular and psychiatric forms were older than neurologic patients. The mean duration of illness at the time of diagnosis was 28 months. Predominant neurologic features were as follows: parkinsonism, 62.3%; dystonia, 35.4%; cerebellar, 28%; pyramidal signs, 16%; chorea, 9%; athetosis, 2.2%; myoclonus, 3.4%; and behavioral abnormalities, 16%. Kayser-Fleischer (KF) rings were seen as follows: neurologic patients, 100%; hepatic patients, 86%; and presymptomatic patients, 59%. Positive family history was noted in 47% and consanguinity in 54%. Patients born of consanguineous parents had an earlier age of onset and shorter duration of illness before presentation. Serum ceruloplasmin was decreased in 93% and 24-hour urinary copper excretion was increased in 70% of patients. Neuroimaging (computed tomography/magnetic resonance imaging) and electrophysiologic abnormalities were seen in many patients. Overall, 195 patients were on D-penicillamine therapy and 182 on zinc sulphate. Follow-up data, available for 225 patients, for a mean duration of 46 months, revealed improvement in 176, no change in 20, and deterioration in 6. Twenty-three patients died. To conclude, despite increased awareness and recognition and significant inroads into therapeutic frontiers, follow-up remains poor in developing countries and a return to previous level of functioning is not universal.", "author" : [ { "dropping-particle" : "", "family" : "Taly", "given" : "Arun B", "non-dropping-particle" : "", "parse-names" : false, "suffix" : "" }, { "dropping-particle" : "", "family" : "Meenakshi-Sundaram", "given" : "S", "non-dropping-particle" : "", "parse-names" : false, "suffix" : "" }, { "dropping-particle" : "", "family" : "Sinha", "given" : "Sanjib", "non-dropping-particle" : "", "parse-names" : false, "suffix" : "" }, { "dropping-particle" : "", "family" : "Swamy", "given" : "H S", "non-dropping-particle" : "", "parse-names" : false, "suffix" : "" }, { "dropping-particle" : "", "family" : "Arunodaya", "given" : "G R", "non-dropping-particle" : "", "parse-names" : false, "suffix" : "" } ], "container-title" : "Medicine", "id" : "ITEM-1", "issue" : "2", "issued" : { "date-parts" : [ [ "2007", "3" ] ] }, "page" : "112-21", "title" : "Wilson disease: description of 282 patients evaluated over 3 decades.", "type" : "article-journal", "volume" : "86" }, "uris" : [ "http://www.mendeley.com/documents/?uuid=c1862da5-bb1a-418e-b61a-b1b129f88e29" ] } ], "mendeley" : { "formattedCitation" : "&lt;sup&gt;[35]&lt;/sup&gt;", "plainTextFormattedCitation" : "[35]", "previouslyFormattedCitation" : "&lt;sup&gt;[34]&lt;/sup&gt;"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[35]</w:t>
      </w:r>
      <w:r w:rsidR="00FD430E" w:rsidRPr="00FA4002">
        <w:rPr>
          <w:rFonts w:ascii="Book Antiqua" w:hAnsi="Book Antiqua" w:cs="Times New Roman"/>
          <w:lang w:val="en-US"/>
        </w:rPr>
        <w:fldChar w:fldCharType="end"/>
      </w:r>
      <w:r w:rsidR="00145537" w:rsidRPr="00FA4002">
        <w:rPr>
          <w:rFonts w:ascii="Book Antiqua" w:hAnsi="Book Antiqua" w:cs="Times New Roman"/>
          <w:lang w:val="en-US"/>
        </w:rPr>
        <w:t>.</w:t>
      </w:r>
      <w:r w:rsidR="00157F47" w:rsidRPr="00FA4002">
        <w:rPr>
          <w:rFonts w:ascii="Book Antiqua" w:hAnsi="Book Antiqua" w:cs="Times New Roman"/>
          <w:lang w:val="en-US"/>
        </w:rPr>
        <w:t xml:space="preserve"> Other findings include drooling, spasticity, </w:t>
      </w:r>
      <w:r w:rsidR="001755C3" w:rsidRPr="00FA4002">
        <w:rPr>
          <w:rFonts w:ascii="Book Antiqua" w:hAnsi="Book Antiqua" w:cs="Times New Roman"/>
          <w:lang w:val="en-US"/>
        </w:rPr>
        <w:t xml:space="preserve">chorea, athetosis, myoclonus, </w:t>
      </w:r>
      <w:r w:rsidR="00157F47" w:rsidRPr="00FA4002">
        <w:rPr>
          <w:rFonts w:ascii="Book Antiqua" w:hAnsi="Book Antiqua" w:cs="Times New Roman"/>
          <w:lang w:val="en-US"/>
        </w:rPr>
        <w:t xml:space="preserve">micrographia, </w:t>
      </w:r>
      <w:r w:rsidR="00F26526" w:rsidRPr="00FA4002">
        <w:rPr>
          <w:rFonts w:ascii="Book Antiqua" w:hAnsi="Book Antiqua" w:cs="Times New Roman"/>
          <w:lang w:val="en-US"/>
        </w:rPr>
        <w:t xml:space="preserve">dyslalia, hypomimia, </w:t>
      </w:r>
      <w:r w:rsidR="00157F47" w:rsidRPr="00FA4002">
        <w:rPr>
          <w:rFonts w:ascii="Book Antiqua" w:hAnsi="Book Antiqua" w:cs="Times New Roman"/>
          <w:lang w:val="en-US"/>
        </w:rPr>
        <w:t>and dysarthria</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"DOI" : "10.1097/MD.0b013e318045a00e", "ISSN" : "0025-7974", "PMID" : "17435591", "abstract" : "The clinical manifestations of Wilson disease (WD) are varied and challenging. We conducted the current study to present the phenotypic characteristics and follow-up for a large cohort of patients with WD. We reviewed the medical records of 282 cases of WD (male:female ratio, 196:86) for clinical features, investigations, treatment, and outcome data. The clinical presentations were as follows: hepatic, 42 (14.9%); hepato-neurologic, 10 (3.5%); neurologic, 195 (69.1%); pure psychiatric, 7 (2.4%); osseomuscular, 6 (2.1%); and \"presymptomatic,\" 15 (5.3%). Mean age was 15.9 years. Presymptomatic patients and those with the hepatic form of WD were younger and patients with osseomuscular and psychiatric forms were older than neurologic patients. The mean duration of illness at the time of diagnosis was 28 months. Predominant neurologic features were as follows: parkinsonism, 62.3%; dystonia, 35.4%; cerebellar, 28%; pyramidal signs, 16%; chorea, 9%; athetosis, 2.2%; myoclonus, 3.4%; and behavioral abnormalities, 16%. Kayser-Fleischer (KF) rings were seen as follows: neurologic patients, 100%; hepatic patients, 86%; and presymptomatic patients, 59%. Positive family history was noted in 47% and consanguinity in 54%. Patients born of consanguineous parents had an earlier age of onset and shorter duration of illness before presentation. Serum ceruloplasmin was decreased in 93% and 24-hour urinary copper excretion was increased in 70% of patients. Neuroimaging (computed tomography/magnetic resonance imaging) and electrophysiologic abnormalities were seen in many patients. Overall, 195 patients were on D-penicillamine therapy and 182 on zinc sulphate. Follow-up data, available for 225 patients, for a mean duration of 46 months, revealed improvement in 176, no change in 20, and deterioration in 6. Twenty-three patients died. To conclude, despite increased awareness and recognition and significant inroads into therapeutic frontiers, follow-up remains poor in developing countries and a return to previous level of functioning is not universal.", "author" : [ { "dropping-particle" : "", "family" : "Taly", "given" : "Arun B", "non-dropping-particle" : "", "parse-names" : false, "suffix" : "" }, { "dropping-particle" : "", "family" : "Meenakshi-Sundaram", "given" : "S", "non-dropping-particle" : "", "parse-names" : false, "suffix" : "" }, { "dropping-particle" : "", "family" : "Sinha", "given" : "Sanjib", "non-dropping-particle" : "", "parse-names" : false, "suffix" : "" }, { "dropping-particle" : "", "family" : "Swamy", "given" : "H S", "non-dropping-particle" : "", "parse-names" : false, "suffix" : "" }, { "dropping-particle" : "", "family" : "Arunodaya", "given" : "G R", "non-dropping-particle" : "", "parse-names" : false, "suffix" : "" } ], "container-title" : "Medicine", "id" : "ITEM-1", "issue" : "2", "issued" : { "date-parts" : [ [ "2007", "3" ] ] }, "page" : "112-21", "title" : "Wilson disease: description of 282 patients evaluated over 3 decades.", "type" : "article-journal", "volume" : "86" }, "uris" : [ "http://www.mendeley.com/documents/?uuid=c1862da5-bb1a-418e-b61a-b1b129f88e29" ] }, { "id" : "ITEM-2", "itemData" : { "DOI" : "10.1016/S0140-6736(97)10254-9", "ISSN" : "0140-6736", "PMID" : "9652615", "author" : [ { "dropping-particle" : "", "family" : "Rosario", "given" : "M A", "non-dropping-particle" : "del", "parse-names" : false, "suffix" : "" }, { "dropping-particle" : "", "family" : "Davis", "given" : "M M", "non-dropping-particle" : "", "parse-names" : false, "suffix" : "" }, { "dropping-particle" : "", "family" : "Chong", "given" : "S K", "non-dropping-particle" : "", "parse-names" : false, "suffix" : "" } ], "container-title" : "Lancet", "id" : "ITEM-2", "issue" : "9099", "issued" : { "date-parts" : [ [ "1998", "1", "31" ] ] }, "page" : "336", "title" : "Wobbly handwriting.", "type" : "article-journal", "volume" : "351" }, "uris" : [ "http://www.mendeley.com/documents/?uuid=7676c9e0-92ee-4c92-bf1e-bb356d4103ac" ] } ], "mendeley" : { "formattedCitation" : "&lt;sup&gt;[35,36]&lt;/sup&gt;", "plainTextFormattedCitation" : "[35,36]", "previouslyFormattedCitation" : "&lt;sup&gt;[34,35]&lt;/sup&gt;"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[35,36]</w:t>
      </w:r>
      <w:r w:rsidR="00FD430E" w:rsidRPr="00FA4002">
        <w:rPr>
          <w:rFonts w:ascii="Book Antiqua" w:hAnsi="Book Antiqua" w:cs="Times New Roman"/>
          <w:lang w:val="en-US"/>
        </w:rPr>
        <w:fldChar w:fldCharType="end"/>
      </w:r>
      <w:r w:rsidR="00157F47" w:rsidRPr="00FA4002">
        <w:rPr>
          <w:rFonts w:ascii="Book Antiqua" w:hAnsi="Book Antiqua" w:cs="Times New Roman"/>
          <w:lang w:val="en-US"/>
        </w:rPr>
        <w:t>.</w:t>
      </w:r>
      <w:r w:rsidR="00FA4002">
        <w:rPr>
          <w:rFonts w:ascii="Book Antiqua" w:hAnsi="Book Antiqua" w:cs="Times New Roman" w:hint="eastAsia"/>
          <w:lang w:val="en-US" w:eastAsia="zh-CN"/>
        </w:rPr>
        <w:t xml:space="preserve"> </w:t>
      </w:r>
      <w:r w:rsidR="00A91853" w:rsidRPr="00FA4002">
        <w:rPr>
          <w:rFonts w:ascii="Book Antiqua" w:hAnsi="Book Antiqua" w:cs="Times New Roman"/>
          <w:lang w:val="en-US"/>
        </w:rPr>
        <w:t xml:space="preserve">Ocular manifestations include </w:t>
      </w:r>
      <w:r w:rsidR="00652D20" w:rsidRPr="00FA4002">
        <w:rPr>
          <w:rFonts w:ascii="Book Antiqua" w:hAnsi="Book Antiqua" w:cs="Times New Roman"/>
          <w:lang w:val="en-US"/>
        </w:rPr>
        <w:t>the Kayser-Fleischer ring and</w:t>
      </w:r>
      <w:r w:rsidR="00A91853" w:rsidRPr="00FA4002">
        <w:rPr>
          <w:rFonts w:ascii="Book Antiqua" w:hAnsi="Book Antiqua" w:cs="Times New Roman"/>
          <w:lang w:val="en-US"/>
        </w:rPr>
        <w:t xml:space="preserve"> sunflower cataracts in the lens, </w:t>
      </w:r>
      <w:r w:rsidR="00AF686B" w:rsidRPr="00FA4002">
        <w:rPr>
          <w:rFonts w:ascii="Book Antiqua" w:hAnsi="Book Antiqua" w:cs="Times New Roman"/>
          <w:lang w:val="en-US"/>
        </w:rPr>
        <w:t>deposition of copper in the Descemet’s membrane</w:t>
      </w:r>
      <w:r w:rsidR="00652D20" w:rsidRPr="00FA4002">
        <w:rPr>
          <w:rFonts w:ascii="Book Antiqua" w:hAnsi="Book Antiqua" w:cs="Times New Roman"/>
          <w:lang w:val="en-US"/>
        </w:rPr>
        <w:t xml:space="preserve"> in the first case, and in the anterior and posterior capsule of the lens, sparing epithelial and cortical cells, in the latter</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"DOI" : "10.1093/qjmed/hcq065", "ISSN" : "1460-2393", "PMID" : "20444834", "author" : [ { "dropping-particle" : "", "family" : "Walshe", "given" : "J M", "non-dropping-particle" : "", "parse-names" : false, "suffix" : "" } ], "container-title" : "QJM : monthly journal of the Association of Physicians", "id" : "ITEM-1", "issue" : "5", "issued" : { "date-parts" : [ [ "2011", "5" ] ] }, "page" : "451-3", "title" : "The eye in Wilson disease.", "type" : "article-journal", "volume" : "104" }, "uris" : [ "http://www.mendeley.com/documents/?uuid=d34189a2-e6c1-4be7-9872-8f271947ef23" ] }, { "id" : "ITEM-2", "itemData" : { "DOI" : "10.1136/practneurol-2014-001056", "ISSN" : "1474-7766", "PMID" : "25935927", "abstract" : "A 41-year-old man with liver cirrhosis of unknown aetiology for 6\u2005years was admitted to our department to confirm the diagnosis of Wilson's disease. He consulted an ophthalmologist who suspected the presence of a sunflower cataract and Kayser-Fleischer ring. At admission, his liver function tests were modestly impaired (Child-Pugh C, 10 pts). Neurological examination was normal, but cognitive functions were mildly impaired. Based on the copper metabolism abnormalities and clinical manifestation, we diagnosed Wilson's disease (Ferenci score, 6 pts) and started treatment with d-penicillamine. Presenting the case we would like to emphasise the significance of the ophthalmological examination in Wilson's disease diagnosis.", "author" : [ { "dropping-particle" : "", "family" : "Litwin", "given" : "Tomasz", "non-dropping-particle" : "", "parse-names" : false, "suffix" : "" }, { "dropping-particle" : "", "family" : "Langwi\u0144ska-Wo\u015bko", "given" : "Ewa", "non-dropping-particle" : "", "parse-names" : false, "suffix" : "" }, { "dropping-particle" : "", "family" : "Dzie\u017cyc", "given" : "Karolina", "non-dropping-particle" : "", "parse-names" : false, "suffix" : "" }, { "dropping-particle" : "", "family" : "Cz\u0142onkowska", "given" : "Anna", "non-dropping-particle" : "", "parse-names" : false, "suffix" : "" } ], "container-title" : "Practical neurology", "id" : "ITEM-2", "issued" : { "date-parts" : [ [ "2015", "5", "2" ] ] }, "title" : "Sunflower cataract: do not forget Wilson's disease.", "type" : "article-journal" }, "uris" : [ "http://www.mendeley.com/documents/?uuid=fae10f34-3ee7-4d09-bf62-88c9db6cac0d" ] } ], "mendeley" : { "formattedCitation" : "&lt;sup&gt;[37,38]&lt;/sup&gt;", "plainTextFormattedCitation" : "[37,38]", "previouslyFormattedCitation" : "&lt;sup&gt;[36,37]&lt;/sup&gt;"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[37,38]</w:t>
      </w:r>
      <w:r w:rsidR="00FD430E" w:rsidRPr="00FA4002">
        <w:rPr>
          <w:rFonts w:ascii="Book Antiqua" w:hAnsi="Book Antiqua" w:cs="Times New Roman"/>
          <w:lang w:val="en-US"/>
        </w:rPr>
        <w:fldChar w:fldCharType="end"/>
      </w:r>
      <w:r w:rsidR="00652D20" w:rsidRPr="00FA4002">
        <w:rPr>
          <w:rFonts w:ascii="Book Antiqua" w:hAnsi="Book Antiqua" w:cs="Times New Roman"/>
          <w:lang w:val="en-US"/>
        </w:rPr>
        <w:t>. Although Kayser-Fleishcer rings are very common in WD, especially in patients with neurological forms of the disease, sunflower cataracts are more rarely observed. Sunflower cataracts associated with Kayser-Fleischer rings in WD patients were first described in 1922 by Seimerling and Oloff, who observed a striking similarity between these lesions and those induced by a copper-containing foreign body lodged in the eye. Both manifestations may resolve with continued therapy</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"ISSN" : "0168-8278", "PMID" : "12399241", "author" : [ { "dropping-particle" : "", "family" : "Deguti", "given" : "Marta M", "non-dropping-particle" : "", "parse-names" : false, "suffix" : "" }, { "dropping-particle" : "", "family" : "Tietge", "given" : "Uwe J F", "non-dropping-particle" : "", "parse-names" : false, "suffix" : "" }, { "dropping-particle" : "", "family" : "Barbosa", "given" : "Egberto R", "non-dropping-particle" : "", "parse-names" : false, "suffix" : "" }, { "dropping-particle" : "", "family" : "Cancado", "given" : "Eduardo L R", "non-dropping-particle" : "", "parse-names" : false, "suffix" : "" } ], "container-title" : "Journal of hepatology", "id" : "ITEM-1", "issue" : "5", "issued" : { "date-parts" : [ [ "2002", "11" ] ] }, "page" : "700", "title" : "The eye in Wilson's disease: sunflower cataract associated with Kayser-Fleischer ring.", "type" : "article-journal", "volume" : "37" }, "uris" : [ "http://www.mendeley.com/documents/?uuid=b1a17886-8799-4f92-b6af-1f11308d31f1" ] } ], "mendeley" : { "formattedCitation" : "&lt;sup&gt;[39]&lt;/sup&gt;", "plainTextFormattedCitation" : "[39]", "previouslyFormattedCitation" : "&lt;sup&gt;[38]&lt;/sup&gt;"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[39]</w:t>
      </w:r>
      <w:r w:rsidR="00FD430E" w:rsidRPr="00FA4002">
        <w:rPr>
          <w:rFonts w:ascii="Book Antiqua" w:hAnsi="Book Antiqua" w:cs="Times New Roman"/>
          <w:lang w:val="en-US"/>
        </w:rPr>
        <w:fldChar w:fldCharType="end"/>
      </w:r>
      <w:r w:rsidR="00652D20" w:rsidRPr="00FA4002">
        <w:rPr>
          <w:rFonts w:ascii="Book Antiqua" w:hAnsi="Book Antiqua" w:cs="Times New Roman"/>
          <w:lang w:val="en-US"/>
        </w:rPr>
        <w:t xml:space="preserve">. Small fiber peripheral neuropathy </w:t>
      </w:r>
      <w:r w:rsidR="00FF3482" w:rsidRPr="00FA4002">
        <w:rPr>
          <w:rFonts w:ascii="Book Antiqua" w:hAnsi="Book Antiqua" w:cs="Times New Roman"/>
          <w:lang w:val="en-US"/>
        </w:rPr>
        <w:t>involving the corneal nerve plexus</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"DOI" : "10.1167/iovs.14-15004", "ISSN" : "1552-5783", "PMID" : "25613947", "abstract" : "PURPOSE: Wilson disease (WD) is a disorder of hepatic copper metabolism leading to copper accumulation in hepatocytes and in extrahepatic organs, as the brain and cornea. The aim of this study was to investigate central corneal changes and in particular to assess the parameters of corneal subbasal nerve plexus (SBNP) in patients affected by WD, using corneal confocal microscopy (CCM).\n\nMETHODS: A total of 24 patients affected by WD and 24 healthy control subjects were included in this cross-sectional comparative study. One eye of each subject was examined to quantify different corneal parameters. Mean cell diameter and mean cell density of the epithelium; number of fibers (NF), nerve fiber length density (NFLD), number of branchings (NBr), number of beadings (NBe), and fiber tortuosity (FT) of the SBNP; mean cell density of keratocytes of the anterior, medium, and posterior stroma; and mean cell density, polimegatism, and pleomorphism of the endothelium, and central corneal sensitivity were analyzed.\n\nRESULTS: Wilson disease induced significant alterations in SBNP, and corneal epithelium. The NFLD (P &lt; 0.0001), NF (P = 0.001), NBe (P = 0.025), and NBr (P &lt; 0.0001) were significantly lower, whereas FT (P &lt; 0.0001) was significantly higher in WD subjects compared to controls. Moreover mean epithelial cell diameter (P &lt; 0.0001) and mean epithelial cell density (P &lt; 0.0001) were significantly higher and lower compared to controls, respectively.\n\nCONCLUSIONS: The CCM showed significant corneal changes in SBNP, with concomitant corneal epithelium changes in WD, demonstrating the presence of small fiber peripheral neuropathy in these patients. The CCM may contribute to diagnosis and monitoring of the peripheral nervous system involvement in WD.", "author" : [ { "dropping-particle" : "", "family" : "Sturniolo", "given" : "Giacomo Carlo", "non-dropping-particle" : "", "parse-names" : false, "suffix" : "" }, { "dropping-particle" : "", "family" : "Lazzarini", "given" : "Daniela", "non-dropping-particle" : "", "parse-names" : false, "suffix" : "" }, { "dropping-particle" : "", "family" : "Bartolo", "given" : "Ottavia", "non-dropping-particle" : "", "parse-names" : false, "suffix" : "" }, { "dropping-particle" : "", "family" : "Berton", "given" : "Marianna", "non-dropping-particle" : "", "parse-names" : false, "suffix" : "" }, { "dropping-particle" : "", "family" : "Leonardi", "given" : "Andrea", "non-dropping-particle" : "", "parse-names" : false, "suffix" : "" }, { "dropping-particle" : "", "family" : "Fregona", "given" : "Iva Angela", "non-dropping-particle" : "", "parse-names" : false, "suffix" : "" }, { "dropping-particle" : "", "family" : "Parrozzani", "given" : "Raffaele", "non-dropping-particle" : "", "parse-names" : false, "suffix" : "" }, { "dropping-particle" : "", "family" : "Midena", "given" : "Edoardo", "non-dropping-particle" : "", "parse-names" : false, "suffix" : "" } ], "container-title" : "Investigative ophthalmology &amp; visual science", "id" : "ITEM-1", "issue" : "2", "issued" : { "date-parts" : [ [ "2015", "2" ] ] }, "page" : "1390-5", "title" : "Small fiber peripheral neuropathy in Wilson disease: an in vivo documentation by corneal confocal microscopy.", "type" : "article-journal", "volume" : "56" }, "uris" : [ "http://www.mendeley.com/documents/?uuid=4c0c64c7-03b9-4097-9663-e94c87229385" ] } ], "mendeley" : { "formattedCitation" : "&lt;sup&gt;[40]&lt;/sup&gt;", "plainTextFormattedCitation" : "[40]", "previouslyFormattedCitation" : "&lt;sup&gt;[39]&lt;/sup&gt;"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[40]</w:t>
      </w:r>
      <w:r w:rsidR="00FD430E" w:rsidRPr="00FA4002">
        <w:rPr>
          <w:rFonts w:ascii="Book Antiqua" w:hAnsi="Book Antiqua" w:cs="Times New Roman"/>
          <w:lang w:val="en-US"/>
        </w:rPr>
        <w:fldChar w:fldCharType="end"/>
      </w:r>
      <w:r w:rsidR="00FF3482" w:rsidRPr="00FA4002">
        <w:rPr>
          <w:rFonts w:ascii="Book Antiqua" w:hAnsi="Book Antiqua" w:cs="Times New Roman"/>
          <w:lang w:val="en-US"/>
        </w:rPr>
        <w:t>, as well as neuronal degeneration involving the retina have also been described</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"DOI" : "10.1371/journal.pone.0049825", "ISSN" : "1932-6203", "PMID" : "23166778", "abstract" : "BACKGROUND/OBJECTIVE: In addition to cirrhosis of the liver, Wilson's disease leads to copper accumulation and widespread degeneration of the nervous system. Delayed visual evoked potentials (VEPs) suggest changes to the visual system and potential structural changes of the retina.\n\nMETHODS: We used the latest generation of spectral domain optical coherence tomography to assess the retinal morphology of 42 patients with Wilson's disease and 76 age- and sex-matched controls. We measured peripapillary retinal nerve fiber layer (RNFL) thickness and total macular thickness and manually segmented all retinal layers in foveal scans of 42 patients with Wilson's disease and 76 age- and sex-matched controls. The results were compared with VEPs and clinical parameters.\n\nRESULTS: The mean thickness of the RNFL, paramacular region, retinal ganglion cell/inner plexiform layer and inner nuclear layer was reduced in Wilson's disease. VEPs were altered with delayed N75 and P100 latencies, but the N140 latency and amplitude was unchanged. An analysis of the laboratory parameters indicated that the serum concentrations of copper and caeruloplasmin positively correlated with the thickness of the outer plexiform layer and with N75 and P100 VEP latencies.\n\nCONCLUSION: Neuronal degeneration in Wilson's disease involves the retina and changes can be quantified by optical coherence tomography. While the VEPs and the thickness of the outer plexiform layer appear to reflect the current copper metabolism, the thicknesses of the RNFL, ganglion cell/inner plexiform layer, inner nuclear layer and the total paramacular thickness may be the best indicators of chronic neuronal degeneration.", "author" : [ { "dropping-particle" : "", "family" : "Albrecht", "given" : "Philipp", "non-dropping-particle" : "", "parse-names" : false, "suffix" : "" }, { "dropping-particle" : "", "family" : "M\u00fcller", "given" : "Ann-Kristin", "non-dropping-particle" : "", "parse-names" : false, "suffix" : "" }, { "dropping-particle" : "", "family" : "Ringelstein", "given" : "Marius", "non-dropping-particle" : "", "parse-names" : false, "suffix" : "" }, { "dropping-particle" : "", "family" : "Finis", "given" : "David", "non-dropping-particle" : "", "parse-names" : false, "suffix" : "" }, { "dropping-particle" : "", "family" : "Geerling", "given" : "Gerd", "non-dropping-particle" : "", "parse-names" : false, "suffix" : "" }, { "dropping-particle" : "", "family" : "Cohn", "given" : "Eva", "non-dropping-particle" : "", "parse-names" : false, "suffix" : "" }, { "dropping-particle" : "", "family" : "Aktas", "given" : "Orhan", "non-dropping-particle" : "", "parse-names" : false, "suffix" : "" }, { "dropping-particle" : "", "family" : "Hartung", "given" : "Hans-Peter", "non-dropping-particle" : "", "parse-names" : false, "suffix" : "" }, { "dropping-particle" : "", "family" : "Hefter", "given" : "Harald", "non-dropping-particle" : "", "parse-names" : false, "suffix" : "" }, { "dropping-particle" : "", "family" : "Methner", "given" : "Axel", "non-dropping-particle" : "", "parse-names" : false, "suffix" : "" } ], "container-title" : "PloS one", "id" : "ITEM-1", "issue" : "11", "issued" : { "date-parts" : [ [ "2012", "1" ] ] }, "page" : "e49825", "title" : "Retinal neurodegeneration in Wilson's disease revealed by spectral domain optical coherence tomography.", "type" : "article-journal", "volume" : "7" }, "uris" : [ "http://www.mendeley.com/documents/?uuid=0b3ff42c-dfe8-4180-8cc9-50c13a9aa186" ] } ], "mendeley" : { "formattedCitation" : "&lt;sup&gt;[41]&lt;/sup&gt;", "plainTextFormattedCitation" : "[41]", "previouslyFormattedCitation" : "&lt;sup&gt;[40]&lt;/sup&gt;"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[41]</w:t>
      </w:r>
      <w:r w:rsidR="00FD430E" w:rsidRPr="00FA4002">
        <w:rPr>
          <w:rFonts w:ascii="Book Antiqua" w:hAnsi="Book Antiqua" w:cs="Times New Roman"/>
          <w:lang w:val="en-US"/>
        </w:rPr>
        <w:fldChar w:fldCharType="end"/>
      </w:r>
      <w:r w:rsidR="00FF3482" w:rsidRPr="00FA4002">
        <w:rPr>
          <w:rFonts w:ascii="Book Antiqua" w:hAnsi="Book Antiqua" w:cs="Times New Roman"/>
          <w:lang w:val="en-US"/>
        </w:rPr>
        <w:t>, using novel techniques such as corneal confocal microscopy and spectral domain optical coherence tomography, respectively.</w:t>
      </w:r>
      <w:r w:rsidR="00FA4002">
        <w:rPr>
          <w:rFonts w:ascii="Book Antiqua" w:hAnsi="Book Antiqua" w:cs="Times New Roman" w:hint="eastAsia"/>
          <w:lang w:val="en-US" w:eastAsia="zh-CN"/>
        </w:rPr>
        <w:t xml:space="preserve"> </w:t>
      </w:r>
      <w:r w:rsidR="0071013C" w:rsidRPr="00FA4002">
        <w:rPr>
          <w:rFonts w:ascii="Book Antiqua" w:hAnsi="Book Antiqua" w:cs="Times New Roman"/>
          <w:lang w:val="en-US"/>
        </w:rPr>
        <w:t>Psychiatric abnormalities, which may be present before hepatic or neurological signs in up to one third of patients</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"DOI" : "10.1016/j.jhep.2011.11.007", "ISSN" : "1600-0641", "PMID" : "22340672", "abstract" : "This Clinical Practice Guideline (CPG) has been developed to assist physicians and other healthcare providers in the diagnosis and management of patients with Wilson's disease. The goal is to describe a number of generally accepted approaches for diagnosis, prevention, and treatment of Wilson's disease. Recommendations are based on a systematic literature review in the Medline (PubMed version), Embase (Dialog version), and the Cochrane Library databases using entries from 1966 to 2011. The Grades of Recommendation, Assessment, Development, and Evaluation (GRADE) system used in other EASL CPGs was used and set against the somewhat different grading system used in the AASLD guidelines (Table 1A and B). Unfortunately, there is not a single randomized controlled trial conducted in Wilson's disease which has an optimal design. Thus, it is impossible to assign a high or even a moderate quality of evidence to any of the questions dealt with in these guidelines. The evaluation is mostly based on large case series which have been reported within the last decades.", "container-title" : "Journal of hepatology", "id" : "ITEM-1", "issue" : "3", "issued" : { "date-parts" : [ [ "2012", "3" ] ] }, "page" : "671-85", "title" : "EASL Clinical Practice Guidelines: Wilson's disease.", "type" : "article-journal", "volume" : "56" }, "uris" : [ "http://www.mendeley.com/documents/?uuid=f623c15d-fa34-4cc2-9621-f416ab162374" ] } ], "mendeley" : { "formattedCitation" : "&lt;sup&gt;[42]&lt;/sup&gt;", "plainTextFormattedCitation" : "[42]", "previouslyFormattedCitation" : "&lt;sup&gt;[41]&lt;/sup&gt;"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[42]</w:t>
      </w:r>
      <w:r w:rsidR="00FD430E" w:rsidRPr="00FA4002">
        <w:rPr>
          <w:rFonts w:ascii="Book Antiqua" w:hAnsi="Book Antiqua" w:cs="Times New Roman"/>
          <w:lang w:val="en-US"/>
        </w:rPr>
        <w:fldChar w:fldCharType="end"/>
      </w:r>
      <w:r w:rsidR="0071013C" w:rsidRPr="00FA4002">
        <w:rPr>
          <w:rFonts w:ascii="Book Antiqua" w:hAnsi="Book Antiqua" w:cs="Times New Roman"/>
          <w:lang w:val="en-US"/>
        </w:rPr>
        <w:t>, include decreased academic performance or personality changes</w:t>
      </w:r>
      <w:r w:rsidR="00076AC0" w:rsidRPr="00FA4002">
        <w:rPr>
          <w:rFonts w:ascii="Book Antiqua" w:hAnsi="Book Antiqua" w:cs="Times New Roman"/>
          <w:lang w:val="en-US"/>
        </w:rPr>
        <w:t>, sexual exhibitionism, impulsiveness, labile mood, inappropriate behavior, depression, paranoia, and schizophrenia</w:t>
      </w:r>
      <w:r w:rsidR="009722E8" w:rsidRPr="00FA4002">
        <w:rPr>
          <w:rFonts w:ascii="Book Antiqua" w:hAnsi="Book Antiqua" w:cs="Times New Roman"/>
          <w:lang w:val="en-US"/>
        </w:rPr>
        <w:t>, leading also to suicide in a discrete number of cases</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"DOI" : "10.1016/j.cgh.2013.09.025", "ISSN" : "1542-7714", "PMID" : "24076416", "abstract" : "BACKGROUND &amp; AIMS: Wilson disease is an autosomal recessive disorder that affects copper metabolism, leading to copper accumulation in liver, central nervous system, and kidneys. There are few data on long-term outcomes and survival from large cohorts; we studied these features in a well-characterized Austrian cohort of patients with Wilson disease.\n\nMETHODS: We analyzed data from 229 patients diagnosed with Wilson disease from 1961 through 2013; 175 regularly attended a Wilson disease outpatient clinic and/or their physicians were contacted for information on disease and treatment status and outcomes. For 53 patients lost during the follow-up period, those that died and reasons for their death were identified from the Austrian death registry.\n\nRESULTS: The mean observation period was 14.8 \u00b1 11.4 years (range, 0.5-52.0 years), resulting in 3116 patient-years. Of the patients, 61% presented with hepatic disease, 27% with neurologic symptoms, and 10% were diagnosed by family screening at presymptomatic stages. Patients with a hepatic presentation were diagnosed younger (21.2 \u00b1 12.0 years) than patients with neurologic disease (28.8 \u00b1 12.0; P &lt; .001). In 2% of patients, neither symptoms nor onset of symptoms could be determined with certainty. Most patients stabilized (35%) or improved on chelation therapy (26% fully recovered, 24% improved), but 15% deteriorated; 8% required a liver transplant, and 7.4% died within the observation period (71% of deaths were related to Wilson disease). A lower proportion of patients with Wilson disease survived for 20 years (92%) than healthy Austrians (97%), adjusted for age and sex (P = .03). Cirrhosis at diagnosis was the best predictor of death (odds ratio, 6.8; 95% confidence interval, 1.5-31.03; P = .013) and need for a liver transplant (odds ratio, 07; 95% confidence interval, 0.016-0.307; P &lt; .001). Only 84% of patients with cirrhosis survived 20 years after diagnosis (compared with healthy Austrians, P =.008).\n\nCONCLUSION: Overall, patients who receive adequate care for Wilson disease have a good long-term prognosis. However, cirrhosis increases the risk of death and liver disease. Early diagnosis, at a precirrhotic stage, might increase survival times and reduce the need for a liver transplant.", "author" : [ { "dropping-particle" : "", "family" : "Beinhardt", "given" : "Sandra", "non-dropping-particle" : "", "parse-names" : false, "suffix" : "" }, { "dropping-particle" : "", "family" : "Leiss", "given" : "Waltraud", "non-dropping-particle" : "", "parse-names" : false, "suffix" : "" }, { "dropping-particle" : "", "family" : "St\u00e4ttermayer", "given" : "Albert Friedrich", "non-dropping-particle" : "", "parse-names" : false, "suffix" : "" }, { "dropping-particle" : "", "family" : "Graziadei", "given" : "Ivo", "non-dropping-particle" : "", "parse-names" : false, "suffix" : "" }, { "dropping-particle" : "", "family" : "Zoller", "given" : "Heinz", "non-dropping-particle" : "", "parse-names" : false, "suffix" : "" }, { "dropping-particle" : "", "family" : "Stauber", "given" : "Rudolf", "non-dropping-particle" : "", "parse-names" : false, "suffix" : "" }, { "dropping-particle" : "", "family" : "Maieron", "given" : "Andreas", "non-dropping-particle" : "", "parse-names" : false, "suffix" : "" }, { "dropping-particle" : "", "family" : "Datz", "given" : "Christian", "non-dropping-particle" : "", "parse-names" : false, "suffix" : "" }, { "dropping-particle" : "", "family" : "Steindl-Munda", "given" : "Petra", "non-dropping-particle" : "", "parse-names" : false, "suffix" : "" }, { "dropping-particle" : "", "family" : "Hofer", "given" : "Harald", "non-dropping-particle" : "", "parse-names" : false, "suffix" : "" }, { "dropping-particle" : "", "family" : "Vogel", "given" : "Wolfgang", "non-dropping-particle" : "", "parse-names" : false, "suffix" : "" }, { "dropping-particle" : "", "family" : "Trauner", "given" : "Michael", "non-dropping-particle" : "", "parse-names" : false, "suffix" : "" }, { "dropping-particle" : "", "family" : "Ferenci", "given" : "Peter", "non-dropping-particle" : "", "parse-names" : false, "suffix" : "" } ], "container-title" : "Clinical gastroenterology and hepatology : the official clinical practice journal of the American Gastroenterological Association", "id" : "ITEM-1", "issue" : "4", "issued" : { "date-parts" : [ [ "2014", "4" ] ] }, "page" : "683-9", "title" : "Long-term outcomes of patients with Wilson disease in a large Austrian cohort.", "type" : "article-journal", "volume" : "12" }, "uris" : [ "http://www.mendeley.com/documents/?uuid=e09d86d5-855d-4dfb-b917-216f769bf6ed" ] }, { "id" : "ITEM-2", "itemData" : { "DOI" : "10.1016/j.parkreldis.2009.01.010", "ISSN" : "1873-5126", "PMID" : "19559640", "abstract" : "The objective of the current cross-sectional study was to use standardized psychiatric interviews (the Structured Clinical Interview for DSM-IV Axis I Disorders and the Neuropsychiatric Inventory; NPI) in order to better characterize psychiatric symptoms in 50 consecutive, treated and clinically stable patients with Wilson's disease (WD). Nine patients (18%) had one, 7 patients (14%) had two, and 20 (40%) had &gt;or= 3 neuropsychiatric symptoms present. The most often endosed symptoms were anxiety (62%), depression (36%), irritability (26%), as well as disinhibition and apathy (24% each). Twenty two patients (44%) had a score &gt;or= 4 on at least one of the NPI items: again, most frequently anxiety (17 patients; 34%), depression (13 patients; 26%) and apathy (9 patients; 18%). Therefore, even among stable, long-term treated patients with WD approximately 70% experienced psychiatric symptoms.", "author" : [ { "dropping-particle" : "", "family" : "Svetel", "given" : "Marina", "non-dropping-particle" : "", "parse-names" : false, "suffix" : "" }, { "dropping-particle" : "", "family" : "Potrebi\u0107", "given" : "Aleksandra", "non-dropping-particle" : "", "parse-names" : false, "suffix" : "" }, { "dropping-particle" : "", "family" : "Pekmezovi\u0107", "given" : "Tanja", "non-dropping-particle" : "", "parse-names" : false, "suffix" : "" }, { "dropping-particle" : "", "family" : "Tomi\u0107", "given" : "Aleksandra", "non-dropping-particle" : "", "parse-names" : false, "suffix" : "" }, { "dropping-particle" : "", "family" : "Kresojevi\u0107", "given" : "Nikola", "non-dropping-particle" : "", "parse-names" : false, "suffix" : "" }, { "dropping-particle" : "", "family" : "Jesi\u0107", "given" : "Rada", "non-dropping-particle" : "", "parse-names" : false, "suffix" : "" }, { "dropping-particle" : "", "family" : "Dragasevi\u0107", "given" : "Natasa", "non-dropping-particle" : "", "parse-names" : false, "suffix" : "" }, { "dropping-particle" : "", "family" : "Kosti\u0107", "given" : "Vladimir S", "non-dropping-particle" : "", "parse-names" : false, "suffix" : "" } ], "container-title" : "Parkinsonism &amp; related disorders", "id" : "ITEM-2", "issue" : "10", "issued" : { "date-parts" : [ [ "2009", "12" ] ] }, "page" : "772-5", "title" : "Neuropsychiatric aspects of treated Wilson's disease.", "type" : "article-journal", "volume" : "15" }, "uris" : [ "http://www.mendeley.com/documents/?uuid=70ceae35-f57c-4dbd-a069-9e3b83c993b8" ] }, { "id" : "ITEM-3", "itemData" : { "DOI" : "10.1176/appi.neuropsych.20.1.81", "ISSN" : "0895-0172", "PMID" : "18305288", "abstract" : "Behavioral and psychiatric abnormalities in Wilson's disease (WD) have a variable frequency and spectrum. This study involved evaluation of the psychiatric comorbidities in patients of Wilson's disease, using structured clinical interview for DSM-IV Axis-I disorders (SCID). Among the 50 confirmed patients with Wilson's disease recruited for this study, 12 patients (24%) fulfilled the diagnostic criteria for syndromic psychiatric diagnosis: bipolar affective disorder (18%), major depression (4%), and dysthymia (2%). Formal assessment of psychopathology in all patients with Wilson's disease may have therapeutic significance.", "author" : [ { "dropping-particle" : "", "family" : "Shanmugiah", "given" : "A", "non-dropping-particle" : "", "parse-names" : false, "suffix" : "" }, { "dropping-particle" : "", "family" : "Sinha", "given" : "S", "non-dropping-particle" : "", "parse-names" : false, "suffix" : "" }, { "dropping-particle" : "", "family" : "Taly", "given" : "A B", "non-dropping-particle" : "", "parse-names" : false, "suffix" : "" }, { "dropping-particle" : "", "family" : "Prashanth", "given" : "L K", "non-dropping-particle" : "", "parse-names" : false, "suffix" : "" }, { "dropping-particle" : "", "family" : "Tomar", "given" : "M", "non-dropping-particle" : "", "parse-names" : false, "suffix" : "" }, { "dropping-particle" : "", "family" : "Arunodaya", "given" : "G R", "non-dropping-particle" : "", "parse-names" : false, "suffix" : "" }, { "dropping-particle" : "", "family" : "Reddy", "given" : "Janardhana Y C", "non-dropping-particle" : "", "parse-names" : false, "suffix" : "" }, { "dropping-particle" : "", "family" : "Khanna", "given" : "S", "non-dropping-particle" : "", "parse-names" : false, "suffix" : "" } ], "container-title" : "The Journal of neuropsychiatry and clinical neurosciences", "id" : "ITEM-3", "issue" : "1", "issued" : { "date-parts" : [ [ "2008", "1" ] ] }, "page" : "81-5", "title" : "Psychiatric manifestations in Wilson's disease: a cross-sectional analysis.", "type" : "article-journal", "volume" : "20" }, "uris" : [ "http://www.mendeley.com/documents/?uuid=d3f76297-1b2e-462e-b9e7-ad8bede0e243" ] }, { "id" : "ITEM-4", "itemData" : { "DOI" : "10.1016/j.genhosppsych.2013.08.007", "ISSN" : "1873-7714", "PMID" : "24120023", "abstract" : "OBJECTIVE: To review the current evidence about psychiatric symptoms in Wilson's disease (WD).\n\nMETHOD: We searched Ovid, PsychInfo, CINHAL and PubMed databases from May 1946 to May 2012 using the key words Wilson('s) disease in combination with psychiatry, psychiatric, psychosis, schizophrenia, depression, mania, bipolar, mood, anxiety, personality and behavior.\n\nRESULTS: Psychiatric symptoms occur before, concurrent with or after the diagnosis and treatment for WD. Thirty to forty percent of patients have psychiatric manifestations at the time of diagnosis, and 20% had seen a psychiatrist prior to their WD diagnosis. When psychiatric symptoms preceded neurological or hepatic involvement, the average time between the psychiatric symptoms and the diagnosis of WD was 864.3 days. The prevalence of psychiatric disorders in WD patients varies wildly (major depressive disorder, 4-47%; psychosis, 1.4-11.3%). Certain gene mutations of ATP7B may correlate with specific personality traits.\n\nCONCLUSIONS: Psychiatric manifestations represent a significant part of the clinical presentation of WD and can present at any point in the course of the illness. Psychiatric manifestations occurring without overt hepatic or neurologic involvement may lead to misdiagnosis. A better understanding of the psychiatric presentations in WD may provide insights into the underlying mechanisms of psychiatric disorders.", "author" : [ { "dropping-particle" : "", "family" : "Zimbrean", "given" : "Paula C", "non-dropping-particle" : "", "parse-names" : false, "suffix" : "" }, { "dropping-particle" : "", "family" : "Schilsky", "given" : "Michael L", "non-dropping-particle" : "", "parse-names" : false, "suffix" : "" } ], "container-title" : "General hospital psychiatry", "id" : "ITEM-4", "issue" : "1", "issued" : { "date-parts" : [ [ "0", "1" ] ] }, "page" : "53-62", "title" : "Psychiatric aspects of Wilson disease: a review.", "type" : "article-journal", "volume" : "36" }, "uris" : [ "http://www.mendeley.com/documents/?uuid=05a5efb6-8832-4a04-a424-de9e274c95d3" ] } ], "mendeley" : { "formattedCitation" : "&lt;sup&gt;[15,33,43,44]&lt;/sup&gt;", "plainTextFormattedCitation" : "[15,33,43,44]", "previouslyFormattedCitation" : "&lt;sup&gt;[15,32,42,43]&lt;/sup&gt;"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[15,33,43,44]</w:t>
      </w:r>
      <w:r w:rsidR="00FD430E" w:rsidRPr="00FA4002">
        <w:rPr>
          <w:rFonts w:ascii="Book Antiqua" w:hAnsi="Book Antiqua" w:cs="Times New Roman"/>
          <w:lang w:val="en-US"/>
        </w:rPr>
        <w:fldChar w:fldCharType="end"/>
      </w:r>
      <w:r w:rsidR="009722E8" w:rsidRPr="00FA4002">
        <w:rPr>
          <w:rFonts w:ascii="Book Antiqua" w:hAnsi="Book Antiqua" w:cs="Times New Roman"/>
          <w:lang w:val="en-US"/>
        </w:rPr>
        <w:t>.</w:t>
      </w:r>
      <w:r w:rsidR="00AE3F9E">
        <w:rPr>
          <w:rFonts w:ascii="Book Antiqua" w:hAnsi="Book Antiqua" w:cs="Times New Roman" w:hint="eastAsia"/>
          <w:lang w:val="en-US" w:eastAsia="zh-CN"/>
        </w:rPr>
        <w:t xml:space="preserve"> </w:t>
      </w:r>
      <w:r w:rsidR="00076AC0" w:rsidRPr="00FA4002">
        <w:rPr>
          <w:rFonts w:ascii="Book Antiqua" w:hAnsi="Book Antiqua" w:cs="Times New Roman"/>
          <w:lang w:val="en-US"/>
        </w:rPr>
        <w:t xml:space="preserve">Other manifestations of disease may include renal abnormalities such as hypercalciuria, nephrocalcinosis, neprolitiasis, and aminoaciduria, cardiomyopathy with arrhythmias, autonomous nervous alterations, gigantism, hyoparathyroidism, osteoarthritis, </w:t>
      </w:r>
      <w:r w:rsidR="003C1726" w:rsidRPr="00FA4002">
        <w:rPr>
          <w:rFonts w:ascii="Book Antiqua" w:hAnsi="Book Antiqua" w:cs="Times New Roman"/>
          <w:lang w:val="en-US"/>
        </w:rPr>
        <w:t xml:space="preserve">pathological fractures </w:t>
      </w:r>
      <w:r w:rsidR="00076AC0" w:rsidRPr="00FA4002">
        <w:rPr>
          <w:rFonts w:ascii="Book Antiqua" w:hAnsi="Book Antiqua" w:cs="Times New Roman"/>
          <w:lang w:val="en-US"/>
        </w:rPr>
        <w:t>and pancreatitis</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"DOI" : "10.1016/j.jhep.2011.11.007", "ISSN" : "1600-0641", "PMID" : "22340672", "abstract" : "This Clinical Practice Guideline (CPG) has been developed to assist physicians and other healthcare providers in the diagnosis and management of patients with Wilson's disease. The goal is to describe a number of generally accepted approaches for diagnosis, prevention, and treatment of Wilson's disease. Recommendations are based on a systematic literature review in the Medline (PubMed version), Embase (Dialog version), and the Cochrane Library databases using entries from 1966 to 2011. The Grades of Recommendation, Assessment, Development, and Evaluation (GRADE) system used in other EASL CPGs was used and set against the somewhat different grading system used in the AASLD guidelines (Table 1A and B). Unfortunately, there is not a single randomized controlled trial conducted in Wilson's disease which has an optimal design. Thus, it is impossible to assign a high or even a moderate quality of evidence to any of the questions dealt with in these guidelines. The evaluation is mostly based on large case series which have been reported within the last decades.", "container-title" : "Journal of hepatology", "id" : "ITEM-1", "issue" : "3", "issued" : { "date-parts" : [ [ "2012", "3" ] ] }, "page" : "671-85", "title" : "EASL Clinical Practice Guidelines: Wilson's disease.", "type" : "article-journal", "volume" : "56" }, "uris" : [ "http://www.mendeley.com/documents/?uuid=f623c15d-fa34-4cc2-9621-f416ab162374" ] }, { "id" : "ITEM-2", "itemData" : { "DOI" : "10.1136/bcr-2013-008857", "ISSN" : "1757-790X", "PMID" : "23576656", "abstract" : "Wilson's disease (WD) has varied phenotypic presentations. Here we report the case of a 16-year-old boy who presented with a history of multiple pathological fractures, severe joint deformities, hepatic dysfunction, cognitive decline and limb dystonia. On examination, the patient had pinched out facies, pallor and leukonychia totalis. Bilateral Kayser Fleischer (KF) ring was present. Musculoskeletal examination revealed pectus carinatum, bilateral genu valgus and gun-stock deformity of the left elbow joint. Splenomegaly and moderate ascites were present. Neurological examination revealed mild rigidity and intermittent episodes of dystonic posturing of all four limbs. On this basis a diagnosis of WD with dystonia with cirrhosis of liver with portal hypertension with renal tubular acidosis with renal rickets was thought likely. Investigations confirmed the diagnosis. The patient was started on treatment but he did not improve. He suffered aspiration pneumonia during his hospital stay and succumbed to the illness.", "author" : [ { "dropping-particle" : "", "family" : "Verma", "given" : "Rajesh", "non-dropping-particle" : "", "parse-names" : false, "suffix" : "" }, { "dropping-particle" : "", "family" : "Junewar", "given" : "Vivek", "non-dropping-particle" : "", "parse-names" : false, "suffix" : "" }, { "dropping-particle" : "", "family" : "Sahu", "given" : "Ritesh", "non-dropping-particle" : "", "parse-names" : false, "suffix" : "" } ], "container-title" : "BMJ case reports", "id" : "ITEM-2", "issued" : { "date-parts" : [ [ "2013", "1" ] ] }, "title" : "Pathological fractures as an initial presentation of Wilson's disease.", "type" : "article-journal", "volume" : "2013" }, "uris" : [ "http://www.mendeley.com/documents/?uuid=6a3489dc-096e-4c8a-b73a-fd257973fc61" ] } ], "mendeley" : { "formattedCitation" : "&lt;sup&gt;[42,45]&lt;/sup&gt;", "plainTextFormattedCitation" : "[42,45]", "previouslyFormattedCitation" : "&lt;sup&gt;[41,44]&lt;/sup&gt;"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[42,45]</w:t>
      </w:r>
      <w:r w:rsidR="00FD430E" w:rsidRPr="00FA4002">
        <w:rPr>
          <w:rFonts w:ascii="Book Antiqua" w:hAnsi="Book Antiqua" w:cs="Times New Roman"/>
          <w:lang w:val="en-US"/>
        </w:rPr>
        <w:fldChar w:fldCharType="end"/>
      </w:r>
      <w:r w:rsidR="00076AC0" w:rsidRPr="00FA4002">
        <w:rPr>
          <w:rFonts w:ascii="Book Antiqua" w:hAnsi="Book Antiqua" w:cs="Times New Roman"/>
          <w:lang w:val="en-US"/>
        </w:rPr>
        <w:t xml:space="preserve">. </w:t>
      </w:r>
    </w:p>
    <w:p w:rsidR="009722E8" w:rsidRPr="00FA4002" w:rsidRDefault="009722E8" w:rsidP="00FA4002">
      <w:pPr>
        <w:spacing w:line="360" w:lineRule="auto"/>
        <w:jc w:val="both"/>
        <w:rPr>
          <w:rFonts w:ascii="Book Antiqua" w:hAnsi="Book Antiqua" w:cs="Times New Roman"/>
          <w:lang w:val="en-US"/>
        </w:rPr>
      </w:pPr>
    </w:p>
    <w:p w:rsidR="00157F47" w:rsidRPr="00FA4002" w:rsidRDefault="003A10AB" w:rsidP="00FA4002">
      <w:pPr>
        <w:spacing w:line="360" w:lineRule="auto"/>
        <w:jc w:val="both"/>
        <w:rPr>
          <w:rFonts w:ascii="Book Antiqua" w:hAnsi="Book Antiqua" w:cs="Times New Roman"/>
          <w:b/>
          <w:lang w:val="en-US" w:eastAsia="zh-CN"/>
        </w:rPr>
      </w:pPr>
      <w:r w:rsidRPr="00FA4002">
        <w:rPr>
          <w:rFonts w:ascii="Book Antiqua" w:hAnsi="Book Antiqua" w:cs="Times New Roman"/>
          <w:b/>
          <w:lang w:val="en-US"/>
        </w:rPr>
        <w:t>DIAGNOSIS</w:t>
      </w:r>
    </w:p>
    <w:p w:rsidR="005445A0" w:rsidRPr="00FA4002" w:rsidRDefault="00CE5CAC" w:rsidP="00FA4002">
      <w:pPr>
        <w:spacing w:line="360" w:lineRule="auto"/>
        <w:jc w:val="both"/>
        <w:rPr>
          <w:rFonts w:ascii="Book Antiqua" w:hAnsi="Book Antiqua" w:cs="Times New Roman"/>
          <w:lang w:val="en-US"/>
        </w:rPr>
      </w:pPr>
      <w:r w:rsidRPr="00FA4002">
        <w:rPr>
          <w:rFonts w:ascii="Book Antiqua" w:hAnsi="Book Antiqua" w:cs="Times New Roman"/>
          <w:lang w:val="en-US"/>
        </w:rPr>
        <w:t>The working party at the 8</w:t>
      </w:r>
      <w:r w:rsidRPr="00FA4002">
        <w:rPr>
          <w:rFonts w:ascii="Book Antiqua" w:hAnsi="Book Antiqua" w:cs="Times New Roman"/>
          <w:vertAlign w:val="superscript"/>
          <w:lang w:val="en-US"/>
        </w:rPr>
        <w:t>th</w:t>
      </w:r>
      <w:r w:rsidRPr="00FA4002">
        <w:rPr>
          <w:rFonts w:ascii="Book Antiqua" w:hAnsi="Book Antiqua" w:cs="Times New Roman"/>
          <w:lang w:val="en-US"/>
        </w:rPr>
        <w:t xml:space="preserve"> Intern</w:t>
      </w:r>
      <w:r w:rsidR="00FF34E8" w:rsidRPr="00FA4002">
        <w:rPr>
          <w:rFonts w:ascii="Book Antiqua" w:hAnsi="Book Antiqua" w:cs="Times New Roman"/>
          <w:lang w:val="en-US"/>
        </w:rPr>
        <w:t>a</w:t>
      </w:r>
      <w:r w:rsidRPr="00FA4002">
        <w:rPr>
          <w:rFonts w:ascii="Book Antiqua" w:hAnsi="Book Antiqua" w:cs="Times New Roman"/>
          <w:lang w:val="en-US"/>
        </w:rPr>
        <w:t>tional Meeting on Wilson disease held in Leipzig (2001)</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"DOI" : "10.1034/j.1600-0676.2003.00824.x", "ISBN" : "1478-3223 (Print)\\n1478-3223 (Linking)", "ISSN" : "1478-3223", "PMID" : "12955875", "abstract" : "Wilson disease is an inherited autosomal recessive disorder of hepatic copper metabolism leading to copper accumulation in hepatocytes and in extrahepatic organs such as the brain and the cornea. Originally Wilson disease was described as a neurodegerative disorder associated with cirrhosis of the liver. Later, Wilson disease was observed in children and adolescents presenting with acute or chronic liver disease without any neurologic symptoms. While diagnosis of neurologic Wilson disease is straightforward, it may be quite difficult in non-neurologic cases. Up to now, no single diagnostic test can exclude or confirm Wilson disease with 100% certainty. In 1993, the gene responsible for Wilson disease was cloned and localized on chromosome 13q14.3 (MIM277900) (1, 2). The Wilson disease gene ATP7B encodes a P-type ATPase. More than 200 disease causing mutations of this gene have been described so far (3). Most of these mutations occur in single families, only a few are more frequent (like H1069Q, 3400delC and 2299insC in Caucasian (4-6) or R778L in Japanese (7), Chinese and Korean patients). Studies of phenotype-genotype relations are hampered by the lack of standard diagnostic criteria and phenotypic classifications. To overcome this problem, a working party discussed these problems in depth at the 8th International Meeting on Wilson disease and Menkes disease in Leipzig/Germany (April 16-18, 2001). After the meeting, a preliminary draft of a consensus report was mailed to all active participants and their comments were incorporated in the final text.", "author" : [ { "dropping-particle" : "", "family" : "Ferenci", "given" : "Peter", "non-dropping-particle" : "", "parse-names" : false, "suffix" : "" }, { "dropping-particle" : "", "family" : "Caca", "given" : "Karel", "non-dropping-particle" : "", "parse-names" : false, "suffix" : "" }, { "dropping-particle" : "", "family" : "Loudianos", "given" : "Georgios", "non-dropping-particle" : "", "parse-names" : false, "suffix" : "" }, { "dropping-particle" : "", "family" : "Mieli-Vergani", "given" : "Georgina", "non-dropping-particle" : "", "parse-names" : false, "suffix" : "" }, { "dropping-particle" : "", "family" : "Tanner", "given" : "Stuart", "non-dropping-particle" : "", "parse-names" : false, "suffix" : "" }, { "dropping-particle" : "", "family" : "Sternlieb", "given" : "Irmin", "non-dropping-particle" : "", "parse-names" : false, "suffix" : "" }, { "dropping-particle" : "", "family" : "Schilsky", "given" : "Michael", "non-dropping-particle" : "", "parse-names" : false, "suffix" : "" }, { "dropping-particle" : "", "family" : "Cox", "given" : "Diane", "non-dropping-particle" : "", "parse-names" : false, "suffix" : "" }, { "dropping-particle" : "", "family" : "Berr", "given" : "Frieder", "non-dropping-particle" : "", "parse-names" : false, "suffix" : "" } ], "container-title" : "Liver international : official journal of the International Association for the Study of the Liver", "id" : "ITEM-1", "issue" : "3", "issued" : { "date-parts" : [ [ "2003", "6" ] ] }, "page" : "139-142", "title" : "Diagnosis and phenotypic classification of Wilson disease.", "type" : "article-journal", "volume" : "23" }, "uris" : [ "http://www.mendeley.com/documents/?uuid=f8495c34-6ba2-4f64-baa8-d60b0b1350ae" ] }, { "id" : "ITEM-2", "itemData" : { "DOI" : "10.1016/j.jhep.2011.11.007", "ISSN" : "1600-0641", "PMID" : "22340672", "abstract" : "This Clinical Practice Guideline (CPG) has been developed to assist physicians and other healthcare providers in the diagnosis and management of patients with Wilson's disease. The goal is to describe a number of generally accepted approaches for diagnosis, prevention, and treatment of Wilson's disease. Recommendations are based on a systematic literature review in the Medline (PubMed version), Embase (Dialog version), and the Cochrane Library databases using entries from 1966 to 2011. The Grades of Recommendation, Assessment, Development, and Evaluation (GRADE) system used in other EASL CPGs was used and set against the somewhat different grading system used in the AASLD guidelines (Table 1A and B). Unfortunately, there is not a single randomized controlled trial conducted in Wilson's disease which has an optimal design. Thus, it is impossible to assign a high or even a moderate quality of evidence to any of the questions dealt with in these guidelines. The evaluation is mostly based on large case series which have been reported within the last decades.", "container-title" : "Journal of hepatology", "id" : "ITEM-2", "issue" : "3", "issued" : { "date-parts" : [ [ "2012", "3" ] ] }, "page" : "671-85", "title" : "EASL Clinical Practice Guidelines: Wilson's disease.", "type" : "article-journal", "volume" : "56" }, "uris" : [ "http://www.mendeley.com/documents/?uuid=f623c15d-fa34-4cc2-9621-f416ab162374" ] } ], "mendeley" : { "formattedCitation" : "&lt;sup&gt;[26,42]&lt;/sup&gt;", "plainTextFormattedCitation" : "[26,42]", "previouslyFormattedCitation" : "&lt;sup&gt;[25,41]&lt;/sup&gt;"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[26,42]</w:t>
      </w:r>
      <w:r w:rsidR="00FD430E" w:rsidRPr="00FA4002">
        <w:rPr>
          <w:rFonts w:ascii="Book Antiqua" w:hAnsi="Book Antiqua" w:cs="Times New Roman"/>
          <w:lang w:val="en-US"/>
        </w:rPr>
        <w:fldChar w:fldCharType="end"/>
      </w:r>
      <w:r w:rsidR="00AE3F9E">
        <w:rPr>
          <w:rFonts w:ascii="Book Antiqua" w:hAnsi="Book Antiqua" w:cs="Times New Roman" w:hint="eastAsia"/>
          <w:lang w:val="en-US" w:eastAsia="zh-CN"/>
        </w:rPr>
        <w:t xml:space="preserve"> </w:t>
      </w:r>
      <w:r w:rsidRPr="00FA4002">
        <w:rPr>
          <w:rFonts w:ascii="Book Antiqua" w:hAnsi="Book Antiqua" w:cs="Times New Roman"/>
          <w:lang w:val="en-US"/>
        </w:rPr>
        <w:t>proposed a diagnostic score for diagnosing WD. The fundamental diagnostic elements include</w:t>
      </w:r>
      <w:r w:rsidR="00995F96" w:rsidRPr="00FA4002">
        <w:rPr>
          <w:rFonts w:ascii="Book Antiqua" w:hAnsi="Book Antiqua" w:cs="Times New Roman"/>
          <w:lang w:val="en-US" w:eastAsia="zh-CN"/>
        </w:rPr>
        <w:t>:</w:t>
      </w:r>
      <w:r w:rsidRPr="00FA4002">
        <w:rPr>
          <w:rFonts w:ascii="Book Antiqua" w:hAnsi="Book Antiqua" w:cs="Times New Roman"/>
          <w:lang w:val="en-US"/>
        </w:rPr>
        <w:t xml:space="preserve"> (1) serum ceruloplasmin, which is typically decreased by 50% of the lower normal value, but may be elevated </w:t>
      </w:r>
      <w:r w:rsidR="00995F96" w:rsidRPr="00FA4002">
        <w:rPr>
          <w:rFonts w:ascii="Book Antiqua" w:hAnsi="Book Antiqua" w:cs="Times New Roman"/>
          <w:lang w:val="en-US" w:eastAsia="zh-CN"/>
        </w:rPr>
        <w:t xml:space="preserve">- </w:t>
      </w:r>
      <w:r w:rsidRPr="00FA4002">
        <w:rPr>
          <w:rFonts w:ascii="Book Antiqua" w:hAnsi="Book Antiqua" w:cs="Times New Roman"/>
          <w:lang w:val="en-US"/>
        </w:rPr>
        <w:t xml:space="preserve">and thus lead to a false negative result- in inflammatory states, as an acute phase reactant; (2) </w:t>
      </w:r>
      <w:r w:rsidR="00995F96" w:rsidRPr="00FA4002">
        <w:rPr>
          <w:rFonts w:ascii="Book Antiqua" w:hAnsi="Book Antiqua" w:cs="Times New Roman"/>
          <w:lang w:val="en-US" w:eastAsia="zh-CN"/>
        </w:rPr>
        <w:t>twenty-four</w:t>
      </w:r>
      <w:r w:rsidRPr="00FA4002">
        <w:rPr>
          <w:rFonts w:ascii="Book Antiqua" w:hAnsi="Book Antiqua" w:cs="Times New Roman"/>
          <w:lang w:val="en-US"/>
        </w:rPr>
        <w:t xml:space="preserve"> hours urinary copper excretion, which is typically greater than 100 mcg/24 h in adults and greater than 40 mcg/24 h in children</w:t>
      </w:r>
      <w:r w:rsidR="00995F96" w:rsidRPr="00FA4002">
        <w:rPr>
          <w:rFonts w:ascii="Book Antiqua" w:hAnsi="Book Antiqua" w:cs="Times New Roman"/>
          <w:lang w:val="en-US" w:eastAsia="zh-CN"/>
        </w:rPr>
        <w:t>;</w:t>
      </w:r>
      <w:r w:rsidRPr="00FA4002">
        <w:rPr>
          <w:rFonts w:ascii="Book Antiqua" w:hAnsi="Book Antiqua" w:cs="Times New Roman"/>
          <w:lang w:val="en-US"/>
        </w:rPr>
        <w:t xml:space="preserve"> (3) serum free copper, which is typically greater than 200 mcg/L</w:t>
      </w:r>
      <w:r w:rsidR="00995F96" w:rsidRPr="00FA4002">
        <w:rPr>
          <w:rFonts w:ascii="Book Antiqua" w:hAnsi="Book Antiqua" w:cs="Times New Roman"/>
          <w:lang w:val="en-US" w:eastAsia="zh-CN"/>
        </w:rPr>
        <w:t>;</w:t>
      </w:r>
      <w:r w:rsidRPr="00FA4002">
        <w:rPr>
          <w:rFonts w:ascii="Book Antiqua" w:hAnsi="Book Antiqua" w:cs="Times New Roman"/>
          <w:lang w:val="en-US"/>
        </w:rPr>
        <w:t xml:space="preserve"> (4) hepatic copper, which is typically greater than 250 mcg/g dry weight</w:t>
      </w:r>
      <w:r w:rsidR="00995F96" w:rsidRPr="00FA4002">
        <w:rPr>
          <w:rFonts w:ascii="Book Antiqua" w:hAnsi="Book Antiqua" w:cs="Times New Roman"/>
          <w:lang w:val="en-US" w:eastAsia="zh-CN"/>
        </w:rPr>
        <w:t>;</w:t>
      </w:r>
      <w:r w:rsidR="00994AA3" w:rsidRPr="00FA4002">
        <w:rPr>
          <w:rFonts w:ascii="Book Antiqua" w:hAnsi="Book Antiqua" w:cs="Times New Roman"/>
          <w:lang w:val="en-US"/>
        </w:rPr>
        <w:t xml:space="preserve"> and (5) the presence </w:t>
      </w:r>
      <w:r w:rsidR="00994AA3" w:rsidRPr="00FA4002">
        <w:rPr>
          <w:rFonts w:ascii="Book Antiqua" w:hAnsi="Book Antiqua" w:cs="Times New Roman"/>
          <w:lang w:val="en-US"/>
        </w:rPr>
        <w:lastRenderedPageBreak/>
        <w:t>of Kayse</w:t>
      </w:r>
      <w:r w:rsidR="005039C5" w:rsidRPr="00FA4002">
        <w:rPr>
          <w:rFonts w:ascii="Book Antiqua" w:hAnsi="Book Antiqua" w:cs="Times New Roman"/>
          <w:lang w:val="en-US"/>
        </w:rPr>
        <w:t xml:space="preserve">r-Fleischer rings </w:t>
      </w:r>
      <w:r w:rsidR="00994AA3" w:rsidRPr="00FA4002">
        <w:rPr>
          <w:rFonts w:ascii="Book Antiqua" w:hAnsi="Book Antiqua" w:cs="Times New Roman"/>
          <w:lang w:val="en-US"/>
        </w:rPr>
        <w:t>on slit-lamp examination,</w:t>
      </w:r>
      <w:r w:rsidR="005039C5" w:rsidRPr="00FA4002">
        <w:rPr>
          <w:rFonts w:ascii="Book Antiqua" w:hAnsi="Book Antiqua" w:cs="Times New Roman"/>
          <w:lang w:val="en-US"/>
        </w:rPr>
        <w:t xml:space="preserve"> which however may be absent in up to 50% of patients with hepatic WD, may be absent in most asymptomatic siblings, and may be present in other hepatic diseases such as primary biliary cirrhosis.</w:t>
      </w:r>
      <w:r w:rsidR="003C1726" w:rsidRPr="00FA4002">
        <w:rPr>
          <w:rFonts w:ascii="Book Antiqua" w:hAnsi="Book Antiqua" w:cs="Times New Roman"/>
          <w:lang w:val="en-US"/>
        </w:rPr>
        <w:t xml:space="preserve"> In contrast, Kays</w:t>
      </w:r>
      <w:r w:rsidR="00AF686B" w:rsidRPr="00FA4002">
        <w:rPr>
          <w:rFonts w:ascii="Book Antiqua" w:hAnsi="Book Antiqua" w:cs="Times New Roman"/>
          <w:lang w:val="en-US"/>
        </w:rPr>
        <w:t>er-Fleischer rings are present almost invariably in neurological WD</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"DOI" : "10.1093/qjmed/hcq065", "ISSN" : "1460-2393", "PMID" : "20444834", "author" : [ { "dropping-particle" : "", "family" : "Walshe", "given" : "J M", "non-dropping-particle" : "", "parse-names" : false, "suffix" : "" } ], "container-title" : "QJM : monthly journal of the Association of Physicians", "id" : "ITEM-1", "issue" : "5", "issued" : { "date-parts" : [ [ "2011", "5" ] ] }, "page" : "451-3", "title" : "The eye in Wilson disease.", "type" : "article-journal", "volume" : "104" }, "uris" : [ "http://www.mendeley.com/documents/?uuid=d34189a2-e6c1-4be7-9872-8f271947ef23" ] } ], "mendeley" : { "formattedCitation" : "&lt;sup&gt;[37]&lt;/sup&gt;", "plainTextFormattedCitation" : "[37]", "previouslyFormattedCitation" : "&lt;sup&gt;[36]&lt;/sup&gt;"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[37]</w:t>
      </w:r>
      <w:r w:rsidR="00FD430E" w:rsidRPr="00FA4002">
        <w:rPr>
          <w:rFonts w:ascii="Book Antiqua" w:hAnsi="Book Antiqua" w:cs="Times New Roman"/>
          <w:lang w:val="en-US"/>
        </w:rPr>
        <w:fldChar w:fldCharType="end"/>
      </w:r>
      <w:r w:rsidR="00AF686B" w:rsidRPr="00FA4002">
        <w:rPr>
          <w:rFonts w:ascii="Book Antiqua" w:hAnsi="Book Antiqua" w:cs="Times New Roman"/>
          <w:lang w:val="en-US"/>
        </w:rPr>
        <w:t xml:space="preserve">. </w:t>
      </w:r>
      <w:r w:rsidR="00042267" w:rsidRPr="00FA4002">
        <w:rPr>
          <w:rFonts w:ascii="Book Antiqua" w:hAnsi="Book Antiqua" w:cs="Times New Roman"/>
          <w:lang w:val="en-US"/>
        </w:rPr>
        <w:t>Although oftentimes most criteria of the Leipzig score are met</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"DOI" : "10.1034/j.1600-0676.2003.00824.x", "ISBN" : "1478-3223 (Print)\\n1478-3223 (Linking)", "ISSN" : "1478-3223", "PMID" : "12955875", "abstract" : "Wilson disease is an inherited autosomal recessive disorder of hepatic copper metabolism leading to copper accumulation in hepatocytes and in extrahepatic organs such as the brain and the cornea. Originally Wilson disease was described as a neurodegerative disorder associated with cirrhosis of the liver. Later, Wilson disease was observed in children and adolescents presenting with acute or chronic liver disease without any neurologic symptoms. While diagnosis of neurologic Wilson disease is straightforward, it may be quite difficult in non-neurologic cases. Up to now, no single diagnostic test can exclude or confirm Wilson disease with 100% certainty. In 1993, the gene responsible for Wilson disease was cloned and localized on chromosome 13q14.3 (MIM277900) (1, 2). The Wilson disease gene ATP7B encodes a P-type ATPase. More than 200 disease causing mutations of this gene have been described so far (3). Most of these mutations occur in single families, only a few are more frequent (like H1069Q, 3400delC and 2299insC in Caucasian (4-6) or R778L in Japanese (7), Chinese and Korean patients). Studies of phenotype-genotype relations are hampered by the lack of standard diagnostic criteria and phenotypic classifications. To overcome this problem, a working party discussed these problems in depth at the 8th International Meeting on Wilson disease and Menkes disease in Leipzig/Germany (April 16-18, 2001). After the meeting, a preliminary draft of a consensus report was mailed to all active participants and their comments were incorporated in the final text.", "author" : [ { "dropping-particle" : "", "family" : "Ferenci", "given" : "Peter", "non-dropping-particle" : "", "parse-names" : false, "suffix" : "" }, { "dropping-particle" : "", "family" : "Caca", "given" : "Karel", "non-dropping-particle" : "", "parse-names" : false, "suffix" : "" }, { "dropping-particle" : "", "family" : "Loudianos", "given" : "Georgios", "non-dropping-particle" : "", "parse-names" : false, "suffix" : "" }, { "dropping-particle" : "", "family" : "Mieli-Vergani", "given" : "Georgina", "non-dropping-particle" : "", "parse-names" : false, "suffix" : "" }, { "dropping-particle" : "", "family" : "Tanner", "given" : "Stuart", "non-dropping-particle" : "", "parse-names" : false, "suffix" : "" }, { "dropping-particle" : "", "family" : "Sternlieb", "given" : "Irmin", "non-dropping-particle" : "", "parse-names" : false, "suffix" : "" }, { "dropping-particle" : "", "family" : "Schilsky", "given" : "Michael", "non-dropping-particle" : "", "parse-names" : false, "suffix" : "" }, { "dropping-particle" : "", "family" : "Cox", "given" : "Diane", "non-dropping-particle" : "", "parse-names" : false, "suffix" : "" }, { "dropping-particle" : "", "family" : "Berr", "given" : "Frieder", "non-dropping-particle" : "", "parse-names" : false, "suffix" : "" } ], "container-title" : "Liver international : official journal of the International Association for the Study of the Liver", "id" : "ITEM-1", "issue" : "3", "issued" : { "date-parts" : [ [ "2003", "6" ] ] }, "page" : "139-142", "title" : "Diagnosis and phenotypic classification of Wilson disease.", "type" : "article-journal", "volume" : "23" }, "uris" : [ "http://www.mendeley.com/documents/?uuid=f8495c34-6ba2-4f64-baa8-d60b0b1350ae" ] } ], "mendeley" : { "formattedCitation" : "&lt;sup&gt;[26]&lt;/sup&gt;", "plainTextFormattedCitation" : "[26]", "previouslyFormattedCitation" : "&lt;sup&gt;[25]&lt;/sup&gt;"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[26]</w:t>
      </w:r>
      <w:r w:rsidR="00FD430E" w:rsidRPr="00FA4002">
        <w:rPr>
          <w:rFonts w:ascii="Book Antiqua" w:hAnsi="Book Antiqua" w:cs="Times New Roman"/>
          <w:lang w:val="en-US"/>
        </w:rPr>
        <w:fldChar w:fldCharType="end"/>
      </w:r>
      <w:r w:rsidR="00042267" w:rsidRPr="00FA4002">
        <w:rPr>
          <w:rFonts w:ascii="Book Antiqua" w:hAnsi="Book Antiqua" w:cs="Times New Roman"/>
          <w:lang w:val="en-US"/>
        </w:rPr>
        <w:t>, the alteration of at least one copper metabolism</w:t>
      </w:r>
      <w:r w:rsidR="004551E9" w:rsidRPr="00FA4002">
        <w:rPr>
          <w:rFonts w:ascii="Book Antiqua" w:hAnsi="Book Antiqua" w:cs="Times New Roman"/>
          <w:lang w:val="en-US"/>
        </w:rPr>
        <w:t xml:space="preserve"> test with low ceruloplasm</w:t>
      </w:r>
      <w:r w:rsidR="00FA4002">
        <w:rPr>
          <w:rFonts w:ascii="Book Antiqua" w:hAnsi="Book Antiqua" w:cs="Times New Roman" w:hint="eastAsia"/>
          <w:lang w:val="en-US" w:eastAsia="zh-CN"/>
        </w:rPr>
        <w:t xml:space="preserve"> </w:t>
      </w:r>
      <w:r w:rsidR="004551E9" w:rsidRPr="00FA4002">
        <w:rPr>
          <w:rFonts w:ascii="Book Antiqua" w:hAnsi="Book Antiqua" w:cs="Times New Roman"/>
          <w:lang w:val="en-US"/>
        </w:rPr>
        <w:t>in</w:t>
      </w:r>
      <w:r w:rsidR="00FA4002">
        <w:rPr>
          <w:rFonts w:ascii="Book Antiqua" w:hAnsi="Book Antiqua" w:cs="Times New Roman" w:hint="eastAsia"/>
          <w:lang w:val="en-US" w:eastAsia="zh-CN"/>
        </w:rPr>
        <w:t xml:space="preserve"> </w:t>
      </w:r>
      <w:r w:rsidR="00042267" w:rsidRPr="00FA4002">
        <w:rPr>
          <w:rFonts w:ascii="Book Antiqua" w:hAnsi="Book Antiqua" w:cs="Times New Roman"/>
          <w:lang w:val="en-US"/>
        </w:rPr>
        <w:t xml:space="preserve">levels in the presence of clinical manifestations is enough to establish the diagnosis of WD. </w:t>
      </w:r>
      <w:r w:rsidR="00EF2153" w:rsidRPr="00FA4002">
        <w:rPr>
          <w:rFonts w:ascii="Book Antiqua" w:hAnsi="Book Antiqua" w:cs="Times New Roman"/>
          <w:lang w:val="en-US"/>
        </w:rPr>
        <w:t>The advent of genetic testing did not provide the expected diagnostic yield, due to the existence of more than 500 mutants, and the laborious and expensive nature of genetic testing</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"DOI" : "10.1007/s11894-009-0084-5", "ISSN" : "1534-312X", "PMID" : "20425485", "abstract" : "Wilson disease, a genetic disorder of copper metabolism, presents typically in the second and third decades of life with hepatic or neuropsychiatric disease. Clinical presentations often vary depending on age and degree of onset; although clinical and biochemical testing can usually establish a diagnosis, the data are difficult to interpret in some patients. Correctly identifying patients from nonaffected carriers is important because treatment is lifelong. Genetic testing has greatly improved the ability to diagnose Wilson disease in affected patients and in their siblings even without clear-cut clinical and biochemical data. Direct sequencing of ATP7B for disease-specific mutations is now the standard for molecular diagnosis. However, haplotype analysis is useful when only a single mutation can be found. In specific populations with a higher frequency of a specific mutation, direct testing for these mutations can simplify and expedite molecular diagnosis. The molecular genetic test is now available commercially and in specific research laboratories; however, barriers to its use include cost, understanding when to perform it, and interpretation. This test eventually will be incorporated into the diagnostic armamentarium, allowing timely diagnosis and perhaps reversal or even prevention of further copper-induced injury.", "author" : [ { "dropping-particle" : "", "family" : "Schilsky", "given" : "Michael L", "non-dropping-particle" : "", "parse-names" : false, "suffix" : "" }, { "dropping-particle" : "", "family" : "Ala", "given" : "Aftab", "non-dropping-particle" : "", "parse-names" : false, "suffix" : "" } ], "container-title" : "Current gastroenterology reports", "id" : "ITEM-1", "issue" : "1", "issued" : { "date-parts" : [ [ "2010", "2" ] ] }, "page" : "57-61", "title" : "Genetic testing for Wilson disease: availability and utility.", "type" : "article-journal", "volume" : "12" }, "uris" : [ "http://www.mendeley.com/documents/?uuid=9a06ca7c-de1a-4b95-aa86-e12d501ff4bc" ] } ], "mendeley" : { "formattedCitation" : "&lt;sup&gt;[46]&lt;/sup&gt;", "plainTextFormattedCitation" : "[46]", "previouslyFormattedCitation" : "&lt;sup&gt;[45]&lt;/sup&gt;"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[46]</w:t>
      </w:r>
      <w:r w:rsidR="00FD430E" w:rsidRPr="00FA4002">
        <w:rPr>
          <w:rFonts w:ascii="Book Antiqua" w:hAnsi="Book Antiqua" w:cs="Times New Roman"/>
          <w:lang w:val="en-US"/>
        </w:rPr>
        <w:fldChar w:fldCharType="end"/>
      </w:r>
      <w:r w:rsidR="00EF2153" w:rsidRPr="00FA4002">
        <w:rPr>
          <w:rFonts w:ascii="Book Antiqua" w:hAnsi="Book Antiqua" w:cs="Times New Roman"/>
          <w:lang w:val="en-US"/>
        </w:rPr>
        <w:t>. Moreover, m</w:t>
      </w:r>
      <w:r w:rsidR="004551E9" w:rsidRPr="00FA4002">
        <w:rPr>
          <w:rFonts w:ascii="Book Antiqua" w:hAnsi="Book Antiqua" w:cs="Times New Roman"/>
          <w:lang w:val="en-US"/>
        </w:rPr>
        <w:t>ost patients are mixed (compound) heterozygotes</w:t>
      </w:r>
      <w:r w:rsidR="003C4036" w:rsidRPr="00FA4002">
        <w:rPr>
          <w:rFonts w:ascii="Book Antiqua" w:hAnsi="Book Antiqua" w:cs="Times New Roman"/>
          <w:lang w:val="en-US"/>
        </w:rPr>
        <w:t>, and even more so, no mutation has been identified in approximately 17% of confirmed WD cases</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"DOI" : "10.1097/MEG.0b013e32800fef34", "ISSN" : "0954-691X", "PMID" : "17272992", "abstract" : "Wilson's disease is a rare condition characterized by a defect in biliary excretion of copper, due to a mutation of both alleles of \"Wilson's disease\" gene (ATP7b gene). Many different mutations have been identified in affected patients. Since the clinical presentation of the disease is highly heterogeneous, it has been suspected that this variability could be related to different phenotypes. In this paper, Folhoffer et al. report a series of 109 Hungarian patients with Wilson's disease. The authors identified 8 novel, previously unreported, mutations of ATP7b gene in their population. However, 17% of patients with an established diagnosis of Wilson's disease still did not have any identifiable mutation. Since not all exons were analyzed, more studies are needed to identify the corresponding mutations. Overall, the authors failed to document any genotype-phenotype correlation suggesting that non genetical factors are involved in the clinical variability of the disease.", "author" : [ { "dropping-particle" : "", "family" : "Durand", "given" : "Fran\u00e7ois", "non-dropping-particle" : "", "parse-names" : false, "suffix" : "" } ], "container-title" : "European journal of gastroenterology &amp; hepatology", "id" : "ITEM-1", "issue" : "2", "issued" : { "date-parts" : [ [ "2007", "2" ] ] }, "page" : "97-99", "title" : "Wilson's disease: an old disease keeps its old secrets.", "type" : "article-journal", "volume" : "19" }, "uris" : [ "http://www.mendeley.com/documents/?uuid=948c4686-b347-4aa7-80ef-65445e407741" ] } ], "mendeley" : { "formattedCitation" : "&lt;sup&gt;[47]&lt;/sup&gt;", "plainTextFormattedCitation" : "[47]", "previouslyFormattedCitation" : "&lt;sup&gt;[46]&lt;/sup&gt;"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[47]</w:t>
      </w:r>
      <w:r w:rsidR="00FD430E" w:rsidRPr="00FA4002">
        <w:rPr>
          <w:rFonts w:ascii="Book Antiqua" w:hAnsi="Book Antiqua" w:cs="Times New Roman"/>
          <w:lang w:val="en-US"/>
        </w:rPr>
        <w:fldChar w:fldCharType="end"/>
      </w:r>
      <w:r w:rsidR="003C4036" w:rsidRPr="00FA4002">
        <w:rPr>
          <w:rFonts w:ascii="Book Antiqua" w:hAnsi="Book Antiqua" w:cs="Times New Roman"/>
          <w:lang w:val="en-US"/>
        </w:rPr>
        <w:t>.</w:t>
      </w:r>
      <w:r w:rsidR="00AE320A" w:rsidRPr="00FA4002">
        <w:rPr>
          <w:rFonts w:ascii="Book Antiqua" w:hAnsi="Book Antiqua" w:cs="Times New Roman"/>
          <w:lang w:val="en-US"/>
        </w:rPr>
        <w:t xml:space="preserve"> However, genetic testing might prove to be very useful, and molecular techniques allow for a rapid diagnosis in a substantial part of patients with prevalent mutations. Furthermore, genetic testing is especially useful in screening relatives of the index patient, upon determination of his/her mutant.</w:t>
      </w:r>
    </w:p>
    <w:p w:rsidR="006C79E9" w:rsidRPr="00FA4002" w:rsidRDefault="00055B19" w:rsidP="00FA4002">
      <w:pPr>
        <w:spacing w:line="360" w:lineRule="auto"/>
        <w:ind w:firstLineChars="100" w:firstLine="240"/>
        <w:jc w:val="both"/>
        <w:rPr>
          <w:rFonts w:ascii="Book Antiqua" w:hAnsi="Book Antiqua" w:cs="Times New Roman"/>
          <w:lang w:val="en-US"/>
        </w:rPr>
      </w:pPr>
      <w:r w:rsidRPr="00FA4002">
        <w:rPr>
          <w:rFonts w:ascii="Book Antiqua" w:hAnsi="Book Antiqua" w:cs="Times New Roman"/>
          <w:lang w:val="en-US"/>
        </w:rPr>
        <w:t>Other simple diagnostic options include the Relative Exchangeable Copper (REC), defined by the ratio of serum exchangeable copper (CuEXC)/Total serum copper (CuT) &gt;</w:t>
      </w:r>
      <w:r w:rsidR="00AE3F9E">
        <w:rPr>
          <w:rFonts w:ascii="Book Antiqua" w:hAnsi="Book Antiqua" w:cs="Times New Roman" w:hint="eastAsia"/>
          <w:lang w:val="en-US" w:eastAsia="zh-CN"/>
        </w:rPr>
        <w:t xml:space="preserve"> </w:t>
      </w:r>
      <w:r w:rsidRPr="00FA4002">
        <w:rPr>
          <w:rFonts w:ascii="Book Antiqua" w:hAnsi="Book Antiqua" w:cs="Times New Roman"/>
          <w:lang w:val="en-US"/>
        </w:rPr>
        <w:t>18.5%</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"author" : [ { "dropping-particle" : "", "family" : "Mallet", "given" : "I", "non-dropping-particle" : "", "parse-names" : false, "suffix" : "" }, { "dropping-particle" : "", "family" : "Guillaud", "given" : "O", "non-dropping-particle" : "", "parse-names" : false, "suffix" : "" }, { "dropping-particle" : "", "family" : "Dumortier", "given" : "J", "non-dropping-particle" : "", "parse-names" : false, "suffix" : "" }, { "dropping-particle" : "", "family" : "Brunet", "given" : "AS", "non-dropping-particle" : "", "parse-names" : false, "suffix" : "" }, { "dropping-particle" : "", "family" : "Lachaux", "given" : "A", "non-dropping-particle" : "", "parse-names" : false, "suffix" : "" }, { "dropping-particle" : "", "family" : "Pelosse", "given" : "M", "non-dropping-particle" : "", "parse-names" : false, "suffix" : "" }, { "dropping-particle" : "", "family" : "Broussole", "given" : "E", "non-dropping-particle" : "", "parse-names" : false, "suffix" : "" }, { "dropping-particle" : "", "family" : "Lion-Fran\u00e7ois", "given" : "M", "non-dropping-particle" : "", "parse-names" : false, "suffix" : "" }, { "dropping-particle" : "", "family" : "Vallin", "given" : "M", "non-dropping-particle" : "", "parse-names" : false, "suffix" : "" }, { "dropping-particle" : "", "family" : "Juget", "given" : "F Pietu", "non-dropping-particle" : "", "parse-names" : false, "suffix" : "" }, { "dropping-particle" : "", "family" : "M", "given" : "Petronio", "non-dropping-particle" : "", "parse-names" : false, "suffix" : "" } ], "container-title" : "AFEF Congress", "id" : "ITEM-1", "issued" : { "date-parts" : [ [ "2012" ] ] }, "publisher-place" : "Montpellier", "title" : "Le cuivre \u00e9changeable s\u00e9rique: un nouveau marqueur pour le diagnostic de la maladie de Wilson", "type" : "paper-conference" }, "uris" : [ "http://www.mendeley.com/documents/?uuid=e76e9694-1104-4435-9887-7708a3c5b7e7" ] } ], "mendeley" : { "formattedCitation" : "&lt;sup&gt;[48]&lt;/sup&gt;", "plainTextFormattedCitation" : "[48]", "previouslyFormattedCitation" : "&lt;sup&gt;[47]&lt;/sup&gt;"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[48]</w:t>
      </w:r>
      <w:r w:rsidR="00FD430E" w:rsidRPr="00FA4002">
        <w:rPr>
          <w:rFonts w:ascii="Book Antiqua" w:hAnsi="Book Antiqua" w:cs="Times New Roman"/>
          <w:lang w:val="en-US"/>
        </w:rPr>
        <w:fldChar w:fldCharType="end"/>
      </w:r>
      <w:r w:rsidRPr="00FA4002">
        <w:rPr>
          <w:rFonts w:ascii="Book Antiqua" w:hAnsi="Book Antiqua" w:cs="Times New Roman"/>
          <w:lang w:val="en-US"/>
        </w:rPr>
        <w:t>. The simplest test, however, remains the serum copper/ceruloplasmin ratio (ug/dL), which if is greater than 2 determines the existence of WD, and if &lt;</w:t>
      </w:r>
      <w:r w:rsidR="00FA4002">
        <w:rPr>
          <w:rFonts w:ascii="Book Antiqua" w:hAnsi="Book Antiqua" w:cs="Times New Roman" w:hint="eastAsia"/>
          <w:lang w:val="en-US" w:eastAsia="zh-CN"/>
        </w:rPr>
        <w:t xml:space="preserve"> </w:t>
      </w:r>
      <w:r w:rsidRPr="00FA4002">
        <w:rPr>
          <w:rFonts w:ascii="Book Antiqua" w:hAnsi="Book Antiqua" w:cs="Times New Roman"/>
          <w:lang w:val="en-US"/>
        </w:rPr>
        <w:t>1 determines a healthy subject or a heterozygote</w:t>
      </w:r>
      <w:r w:rsidR="00FD430E" w:rsidRPr="00FA4002">
        <w:rPr>
          <w:rFonts w:ascii="Book Antiqua" w:hAnsi="Book Antiqua" w:cs="Times New Roman"/>
          <w:vertAlign w:val="superscript"/>
          <w:lang w:val="en-US"/>
        </w:rPr>
        <w:fldChar w:fldCharType="begin" w:fldLock="1"/>
      </w:r>
      <w:r w:rsidR="00C60BBD" w:rsidRPr="00FA4002">
        <w:rPr>
          <w:rFonts w:ascii="Book Antiqua" w:hAnsi="Book Antiqua" w:cs="Times New Roman"/>
          <w:vertAlign w:val="superscript"/>
          <w:lang w:val="en-US"/>
        </w:rPr>
        <w:instrText>ADDIN CSL_CITATION { "citationItems" : [ { "id" : "ITEM-1", "itemData" : { "author" : [ { "dropping-particle" : "", "family" : "Jimenez-D\u00edaz", "given" : "M.", "non-dropping-particle" : "", "parse-names" : false, "suffix" : "" }, { "dropping-particle" : "", "family" : "Schosinsky-Nevermann", "given" : "K.", "non-dropping-particle" : "", "parse-names" : false, "suffix" : "" } ], "container-title" : "Rev Costarric Cienc Med", "id" : "ITEM-1", "issue" : "2", "issued" : { "date-parts" : [ [ "2002" ] ] }, "title" : "Validaci\u00f3n de la determinaci\u00f3n de cobre en suero empleando el acido bicinconinico: relaci\u00f3n cobre/ceruloplasmina en pacientes con enfermedad de Wilson y pacientes sin la enfermedad.", "type" : "article-journal", "volume" : "1" }, "uris" : [ "http://www.mendeley.com/documents/?uuid=9e3afbc2-38ad-4c97-b188-d0d38dc14931", "http://www.mendeley.com/documents/?uuid=0f21f629-b16f-47e3-bc65-d0a63ce28365" ] } ], "mendeley" : { "formattedCitation" : "&lt;sup&gt;[49]&lt;/sup&gt;", "plainTextFormattedCitation" : "[49]", "previouslyFormattedCitation" : "&lt;sup&gt;[48]&lt;/sup&gt;" }, "properties" : { "noteIndex" : 0 }, "schema" : "https://github.com/citation-style-language/schema/raw/master/csl-citation.json" }</w:instrText>
      </w:r>
      <w:r w:rsidR="00FD430E" w:rsidRPr="00FA4002">
        <w:rPr>
          <w:rFonts w:ascii="Book Antiqua" w:hAnsi="Book Antiqua" w:cs="Times New Roman"/>
          <w:vertAlign w:val="superscript"/>
          <w:lang w:val="en-US"/>
        </w:rPr>
        <w:fldChar w:fldCharType="separate"/>
      </w:r>
      <w:r w:rsidR="00C60BBD" w:rsidRPr="00FA4002">
        <w:rPr>
          <w:rFonts w:ascii="Book Antiqua" w:hAnsi="Book Antiqua" w:cs="Times New Roman"/>
          <w:noProof/>
          <w:vertAlign w:val="superscript"/>
          <w:lang w:val="en-US"/>
        </w:rPr>
        <w:t>[49]</w:t>
      </w:r>
      <w:r w:rsidR="00FD430E" w:rsidRPr="00FA4002">
        <w:rPr>
          <w:rFonts w:ascii="Book Antiqua" w:hAnsi="Book Antiqua" w:cs="Times New Roman"/>
          <w:vertAlign w:val="superscript"/>
          <w:lang w:val="en-US"/>
        </w:rPr>
        <w:fldChar w:fldCharType="end"/>
      </w:r>
      <w:r w:rsidRPr="00FA4002">
        <w:rPr>
          <w:rFonts w:ascii="Book Antiqua" w:hAnsi="Book Antiqua" w:cs="Times New Roman"/>
          <w:lang w:val="en-US"/>
        </w:rPr>
        <w:t xml:space="preserve">. </w:t>
      </w:r>
      <w:r w:rsidR="00E4266A" w:rsidRPr="00FA4002">
        <w:rPr>
          <w:rFonts w:ascii="Book Antiqua" w:hAnsi="Book Antiqua" w:cs="Times New Roman"/>
          <w:lang w:val="en-US"/>
        </w:rPr>
        <w:t>Although the 24 h urine test is used widely, it is not practical and may be difficult to collect for patients.</w:t>
      </w:r>
      <w:r w:rsidR="00FA4002">
        <w:rPr>
          <w:rFonts w:ascii="Book Antiqua" w:hAnsi="Book Antiqua" w:cs="Times New Roman" w:hint="eastAsia"/>
          <w:lang w:val="en-US" w:eastAsia="zh-CN"/>
        </w:rPr>
        <w:t xml:space="preserve"> </w:t>
      </w:r>
      <w:r w:rsidR="00E4266A" w:rsidRPr="00FA4002">
        <w:rPr>
          <w:rFonts w:ascii="Book Antiqua" w:hAnsi="Book Antiqua" w:cs="Times New Roman"/>
          <w:lang w:val="en-US"/>
        </w:rPr>
        <w:t>A 6 h copper urine test after challenge with D-penicillamine is being proposed by our group, which provides diagnostic rapidity, and good accuracy with the cutoff level of 118 mcg Cu/6</w:t>
      </w:r>
      <w:r w:rsidR="00FA4002">
        <w:rPr>
          <w:rFonts w:ascii="Book Antiqua" w:hAnsi="Book Antiqua" w:cs="Times New Roman" w:hint="eastAsia"/>
          <w:lang w:val="en-US" w:eastAsia="zh-CN"/>
        </w:rPr>
        <w:t xml:space="preserve"> </w:t>
      </w:r>
      <w:r w:rsidR="007309E4" w:rsidRPr="00FA4002">
        <w:rPr>
          <w:rFonts w:ascii="Book Antiqua" w:hAnsi="Book Antiqua" w:cs="Times New Roman"/>
          <w:lang w:val="en-US"/>
        </w:rPr>
        <w:t>h</w:t>
      </w:r>
      <w:r w:rsidR="00E4266A" w:rsidRPr="00FA4002">
        <w:rPr>
          <w:rFonts w:ascii="Book Antiqua" w:hAnsi="Book Antiqua" w:cs="Times New Roman"/>
          <w:lang w:val="en-US"/>
        </w:rPr>
        <w:t xml:space="preserve"> as diagnostic for WD</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"author" : [ { "dropping-particle" : "", "family" : "Hevia", "given" : "F.J.", "non-dropping-particle" : "", "parse-names" : false, "suffix" : "" }, { "dropping-particle" : "", "family" : "Schosinsky", "given" : "J.K.", "non-dropping-particle" : "", "parse-names" : false, "suffix" : "" }, { "dropping-particle" : "", "family" : "Esquivel", "given" : "J.M.", "non-dropping-particle" : "", "parse-names" : false, "suffix" : "" }, { "dropping-particle" : "", "family" : "Miranda", "given" : "D.", "non-dropping-particle" : "", "parse-names" : false, "suffix" : "" } ], "container-title" : "German Journal of Gastroenterology", "id" : "ITEM-1", "issued" : { "date-parts" : [ [ "1995" ] ] }, "page" : "486", "title" : "Diagnosis of Wilson's disease six-hour D-penicillamine urinary test. [abstract presented at the 7th International Symposium on Wilson's Disease]", "type" : "article-journal", "volume" : "8" }, "uris" : [ "http://www.mendeley.com/documents/?uuid=8dfde2c3-2414-4f8b-836a-c91825efcb56", "http://www.mendeley.com/documents/?uuid=05240087-380a-4759-890d-8c1feccfc973" ] } ], "mendeley" : { "formattedCitation" : "&lt;sup&gt;[50]&lt;/sup&gt;", "plainTextFormattedCitation" : "[50]", "previouslyFormattedCitation" : "&lt;sup&gt;[49]&lt;/sup&gt;"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[50]</w:t>
      </w:r>
      <w:r w:rsidR="00FD430E" w:rsidRPr="00FA4002">
        <w:rPr>
          <w:rFonts w:ascii="Book Antiqua" w:hAnsi="Book Antiqua" w:cs="Times New Roman"/>
          <w:lang w:val="en-US"/>
        </w:rPr>
        <w:fldChar w:fldCharType="end"/>
      </w:r>
      <w:r w:rsidR="00E4266A" w:rsidRPr="00FA4002">
        <w:rPr>
          <w:rFonts w:ascii="Book Antiqua" w:hAnsi="Book Antiqua" w:cs="Times New Roman"/>
          <w:lang w:val="en-US"/>
        </w:rPr>
        <w:t>.</w:t>
      </w:r>
      <w:r w:rsidR="009C62E6" w:rsidRPr="00FA4002">
        <w:rPr>
          <w:rFonts w:ascii="Book Antiqua" w:hAnsi="Book Antiqua" w:cs="Times New Roman"/>
          <w:lang w:val="en-US"/>
        </w:rPr>
        <w:t xml:space="preserve"> This test has not yet been universally validated yet, however, and has not been standardized for routine diagnosis, but rather represents a valid tool under certain circumstances, especially in patients with acute on chronic presentation with rapid clinical deterioration. Moreover, the</w:t>
      </w:r>
      <w:r w:rsidR="006C79E9" w:rsidRPr="00FA4002">
        <w:rPr>
          <w:rFonts w:ascii="Book Antiqua" w:hAnsi="Book Antiqua" w:cs="Times New Roman"/>
          <w:lang w:val="en-US"/>
        </w:rPr>
        <w:t xml:space="preserve"> future holds promising new techniques such as tandem mass spectrometry as a diagnostic tool, which although not yet widely available, may be used as a confirmatory test to diagnose WD in newborns, allowing a very fast measurement of several metabolites in different biological specimens</w:t>
      </w:r>
      <w:r w:rsidR="00FD430E" w:rsidRPr="00FA4002">
        <w:rPr>
          <w:rFonts w:ascii="Book Antiqua" w:hAnsi="Book Antiqua" w:cs="Times New Roman"/>
          <w:vertAlign w:val="superscript"/>
          <w:lang w:val="en-US"/>
        </w:rPr>
        <w:fldChar w:fldCharType="begin" w:fldLock="1"/>
      </w:r>
      <w:r w:rsidR="00C60BBD" w:rsidRPr="00FA4002">
        <w:rPr>
          <w:rFonts w:ascii="Book Antiqua" w:hAnsi="Book Antiqua" w:cs="Times New Roman"/>
          <w:vertAlign w:val="superscript"/>
          <w:lang w:val="en-US"/>
        </w:rPr>
        <w:instrText>ADDIN CSL_CITATION { "citationItems" : [ { "id" : "ITEM-1", "itemData" : { "DOI" : "10.1002/mas.21463", "ISSN" : "1098-2787", "PMID" : "25952022", "abstract" : "Tandem mass spectrometry (MS/MS) has become a leading technology used in clinical chemistry and has shown to be particularly sensitive and specific when used in newborn screening (NBS) tests. The success of tandem mass spectrometry is due to important advances in hardware, software and clinical applications during the last 25 years. MS/MS permits a very rapid measurement of many metabolites in different biological specimens by using filter paper spots or directly on biological fluids. Its use in NBS give us the chance to identify possible treatable metabolic disorders even when asymptomatic and the benefits gained by this type of screening is now recognized worldwide. Today the use of MS/MS for second-tier tests and confirmatory testing is promising especially in the early detection of new disorders such as some lysosomal storage disorders, ADA and PNP SCIDs, X-adrenoleucodistrophy (X-ALD), Wilson disease, guanidinoacetate methyltransferase deficiency (GAMT), and Duchenne muscular dystrophy. The new challenge for the future will be reducing the false positive rate by using second-tier tests, avoiding false negative results by using new specific biomarkers and introducing new treatable disorders in NBS programs. \u00a9 2015 Wiley Periodicals, Inc. Rapid Commun. Mass Spectrom. 9999: XX-XX, 2015.", "author" : [ { "dropping-particle" : "", "family" : "Ombrone", "given" : "Daniela", "non-dropping-particle" : "", "parse-names" : false, "suffix" : "" }, { "dropping-particle" : "", "family" : "Giocaliere", "given" : "Elisa", "non-dropping-particle" : "", "parse-names" : false, "suffix" : "" }, { "dropping-particle" : "", "family" : "Forni", "given" : "Giulia", "non-dropping-particle" : "", "parse-names" : false, "suffix" : "" }, { "dropping-particle" : "", "family" : "Malvagia", "given" : "Sabrina", "non-dropping-particle" : "", "parse-names" : false, "suffix" : "" }, { "dropping-particle" : "", "family" : "Marca", "given" : "Giancarlo", "non-dropping-particle" : "la", "parse-names" : false, "suffix" : "" } ], "container-title" : "Mass spectrometry reviews", "id" : "ITEM-1", "issued" : { "date-parts" : [ [ "2015", "5", "7" ] ] }, "title" : "Expanded newborn screening by mass spectrometry: New tests, future perspectives.", "type" : "article-journal" }, "uris" : [ "http://www.mendeley.com/documents/?uuid=700a3560-fba9-4535-9e19-54a3cbd056ab" ] } ], "mendeley" : { "formattedCitation" : "&lt;sup&gt;[51]&lt;/sup&gt;", "plainTextFormattedCitation" : "[51]", "previouslyFormattedCitation" : "&lt;sup&gt;[50]&lt;/sup&gt;" }, "properties" : { "noteIndex" : 0 }, "schema" : "https://github.com/citation-style-language/schema/raw/master/csl-citation.json" }</w:instrText>
      </w:r>
      <w:r w:rsidR="00FD430E" w:rsidRPr="00FA4002">
        <w:rPr>
          <w:rFonts w:ascii="Book Antiqua" w:hAnsi="Book Antiqua" w:cs="Times New Roman"/>
          <w:vertAlign w:val="superscript"/>
          <w:lang w:val="en-US"/>
        </w:rPr>
        <w:fldChar w:fldCharType="separate"/>
      </w:r>
      <w:r w:rsidR="00C60BBD" w:rsidRPr="00FA4002">
        <w:rPr>
          <w:rFonts w:ascii="Book Antiqua" w:hAnsi="Book Antiqua" w:cs="Times New Roman"/>
          <w:noProof/>
          <w:vertAlign w:val="superscript"/>
          <w:lang w:val="en-US"/>
        </w:rPr>
        <w:t>[51]</w:t>
      </w:r>
      <w:r w:rsidR="00FD430E" w:rsidRPr="00FA4002">
        <w:rPr>
          <w:rFonts w:ascii="Book Antiqua" w:hAnsi="Book Antiqua" w:cs="Times New Roman"/>
          <w:vertAlign w:val="superscript"/>
          <w:lang w:val="en-US"/>
        </w:rPr>
        <w:fldChar w:fldCharType="end"/>
      </w:r>
      <w:r w:rsidR="006C79E9" w:rsidRPr="00FA4002">
        <w:rPr>
          <w:rFonts w:ascii="Book Antiqua" w:hAnsi="Book Antiqua" w:cs="Times New Roman"/>
          <w:lang w:val="en-US"/>
        </w:rPr>
        <w:t>.</w:t>
      </w:r>
    </w:p>
    <w:p w:rsidR="00CD0EF6" w:rsidRPr="00FA4002" w:rsidRDefault="005445A0" w:rsidP="00FA4002">
      <w:pPr>
        <w:spacing w:line="360" w:lineRule="auto"/>
        <w:ind w:firstLineChars="100" w:firstLine="240"/>
        <w:jc w:val="both"/>
        <w:rPr>
          <w:rFonts w:ascii="Book Antiqua" w:hAnsi="Book Antiqua" w:cs="Times New Roman"/>
          <w:lang w:val="en-US"/>
        </w:rPr>
      </w:pPr>
      <w:r w:rsidRPr="00FA4002">
        <w:rPr>
          <w:rFonts w:ascii="Book Antiqua" w:hAnsi="Book Antiqua" w:cs="Times New Roman"/>
          <w:lang w:val="en-US"/>
        </w:rPr>
        <w:t xml:space="preserve">As prompt diagnosis is crucial in order to initiate treatment hopefully in the early, asymptomatic stage of the disease and not when liver decompensation or advanced neurological irreversible damage have already </w:t>
      </w:r>
      <w:r w:rsidR="004E0EA6" w:rsidRPr="00FA4002">
        <w:rPr>
          <w:rFonts w:ascii="Book Antiqua" w:hAnsi="Book Antiqua" w:cs="Times New Roman"/>
          <w:lang w:val="en-US"/>
        </w:rPr>
        <w:t xml:space="preserve">ensued, family screening is warranted. In </w:t>
      </w:r>
      <w:r w:rsidR="004E0EA6" w:rsidRPr="00FA4002">
        <w:rPr>
          <w:rFonts w:ascii="Book Antiqua" w:hAnsi="Book Antiqua" w:cs="Times New Roman"/>
          <w:lang w:val="en-US"/>
        </w:rPr>
        <w:lastRenderedPageBreak/>
        <w:t>this scenario, t</w:t>
      </w:r>
      <w:r w:rsidR="004551E9" w:rsidRPr="00FA4002">
        <w:rPr>
          <w:rFonts w:ascii="Book Antiqua" w:hAnsi="Book Antiqua" w:cs="Times New Roman"/>
          <w:lang w:val="en-US"/>
        </w:rPr>
        <w:t xml:space="preserve">he best approach </w:t>
      </w:r>
      <w:r w:rsidR="004E0EA6" w:rsidRPr="00FA4002">
        <w:rPr>
          <w:rFonts w:ascii="Book Antiqua" w:hAnsi="Book Antiqua" w:cs="Times New Roman"/>
          <w:lang w:val="en-US"/>
        </w:rPr>
        <w:t>i</w:t>
      </w:r>
      <w:r w:rsidR="004551E9" w:rsidRPr="00FA4002">
        <w:rPr>
          <w:rFonts w:ascii="Book Antiqua" w:hAnsi="Book Antiqua" w:cs="Times New Roman"/>
          <w:lang w:val="en-US"/>
        </w:rPr>
        <w:t>s to complete copper studies</w:t>
      </w:r>
      <w:r w:rsidR="004E0EA6" w:rsidRPr="00FA4002">
        <w:rPr>
          <w:rFonts w:ascii="Book Antiqua" w:hAnsi="Book Antiqua" w:cs="Times New Roman"/>
          <w:lang w:val="en-US"/>
        </w:rPr>
        <w:t xml:space="preserve"> in </w:t>
      </w:r>
      <w:r w:rsidR="004551E9" w:rsidRPr="00FA4002">
        <w:rPr>
          <w:rFonts w:ascii="Book Antiqua" w:hAnsi="Book Antiqua" w:cs="Times New Roman"/>
          <w:lang w:val="en-US"/>
        </w:rPr>
        <w:t>first</w:t>
      </w:r>
      <w:r w:rsidR="004E0EA6" w:rsidRPr="00FA4002">
        <w:rPr>
          <w:rFonts w:ascii="Book Antiqua" w:hAnsi="Book Antiqua" w:cs="Times New Roman"/>
          <w:lang w:val="en-US"/>
        </w:rPr>
        <w:t>-</w:t>
      </w:r>
      <w:r w:rsidR="004551E9" w:rsidRPr="00FA4002">
        <w:rPr>
          <w:rFonts w:ascii="Book Antiqua" w:hAnsi="Book Antiqua" w:cs="Times New Roman"/>
          <w:lang w:val="en-US"/>
        </w:rPr>
        <w:t xml:space="preserve"> and second-degree </w:t>
      </w:r>
      <w:r w:rsidR="004E0EA6" w:rsidRPr="00FA4002">
        <w:rPr>
          <w:rFonts w:ascii="Book Antiqua" w:hAnsi="Book Antiqua" w:cs="Times New Roman"/>
          <w:lang w:val="en-US"/>
        </w:rPr>
        <w:t>relatives of the index case</w:t>
      </w:r>
      <w:r w:rsidR="004551E9" w:rsidRPr="00FA4002">
        <w:rPr>
          <w:rFonts w:ascii="Book Antiqua" w:hAnsi="Book Antiqua" w:cs="Times New Roman"/>
          <w:lang w:val="en-US"/>
        </w:rPr>
        <w:t xml:space="preserve">. </w:t>
      </w:r>
    </w:p>
    <w:p w:rsidR="00055B19" w:rsidRPr="00FA4002" w:rsidRDefault="00055B19" w:rsidP="00FA4002">
      <w:pPr>
        <w:spacing w:line="360" w:lineRule="auto"/>
        <w:jc w:val="both"/>
        <w:rPr>
          <w:rFonts w:ascii="Book Antiqua" w:hAnsi="Book Antiqua" w:cs="Times New Roman"/>
          <w:b/>
          <w:i/>
          <w:lang w:val="en-US" w:eastAsia="zh-CN"/>
        </w:rPr>
      </w:pPr>
    </w:p>
    <w:p w:rsidR="001F7412" w:rsidRPr="00FA4002" w:rsidRDefault="007309E4" w:rsidP="00FA4002">
      <w:pPr>
        <w:spacing w:line="360" w:lineRule="auto"/>
        <w:jc w:val="both"/>
        <w:rPr>
          <w:rFonts w:ascii="Book Antiqua" w:hAnsi="Book Antiqua" w:cs="Times New Roman"/>
          <w:b/>
          <w:lang w:val="en-US" w:eastAsia="zh-CN"/>
        </w:rPr>
      </w:pPr>
      <w:r w:rsidRPr="00FA4002">
        <w:rPr>
          <w:rFonts w:ascii="Book Antiqua" w:hAnsi="Book Antiqua" w:cs="Times New Roman"/>
          <w:b/>
          <w:lang w:val="en-US"/>
        </w:rPr>
        <w:t>TREATMENT</w:t>
      </w:r>
    </w:p>
    <w:p w:rsidR="00CC4B36" w:rsidRPr="00FA4002" w:rsidRDefault="006F7138" w:rsidP="00FA4002">
      <w:pPr>
        <w:spacing w:line="360" w:lineRule="auto"/>
        <w:jc w:val="both"/>
        <w:rPr>
          <w:rFonts w:ascii="Book Antiqua" w:hAnsi="Book Antiqua" w:cs="Times New Roman"/>
          <w:lang w:val="en-US"/>
        </w:rPr>
      </w:pPr>
      <w:r w:rsidRPr="00FA4002">
        <w:rPr>
          <w:rFonts w:ascii="Book Antiqua" w:hAnsi="Book Antiqua" w:cs="Times New Roman"/>
          <w:lang w:val="en-US"/>
        </w:rPr>
        <w:t>Treatment should ideally commence upon diagnosis in pre-symptomatic subjects (when testing is performed as part of screening for affected family members), or in symptomatic subjects, immediately after prompt diagnosis. If treatment is initiated</w:t>
      </w:r>
      <w:r w:rsidR="0038492B" w:rsidRPr="00FA4002">
        <w:rPr>
          <w:rFonts w:ascii="Book Antiqua" w:hAnsi="Book Antiqua" w:cs="Times New Roman"/>
          <w:lang w:val="en-US"/>
        </w:rPr>
        <w:t xml:space="preserve"> opportunely</w:t>
      </w:r>
      <w:r w:rsidRPr="00FA4002">
        <w:rPr>
          <w:rFonts w:ascii="Book Antiqua" w:hAnsi="Book Antiqua" w:cs="Times New Roman"/>
          <w:lang w:val="en-US"/>
        </w:rPr>
        <w:t>, deterioration can be prevented and life expectancy can be comparable to subjects without the disease</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"ISSN" : "0044-2771", "PMID" : "10378366", "abstract" : "Wilson disease is a copper storage disease with autosomal-recessive trait that is predominantly a disorder of the adolescent and young adult. Clinical manifestations are dominated by hepatic and/or neurological symptoms. Diagnostic procedures include determination of total serum copper, free serum copper and serum ceruloplamin concentrations as well as urinary copper excretion. Confirmation of diagnosis may be achieved by liver biopsy and histological determination of copper content. The aim of treatment is reduction of tissue copper concentration and detoxification of copper. Drugs applied are the chelating agents. D-penicillamine and trientine, or zinc. The chelating agents induce renal and biliary copper excretion and increased synthesis of metallothionein, which attaches and detoxifies intracellular copper, leading to impaired absorption and binding of excess intracellular copper. Treatment with zinc results in induction of hepatic and intestinal metallothionein synthesis. Regular examinations of the parameters of copper metabolism are necessary in order to control the therapeutic effect. Free copper serum concentrations and urinary copper excretion should reach values below 10 micrograms/dl and 80 micrograms/day, respectively. A significant improvement of clinical symptoms and normalization of parameters of copper metabolism can be expected earliest six months after onset of therapy. Anti-copper treatment may be accompanied by copper-reduced diet. Lifelong therapy is required and provides life-expectancy near to normal. Interruption of treatment leads to reaccumulation of copper, often resulting in fulminant hepatic failure. This can also be observed as initial presentation in 5% of cases (predominant age 12 to 25 years). End stage liver disease and fulminant hepatic failure are indications for liver transplantation by which the genetic defect is phenotypically cured. Here decoppering treatment is no longer required. Whether severe neurological disorders may also be improved is not clear until today.", "author" : [ { "dropping-particle" : "", "family" : "Smolarek", "given" : "C", "non-dropping-particle" : "", "parse-names" : false, "suffix" : "" }, { "dropping-particle" : "", "family" : "Stremmel", "given" : "W", "non-dropping-particle" : "", "parse-names" : false, "suffix" : "" } ], "container-title" : "Zeitschrift f\u00fcr Gastroenterologie", "id" : "ITEM-1", "issue" : "4", "issued" : { "date-parts" : [ [ "1999", "4" ] ] }, "page" : "293-300", "title" : "[Therapy of Wilson disease].", "type" : "article-journal", "volume" : "37" }, "uris" : [ "http://www.mendeley.com/documents/?uuid=732ce012-790e-451f-8074-4ebe08d7acad" ] }, { "id" : "ITEM-2", "itemData" : { "ISSN" : "0033-5622", "PMID" : "8369040", "abstract" : "The results of chelation treatment of 137 patients presenting with neurological Wilson's disease are described, together with the more commonly observed toxic reactions to the various drugs employed. Fifty-seven patients made an excellent response to treatment and became symptom free. Thirty-six patients made a good recovery, but were left with some minor neurological deficit. Twenty-four patients had a poor response: although the disease process was arrested they were left more or less disabled. Twenty patients died: nine had little or no treatment, but 11 died despite apparently adequate chelation therapy. There was no obvious reason for this failure. The liver copper level was estimated in six of these patients: it was still significantly elevated in only one, but in all four in whom it was possible to make the determination, the concentration of copper in the basal ganglia was in excess of 45 micrograms/g wet weight. It was not apparent why adequate therapy failed to remove copper from the brains of these patients. There was no obvious clinical, histological or biochemical indicator of failure to respond to treatment. Initial deterioration before improvement was seen in 30 patients: the prognosis for a useful recovery was not necessarily worse than that in patients who did not show this phenomenon.", "author" : [ { "dropping-particle" : "", "family" : "Walshe", "given" : "J M", "non-dropping-particle" : "", "parse-names" : false, "suffix" : "" }, { "dropping-particle" : "", "family" : "Yealland", "given" : "M", "non-dropping-particle" : "", "parse-names" : false, "suffix" : "" } ], "container-title" : "The Quarterly journal of medicine", "id" : "ITEM-2", "issue" : "3", "issued" : { "date-parts" : [ [ "1993", "3" ] ] }, "page" : "197-204", "title" : "Chelation treatment of neurological Wilson's disease.", "type" : "article-journal", "volume" : "86" }, "uris" : [ "http://www.mendeley.com/documents/?uuid=3f582cd7-cc64-42d9-917f-b546363d68fe" ] } ], "mendeley" : { "formattedCitation" : "&lt;sup&gt;[52,53]&lt;/sup&gt;", "plainTextFormattedCitation" : "[52,53]", "previouslyFormattedCitation" : "&lt;sup&gt;[51,52]&lt;/sup&gt;"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[52,53]</w:t>
      </w:r>
      <w:r w:rsidR="00FD430E" w:rsidRPr="00FA4002">
        <w:rPr>
          <w:rFonts w:ascii="Book Antiqua" w:hAnsi="Book Antiqua" w:cs="Times New Roman"/>
          <w:lang w:val="en-US"/>
        </w:rPr>
        <w:fldChar w:fldCharType="end"/>
      </w:r>
      <w:r w:rsidRPr="00FA4002">
        <w:rPr>
          <w:rFonts w:ascii="Book Antiqua" w:hAnsi="Book Antiqua" w:cs="Times New Roman"/>
          <w:lang w:val="en-US"/>
        </w:rPr>
        <w:t xml:space="preserve">. </w:t>
      </w:r>
      <w:r w:rsidR="00CC4B36" w:rsidRPr="00FA4002">
        <w:rPr>
          <w:rFonts w:ascii="Book Antiqua" w:hAnsi="Book Antiqua" w:cs="Times New Roman"/>
          <w:lang w:val="en-US"/>
        </w:rPr>
        <w:t xml:space="preserve">Prognosis for WD patients is excellent provided compliance to therapy is adequate. </w:t>
      </w:r>
      <w:r w:rsidRPr="00FA4002">
        <w:rPr>
          <w:rFonts w:ascii="Book Antiqua" w:hAnsi="Book Antiqua" w:cs="Times New Roman"/>
          <w:lang w:val="en-US"/>
        </w:rPr>
        <w:t xml:space="preserve">On the contrary, </w:t>
      </w:r>
      <w:r w:rsidR="00974A44" w:rsidRPr="00FA4002">
        <w:rPr>
          <w:rFonts w:ascii="Book Antiqua" w:hAnsi="Book Antiqua" w:cs="Times New Roman"/>
          <w:lang w:val="en-US"/>
        </w:rPr>
        <w:t>the natural course of the disease is characterized almost inevitably by</w:t>
      </w:r>
      <w:r w:rsidRPr="00FA4002">
        <w:rPr>
          <w:rFonts w:ascii="Book Antiqua" w:hAnsi="Book Antiqua" w:cs="Times New Roman"/>
          <w:lang w:val="en-US"/>
        </w:rPr>
        <w:t xml:space="preserve"> progressive, relentless deterioration</w:t>
      </w:r>
      <w:r w:rsidR="00974A44" w:rsidRPr="00FA4002">
        <w:rPr>
          <w:rFonts w:ascii="Book Antiqua" w:hAnsi="Book Antiqua" w:cs="Times New Roman"/>
          <w:lang w:val="en-US"/>
        </w:rPr>
        <w:t xml:space="preserve"> leading to death</w:t>
      </w:r>
      <w:r w:rsidR="00CC4B36" w:rsidRPr="00FA4002">
        <w:rPr>
          <w:rFonts w:ascii="Book Antiqua" w:hAnsi="Book Antiqua" w:cs="Times New Roman"/>
          <w:lang w:val="en-US"/>
        </w:rPr>
        <w:t xml:space="preserve"> due to liver or neurological disease</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"DOI" : "10.1039/b901614g", "ISSN" : "1756-591X", "PMID" : "21305118", "abstract" : "Wilson's disease, an autosomal recessive disease of copper accumulation and copper toxicity primarily in the liver and brain, has been the engine that has driven the development of anticopper drugs. Here we first briefly review Wilson's disease, then review the four anticopper drugs used to treat Wilson's disease. We then discuss the results of therapy with anticopper drugs in Wilson's disease, with special emphasis on the newer and better drugs, zinc and tetrathiomolybdate. We then discuss new areas of anticopper therapy, lowering copper availability with tetrathiomolybdate as a therapy in fibrotic, inflammatory, and autoimmune disorders. Many of the cytokines which promote these disorders are copper dependent, and lowering copper availability lessens the activity of these cytokines, favorably influencing a variety of disease processes. Copper in the blood can be thought of as in two pools. One pool is covalently bound in ceruloplasmin, a protein containing six coppers, synthesized by the liver and secreted into the blood. Ceruloplasmin copper accounts for almost 85 to 90% of the blood copper in normal people. This copper is tightly bound and not readily available for cellular uptake and copper toxicity. The other 10-15% of copper is more loosely bound to albumin and other small molecules in the blood, and is readily and freely available to cells and available to cause copper toxicity, if this pool of copper is increased. We call this latter pool of copper \"free\" copper because of its more ready availability. However, it should be understood that it is not completely free, always being bound to albumin and other molecules. It is this pool of free copper that is greatly expanded in untreated Wilson's patients undergoing copper toxicity.", "author" : [ { "dropping-particle" : "", "family" : "Brewer", "given" : "George J", "non-dropping-particle" : "", "parse-names" : false, "suffix" : "" } ], "container-title" : "Metallomics : integrated biometal science", "id" : "ITEM-1", "issue" : "3", "issued" : { "date-parts" : [ [ "2009", "1" ] ] }, "page" : "199-206", "title" : "Zinc and tetrathiomolybdate for the treatment of Wilson's disease and the potential efficacy of anticopper therapy in a wide variety of diseases.", "type" : "article-journal", "volume" : "1" }, "uris" : [ "http://www.mendeley.com/documents/?uuid=b65e7fbf-965d-4104-a2d6-2407bb9e8846" ] } ], "mendeley" : { "formattedCitation" : "&lt;sup&gt;[54]&lt;/sup&gt;", "plainTextFormattedCitation" : "[54]", "previouslyFormattedCitation" : "&lt;sup&gt;[53]&lt;/sup&gt;"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[54]</w:t>
      </w:r>
      <w:r w:rsidR="00FD430E" w:rsidRPr="00FA4002">
        <w:rPr>
          <w:rFonts w:ascii="Book Antiqua" w:hAnsi="Book Antiqua" w:cs="Times New Roman"/>
          <w:lang w:val="en-US"/>
        </w:rPr>
        <w:fldChar w:fldCharType="end"/>
      </w:r>
      <w:r w:rsidR="00974A44" w:rsidRPr="00FA4002">
        <w:rPr>
          <w:rFonts w:ascii="Book Antiqua" w:hAnsi="Book Antiqua" w:cs="Times New Roman"/>
          <w:lang w:val="en-US"/>
        </w:rPr>
        <w:t>.</w:t>
      </w:r>
      <w:r w:rsidR="00FA4002">
        <w:rPr>
          <w:rFonts w:ascii="Book Antiqua" w:hAnsi="Book Antiqua" w:cs="Times New Roman" w:hint="eastAsia"/>
          <w:lang w:val="en-US" w:eastAsia="zh-CN"/>
        </w:rPr>
        <w:t xml:space="preserve"> </w:t>
      </w:r>
      <w:r w:rsidR="00CC4B36" w:rsidRPr="00FA4002">
        <w:rPr>
          <w:rFonts w:ascii="Book Antiqua" w:hAnsi="Book Antiqua" w:cs="Times New Roman"/>
          <w:lang w:val="en-US"/>
        </w:rPr>
        <w:t>Discontinuation of treatment may be catastrophic, placing</w:t>
      </w:r>
      <w:r w:rsidR="00D9536C" w:rsidRPr="00FA4002">
        <w:rPr>
          <w:rFonts w:ascii="Book Antiqua" w:hAnsi="Book Antiqua" w:cs="Times New Roman"/>
          <w:lang w:val="en-US"/>
        </w:rPr>
        <w:t xml:space="preserve"> the patient at high risk of FW, and with a high toll on mortality</w:t>
      </w:r>
      <w:r w:rsidR="00870350" w:rsidRPr="00FA4002">
        <w:rPr>
          <w:rFonts w:ascii="Book Antiqua" w:hAnsi="Book Antiqua" w:cs="Times New Roman"/>
          <w:lang w:val="en-US"/>
        </w:rPr>
        <w:t>, as in a study where 8 of 11 patients who suspended treatment died an average of 2.6 years after treatment cessation</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"DOI" : "10.1056/NEJM198707233170405", "ISSN" : "0028-4793", "PMID" : "3600712", "abstract" : "Penicillamine is known to be effective therapy for Wilson's disease. However, the clinical consequences of the abrupt and permanent withdrawal of penicillamine have not been investigated. We studied 11 patients who stopped their own treatment after having been treated successfully with penicillamine (1 to 2 g per day) for periods of 3 to 19 years. Eight died of hepatic decompensation or fulminant hepatitis after an average survival of only 2.6 years. In another 13 patients, penicillamine was discontinued by the physician because of serious adverse reactions. In these patients, penicillamine was replaced with trientine (1 to 1.5 g per day), a newer chelating agent. All but one of these patients (who was killed accidentally) are alive at this writing, from 2 to 15 years later. Our observations suggest that discontinuation of penicillamine in patients with Wilson's disease results in rapid clinical deterioration, which is often fatal. The replacement of penicillamine with trientine appears to prevent this adverse clinical course.", "author" : [ { "dropping-particle" : "", "family" : "Scheinberg", "given" : "I H", "non-dropping-particle" : "", "parse-names" : false, "suffix" : "" }, { "dropping-particle" : "", "family" : "Jaffe", "given" : "M E", "non-dropping-particle" : "", "parse-names" : false, "suffix" : "" }, { "dropping-particle" : "", "family" : "Sternlieb", "given" : "I", "non-dropping-particle" : "", "parse-names" : false, "suffix" : "" } ], "container-title" : "The New England journal of medicine", "id" : "ITEM-1", "issue" : "4", "issued" : { "date-parts" : [ [ "1987", "7", "23" ] ] }, "page" : "209-13", "title" : "The use of trientine in preventing the effects of interrupting penicillamine therapy in Wilson's disease.", "type" : "article-journal", "volume" : "317" }, "uris" : [ "http://www.mendeley.com/documents/?uuid=df117ccc-dbdf-41ff-8471-076a4a57e818" ] } ], "mendeley" : { "formattedCitation" : "&lt;sup&gt;[55]&lt;/sup&gt;", "plainTextFormattedCitation" : "[55]", "previouslyFormattedCitation" : "&lt;sup&gt;[54]&lt;/sup&gt;"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[55]</w:t>
      </w:r>
      <w:r w:rsidR="00FD430E" w:rsidRPr="00FA4002">
        <w:rPr>
          <w:rFonts w:ascii="Book Antiqua" w:hAnsi="Book Antiqua" w:cs="Times New Roman"/>
          <w:lang w:val="en-US"/>
        </w:rPr>
        <w:fldChar w:fldCharType="end"/>
      </w:r>
      <w:r w:rsidR="00D9536C" w:rsidRPr="00FA4002">
        <w:rPr>
          <w:rFonts w:ascii="Book Antiqua" w:hAnsi="Book Antiqua" w:cs="Times New Roman"/>
          <w:lang w:val="en-US"/>
        </w:rPr>
        <w:t>.</w:t>
      </w:r>
    </w:p>
    <w:p w:rsidR="00974A44" w:rsidRPr="00FA4002" w:rsidRDefault="00974A44" w:rsidP="00FA4002">
      <w:pPr>
        <w:spacing w:line="360" w:lineRule="auto"/>
        <w:jc w:val="both"/>
        <w:rPr>
          <w:rFonts w:ascii="Book Antiqua" w:hAnsi="Book Antiqua" w:cs="Times New Roman"/>
          <w:lang w:val="en-US"/>
        </w:rPr>
      </w:pPr>
      <w:r w:rsidRPr="00FA4002">
        <w:rPr>
          <w:rFonts w:ascii="Book Antiqua" w:hAnsi="Book Antiqua" w:cs="Times New Roman"/>
          <w:lang w:val="en-US"/>
        </w:rPr>
        <w:t xml:space="preserve">The objectives of treatment, therefore, are to prevent appearance of symptoms in asymptomatic subjects, prevent clinical deterioration in affected subjects, and can also be life-saving in cases o acute-on-chronic hepatitis. </w:t>
      </w:r>
      <w:r w:rsidR="00CD259D" w:rsidRPr="00FA4002">
        <w:rPr>
          <w:rFonts w:ascii="Book Antiqua" w:hAnsi="Book Antiqua" w:cs="Times New Roman"/>
          <w:lang w:val="en-US"/>
        </w:rPr>
        <w:t xml:space="preserve">Treatment principles in WD include the establishment of a certain diagnosis, since the treatment is </w:t>
      </w:r>
      <w:proofErr w:type="gramStart"/>
      <w:r w:rsidR="00CD259D" w:rsidRPr="00FA4002">
        <w:rPr>
          <w:rFonts w:ascii="Book Antiqua" w:hAnsi="Book Antiqua" w:cs="Times New Roman"/>
          <w:lang w:val="en-US"/>
        </w:rPr>
        <w:t>lifelong</w:t>
      </w:r>
      <w:proofErr w:type="gramEnd"/>
      <w:r w:rsidR="00CD259D" w:rsidRPr="00FA4002">
        <w:rPr>
          <w:rFonts w:ascii="Book Antiqua" w:hAnsi="Book Antiqua" w:cs="Times New Roman"/>
          <w:lang w:val="en-US"/>
        </w:rPr>
        <w:t xml:space="preserve">, as well as the monitoring of compliance, early detection of complications, and integral management including early neuropsychiatric screening/evaluation and physiotherapy, as required. </w:t>
      </w:r>
    </w:p>
    <w:p w:rsidR="000B0FF2" w:rsidRPr="00FA4002" w:rsidRDefault="000B0FF2" w:rsidP="00FA4002">
      <w:pPr>
        <w:spacing w:line="360" w:lineRule="auto"/>
        <w:ind w:firstLineChars="100" w:firstLine="240"/>
        <w:jc w:val="both"/>
        <w:rPr>
          <w:rFonts w:ascii="Book Antiqua" w:hAnsi="Book Antiqua" w:cs="Times New Roman"/>
          <w:lang w:val="en-US"/>
        </w:rPr>
      </w:pPr>
      <w:r w:rsidRPr="00FA4002">
        <w:rPr>
          <w:rFonts w:ascii="Book Antiqua" w:hAnsi="Book Antiqua" w:cs="Times New Roman"/>
          <w:lang w:val="en-US"/>
        </w:rPr>
        <w:t xml:space="preserve">It is recommended that asymptomatic patients be treated with zinc salts or with chelators at a lower dosage than that used for symptomatic disease. In contrast, symptomatic patients should be treated with chelators or a combination of chelators plus zinc, while patients with acute-on-chronic liver failure or those with end-stage liver disease unresponsive to medical therapy should be considered urgently for liver transplantation. In order to determine the adherence to therapy, its effectiveness, and the eventual development of side effects, lifelong monitoring is warranted. </w:t>
      </w:r>
    </w:p>
    <w:p w:rsidR="00EF36A7" w:rsidRPr="00FA4002" w:rsidRDefault="000B0FF2" w:rsidP="00FA4002">
      <w:pPr>
        <w:spacing w:line="360" w:lineRule="auto"/>
        <w:ind w:firstLineChars="100" w:firstLine="240"/>
        <w:jc w:val="both"/>
        <w:rPr>
          <w:rFonts w:ascii="Book Antiqua" w:hAnsi="Book Antiqua" w:cs="Times New Roman"/>
          <w:lang w:val="en-US"/>
        </w:rPr>
      </w:pPr>
      <w:r w:rsidRPr="00FA4002">
        <w:rPr>
          <w:rFonts w:ascii="Book Antiqua" w:hAnsi="Book Antiqua" w:cs="Times New Roman"/>
          <w:lang w:val="en-US"/>
        </w:rPr>
        <w:t>Treatment is based on the removal of copper excess by chelating agents such as penicillamine, trientine</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"DOI" : "10.1056/NEJM198707233170405", "ISSN" : "0028-4793", "PMID" : "3600712", "abstract" : "Penicillamine is known to be effective therapy for Wilson's disease. However, the clinical consequences of the abrupt and permanent withdrawal of penicillamine have not been investigated. We studied 11 patients who stopped their own treatment after having been treated successfully with penicillamine (1 to 2 g per day) for periods of 3 to 19 years. Eight died of hepatic decompensation or fulminant hepatitis after an average survival of only 2.6 years. In another 13 patients, penicillamine was discontinued by the physician because of serious adverse reactions. In these patients, penicillamine was replaced with trientine (1 to 1.5 g per day), a newer chelating agent. All but one of these patients (who was killed accidentally) are alive at this writing, from 2 to 15 years later. Our observations suggest that discontinuation of penicillamine in patients with Wilson's disease results in rapid clinical deterioration, which is often fatal. The replacement of penicillamine with trientine appears to prevent this adverse clinical course.", "author" : [ { "dropping-particle" : "", "family" : "Scheinberg", "given" : "I H", "non-dropping-particle" : "", "parse-names" : false, "suffix" : "" }, { "dropping-particle" : "", "family" : "Jaffe", "given" : "M E", "non-dropping-particle" : "", "parse-names" : false, "suffix" : "" }, { "dropping-particle" : "", "family" : "Sternlieb", "given" : "I", "non-dropping-particle" : "", "parse-names" : false, "suffix" : "" } ], "container-title" : "The New England journal of medicine", "id" : "ITEM-1", "issue" : "4", "issued" : { "date-parts" : [ [ "1987", "7", "23" ] ] }, "page" : "209-13", "title" : "The use of trientine in preventing the effects of interrupting penicillamine therapy in Wilson's disease.", "type" : "article-journal", "volume" : "317" }, "uris" : [ "http://www.mendeley.com/documents/?uuid=df117ccc-dbdf-41ff-8471-076a4a57e818" ] } ], "mendeley" : { "formattedCitation" : "&lt;sup&gt;[55]&lt;/sup&gt;", "plainTextFormattedCitation" : "[55]", "previouslyFormattedCitation" : "&lt;sup&gt;[54]&lt;/sup&gt;"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[55]</w:t>
      </w:r>
      <w:r w:rsidR="00FD430E" w:rsidRPr="00FA4002">
        <w:rPr>
          <w:rFonts w:ascii="Book Antiqua" w:hAnsi="Book Antiqua" w:cs="Times New Roman"/>
          <w:lang w:val="en-US"/>
        </w:rPr>
        <w:fldChar w:fldCharType="end"/>
      </w:r>
      <w:r w:rsidRPr="00FA4002">
        <w:rPr>
          <w:rFonts w:ascii="Book Antiqua" w:hAnsi="Book Antiqua" w:cs="Times New Roman"/>
          <w:lang w:val="en-US"/>
        </w:rPr>
        <w:t>, or tetrathiomolybdate</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"author" : [ { "dropping-particle" : "", "family" : "Walshe", "given" : "J M", "non-dropping-particle" : "", "parse-names" : false, "suffix" : "" } ], "container-title" : "Orphan disease and orphan drugs.", "edition" : "Sheinberg", "id" : "ITEM-1", "issued" : { "date-parts" : [ [ "1986" ] ] }, "page" : "76-85.", "publisher" : "Manchester University Press", "title" : "Tetrathiomolybdate as an anticopper agent in man.", "type" : "chapter" }, "uris" : [ "http://www.mendeley.com/documents/?uuid=52b46876-0454-475d-b94a-9fb4200d367a" ] }, { "id" : "ITEM-2", "itemData" : { "ISSN" : "0003-9942", "PMID" : "8198464", "abstract" : "OBJECTIVE: To test the efficacy and toxicity of a new drug, ammonium tetrathiomolybdate, in the initial treatment of a relatively large series of patients presenting with neurologic signs and symptoms caused by Wilson's disease. The key aspect of efficacy was to preserve the neurologic function present at the onset of therapy.\n\nDESIGN: An open study of 17 patients treated for 8 weeks each. Neurologic function was evaluated by frequent quantitative neurologic and speech examinations. Several copper-related variables were studied to evaluate the effect of the drug on copper, and a large number of biochemical and clinical variables were studied to evaluate potential toxicity. Patients were then followed up at yearly intervals, with follow-up periods of 1 to 5 years reported.\n\nSETTING: A university hospital referral setting\n\nINTERVENTION: Patients were generally treated for 8 weeks with tetrathiomolybdate, followed by zinc maintenance therapy.\n\nMAIN OUTCOME MEASURES: Neurologic function was evaluated by quantitative neurologic and speech examinations.\n\nRESULTS: None of the patients suffered a loss of neurologic function. Copper status and potential further toxic effects were generally well controlled quickly. No toxic effects resulted from administration of tetrathiomolybdate. During the ensuing period of follow-up of 1 to 5 years, neurologic recovery in most patients was good to excellent.\n\nCONCLUSIONS: Tetrathiomolybdate appears to be an excellent form of initial treatment in patients with Wilson's disease presenting with neurologic signs and symptoms. In contrast to penicillamine therapy, initial treatment with tetrathiomolybdate does not result in further, often irreversible neurologic deterioration.", "author" : [ { "dropping-particle" : "", "family" : "Brewer", "given" : "G J", "non-dropping-particle" : "", "parse-names" : false, "suffix" : "" }, { "dropping-particle" : "", "family" : "Dick", "given" : "R D", "non-dropping-particle" : "", "parse-names" : false, "suffix" : "" }, { "dropping-particle" : "", "family" : "Johnson", "given" : "V", "non-dropping-particle" : "", "parse-names" : false, "suffix" : "" }, { "dropping-particle" : "", "family" : "Wang", "given" : "Y", "non-dropping-particle" : "", "parse-names" : false, "suffix" : "" }, { "dropping-particle" : "", "family" : "Yuzbasiyan-Gurkan", "given" : "V", "non-dropping-particle" : "", "parse-names" : false, "suffix" : "" }, { "dropping-particle" : "", "family" : "Kluin", "given" : "K", "non-dropping-particle" : "", "parse-names" : false, "suffix" : "" }, { "dropping-particle" : "", "family" : "Fink", "given" : "J K", "non-dropping-particle" : "", "parse-names" : false, "suffix" : "" }, { "dropping-particle" : "", "family" : "Aisen", "given" : "A", "non-dropping-particle" : "", "parse-names" : false, "suffix" : "" } ], "container-title" : "Archives of neurology", "id" : "ITEM-2", "issue" : "6", "issued" : { "date-parts" : [ [ "1994", "6" ] ] }, "page" : "545-54", "title" : "Treatment of Wilson's disease with ammonium tetrathiomolybdate. I. Initial therapy in 17 neurologically affected patients.", "type" : "article-journal", "volume" : "51" }, "uris" : [ "http://www.mendeley.com/documents/?uuid=b5292f52-3de1-424c-9aaf-78c88980c821" ] } ], "mendeley" : { "formattedCitation" : "&lt;sup&gt;[56,57]&lt;/sup&gt;", "plainTextFormattedCitation" : "[56,57]", "previouslyFormattedCitation" : "&lt;sup&gt;[55,56]&lt;/sup&gt;"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[56,57]</w:t>
      </w:r>
      <w:r w:rsidR="00FD430E" w:rsidRPr="00FA4002">
        <w:rPr>
          <w:rFonts w:ascii="Book Antiqua" w:hAnsi="Book Antiqua" w:cs="Times New Roman"/>
          <w:lang w:val="en-US"/>
        </w:rPr>
        <w:fldChar w:fldCharType="end"/>
      </w:r>
      <w:r w:rsidRPr="00FA4002">
        <w:rPr>
          <w:rFonts w:ascii="Book Antiqua" w:hAnsi="Book Antiqua" w:cs="Times New Roman"/>
          <w:lang w:val="en-US"/>
        </w:rPr>
        <w:t xml:space="preserve"> or by blocking the intestinal copper absorption with zinc salts</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"ISSN" : "0001-6314", "PMID" : "6613522", "abstract" : "A competitive relationship exists between copper and zinc: among other effects, excessive dietary zinc is known to decrease the absorption of copper from the gastro-intestinal tract. The purpose of this study is to investigate the effectiveness of oral zinc therapy in 4 patients with Wilson's disease, who, during a 3-year period, took zinc as their only medication to influence their copper metabolism. Physical examinations, oral 64Cu loading tests, plasma concentrations of copper, zinc and ceruloplasmin, and the urinary copper excretion were used to monitor the effect of therapy. The dosages used ranged from 3 x 100 to 3 x 400 mg zinc sulphate per day. The clinical and biochemical results of the oral zinc therapy were good in all 4 patients and no toxic side-effects were seen. Our conclusion from this study is that oral zinc may well be a low toxic alternative to D-penicillamine in the treatment of Wilson's disease.", "author" : [ { "dropping-particle" : "", "family" : "Hoogenraad", "given" : "T U", "non-dropping-particle" : "", "parse-names" : false, "suffix" : "" }, { "dropping-particle" : "", "family" : "Hamer", "given" : "C J", "non-dropping-particle" : "Van den", "parse-names" : false, "suffix" : "" } ], "container-title" : "Acta neurologica Scandinavica", "id" : "ITEM-1", "issue" : "6", "issued" : { "date-parts" : [ [ "1983", "6" ] ] }, "page" : "356-64", "title" : "3 years of continuous oral zinc therapy in 4 patients with Wilson's disease.", "type" : "article-journal", "volume" : "67" }, "uris" : [ "http://www.mendeley.com/documents/?uuid=f793c73f-0a63-483c-9267-e191e5befd80" ] } ], "mendeley" : { "formattedCitation" : "&lt;sup&gt;[58]&lt;/sup&gt;", "plainTextFormattedCitation" : "[58]", "previouslyFormattedCitation" : "&lt;sup&gt;[57]&lt;/sup&gt;"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[58]</w:t>
      </w:r>
      <w:r w:rsidR="00FD430E" w:rsidRPr="00FA4002">
        <w:rPr>
          <w:rFonts w:ascii="Book Antiqua" w:hAnsi="Book Antiqua" w:cs="Times New Roman"/>
          <w:lang w:val="en-US"/>
        </w:rPr>
        <w:fldChar w:fldCharType="end"/>
      </w:r>
      <w:r w:rsidR="007F2386" w:rsidRPr="00FA4002">
        <w:rPr>
          <w:rFonts w:ascii="Book Antiqua" w:hAnsi="Book Antiqua" w:cs="Times New Roman"/>
          <w:lang w:val="en-US"/>
        </w:rPr>
        <w:t xml:space="preserve">, with the ultimate goal of normalizing </w:t>
      </w:r>
      <w:r w:rsidR="00FC301D" w:rsidRPr="00FA4002">
        <w:rPr>
          <w:rFonts w:ascii="Book Antiqua" w:hAnsi="Book Antiqua" w:cs="Times New Roman"/>
          <w:lang w:val="en-US"/>
        </w:rPr>
        <w:t>free plasmatic copper.</w:t>
      </w:r>
      <w:r w:rsidR="00FA4002">
        <w:rPr>
          <w:rFonts w:ascii="Book Antiqua" w:hAnsi="Book Antiqua" w:cs="Times New Roman" w:hint="eastAsia"/>
          <w:lang w:val="en-US" w:eastAsia="zh-CN"/>
        </w:rPr>
        <w:t xml:space="preserve"> </w:t>
      </w:r>
      <w:r w:rsidR="00D40BAE" w:rsidRPr="00FA4002">
        <w:rPr>
          <w:rFonts w:ascii="Book Antiqua" w:hAnsi="Book Antiqua" w:cs="Times New Roman"/>
          <w:lang w:val="en-US"/>
        </w:rPr>
        <w:t>Being WD a rare disease</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"URL" : "https://rarediseases.info.nih.gov/gard/7893/wilson-disease/resources/1", "accessed" : { "date-parts" : [ [ "2015", "3", "19" ] ] }, "id" : "ITEM-1", "issued" : { "date-parts" : [ [ "2015" ] ] }, "title" : "NIH Office of Rare Diseases Research", "type" : "webpage" }, "uris" : [ "http://www.mendeley.com/documents/?uuid=3314a433-a52d-4c1f-aa7d-e2fa9f5b0f11" ] } ], "mendeley" : { "formattedCitation" : "&lt;sup&gt;[59]&lt;/sup&gt;", "plainTextFormattedCitation" : "[59]", "previouslyFormattedCitation" : "&lt;sup&gt;[58]&lt;/sup&gt;"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[59]</w:t>
      </w:r>
      <w:r w:rsidR="00FD430E" w:rsidRPr="00FA4002">
        <w:rPr>
          <w:rFonts w:ascii="Book Antiqua" w:hAnsi="Book Antiqua" w:cs="Times New Roman"/>
          <w:lang w:val="en-US"/>
        </w:rPr>
        <w:fldChar w:fldCharType="end"/>
      </w:r>
      <w:r w:rsidR="00D40BAE" w:rsidRPr="00FA4002">
        <w:rPr>
          <w:rFonts w:ascii="Book Antiqua" w:hAnsi="Book Antiqua" w:cs="Times New Roman"/>
          <w:lang w:val="en-US"/>
        </w:rPr>
        <w:t>, pharmacological agents to treat it belong to the group of orphan drugs</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"URL" : "http://www.orpha.net/consor/cgi-bin/Drugs_Search.php?lng=EN&amp;data_id=76&amp;Tradename=Trientine-dihydrochloride&amp;Typ=Sub&amp;search=Drugs_Search_SubstanceTradename&amp;data_type=Product&amp;title=Trientine-dihydrochloride&amp;diseaseType=Drug&amp;Drugs_Drugs_Search_ClinicalTrialPh", "accessed" : { "date-parts" : [ [ "2015", "3", "19" ] ] }, "id" : "ITEM-1", "issued" : { "date-parts" : [ [ "2015" ] ] }, "title" : "Orphanet - The portal for rare diseases and orphan drugs", "type" : "webpage" }, "uris" : [ "http://www.mendeley.com/documents/?uuid=fcc37232-bf22-455d-91f6-cefc52ce60db" ] } ], "mendeley" : { "formattedCitation" : "&lt;sup&gt;[60]&lt;/sup&gt;", "plainTextFormattedCitation" : "[60]", "previouslyFormattedCitation" : "&lt;sup&gt;[59]&lt;/sup&gt;"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[60]</w:t>
      </w:r>
      <w:r w:rsidR="00FD430E" w:rsidRPr="00FA4002">
        <w:rPr>
          <w:rFonts w:ascii="Book Antiqua" w:hAnsi="Book Antiqua" w:cs="Times New Roman"/>
          <w:lang w:val="en-US"/>
        </w:rPr>
        <w:fldChar w:fldCharType="end"/>
      </w:r>
      <w:r w:rsidR="00D40BAE" w:rsidRPr="00FA4002">
        <w:rPr>
          <w:rFonts w:ascii="Book Antiqua" w:hAnsi="Book Antiqua" w:cs="Times New Roman"/>
          <w:lang w:val="en-US"/>
        </w:rPr>
        <w:t xml:space="preserve">, and have not been developed through a rigorous process like most drugs, </w:t>
      </w:r>
      <w:r w:rsidR="00D40BAE" w:rsidRPr="00FA4002">
        <w:rPr>
          <w:rFonts w:ascii="Book Antiqua" w:hAnsi="Book Antiqua" w:cs="Times New Roman"/>
          <w:lang w:val="en-US"/>
        </w:rPr>
        <w:lastRenderedPageBreak/>
        <w:t xml:space="preserve">for which information on pharmacokinetics and pharmacodynamics is available before their establishment as treatment and their marketing. Rather, pharmacological agents in WD originated from the desperate need to treat an otherwise lethal disease and even derive from knowledge in other fields, like chemistry and veterinary medicine, </w:t>
      </w:r>
      <w:r w:rsidR="003F1B49" w:rsidRPr="00FA4002">
        <w:rPr>
          <w:rFonts w:ascii="Book Antiqua" w:hAnsi="Book Antiqua" w:cs="Times New Roman"/>
          <w:lang w:val="en-US"/>
        </w:rPr>
        <w:t xml:space="preserve">as </w:t>
      </w:r>
      <w:r w:rsidR="00D40BAE" w:rsidRPr="00FA4002">
        <w:rPr>
          <w:rFonts w:ascii="Book Antiqua" w:hAnsi="Book Antiqua" w:cs="Times New Roman"/>
          <w:lang w:val="en-US"/>
        </w:rPr>
        <w:t>in the case of tetrathiomolybdate. An exception is represented by zinc acetate, for which formal preclinical and clinical trials were conducted prior to its release as a treatment agent for WD, as requested by the American Food and Drug Administration for approval of an alternative zinc salt</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"ISSN" : "0022-2143", "PMID" : "2592853", "abstract" : "Eleven patients with newly diagnosed Wilson's disease were treated with zinc acetate as their sole anticopper therapy. Treatment duration was 8 to 37 months. Three of the patients had symptoms; in eight who were presymptomatic, diagnosis was made because of affected siblings who had symptoms. All patients did well clinically. Copper absorption was suppressed, as reflected by blockade of absorption of orally administered copper 64. Values for 24-hour urine copper and nonceruloplasmin plasma copper (freely available copper) were reduced. Values for liver-derived serum enzymes were also generally reduced in patients who had pretreatment elevations. Percutaneous liver biopsies were done initially and repeated in seven of the patients after 12 to 35 months of zinc therapy. In five of these patients a second biopsy specimen showed higher levels of copper than the first. In three of these five a third biopsy 6 to 23 months after the second revealed liver copper values that either had returned to the baseline value or were lower. One patient's initial biopsy specimen showed active inflammation, which subsided with therapy. All of the biopsies revealed histologic scarring typical of cirrhosis, and this did not appear to change over the course of therapy. We conclude that hepatic copper may increase temporarily during early zinc therapy but that the accumulated copper is sequestered in a nontoxic form. On the basis of animal studies we postulate that this sequestered copper is primarily bound to the high levels of hepatic metallothionein induced by zinc. Zinc appears to be a reasonable option for the initial treatment of patients with Wilson's disease, particularly those with presymptomatic disease.", "author" : [ { "dropping-particle" : "", "family" : "Brewer", "given" : "G J", "non-dropping-particle" : "", "parse-names" : false, "suffix" : "" }, { "dropping-particle" : "", "family" : "Yuzbasiyan-Gurkan", "given" : "V", "non-dropping-particle" : "", "parse-names" : false, "suffix" : "" }, { "dropping-particle" : "", "family" : "Lee", "given" : "D Y", "non-dropping-particle" : "", "parse-names" : false, "suffix" : "" }, { "dropping-particle" : "", "family" : "Appelman", "given" : "H", "non-dropping-particle" : "", "parse-names" : false, "suffix" : "" } ], "container-title" : "The Journal of laboratory and clinical medicine", "id" : "ITEM-1", "issue" : "6", "issued" : { "date-parts" : [ [ "1989", "12" ] ] }, "page" : "633-8", "title" : "Treatment of Wilson's disease with zinc. VI. Initial treatment studies.", "type" : "article-journal", "volume" : "114" }, "uris" : [ "http://www.mendeley.com/documents/?uuid=1ffda32d-fa4a-48f8-a138-531352079842" ] } ], "mendeley" : { "formattedCitation" : "&lt;sup&gt;[61]&lt;/sup&gt;", "plainTextFormattedCitation" : "[61]", "previouslyFormattedCitation" : "&lt;sup&gt;[60]&lt;/sup&gt;"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[61]</w:t>
      </w:r>
      <w:r w:rsidR="00FD430E" w:rsidRPr="00FA4002">
        <w:rPr>
          <w:rFonts w:ascii="Book Antiqua" w:hAnsi="Book Antiqua" w:cs="Times New Roman"/>
          <w:lang w:val="en-US"/>
        </w:rPr>
        <w:fldChar w:fldCharType="end"/>
      </w:r>
      <w:r w:rsidR="00D40BAE" w:rsidRPr="00FA4002">
        <w:rPr>
          <w:rFonts w:ascii="Book Antiqua" w:hAnsi="Book Antiqua" w:cs="Times New Roman"/>
          <w:lang w:val="en-US"/>
        </w:rPr>
        <w:t>.</w:t>
      </w:r>
      <w:r w:rsidR="00FA4002">
        <w:rPr>
          <w:rFonts w:ascii="Book Antiqua" w:hAnsi="Book Antiqua" w:cs="Times New Roman" w:hint="eastAsia"/>
          <w:lang w:val="en-US" w:eastAsia="zh-CN"/>
        </w:rPr>
        <w:t xml:space="preserve"> </w:t>
      </w:r>
      <w:r w:rsidR="00D40BAE" w:rsidRPr="00FA4002">
        <w:rPr>
          <w:rFonts w:ascii="Book Antiqua" w:hAnsi="Book Antiqua" w:cs="Times New Roman"/>
          <w:lang w:val="en-US"/>
        </w:rPr>
        <w:t>The continued use of these agents through the years, however, has permitted a body of evidence and experience to be accumulated regarding these drugs’ effectiveness and adverse effects.</w:t>
      </w:r>
      <w:r w:rsidR="00D7623F" w:rsidRPr="00FA4002">
        <w:rPr>
          <w:rFonts w:ascii="Book Antiqua" w:hAnsi="Book Antiqua" w:cs="Times New Roman"/>
          <w:lang w:val="en-US"/>
        </w:rPr>
        <w:t xml:space="preserve"> The o</w:t>
      </w:r>
      <w:r w:rsidR="002F2422" w:rsidRPr="00FA4002">
        <w:rPr>
          <w:rFonts w:ascii="Book Antiqua" w:hAnsi="Book Antiqua" w:cs="Times New Roman"/>
          <w:lang w:val="en-US"/>
        </w:rPr>
        <w:t>rphan drugs</w:t>
      </w:r>
      <w:r w:rsidR="00D7623F" w:rsidRPr="00FA4002">
        <w:rPr>
          <w:rFonts w:ascii="Book Antiqua" w:hAnsi="Book Antiqua" w:cs="Times New Roman"/>
          <w:lang w:val="en-US"/>
        </w:rPr>
        <w:t xml:space="preserve"> presently used for the treatment of WD, </w:t>
      </w:r>
      <w:r w:rsidR="002F2422" w:rsidRPr="00FA4002">
        <w:rPr>
          <w:rFonts w:ascii="Book Antiqua" w:hAnsi="Book Antiqua" w:cs="Times New Roman"/>
          <w:lang w:val="en-US"/>
        </w:rPr>
        <w:t>with no registered active clinical trials, research projects or networks</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"URL" : "http://www.orpha.net/consor/cgi-bin/Drugs_Search.php?lng=EN&amp;data_id=76&amp;Tradename=Trientine-dihydrochloride&amp;Typ=Sub&amp;search=Drugs_Search_SubstanceTradename&amp;data_type=Product&amp;title=Trientine-dihydrochloride&amp;diseaseType=Drug&amp;Drugs_Drugs_Search_ClinicalTrialPh", "accessed" : { "date-parts" : [ [ "2015", "3", "19" ] ] }, "id" : "ITEM-1", "issued" : { "date-parts" : [ [ "2015" ] ] }, "title" : "Orphanet - The portal for rare diseases and orphan drugs", "type" : "webpage" }, "uris" : [ "http://www.mendeley.com/documents/?uuid=fcc37232-bf22-455d-91f6-cefc52ce60db" ] } ], "mendeley" : { "formattedCitation" : "&lt;sup&gt;[60]&lt;/sup&gt;", "plainTextFormattedCitation" : "[60]", "previouslyFormattedCitation" : "&lt;sup&gt;[59]&lt;/sup&gt;"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[60]</w:t>
      </w:r>
      <w:r w:rsidR="00FD430E" w:rsidRPr="00FA4002">
        <w:rPr>
          <w:rFonts w:ascii="Book Antiqua" w:hAnsi="Book Antiqua" w:cs="Times New Roman"/>
          <w:lang w:val="en-US"/>
        </w:rPr>
        <w:fldChar w:fldCharType="end"/>
      </w:r>
      <w:r w:rsidR="00D7623F" w:rsidRPr="00FA4002">
        <w:rPr>
          <w:rFonts w:ascii="Book Antiqua" w:hAnsi="Book Antiqua" w:cs="Times New Roman"/>
          <w:lang w:val="en-US"/>
        </w:rPr>
        <w:t xml:space="preserve"> are </w:t>
      </w:r>
      <w:r w:rsidR="00FA4002" w:rsidRPr="00FA4002">
        <w:rPr>
          <w:rFonts w:ascii="Book Antiqua" w:hAnsi="Book Antiqua" w:cs="Times New Roman"/>
          <w:lang w:val="en-US"/>
        </w:rPr>
        <w:t>p</w:t>
      </w:r>
      <w:r w:rsidR="009E3056" w:rsidRPr="00FA4002">
        <w:rPr>
          <w:rFonts w:ascii="Book Antiqua" w:hAnsi="Book Antiqua" w:cs="Times New Roman"/>
          <w:lang w:val="en-US"/>
        </w:rPr>
        <w:t>enicillamine D</w:t>
      </w:r>
      <w:r w:rsidR="008C3310" w:rsidRPr="00FA4002">
        <w:rPr>
          <w:rFonts w:ascii="Book Antiqua" w:hAnsi="Book Antiqua" w:cs="Times New Roman"/>
          <w:lang w:val="en-US"/>
        </w:rPr>
        <w:t xml:space="preserve"> (or D-</w:t>
      </w:r>
      <w:r w:rsidR="00FA4002" w:rsidRPr="00FA4002">
        <w:rPr>
          <w:rFonts w:ascii="Book Antiqua" w:hAnsi="Book Antiqua" w:cs="Times New Roman"/>
          <w:lang w:val="en-US"/>
        </w:rPr>
        <w:t>p</w:t>
      </w:r>
      <w:r w:rsidR="008C3310" w:rsidRPr="00FA4002">
        <w:rPr>
          <w:rFonts w:ascii="Book Antiqua" w:hAnsi="Book Antiqua" w:cs="Times New Roman"/>
          <w:lang w:val="en-US"/>
        </w:rPr>
        <w:t>enicillamine)</w:t>
      </w:r>
      <w:r w:rsidR="009E3056" w:rsidRPr="00FA4002">
        <w:rPr>
          <w:rFonts w:ascii="Book Antiqua" w:hAnsi="Book Antiqua" w:cs="Times New Roman"/>
          <w:lang w:val="en-US"/>
        </w:rPr>
        <w:t xml:space="preserve"> (</w:t>
      </w:r>
      <w:r w:rsidR="009D6594" w:rsidRPr="00FA4002">
        <w:rPr>
          <w:rFonts w:ascii="Book Antiqua" w:hAnsi="Book Antiqua" w:cs="Times New Roman"/>
          <w:lang w:val="en-US"/>
        </w:rPr>
        <w:t xml:space="preserve">Cuprimine, Cupripen, Cilamin, </w:t>
      </w:r>
      <w:r w:rsidR="009E3056" w:rsidRPr="00FA4002">
        <w:rPr>
          <w:rFonts w:ascii="Book Antiqua" w:hAnsi="Book Antiqua" w:cs="Times New Roman"/>
          <w:lang w:val="en-US"/>
        </w:rPr>
        <w:t xml:space="preserve">Trolovol, </w:t>
      </w:r>
      <w:r w:rsidR="00D7623F" w:rsidRPr="00FA4002">
        <w:rPr>
          <w:rFonts w:ascii="Book Antiqua" w:hAnsi="Book Antiqua" w:cs="Times New Roman"/>
          <w:lang w:val="en-US"/>
        </w:rPr>
        <w:t>Orpha number</w:t>
      </w:r>
      <w:r w:rsidR="003F1B49" w:rsidRPr="00FA4002">
        <w:rPr>
          <w:rFonts w:ascii="Book Antiqua" w:hAnsi="Book Antiqua" w:cs="Times New Roman"/>
          <w:lang w:val="en-US"/>
        </w:rPr>
        <w:t xml:space="preserve"> ORPHA</w:t>
      </w:r>
      <w:r w:rsidR="009E3056" w:rsidRPr="00FA4002">
        <w:rPr>
          <w:rFonts w:ascii="Book Antiqua" w:hAnsi="Book Antiqua" w:cs="Times New Roman"/>
          <w:lang w:val="en-US"/>
        </w:rPr>
        <w:t xml:space="preserve">34567), </w:t>
      </w:r>
      <w:r w:rsidR="00AE3F9E" w:rsidRPr="00FA4002">
        <w:rPr>
          <w:rFonts w:ascii="Book Antiqua" w:hAnsi="Book Antiqua" w:cs="Times New Roman"/>
          <w:lang w:val="en-US"/>
        </w:rPr>
        <w:t>z</w:t>
      </w:r>
      <w:r w:rsidR="004A2802" w:rsidRPr="00FA4002">
        <w:rPr>
          <w:rFonts w:ascii="Book Antiqua" w:hAnsi="Book Antiqua" w:cs="Times New Roman"/>
          <w:lang w:val="en-US"/>
        </w:rPr>
        <w:t>inc acetate (</w:t>
      </w:r>
      <w:r w:rsidR="009A39E1" w:rsidRPr="00FA4002">
        <w:rPr>
          <w:rFonts w:ascii="Book Antiqua" w:hAnsi="Book Antiqua" w:cs="Times New Roman"/>
          <w:lang w:val="en-US"/>
        </w:rPr>
        <w:t xml:space="preserve">Galzin, </w:t>
      </w:r>
      <w:r w:rsidR="004A2802" w:rsidRPr="00FA4002">
        <w:rPr>
          <w:rFonts w:ascii="Book Antiqua" w:hAnsi="Book Antiqua" w:cs="Times New Roman"/>
          <w:lang w:val="en-US"/>
        </w:rPr>
        <w:t xml:space="preserve">Wilzin, Orpha number ORPHA56897), </w:t>
      </w:r>
      <w:r w:rsidR="003F1B49" w:rsidRPr="00FA4002">
        <w:rPr>
          <w:rFonts w:ascii="Book Antiqua" w:hAnsi="Book Antiqua" w:cs="Times New Roman"/>
          <w:lang w:val="en-US"/>
        </w:rPr>
        <w:t>Trientinedihydrochloride (Metalite, Syprine, Orpha number ORPHA24924), and Ammonium tetrathiomolybdate (Orpha number ORPHA137334</w:t>
      </w:r>
      <w:r w:rsidR="0017445E" w:rsidRPr="00FA4002">
        <w:rPr>
          <w:rFonts w:ascii="Book Antiqua" w:hAnsi="Book Antiqua" w:cs="Times New Roman"/>
          <w:lang w:val="en-US"/>
        </w:rPr>
        <w:t>), designation granted to the last agent by the European Commission in 2008</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"URL" : "http://www.ema.europa.eu/docs/en_GB/document_library/Orphan_designation/2009/10/WC500005717.pdf", "accessed" : { "date-parts" : [ [ "2015", "3", "19" ] ] }, "container-title" : "COMMITTEE FOR ORPHAN MEDICINAL PRODUCTS, European Medicines Agency", "id" : "ITEM-1", "issued" : { "date-parts" : [ [ "2008" ] ] }, "page" : "1-4", "title" : "PUBLIC SUMMARY OF POSITIVE OPINION FOR ORPHAN DESIGNATION OF ammonium tetrathiomolybdate for the treatment of Wilson\u2019s disease", "type" : "webpage" }, "uris" : [ "http://www.mendeley.com/documents/?uuid=acc50317-42e6-426b-9eeb-80f5a96d7fd4" ] } ], "mendeley" : { "formattedCitation" : "&lt;sup&gt;[62]&lt;/sup&gt;", "plainTextFormattedCitation" : "[62]", "previouslyFormattedCitation" : "&lt;sup&gt;[61]&lt;/sup&gt;"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[62]</w:t>
      </w:r>
      <w:r w:rsidR="00FD430E" w:rsidRPr="00FA4002">
        <w:rPr>
          <w:rFonts w:ascii="Book Antiqua" w:hAnsi="Book Antiqua" w:cs="Times New Roman"/>
          <w:lang w:val="en-US"/>
        </w:rPr>
        <w:fldChar w:fldCharType="end"/>
      </w:r>
      <w:r w:rsidR="0017445E" w:rsidRPr="00FA4002">
        <w:rPr>
          <w:rFonts w:ascii="Book Antiqua" w:hAnsi="Book Antiqua" w:cs="Times New Roman"/>
          <w:lang w:val="en-US"/>
        </w:rPr>
        <w:t>.</w:t>
      </w:r>
    </w:p>
    <w:p w:rsidR="00BD2CD9" w:rsidRPr="00FA4002" w:rsidRDefault="00BD2CD9" w:rsidP="00FA4002">
      <w:pPr>
        <w:spacing w:line="360" w:lineRule="auto"/>
        <w:jc w:val="both"/>
        <w:rPr>
          <w:rFonts w:ascii="Book Antiqua" w:hAnsi="Book Antiqua" w:cs="Times New Roman"/>
          <w:lang w:val="en-US"/>
        </w:rPr>
      </w:pPr>
    </w:p>
    <w:p w:rsidR="00BD2CD9" w:rsidRPr="00FA4002" w:rsidRDefault="008C3310" w:rsidP="00FA4002">
      <w:pPr>
        <w:spacing w:line="360" w:lineRule="auto"/>
        <w:jc w:val="both"/>
        <w:rPr>
          <w:rFonts w:ascii="Book Antiqua" w:hAnsi="Book Antiqua" w:cs="Times New Roman"/>
          <w:b/>
          <w:i/>
          <w:lang w:val="en-US"/>
        </w:rPr>
      </w:pPr>
      <w:r w:rsidRPr="00FA4002">
        <w:rPr>
          <w:rFonts w:ascii="Book Antiqua" w:hAnsi="Book Antiqua" w:cs="Times New Roman"/>
          <w:b/>
          <w:i/>
          <w:lang w:val="en-US"/>
        </w:rPr>
        <w:t>D-</w:t>
      </w:r>
      <w:r w:rsidR="00FA4002" w:rsidRPr="00FA4002">
        <w:rPr>
          <w:rFonts w:ascii="Book Antiqua" w:hAnsi="Book Antiqua" w:cs="Times New Roman"/>
          <w:b/>
          <w:i/>
          <w:lang w:val="en-US"/>
        </w:rPr>
        <w:t>p</w:t>
      </w:r>
      <w:r w:rsidRPr="00FA4002">
        <w:rPr>
          <w:rFonts w:ascii="Book Antiqua" w:hAnsi="Book Antiqua" w:cs="Times New Roman"/>
          <w:b/>
          <w:i/>
          <w:lang w:val="en-US"/>
        </w:rPr>
        <w:t>enicillamine</w:t>
      </w:r>
    </w:p>
    <w:p w:rsidR="00FC301D" w:rsidRPr="00FA4002" w:rsidRDefault="00614827" w:rsidP="00FA4002">
      <w:pPr>
        <w:spacing w:line="360" w:lineRule="auto"/>
        <w:jc w:val="both"/>
        <w:rPr>
          <w:rFonts w:ascii="Book Antiqua" w:hAnsi="Book Antiqua" w:cs="Times New Roman"/>
          <w:lang w:val="en-US"/>
        </w:rPr>
      </w:pPr>
      <w:r w:rsidRPr="00FA4002">
        <w:rPr>
          <w:rFonts w:ascii="Book Antiqua" w:hAnsi="Book Antiqua" w:cs="Times New Roman"/>
          <w:lang w:val="en-US"/>
        </w:rPr>
        <w:t>D-</w:t>
      </w:r>
      <w:r w:rsidR="00FA4002" w:rsidRPr="00FA4002">
        <w:rPr>
          <w:rFonts w:ascii="Book Antiqua" w:hAnsi="Book Antiqua" w:cs="Times New Roman"/>
          <w:lang w:val="en-US"/>
        </w:rPr>
        <w:t>p</w:t>
      </w:r>
      <w:r w:rsidRPr="00FA4002">
        <w:rPr>
          <w:rFonts w:ascii="Book Antiqua" w:hAnsi="Book Antiqua" w:cs="Times New Roman"/>
          <w:lang w:val="en-US"/>
        </w:rPr>
        <w:t>enicillamine, introduced in 1956 as the first oral agent for treating WD</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"ISSN" : "0140-6736", "PMID" : "13279157", "author" : [ { "dropping-particle" : "", "family" : "WALSHE", "given" : "J M", "non-dropping-particle" : "", "parse-names" : false, "suffix" : "" } ], "container-title" : "Lancet", "id" : "ITEM-1", "issue" : "6906", "issued" : { "date-parts" : [ [ "1956", "1", "7" ] ] }, "page" : "25-6", "title" : "Wilson's disease; new oral therapy.", "type" : "article-journal", "volume" : "270" }, "uris" : [ "http://www.mendeley.com/documents/?uuid=cf2db44f-52a8-4194-8c71-3e45a47985b4" ] } ], "mendeley" : { "formattedCitation" : "&lt;sup&gt;[63]&lt;/sup&gt;", "plainTextFormattedCitation" : "[63]", "previouslyFormattedCitation" : "&lt;sup&gt;[62]&lt;/sup&gt;"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[63]</w:t>
      </w:r>
      <w:r w:rsidR="00FD430E" w:rsidRPr="00FA4002">
        <w:rPr>
          <w:rFonts w:ascii="Book Antiqua" w:hAnsi="Book Antiqua" w:cs="Times New Roman"/>
          <w:lang w:val="en-US"/>
        </w:rPr>
        <w:fldChar w:fldCharType="end"/>
      </w:r>
      <w:r w:rsidRPr="00FA4002">
        <w:rPr>
          <w:rFonts w:ascii="Book Antiqua" w:hAnsi="Book Antiqua" w:cs="Times New Roman"/>
          <w:lang w:val="en-US"/>
        </w:rPr>
        <w:t xml:space="preserve">, </w:t>
      </w:r>
      <w:r w:rsidR="00A91AF3" w:rsidRPr="00FA4002">
        <w:rPr>
          <w:rFonts w:ascii="Book Antiqua" w:hAnsi="Book Antiqua" w:cs="Times New Roman"/>
          <w:lang w:val="en-US"/>
        </w:rPr>
        <w:t>chelates not only copper, but other metals as well. In fact, the initial racemic mixture that was available required the co-administration with pyridoxine</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"DOI" : "10.1002/hep.22261", "ISSN" : "1527-3350", "PMID" : "18506894", "author" : [ { "dropping-particle" : "", "family" : "Roberts", "given" : "Eve A", "non-dropping-particle" : "", "parse-names" : false, "suffix" : "" }, { "dropping-particle" : "", "family" : "Schilsky", "given" : "Michael L", "non-dropping-particle" : "", "parse-names" : false, "suffix" : "" } ], "container-title" : "Hepatology (Baltimore, Md.)", "id" : "ITEM-1", "issue" : "6", "issued" : { "date-parts" : [ [ "2008", "6" ] ] }, "page" : "2089-111", "title" : "Diagnosis and treatment of Wilson disease: an update.", "type" : "article-journal", "volume" : "47" }, "uris" : [ "http://www.mendeley.com/documents/?uuid=deef0774-7b35-4b63-86eb-abb3c10aa9ca" ] } ], "mendeley" : { "formattedCitation" : "&lt;sup&gt;[32]&lt;/sup&gt;", "plainTextFormattedCitation" : "[32]", "previouslyFormattedCitation" : "&lt;sup&gt;[31]&lt;/sup&gt;"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[32]</w:t>
      </w:r>
      <w:r w:rsidR="00FD430E" w:rsidRPr="00FA4002">
        <w:rPr>
          <w:rFonts w:ascii="Book Antiqua" w:hAnsi="Book Antiqua" w:cs="Times New Roman"/>
          <w:lang w:val="en-US"/>
        </w:rPr>
        <w:fldChar w:fldCharType="end"/>
      </w:r>
      <w:r w:rsidR="00A91AF3" w:rsidRPr="00FA4002">
        <w:rPr>
          <w:rFonts w:ascii="Book Antiqua" w:hAnsi="Book Antiqua" w:cs="Times New Roman"/>
          <w:lang w:val="en-US"/>
        </w:rPr>
        <w:t>, t</w:t>
      </w:r>
      <w:r w:rsidR="006279FD" w:rsidRPr="00FA4002">
        <w:rPr>
          <w:rFonts w:ascii="Book Antiqua" w:hAnsi="Book Antiqua" w:cs="Times New Roman"/>
          <w:lang w:val="en-US"/>
        </w:rPr>
        <w:t>o avoid deficit of this vitamin, although supplementation with pyridoxine (25-50 mg daily) is still recommended.</w:t>
      </w:r>
      <w:r w:rsidR="00A91AF3" w:rsidRPr="00FA4002">
        <w:rPr>
          <w:rFonts w:ascii="Book Antiqua" w:hAnsi="Book Antiqua" w:cs="Times New Roman"/>
          <w:lang w:val="en-US"/>
        </w:rPr>
        <w:t xml:space="preserve"> This drug favors urinary excretion of copper, but it also induces the endogenous intracellular chelatormetallothionein</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"ISSN" : "0140-6736", "PMID" : "2885586", "author" : [ { "dropping-particle" : "", "family" : "Scheinberg", "given" : "I H", "non-dropping-particle" : "", "parse-names" : false, "suffix" : "" }, { "dropping-particle" : "", "family" : "Sternlieb", "given" : "I", "non-dropping-particle" : "", "parse-names" : false, "suffix" : "" }, { "dropping-particle" : "", "family" : "Schilsky", "given" : "M", "non-dropping-particle" : "", "parse-names" : false, "suffix" : "" }, { "dropping-particle" : "", "family" : "Stockert", "given" : "R J", "non-dropping-particle" : "", "parse-names" : false, "suffix" : "" } ], "container-title" : "Lancet", "id" : "ITEM-1", "issue" : "8550", "issued" : { "date-parts" : [ [ "1987", "7", "11" ] ] }, "page" : "95", "title" : "Penicillamine may detoxify copper in Wilson's disease.", "type" : "article-journal", "volume" : "2" }, "uris" : [ "http://www.mendeley.com/documents/?uuid=45be04a8-8d8d-4ee6-a6f0-034d6790de22" ] }, { "id" : "ITEM-2", "itemData" : { "ISSN" : "0002-9270", "PMID" : "8540540", "author" : [ { "dropping-particle" : "", "family" : "Farinati", "given" : "F", "non-dropping-particle" : "", "parse-names" : false, "suffix" : "" }, { "dropping-particle" : "", "family" : "Cardin", "given" : "R", "non-dropping-particle" : "", "parse-names" : false, "suffix" : "" }, { "dropping-particle" : "", "family" : "Mestriner", "given" : "C", "non-dropping-particle" : "", "parse-names" : false, "suffix" : "" }, { "dropping-particle" : "", "family" : "Sturniolo", "given" : "G C", "non-dropping-particle" : "", "parse-names" : false, "suffix" : "" }, { "dropping-particle" : "", "family" : "Naccarato", "given" : "R", "non-dropping-particle" : "", "parse-names" : false, "suffix" : "" } ], "container-title" : "The American journal of gastroenterology", "id" : "ITEM-2", "issue" : "12", "issued" : { "date-parts" : [ [ "1995", "12" ] ] }, "page" : "2264-5", "title" : "Mechanisms of pennicillamine and zinc in the treatment of Wilson's disease.", "type" : "article-journal", "volume" : "90" }, "uris" : [ "http://www.mendeley.com/documents/?uuid=773a8807-bd5f-4844-81b5-93249536a836" ] } ], "mendeley" : { "formattedCitation" : "&lt;sup&gt;[64,65]&lt;/sup&gt;", "plainTextFormattedCitation" : "[64,65]", "previouslyFormattedCitation" : "&lt;sup&gt;[63,64]&lt;/sup&gt;"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[64,65]</w:t>
      </w:r>
      <w:r w:rsidR="00FD430E" w:rsidRPr="00FA4002">
        <w:rPr>
          <w:rFonts w:ascii="Book Antiqua" w:hAnsi="Book Antiqua" w:cs="Times New Roman"/>
          <w:lang w:val="en-US"/>
        </w:rPr>
        <w:fldChar w:fldCharType="end"/>
      </w:r>
      <w:r w:rsidR="00A91AF3" w:rsidRPr="00FA4002">
        <w:rPr>
          <w:rFonts w:ascii="Book Antiqua" w:hAnsi="Book Antiqua" w:cs="Times New Roman"/>
          <w:lang w:val="en-US"/>
        </w:rPr>
        <w:t>, favoring reduced absorption by elimination in feces. As D-penicillamine has some immunosuppressant properties, it was in fact initially used to treat rheumatoid arthritis</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"ISSN" : "0022-1767", "PMID" : "632576", "abstract" : "The effect of D-penicillamine on in vitro mitogen-triggered human peripheral blood lymphocyte DNA synthesis was examined. D-penicillamine caused a modest degree of inhibition of responsiveness. Since D-penicillamine avidly chelates copper, a possible additive effect of D-penicillamine and copper salts on mitogen-induced lymphocyte proliferation was investigated. The addition of various copper salts to D-penicillamine-containing cultures resulted in a marked augmentation in the degree of inhibition observed. Specificity for the synergy between D-penicillamine and copper was suggested by the failure of iron, zinc, or gold salts to augment the inhibition produced by D-penicillamine alone. However, a number of other thiols, but not disulfides, could substitute for D-penicillamine in inhibiting mitogen responsiveness in the presence of copper salts. Preincubation of peripheral blood mononuclear cells with D-penicillamine and CuSO4 resulted in diminished mitogen responsiveness on subsequent culture in the absence of the inhibitors. Data are presented to indicate that preincubation with D-penicillamine and CuSO4 directly affected the ability of the T lymphocytes to respond to mitogens but did not alter the capacity of the monocytes to act as accessory cells in this response.", "author" : [ { "dropping-particle" : "", "family" : "Lipsky", "given" : "P E", "non-dropping-particle" : "", "parse-names" : false, "suffix" : "" }, { "dropping-particle" : "", "family" : "Ziff", "given" : "M", "non-dropping-particle" : "", "parse-names" : false, "suffix" : "" } ], "container-title" : "Journal of immunology (Baltimore, Md. : 1950)", "id" : "ITEM-1", "issue" : "3", "issued" : { "date-parts" : [ [ "1978", "3" ] ] }, "page" : "1006-13", "title" : "The effect of D-penicillamine on mitogen-induced human lymphocyte proliferation: synergistic inhibition by D-penicillamine and copper salts.", "type" : "article-journal", "volume" : "120" }, "uris" : [ "http://www.mendeley.com/documents/?uuid=11c9d2a5-b6d8-4eb5-8a1c-6c52e557c68b" ] } ], "mendeley" : { "formattedCitation" : "&lt;sup&gt;[66]&lt;/sup&gt;", "plainTextFormattedCitation" : "[66]", "previouslyFormattedCitation" : "&lt;sup&gt;[65]&lt;/sup&gt;"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[66]</w:t>
      </w:r>
      <w:r w:rsidR="00FD430E" w:rsidRPr="00FA4002">
        <w:rPr>
          <w:rFonts w:ascii="Book Antiqua" w:hAnsi="Book Antiqua" w:cs="Times New Roman"/>
          <w:lang w:val="en-US"/>
        </w:rPr>
        <w:fldChar w:fldCharType="end"/>
      </w:r>
      <w:r w:rsidR="00A91AF3" w:rsidRPr="00FA4002">
        <w:rPr>
          <w:rFonts w:ascii="Book Antiqua" w:hAnsi="Book Antiqua" w:cs="Times New Roman"/>
          <w:lang w:val="en-US"/>
        </w:rPr>
        <w:t>. Moreover, this agent’s interference with collagen cross-linking has several consequences</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"ISSN" : "0035-9157", "PMID" : "122677", "author" : [ { "dropping-particle" : "", "family" : "Nimni", "given" : "M E", "non-dropping-particle" : "", "parse-names" : false, "suffix" : "" } ], "container-title" : "Proceedings of the Royal Society of Medicine", "id" : "ITEM-1", "issued" : { "date-parts" : [ [ "1977", "1" ] ] }, "page" : "65-72", "title" : "Mechanism of inhibition of collagen crosslinking by penicillamine.", "type" : "article-journal", "volume" : "70 Suppl 3" }, "uris" : [ "http://www.mendeley.com/documents/?uuid=5c1bddcb-bdff-4c83-a644-e34003c1abac" ] }, { "id" : "ITEM-2", "itemData" : { "ISSN" : "0021-9258", "PMID" : "13066", "abstract" : "D-Pencillamine is believed to inhibit collagen cross-link biosynthesis by forming thiazolidine rings with lysyl-derived aldehydes that are intermediates in bifunctional cross-link synthesis. Recently, we showed that aldehyde biosynthesis catalyzed by lysyl oxidase occurs after the onset of fibril formation and that nascent aldehydes form Schiff-base cross-links rapidly in fibrils. This suggested that the accessibility of D-penicillamine to most aldehydes formed during cross-link synthesis might be limited. To study this, reconstituted chick bone collagen fibrils were incubated in vitro with highly purified lysyl oxidase and D-penicillamine. As reported in previous studies in vivo, allysine content increased and polyfunctional cross-link synthesis decreased with D-penicillamine. However, the concentration of bifunctional cross-links increased rather than decreased due to a 2-fold increase in N6:6'-dehydro-5,5'-dihydroxylysinonorleucine. Hydroxyallysine, an intermediate in formation of this Schiff base, decreased. A time study indicated that allysine levels increased primarily after the bulk of Schiff base synthesis. These results indicate that D-penicillamine does not inhibit bifunctional cross-link synthesis as previously suggested. Its principal effect is to block synthesis of polyfunctional cross-link products from Schiff base cross-link precursors and to cause accumulation of these precursors. This effect may be due to interference with the close molecular packing required for polyfunctional cross-link synthesis. These results also suggest a mechanism for the relative insensitivity of tissues such as bone with high hydroxylysine content to D-penicillamine. In this study, D-penicillamine caused selective accumulation of allysyl and not hydroxyallysyl residues. In bone as opposed to soft tissues, hydroxyallysyl residues are intermediates in synthesis of almost all cross-links.", "author" : [ { "dropping-particle" : "", "family" : "Siegel", "given" : "R C", "non-dropping-particle" : "", "parse-names" : false, "suffix" : "" } ], "container-title" : "The Journal of biological chemistry", "id" : "ITEM-2", "issue" : "1", "issued" : { "date-parts" : [ [ "1977", "1", "10" ] ] }, "page" : "254-9", "title" : "Collagen cross-linking. Effect of D-penicillamine on cross-linking in vitro.", "type" : "article-journal", "volume" : "252" }, "uris" : [ "http://www.mendeley.com/documents/?uuid=707c9588-93d7-47ca-8219-e508d0a4dd1a" ] } ], "mendeley" : { "formattedCitation" : "&lt;sup&gt;[67,68]&lt;/sup&gt;", "plainTextFormattedCitation" : "[67,68]", "previouslyFormattedCitation" : "&lt;sup&gt;[66,67]&lt;/sup&gt;"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[67,68]</w:t>
      </w:r>
      <w:r w:rsidR="00FD430E" w:rsidRPr="00FA4002">
        <w:rPr>
          <w:rFonts w:ascii="Book Antiqua" w:hAnsi="Book Antiqua" w:cs="Times New Roman"/>
          <w:lang w:val="en-US"/>
        </w:rPr>
        <w:fldChar w:fldCharType="end"/>
      </w:r>
      <w:r w:rsidR="00A91AF3" w:rsidRPr="00FA4002">
        <w:rPr>
          <w:rFonts w:ascii="Book Antiqua" w:hAnsi="Book Antiqua" w:cs="Times New Roman"/>
          <w:lang w:val="en-US"/>
        </w:rPr>
        <w:t>, including impaired or delayed wound healing, but also potential benefic effects in preventing, delaying, or ameliorating hepatic fibrosis.</w:t>
      </w:r>
      <w:r w:rsidR="001F5EF8" w:rsidRPr="00FA4002">
        <w:rPr>
          <w:rFonts w:ascii="Book Antiqua" w:hAnsi="Book Antiqua" w:cs="Times New Roman"/>
          <w:lang w:val="en-US"/>
        </w:rPr>
        <w:t xml:space="preserve"> This last effect was not demonstrated in a histopathological study in which fibrosis progression occurred in the same proportion in patients treated with zinc or with D-penicillamine</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"ISSN" : "2219-2840", "PMID" : "20333789", "abstract" : "AIM: To investigate the progression of hepatic histopathology in serial liver biopsies from Wilson disease (WD) patients.\n\nMETHODS: We report a group of 12 WD patients treated with zinc and/or penicillamine who underwent multiple follow-up liver biopsies. Demographic, clinical and laboratory data were gathered and all patients underwent an initial biopsy and at least one repeat biopsy.\n\nRESULTS: Time to repeat biopsy ranged from 2 to 12 years. Six patients (non-progressors) showed stable hepatic histology or improvement. In one case, we observed improvement of fibrosis from stage 2 to 0. Six patients (progressors) had worsening of fibrosis. There was no significant correlation between the histological findings and serum aminotransferases or copper metabolism parameters. The hepatic copper concentration reached normal levels in only two patients: one from the non-progressors and one from the progressors group. The estimated rate of progression of hepatic fibrosis in the entire group was 0 units per year in the time frame between the first and the second liver biopsy (4 years), and 0.25 between the second and the third (3 years). In the progressors group, the rate of progression of liver fibrosis was estimated at 0.11 fibrosis units per year between the first and second biopsy and, 0.6 fibrosis units between the second and third biopsy.\n\nCONCLUSION: The inability of clinical tools to detect fibrosis progression in WD suggests that a liver biopsy with hepatic copper quantification every 3 years should be considered.", "author" : [ { "dropping-particle" : "", "family" : "Cope-Yokoyama", "given" : "Sandy", "non-dropping-particle" : "", "parse-names" : false, "suffix" : "" }, { "dropping-particle" : "", "family" : "Finegold", "given" : "Milton J", "non-dropping-particle" : "", "parse-names" : false, "suffix" : "" }, { "dropping-particle" : "", "family" : "Sturniolo", "given" : "Giacomo Carlo", "non-dropping-particle" : "", "parse-names" : false, "suffix" : "" }, { "dropping-particle" : "", "family" : "Kim", "given" : "Kyoungmi", "non-dropping-particle" : "", "parse-names" : false, "suffix" : "" }, { "dropping-particle" : "", "family" : "Mescoli", "given" : "Claudia", "non-dropping-particle" : "", "parse-names" : false, "suffix" : "" }, { "dropping-particle" : "", "family" : "Rugge", "given" : "Massimo", "non-dropping-particle" : "", "parse-names" : false, "suffix" : "" }, { "dropping-particle" : "", "family" : "Medici", "given" : "Valentina", "non-dropping-particle" : "", "parse-names" : false, "suffix" : "" } ], "container-title" : "World journal of gastroenterology : WJG", "id" : "ITEM-1", "issue" : "12", "issued" : { "date-parts" : [ [ "2010", "3", "28" ] ] }, "page" : "1487-94", "title" : "Wilson disease: histopathological correlations with treatment on follow-up liver biopsies.", "type" : "article-journal", "volume" : "16" }, "uris" : [ "http://www.mendeley.com/documents/?uuid=8b21b4d1-f714-4386-949d-cb451cbf4382" ] } ], "mendeley" : { "formattedCitation" : "&lt;sup&gt;[69]&lt;/sup&gt;", "plainTextFormattedCitation" : "[69]", "previouslyFormattedCitation" : "&lt;sup&gt;[68]&lt;/sup&gt;"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[69]</w:t>
      </w:r>
      <w:r w:rsidR="00FD430E" w:rsidRPr="00FA4002">
        <w:rPr>
          <w:rFonts w:ascii="Book Antiqua" w:hAnsi="Book Antiqua" w:cs="Times New Roman"/>
          <w:lang w:val="en-US"/>
        </w:rPr>
        <w:fldChar w:fldCharType="end"/>
      </w:r>
      <w:r w:rsidR="001F5EF8" w:rsidRPr="00FA4002">
        <w:rPr>
          <w:rFonts w:ascii="Book Antiqua" w:hAnsi="Book Antiqua" w:cs="Times New Roman"/>
          <w:lang w:val="en-US"/>
        </w:rPr>
        <w:t>, although larger studies and longer follow-up is warranted to evaluate this aspect optimally.</w:t>
      </w:r>
      <w:r w:rsidR="00FA4002">
        <w:rPr>
          <w:rFonts w:ascii="Book Antiqua" w:hAnsi="Book Antiqua" w:cs="Times New Roman" w:hint="eastAsia"/>
          <w:lang w:val="en-US" w:eastAsia="zh-CN"/>
        </w:rPr>
        <w:t xml:space="preserve"> </w:t>
      </w:r>
      <w:r w:rsidR="006279FD" w:rsidRPr="00FA4002">
        <w:rPr>
          <w:rFonts w:ascii="Book Antiqua" w:hAnsi="Book Antiqua" w:cs="Times New Roman"/>
          <w:lang w:val="en-US"/>
        </w:rPr>
        <w:t>Although initial worsening of</w:t>
      </w:r>
      <w:r w:rsidR="004B3D09" w:rsidRPr="00FA4002">
        <w:rPr>
          <w:rFonts w:ascii="Book Antiqua" w:hAnsi="Book Antiqua" w:cs="Times New Roman"/>
          <w:lang w:val="en-US"/>
        </w:rPr>
        <w:t xml:space="preserve"> neurologic symptoms may occur in 10</w:t>
      </w:r>
      <w:r w:rsidR="00221131" w:rsidRPr="00FA4002">
        <w:rPr>
          <w:rFonts w:ascii="Book Antiqua" w:hAnsi="Book Antiqua" w:cs="Times New Roman"/>
          <w:lang w:val="en-US" w:eastAsia="zh-CN"/>
        </w:rPr>
        <w:t>%</w:t>
      </w:r>
      <w:r w:rsidR="004B3D09" w:rsidRPr="00FA4002">
        <w:rPr>
          <w:rFonts w:ascii="Book Antiqua" w:hAnsi="Book Antiqua" w:cs="Times New Roman"/>
          <w:lang w:val="en-US"/>
        </w:rPr>
        <w:t xml:space="preserve">-50% of </w:t>
      </w:r>
      <w:r w:rsidR="004B3D09" w:rsidRPr="00FA4002">
        <w:rPr>
          <w:rFonts w:ascii="Book Antiqua" w:hAnsi="Book Antiqua" w:cs="Times New Roman"/>
          <w:lang w:val="en-US"/>
        </w:rPr>
        <w:lastRenderedPageBreak/>
        <w:t>patients</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"ISSN" : "0033-5622", "PMID" : "8369040", "abstract" : "The results of chelation treatment of 137 patients presenting with neurological Wilson's disease are described, together with the more commonly observed toxic reactions to the various drugs employed. Fifty-seven patients made an excellent response to treatment and became symptom free. Thirty-six patients made a good recovery, but were left with some minor neurological deficit. Twenty-four patients had a poor response: although the disease process was arrested they were left more or less disabled. Twenty patients died: nine had little or no treatment, but 11 died despite apparently adequate chelation therapy. There was no obvious reason for this failure. The liver copper level was estimated in six of these patients: it was still significantly elevated in only one, but in all four in whom it was possible to make the determination, the concentration of copper in the basal ganglia was in excess of 45 micrograms/g wet weight. It was not apparent why adequate therapy failed to remove copper from the brains of these patients. There was no obvious clinical, histological or biochemical indicator of failure to respond to treatment. Initial deterioration before improvement was seen in 30 patients: the prognosis for a useful recovery was not necessarily worse than that in patients who did not show this phenomenon.", "author" : [ { "dropping-particle" : "", "family" : "Walshe", "given" : "J M", "non-dropping-particle" : "", "parse-names" : false, "suffix" : "" }, { "dropping-particle" : "", "family" : "Yealland", "given" : "M", "non-dropping-particle" : "", "parse-names" : false, "suffix" : "" } ], "container-title" : "The Quarterly journal of medicine", "id" : "ITEM-1", "issue" : "3", "issued" : { "date-parts" : [ [ "1993", "3" ] ] }, "page" : "197-204", "title" : "Chelation treatment of neurological Wilson's disease.", "type" : "article-journal", "volume" : "86" }, "uris" : [ "http://www.mendeley.com/documents/?uuid=3f582cd7-cc64-42d9-917f-b546363d68fe" ] }, { "id" : "ITEM-2", "itemData" : { "ISSN" : "0003-9942", "PMID" : "3579660", "abstract" : "We describe a patient with Wilson's disease who presented with neurologic disease, was treated with D-penicillamine, and suffered sudden neurologic deterioration coincident with therapy. Replicate brain magnetic resonance imaging examinations after six weeks and 11 months of penicillamine therapy documented the development of new brain lesions during this period, while liver biopsy specimen data disclosed that excellent hepatic decoppering had occurred. To develop information on the relative rarity or frequency of neurologic worsening with the initiation of penicillamine therapy, we conducted a retrospective survey of 25 additional patients with Wilson's disease who met the criteria of presenting with neurologic disease and having been treated with penicillamine. The replies indicate that, at least from the patient's viewpoint, this syndrome occurs frequently. We suggest that the cause of this distressing syndrome, and ways to mitigate or circumvent it, must be discovered.", "author" : [ { "dropping-particle" : "", "family" : "Brewer", "given" : "G J", "non-dropping-particle" : "", "parse-names" : false, "suffix" : "" }, { "dropping-particle" : "", "family" : "Terry", "given" : "C A", "non-dropping-particle" : "", "parse-names" : false, "suffix" : "" }, { "dropping-particle" : "", "family" : "Aisen", "given" : "A M", "non-dropping-particle" : "", "parse-names" : false, "suffix" : "" }, { "dropping-particle" : "", "family" : "Hill", "given" : "G M", "non-dropping-particle" : "", "parse-names" : false, "suffix" : "" } ], "container-title" : "Archives of neurology", "id" : "ITEM-2", "issue" : "5", "issued" : { "date-parts" : [ [ "1987", "5" ] ] }, "page" : "490-3", "title" : "Worsening of neurologic syndrome in patients with Wilson's disease with initial penicillamine therapy.", "type" : "article-journal", "volume" : "44" }, "uris" : [ "http://www.mendeley.com/documents/?uuid=3952027d-aee3-4290-b81a-ef48012d2ee6" ] } ], "mendeley" : { "formattedCitation" : "&lt;sup&gt;[53,70]&lt;/sup&gt;", "plainTextFormattedCitation" : "[53,70]", "previouslyFormattedCitation" : "&lt;sup&gt;[52,69]&lt;/sup&gt;"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[53,70]</w:t>
      </w:r>
      <w:r w:rsidR="00FD430E" w:rsidRPr="00FA4002">
        <w:rPr>
          <w:rFonts w:ascii="Book Antiqua" w:hAnsi="Book Antiqua" w:cs="Times New Roman"/>
          <w:lang w:val="en-US"/>
        </w:rPr>
        <w:fldChar w:fldCharType="end"/>
      </w:r>
      <w:r w:rsidR="004B3D09" w:rsidRPr="00FA4002">
        <w:rPr>
          <w:rFonts w:ascii="Book Antiqua" w:hAnsi="Book Antiqua" w:cs="Times New Roman"/>
          <w:lang w:val="en-US"/>
        </w:rPr>
        <w:t xml:space="preserve">, </w:t>
      </w:r>
      <w:r w:rsidR="00FC301D" w:rsidRPr="00FA4002">
        <w:rPr>
          <w:rFonts w:ascii="Book Antiqua" w:hAnsi="Book Antiqua" w:cs="Times New Roman"/>
          <w:lang w:val="en-US"/>
        </w:rPr>
        <w:t xml:space="preserve">it is widely used due to </w:t>
      </w:r>
      <w:r w:rsidR="004B3D09" w:rsidRPr="00FA4002">
        <w:rPr>
          <w:rFonts w:ascii="Book Antiqua" w:hAnsi="Book Antiqua" w:cs="Times New Roman"/>
          <w:lang w:val="en-US"/>
        </w:rPr>
        <w:t>its low cost and considerable efficacy</w:t>
      </w:r>
      <w:r w:rsidR="00FC301D" w:rsidRPr="00FA4002">
        <w:rPr>
          <w:rFonts w:ascii="Book Antiqua" w:hAnsi="Book Antiqua" w:cs="Times New Roman"/>
          <w:lang w:val="en-US"/>
        </w:rPr>
        <w:t>, although no comparative data exist to support its superiority as opposed to zinc therapy</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"DOI" : "10.1111/j.1365-2036.2009.03959.x", "ISSN" : "1365-2036", "PMID" : "19210288", "abstract" : "BACKGROUND: No consensus is available on the optimal initial treatment in Wilson disease.\n\nAIM: To assess systematically the available literature of treatment in newly presenting patients with a presymptomatic, hepatic or neurological presentation of Wilson disease.\n\nMETHODS: A systematic literature search of the MEDLINE, EMBASE and COCHRANE databases was performed. Original studies on clinical efficacy of D-penicillamine, trientine, tetrathiomolybdate or zinc monotherapy as initial treatment in Wilson disease were included. A descriptive analysis of the relevant published data was performed.\n\nRESULTS: One randomized trial and 12 observational studies met the inclusion criteria. These studies were quite heterogeneous and generally of low validity. Nevertheless, according to currently available data, patients with hepatic presentation of Wilson disease are probably most effectively treated by D-penicillamine. Zinc seems to be preferred above d-penicillamine for treatment of presymptomatic and neurological patients, as in these subgroups, the tolerance profile is in favour of zinc, while no obvious differences in clinical efficacy could be observed.\n\nCONCLUSIONS: There is lack of high-quality evidence to estimate the relative treatment effects of the available drugs in Wilson disease. Therefore, multicentre prospective randomized controlled comparative trials are necessary.", "author" : [ { "dropping-particle" : "", "family" : "Wiggelinkhuizen", "given" : "M", "non-dropping-particle" : "", "parse-names" : false, "suffix" : "" }, { "dropping-particle" : "", "family" : "Tilanus", "given" : "M E C", "non-dropping-particle" : "", "parse-names" : false, "suffix" : "" }, { "dropping-particle" : "", "family" : "Bollen", "given" : "C W", "non-dropping-particle" : "", "parse-names" : false, "suffix" : "" }, { "dropping-particle" : "", "family" : "Houwen", "given" : "R H J", "non-dropping-particle" : "", "parse-names" : false, "suffix" : "" } ], "container-title" : "Alimentary pharmacology &amp; therapeutics", "id" : "ITEM-1", "issue" : "9", "issued" : { "date-parts" : [ [ "2009", "5", "1" ] ] }, "page" : "947-58", "title" : "Systematic review: clinical efficacy of chelator agents and zinc in the initial treatment of Wilson disease.", "type" : "article-journal", "volume" : "29" }, "uris" : [ "http://www.mendeley.com/documents/?uuid=8aab21bb-6ffd-4b5f-9a3a-94a97e5a189b" ] } ], "mendeley" : { "formattedCitation" : "&lt;sup&gt;[71]&lt;/sup&gt;", "plainTextFormattedCitation" : "[71]", "previouslyFormattedCitation" : "&lt;sup&gt;[70]&lt;/sup&gt;"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[71]</w:t>
      </w:r>
      <w:r w:rsidR="00FD430E" w:rsidRPr="00FA4002">
        <w:rPr>
          <w:rFonts w:ascii="Book Antiqua" w:hAnsi="Book Antiqua" w:cs="Times New Roman"/>
          <w:lang w:val="en-US"/>
        </w:rPr>
        <w:fldChar w:fldCharType="end"/>
      </w:r>
      <w:r w:rsidR="004B3D09" w:rsidRPr="00FA4002">
        <w:rPr>
          <w:rFonts w:ascii="Book Antiqua" w:hAnsi="Book Antiqua" w:cs="Times New Roman"/>
          <w:lang w:val="en-US"/>
        </w:rPr>
        <w:t xml:space="preserve">. </w:t>
      </w:r>
    </w:p>
    <w:p w:rsidR="00FC301D" w:rsidRPr="00FA4002" w:rsidRDefault="00BB5D31" w:rsidP="00FA4002">
      <w:pPr>
        <w:spacing w:line="360" w:lineRule="auto"/>
        <w:ind w:firstLineChars="100" w:firstLine="240"/>
        <w:jc w:val="both"/>
        <w:rPr>
          <w:rFonts w:ascii="Book Antiqua" w:hAnsi="Book Antiqua" w:cs="Times New Roman"/>
          <w:lang w:val="en-US"/>
        </w:rPr>
      </w:pPr>
      <w:r w:rsidRPr="00FA4002">
        <w:rPr>
          <w:rFonts w:ascii="Book Antiqua" w:hAnsi="Book Antiqua" w:cs="Times New Roman"/>
          <w:lang w:val="en-US"/>
        </w:rPr>
        <w:t>Improvement</w:t>
      </w:r>
      <w:r w:rsidR="004B3D09" w:rsidRPr="00FA4002">
        <w:rPr>
          <w:rFonts w:ascii="Book Antiqua" w:hAnsi="Book Antiqua" w:cs="Times New Roman"/>
          <w:lang w:val="en-US"/>
        </w:rPr>
        <w:t xml:space="preserve"> in hepatic function may be observed as early as 2-6 mo after initiation of treatment, with improvement in hepatic synthetic function, ascites, and jaundice</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"DOI" : "10.1002/hep.22261", "ISSN" : "1527-3350", "PMID" : "18506894", "author" : [ { "dropping-particle" : "", "family" : "Roberts", "given" : "Eve A", "non-dropping-particle" : "", "parse-names" : false, "suffix" : "" }, { "dropping-particle" : "", "family" : "Schilsky", "given" : "Michael L", "non-dropping-particle" : "", "parse-names" : false, "suffix" : "" } ], "container-title" : "Hepatology (Baltimore, Md.)", "id" : "ITEM-1", "issue" : "6", "issued" : { "date-parts" : [ [ "2008", "6" ] ] }, "page" : "2089-111", "title" : "Diagnosis and treatment of Wilson disease: an update.", "type" : "article-journal", "volume" : "47" }, "uris" : [ "http://www.mendeley.com/documents/?uuid=deef0774-7b35-4b63-86eb-abb3c10aa9ca" ] }, { "id" : "ITEM-2", "itemData" : { "ISSN" : "0017-5749", "PMID" : "11358907", "abstract" : "BACKGROUND: Wilson's disease, heralded by severe hepatic insufficiency, is a rare disorder for which emergency liver transplantation is considered to be the only effective therapy.\n\nAIMS: To report the features of Wilson's disease with severe hepatic insufficiency in a series of 17 patients and, during the second period of the study, to assess the efficacy of a policy consisting of early administration of D-penicillamine.\n\nPATIENTS: Seventeen consecutive patients with Wilson's disease were studied. During the first period of the study (up to 1979), none of the patients received D-penicillamine. During the second period (after 1979), all patients without encephalopathy at admission received D-penicillamine.\n\nRESULTS: The four patients observed during the first period who did not have encephalopathy at admission and did not receive D-penicillamine progressed to encephalopathy and died. Among the 13 consecutive patients observed during the second period, two patients with encephalopathy at admission did not receive D-penicillamine and were transplanted. The 11 remaining patients all received D-penicillamine. Ten of these patients survived without the need for transplantation and returned to compensated liver disease without liver insufficiency. In one patient, liver insufficiency progressed and transplantation had to be performed.\n\nCONCLUSIONS: In most patients with Wilson's disease heralded by severe hepatic insufficiency and without encephalopathy at admission, early administration of D-penicillamine was associated with survival without transplantation. These results suggest the importance of early diagnosis of this form of Wilson's disease before the onset of encephalopathy, and favour early administration of D-penicillamine which could avoid the need for transplantation in most cases.", "author" : [ { "dropping-particle" : "", "family" : "Durand", "given" : "F", "non-dropping-particle" : "", "parse-names" : false, "suffix" : "" }, { "dropping-particle" : "", "family" : "Bernuau", "given" : "J", "non-dropping-particle" : "", "parse-names" : false, "suffix" : "" }, { "dropping-particle" : "", "family" : "Giostra", "given" : "E", "non-dropping-particle" : "", "parse-names" : false, "suffix" : "" }, { "dropping-particle" : "", "family" : "Mentha", "given" : "G", "non-dropping-particle" : "", "parse-names" : false, "suffix" : "" }, { "dropping-particle" : "", "family" : "Shouval", "given" : "D", "non-dropping-particle" : "", "parse-names" : false, "suffix" : "" }, { "dropping-particle" : "", "family" : "Degott", "given" : "C", "non-dropping-particle" : "", "parse-names" : false, "suffix" : "" }, { "dropping-particle" : "", "family" : "Benhamou", "given" : "J P", "non-dropping-particle" : "", "parse-names" : false, "suffix" : "" }, { "dropping-particle" : "", "family" : "Valla", "given" : "D", "non-dropping-particle" : "", "parse-names" : false, "suffix" : "" } ], "container-title" : "Gut", "id" : "ITEM-2", "issue" : "6", "issued" : { "date-parts" : [ [ "2001", "6" ] ] }, "page" : "849-52", "title" : "Wilson's disease with severe hepatic insufficiency: beneficial effects of early administration of D-penicillamine.", "type" : "article-journal", "volume" : "48" }, "uris" : [ "http://www.mendeley.com/documents/?uuid=efe81094-90d3-4db5-95c4-28673a246298" ] } ], "mendeley" : { "formattedCitation" : "&lt;sup&gt;[32,72]&lt;/sup&gt;", "plainTextFormattedCitation" : "[32,72]", "previouslyFormattedCitation" : "&lt;sup&gt;[31,71]&lt;/sup&gt;"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[32,72]</w:t>
      </w:r>
      <w:r w:rsidR="00FD430E" w:rsidRPr="00FA4002">
        <w:rPr>
          <w:rFonts w:ascii="Book Antiqua" w:hAnsi="Book Antiqua" w:cs="Times New Roman"/>
          <w:lang w:val="en-US"/>
        </w:rPr>
        <w:fldChar w:fldCharType="end"/>
      </w:r>
      <w:r w:rsidR="004B3D09" w:rsidRPr="00FA4002">
        <w:rPr>
          <w:rFonts w:ascii="Book Antiqua" w:hAnsi="Book Antiqua" w:cs="Times New Roman"/>
          <w:lang w:val="en-US"/>
        </w:rPr>
        <w:t xml:space="preserve">. </w:t>
      </w:r>
      <w:r w:rsidR="006279FD" w:rsidRPr="00FA4002">
        <w:rPr>
          <w:rFonts w:ascii="Book Antiqua" w:hAnsi="Book Antiqua" w:cs="Times New Roman"/>
          <w:lang w:val="en-US"/>
        </w:rPr>
        <w:t>Initial recommended dose is 250-500 mg/d, with 250 mg increments every 4-7 d to a maximum of 1-1.5 g/d in two to four divided dosages, in cases of symptomatic disease. Maintenance dose is lower: 750-1000 mg/d administered in two daily doses. In the pediatric population, the recommended dose is 20 mg/kg</w:t>
      </w:r>
      <w:r w:rsidR="00221131" w:rsidRPr="00FA4002">
        <w:rPr>
          <w:rFonts w:ascii="Book Antiqua" w:hAnsi="Book Antiqua" w:cs="Times New Roman"/>
          <w:lang w:val="en-US" w:eastAsia="zh-CN"/>
        </w:rPr>
        <w:t xml:space="preserve"> per </w:t>
      </w:r>
      <w:r w:rsidR="006279FD" w:rsidRPr="00FA4002">
        <w:rPr>
          <w:rFonts w:ascii="Book Antiqua" w:hAnsi="Book Antiqua" w:cs="Times New Roman"/>
          <w:lang w:val="en-US"/>
        </w:rPr>
        <w:t>day rounded off to the nearest 250 mg and distributed in two or three doses daily, reducing by 25</w:t>
      </w:r>
      <w:r w:rsidR="00EB56A3" w:rsidRPr="00FA4002">
        <w:rPr>
          <w:rFonts w:ascii="Book Antiqua" w:hAnsi="Book Antiqua" w:cs="Times New Roman"/>
          <w:lang w:val="en-US" w:eastAsia="zh-CN"/>
        </w:rPr>
        <w:t>%</w:t>
      </w:r>
      <w:r w:rsidR="006279FD" w:rsidRPr="00FA4002">
        <w:rPr>
          <w:rFonts w:ascii="Book Antiqua" w:hAnsi="Book Antiqua" w:cs="Times New Roman"/>
          <w:lang w:val="en-US"/>
        </w:rPr>
        <w:t>-30% in maintenance therapy. As food inhibits the absorption of D-</w:t>
      </w:r>
      <w:r w:rsidR="00FA4002" w:rsidRPr="00FA4002">
        <w:rPr>
          <w:rFonts w:ascii="Book Antiqua" w:hAnsi="Book Antiqua" w:cs="Times New Roman"/>
          <w:lang w:val="en-US"/>
        </w:rPr>
        <w:t>p</w:t>
      </w:r>
      <w:r w:rsidR="006279FD" w:rsidRPr="00FA4002">
        <w:rPr>
          <w:rFonts w:ascii="Book Antiqua" w:hAnsi="Book Antiqua" w:cs="Times New Roman"/>
          <w:lang w:val="en-US"/>
        </w:rPr>
        <w:t>enicillamine, this drug should be administered one hour before or two hours after meals</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"ISSN" : "0031-4005", "PMID" : "5413388", "author" : [ { "dropping-particle" : "", "family" : "Falkmer", "given" : "S", "non-dropping-particle" : "", "parse-names" : false, "suffix" : "" }, { "dropping-particle" : "", "family" : "Samuelson", "given" : "G", "non-dropping-particle" : "", "parse-names" : false, "suffix" : "" }, { "dropping-particle" : "", "family" : "Sj\u00f6lin", "given" : "S", "non-dropping-particle" : "", "parse-names" : false, "suffix" : "" } ], "container-title" : "Pediatrics", "id" : "ITEM-1", "issue" : "2", "issued" : { "date-parts" : [ [ "1970", "2" ] ] }, "page" : "260-8", "title" : "Penicillamine-induced normalization of clinical signs, and liver morphology and histochemistry in a case of Wilson's disease.", "type" : "article-journal", "volume" : "45" }, "uris" : [ "http://www.mendeley.com/documents/?uuid=66b3b445-cac6-4c47-940f-c96702b85f2b" ] }, { "id" : "ITEM-2", "itemData" : { "ISSN" : "0033-5622", "PMID" : "2217665", "abstract" : "Thirty-seven Chinese patients fulfilling the criteria for Wilson's disease seen during a 35-year period were reviewed. Males and females were equally affected. Twenty-two patients were symptomatic and 15 asymptomatic; most of them presented before the third decade. Thirty-one per cent of the relatives screened showed evidence of disease, and parents were rarely affected (13 per cent). Half of the adult symptomatic females presented with primary amenorrhoea. Liver laboratory tests were abnormal in only 50 per cent of patients, with gamma-glutamyltranspeptidase being the most sensitive index. Renal disease was infrequent. Serum caeruloplasmin level was the single biochemical parameter of prognostic significance (p = 0.0001). Seventy per cent of the symptomatic patients showed an improvement after treatment with penicillamine.", "author" : [ { "dropping-particle" : "", "family" : "Lau", "given" : "J Y", "non-dropping-particle" : "", "parse-names" : false, "suffix" : "" }, { "dropping-particle" : "", "family" : "Lai", "given" : "C L", "non-dropping-particle" : "", "parse-names" : false, "suffix" : "" }, { "dropping-particle" : "", "family" : "Wu", "given" : "P C", "non-dropping-particle" : "", "parse-names" : false, "suffix" : "" }, { "dropping-particle" : "", "family" : "Pan", "given" : "H Y", "non-dropping-particle" : "", "parse-names" : false, "suffix" : "" }, { "dropping-particle" : "", "family" : "Lin", "given" : "H J", "non-dropping-particle" : "", "parse-names" : false, "suffix" : "" }, { "dropping-particle" : "", "family" : "Todd", "given" : "D", "non-dropping-particle" : "", "parse-names" : false, "suffix" : "" } ], "container-title" : "The Quarterly journal of medicine", "id" : "ITEM-2", "issue" : "278", "issued" : { "date-parts" : [ [ "1990", "6" ] ] }, "page" : "597-605", "title" : "Wilson's disease: 35 years' experience.", "type" : "article-journal", "volume" : "75" }, "uris" : [ "http://www.mendeley.com/documents/?uuid=0303539b-090b-4c06-bae7-1e2f5e3cc105" ] } ], "mendeley" : { "formattedCitation" : "&lt;sup&gt;[73,74]&lt;/sup&gt;", "plainTextFormattedCitation" : "[73,74]", "previouslyFormattedCitation" : "&lt;sup&gt;[72,73]&lt;/sup&gt;"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[73,74]</w:t>
      </w:r>
      <w:r w:rsidR="00FD430E" w:rsidRPr="00FA4002">
        <w:rPr>
          <w:rFonts w:ascii="Book Antiqua" w:hAnsi="Book Antiqua" w:cs="Times New Roman"/>
          <w:lang w:val="en-US"/>
        </w:rPr>
        <w:fldChar w:fldCharType="end"/>
      </w:r>
      <w:r w:rsidR="006279FD" w:rsidRPr="00FA4002">
        <w:rPr>
          <w:rFonts w:ascii="Book Antiqua" w:hAnsi="Book Antiqua" w:cs="Times New Roman"/>
          <w:lang w:val="en-US"/>
        </w:rPr>
        <w:t>.</w:t>
      </w:r>
      <w:r w:rsidR="00AE3F9E">
        <w:rPr>
          <w:rFonts w:ascii="Book Antiqua" w:hAnsi="Book Antiqua" w:cs="Times New Roman" w:hint="eastAsia"/>
          <w:lang w:val="en-US" w:eastAsia="zh-CN"/>
        </w:rPr>
        <w:t xml:space="preserve"> </w:t>
      </w:r>
      <w:r w:rsidR="004B3D09" w:rsidRPr="00FA4002">
        <w:rPr>
          <w:rFonts w:ascii="Book Antiqua" w:hAnsi="Book Antiqua" w:cs="Times New Roman"/>
          <w:lang w:val="en-US"/>
        </w:rPr>
        <w:t>Adverse effects are unfortunately relatively common with the use of D-penicillamine and determine the need for discontinuation (and switching to another pharmacological treatment) in approximately 20</w:t>
      </w:r>
      <w:r w:rsidR="00EB56A3" w:rsidRPr="00FA4002">
        <w:rPr>
          <w:rFonts w:ascii="Book Antiqua" w:hAnsi="Book Antiqua" w:cs="Times New Roman"/>
          <w:lang w:val="en-US" w:eastAsia="zh-CN"/>
        </w:rPr>
        <w:t>%</w:t>
      </w:r>
      <w:r w:rsidR="004B3D09" w:rsidRPr="00FA4002">
        <w:rPr>
          <w:rFonts w:ascii="Book Antiqua" w:hAnsi="Book Antiqua" w:cs="Times New Roman"/>
          <w:lang w:val="en-US"/>
        </w:rPr>
        <w:t>-30% of patients</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"DOI" : "10.1136/gut.2005.087262", "ISSN" : "0017-5749", "PMID" : "16709660", "abstract" : "BACKGROUND: Wilson's disease is a rare inborn disease related to copper storage, leading to liver cirrhosis and neuropsychological deterioration. Clinical data on larger cohorts are limited owing to low disease frequency.\n\nOBJECTIVE AND METHODS: We performed a retrospective analysis of 163 patients with Wilson's disease, examined at the University of Heidelberg, Heidelberg, Germany, to determine clinical presentation, diagnostic course and long-term outcome.\n\nRESULTS: Diagnostic criteria for non-caeruloplasmin-bound serum copper, serum caeruloplasmin, 24-h urinary copper excretion, liver copper content, presence of Kayser-Fleischer rings and histological signs of chronic liver damage were reached in 86.6%, 88.2%, 87.1%, 92.7%, 66.3% and 73% of patients, respectively. By analysis of the coding region of ATP7B (except exons 2, 3 and 21), disease-causing mutations were detected in 57% and 29% of patients with Wilson's disease on both chromosomes and on one chromosome, respectively. No mutations were detected in 15% of patients with Wilson's disease. No significant differences were found in clinical parameters or initial presentation between patients grouped according to their mutations. The patients with neurological symptoms were significantly older at the onset of symptoms than patients with hepatitic symptoms (20.2 v 15.5 years of age, p&lt;0.05), and the neurological symptoms were associated with a significantly longer time from onset to diagnosis than hepatic symptoms (44.4 v 14.4 months, p&lt;0.05). After initiating treatment, 76.1% of the patients had a stable or improved course of the disease. Disease progression under treatment was more likely for neuropsychiatric than for hepatic symptoms. Side effects of treatment occurred in 74.4% of patients.\n\nCONCLUSIONS: Patients with Wilson's disease having predominantly neuropsychiatric symptoms manifest symptoms later, have a longer time delay from onset of symptoms until definitive diagnosis and have a poorer outcome than patients with hepatic symptoms.", "author" : [ { "dropping-particle" : "", "family" : "Merle", "given" : "U", "non-dropping-particle" : "", "parse-names" : false, "suffix" : "" }, { "dropping-particle" : "", "family" : "Schaefer", "given" : "M", "non-dropping-particle" : "", "parse-names" : false, "suffix" : "" }, { "dropping-particle" : "", "family" : "Ferenci", "given" : "P", "non-dropping-particle" : "", "parse-names" : false, "suffix" : "" }, { "dropping-particle" : "", "family" : "Stremmel", "given" : "W", "non-dropping-particle" : "", "parse-names" : false, "suffix" : "" } ], "container-title" : "Gut", "id" : "ITEM-1", "issue" : "1", "issued" : { "date-parts" : [ [ "2007", "1" ] ] }, "page" : "115-20", "title" : "Clinical presentation, diagnosis and long-term outcome of Wilson's disease: a cohort study.", "type" : "article-journal", "volume" : "56" }, "uris" : [ "http://www.mendeley.com/documents/?uuid=152a70a1-7cc1-450a-ad46-e2f97fa94f2b" ] } ], "mendeley" : { "formattedCitation" : "&lt;sup&gt;[75]&lt;/sup&gt;", "plainTextFormattedCitation" : "[75]", "previouslyFormattedCitation" : "&lt;sup&gt;[74]&lt;/sup&gt;"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[75]</w:t>
      </w:r>
      <w:r w:rsidR="00FD430E" w:rsidRPr="00FA4002">
        <w:rPr>
          <w:rFonts w:ascii="Book Antiqua" w:hAnsi="Book Antiqua" w:cs="Times New Roman"/>
          <w:lang w:val="en-US"/>
        </w:rPr>
        <w:fldChar w:fldCharType="end"/>
      </w:r>
      <w:r w:rsidR="004B3D09" w:rsidRPr="00FA4002">
        <w:rPr>
          <w:rFonts w:ascii="Book Antiqua" w:hAnsi="Book Antiqua" w:cs="Times New Roman"/>
          <w:lang w:val="en-US"/>
        </w:rPr>
        <w:t>. Early adverse effects include sensitivity reactions characterized by fever and cutaneous eruptions, neutropenia or thrombocytopenia,</w:t>
      </w:r>
      <w:r w:rsidR="00FA4002">
        <w:rPr>
          <w:rFonts w:ascii="Book Antiqua" w:hAnsi="Book Antiqua" w:cs="Times New Roman" w:hint="eastAsia"/>
          <w:lang w:val="en-US" w:eastAsia="zh-CN"/>
        </w:rPr>
        <w:t xml:space="preserve"> </w:t>
      </w:r>
      <w:r w:rsidR="004B3D09" w:rsidRPr="00FA4002">
        <w:rPr>
          <w:rFonts w:ascii="Book Antiqua" w:hAnsi="Book Antiqua" w:cs="Times New Roman"/>
          <w:lang w:val="en-US"/>
        </w:rPr>
        <w:t>lymphadenopathy, and proteinuria. Although in the past desensitization measures were used due do the absence of pharmacological alternatives, the occurrence of these adverse reactions warrants immediate drug suspension and switching to either trientene or zinc. Another late adverse effect of D-penicillamine which requires i</w:t>
      </w:r>
      <w:r w:rsidR="00826E22" w:rsidRPr="00FA4002">
        <w:rPr>
          <w:rFonts w:ascii="Book Antiqua" w:hAnsi="Book Antiqua" w:cs="Times New Roman"/>
          <w:lang w:val="en-US"/>
        </w:rPr>
        <w:t>mmediate suspension is</w:t>
      </w:r>
      <w:r w:rsidR="004B3D09" w:rsidRPr="00FA4002">
        <w:rPr>
          <w:rFonts w:ascii="Book Antiqua" w:hAnsi="Book Antiqua" w:cs="Times New Roman"/>
          <w:lang w:val="en-US"/>
        </w:rPr>
        <w:t xml:space="preserve"> nephrotoxicity, which is often preceded by proteinuria or the appearance of other celluar elements in the urine. </w:t>
      </w:r>
      <w:r w:rsidR="007F49AA" w:rsidRPr="00FA4002">
        <w:rPr>
          <w:rFonts w:ascii="Book Antiqua" w:hAnsi="Book Antiqua" w:cs="Times New Roman"/>
          <w:lang w:val="en-US"/>
        </w:rPr>
        <w:t>Other late-onset undesirable effects of the drug include a lupus-like syndrome characterized by hematuria, proteinuria, arthralgia, and appearance of antinuclear antibodies; bone marrow toxicity with severe thrombocytopenia and even aplasia may occur, while dermatologic alterations such as elastosis</w:t>
      </w:r>
      <w:r w:rsidR="00FA4002">
        <w:rPr>
          <w:rFonts w:ascii="Book Antiqua" w:hAnsi="Book Antiqua" w:cs="Times New Roman" w:hint="eastAsia"/>
          <w:lang w:val="en-US" w:eastAsia="zh-CN"/>
        </w:rPr>
        <w:t xml:space="preserve"> </w:t>
      </w:r>
      <w:r w:rsidR="007F49AA" w:rsidRPr="00FA4002">
        <w:rPr>
          <w:rFonts w:ascii="Book Antiqua" w:hAnsi="Book Antiqua" w:cs="Times New Roman"/>
          <w:lang w:val="en-US"/>
        </w:rPr>
        <w:t>perforans</w:t>
      </w:r>
      <w:r w:rsidR="00FA4002">
        <w:rPr>
          <w:rFonts w:ascii="Book Antiqua" w:hAnsi="Book Antiqua" w:cs="Times New Roman" w:hint="eastAsia"/>
          <w:lang w:val="en-US" w:eastAsia="zh-CN"/>
        </w:rPr>
        <w:t xml:space="preserve"> </w:t>
      </w:r>
      <w:r w:rsidR="007F49AA" w:rsidRPr="00FA4002">
        <w:rPr>
          <w:rFonts w:ascii="Book Antiqua" w:hAnsi="Book Antiqua" w:cs="Times New Roman"/>
          <w:lang w:val="en-US"/>
        </w:rPr>
        <w:t>serpiginosa, progeria, pemphigus, lichen planus, and apthous stomatitis may occur</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"ISSN" : "0272-3530", "PMID" : "6678745", "abstract" : "The teratogenicity of D-penicillamine (DP) (dimethyl cysteine) was studied using the Sprague-Dawley rat. D-Penicillamine was fed during pregnancy at a level of 0 (control), 0.17, 0.83, or 1.66% of the diet. The frequency of resorptions, and the frequency and severity of malformations, increased with increasing levels of the drug. Maternal and fetal tissue copper levels were significantly lower in the DP groups than in controls, with the levels decreasing in a dose-related manner. Maternal and fetal zinc levels were lower in the 1.6% DP group than in controls. Maternal liver iron concentration was higher in the drug-fed rats than in controls, increasing in a dose-related manner. Fetal iron concentration was not consistently affected by the drug. Maternal and fetal manganese, calcium, and magnesium concentrations were similar among all groups. These results suggest that the teratogenicity of D-penicillamine may be due in part to induction of copper deficiency and, at high dose levels, zinc deficiency, caused by its chelating properties.", "author" : [ { "dropping-particle" : "", "family" : "Keen", "given" : "C L", "non-dropping-particle" : "", "parse-names" : false, "suffix" : "" }, { "dropping-particle" : "", "family" : "Mark-Savage", "given" : "P", "non-dropping-particle" : "", "parse-names" : false, "suffix" : "" }, { "dropping-particle" : "", "family" : "L\u00f6nnerdal", "given" : "B", "non-dropping-particle" : "", "parse-names" : false, "suffix" : "" }, { "dropping-particle" : "", "family" : "Hurley", "given" : "L S", "non-dropping-particle" : "", "parse-names" : false, "suffix" : "" } ], "container-title" : "Drug-nutrient interactions", "id" : "ITEM-1", "issue" : "1", "issued" : { "date-parts" : [ [ "1983", "1" ] ] }, "page" : "17-34", "title" : "Teratogenic effects of D-penicillamine in rats: relation to copper deficiency.", "type" : "article-journal", "volume" : "2" }, "uris" : [ "http://www.mendeley.com/documents/?uuid=68e7f3ee-5073-4dd6-916a-d95e039393e4" ] }, { "id" : "ITEM-2", "itemData" : { "ISSN" : "0035-9157", "PMID" : "122677", "author" : [ { "dropping-particle" : "", "family" : "Nimni", "given" : "M E", "non-dropping-particle" : "", "parse-names" : false, "suffix" : "" } ], "container-title" : "Proceedings of the Royal Society of Medicine", "id" : "ITEM-2", "issued" : { "date-parts" : [ [ "1977", "1" ] ] }, "page" : "65-72", "title" : "Mechanism of inhibition of collagen crosslinking by penicillamine.", "type" : "article-journal", "volume" : "70 Suppl 3" }, "uris" : [ "http://www.mendeley.com/documents/?uuid=5c1bddcb-bdff-4c83-a644-e34003c1abac" ] } ], "mendeley" : { "formattedCitation" : "&lt;sup&gt;[67,76]&lt;/sup&gt;", "plainTextFormattedCitation" : "[67,76]", "previouslyFormattedCitation" : "&lt;sup&gt;[66,75]&lt;/sup&gt;"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[67,76]</w:t>
      </w:r>
      <w:r w:rsidR="00FD430E" w:rsidRPr="00FA4002">
        <w:rPr>
          <w:rFonts w:ascii="Book Antiqua" w:hAnsi="Book Antiqua" w:cs="Times New Roman"/>
          <w:lang w:val="en-US"/>
        </w:rPr>
        <w:fldChar w:fldCharType="end"/>
      </w:r>
      <w:r w:rsidR="007F49AA" w:rsidRPr="00FA4002">
        <w:rPr>
          <w:rFonts w:ascii="Book Antiqua" w:hAnsi="Book Antiqua" w:cs="Times New Roman"/>
          <w:lang w:val="en-US"/>
        </w:rPr>
        <w:t>.</w:t>
      </w:r>
      <w:r w:rsidR="001F5EF8" w:rsidRPr="00FA4002">
        <w:rPr>
          <w:rFonts w:ascii="Book Antiqua" w:hAnsi="Book Antiqua" w:cs="Times New Roman"/>
          <w:lang w:val="en-US"/>
        </w:rPr>
        <w:t xml:space="preserve"> Hepatic iron accumulation has been demonstrated to occur with prolonged use of D-penicillamine, as opposed to therapy with zinc, which avoids copper aborption, and hepcidin might play a role in altered iron metabolism in WD</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"DOI" : "10.1080/00365520701514495", "ISSN" : "0036-5521", "PMID" : "17994470", "abstract" : "OBJECTIVE: The physiology of iron metabolism in Wilson's disease is largely unknown, and there is a paucity of data on the real presence and progression of iron accumulation. The purpose of this study was to assess the iron metabolism parameters, including hepatic iron concentration, in follow-up liver biopsies and serum, and urinary pro-hepcidin.\n\nMATERIAL AND METHODS: Twenty-three Wilson's disease patients undergoing long-term treatment were enrolled in the study.\n\nRESULTS: Hepatic iron content was significantly increased in penicillamine-treated patients compared with zinc-treated patients. Serum and urinary pro-hepcidin concentrations were significantly higher in Wilson's disease patients than in healthy volunteers, despite a normal biochemical pattern of iron metabolism.\n\nCONCLUSIONS: Long-term penicillamine treatment seems to be responsible for a more marked iron accumulation in the liver. This observation may justify a revision of long-term Wilson's disease treatment modalities with penicillamine. The finding that serum and urinary pro-hepcidin is significantly increased in Wilson's disease patients compared with healthy volunteers suggests a role for hepcidin in iron metabolism in Wilson's disease, but this needs to be confirmed by a study of hepatic hepcidin expression in these patients.", "author" : [ { "dropping-particle" : "", "family" : "Medici", "given" : "Valentina", "non-dropping-particle" : "", "parse-names" : false, "suffix" : "" }, { "dropping-particle" : "", "family" : "Leo", "given" : "Vincenza", "non-dropping-particle" : "Di", "parse-names" : false, "suffix" : "" }, { "dropping-particle" : "", "family" : "Lamboglia", "given" : "Francesca", "non-dropping-particle" : "", "parse-names" : false, "suffix" : "" }, { "dropping-particle" : "", "family" : "Bowlus", "given" : "Christopher L", "non-dropping-particle" : "", "parse-names" : false, "suffix" : "" }, { "dropping-particle" : "", "family" : "Tseng", "given" : "Szu-Ching", "non-dropping-particle" : "", "parse-names" : false, "suffix" : "" }, { "dropping-particle" : "", "family" : "D'Inc\u00e0", "given" : "Renata", "non-dropping-particle" : "", "parse-names" : false, "suffix" : "" }, { "dropping-particle" : "", "family" : "Irato", "given" : "Paola", "non-dropping-particle" : "", "parse-names" : false, "suffix" : "" }, { "dropping-particle" : "", "family" : "Burra", "given" : "Patrizia", "non-dropping-particle" : "", "parse-names" : false, "suffix" : "" }, { "dropping-particle" : "", "family" : "Martines", "given" : "Diego", "non-dropping-particle" : "", "parse-names" : false, "suffix" : "" }, { "dropping-particle" : "", "family" : "Sturniolo", "given" : "Giacomo C", "non-dropping-particle" : "", "parse-names" : false, "suffix" : "" } ], "container-title" : "Scandinavian journal of gastroenterology", "id" : "ITEM-1", "issue" : "12", "issued" : { "date-parts" : [ [ "2007", "12" ] ] }, "page" : "1495-500", "title" : "Effect of penicillamine and zinc on iron metabolism in Wilson's disease.", "type" : "article-journal", "volume" : "42" }, "uris" : [ "http://www.mendeley.com/documents/?uuid=2c054977-9b23-4c4d-b666-90c176277184" ] } ], "mendeley" : { "formattedCitation" : "&lt;sup&gt;[77]&lt;/sup&gt;", "plainTextFormattedCitation" : "[77]", "previouslyFormattedCitation" : "&lt;sup&gt;[76]&lt;/sup&gt;"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[77]</w:t>
      </w:r>
      <w:r w:rsidR="00FD430E" w:rsidRPr="00FA4002">
        <w:rPr>
          <w:rFonts w:ascii="Book Antiqua" w:hAnsi="Book Antiqua" w:cs="Times New Roman"/>
          <w:lang w:val="en-US"/>
        </w:rPr>
        <w:fldChar w:fldCharType="end"/>
      </w:r>
      <w:r w:rsidR="001F5EF8" w:rsidRPr="00FA4002">
        <w:rPr>
          <w:rFonts w:ascii="Book Antiqua" w:hAnsi="Book Antiqua" w:cs="Times New Roman"/>
          <w:lang w:val="en-US"/>
        </w:rPr>
        <w:t>.</w:t>
      </w:r>
    </w:p>
    <w:p w:rsidR="004B3D09" w:rsidRPr="00FA4002" w:rsidRDefault="00696297" w:rsidP="00FA4002">
      <w:pPr>
        <w:spacing w:line="360" w:lineRule="auto"/>
        <w:ind w:firstLineChars="100" w:firstLine="240"/>
        <w:jc w:val="both"/>
        <w:rPr>
          <w:rFonts w:ascii="Book Antiqua" w:hAnsi="Book Antiqua" w:cs="Times New Roman"/>
          <w:lang w:val="en-US"/>
        </w:rPr>
      </w:pPr>
      <w:r w:rsidRPr="00FA4002">
        <w:rPr>
          <w:rFonts w:ascii="Book Antiqua" w:hAnsi="Book Antiqua" w:cs="Times New Roman"/>
          <w:lang w:val="en-US"/>
        </w:rPr>
        <w:t>Neurological damage, in some cases irreversible, may be induced by massive and sudden free copper elevation following therapy with D-penicillamine and other potent chelators</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"ISSN" : "0003-9942", "PMID" : "8129644", "abstract" : "OBJECTIVE: To report a case of presymptomatic Wilson's disease in a patient who became severely neurologically disabled after treatment with penicillamine and to discuss alternative initial therapy for such patients.\n\nDESIGN: Case report. The patient described is briefly compared with a previously studied group of 13 similar presymptomatic patients who received zinc therapy without any clinical worsening and who have had 3 to 9 years of follow-up.\n\nSETTING: Referral hospital.\n\nPATIENTS: The patient was referred to us.\n\nINTERVENTION: The patient had initially been treated with penicillamine.\n\nMAIN OUTCOME MEASURE: The main outcome of interest is permanent neurologic disability, depending on type of initial treatment.\n\nRESULTS: The result of initial penicillamine therapy in the patient described is permanent neurologic disability. This is believed to be due to mobilization and redistribution of hepatic copper causing higher levels of copper in key areas of the brain.\n\nCONCLUSION: We conclude that penicillamine used as initial therapy, even in patients with neurologically asymptomatic Wilson's disease, increases the risk of inducing permanent neurologic damage.", "author" : [ { "dropping-particle" : "", "family" : "Brewer", "given" : "G J", "non-dropping-particle" : "", "parse-names" : false, "suffix" : "" }, { "dropping-particle" : "", "family" : "Turkay", "given" : "A", "non-dropping-particle" : "", "parse-names" : false, "suffix" : "" }, { "dropping-particle" : "", "family" : "Yuzbaziyan-Gurkan", "given" : "V", "non-dropping-particle" : "", "parse-names" : false, "suffix" : "" } ], "container-title" : "Archives of neurology", "id" : "ITEM-1", "issue" : "3", "issued" : { "date-parts" : [ [ "1994", "3" ] ] }, "page" : "304-5", "title" : "Development of neurologic symptoms in a patient with asymptomatic Wilson's disease treated with penicillamine.", "type" : "article-journal", "volume" : "51" }, "uris" : [ "http://www.mendeley.com/documents/?uuid=76d40aac-e080-4a5c-9bf6-b846b9b2ba92" ] } ], "mendeley" : { "formattedCitation" : "&lt;sup&gt;[78]&lt;/sup&gt;", "plainTextFormattedCitation" : "[78]", "previouslyFormattedCitation" : "&lt;sup&gt;[77]&lt;/sup&gt;"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[78]</w:t>
      </w:r>
      <w:r w:rsidR="00FD430E" w:rsidRPr="00FA4002">
        <w:rPr>
          <w:rFonts w:ascii="Book Antiqua" w:hAnsi="Book Antiqua" w:cs="Times New Roman"/>
          <w:lang w:val="en-US"/>
        </w:rPr>
        <w:fldChar w:fldCharType="end"/>
      </w:r>
      <w:r w:rsidR="00EF130F" w:rsidRPr="00FA4002">
        <w:rPr>
          <w:rFonts w:ascii="Book Antiqua" w:hAnsi="Book Antiqua" w:cs="Times New Roman"/>
          <w:lang w:val="en-US"/>
        </w:rPr>
        <w:t>; neurological worsening has in fact been linked with spikes in free copper, induced by chelators including D-penicillamine</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"DOI" : "10.1016/j.trsl.2009.05.002", "ISSN" : "1931-5244", "PMID" : "19595438", "abstract" : "It has become clear that serum \"free\" copper (the copper not bound to ceruloplasmin in the blood) is the copper causing copper toxicity in Wilson's disease. But up until now, free copper has not been closely followed during initiation of anticopper therapy in neurologically presenting patients. During this period of initial therapy, the future fate of these patients hangs in the balance-if they worsen neurologically as often happens with penicillamine or trientine therapy, many never recover. We hypothesize that free copper levels are a biological marker of clinical outcome in these patients. In this article, we evaluate the control of free copper in 3 studies of initial anticopper treatment in neurologically presenting Wilson's disease patients. The first (study 1) is a 55-patient open-label trial of tetrathiomolybdate, the second (study 2) is a 48-patient double-blind trial comparing tetrathiomolybdate and trientine, and the third (study 3) is a 40-patient double-blind comparison of 2 disease regimens of tetrathiomolybdate. Free copper levels were determined by subtracting ceruloplasmin and tetrathiomolybdate bound copper from total serum copper. Tetrathiomolybdate showed very strong control of free copper levels over the 8 weeks of treatment in the 55-patient open-label study (study 1), reducing it to a mean value of about one fourth, or less, of baseline. In the tetrathiomolybdate/trientine double blind (study 2), tetrathiomolybdate again showed good control of free copper levels over 8 weeks of treatment, which is significantly better than trientine. In the trientine arm of study 2, mean free copper levels actually went up during trientine therapy. The 5 patients who neurologically worsened on trientine therapy over 8 weeks of treatment showed significant spikes in serum free copper levels associated in time with their neurologic worsening. Patients who did not worsen neurologically generally did not show significant spikes in free copper. Tetrathiomolybdate controlled copper less well in the dose regimen study (study 3) than in the previous 2 studies of tetrathiomolybdate treatment, probably because of a change in the way \"away from food\" tetrathiomolybdate was given.", "author" : [ { "dropping-particle" : "", "family" : "Brewer", "given" : "George J", "non-dropping-particle" : "", "parse-names" : false, "suffix" : "" }, { "dropping-particle" : "", "family" : "Askari", "given" : "Fred", "non-dropping-particle" : "", "parse-names" : false, "suffix" : "" }, { "dropping-particle" : "", "family" : "Dick", "given" : "Robert B", "non-dropping-particle" : "", "parse-names" : false, "suffix" : "" }, { "dropping-particle" : "", "family" : "Sitterly", "given" : "Julia", "non-dropping-particle" : "", "parse-names" : false, "suffix" : "" }, { "dropping-particle" : "", "family" : "Fink", "given" : "John K", "non-dropping-particle" : "", "parse-names" : false, "suffix" : "" }, { "dropping-particle" : "", "family" : "Carlson", "given" : "Martha", "non-dropping-particle" : "", "parse-names" : false, "suffix" : "" }, { "dropping-particle" : "", "family" : "Kluin", "given" : "Karen J", "non-dropping-particle" : "", "parse-names" : false, "suffix" : "" }, { "dropping-particle" : "", "family" : "Lorincz", "given" : "Matthew T", "non-dropping-particle" : "", "parse-names" : false, "suffix" : "" } ], "container-title" : "Translational research : the journal of laboratory and clinical medicine", "id" : "ITEM-1", "issue" : "2", "issued" : { "date-parts" : [ [ "2009", "8" ] ] }, "page" : "70-7", "title" : "Treatment of Wilson's disease with tetrathiomolybdate: V. Control of free copper by tetrathiomolybdate and a comparison with trientine.", "type" : "article-journal", "volume" : "154" }, "uris" : [ "http://www.mendeley.com/documents/?uuid=8e7817ac-3fb5-4806-b384-60b98a36eaf7" ] }, { "id" : "ITEM-2", "itemData" : { "DOI" : "10.1016/j.bbrc.2015.01.071", "ISSN" : "1090-2104", "PMID" : "25634697", "abstract" : "Wilson disease is an inherited disorder of excessive copper accumulation. The commonly used drug d-penicillamine (PA) or trientine both cause a high incidence (10-50%) of neurological worsening, which rarely occurs with tetrathiomolybdate (TM) treatment. To investigate the mechanisms of neurologic deterioration after the initiation of chelation therapy, brain hydroxyl radical and free copper were assessed in\u00a0vivo in this study. On days 3, 7, 14, and 21 after PA or TM administration, striatal hydroxyl radical levels of both TX mice and controls were assessed by terephthalic acid (TA) combined with microdialysis and high-performance liquid chromatography (HPLC). Within the same microdialysis samples, free copper was measured by inductively coupled plasma mass spectrometry (ICP-MS). The results showed that both hydroxyl radical and free copper markedly increased in the striatum of TX mice during PA administration but were not elevated when administering TM. These results suggested that the further increased free copper in the brain and oxidative stress caused by some chelators might contribute to the neurological deterioration.", "author" : [ { "dropping-particle" : "", "family" : "Zhang", "given" : "Ji-Wei", "non-dropping-particle" : "", "parse-names" : false, "suffix" : "" }, { "dropping-particle" : "", "family" : "Liu", "given" : "Jun-Xiu", "non-dropping-particle" : "", "parse-names" : false, "suffix" : "" }, { "dropping-particle" : "", "family" : "Hou", "given" : "Hai-Man", "non-dropping-particle" : "", "parse-names" : false, "suffix" : "" }, { "dropping-particle" : "", "family" : "Chen", "given" : "Ding-Bang", "non-dropping-particle" : "", "parse-names" : false, "suffix" : "" }, { "dropping-particle" : "", "family" : "Feng", "given" : "Li", "non-dropping-particle" : "", "parse-names" : false, "suffix" : "" }, { "dropping-particle" : "", "family" : "Wu", "given" : "Chao", "non-dropping-particle" : "", "parse-names" : false, "suffix" : "" }, { "dropping-particle" : "", "family" : "Wei", "given" : "Li-Ting", "non-dropping-particle" : "", "parse-names" : false, "suffix" : "" }, { "dropping-particle" : "", "family" : "Li", "given" : "Xun-Hua", "non-dropping-particle" : "", "parse-names" : false, "suffix" : "" } ], "container-title" : "Biochemical and biophysical research communications", "id" : "ITEM-2", "issue" : "1", "issued" : { "date-parts" : [ [ "2015", "2", "27" ] ] }, "page" : "82-5", "title" : "Effects of tetrathiomolybdate and penicillamine on brain hydroxyl radical and free copper levels: a microdialysis study in vivo.", "type" : "article-journal", "volume" : "458" }, "uris" : [ "http://www.mendeley.com/documents/?uuid=b35f5766-7b7f-4587-b3b6-abedd248d100" ] } ], "mendeley" : { "formattedCitation" : "&lt;sup&gt;[79,80]&lt;/sup&gt;", "plainTextFormattedCitation" : "[79,80]", "previouslyFormattedCitation" : "&lt;sup&gt;[78,79]&lt;/sup&gt;"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[79,80]</w:t>
      </w:r>
      <w:r w:rsidR="00FD430E" w:rsidRPr="00FA4002">
        <w:rPr>
          <w:rFonts w:ascii="Book Antiqua" w:hAnsi="Book Antiqua" w:cs="Times New Roman"/>
          <w:lang w:val="en-US"/>
        </w:rPr>
        <w:fldChar w:fldCharType="end"/>
      </w:r>
      <w:r w:rsidR="00EF130F" w:rsidRPr="00FA4002">
        <w:rPr>
          <w:rFonts w:ascii="Book Antiqua" w:hAnsi="Book Antiqua" w:cs="Times New Roman"/>
          <w:lang w:val="en-US"/>
        </w:rPr>
        <w:t>.</w:t>
      </w:r>
      <w:r w:rsidR="00AE3F9E">
        <w:rPr>
          <w:rFonts w:ascii="Book Antiqua" w:hAnsi="Book Antiqua" w:cs="Times New Roman" w:hint="eastAsia"/>
          <w:lang w:val="en-US" w:eastAsia="zh-CN"/>
        </w:rPr>
        <w:t xml:space="preserve"> </w:t>
      </w:r>
      <w:r w:rsidR="0038492B" w:rsidRPr="00FA4002">
        <w:rPr>
          <w:rFonts w:ascii="Book Antiqua" w:hAnsi="Book Antiqua" w:cs="Times New Roman"/>
          <w:lang w:val="en-US"/>
        </w:rPr>
        <w:t xml:space="preserve">The mechanism behind neurological </w:t>
      </w:r>
      <w:r w:rsidR="0038492B" w:rsidRPr="00FA4002">
        <w:rPr>
          <w:rFonts w:ascii="Book Antiqua" w:hAnsi="Book Antiqua" w:cs="Times New Roman"/>
          <w:lang w:val="en-US"/>
        </w:rPr>
        <w:lastRenderedPageBreak/>
        <w:t xml:space="preserve">worsening </w:t>
      </w:r>
      <w:r w:rsidRPr="00FA4002">
        <w:rPr>
          <w:rFonts w:ascii="Book Antiqua" w:hAnsi="Book Antiqua" w:cs="Times New Roman"/>
          <w:lang w:val="en-US"/>
        </w:rPr>
        <w:t>i</w:t>
      </w:r>
      <w:r w:rsidR="0038492B" w:rsidRPr="00FA4002">
        <w:rPr>
          <w:rFonts w:ascii="Book Antiqua" w:hAnsi="Book Antiqua" w:cs="Times New Roman"/>
          <w:lang w:val="en-US"/>
        </w:rPr>
        <w:t xml:space="preserve">s the mobilization of important amounts of free copper, which together </w:t>
      </w:r>
      <w:r w:rsidR="003C1726" w:rsidRPr="00FA4002">
        <w:rPr>
          <w:rFonts w:ascii="Book Antiqua" w:hAnsi="Book Antiqua" w:cs="Times New Roman"/>
          <w:lang w:val="en-US"/>
        </w:rPr>
        <w:t>with an increase in malano</w:t>
      </w:r>
      <w:r w:rsidR="0038492B" w:rsidRPr="00FA4002">
        <w:rPr>
          <w:rFonts w:ascii="Book Antiqua" w:hAnsi="Book Antiqua" w:cs="Times New Roman"/>
          <w:lang w:val="en-US"/>
        </w:rPr>
        <w:t>dialdehyde and a reduction in glutat</w:t>
      </w:r>
      <w:r w:rsidR="003C1726" w:rsidRPr="00FA4002">
        <w:rPr>
          <w:rFonts w:ascii="Book Antiqua" w:hAnsi="Book Antiqua" w:cs="Times New Roman"/>
          <w:lang w:val="en-US"/>
        </w:rPr>
        <w:t>h</w:t>
      </w:r>
      <w:r w:rsidR="0038492B" w:rsidRPr="00FA4002">
        <w:rPr>
          <w:rFonts w:ascii="Book Antiqua" w:hAnsi="Book Antiqua" w:cs="Times New Roman"/>
          <w:lang w:val="en-US"/>
        </w:rPr>
        <w:t>ion</w:t>
      </w:r>
      <w:r w:rsidR="003C1726" w:rsidRPr="00FA4002">
        <w:rPr>
          <w:rFonts w:ascii="Book Antiqua" w:hAnsi="Book Antiqua" w:cs="Times New Roman"/>
          <w:lang w:val="en-US"/>
        </w:rPr>
        <w:t>e</w:t>
      </w:r>
      <w:r w:rsidR="0038492B" w:rsidRPr="00FA4002">
        <w:rPr>
          <w:rFonts w:ascii="Book Antiqua" w:hAnsi="Book Antiqua" w:cs="Times New Roman"/>
          <w:lang w:val="en-US"/>
        </w:rPr>
        <w:t>,</w:t>
      </w:r>
      <w:r w:rsidR="00BF66DF" w:rsidRPr="00FA4002">
        <w:rPr>
          <w:rFonts w:ascii="Book Antiqua" w:hAnsi="Book Antiqua" w:cs="Times New Roman"/>
          <w:lang w:val="en-US"/>
        </w:rPr>
        <w:t xml:space="preserve"> lead to </w:t>
      </w:r>
      <w:r w:rsidR="0038492B" w:rsidRPr="00FA4002">
        <w:rPr>
          <w:rFonts w:ascii="Book Antiqua" w:hAnsi="Book Antiqua" w:cs="Times New Roman"/>
          <w:lang w:val="en-US"/>
        </w:rPr>
        <w:t>cellular damage</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"DOI" : "10.1016/j.neuro.2015.05.004", "ISSN" : "1872-9711", "PMID" : "26004675", "abstract" : "BACKGROUND AND AIM: There is no report of MRI correlation with neurological worsening following chelating treatment in Wilson disease with neurological manifestation (WDN). We report radiological changes in four patients with WDN who worsen after penicillamine.\n\nMETHODS: WDN was diagnosed on the basis of clinical, KF ring, serum ceruloplasmin and 24h urinary copper. Hematological, biochemical and cranial MRI were repeated at the time of clinical deterioration following chelating treatment.\n\nRESULTS: Four WDN patients had neurological deterioration within 4-8weeks of penicillamine therapy. This was associated with new lesions in white matter, thalamus, pons and mid brain and these lesions showed diffusion restriction. The neurologic deterioration was associated with increased free serum copper and malanodialdehyde and reduced glutathione. Clinical conditions stabilized after few weeks of penicillamine discontinuation.\n\nCONCLUSION: Neurological worsening was associated with new lesions on MRI which revealed diffusion restriction. Increased free copper induced oxidative stress may be responsible for these changes.", "author" : [ { "dropping-particle" : "", "family" : "Ranjan", "given" : "A", "non-dropping-particle" : "", "parse-names" : false, "suffix" : "" }, { "dropping-particle" : "", "family" : "Kalita", "given" : "J", "non-dropping-particle" : "", "parse-names" : false, "suffix" : "" }, { "dropping-particle" : "", "family" : "Kumar", "given" : "V", "non-dropping-particle" : "", "parse-names" : false, "suffix" : "" }, { "dropping-particle" : "", "family" : "Misra", "given" : "U K", "non-dropping-particle" : "", "parse-names" : false, "suffix" : "" } ], "container-title" : "Neurotoxicology", "id" : "ITEM-1", "issued" : { "date-parts" : [ [ "2015", "5", "21" ] ] }, "page" : "45-49", "title" : "MRI and oxidative stress markers in neurological worsening of Wilson disease following penicillamine.", "type" : "article-journal", "volume" : "49" }, "uris" : [ "http://www.mendeley.com/documents/?uuid=d3973a26-2957-46cc-b70f-52df7e71ac9e" ] } ], "mendeley" : { "formattedCitation" : "&lt;sup&gt;[81]&lt;/sup&gt;", "plainTextFormattedCitation" : "[81]", "previouslyFormattedCitation" : "&lt;sup&gt;[80]&lt;/sup&gt;"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[81]</w:t>
      </w:r>
      <w:r w:rsidR="00FD430E" w:rsidRPr="00FA4002">
        <w:rPr>
          <w:rFonts w:ascii="Book Antiqua" w:hAnsi="Book Antiqua" w:cs="Times New Roman"/>
          <w:lang w:val="en-US"/>
        </w:rPr>
        <w:fldChar w:fldCharType="end"/>
      </w:r>
      <w:r w:rsidR="0038492B" w:rsidRPr="00FA4002">
        <w:rPr>
          <w:rFonts w:ascii="Book Antiqua" w:hAnsi="Book Antiqua" w:cs="Times New Roman"/>
          <w:lang w:val="en-US"/>
        </w:rPr>
        <w:t>.</w:t>
      </w:r>
      <w:r w:rsidR="00AE3F9E">
        <w:rPr>
          <w:rFonts w:ascii="Book Antiqua" w:hAnsi="Book Antiqua" w:cs="Times New Roman" w:hint="eastAsia"/>
          <w:lang w:val="en-US" w:eastAsia="zh-CN"/>
        </w:rPr>
        <w:t xml:space="preserve"> </w:t>
      </w:r>
      <w:r w:rsidR="004B04DB" w:rsidRPr="00FA4002">
        <w:rPr>
          <w:rFonts w:ascii="Book Antiqua" w:hAnsi="Book Antiqua" w:cs="Times New Roman"/>
          <w:lang w:val="en-US"/>
        </w:rPr>
        <w:t xml:space="preserve">Moreover, due to its effects on collagen formation and thus on wound healing, D-penicillamine must be suspended (and therapy changed to zinc or trientine) between 2 to 3 mo before planned surgery. </w:t>
      </w:r>
    </w:p>
    <w:p w:rsidR="000E147B" w:rsidRPr="00FA4002" w:rsidRDefault="000E147B" w:rsidP="00FA4002">
      <w:pPr>
        <w:spacing w:line="360" w:lineRule="auto"/>
        <w:jc w:val="both"/>
        <w:rPr>
          <w:rFonts w:ascii="Book Antiqua" w:hAnsi="Book Antiqua" w:cs="Times New Roman"/>
          <w:i/>
          <w:lang w:val="en-US"/>
        </w:rPr>
      </w:pPr>
    </w:p>
    <w:p w:rsidR="004B3E9F" w:rsidRPr="00FA4002" w:rsidRDefault="004B3E9F" w:rsidP="00FA4002">
      <w:pPr>
        <w:spacing w:line="360" w:lineRule="auto"/>
        <w:jc w:val="both"/>
        <w:rPr>
          <w:rFonts w:ascii="Book Antiqua" w:hAnsi="Book Antiqua" w:cs="Times New Roman"/>
          <w:b/>
          <w:i/>
          <w:lang w:val="en-US"/>
        </w:rPr>
      </w:pPr>
      <w:r w:rsidRPr="00FA4002">
        <w:rPr>
          <w:rFonts w:ascii="Book Antiqua" w:hAnsi="Book Antiqua" w:cs="Times New Roman"/>
          <w:b/>
          <w:i/>
          <w:lang w:val="en-US"/>
        </w:rPr>
        <w:t>Trientine</w:t>
      </w:r>
    </w:p>
    <w:p w:rsidR="004B3E9F" w:rsidRPr="00FA4002" w:rsidRDefault="004B3E9F" w:rsidP="00FA4002">
      <w:pPr>
        <w:spacing w:line="360" w:lineRule="auto"/>
        <w:jc w:val="both"/>
        <w:rPr>
          <w:rFonts w:ascii="Book Antiqua" w:hAnsi="Book Antiqua" w:cs="Times New Roman"/>
          <w:lang w:val="en-US"/>
        </w:rPr>
      </w:pPr>
      <w:r w:rsidRPr="00FA4002">
        <w:rPr>
          <w:rFonts w:ascii="Book Antiqua" w:hAnsi="Book Antiqua" w:cs="Times New Roman"/>
          <w:lang w:val="en-US"/>
        </w:rPr>
        <w:t>A chelator of several metals including copper, zinc, and iron, trientine was developed and introduced in 1969 as an alternative for patients intolerant to D-penicillamine and favors urinary excretion of copper</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"ISSN" : "0024-3205", "PMID" : "9284083", "abstract" : "Triethylene tetramine dihydrochloride (trien 2HCl) has been used for the treatment of Wilson's disease, which is characterized by the accumulation of copper in various organs. We previously developed an HPLC system for analyzing trien, and found a trien metabolite in the urine when trien was orally given to humans. In this study, the metabolite was identified as 1-N-acetyltriethylene tetramine (acetyltrien) by FAB-MS and 1H-NMR spectroscopy. Trien and acetyltrien were capable of combining with copper, iron and zinc. However, the chelating activity of acetyltrien was significantly lower than that of trien. When trien was given to healthy adults, the amount of trien excreted in the urine was about 1% of the administered trien, whereas that of acetyltrien was about 8%. Most of the trien was excreted within the first 6 hours after the administration, while acetyltrien was excreted for over 26 hours. The urinary copper, iron and zinc levels all increased in parallel with the trien excretion.", "author" : [ { "dropping-particle" : "", "family" : "Kodama", "given" : "H", "non-dropping-particle" : "", "parse-names" : false, "suffix" : "" }, { "dropping-particle" : "", "family" : "Murata", "given" : "Y", "non-dropping-particle" : "", "parse-names" : false, "suffix" : "" }, { "dropping-particle" : "", "family" : "Iitsuka", "given" : "T", "non-dropping-particle" : "", "parse-names" : false, "suffix" : "" }, { "dropping-particle" : "", "family" : "Abe", "given" : "T", "non-dropping-particle" : "", "parse-names" : false, "suffix" : "" } ], "container-title" : "Life sciences", "id" : "ITEM-1", "issue" : "9", "issued" : { "date-parts" : [ [ "1997", "1" ] ] }, "page" : "899-907", "title" : "Metabolism of administered triethylene tetramine dihydrochloride in humans.", "type" : "article-journal", "volume" : "61" }, "uris" : [ "http://www.mendeley.com/documents/?uuid=ec630299-068a-447b-9d62-6b35c6d2b049" ] }, { "id" : "ITEM-2", "itemData" : { "ISSN" : "0140-6736", "PMID" : "6121964", "abstract" : "Twenty patients with Wilson's disease in whom severe penicillamine intolerance developed have been managed with the orally active chelating agent trientine dihydrochloride (trien). The stage of illness of the patients ranged from the presymptomatic through severe neurological or hepatic disease to the \"decoppered\" postsymptomatic cases. Trien has proved to be a safe and highly effective treatment both for reversing symptoms and for maintaining patients previously successfully decoppered with penicillamine. There has been evidence of depletion of the body stores of copper by trien coinciding with the clinical improvement. In most of the patients the toxic symptoms which forced a change of therapy were reversed on trien therapy; however, elastosis perforans did not seem to benefit, and two patients with penicillamine-induced systemic lupus erythematosus were not helped by the change. No other toxic signs or symptoms were observed. There was no evidence of teratogenicity either in animals or in the six patients who became pregnant while taking trien; all six infants have developed normally. Trien is a satisfactory alternative therapy for Wilson's disease; its usefulness, is however, severely limited by the lack of a product license.", "author" : [ { "dropping-particle" : "", "family" : "Walshe", "given" : "J M", "non-dropping-particle" : "", "parse-names" : false, "suffix" : "" } ], "container-title" : "Lancet", "id" : "ITEM-2", "issue" : "8273", "issued" : { "date-parts" : [ [ "1982", "3", "20" ] ] }, "page" : "643-7", "title" : "Treatment of Wilson's disease with trientine (triethylene tetramine) dihydrochloride.", "type" : "article-journal", "volume" : "1" }, "uris" : [ "http://www.mendeley.com/documents/?uuid=9872ac45-7644-4846-a1e0-343e0b68b1a2" ] } ], "mendeley" : { "formattedCitation" : "&lt;sup&gt;[82,83]&lt;/sup&gt;", "plainTextFormattedCitation" : "[82,83]", "previouslyFormattedCitation" : "&lt;sup&gt;[81,82]&lt;/sup&gt;"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[82,83]</w:t>
      </w:r>
      <w:r w:rsidR="00FD430E" w:rsidRPr="00FA4002">
        <w:rPr>
          <w:rFonts w:ascii="Book Antiqua" w:hAnsi="Book Antiqua" w:cs="Times New Roman"/>
          <w:lang w:val="en-US"/>
        </w:rPr>
        <w:fldChar w:fldCharType="end"/>
      </w:r>
      <w:r w:rsidRPr="00FA4002">
        <w:rPr>
          <w:rFonts w:ascii="Book Antiqua" w:hAnsi="Book Antiqua" w:cs="Times New Roman"/>
          <w:lang w:val="en-US"/>
        </w:rPr>
        <w:t>.</w:t>
      </w:r>
      <w:r w:rsidR="008F0345" w:rsidRPr="00FA4002">
        <w:rPr>
          <w:rFonts w:ascii="Book Antiqua" w:hAnsi="Book Antiqua" w:cs="Times New Roman"/>
          <w:lang w:val="en-US"/>
        </w:rPr>
        <w:t xml:space="preserve"> Although its elevated cost might hamper its use as an initial medication, </w:t>
      </w:r>
      <w:r w:rsidR="00A604E7" w:rsidRPr="00FA4002">
        <w:rPr>
          <w:rFonts w:ascii="Book Antiqua" w:hAnsi="Book Antiqua" w:cs="Times New Roman"/>
          <w:lang w:val="en-US"/>
        </w:rPr>
        <w:t xml:space="preserve">and although clinical information available is limited only to </w:t>
      </w:r>
      <w:r w:rsidR="003A4D1E" w:rsidRPr="00FA4002">
        <w:rPr>
          <w:rFonts w:ascii="Book Antiqua" w:hAnsi="Book Antiqua" w:cs="Times New Roman"/>
          <w:lang w:val="en-US"/>
        </w:rPr>
        <w:t xml:space="preserve">uncontrolled studies, </w:t>
      </w:r>
      <w:r w:rsidR="008F0345" w:rsidRPr="00FA4002">
        <w:rPr>
          <w:rFonts w:ascii="Book Antiqua" w:hAnsi="Book Antiqua" w:cs="Times New Roman"/>
          <w:lang w:val="en-US"/>
        </w:rPr>
        <w:t>this agent possesses a good safety profile and is efficacious, offering the possibility of use as alternative to other pharmacological agents or as initial therapy, even in cases of decompensated liver disease</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"ISSN" : "0033-5622", "PMID" : "4728043", "author" : [ { "dropping-particle" : "", "family" : "Walshe", "given" : "J M", "non-dropping-particle" : "", "parse-names" : false, "suffix" : "" } ], "container-title" : "The Quarterly journal of medicine", "id" : "ITEM-1", "issue" : "167", "issued" : { "date-parts" : [ [ "1973", "7" ] ] }, "page" : "441-52", "title" : "Copper chelation in patients with Wilson's disease. A comparison of penicillamine and triethylene tetramine dihydrochloride.", "type" : "article-journal", "volume" : "42" }, "uris" : [ "http://www.mendeley.com/documents/?uuid=f2bae8ea-8137-4b10-a234-68e6b4502115" ] } ], "mendeley" : { "formattedCitation" : "&lt;sup&gt;[84]&lt;/sup&gt;", "plainTextFormattedCitation" : "[84]", "previouslyFormattedCitation" : "&lt;sup&gt;[83]&lt;/sup&gt;"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[84]</w:t>
      </w:r>
      <w:r w:rsidR="00FD430E" w:rsidRPr="00FA4002">
        <w:rPr>
          <w:rFonts w:ascii="Book Antiqua" w:hAnsi="Book Antiqua" w:cs="Times New Roman"/>
          <w:lang w:val="en-US"/>
        </w:rPr>
        <w:fldChar w:fldCharType="end"/>
      </w:r>
      <w:r w:rsidR="008F0345" w:rsidRPr="00FA4002">
        <w:rPr>
          <w:rFonts w:ascii="Book Antiqua" w:hAnsi="Book Antiqua" w:cs="Times New Roman"/>
          <w:lang w:val="en-US"/>
        </w:rPr>
        <w:t>. Albeit worsening of neurological symptoms has been reported to occur, this phenomenon seems to occur less frequently than with D-</w:t>
      </w:r>
      <w:r w:rsidR="00FA4002" w:rsidRPr="00FA4002">
        <w:rPr>
          <w:rFonts w:ascii="Book Antiqua" w:hAnsi="Book Antiqua" w:cs="Times New Roman"/>
          <w:lang w:val="en-US"/>
        </w:rPr>
        <w:t>pe</w:t>
      </w:r>
      <w:r w:rsidR="008F0345" w:rsidRPr="00FA4002">
        <w:rPr>
          <w:rFonts w:ascii="Book Antiqua" w:hAnsi="Book Antiqua" w:cs="Times New Roman"/>
          <w:lang w:val="en-US"/>
        </w:rPr>
        <w:t>nicillamine.</w:t>
      </w:r>
      <w:r w:rsidR="0012362B" w:rsidRPr="00FA4002">
        <w:rPr>
          <w:rFonts w:ascii="Book Antiqua" w:hAnsi="Book Antiqua" w:cs="Times New Roman"/>
          <w:lang w:val="en-US"/>
        </w:rPr>
        <w:t xml:space="preserve"> Cases of neurotoxicity have been reported</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"DOI" : "10.1016/j.jocn.2012.02.041", "ISSN" : "1532-2653", "PMID" : "23274038", "abstract" : "Trientine (triethylenetetramine dihydrochloride) is a copper-chelating agent used to treat patients with Wilson's disease (WD). It has been considered safe, rarely causing neurological deterioration during initial treatment. We describe a patient diagnosed with WD who became neurologically disabled after treatment with trientine. On a fluid attenuated inversion recovery sequence, brain MRI showed increased areas of high signal intensity compared with initial brain MRI. The patient's neurological signs partially resolved after cessation of trientine treatment. Our findings suggest that treatment with trientine is associated with a risk of neurological deterioration in patients with WD.", "author" : [ { "dropping-particle" : "", "family" : "Kim", "given" : "Bomi", "non-dropping-particle" : "", "parse-names" : false, "suffix" : "" }, { "dropping-particle" : "", "family" : "Chung", "given" : "Sun Ju", "non-dropping-particle" : "", "parse-names" : false, "suffix" : "" }, { "dropping-particle" : "", "family" : "Shin", "given" : "Hae-Won", "non-dropping-particle" : "", "parse-names" : false, "suffix" : "" } ], "container-title" : "Journal of clinical neuroscience : official journal of the Neurosurgical Society of Australasia", "id" : "ITEM-1", "issue" : "4", "issued" : { "date-parts" : [ [ "2013", "4" ] ] }, "page" : "606-8", "title" : "Trientine-induced neurological deterioration in a patient with Wilson's disease.", "type" : "article-journal", "volume" : "20" }, "uris" : [ "http://www.mendeley.com/documents/?uuid=859e0fce-6d2f-4c07-98d6-74ee45d352ee" ] } ], "mendeley" : { "formattedCitation" : "&lt;sup&gt;[85]&lt;/sup&gt;", "plainTextFormattedCitation" : "[85]", "previouslyFormattedCitation" : "&lt;sup&gt;[84]&lt;/sup&gt;"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[85]</w:t>
      </w:r>
      <w:r w:rsidR="00FD430E" w:rsidRPr="00FA4002">
        <w:rPr>
          <w:rFonts w:ascii="Book Antiqua" w:hAnsi="Book Antiqua" w:cs="Times New Roman"/>
          <w:lang w:val="en-US"/>
        </w:rPr>
        <w:fldChar w:fldCharType="end"/>
      </w:r>
      <w:r w:rsidR="0012362B" w:rsidRPr="00FA4002">
        <w:rPr>
          <w:rFonts w:ascii="Book Antiqua" w:hAnsi="Book Antiqua" w:cs="Times New Roman"/>
          <w:lang w:val="en-US"/>
        </w:rPr>
        <w:t>, however, and</w:t>
      </w:r>
      <w:r w:rsidR="00CD0EA9" w:rsidRPr="00FA4002">
        <w:rPr>
          <w:rFonts w:ascii="Book Antiqua" w:hAnsi="Book Antiqua" w:cs="Times New Roman"/>
          <w:lang w:val="en-US"/>
        </w:rPr>
        <w:t xml:space="preserve"> a clinical trial found that trientine led to initial neurological deterioration in approximately 26% of treated patients</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"DOI" : "10.1001/archneur.63.4.521", "ISSN" : "0003-9942", "PMID" : "16606763", "abstract" : "OBJECTIVE: To compare tetrathiomolybdate and trientine in treating patients with the neurologic presentation of Wilson disease for the frequency of neurologic worsening, adverse effects, and degree of neurologic recovery.\n\nDESIGN: A randomized, double-blind, controlled, 2-arm study of 48 patients with the neurologic presentation of Wilson disease. Patients either received 500 mg of trientine hydrochloride 2 times per day or 20 mg of tetrathiomolybdate 3 times per day with meals and 20 mg 3 times per day between meals for 8 weeks. All patients received 50 mg of zinc 2 times per day. Patients were hospitalized for 8 weeks, with neurologic and speech function assessed weekly; discharged taking 50 mg of zinc 3 times per day, and returned annually for follow-up.\n\nSETTING: A university hospital referral setting.\n\nPATIENTS: Primarily newly diagnosed patients with Wilson disease presenting with neurologic symptoms who had not been treated longer than 4 weeks with an anticopper drug.\n\nINTERVENTION: Treatment with either trientine plus zinc or tetrathiomolybdate plus zinc.\n\nMAIN OUTCOME MEASURES: Neurologic function was assessed by semiquantitative neurologic and speech examinations. Drug adverse events were evaluated by blood cell counts and biochemical measures.\n\nRESULTS: Six of 23 patients in the trientine arm and 1 of 25 patients in the tetrathiomolybdate arm underwent neurologic deterioration (P&lt;.05). Three patients receiving tetrathiomolybdate had adverse effects of anemia and/or leukopenia, and 4 had further transaminase elevations. One patient receiving trientine had an adverse effect of anemia. Four patients receiving trientine died during follow-up, 3 having shown initial neurologic deterioration. Neurologic and speech recovery during a 3-year follow-up period were quite good.\n\nCONCLUSION: Tetrathiomolybdate is a better choice than trientine for preserving neurologic function in patients who present with neurologic disease.", "author" : [ { "dropping-particle" : "", "family" : "Brewer", "given" : "George J", "non-dropping-particle" : "", "parse-names" : false, "suffix" : "" }, { "dropping-particle" : "", "family" : "Askari", "given" : "Fred", "non-dropping-particle" : "", "parse-names" : false, "suffix" : "" }, { "dropping-particle" : "", "family" : "Lorincz", "given" : "Matthew T", "non-dropping-particle" : "", "parse-names" : false, "suffix" : "" }, { "dropping-particle" : "", "family" : "Carlson", "given" : "Martha", "non-dropping-particle" : "", "parse-names" : false, "suffix" : "" }, { "dropping-particle" : "", "family" : "Schilsky", "given" : "Michael", "non-dropping-particle" : "", "parse-names" : false, "suffix" : "" }, { "dropping-particle" : "", "family" : "Kluin", "given" : "Karen J", "non-dropping-particle" : "", "parse-names" : false, "suffix" : "" }, { "dropping-particle" : "", "family" : "Hedera", "given" : "Peter", "non-dropping-particle" : "", "parse-names" : false, "suffix" : "" }, { "dropping-particle" : "", "family" : "Moretti", "given" : "Paolo", "non-dropping-particle" : "", "parse-names" : false, "suffix" : "" }, { "dropping-particle" : "", "family" : "Fink", "given" : "John K", "non-dropping-particle" : "", "parse-names" : false, "suffix" : "" }, { "dropping-particle" : "", "family" : "Tankanow", "given" : "Roberta", "non-dropping-particle" : "", "parse-names" : false, "suffix" : "" }, { "dropping-particle" : "", "family" : "Dick", "given" : "Robert B", "non-dropping-particle" : "", "parse-names" : false, "suffix" : "" }, { "dropping-particle" : "", "family" : "Sitterly", "given" : "Julia", "non-dropping-particle" : "", "parse-names" : false, "suffix" : "" } ], "container-title" : "Archives of neurology", "id" : "ITEM-1", "issue" : "4", "issued" : { "date-parts" : [ [ "2006", "4" ] ] }, "page" : "521-7", "title" : "Treatment of Wilson disease with ammonium tetrathiomolybdate: IV. Comparison of tetrathiomolybdate and trientine in a double-blind study of treatment of the neurologic presentation of Wilson disease.", "type" : "article-journal", "volume" : "63" }, "uris" : [ "http://www.mendeley.com/documents/?uuid=bf0de819-f6a1-4f99-a44e-f9e66d04bf56" ] } ], "mendeley" : { "formattedCitation" : "&lt;sup&gt;[86]&lt;/sup&gt;", "plainTextFormattedCitation" : "[86]", "previouslyFormattedCitation" : "&lt;sup&gt;[84]&lt;/sup&gt;"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[86]</w:t>
      </w:r>
      <w:r w:rsidR="00FD430E" w:rsidRPr="00FA4002">
        <w:rPr>
          <w:rFonts w:ascii="Book Antiqua" w:hAnsi="Book Antiqua" w:cs="Times New Roman"/>
          <w:lang w:val="en-US"/>
        </w:rPr>
        <w:fldChar w:fldCharType="end"/>
      </w:r>
      <w:r w:rsidR="00CD0EA9" w:rsidRPr="00FA4002">
        <w:rPr>
          <w:rFonts w:ascii="Book Antiqua" w:hAnsi="Book Antiqua" w:cs="Times New Roman"/>
          <w:lang w:val="en-US"/>
        </w:rPr>
        <w:t>.</w:t>
      </w:r>
      <w:r w:rsidR="00FA4002">
        <w:rPr>
          <w:rFonts w:ascii="Book Antiqua" w:hAnsi="Book Antiqua" w:cs="Times New Roman" w:hint="eastAsia"/>
          <w:lang w:val="en-US" w:eastAsia="zh-CN"/>
        </w:rPr>
        <w:t xml:space="preserve"> </w:t>
      </w:r>
      <w:r w:rsidR="005C4627" w:rsidRPr="00FA4002">
        <w:rPr>
          <w:rFonts w:ascii="Book Antiqua" w:hAnsi="Book Antiqua" w:cs="Times New Roman"/>
          <w:lang w:val="en-US"/>
        </w:rPr>
        <w:t>Co-administration with iron should be avoided, since the resulting complex may induce toxicity. Copper deficiency induced by trientine through overtreatment can result in</w:t>
      </w:r>
      <w:r w:rsidR="00C15F3B" w:rsidRPr="00FA4002">
        <w:rPr>
          <w:rFonts w:ascii="Book Antiqua" w:hAnsi="Book Antiqua" w:cs="Times New Roman"/>
          <w:lang w:val="en-US"/>
        </w:rPr>
        <w:t xml:space="preserve"> reversible side</w:t>
      </w:r>
      <w:r w:rsidR="00FA4002">
        <w:rPr>
          <w:rFonts w:ascii="Book Antiqua" w:hAnsi="Book Antiqua" w:cs="Times New Roman" w:hint="eastAsia"/>
          <w:lang w:val="en-US" w:eastAsia="zh-CN"/>
        </w:rPr>
        <w:t xml:space="preserve"> </w:t>
      </w:r>
      <w:r w:rsidR="00C15F3B" w:rsidRPr="00FA4002">
        <w:rPr>
          <w:rFonts w:ascii="Book Antiqua" w:hAnsi="Book Antiqua" w:cs="Times New Roman"/>
          <w:lang w:val="en-US"/>
        </w:rPr>
        <w:t>roblastic anemia due to marrow copper deficiency</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"ISSN" : "0016-5085", "PMID" : "6445305", "abstract" : "Triethylene tetramine dihydrochloride (trien) is a copper chelating agent used as the alternative drug of choice in the treatment of Wilson's disease. Because of its apparent safety, we have used the drug in 4 patients with primary biliary cirrhosis in whom penicillamine had to be withdrawn because of serious side effects. Trien is an effective cupruretic drug in primary biliary cirrhosis, but its use is limited by the occurrence of side effects that occurred in all 4 patients. Three patients developed gastrointestinal side effects, and one of these patients developed a skin rash. The 4th patient developed acute rhabdomyolysis within 48 hr of receiving the first dose of the drug. One patient tolerated therapy for 20 wk, and, although her liver copper concentration did not show a marked fall, aspartate transaminase levels fell, and her IgM concentration fell to normal. Trien is an unsuitable copper chelating drug in primary biliary cirrhosis, although it remains the alternative drug of choice in Wilson's disease.", "author" : [ { "dropping-particle" : "", "family" : "Epstein", "given" : "O", "non-dropping-particle" : "", "parse-names" : false, "suffix" : "" }, { "dropping-particle" : "", "family" : "Sherlock", "given" : "S", "non-dropping-particle" : "", "parse-names" : false, "suffix" : "" } ], "container-title" : "Gastroenterology", "id" : "ITEM-1", "issue" : "6", "issued" : { "date-parts" : [ [ "1980", "6" ] ] }, "page" : "1442-5", "title" : "Triethylene tetramine dihydrochloride toxicity in primary biliary cirrhosis.", "type" : "article-journal", "volume" : "78" }, "uris" : [ "http://www.mendeley.com/documents/?uuid=a49ac13f-43de-4db7-9336-bbc0e8bd2b3c" ] } ], "mendeley" : { "formattedCitation" : "&lt;sup&gt;[87]&lt;/sup&gt;", "plainTextFormattedCitation" : "[87]", "previouslyFormattedCitation" : "&lt;sup&gt;[84]&lt;/sup&gt;"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[87]</w:t>
      </w:r>
      <w:r w:rsidR="00FD430E" w:rsidRPr="00FA4002">
        <w:rPr>
          <w:rFonts w:ascii="Book Antiqua" w:hAnsi="Book Antiqua" w:cs="Times New Roman"/>
          <w:lang w:val="en-US"/>
        </w:rPr>
        <w:fldChar w:fldCharType="end"/>
      </w:r>
      <w:r w:rsidR="00C15F3B" w:rsidRPr="00FA4002">
        <w:rPr>
          <w:rFonts w:ascii="Book Antiqua" w:hAnsi="Book Antiqua" w:cs="Times New Roman"/>
          <w:lang w:val="en-US"/>
        </w:rPr>
        <w:t xml:space="preserve"> and </w:t>
      </w:r>
      <w:r w:rsidR="005C4627" w:rsidRPr="00FA4002">
        <w:rPr>
          <w:rFonts w:ascii="Book Antiqua" w:hAnsi="Book Antiqua" w:cs="Times New Roman"/>
          <w:lang w:val="en-US"/>
        </w:rPr>
        <w:t>iron overload in livers of patients with WD, similar to that observed for D-penicillamine. Recommended dose is 750-1500 mg/d in two or three divided doses, while maintenance dose is 750-1000 mg/d in two or three divided doses. In the pediatric population, dosing is 20 mg/kg</w:t>
      </w:r>
      <w:r w:rsidR="00006B30" w:rsidRPr="00FA4002">
        <w:rPr>
          <w:rFonts w:ascii="Book Antiqua" w:hAnsi="Book Antiqua" w:cs="Times New Roman"/>
          <w:lang w:val="en-US" w:eastAsia="zh-CN"/>
        </w:rPr>
        <w:t xml:space="preserve"> per </w:t>
      </w:r>
      <w:r w:rsidR="005C4627" w:rsidRPr="00FA4002">
        <w:rPr>
          <w:rFonts w:ascii="Book Antiqua" w:hAnsi="Book Antiqua" w:cs="Times New Roman"/>
          <w:lang w:val="en-US"/>
        </w:rPr>
        <w:t>day, rounded off to the nearest 250 mg, and should be administered in two or three divided doses. Similar to D-</w:t>
      </w:r>
      <w:r w:rsidR="00FA4002" w:rsidRPr="00FA4002">
        <w:rPr>
          <w:rFonts w:ascii="Book Antiqua" w:hAnsi="Book Antiqua" w:cs="Times New Roman"/>
          <w:lang w:val="en-US"/>
        </w:rPr>
        <w:t>p</w:t>
      </w:r>
      <w:r w:rsidR="005C4627" w:rsidRPr="00FA4002">
        <w:rPr>
          <w:rFonts w:ascii="Book Antiqua" w:hAnsi="Book Antiqua" w:cs="Times New Roman"/>
          <w:lang w:val="en-US"/>
        </w:rPr>
        <w:t xml:space="preserve">enicillamine, trientine should be administered either one hour before or two hours after meals, as food inhibits its absorption. Another particular aspect is that trientine must be kept refrigerated. </w:t>
      </w:r>
      <w:r w:rsidR="004D2BFA" w:rsidRPr="00FA4002">
        <w:rPr>
          <w:rFonts w:ascii="Book Antiqua" w:hAnsi="Book Antiqua" w:cs="Times New Roman"/>
          <w:lang w:val="en-US"/>
        </w:rPr>
        <w:t>Adverse effects include dyspepsia, anemia caused by iron deficiency, muscle cramps and spasms, and dystonia, the last being difficult to exclude as manifestations of the disease itself</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"ISSN" : "0035-9157", "PMID" : "122660", "author" : [ { "dropping-particle" : "", "family" : "Sarkar", "given" : "B", "non-dropping-particle" : "", "parse-names" : false, "suffix" : "" }, { "dropping-particle" : "", "family" : "Sass-Kortsak", "given" : "A", "non-dropping-particle" : "", "parse-names" : false, "suffix" : "" }, { "dropping-particle" : "", "family" : "Clarke", "given" : "R", "non-dropping-particle" : "", "parse-names" : false, "suffix" : "" }, { "dropping-particle" : "", "family" : "Laurie", "given" : "S H", "non-dropping-particle" : "", "parse-names" : false, "suffix" : "" }, { "dropping-particle" : "", "family" : "Wei", "given" : "P", "non-dropping-particle" : "", "parse-names" : false, "suffix" : "" } ], "container-title" : "Proceedings of the Royal Society of Medicine", "id" : "ITEM-1", "issued" : { "date-parts" : [ [ "1977", "1" ] ] }, "page" : "13-8", "title" : "A comparative study of in vitro and in vivo interaction of D-penicillamine and triethylenetetramine with copper.", "type" : "article-journal", "volume" : "70 Suppl 3" }, "uris" : [ "http://www.mendeley.com/documents/?uuid=56cae216-f6df-440e-9d3b-6a5cf25dd40b" ] } ], "mendeley" : { "formattedCitation" : "&lt;sup&gt;[88]&lt;/sup&gt;", "plainTextFormattedCitation" : "[88]", "previouslyFormattedCitation" : "&lt;sup&gt;[85]&lt;/sup&gt;"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[88]</w:t>
      </w:r>
      <w:r w:rsidR="00FD430E" w:rsidRPr="00FA4002">
        <w:rPr>
          <w:rFonts w:ascii="Book Antiqua" w:hAnsi="Book Antiqua" w:cs="Times New Roman"/>
          <w:lang w:val="en-US"/>
        </w:rPr>
        <w:fldChar w:fldCharType="end"/>
      </w:r>
      <w:r w:rsidR="004D2BFA" w:rsidRPr="00FA4002">
        <w:rPr>
          <w:rFonts w:ascii="Book Antiqua" w:hAnsi="Book Antiqua" w:cs="Times New Roman"/>
          <w:lang w:val="en-US"/>
        </w:rPr>
        <w:t xml:space="preserve">. </w:t>
      </w:r>
    </w:p>
    <w:p w:rsidR="009D3E40" w:rsidRPr="00FA4002" w:rsidRDefault="009D3E40" w:rsidP="00FA4002">
      <w:pPr>
        <w:spacing w:line="360" w:lineRule="auto"/>
        <w:jc w:val="both"/>
        <w:rPr>
          <w:rFonts w:ascii="Book Antiqua" w:hAnsi="Book Antiqua" w:cs="Times New Roman"/>
          <w:lang w:val="en-US"/>
        </w:rPr>
      </w:pPr>
    </w:p>
    <w:p w:rsidR="009D3E40" w:rsidRPr="00FA4002" w:rsidRDefault="009D3E40" w:rsidP="00FA4002">
      <w:pPr>
        <w:spacing w:line="360" w:lineRule="auto"/>
        <w:jc w:val="both"/>
        <w:rPr>
          <w:rFonts w:ascii="Book Antiqua" w:hAnsi="Book Antiqua" w:cs="Times New Roman"/>
          <w:b/>
          <w:i/>
          <w:lang w:val="en-US"/>
        </w:rPr>
      </w:pPr>
      <w:r w:rsidRPr="00FA4002">
        <w:rPr>
          <w:rFonts w:ascii="Book Antiqua" w:hAnsi="Book Antiqua" w:cs="Times New Roman"/>
          <w:b/>
          <w:i/>
          <w:lang w:val="en-US"/>
        </w:rPr>
        <w:t>Zinc</w:t>
      </w:r>
    </w:p>
    <w:p w:rsidR="00B148E6" w:rsidRPr="00FA4002" w:rsidRDefault="009D3E40" w:rsidP="00FA4002">
      <w:pPr>
        <w:spacing w:line="360" w:lineRule="auto"/>
        <w:jc w:val="both"/>
        <w:rPr>
          <w:rFonts w:ascii="Book Antiqua" w:hAnsi="Book Antiqua" w:cs="Times New Roman"/>
          <w:lang w:val="en-US"/>
        </w:rPr>
      </w:pPr>
      <w:r w:rsidRPr="00FA4002">
        <w:rPr>
          <w:rFonts w:ascii="Book Antiqua" w:hAnsi="Book Antiqua" w:cs="Times New Roman"/>
          <w:lang w:val="en-US"/>
        </w:rPr>
        <w:lastRenderedPageBreak/>
        <w:t>Initially its chloride salt, followed by its sulfate salt, zinc was first used in the early 1960s to treat WD</w:t>
      </w:r>
      <w:r w:rsidR="007D1982" w:rsidRPr="00FA4002">
        <w:rPr>
          <w:rFonts w:ascii="Book Antiqua" w:hAnsi="Book Antiqua" w:cs="Times New Roman"/>
          <w:lang w:val="en-US"/>
        </w:rPr>
        <w:t xml:space="preserve"> but was kept unrecognized until 1978</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"ISSN" : "0140-6736", "PMID" : "82772", "author" : [ { "dropping-particle" : "", "family" : "Hoogenraad", "given" : "T U", "non-dropping-particle" : "", "parse-names" : false, "suffix" : "" }, { "dropping-particle" : "", "family" : "Hamer", "given" : "C J", "non-dropping-particle" : "Van den", "parse-names" : false, "suffix" : "" }, { "dropping-particle" : "", "family" : "Koevoet", "given" : "R", "non-dropping-particle" : "", "parse-names" : false, "suffix" : "" }, { "dropping-particle" : "", "family" : "Korver", "given" : "E G", "non-dropping-particle" : "", "parse-names" : false, "suffix" : "" } ], "container-title" : "Lancet", "id" : "ITEM-1", "issue" : "8102", "issued" : { "date-parts" : [ [ "1978", "12", "9" ] ] }, "page" : "1262", "title" : "Oral zinc in Wilson's disease.", "type" : "article-journal", "volume" : "2" }, "uris" : [ "http://www.mendeley.com/documents/?uuid=f8c0ca90-8aab-4260-b55e-c3b50a3856c8" ] } ], "mendeley" : { "formattedCitation" : "&lt;sup&gt;[89]&lt;/sup&gt;", "plainTextFormattedCitation" : "[89]", "previouslyFormattedCitation" : "&lt;sup&gt;[88]&lt;/sup&gt;"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[89]</w:t>
      </w:r>
      <w:r w:rsidR="00FD430E" w:rsidRPr="00FA4002">
        <w:rPr>
          <w:rFonts w:ascii="Book Antiqua" w:hAnsi="Book Antiqua" w:cs="Times New Roman"/>
          <w:lang w:val="en-US"/>
        </w:rPr>
        <w:fldChar w:fldCharType="end"/>
      </w:r>
      <w:r w:rsidR="007D1982" w:rsidRPr="00FA4002">
        <w:rPr>
          <w:rFonts w:ascii="Book Antiqua" w:hAnsi="Book Antiqua" w:cs="Times New Roman"/>
          <w:lang w:val="en-US"/>
        </w:rPr>
        <w:t>.</w:t>
      </w:r>
      <w:r w:rsidRPr="00FA4002">
        <w:rPr>
          <w:rFonts w:ascii="Book Antiqua" w:hAnsi="Book Antiqua" w:cs="Times New Roman"/>
          <w:lang w:val="en-US"/>
        </w:rPr>
        <w:t xml:space="preserve"> Zinc acetate</w:t>
      </w:r>
      <w:r w:rsidR="001A06FF" w:rsidRPr="00FA4002">
        <w:rPr>
          <w:rFonts w:ascii="Book Antiqua" w:hAnsi="Book Antiqua" w:cs="Times New Roman"/>
          <w:lang w:val="en-US"/>
        </w:rPr>
        <w:t xml:space="preserve"> is regarded to have a better gastric tolerance. However, in terms of efficacy, there is n</w:t>
      </w:r>
      <w:r w:rsidR="007B0173" w:rsidRPr="00FA4002">
        <w:rPr>
          <w:rFonts w:ascii="Book Antiqua" w:hAnsi="Book Antiqua" w:cs="Times New Roman"/>
          <w:lang w:val="en-US"/>
        </w:rPr>
        <w:t>o difference between zinc salts</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"DOI" : "10.1517/14656566.2.9.1473", "ISSN" : "1465-6566", "PMID" : "11585025", "abstract" : "Zinc acetate (Galzin, Gate Pharmaceutical Co.) has been developed for the treatment of Wilson's disease, an inherited disease of copper accumulation and copper toxicity in brain and liver. Zinc acetate has been approved by the US FDA for maintenance therapy of adult and paediatric Wilson's disease patients but also has efficacy in the treatment of pregnant patients and presymptomatic patients from the beginning. It also has value as adjunctive therapy for the initial treatment of symptomatic patients. Zinc's mechanism of action involves induction of intestinal cell metallothionein (Mt), which blocks copper absorption from the intestinal track. A negative copper balance is caused by blockade not only of absorption of food copper but the blockade of reabsorption of the considerable amount of endogenously secreted copper in saliva, gastric juice and intestinal secretions. Zinc is completely effective in controlling copper levels and toxicity in Wilson's disease, as are other anticopper agents. Zinc's major advantage over other anticopper agents is its extremely low level of toxicity. The only side effect is some degree of initial gastric irritation in approximately10% of patients, which usually decreases and becomes insignificant over time. As with all long-term therapies, compliance is a problem in some patients and dictates regular monitoring with 24 h urine copper and zinc measurements. As with all anticopper therapies, over a long period of time, overtreatment and induction of copper deficiency can occur. This is to be avoided particularly in children because copper is required for growth.", "author" : [ { "dropping-particle" : "", "family" : "Brewer", "given" : "G J", "non-dropping-particle" : "", "parse-names" : false, "suffix" : "" } ], "container-title" : "Expert opinion on pharmacotherapy", "id" : "ITEM-1", "issue" : "9", "issued" : { "date-parts" : [ [ "2001", "9" ] ] }, "page" : "1473-7", "title" : "Zinc acetate for the treatment of Wilson's disease.", "type" : "article-journal", "volume" : "2" }, "uris" : [ "http://www.mendeley.com/documents/?uuid=30f05e30-787b-47c1-9477-15b16834db32" ] } ], "mendeley" : { "formattedCitation" : "&lt;sup&gt;[90]&lt;/sup&gt;", "plainTextFormattedCitation" : "[90]", "previouslyFormattedCitation" : "&lt;sup&gt;[89]&lt;/sup&gt;"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[90]</w:t>
      </w:r>
      <w:r w:rsidR="00FD430E" w:rsidRPr="00FA4002">
        <w:rPr>
          <w:rFonts w:ascii="Book Antiqua" w:hAnsi="Book Antiqua" w:cs="Times New Roman"/>
          <w:lang w:val="en-US"/>
        </w:rPr>
        <w:fldChar w:fldCharType="end"/>
      </w:r>
      <w:r w:rsidRPr="00FA4002">
        <w:rPr>
          <w:rFonts w:ascii="Book Antiqua" w:hAnsi="Book Antiqua" w:cs="Times New Roman"/>
          <w:lang w:val="en-US"/>
        </w:rPr>
        <w:t xml:space="preserve">. </w:t>
      </w:r>
      <w:r w:rsidR="00E04936" w:rsidRPr="00FA4002">
        <w:rPr>
          <w:rFonts w:ascii="Book Antiqua" w:hAnsi="Book Antiqua" w:cs="Times New Roman"/>
          <w:lang w:val="en-US"/>
        </w:rPr>
        <w:t>Its mechanism of action is different from the above mentioned agents, in that it induces enterocyte metallothionein, an endogenous chelator of metals, thus favoring copper entrapment into enterocytes and its elimination in the feces with the normal shedding of intestinal cells</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"ISSN" : "0022-2143", "PMID" : "2592853", "abstract" : "Eleven patients with newly diagnosed Wilson's disease were treated with zinc acetate as their sole anticopper therapy. Treatment duration was 8 to 37 months. Three of the patients had symptoms; in eight who were presymptomatic, diagnosis was made because of affected siblings who had symptoms. All patients did well clinically. Copper absorption was suppressed, as reflected by blockade of absorption of orally administered copper 64. Values for 24-hour urine copper and nonceruloplasmin plasma copper (freely available copper) were reduced. Values for liver-derived serum enzymes were also generally reduced in patients who had pretreatment elevations. Percutaneous liver biopsies were done initially and repeated in seven of the patients after 12 to 35 months of zinc therapy. In five of these patients a second biopsy specimen showed higher levels of copper than the first. In three of these five a third biopsy 6 to 23 months after the second revealed liver copper values that either had returned to the baseline value or were lower. One patient's initial biopsy specimen showed active inflammation, which subsided with therapy. All of the biopsies revealed histologic scarring typical of cirrhosis, and this did not appear to change over the course of therapy. We conclude that hepatic copper may increase temporarily during early zinc therapy but that the accumulated copper is sequestered in a nontoxic form. On the basis of animal studies we postulate that this sequestered copper is primarily bound to the high levels of hepatic metallothionein induced by zinc. Zinc appears to be a reasonable option for the initial treatment of patients with Wilson's disease, particularly those with presymptomatic disease.", "author" : [ { "dropping-particle" : "", "family" : "Brewer", "given" : "G J", "non-dropping-particle" : "", "parse-names" : false, "suffix" : "" }, { "dropping-particle" : "", "family" : "Yuzbasiyan-Gurkan", "given" : "V", "non-dropping-particle" : "", "parse-names" : false, "suffix" : "" }, { "dropping-particle" : "", "family" : "Lee", "given" : "D Y", "non-dropping-particle" : "", "parse-names" : false, "suffix" : "" }, { "dropping-particle" : "", "family" : "Appelman", "given" : "H", "non-dropping-particle" : "", "parse-names" : false, "suffix" : "" } ], "container-title" : "The Journal of laboratory and clinical medicine", "id" : "ITEM-1", "issue" : "6", "issued" : { "date-parts" : [ [ "1989", "12" ] ] }, "page" : "633-8", "title" : "Treatment of Wilson's disease with zinc. VI. Initial treatment studies.", "type" : "article-journal", "volume" : "114" }, "uris" : [ "http://www.mendeley.com/documents/?uuid=1ffda32d-fa4a-48f8-a138-531352079842" ] }, { "id" : "ITEM-2", "itemData" : { "DOI" : "10.1111/j.1572-0241.1999.851_w.x", "ISSN" : "0002-9270", "PMID" : "10022625", "abstract" : "OBJECTIVE: Wilson's disease is effectively treated by zinc administration which, in vitro, increases metallothionein concentrations. To ascertain whether the latter also occurs in humans we measured metallothionein and trace element concentrations in the duodenal mucosa of 15 Wilson's disease patients: 12 treated with zinc sulphate, two treated with penicillamine, and one not yet on treatment. The control group consisted of 17 patients with dyspepsia, who underwent the same study protocol.\n\nMETHODS: Metallothionein and trace element concentrations were measured in duodenal mucosa biopsies according to the silver-saturation hemolysate method and atomic absorption spectrophotometry.\n\nRESULTS: Metallothionein concentrations increased by 1500% after zinc and 150% after penicillamine in Wilson's disease patients, with respect to controls who had negative endoscopy and Wilson's disease patients who were not treated. A significant correlation was found between metallothionein and duodenal zinc concentrations. Mucosal iron concentration increased in Wilson's disease patients whether they were treated with zinc or penicillamine. Duodenum with duodenitis also had significantly increased iron levels compared with normal duodenum.\n\nCONCLUSIONS: Zinc administration increases intestinal metallothionein in Wilson's disease patients. The blockade of copper absorption and its elimination in the stools on desquamation of the intestinal cells probably explains one of the mechanisms underlying the effect of zinc treatment. Despite normal endoscopy, Wilson's disease patients present increased mucosal iron concentrations similar to those in controls with duodenitis. Metallothionein may therefore prevent oxidative damage caused by metal toxicity.", "author" : [ { "dropping-particle" : "", "family" : "Sturniolo", "given" : "G C", "non-dropping-particle" : "", "parse-names" : false, "suffix" : "" }, { "dropping-particle" : "", "family" : "Mestriner", "given" : "C", "non-dropping-particle" : "", "parse-names" : false, "suffix" : "" }, { "dropping-particle" : "", "family" : "Irato", "given" : "P", "non-dropping-particle" : "", "parse-names" : false, "suffix" : "" }, { "dropping-particle" : "", "family" : "Albergoni", "given" : "V", "non-dropping-particle" : "", "parse-names" : false, "suffix" : "" }, { "dropping-particle" : "", "family" : "Longo", "given" : "G", "non-dropping-particle" : "", "parse-names" : false, "suffix" : "" }, { "dropping-particle" : "", "family" : "D'Inc\u00e0", "given" : "R", "non-dropping-particle" : "", "parse-names" : false, "suffix" : "" } ], "container-title" : "The American journal of gastroenterology", "id" : "ITEM-2", "issue" : "2", "issued" : { "date-parts" : [ [ "1999", "2" ] ] }, "page" : "334-8", "title" : "Zinc therapy increases duodenal concentrations of metallothionein and iron in Wilson's disease patients.", "type" : "article-journal", "volume" : "94" }, "uris" : [ "http://www.mendeley.com/documents/?uuid=84c8ff56-3a36-4d71-888e-789baa892499" ] } ], "mendeley" : { "formattedCitation" : "&lt;sup&gt;[61,91]&lt;/sup&gt;", "plainTextFormattedCitation" : "[61,91]", "previouslyFormattedCitation" : "&lt;sup&gt;[60,87]&lt;/sup&gt;"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[61,91]</w:t>
      </w:r>
      <w:r w:rsidR="00FD430E" w:rsidRPr="00FA4002">
        <w:rPr>
          <w:rFonts w:ascii="Book Antiqua" w:hAnsi="Book Antiqua" w:cs="Times New Roman"/>
          <w:lang w:val="en-US"/>
        </w:rPr>
        <w:fldChar w:fldCharType="end"/>
      </w:r>
      <w:r w:rsidR="00E04936" w:rsidRPr="00FA4002">
        <w:rPr>
          <w:rFonts w:ascii="Book Antiqua" w:hAnsi="Book Antiqua" w:cs="Times New Roman"/>
          <w:lang w:val="en-US"/>
        </w:rPr>
        <w:t>.</w:t>
      </w:r>
      <w:r w:rsidR="00FA4002">
        <w:rPr>
          <w:rFonts w:ascii="Book Antiqua" w:hAnsi="Book Antiqua" w:cs="Times New Roman" w:hint="eastAsia"/>
          <w:lang w:val="en-US" w:eastAsia="zh-CN"/>
        </w:rPr>
        <w:t xml:space="preserve"> </w:t>
      </w:r>
      <w:r w:rsidR="00C15F3B" w:rsidRPr="00FA4002">
        <w:rPr>
          <w:rFonts w:ascii="Book Antiqua" w:hAnsi="Book Antiqua" w:cs="Times New Roman"/>
          <w:lang w:val="en-US"/>
        </w:rPr>
        <w:t>Furthermore, zinc may also act beneficially by inducing intra-hepatic metallothionein, potentially providing further hepato-protection</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"ISSN" : "0031-9333", "PMID" : "3885271", "author" : [ { "dropping-particle" : "", "family" : "Cousins", "given" : "R J", "non-dropping-particle" : "", "parse-names" : false, "suffix" : "" } ], "container-title" : "Physiological reviews", "id" : "ITEM-1", "issue" : "2", "issued" : { "date-parts" : [ [ "1985", "4" ] ] }, "page" : "238-309", "title" : "Absorption, transport, and hepatic metabolism of copper and zinc: special reference to metallothionein and ceruloplasmin.", "type" : "article-journal", "volume" : "65" }, "uris" : [ "http://www.mendeley.com/documents/?uuid=b4a7c358-9ae6-4621-a0ce-b7c652a79a9d" ] } ], "mendeley" : { "formattedCitation" : "&lt;sup&gt;[92]&lt;/sup&gt;", "plainTextFormattedCitation" : "[92]", "previouslyFormattedCitation" : "&lt;sup&gt;[88]&lt;/sup&gt;"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[92]</w:t>
      </w:r>
      <w:r w:rsidR="00FD430E" w:rsidRPr="00FA4002">
        <w:rPr>
          <w:rFonts w:ascii="Book Antiqua" w:hAnsi="Book Antiqua" w:cs="Times New Roman"/>
          <w:lang w:val="en-US"/>
        </w:rPr>
        <w:fldChar w:fldCharType="end"/>
      </w:r>
      <w:r w:rsidR="00C15F3B" w:rsidRPr="00FA4002">
        <w:rPr>
          <w:rFonts w:ascii="Book Antiqua" w:hAnsi="Book Antiqua" w:cs="Times New Roman"/>
          <w:lang w:val="en-US"/>
        </w:rPr>
        <w:t>.</w:t>
      </w:r>
      <w:r w:rsidR="00EE5FB6" w:rsidRPr="00FA4002">
        <w:rPr>
          <w:rFonts w:ascii="Book Antiqua" w:hAnsi="Book Antiqua" w:cs="Times New Roman"/>
          <w:lang w:val="en-US"/>
        </w:rPr>
        <w:t xml:space="preserve"> Another possible mechanism of action of zinc is the inhibition of lipid peroxidation and the increase of available glutathione within hepatocytes, reducing oxidative damage</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"DOI" : "10.1016/S0022-2143(03)00027-1", "ISSN" : "0022-2143", "PMID" : "12819634", "abstract" : "Oxidative and reductive mechanisms are important in Wilson's disease. In this study, we sought to evaluate tissue levels of glutathione and cysteine, an important detoxification system, and of malondialdehyde, a marker of lipoperoxidation, in patients with Wilson's disease receiving penicillamine or zinc treatment, in comparison with patients with chronic liver disease of different origin. Concentrations of cysteine, reduced/oxidized glutathione, malondialdehyde, zinc, and copper were determined (with the use of high-pressure liquid chromatography, fluorimetry and atomic-absorption spectrophotometry) in liver-biopsy specimens from 24 patients with Wilson's disease (18 treated with zinc, 6 with penicillamine), 34 patients with chronic viral hepatitis, and 10 patients with alcoholic liver disease. In patients with Wilson's disease, the concentration of reduced glutathione was lower than that in patients with viral hepatitis and as high as that in subjects with alcoholic liver damage. The cysteine level was significantly lower than those in the control groups, and the percentage of oxidized glutathione/total glutathione was higher than that in viral or alcoholic disease. Malondialdehyde levels were low, but when zinc- and penicillamine-treated patients were considered separately, only the former had low malondialdehyde levels. Zinc-treated patients had higher concentrations of reduced glutathione and a lower percentage of oxidized glutathione. In summary, patients with Wilson's disease have relevant glutathione depression, with low levels of reduced glutathione and cysteine and high concentrations of oxidized glutathione: This is prevented by zinc administration, which inhibits lipid peroxidation and increases glutathione availability.", "author" : [ { "dropping-particle" : "", "family" : "Farinati", "given" : "Fabio", "non-dropping-particle" : "", "parse-names" : false, "suffix" : "" }, { "dropping-particle" : "", "family" : "Cardin", "given" : "Romilda", "non-dropping-particle" : "", "parse-names" : false, "suffix" : "" }, { "dropping-particle" : "", "family" : "D'inca", "given" : "Renata", "non-dropping-particle" : "", "parse-names" : false, "suffix" : "" }, { "dropping-particle" : "", "family" : "Naccarato", "given" : "Remo", "non-dropping-particle" : "", "parse-names" : false, "suffix" : "" }, { "dropping-particle" : "", "family" : "Sturniolo", "given" : "Giacomo Carlo", "non-dropping-particle" : "", "parse-names" : false, "suffix" : "" } ], "container-title" : "The Journal of laboratory and clinical medicine", "id" : "ITEM-1", "issue" : "6", "issued" : { "date-parts" : [ [ "2003", "6" ] ] }, "page" : "372-7", "title" : "Zinc treatment prevents lipid peroxidation and increases glutathione availability in Wilson's disease.", "type" : "article-journal", "volume" : "141" }, "uris" : [ "http://www.mendeley.com/documents/?uuid=a8d5d36e-6013-4cb3-982e-920b57df4e10" ] } ], "mendeley" : { "formattedCitation" : "&lt;sup&gt;[93]&lt;/sup&gt;", "plainTextFormattedCitation" : "[93]", "previouslyFormattedCitation" : "&lt;sup&gt;[89]&lt;/sup&gt;"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[93]</w:t>
      </w:r>
      <w:r w:rsidR="00FD430E" w:rsidRPr="00FA4002">
        <w:rPr>
          <w:rFonts w:ascii="Book Antiqua" w:hAnsi="Book Antiqua" w:cs="Times New Roman"/>
          <w:lang w:val="en-US"/>
        </w:rPr>
        <w:fldChar w:fldCharType="end"/>
      </w:r>
      <w:r w:rsidR="00EE5FB6" w:rsidRPr="00FA4002">
        <w:rPr>
          <w:rFonts w:ascii="Book Antiqua" w:hAnsi="Book Antiqua" w:cs="Times New Roman"/>
          <w:lang w:val="en-US"/>
        </w:rPr>
        <w:t>.</w:t>
      </w:r>
      <w:r w:rsidR="00AE3F9E">
        <w:rPr>
          <w:rFonts w:ascii="Book Antiqua" w:hAnsi="Book Antiqua" w:cs="Times New Roman" w:hint="eastAsia"/>
          <w:lang w:val="en-US" w:eastAsia="zh-CN"/>
        </w:rPr>
        <w:t xml:space="preserve"> </w:t>
      </w:r>
      <w:r w:rsidR="00E04936" w:rsidRPr="00FA4002">
        <w:rPr>
          <w:rFonts w:ascii="Book Antiqua" w:hAnsi="Book Antiqua" w:cs="Times New Roman"/>
          <w:lang w:val="en-US"/>
        </w:rPr>
        <w:t xml:space="preserve">This drug has demonstrated to be efficacious in slowly creating a negative copper balance, and although initially it was favored only as maintenance therapy or in asymptomatic </w:t>
      </w:r>
      <w:r w:rsidR="00DE4925" w:rsidRPr="00FA4002">
        <w:rPr>
          <w:rFonts w:ascii="Book Antiqua" w:hAnsi="Book Antiqua" w:cs="Times New Roman"/>
          <w:lang w:val="en-US"/>
        </w:rPr>
        <w:t>subjects</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"DOI" : "10.1111/ene.12320", "ISSN" : "1468-1331", "PMID" : "24313946", "abstract" : "BACKGROUND AND PURPOSE: Wilson's disease (WD) is an inherited copper metabolism disorder that leads to dysfunction of affected tissues, mostly in the liver and brain. Anti-copper treatment should prevent clinically overt WD in pre-symptomatic patients but this has not been supported by strong evidence. Our aim was to evaluate the long-term effectiveness of treatment in clinically pre-symptomatic patients, with particular emphasis on patient compliance with treatment.\n\nMETHODS: Data were analyzed for 87 consecutive patients with no clinical symptoms of WD who were identified between 1957 and 2009 by family screening. All of them since diagnosis were treated with either zinc sulphate (Zn) (66.7%) or D-penicillamine (DPA) (33.3%).\n\nRESULTS: During a median follow-up of 12 years (range 3-52), 55 (63%) patients remained without clinical symptoms, 13 (15%) developed neuropsychiatric symptoms and 21 (24%) developed hepatic dysfunction, including five deaths from hepatic failure. Non-compliance for at least three consecutive months was observed in 39 patients, and in 29 cases this extended for more than 12 months. Multivariate analysis showed that the odds of developing symptomatic WD were independently increased by non-compliance (odds ratio 24.0, 95% confidence interval 6.0-99.0). According to Kaplan-Meier analysis patients who were compliant to treatment had a significantly higher likelihood of remaining symptom-free, and their overall survival was similar to the survival rate observed in the general population.\n\nCONCLUSION: The use of anti-copper agents in clinically pre-symptomatic patients diagnosed with WD allows clinically overt disease to be effectively prevented. However, compliance with therapy is extremely important.", "author" : [ { "dropping-particle" : "", "family" : "Dzie\u017cyc", "given" : "K", "non-dropping-particle" : "", "parse-names" : false, "suffix" : "" }, { "dropping-particle" : "", "family" : "Karli\u0144ski", "given" : "M", "non-dropping-particle" : "", "parse-names" : false, "suffix" : "" }, { "dropping-particle" : "", "family" : "Litwin", "given" : "T", "non-dropping-particle" : "", "parse-names" : false, "suffix" : "" }, { "dropping-particle" : "", "family" : "Cz\u0142onkowska", "given" : "A", "non-dropping-particle" : "", "parse-names" : false, "suffix" : "" } ], "container-title" : "European journal of neurology : the official journal of the European Federation of Neurological Societies", "id" : "ITEM-1", "issue" : "2", "issued" : { "date-parts" : [ [ "2014", "2" ] ] }, "page" : "332-7", "title" : "Compliant treatment with anti-copper agents prevents clinically overt Wilson's disease in pre-symptomatic patients.", "type" : "article-journal", "volume" : "21" }, "uris" : [ "http://www.mendeley.com/documents/?uuid=f1ad52ee-0061-4705-a422-7eb36800e98d" ] } ], "mendeley" : { "formattedCitation" : "&lt;sup&gt;[94]&lt;/sup&gt;", "plainTextFormattedCitation" : "[94]", "previouslyFormattedCitation" : "&lt;sup&gt;[90]&lt;/sup&gt;"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[94]</w:t>
      </w:r>
      <w:r w:rsidR="00FD430E" w:rsidRPr="00FA4002">
        <w:rPr>
          <w:rFonts w:ascii="Book Antiqua" w:hAnsi="Book Antiqua" w:cs="Times New Roman"/>
          <w:lang w:val="en-US"/>
        </w:rPr>
        <w:fldChar w:fldCharType="end"/>
      </w:r>
      <w:r w:rsidR="00DE4925" w:rsidRPr="00FA4002">
        <w:rPr>
          <w:rFonts w:ascii="Book Antiqua" w:hAnsi="Book Antiqua" w:cs="Times New Roman"/>
          <w:lang w:val="en-US"/>
        </w:rPr>
        <w:t>, it is increasingly and successfully being used as first-line therapy as well</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"ISSN" : "0340-5354", "PMID" : "8936358", "abstract" : "The results of treatment with D-penicillamine (D-P) or zinc sulphate (Zn) in 67 newly diagnosed cases of Wilson's disease have been compared. All patients (7 with hepatic, 1 with psychiatric and 59 with neurological or preclinical forms) were fully compliant. During 12 years of observation, 34 patients received d-P and 33 Zn as the primary treatment. Fifteen patients (44%) discontinued D-P, in 10 cases owing to side effects. Four (12%) patients discontinued Zn, in 2 cases because of side-effects. One patient who received Zn deteriorated during the first few months after the initiation of therapy. The effectiveness of long-term treatment with D-P and Zn was similar in those patients who were able to continue the initial therapy. Zn was tolerated better than D-P; we suggest, therefore, that it may be recommended as an initial therapy for patients in the preclinical stage of Wilson's disease or with neurological presentation of the disease. More observation is needed for patients with the hepatic and psychiatric forms of the disease.", "author" : [ { "dropping-particle" : "", "family" : "Czlonkowska", "given" : "A", "non-dropping-particle" : "", "parse-names" : false, "suffix" : "" }, { "dropping-particle" : "", "family" : "Gajda", "given" : "J", "non-dropping-particle" : "", "parse-names" : false, "suffix" : "" }, { "dropping-particle" : "", "family" : "Rodo", "given" : "M", "non-dropping-particle" : "", "parse-names" : false, "suffix" : "" } ], "container-title" : "Journal of neurology", "id" : "ITEM-1", "issue" : "3", "issued" : { "date-parts" : [ [ "1996", "3" ] ] }, "page" : "269-73", "title" : "Effects of long-term treatment in Wilson's disease with D-penicillamine and zinc sulphate.", "type" : "article-journal", "volume" : "243" }, "uris" : [ "http://www.mendeley.com/documents/?uuid=d2e4f1d0-5d8e-4ff2-ae6f-34325b1f64c9" ] }, { "id" : "ITEM-2", "itemData" : { "DOI" : "10.1016/j.braindev.2005.08.008", "ISSN" : "0387-7604", "PMID" : "16466879", "abstract" : "Zinc therapy has replaced penicillamine as first-line therapy for Wilson's disease. New guidelines reflect the paradigm shift in treatment that has occurred in recent years. In the old paradigm, Wilson's disease was seen as genetic disorder associated with the accumulation of copper in the liver and in other organs once the liver had become overloaded with copper. When left untreated, the disease was regarded as uniformly fatal. The old treatment guidelines advised, 'decoppering' with penicillamine because this chelating agent was considered effective in restoring most patients to health. Before the start of treatment, patients were warned that their symptoms could worsen during the first weeks or months of therapy, so as to prevent them from abandoning penicillamine therapy in dismay. In the new paradigm, Wilson's disease is seen as a hereditary disorder associated with copper intoxication. The essence of symptomatic Wilson's disease is poisoning by free copper in the blood, that is, by copper that is not bound to ceruloplasmin. This form of copper is toxic, whereas accumulated copper and copper that is bound to ceruloplasmin or metallothionein is not. The treatment of symptomatic Wilson's disease is no longer aimed at 'decoppering', the removal of accumulated copper, but at the normalization of the free copper concentration in blood, to reverse the copper poisoning. This can be achieved safely and effectively with zinc therapy. Zinc induces metallothionein, a highly effective detoxification protein that binds copper. Oral zinc therapy leads to storage of metallothionein-bound copper in the mucosa of the gut and to the excretion of copper via the stools. New treatment guidelines advise against the use of chelating agents as initial treatment because they may aggravate copper intoxication and cause iatrogenic deterioration.", "author" : [ { "dropping-particle" : "", "family" : "Hoogenraad", "given" : "Tjaard Ubbo", "non-dropping-particle" : "", "parse-names" : false, "suffix" : "" } ], "container-title" : "Brain &amp; development", "id" : "ITEM-2", "issue" : "3", "issued" : { "date-parts" : [ [ "2006", "4" ] ] }, "page" : "141-6", "title" : "Paradigm shift in treatment of Wilson's disease: zinc therapy now treatment of choice.", "type" : "article-journal", "volume" : "28" }, "uris" : [ "http://www.mendeley.com/documents/?uuid=33b4dfca-af95-4ec7-a133-3b91ffb04065" ] }, { "id" : "ITEM-3", "itemData" : { "DOI" : "10.1111/ene.12348", "ISSN" : "1468-1331", "PMID" : "24447648", "abstract" : "BACKGROUND AND PURPOSE: To compare the course of treatment in patients with symptomatic Wilson's disease (WD) receiving either D-penicillamine (DPA) or zinc sulfate (ZS) as first-line therapy.\n\nMETHODS: In all, 143 consecutive patients diagnosed with symptomatic WD from January 2005 to December 2009, followed until December 2010, were included. The decision about first-line therapy was made individually after discussion with the patient. Physicians had no clear preference of one drug over the other. Data were analyzed in subgroups with predominantly neurological (DPA, 35; ZS, 21) and hepatic (DPA, 36; ZS, 51) presentation of WD.\n\nRESULTS: According to Kaplan-Meier analysis, neurological WD patients scheduled for DPA had a similar probability of not remaining on first-line therapy as patients receiving ZS (20% vs. 24% at the end of follow-up), with adjusted odds ratio (OR) of 0.9 (95% CI 0.2-3.5). In patients with hepatic WD, this probability was significantly higher for DPA (31% vs. 12%; adjusted OR 3.0, 95% CI 0.9-9.9), especially in the first 6 months. Early worsening occurred only in neurological WD patients, with no differences between both treatment groups (35% vs. 19%; OR 2.8, 95% CI 0.7-10.8). Neurological improvement and decrease of liver enzymes were achieved with similar frequency. Compliance with DPA was better in hepatic (97% vs. 80%) but not in neurological patients (91% vs. 81%). Drug adverse effects were more common on DPA (15% vs. 3%).\n\nCONCLUSIONS: DPA and ZS are effective in the majority of WD patients. Neither therapy appears to be clearly superior. Therefore ZS may be considered a reasonable alternative to DPA as a first-line therapy.", "author" : [ { "dropping-particle" : "", "family" : "Cz\u0142onkowska", "given" : "A", "non-dropping-particle" : "", "parse-names" : false, "suffix" : "" }, { "dropping-particle" : "", "family" : "Litwin", "given" : "T", "non-dropping-particle" : "", "parse-names" : false, "suffix" : "" }, { "dropping-particle" : "", "family" : "Karli\u0144ski", "given" : "M", "non-dropping-particle" : "", "parse-names" : false, "suffix" : "" }, { "dropping-particle" : "", "family" : "Dziezyc", "given" : "K", "non-dropping-particle" : "", "parse-names" : false, "suffix" : "" }, { "dropping-particle" : "", "family" : "Chabik", "given" : "G", "non-dropping-particle" : "", "parse-names" : false, "suffix" : "" }, { "dropping-particle" : "", "family" : "Czerska", "given" : "M", "non-dropping-particle" : "", "parse-names" : false, "suffix" : "" } ], "container-title" : "European journal of neurology : the official journal of the European Federation of Neurological Societies", "id" : "ITEM-3", "issue" : "4", "issued" : { "date-parts" : [ [ "2014", "4" ] ] }, "page" : "599-606", "title" : "D-penicillamine versus zinc sulfate as first-line therapy for Wilson's disease.", "type" : "article-journal", "volume" : "21" }, "uris" : [ "http://www.mendeley.com/documents/?uuid=1f7b7a3d-687f-43bd-b5d0-b68182e823ab" ] } ], "mendeley" : { "formattedCitation" : "&lt;sup&gt;[4,95,96]&lt;/sup&gt;", "plainTextFormattedCitation" : "[4,95,96]", "previouslyFormattedCitation" : "&lt;sup&gt;[4,91,92]&lt;/sup&gt;"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[4,95,96]</w:t>
      </w:r>
      <w:r w:rsidR="00FD430E" w:rsidRPr="00FA4002">
        <w:rPr>
          <w:rFonts w:ascii="Book Antiqua" w:hAnsi="Book Antiqua" w:cs="Times New Roman"/>
          <w:lang w:val="en-US"/>
        </w:rPr>
        <w:fldChar w:fldCharType="end"/>
      </w:r>
      <w:r w:rsidR="00DE4925" w:rsidRPr="00FA4002">
        <w:rPr>
          <w:rFonts w:ascii="Book Antiqua" w:hAnsi="Book Antiqua" w:cs="Times New Roman"/>
          <w:lang w:val="en-US"/>
        </w:rPr>
        <w:t xml:space="preserve">. </w:t>
      </w:r>
      <w:r w:rsidR="005F3A4F" w:rsidRPr="00FA4002">
        <w:rPr>
          <w:rFonts w:ascii="Book Antiqua" w:hAnsi="Book Antiqua" w:cs="Times New Roman"/>
          <w:lang w:val="en-US"/>
        </w:rPr>
        <w:t xml:space="preserve">As the deleterious effect </w:t>
      </w:r>
      <w:r w:rsidR="001D1867" w:rsidRPr="00FA4002">
        <w:rPr>
          <w:rFonts w:ascii="Book Antiqua" w:hAnsi="Book Antiqua" w:cs="Times New Roman"/>
          <w:lang w:val="en-US"/>
        </w:rPr>
        <w:t xml:space="preserve">of copper </w:t>
      </w:r>
      <w:r w:rsidR="007B0173" w:rsidRPr="00FA4002">
        <w:rPr>
          <w:rFonts w:ascii="Book Antiqua" w:hAnsi="Book Antiqua" w:cs="Times New Roman"/>
          <w:lang w:val="en-US" w:eastAsia="zh-CN"/>
        </w:rPr>
        <w:t>are</w:t>
      </w:r>
      <w:r w:rsidR="001D1867" w:rsidRPr="00FA4002">
        <w:rPr>
          <w:rFonts w:ascii="Book Antiqua" w:hAnsi="Book Antiqua" w:cs="Times New Roman"/>
          <w:lang w:val="en-US"/>
        </w:rPr>
        <w:t xml:space="preserve"> associated with its free form in blood, induction of metallothionein and its binding of free copper by zinc results in an efficacious therapy, achieving normalization of free copper levels.</w:t>
      </w:r>
      <w:r w:rsidR="00C60BBD" w:rsidRPr="00FA4002">
        <w:rPr>
          <w:rFonts w:ascii="Book Antiqua" w:hAnsi="Book Antiqua" w:cs="Times New Roman"/>
          <w:lang w:val="en-US"/>
        </w:rPr>
        <w:t xml:space="preserve"> </w:t>
      </w:r>
      <w:r w:rsidR="00FB6ABE" w:rsidRPr="00FA4002">
        <w:rPr>
          <w:rFonts w:ascii="Book Antiqua" w:hAnsi="Book Antiqua" w:cs="Times New Roman"/>
          <w:lang w:val="en-US"/>
        </w:rPr>
        <w:t>Recommended dosing in milligra</w:t>
      </w:r>
      <w:r w:rsidR="007B0173" w:rsidRPr="00FA4002">
        <w:rPr>
          <w:rFonts w:ascii="Book Antiqua" w:hAnsi="Book Antiqua" w:cs="Times New Roman"/>
          <w:lang w:val="en-US"/>
        </w:rPr>
        <w:t>ms of elemental zinc is 150 mg/</w:t>
      </w:r>
      <w:r w:rsidR="00FB6ABE" w:rsidRPr="00FA4002">
        <w:rPr>
          <w:rFonts w:ascii="Book Antiqua" w:hAnsi="Book Antiqua" w:cs="Times New Roman"/>
          <w:lang w:val="en-US"/>
        </w:rPr>
        <w:t xml:space="preserve">d divided in three doses. In the pediatric population dosing is 75 mg/d divided in three doses. As well as with the other pharmacological drugs in the armamentarium for treating WD, food interferes with absorption, which is why this drug must be administered at least one hour before or two hours after meals. </w:t>
      </w:r>
      <w:r w:rsidR="00B148E6" w:rsidRPr="00FA4002">
        <w:rPr>
          <w:rFonts w:ascii="Book Antiqua" w:hAnsi="Book Antiqua" w:cs="Times New Roman"/>
          <w:lang w:val="en-US"/>
        </w:rPr>
        <w:t xml:space="preserve">Whenever the therapeutic decision to switch from chelators to zinc is made, it should be noted that since the maximum induction of intestinal metalloproteins occurs three weeks after the initiation of zinc, the chelator should be continued for this period of time, administered at least one hour before or after zinc. </w:t>
      </w:r>
      <w:r w:rsidR="004D2BFA" w:rsidRPr="00FA4002">
        <w:rPr>
          <w:rFonts w:ascii="Book Antiqua" w:hAnsi="Book Antiqua" w:cs="Times New Roman"/>
          <w:lang w:val="en-US"/>
        </w:rPr>
        <w:t>Adverse effects of zinc are fortunately few and not life-threatening, including gastric irritation, which can improve with time, alcohol intolerance, headaches, increase in perspiration, transient elevation of plasmatic lipase, amylase and alkaline phosphatase, and sideroblastic anemia, the latter of which can indicate excessive copper removal, with copper deficiency</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"author" : [ { "dropping-particle" : "", "family" : "Hevia", "given" : "F.J.", "non-dropping-particle" : "", "parse-names" : false, "suffix" : "" } ], "container-title" : "International Hepatology Updates.", "editor" : [ { "dropping-particle" : "", "family" : "Arroyo", "given" : "Vincente", "non-dropping-particle" : "", "parse-names" : false, "suffix" : "" } ], "id" : "ITEM-1", "issued" : { "date-parts" : [ [ "2009" ] ] }, "title" : "Practical management of Wilson's Disese.", "type" : "chapter" }, "uris" : [ "http://www.mendeley.com/documents/?uuid=b597f83d-5a55-4cfa-9665-baf19b8c2500" ] } ], "mendeley" : { "formattedCitation" : "&lt;sup&gt;[97]&lt;/sup&gt;", "plainTextFormattedCitation" : "[97]", "previouslyFormattedCitation" : "&lt;sup&gt;[93]&lt;/sup&gt;"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[97]</w:t>
      </w:r>
      <w:r w:rsidR="00FD430E" w:rsidRPr="00FA4002">
        <w:rPr>
          <w:rFonts w:ascii="Book Antiqua" w:hAnsi="Book Antiqua" w:cs="Times New Roman"/>
          <w:lang w:val="en-US"/>
        </w:rPr>
        <w:fldChar w:fldCharType="end"/>
      </w:r>
      <w:r w:rsidR="004D2BFA" w:rsidRPr="00FA4002">
        <w:rPr>
          <w:rFonts w:ascii="Book Antiqua" w:hAnsi="Book Antiqua" w:cs="Times New Roman"/>
          <w:lang w:val="en-US"/>
        </w:rPr>
        <w:t xml:space="preserve">. </w:t>
      </w:r>
    </w:p>
    <w:p w:rsidR="000E147B" w:rsidRPr="00FA4002" w:rsidRDefault="000E147B" w:rsidP="00FA4002">
      <w:pPr>
        <w:spacing w:line="360" w:lineRule="auto"/>
        <w:ind w:firstLineChars="100" w:firstLine="240"/>
        <w:jc w:val="both"/>
        <w:rPr>
          <w:rFonts w:ascii="Book Antiqua" w:hAnsi="Book Antiqua" w:cs="Times New Roman"/>
          <w:lang w:val="en-US"/>
        </w:rPr>
      </w:pPr>
      <w:r w:rsidRPr="00FA4002">
        <w:rPr>
          <w:rFonts w:ascii="Book Antiqua" w:hAnsi="Book Antiqua" w:cs="Times New Roman"/>
          <w:lang w:val="en-US"/>
        </w:rPr>
        <w:t>Since ne</w:t>
      </w:r>
      <w:r w:rsidR="00EF130F" w:rsidRPr="00FA4002">
        <w:rPr>
          <w:rFonts w:ascii="Book Antiqua" w:hAnsi="Book Antiqua" w:cs="Times New Roman"/>
          <w:lang w:val="en-US"/>
        </w:rPr>
        <w:t xml:space="preserve">urological worsening might be induced with the use of potent chelators, </w:t>
      </w:r>
      <w:r w:rsidRPr="00FA4002">
        <w:rPr>
          <w:rFonts w:ascii="Book Antiqua" w:hAnsi="Book Antiqua" w:cs="Times New Roman"/>
          <w:lang w:val="en-US"/>
        </w:rPr>
        <w:t>it has been proposed</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"ISSN" : "0025-7974", "PMID" : "1635439", "abstract" : "Wilson disease is an inherited disorder of copper metabolism. Progress has been made in establishing the location of the gene on the long arm of chromosome 13, and in finding nearby probes that can be used to identify affected sibs of newly diagnosed patients. However, the gene has not been cloned, and the molecular nature of the defect remains unknown. The cause of the disease is a failure to excrete unneeded and excessive copper in the bile for loss in the stool. This may be due to a failure to excrete copper packaged in ceruloplasmin into the bile. Clinically, patients usually present during the second to fourth decades of life with liver, neurologic, or psychiatric disease, but the diagnosis is often missed or delayed. Once a diagnosis of Wilson disease is considered, reliable studies of copper variables can be carried out. After diagnosis, patients must receive anticopper treatment for the rest of their lives, to reduce copper levels and prevent copper reaccumulation. For life-long maintenance therapy, we recommend zinc acetate because of its complete efficacy and lack of toxicity; it acts by blocking copper absorption. For initial therapy of the acutely ill patient, no currently available therapy has proven to be ideal. A chelator-type drug, either penicillamine or trien, can be used for the initial therapy of patients who present with liver disease; transition to zinc acetate can then be made after a few months. For the initial therapy of acutely ill patients who present with neurologic disease, chelation should be avoided because neurologic worsening frequently occurs, probably due to redistribution of copper which temporarily raises the levels of copper in the brain. For initial treatment, zinc therapy is also not ideal because it is relatively slow-acting. A new experimental drug, tetrathiomolybdate, shows promise in the initial treatment of patients with Wilson disease. The major challenges ahead include closing the remaining therapeutic hiatuses, cloning and expressing the gene to understand its function, and improving clinical diagnosis so that therapy can be instituted as quickly as possible.", "author" : [ { "dropping-particle" : "", "family" : "Brewer", "given" : "G J", "non-dropping-particle" : "", "parse-names" : false, "suffix" : "" }, { "dropping-particle" : "", "family" : "Yuzbasiyan-Gurkan", "given" : "V", "non-dropping-particle" : "", "parse-names" : false, "suffix" : "" } ], "container-title" : "Medicine", "id" : "ITEM-1", "issue" : "3", "issued" : { "date-parts" : [ [ "1992", "5" ] ] }, "page" : "139-64", "title" : "Wilson disease.", "type" : "article-journal", "volume" : "71" }, "uris" : [ "http://www.mendeley.com/documents/?uuid=08cee57a-8d98-4ee2-a55f-8e051270f199" ] } ], "mendeley" : { "formattedCitation" : "&lt;sup&gt;[98]&lt;/sup&gt;", "plainTextFormattedCitation" : "[98]", "previouslyFormattedCitation" : "&lt;sup&gt;[94]&lt;/sup&gt;"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[98]</w:t>
      </w:r>
      <w:r w:rsidR="00FD430E" w:rsidRPr="00FA4002">
        <w:rPr>
          <w:rFonts w:ascii="Book Antiqua" w:hAnsi="Book Antiqua" w:cs="Times New Roman"/>
          <w:lang w:val="en-US"/>
        </w:rPr>
        <w:fldChar w:fldCharType="end"/>
      </w:r>
      <w:r w:rsidRPr="00FA4002">
        <w:rPr>
          <w:rFonts w:ascii="Book Antiqua" w:hAnsi="Book Antiqua" w:cs="Times New Roman"/>
          <w:lang w:val="en-US"/>
        </w:rPr>
        <w:t xml:space="preserve">, and it has been the experience of our groups, that the optimal therapeutic approach in patients with severe neurological impairment is to commence treatment with zinc, which acts not by rapid mobilization of copper, but by blockage of </w:t>
      </w:r>
      <w:r w:rsidRPr="00FA4002">
        <w:rPr>
          <w:rFonts w:ascii="Book Antiqua" w:hAnsi="Book Antiqua" w:cs="Times New Roman"/>
          <w:lang w:val="en-US"/>
        </w:rPr>
        <w:lastRenderedPageBreak/>
        <w:t>copper absorption both from food as well as from endogenously secreted copper, creating a consistent negative copper balance without inducing an intense and sudden copper redistribution</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"ISSN" : "0003-9942", "PMID" : "8129644", "abstract" : "OBJECTIVE: To report a case of presymptomatic Wilson's disease in a patient who became severely neurologically disabled after treatment with penicillamine and to discuss alternative initial therapy for such patients.\n\nDESIGN: Case report. The patient described is briefly compared with a previously studied group of 13 similar presymptomatic patients who received zinc therapy without any clinical worsening and who have had 3 to 9 years of follow-up.\n\nSETTING: Referral hospital.\n\nPATIENTS: The patient was referred to us.\n\nINTERVENTION: The patient had initially been treated with penicillamine.\n\nMAIN OUTCOME MEASURE: The main outcome of interest is permanent neurologic disability, depending on type of initial treatment.\n\nRESULTS: The result of initial penicillamine therapy in the patient described is permanent neurologic disability. This is believed to be due to mobilization and redistribution of hepatic copper causing higher levels of copper in key areas of the brain.\n\nCONCLUSION: We conclude that penicillamine used as initial therapy, even in patients with neurologically asymptomatic Wilson's disease, increases the risk of inducing permanent neurologic damage.", "author" : [ { "dropping-particle" : "", "family" : "Brewer", "given" : "G J", "non-dropping-particle" : "", "parse-names" : false, "suffix" : "" }, { "dropping-particle" : "", "family" : "Turkay", "given" : "A", "non-dropping-particle" : "", "parse-names" : false, "suffix" : "" }, { "dropping-particle" : "", "family" : "Yuzbaziyan-Gurkan", "given" : "V", "non-dropping-particle" : "", "parse-names" : false, "suffix" : "" } ], "container-title" : "Archives of neurology", "id" : "ITEM-1", "issue" : "3", "issued" : { "date-parts" : [ [ "1994", "3" ] ] }, "page" : "304-5", "title" : "Development of neurologic symptoms in a patient with asymptomatic Wilson's disease treated with penicillamine.", "type" : "article-journal", "volume" : "51" }, "uris" : [ "http://www.mendeley.com/documents/?uuid=76d40aac-e080-4a5c-9bf6-b846b9b2ba92" ] } ], "mendeley" : { "formattedCitation" : "&lt;sup&gt;[78]&lt;/sup&gt;", "plainTextFormattedCitation" : "[78]", "previouslyFormattedCitation" : "&lt;sup&gt;[77]&lt;/sup&gt;"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[78]</w:t>
      </w:r>
      <w:r w:rsidR="00FD430E" w:rsidRPr="00FA4002">
        <w:rPr>
          <w:rFonts w:ascii="Book Antiqua" w:hAnsi="Book Antiqua" w:cs="Times New Roman"/>
          <w:lang w:val="en-US"/>
        </w:rPr>
        <w:fldChar w:fldCharType="end"/>
      </w:r>
      <w:r w:rsidR="00EF130F" w:rsidRPr="00FA4002">
        <w:rPr>
          <w:rFonts w:ascii="Book Antiqua" w:hAnsi="Book Antiqua" w:cs="Times New Roman"/>
          <w:lang w:val="en-US"/>
        </w:rPr>
        <w:t>. Not only as initial therapy in cases of severe neurologic involvement, but also as an alternative agent after discontinuing chelators, zinc therapy has been proven to favor improvement and even resolution of neurological damage in WD</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"ISSN" : "1349-7235", "PMID" : "22790141", "abstract" : "A 38-year-old woman with Wilson's disease developed neurological deterioration after 25 years of low-dose penicillamine administration. She showed an akinetic-rigid syndrome and cerebellar motor ataxia. Brain MRI showed increased signal intensity at the bilateral pons, midbrain, putamen, and thalamus. 123I-IMP-SPECT revealed a diffuse reduction of cerebral blood flow at the bilateral cerebral hemisphere including the basal ganglia. After the patient's regimen was changed to zinc therapy, her neurological condition gradually improved, and she showed almost complete recovery within two years. Serial MRI and SPECT studies showed a marked improvement in the lesions.", "author" : [ { "dropping-particle" : "", "family" : "Ishida", "given" : "Shimon", "non-dropping-particle" : "", "parse-names" : false, "suffix" : "" }, { "dropping-particle" : "", "family" : "Doi", "given" : "Yoshimitsu", "non-dropping-particle" : "", "parse-names" : false, "suffix" : "" }, { "dropping-particle" : "", "family" : "Yamane", "given" : "Kazushi", "non-dropping-particle" : "", "parse-names" : false, "suffix" : "" }, { "dropping-particle" : "", "family" : "Sugino", "given" : "Masakazu", "non-dropping-particle" : "", "parse-names" : false, "suffix" : "" }, { "dropping-particle" : "", "family" : "Kimura", "given" : "Fumiharu", "non-dropping-particle" : "", "parse-names" : false, "suffix" : "" }, { "dropping-particle" : "", "family" : "Hanafusa", "given" : "Toshiaki", "non-dropping-particle" : "", "parse-names" : false, "suffix" : "" }, { "dropping-particle" : "", "family" : "Fukui", "given" : "Hideo", "non-dropping-particle" : "", "parse-names" : false, "suffix" : "" }, { "dropping-particle" : "", "family" : "Tamai", "given" : "Hiroshi", "non-dropping-particle" : "", "parse-names" : false, "suffix" : "" } ], "container-title" : "Internal medicine (Tokyo, Japan)", "id" : "ITEM-1", "issue" : "13", "issued" : { "date-parts" : [ [ "2012", "1" ] ] }, "page" : "1759-63", "title" : "Resolution of cranial MRI and SPECT abnormalities in a patient with Wilson's disease following oral zinc monotherapy.", "type" : "article-journal", "volume" : "51" }, "uris" : [ "http://www.mendeley.com/documents/?uuid=f4f6b5e6-cf24-4a20-836a-371ba5234ed5" ] } ], "mendeley" : { "formattedCitation" : "&lt;sup&gt;[99]&lt;/sup&gt;", "plainTextFormattedCitation" : "[99]", "previouslyFormattedCitation" : "&lt;sup&gt;[95]&lt;/sup&gt;"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[99]</w:t>
      </w:r>
      <w:r w:rsidR="00FD430E" w:rsidRPr="00FA4002">
        <w:rPr>
          <w:rFonts w:ascii="Book Antiqua" w:hAnsi="Book Antiqua" w:cs="Times New Roman"/>
          <w:lang w:val="en-US"/>
        </w:rPr>
        <w:fldChar w:fldCharType="end"/>
      </w:r>
      <w:r w:rsidRPr="00FA4002">
        <w:rPr>
          <w:rFonts w:ascii="Book Antiqua" w:hAnsi="Book Antiqua" w:cs="Times New Roman"/>
          <w:lang w:val="en-US"/>
        </w:rPr>
        <w:t xml:space="preserve">. </w:t>
      </w:r>
    </w:p>
    <w:p w:rsidR="001068D5" w:rsidRPr="00FA4002" w:rsidRDefault="00DE41DA" w:rsidP="00FA4002">
      <w:pPr>
        <w:spacing w:line="360" w:lineRule="auto"/>
        <w:ind w:firstLineChars="100" w:firstLine="240"/>
        <w:jc w:val="both"/>
        <w:rPr>
          <w:rFonts w:ascii="Book Antiqua" w:hAnsi="Book Antiqua" w:cs="Times New Roman"/>
          <w:lang w:val="en-US"/>
        </w:rPr>
      </w:pPr>
      <w:r w:rsidRPr="00FA4002">
        <w:rPr>
          <w:rFonts w:ascii="Book Antiqua" w:hAnsi="Book Antiqua" w:cs="Times New Roman"/>
          <w:lang w:val="en-US"/>
        </w:rPr>
        <w:t>Although not standardized, c</w:t>
      </w:r>
      <w:r w:rsidR="00AB7BA4" w:rsidRPr="00FA4002">
        <w:rPr>
          <w:rFonts w:ascii="Book Antiqua" w:hAnsi="Book Antiqua" w:cs="Times New Roman"/>
          <w:lang w:val="en-US"/>
        </w:rPr>
        <w:t>ombined therapy, with the administration of either D-penicillamine and zinc, or trientine and zinc, at widely spaced intervals during the day, is a valid strategy that has yielded good results</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"DOI" : "10.1016/S0022-2143(03)00157-4", "ISSN" : "0022-2143", "PMID" : "14713890", "abstract" : "We have treated 9 patients who presented with hepatic decompensation resulting from Wilson's disease with a combination of trientine and zinc, generally for at least 4 months, followed by transition to zinc maintenance therapy. All of these patients had hypoalbuminemia, all but 1 had hyperbilirubinemia, and 7 had ascites. All of these patients would have been candidates for liver transplantation on the basis of their initial Child-Turcotte-Pugh (CTP) scores. The minimal listing criteria for transplant candidates is a score greater than 7. Eight of the 9 patients had demonstrated a CTP score of 10 or higher. The other scoring system that has been used in Wilson's disease to determine need for transplantation is the prognostic index of Nazer, in which a score over 6 indicates that the patient is unlikely to survive without a transplant if treated with penicillamine. Two of our patients had Nazer scores higher than 6. With our medical therapy, all 9 of these patients have recovered normal liver function as reflected by normalization of their CTP scores to 5. Because of coexisting neurologic disease, 1 of our 9 patients was initiated on a neurologic protocol and by chance randomized to receive tetrathiomolybdate (TM) and zinc after 2 weeks of trientine/zinc treatment. This patient's liver function recovered much more rapidly than did that of the other 8 patients, all of whom were treated with trientine/zinc, suggesting that TM therapy offers a further advantage. In summary, we were able to take 9 patients who presented with liver failure -8 of whom had CTP scores indicating a potential need for liver transplantation and 2 of whom had Nazer prognostic scores indicating that they were not likely to survive if treated only with penicillamine - and treat them medically, with recovery in all 9. We believe the trientine/zinc combination therapy should be the standard for initial treatment of liver failure in Wilson's disease because its efficacy is equal or slightly superior to that of penicillamine and because it has a much lower incidence of side effects. Moreover, TM warrants study to determine whether therapy for hepatic Wilson's disease can be further improved.", "author" : [ { "dropping-particle" : "", "family" : "Askari", "given" : "Fred K", "non-dropping-particle" : "", "parse-names" : false, "suffix" : "" }, { "dropping-particle" : "", "family" : "Greenson", "given" : "Joel", "non-dropping-particle" : "", "parse-names" : false, "suffix" : "" }, { "dropping-particle" : "", "family" : "Dick", "given" : "Robert D", "non-dropping-particle" : "", "parse-names" : false, "suffix" : "" }, { "dropping-particle" : "", "family" : "Johnson", "given" : "Virginia D", "non-dropping-particle" : "", "parse-names" : false, "suffix" : "" }, { "dropping-particle" : "", "family" : "Brewer", "given" : "George J", "non-dropping-particle" : "", "parse-names" : false, "suffix" : "" } ], "container-title" : "The Journal of laboratory and clinical medicine", "id" : "ITEM-1", "issue" : "6", "issued" : { "date-parts" : [ [ "2003", "12" ] ] }, "page" : "385-90", "title" : "Treatment of Wilson's disease with zinc. XVIII. Initial treatment of the hepatic decompensation presentation with trientine and zinc.", "type" : "article-journal", "volume" : "142" }, "uris" : [ "http://www.mendeley.com/documents/?uuid=325d89ad-8206-4196-a1ba-229c9f42171a" ] } ], "mendeley" : { "formattedCitation" : "&lt;sup&gt;[100]&lt;/sup&gt;", "plainTextFormattedCitation" : "[100]", "previouslyFormattedCitation" : "&lt;sup&gt;[96]&lt;/sup&gt;"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[100]</w:t>
      </w:r>
      <w:r w:rsidR="00FD430E" w:rsidRPr="00FA4002">
        <w:rPr>
          <w:rFonts w:ascii="Book Antiqua" w:hAnsi="Book Antiqua" w:cs="Times New Roman"/>
          <w:lang w:val="en-US"/>
        </w:rPr>
        <w:fldChar w:fldCharType="end"/>
      </w:r>
      <w:r w:rsidR="00AB7BA4" w:rsidRPr="00FA4002">
        <w:rPr>
          <w:rFonts w:ascii="Book Antiqua" w:hAnsi="Book Antiqua" w:cs="Times New Roman"/>
          <w:lang w:val="en-US"/>
        </w:rPr>
        <w:t>.</w:t>
      </w:r>
      <w:r w:rsidR="001068D5" w:rsidRPr="00FA4002">
        <w:rPr>
          <w:rFonts w:ascii="Book Antiqua" w:hAnsi="Book Antiqua" w:cs="Times New Roman"/>
          <w:lang w:val="en-US"/>
        </w:rPr>
        <w:t xml:space="preserve"> Both the EASL and the AASLD guidelines recommend including a chelating agent in the initial treatment of symptomatic patients (D-penicillamine or trientine), although trientine may be better tolerated</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"DOI" : "10.1002/hep.22261", "ISSN" : "1527-3350", "PMID" : "18506894", "author" : [ { "dropping-particle" : "", "family" : "Roberts", "given" : "Eve A", "non-dropping-particle" : "", "parse-names" : false, "suffix" : "" }, { "dropping-particle" : "", "family" : "Schilsky", "given" : "Michael L", "non-dropping-particle" : "", "parse-names" : false, "suffix" : "" } ], "container-title" : "Hepatology (Baltimore, Md.)", "id" : "ITEM-1", "issue" : "6", "issued" : { "date-parts" : [ [ "2008", "6" ] ] }, "page" : "2089-111", "title" : "Diagnosis and treatment of Wilson disease: an update.", "type" : "article-journal", "volume" : "47" }, "uris" : [ "http://www.mendeley.com/documents/?uuid=deef0774-7b35-4b63-86eb-abb3c10aa9ca" ] }, { "id" : "ITEM-2", "itemData" : { "DOI" : "10.1016/j.jhep.2011.11.007", "ISSN" : "1600-0641", "PMID" : "22340672", "abstract" : "This Clinical Practice Guideline (CPG) has been developed to assist physicians and other healthcare providers in the diagnosis and management of patients with Wilson's disease. The goal is to describe a number of generally accepted approaches for diagnosis, prevention, and treatment of Wilson's disease. Recommendations are based on a systematic literature review in the Medline (PubMed version), Embase (Dialog version), and the Cochrane Library databases using entries from 1966 to 2011. The Grades of Recommendation, Assessment, Development, and Evaluation (GRADE) system used in other EASL CPGs was used and set against the somewhat different grading system used in the AASLD guidelines (Table 1A and B). Unfortunately, there is not a single randomized controlled trial conducted in Wilson's disease which has an optimal design. Thus, it is impossible to assign a high or even a moderate quality of evidence to any of the questions dealt with in these guidelines. The evaluation is mostly based on large case series which have been reported within the last decades.", "container-title" : "Journal of hepatology", "id" : "ITEM-2", "issue" : "3", "issued" : { "date-parts" : [ [ "2012", "3" ] ] }, "page" : "671-85", "title" : "EASL Clinical Practice Guidelines: Wilson's disease.", "type" : "article-journal", "volume" : "56" }, "uris" : [ "http://www.mendeley.com/documents/?uuid=f623c15d-fa34-4cc2-9621-f416ab162374" ] } ], "mendeley" : { "formattedCitation" : "&lt;sup&gt;[32,42]&lt;/sup&gt;", "plainTextFormattedCitation" : "[32,42]", "previouslyFormattedCitation" : "&lt;sup&gt;[31,41]&lt;/sup&gt;"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[32,42]</w:t>
      </w:r>
      <w:r w:rsidR="00FD430E" w:rsidRPr="00FA4002">
        <w:rPr>
          <w:rFonts w:ascii="Book Antiqua" w:hAnsi="Book Antiqua" w:cs="Times New Roman"/>
          <w:lang w:val="en-US"/>
        </w:rPr>
        <w:fldChar w:fldCharType="end"/>
      </w:r>
      <w:r w:rsidR="001068D5" w:rsidRPr="00FA4002">
        <w:rPr>
          <w:rFonts w:ascii="Book Antiqua" w:hAnsi="Book Antiqua" w:cs="Times New Roman"/>
          <w:lang w:val="en-US"/>
        </w:rPr>
        <w:t xml:space="preserve">. Likewise, according to these guidelines, maintenance therapy can be ensued with reduced doses of either chelating agent or with zinc. </w:t>
      </w:r>
    </w:p>
    <w:p w:rsidR="001068D5" w:rsidRPr="00FA4002" w:rsidRDefault="001068D5" w:rsidP="00FA4002">
      <w:pPr>
        <w:autoSpaceDE w:val="0"/>
        <w:autoSpaceDN w:val="0"/>
        <w:adjustRightInd w:val="0"/>
        <w:spacing w:line="360" w:lineRule="auto"/>
        <w:jc w:val="both"/>
        <w:rPr>
          <w:rFonts w:ascii="Book Antiqua" w:eastAsiaTheme="minorHAnsi" w:hAnsi="Book Antiqua" w:cs="AdvOT223abdbc"/>
          <w:color w:val="000066"/>
          <w:lang w:val="en-US" w:eastAsia="en-US"/>
        </w:rPr>
      </w:pPr>
    </w:p>
    <w:p w:rsidR="000E079E" w:rsidRPr="00FA4002" w:rsidRDefault="000E079E" w:rsidP="00FA4002">
      <w:pPr>
        <w:spacing w:line="360" w:lineRule="auto"/>
        <w:jc w:val="both"/>
        <w:rPr>
          <w:rFonts w:ascii="Book Antiqua" w:hAnsi="Book Antiqua" w:cs="Times New Roman"/>
          <w:b/>
          <w:i/>
          <w:lang w:val="en-US"/>
        </w:rPr>
      </w:pPr>
      <w:r w:rsidRPr="00FA4002">
        <w:rPr>
          <w:rFonts w:ascii="Book Antiqua" w:hAnsi="Book Antiqua" w:cs="Times New Roman"/>
          <w:b/>
          <w:i/>
          <w:lang w:val="en-US"/>
        </w:rPr>
        <w:t>Diet</w:t>
      </w:r>
    </w:p>
    <w:p w:rsidR="000B0FF2" w:rsidRPr="00FA4002" w:rsidRDefault="000B0FF2" w:rsidP="00FA4002">
      <w:pPr>
        <w:spacing w:line="360" w:lineRule="auto"/>
        <w:jc w:val="both"/>
        <w:rPr>
          <w:rFonts w:ascii="Book Antiqua" w:hAnsi="Book Antiqua" w:cs="Times New Roman"/>
          <w:lang w:val="en-US"/>
        </w:rPr>
      </w:pPr>
      <w:r w:rsidRPr="00FA4002">
        <w:rPr>
          <w:rFonts w:ascii="Book Antiqua" w:hAnsi="Book Antiqua" w:cs="Times New Roman"/>
          <w:lang w:val="en-US"/>
        </w:rPr>
        <w:t>Elevated amounts of copper are naturally found in numerous food products, including chocolate, nuts, mushrooms, crustaceans, soy, and gelatin, and although dietary restriction of copper-rich foodstuffs is by no means sufficient therapy for WD</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"ISSN" : "0731-5724", "PMID" : "8263268", "abstract" : "The literature indicates that copper (Cu) is less bioavailable from a vegetarian as compared to mixed diet. Further, several groups, including ours, find rather marginal average Cu intake in the typical American diet. For example, our data indicate that Wilson's disease patients on a typical American diet ingest only about 25% more Cu than is required. This suggests that a vegetarian diet, if it reduced bioavailability by about 25% or more, would be an adequate maintenance therapy for Wilson's disease. Observations in two of our patients, who were on lactovegetarian diets by choice, and who were almost totally noncompliant with anti-Cu therapy, support this view. These observations suggest that vegetarian diets may be a management tool for Wilson's disease. They also further emphasize the marginal Cu intake in American diets, and suggest that some seemingly healthy people, particularly vegetarians, may be at risk for mild Cu deficiency.", "author" : [ { "dropping-particle" : "", "family" : "Brewer", "given" : "G J", "non-dropping-particle" : "", "parse-names" : false, "suffix" : "" }, { "dropping-particle" : "", "family" : "Yuzbasiyan-Gurkan", "given" : "V", "non-dropping-particle" : "", "parse-names" : false, "suffix" : "" }, { "dropping-particle" : "", "family" : "Dick", "given" : "R", "non-dropping-particle" : "", "parse-names" : false, "suffix" : "" }, { "dropping-particle" : "", "family" : "Wang", "given" : "Y", "non-dropping-particle" : "", "parse-names" : false, "suffix" : "" }, { "dropping-particle" : "", "family" : "Johnson", "given" : "V", "non-dropping-particle" : "", "parse-names" : false, "suffix" : "" } ], "container-title" : "Journal of the American College of Nutrition", "id" : "ITEM-1", "issue" : "5", "issued" : { "date-parts" : [ [ "1993", "10" ] ] }, "page" : "527-30", "title" : "Does a vegetarian diet control Wilson's disease?", "type" : "article-journal", "volume" : "12" }, "uris" : [ "http://www.mendeley.com/documents/?uuid=697eda64-2a5c-4237-84f0-d656f6d8287f" ] } ], "mendeley" : { "formattedCitation" : "&lt;sup&gt;[101]&lt;/sup&gt;", "plainTextFormattedCitation" : "[101]", "previouslyFormattedCitation" : "&lt;sup&gt;[97]&lt;/sup&gt;"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[101]</w:t>
      </w:r>
      <w:r w:rsidR="00FD430E" w:rsidRPr="00FA4002">
        <w:rPr>
          <w:rFonts w:ascii="Book Antiqua" w:hAnsi="Book Antiqua" w:cs="Times New Roman"/>
          <w:lang w:val="en-US"/>
        </w:rPr>
        <w:fldChar w:fldCharType="end"/>
      </w:r>
      <w:r w:rsidRPr="00FA4002">
        <w:rPr>
          <w:rFonts w:ascii="Book Antiqua" w:hAnsi="Book Antiqua" w:cs="Times New Roman"/>
          <w:lang w:val="en-US"/>
        </w:rPr>
        <w:t>, its importance should not be overlooked as part of WD management. Moreover, the use of cooking utensils containing copper is discouraged, and in order for tap water coming from copper pipes to be sufficiently safe for consumption, it must be left running for a few minutes</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"author" : [ { "dropping-particle" : "", "family" : "Hevia", "given" : "F.J.", "non-dropping-particle" : "", "parse-names" : false, "suffix" : "" } ], "container-title" : "International Hepatology Updates.", "editor" : [ { "dropping-particle" : "", "family" : "Arroyo", "given" : "Vincente", "non-dropping-particle" : "", "parse-names" : false, "suffix" : "" } ], "id" : "ITEM-1", "issued" : { "date-parts" : [ [ "2009" ] ] }, "title" : "Practical management of Wilson's Disese.", "type" : "chapter" }, "uris" : [ "http://www.mendeley.com/documents/?uuid=b597f83d-5a55-4cfa-9665-baf19b8c2500" ] } ], "mendeley" : { "formattedCitation" : "&lt;sup&gt;[97]&lt;/sup&gt;", "plainTextFormattedCitation" : "[97]", "previouslyFormattedCitation" : "&lt;sup&gt;[93]&lt;/sup&gt;"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[97]</w:t>
      </w:r>
      <w:r w:rsidR="00FD430E" w:rsidRPr="00FA4002">
        <w:rPr>
          <w:rFonts w:ascii="Book Antiqua" w:hAnsi="Book Antiqua" w:cs="Times New Roman"/>
          <w:lang w:val="en-US"/>
        </w:rPr>
        <w:fldChar w:fldCharType="end"/>
      </w:r>
      <w:r w:rsidRPr="00FA4002">
        <w:rPr>
          <w:rFonts w:ascii="Book Antiqua" w:hAnsi="Book Antiqua" w:cs="Times New Roman"/>
          <w:lang w:val="en-US"/>
        </w:rPr>
        <w:t xml:space="preserve">. </w:t>
      </w:r>
    </w:p>
    <w:p w:rsidR="000B0FF2" w:rsidRPr="00FA4002" w:rsidRDefault="000B0FF2" w:rsidP="00FA4002">
      <w:pPr>
        <w:spacing w:line="360" w:lineRule="auto"/>
        <w:jc w:val="both"/>
        <w:rPr>
          <w:rFonts w:ascii="Book Antiqua" w:hAnsi="Book Antiqua" w:cs="Times New Roman"/>
          <w:lang w:val="en-US"/>
        </w:rPr>
      </w:pPr>
    </w:p>
    <w:p w:rsidR="00526E19" w:rsidRPr="00FA4002" w:rsidRDefault="004C5656" w:rsidP="00FA4002">
      <w:pPr>
        <w:spacing w:line="360" w:lineRule="auto"/>
        <w:jc w:val="both"/>
        <w:rPr>
          <w:rFonts w:ascii="Book Antiqua" w:hAnsi="Book Antiqua" w:cs="Times New Roman"/>
          <w:b/>
          <w:lang w:val="en-US"/>
        </w:rPr>
      </w:pPr>
      <w:r w:rsidRPr="00FA4002">
        <w:rPr>
          <w:rFonts w:ascii="Book Antiqua" w:hAnsi="Book Antiqua" w:cs="Times New Roman"/>
          <w:b/>
          <w:lang w:val="en-US"/>
        </w:rPr>
        <w:t>PHARMACOLOGICAL TREATMENT MONITORING</w:t>
      </w:r>
    </w:p>
    <w:p w:rsidR="002334D0" w:rsidRPr="00FA4002" w:rsidRDefault="00526E19" w:rsidP="00FA4002">
      <w:pPr>
        <w:spacing w:line="360" w:lineRule="auto"/>
        <w:jc w:val="both"/>
        <w:rPr>
          <w:rFonts w:ascii="Book Antiqua" w:hAnsi="Book Antiqua" w:cs="Times New Roman"/>
          <w:lang w:val="en-US"/>
        </w:rPr>
      </w:pPr>
      <w:r w:rsidRPr="00FA4002">
        <w:rPr>
          <w:rFonts w:ascii="Book Antiqua" w:hAnsi="Book Antiqua" w:cs="Times New Roman"/>
          <w:lang w:val="en-US"/>
        </w:rPr>
        <w:t>Adequate compliance to therapy is key in the management of patients with WD</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"DOI" : "10.1111/ene.12320", "ISSN" : "1468-1331", "PMID" : "24313946", "abstract" : "BACKGROUND AND PURPOSE: Wilson's disease (WD) is an inherited copper metabolism disorder that leads to dysfunction of affected tissues, mostly in the liver and brain. Anti-copper treatment should prevent clinically overt WD in pre-symptomatic patients but this has not been supported by strong evidence. Our aim was to evaluate the long-term effectiveness of treatment in clinically pre-symptomatic patients, with particular emphasis on patient compliance with treatment.\n\nMETHODS: Data were analyzed for 87 consecutive patients with no clinical symptoms of WD who were identified between 1957 and 2009 by family screening. All of them since diagnosis were treated with either zinc sulphate (Zn) (66.7%) or D-penicillamine (DPA) (33.3%).\n\nRESULTS: During a median follow-up of 12 years (range 3-52), 55 (63%) patients remained without clinical symptoms, 13 (15%) developed neuropsychiatric symptoms and 21 (24%) developed hepatic dysfunction, including five deaths from hepatic failure. Non-compliance for at least three consecutive months was observed in 39 patients, and in 29 cases this extended for more than 12 months. Multivariate analysis showed that the odds of developing symptomatic WD were independently increased by non-compliance (odds ratio 24.0, 95% confidence interval 6.0-99.0). According to Kaplan-Meier analysis patients who were compliant to treatment had a significantly higher likelihood of remaining symptom-free, and their overall survival was similar to the survival rate observed in the general population.\n\nCONCLUSION: The use of anti-copper agents in clinically pre-symptomatic patients diagnosed with WD allows clinically overt disease to be effectively prevented. However, compliance with therapy is extremely important.", "author" : [ { "dropping-particle" : "", "family" : "Dzie\u017cyc", "given" : "K", "non-dropping-particle" : "", "parse-names" : false, "suffix" : "" }, { "dropping-particle" : "", "family" : "Karli\u0144ski", "given" : "M", "non-dropping-particle" : "", "parse-names" : false, "suffix" : "" }, { "dropping-particle" : "", "family" : "Litwin", "given" : "T", "non-dropping-particle" : "", "parse-names" : false, "suffix" : "" }, { "dropping-particle" : "", "family" : "Cz\u0142onkowska", "given" : "A", "non-dropping-particle" : "", "parse-names" : false, "suffix" : "" } ], "container-title" : "European journal of neurology : the official journal of the European Federation of Neurological Societies", "id" : "ITEM-1", "issue" : "2", "issued" : { "date-parts" : [ [ "2014", "2" ] ] }, "page" : "332-7", "title" : "Compliant treatment with anti-copper agents prevents clinically overt Wilson's disease in pre-symptomatic patients.", "type" : "article-journal", "volume" : "21" }, "uris" : [ "http://www.mendeley.com/documents/?uuid=f1ad52ee-0061-4705-a422-7eb36800e98d" ] } ], "mendeley" : { "formattedCitation" : "&lt;sup&gt;[94]&lt;/sup&gt;", "plainTextFormattedCitation" : "[94]", "previouslyFormattedCitation" : "&lt;sup&gt;[90]&lt;/sup&gt;"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[94]</w:t>
      </w:r>
      <w:r w:rsidR="00FD430E" w:rsidRPr="00FA4002">
        <w:rPr>
          <w:rFonts w:ascii="Book Antiqua" w:hAnsi="Book Antiqua" w:cs="Times New Roman"/>
          <w:lang w:val="en-US"/>
        </w:rPr>
        <w:fldChar w:fldCharType="end"/>
      </w:r>
      <w:r w:rsidRPr="00FA4002">
        <w:rPr>
          <w:rFonts w:ascii="Book Antiqua" w:hAnsi="Book Antiqua" w:cs="Times New Roman"/>
          <w:lang w:val="en-US"/>
        </w:rPr>
        <w:t>. Being a lifelong disease, frequently diagnosed in the pediatric age, and requirement daily intake of one or more pharmacological agents, oftentimes two or three times daily, adherence can sometimes be an issue, and can lead to life-threatening deterioration of clinical conditions. Monitoring should be performed at least every six months, especially in adolescents, in whom non-adherent behavior has been documented in spite monitoring</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"DOI" : "10.1097/MPG.0b013e3180467715", "ISSN" : "1536-4801", "PMID" : "17460493", "abstract" : "OBJECTIVES: To evaluate the efficacy of and adherence to trientine and/or zinc therapy in children with Wilson disease (WD).\n\nMATERIALS AND METHODS: We retrospectively reviewed the clinical records of all children with WD in the pediatric liver/liver transplant program at our institution between 1998 and 2006.\n\nRESULTS: A total of 22 children with WD were evaluated and treated. Seven with fulminant disease required liver transplantation and 15 were treated with trientine and/or zinc. Ten of those 15 had follow-up for 12 to 60 months and 6 of the latter 10 were followed for 12 to 18 months. All 10 patients were started on a trientine treatment regimen. Mean alanine aminotransferase (ALT) levels decreased from 183 +/- 103 IU at presentation (n = 10) to 80 +/- 46 IU at 12 months (n = 10) and 66 +/- 40 IU at 18 months (n = 7). Mean 24-hour urinary copper levels increased from 156 microg at presentation to 494 microg at 1 to 2 months, then decreased to 71 microg after 21 to 24 months of treatment. Three of 10 patients had normalized ALT levels and 1 patient with cirrhosis continued with normal ALT levels since presentation. Four of 10 patients were documented to be nonadherent, as manifested by increased ALT levels (99 +/- 31 IU); 1 patient had previously normalized ALT levels. In 3 of 10 patients, ALT level decreased but remained at an abnormal level (93 +/- 53 IU).\n\nCONCLUSIONS: Trientine and/or zinc therapy is effective for children with WD. Nonadherence is a common cause of increased aminotransferase levels in patients with WD.", "author" : [ { "dropping-particle" : "", "family" : "Arnon", "given" : "Ronen", "non-dropping-particle" : "", "parse-names" : false, "suffix" : "" }, { "dropping-particle" : "", "family" : "Calderon", "given" : "Judith Flores", "non-dropping-particle" : "", "parse-names" : false, "suffix" : "" }, { "dropping-particle" : "", "family" : "Schilsky", "given" : "Michael", "non-dropping-particle" : "", "parse-names" : false, "suffix" : "" }, { "dropping-particle" : "", "family" : "Emre", "given" : "Sukru", "non-dropping-particle" : "", "parse-names" : false, "suffix" : "" }, { "dropping-particle" : "", "family" : "Shneider", "given" : "Benjamin L", "non-dropping-particle" : "", "parse-names" : false, "suffix" : "" } ], "container-title" : "Journal of pediatric gastroenterology and nutrition", "id" : "ITEM-1", "issue" : "5", "issued" : { "date-parts" : [ [ "2007", "5" ] ] }, "page" : "596-602", "title" : "Wilson disease in children: serum aminotransferases and urinary copper on triethylene tetramine dihydrochloride (trientine) treatment.", "type" : "article-journal", "volume" : "44" }, "uris" : [ "http://www.mendeley.com/documents/?uuid=a4fa7341-9fce-4d49-8dbd-1942659829b8" ] } ], "mendeley" : { "formattedCitation" : "&lt;sup&gt;[102]&lt;/sup&gt;", "plainTextFormattedCitation" : "[102]", "previouslyFormattedCitation" : "&lt;sup&gt;[98]&lt;/sup&gt;"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[102]</w:t>
      </w:r>
      <w:r w:rsidR="00FD430E" w:rsidRPr="00FA4002">
        <w:rPr>
          <w:rFonts w:ascii="Book Antiqua" w:hAnsi="Book Antiqua" w:cs="Times New Roman"/>
          <w:lang w:val="en-US"/>
        </w:rPr>
        <w:fldChar w:fldCharType="end"/>
      </w:r>
      <w:r w:rsidRPr="00FA4002">
        <w:rPr>
          <w:rFonts w:ascii="Book Antiqua" w:hAnsi="Book Antiqua" w:cs="Times New Roman"/>
          <w:lang w:val="en-US"/>
        </w:rPr>
        <w:t>.</w:t>
      </w:r>
      <w:r w:rsidR="00FA4002">
        <w:rPr>
          <w:rFonts w:ascii="Book Antiqua" w:hAnsi="Book Antiqua" w:cs="Times New Roman" w:hint="eastAsia"/>
          <w:lang w:val="en-US" w:eastAsia="zh-CN"/>
        </w:rPr>
        <w:t xml:space="preserve"> </w:t>
      </w:r>
      <w:r w:rsidRPr="00FA4002">
        <w:rPr>
          <w:rFonts w:ascii="Book Antiqua" w:hAnsi="Book Antiqua" w:cs="Times New Roman"/>
          <w:lang w:val="en-US"/>
        </w:rPr>
        <w:t xml:space="preserve">Monitoring intervals should be shorter for patients who initiate therapy, patients who are switched to another type of medication, </w:t>
      </w:r>
      <w:r w:rsidR="00A532A6" w:rsidRPr="00FA4002">
        <w:rPr>
          <w:rFonts w:ascii="Book Antiqua" w:hAnsi="Book Antiqua" w:cs="Times New Roman"/>
          <w:lang w:val="en-US"/>
        </w:rPr>
        <w:t xml:space="preserve">cases in whom non-compliance is suspected, </w:t>
      </w:r>
      <w:r w:rsidRPr="00FA4002">
        <w:rPr>
          <w:rFonts w:ascii="Book Antiqua" w:hAnsi="Book Antiqua" w:cs="Times New Roman"/>
          <w:lang w:val="en-US"/>
        </w:rPr>
        <w:t xml:space="preserve">or patients in whom worsening occurs in spite of treatment. </w:t>
      </w:r>
    </w:p>
    <w:p w:rsidR="00CD7442" w:rsidRPr="00FA4002" w:rsidRDefault="00CD7442" w:rsidP="00FA4002">
      <w:pPr>
        <w:spacing w:line="360" w:lineRule="auto"/>
        <w:ind w:firstLineChars="100" w:firstLine="240"/>
        <w:jc w:val="both"/>
        <w:rPr>
          <w:rFonts w:ascii="Book Antiqua" w:hAnsi="Book Antiqua" w:cs="Times New Roman"/>
          <w:lang w:val="en-US"/>
        </w:rPr>
      </w:pPr>
      <w:r w:rsidRPr="00FA4002">
        <w:rPr>
          <w:rFonts w:ascii="Book Antiqua" w:hAnsi="Book Antiqua" w:cs="Times New Roman"/>
          <w:lang w:val="en-US"/>
        </w:rPr>
        <w:lastRenderedPageBreak/>
        <w:t>Monitoring of treatment with all agents includes liver function tests, which should tend to normalize within a variable period of several months. With either D-</w:t>
      </w:r>
      <w:r w:rsidR="00FA4002" w:rsidRPr="00FA4002">
        <w:rPr>
          <w:rFonts w:ascii="Book Antiqua" w:hAnsi="Book Antiqua" w:cs="Times New Roman"/>
          <w:lang w:val="en-US"/>
        </w:rPr>
        <w:t>p</w:t>
      </w:r>
      <w:r w:rsidRPr="00FA4002">
        <w:rPr>
          <w:rFonts w:ascii="Book Antiqua" w:hAnsi="Book Antiqua" w:cs="Times New Roman"/>
          <w:lang w:val="en-US"/>
        </w:rPr>
        <w:t xml:space="preserve">enicillamine or trientine, plasmatic non-ceruloplasmin bound copper values should exceed </w:t>
      </w:r>
      <w:proofErr w:type="gramStart"/>
      <w:r w:rsidRPr="00FA4002">
        <w:rPr>
          <w:rFonts w:ascii="Book Antiqua" w:hAnsi="Book Antiqua" w:cs="Times New Roman"/>
          <w:lang w:val="en-US"/>
        </w:rPr>
        <w:t>25 ug/dL at the start of therapy</w:t>
      </w:r>
      <w:proofErr w:type="gramEnd"/>
      <w:r w:rsidRPr="00FA4002">
        <w:rPr>
          <w:rFonts w:ascii="Book Antiqua" w:hAnsi="Book Antiqua" w:cs="Times New Roman"/>
          <w:lang w:val="en-US"/>
        </w:rPr>
        <w:t xml:space="preserve"> and should lie between 15-25 ug/dL during maintenance therapy. At the start of therapy, 24 h urinary copper excretion should be between 500 and 1000 ug/24 h (or from 300 to 1000 with trientine), and should lie between 200-500 ug/24 h during maintenance therapy.</w:t>
      </w:r>
      <w:r w:rsidR="00A553E2">
        <w:rPr>
          <w:rFonts w:ascii="Book Antiqua" w:hAnsi="Book Antiqua" w:cs="Times New Roman" w:hint="eastAsia"/>
          <w:lang w:val="en-US" w:eastAsia="zh-CN"/>
        </w:rPr>
        <w:t xml:space="preserve"> </w:t>
      </w:r>
      <w:r w:rsidRPr="00FA4002">
        <w:rPr>
          <w:rFonts w:ascii="Book Antiqua" w:hAnsi="Book Antiqua" w:cs="Times New Roman"/>
          <w:lang w:val="en-US"/>
        </w:rPr>
        <w:t xml:space="preserve">Conversely, monitoring of patients on zinc therapy must ensure a reduction in urinary copper excretion (initially below 100 ug/24, and from 30-80 ug/24 h on maintenance therapy), with a normalization off non-ceruloplasmin-bound copper (initially above 25 ug/dL, but 15-25 ug/dL on maintenance therapy). </w:t>
      </w:r>
      <w:r w:rsidR="008C278A" w:rsidRPr="00FA4002">
        <w:rPr>
          <w:rFonts w:ascii="Book Antiqua" w:hAnsi="Book Antiqua" w:cs="Times New Roman"/>
          <w:lang w:val="en-US"/>
        </w:rPr>
        <w:t>Additionally, urinary zinc excretion (w</w:t>
      </w:r>
      <w:r w:rsidR="008602D3" w:rsidRPr="00FA4002">
        <w:rPr>
          <w:rFonts w:ascii="Book Antiqua" w:hAnsi="Book Antiqua" w:cs="Times New Roman"/>
          <w:lang w:val="en-US"/>
        </w:rPr>
        <w:t>hich should be above 1.5-2 g/d</w:t>
      </w:r>
      <w:r w:rsidR="008C278A" w:rsidRPr="00FA4002">
        <w:rPr>
          <w:rFonts w:ascii="Book Antiqua" w:hAnsi="Book Antiqua" w:cs="Times New Roman"/>
          <w:lang w:val="en-US"/>
        </w:rPr>
        <w:t>) indicates adequate compliance to therapy</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"DOI" : "10.1002/hep.22261", "ISSN" : "1527-3350", "PMID" : "18506894", "author" : [ { "dropping-particle" : "", "family" : "Roberts", "given" : "Eve A", "non-dropping-particle" : "", "parse-names" : false, "suffix" : "" }, { "dropping-particle" : "", "family" : "Schilsky", "given" : "Michael L", "non-dropping-particle" : "", "parse-names" : false, "suffix" : "" } ], "container-title" : "Hepatology (Baltimore, Md.)", "id" : "ITEM-1", "issue" : "6", "issued" : { "date-parts" : [ [ "2008", "6" ] ] }, "page" : "2089-111", "title" : "Diagnosis and treatment of Wilson disease: an update.", "type" : "article-journal", "volume" : "47" }, "uris" : [ "http://www.mendeley.com/documents/?uuid=deef0774-7b35-4b63-86eb-abb3c10aa9ca" ] }, { "id" : "ITEM-2", "itemData" : { "DOI" : "10.1055/s-0031-1286056", "ISSN" : "1098-8971", "PMID" : "21901655", "abstract" : "Nearly a century after Dr. Samuel Alexander Kinnier Wilson composed his doctoral thesis on the pathologic findings of \"lenticular degeneration\" in the brain associated with cirrhosis of the liver we know that the underlying molecular basis for this autosomal recessive inherited disorder that now bears his name is mutation of a copper transporting ATPase, ATP7B, an intracellular copper transporter mainly expressed in hepatocytes. Loss of ATP7B function is the basis for reduced hepatic biliary copper excretion and reduced incorporation of copper into ceruloplasmin. During the intervening years, there was recognition of the clinical signs, histologic, biochemical features, and mutation analysis of ATP7B that characterize and enable diagnosis of this disorder. These include the presence of signs of liver or neurologic disease and detection of Kayser-Fleischer rings, low ceruloplasmin, elevated urine and hepatic copper, and associated histologic changes in the liver. Medical therapies and liver transplantation can effectively treat patients with this once uniformly fatal disorder. The earlier detection of the disease led to the initiation of treatment to prevent disease progression and reverse pathologic findings if present, and family screening to detect the disorder in first-degree relatives is warranted. Gene therapy and hepatocyte cell transplantation for Wilson disease has only been tested in animal models but represent future areas for study. Despite all the advances we still have to consider the diagnosis of Wilson disease to test patients for this disorder and properly establish the diagnosis before committing to life-long treatment.", "author" : [ { "dropping-particle" : "", "family" : "Rosencrantz", "given" : "Richard", "non-dropping-particle" : "", "parse-names" : false, "suffix" : "" }, { "dropping-particle" : "", "family" : "Schilsky", "given" : "Michael", "non-dropping-particle" : "", "parse-names" : false, "suffix" : "" } ], "container-title" : "Seminars in liver disease", "id" : "ITEM-2", "issue" : "3", "issued" : { "date-parts" : [ [ "2011", "8" ] ] }, "page" : "245-59", "title" : "Wilson disease: pathogenesis and clinical considerations in diagnosis and treatment.", "type" : "article-journal", "volume" : "31" }, "uris" : [ "http://www.mendeley.com/documents/?uuid=6eb4fd59-1197-4622-9af0-1f376b6d3491" ] } ], "mendeley" : { "formattedCitation" : "&lt;sup&gt;[3,32]&lt;/sup&gt;", "plainTextFormattedCitation" : "[3,32]", "previouslyFormattedCitation" : "&lt;sup&gt;[3,31]&lt;/sup&gt;"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[3,32]</w:t>
      </w:r>
      <w:r w:rsidR="00FD430E" w:rsidRPr="00FA4002">
        <w:rPr>
          <w:rFonts w:ascii="Book Antiqua" w:hAnsi="Book Antiqua" w:cs="Times New Roman"/>
          <w:lang w:val="en-US"/>
        </w:rPr>
        <w:fldChar w:fldCharType="end"/>
      </w:r>
      <w:r w:rsidR="008C278A" w:rsidRPr="00FA4002">
        <w:rPr>
          <w:rFonts w:ascii="Book Antiqua" w:hAnsi="Book Antiqua" w:cs="Times New Roman"/>
          <w:lang w:val="en-US"/>
        </w:rPr>
        <w:t xml:space="preserve">. </w:t>
      </w:r>
    </w:p>
    <w:p w:rsidR="00505C3E" w:rsidRPr="00FA4002" w:rsidRDefault="00505C3E" w:rsidP="00FA4002">
      <w:pPr>
        <w:spacing w:line="360" w:lineRule="auto"/>
        <w:ind w:firstLineChars="100" w:firstLine="240"/>
        <w:jc w:val="both"/>
        <w:rPr>
          <w:rFonts w:ascii="Book Antiqua" w:hAnsi="Book Antiqua" w:cs="Times New Roman"/>
          <w:lang w:val="en-US"/>
        </w:rPr>
      </w:pPr>
      <w:r w:rsidRPr="00FA4002">
        <w:rPr>
          <w:rFonts w:ascii="Book Antiqua" w:hAnsi="Book Antiqua" w:cs="Times New Roman"/>
          <w:lang w:val="en-US"/>
        </w:rPr>
        <w:t>It is important to look out for overtreatment, which presents with neutropenia and anemia, due to failed iron mobilization, with transaminase elevation due to increased hepatic iron, accompanied by increased ferritin. In these cases, non-ceruloplasmin copper is typically lower than 15 ug/dL, and urinary copper is reduced with respect to the patient’s previous values</w:t>
      </w:r>
      <w:r w:rsidR="00FD430E" w:rsidRPr="00FA4002">
        <w:rPr>
          <w:rFonts w:ascii="Book Antiqua" w:hAnsi="Book Antiqua" w:cs="Times New Roman"/>
          <w:lang w:val="en-US"/>
        </w:rPr>
        <w:fldChar w:fldCharType="begin" w:fldLock="1"/>
      </w:r>
      <w:r w:rsidR="00CD0EA9" w:rsidRPr="00FA4002">
        <w:rPr>
          <w:rFonts w:ascii="Book Antiqua" w:hAnsi="Book Antiqua" w:cs="Times New Roman"/>
          <w:lang w:val="en-US"/>
        </w:rPr>
        <w:instrText>ADDIN CSL_CITATION { "citationItems" : [ { "id" : "ITEM-1", "itemData" : { "DOI" : "10.1055/s-0031-1286056", "ISSN" : "1098-8971", "PMID" : "21901655", "abstract" : "Nearly a century after Dr. Samuel Alexander Kinnier Wilson composed his doctoral thesis on the pathologic findings of \"lenticular degeneration\" in the brain associated with cirrhosis of the liver we know that the underlying molecular basis for this autosomal recessive inherited disorder that now bears his name is mutation of a copper transporting ATPase, ATP7B, an intracellular copper transporter mainly expressed in hepatocytes. Loss of ATP7B function is the basis for reduced hepatic biliary copper excretion and reduced incorporation of copper into ceruloplasmin. During the intervening years, there was recognition of the clinical signs, histologic, biochemical features, and mutation analysis of ATP7B that characterize and enable diagnosis of this disorder. These include the presence of signs of liver or neurologic disease and detection of Kayser-Fleischer rings, low ceruloplasmin, elevated urine and hepatic copper, and associated histologic changes in the liver. Medical therapies and liver transplantation can effectively treat patients with this once uniformly fatal disorder. The earlier detection of the disease led to the initiation of treatment to prevent disease progression and reverse pathologic findings if present, and family screening to detect the disorder in first-degree relatives is warranted. Gene therapy and hepatocyte cell transplantation for Wilson disease has only been tested in animal models but represent future areas for study. Despite all the advances we still have to consider the diagnosis of Wilson disease to test patients for this disorder and properly establish the diagnosis before committing to life-long treatment.", "author" : [ { "dropping-particle" : "", "family" : "Rosencrantz", "given" : "Richard", "non-dropping-particle" : "", "parse-names" : false, "suffix" : "" }, { "dropping-particle" : "", "family" : "Schilsky", "given" : "Michael", "non-dropping-particle" : "", "parse-names" : false, "suffix" : "" } ], "container-title" : "Seminars in liver disease", "id" : "ITEM-1", "issue" : "3", "issued" : { "date-parts" : [ [ "2011", "8" ] ] }, "page" : "245-59", "title" : "Wilson disease: pathogenesis and clinical considerations in diagnosis and treatment.", "type" : "article-journal", "volume" : "31" }, "uris" : [ "http://www.mendeley.com/documents/?uuid=6eb4fd59-1197-4622-9af0-1f376b6d3491" ] } ], "mendeley" : { "formattedCitation" : "&lt;sup&gt;[3]&lt;/sup&gt;", "plainTextFormattedCitation" : "[3]", "previouslyFormattedCitation" : "&lt;sup&gt;[3]&lt;/sup&gt;"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12362B" w:rsidRPr="00FA4002">
        <w:rPr>
          <w:rFonts w:ascii="Book Antiqua" w:hAnsi="Book Antiqua" w:cs="Times New Roman"/>
          <w:noProof/>
          <w:vertAlign w:val="superscript"/>
          <w:lang w:val="en-US"/>
        </w:rPr>
        <w:t>[3]</w:t>
      </w:r>
      <w:r w:rsidR="00FD430E" w:rsidRPr="00FA4002">
        <w:rPr>
          <w:rFonts w:ascii="Book Antiqua" w:hAnsi="Book Antiqua" w:cs="Times New Roman"/>
          <w:lang w:val="en-US"/>
        </w:rPr>
        <w:fldChar w:fldCharType="end"/>
      </w:r>
      <w:r w:rsidRPr="00FA4002">
        <w:rPr>
          <w:rFonts w:ascii="Book Antiqua" w:hAnsi="Book Antiqua" w:cs="Times New Roman"/>
          <w:lang w:val="en-US"/>
        </w:rPr>
        <w:t>. Temporary discontinuation of therapy</w:t>
      </w:r>
      <w:r w:rsidR="00281F32" w:rsidRPr="00FA4002">
        <w:rPr>
          <w:rFonts w:ascii="Book Antiqua" w:hAnsi="Book Antiqua" w:cs="Times New Roman"/>
          <w:lang w:val="en-US"/>
        </w:rPr>
        <w:t xml:space="preserve">, </w:t>
      </w:r>
      <w:r w:rsidR="00FB5343" w:rsidRPr="00FA4002">
        <w:rPr>
          <w:rFonts w:ascii="Book Antiqua" w:hAnsi="Book Antiqua" w:cs="Times New Roman"/>
          <w:lang w:val="en-US"/>
        </w:rPr>
        <w:t xml:space="preserve">or </w:t>
      </w:r>
      <w:r w:rsidR="00281F32" w:rsidRPr="00FA4002">
        <w:rPr>
          <w:rFonts w:ascii="Book Antiqua" w:hAnsi="Book Antiqua" w:cs="Times New Roman"/>
          <w:lang w:val="en-US"/>
        </w:rPr>
        <w:t>switching from a chelating agent to zinc</w:t>
      </w:r>
      <w:r w:rsidRPr="00FA4002">
        <w:rPr>
          <w:rFonts w:ascii="Book Antiqua" w:hAnsi="Book Antiqua" w:cs="Times New Roman"/>
          <w:lang w:val="en-US"/>
        </w:rPr>
        <w:t>, with close observation, is warranted, followed by reintroduction of therapy at a reduced dose</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"DOI" : "10.1002/hep.22261", "ISSN" : "1527-3350", "PMID" : "18506894", "author" : [ { "dropping-particle" : "", "family" : "Roberts", "given" : "Eve A", "non-dropping-particle" : "", "parse-names" : false, "suffix" : "" }, { "dropping-particle" : "", "family" : "Schilsky", "given" : "Michael L", "non-dropping-particle" : "", "parse-names" : false, "suffix" : "" } ], "container-title" : "Hepatology (Baltimore, Md.)", "id" : "ITEM-1", "issue" : "6", "issued" : { "date-parts" : [ [ "2008", "6" ] ] }, "page" : "2089-111", "title" : "Diagnosis and treatment of Wilson disease: an update.", "type" : "article-journal", "volume" : "47" }, "uris" : [ "http://www.mendeley.com/documents/?uuid=deef0774-7b35-4b63-86eb-abb3c10aa9ca" ] } ], "mendeley" : { "formattedCitation" : "&lt;sup&gt;[32]&lt;/sup&gt;", "plainTextFormattedCitation" : "[32]", "previouslyFormattedCitation" : "&lt;sup&gt;[31]&lt;/sup&gt;"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[32]</w:t>
      </w:r>
      <w:r w:rsidR="00FD430E" w:rsidRPr="00FA4002">
        <w:rPr>
          <w:rFonts w:ascii="Book Antiqua" w:hAnsi="Book Antiqua" w:cs="Times New Roman"/>
          <w:lang w:val="en-US"/>
        </w:rPr>
        <w:fldChar w:fldCharType="end"/>
      </w:r>
      <w:r w:rsidRPr="00FA4002">
        <w:rPr>
          <w:rFonts w:ascii="Book Antiqua" w:hAnsi="Book Antiqua" w:cs="Times New Roman"/>
          <w:lang w:val="en-US"/>
        </w:rPr>
        <w:t>.</w:t>
      </w:r>
    </w:p>
    <w:p w:rsidR="0046411A" w:rsidRPr="00FA4002" w:rsidRDefault="0046411A" w:rsidP="00FA4002">
      <w:pPr>
        <w:spacing w:line="360" w:lineRule="auto"/>
        <w:jc w:val="both"/>
        <w:rPr>
          <w:rFonts w:ascii="Book Antiqua" w:hAnsi="Book Antiqua" w:cs="Times New Roman"/>
          <w:lang w:val="en-US"/>
        </w:rPr>
      </w:pPr>
    </w:p>
    <w:p w:rsidR="000D220F" w:rsidRPr="00FA4002" w:rsidRDefault="00512FC8" w:rsidP="00FA4002">
      <w:pPr>
        <w:spacing w:line="360" w:lineRule="auto"/>
        <w:jc w:val="both"/>
        <w:rPr>
          <w:rFonts w:ascii="Book Antiqua" w:hAnsi="Book Antiqua" w:cs="Times New Roman"/>
          <w:b/>
          <w:lang w:val="en-US"/>
        </w:rPr>
      </w:pPr>
      <w:r w:rsidRPr="00FA4002">
        <w:rPr>
          <w:rFonts w:ascii="Book Antiqua" w:hAnsi="Book Antiqua" w:cs="Times New Roman"/>
          <w:b/>
          <w:lang w:val="en-US"/>
        </w:rPr>
        <w:t>LIVER TRANSPLANTATION</w:t>
      </w:r>
    </w:p>
    <w:p w:rsidR="005A5289" w:rsidRPr="00FA4002" w:rsidRDefault="009C360D" w:rsidP="00FA4002">
      <w:pPr>
        <w:spacing w:line="360" w:lineRule="auto"/>
        <w:jc w:val="both"/>
        <w:rPr>
          <w:rFonts w:ascii="Book Antiqua" w:hAnsi="Book Antiqua"/>
          <w:color w:val="000000"/>
          <w:lang w:val="en-US"/>
        </w:rPr>
      </w:pPr>
      <w:r w:rsidRPr="00FA4002">
        <w:rPr>
          <w:rFonts w:ascii="Book Antiqua" w:hAnsi="Book Antiqua" w:cs="Times New Roman"/>
          <w:color w:val="000000"/>
          <w:lang w:val="en-US"/>
        </w:rPr>
        <w:t>Liver transplantation is the recommended therapy for patients with fulminant hepatitis, or in those with relentless progression of hepatic dysfunction despite drug therapy</w:t>
      </w:r>
      <w:r w:rsidR="002150DA" w:rsidRPr="00FA4002">
        <w:rPr>
          <w:rFonts w:ascii="Book Antiqua" w:hAnsi="Book Antiqua" w:cs="Times New Roman"/>
          <w:color w:val="000000"/>
          <w:lang w:val="en-US"/>
        </w:rPr>
        <w:t>, and survival rates are only very slightly inferior to those after transplant for other indications</w:t>
      </w:r>
      <w:r w:rsidR="00FD430E" w:rsidRPr="00FA4002">
        <w:rPr>
          <w:rFonts w:ascii="Book Antiqua" w:hAnsi="Book Antiqua" w:cs="Times New Roman"/>
          <w:color w:val="000000"/>
          <w:lang w:val="en-US"/>
        </w:rPr>
        <w:fldChar w:fldCharType="begin" w:fldLock="1"/>
      </w:r>
      <w:r w:rsidR="00C60BBD" w:rsidRPr="00FA4002">
        <w:rPr>
          <w:rFonts w:ascii="Book Antiqua" w:hAnsi="Book Antiqua" w:cs="Times New Roman"/>
          <w:color w:val="000000"/>
          <w:lang w:val="en-US"/>
        </w:rPr>
        <w:instrText>ADDIN CSL_CITATION { "citationItems" : [ { "id" : "ITEM-1", "itemData" : { "DOI" : "10.1002/lt.20486", "ISSN" : "1527-6465", "PMID" : "16123950", "abstract" : "A retrospective data analysis on liver transplantation for Wilson's disease (WD) was performed among Italian Liver Transplant Centers. Thirty-seven cases were identified. The main indication for liver transplantation was chronic advanced liver disease in 78% of patients. Mixed hepatic and neuropsychiatric symptoms were recorded in 32.3%. Eight patients presented with fulminant liver failure; 44.8% were on medical treatment. Patient and graft survival at 3 months, 12 months, 3 years, 5 years, and 10 years after transplantation were, respectively, 91.8%, 89.1%, 82.9%, 75.6%, and 58.8%, and 85.3%, 83.0%, 77.1%, 70.3%, and 47.2%. Neurological symptoms significantly improved after orthotopic liver transplantation (OLT), but the survival of patients with mixed hepatic and neuropsychiatric involvement was significantly lower than in patients with liver disease alone (P = 0.04). WD characterized by hepatic involvement alone is a rare but good indication for liver transplantation when specific medical therapy fails. Patients with neuropsychiatric signs have a significantly shorter survival even though liver transplantation has a positive impact on neurological symptoms. In conclusion, a combination of hepatic and neuropsychiatric conditions deserves careful neurological evaluation, which should contraindicate OLT in case of severe neurological impairment.", "author" : [ { "dropping-particle" : "", "family" : "Medici", "given" : "Valentina", "non-dropping-particle" : "", "parse-names" : false, "suffix" : "" }, { "dropping-particle" : "", "family" : "Mirante", "given" : "Vincenzo G", "non-dropping-particle" : "", "parse-names" : false, "suffix" : "" }, { "dropping-particle" : "", "family" : "Fassati", "given" : "Luigi R", "non-dropping-particle" : "", "parse-names" : false, "suffix" : "" }, { "dropping-particle" : "", "family" : "Pompili", "given" : "Maurizio", "non-dropping-particle" : "", "parse-names" : false, "suffix" : "" }, { "dropping-particle" : "", "family" : "Forti", "given" : "Domenico", "non-dropping-particle" : "", "parse-names" : false, "suffix" : "" }, { "dropping-particle" : "", "family" : "Gaudio", "given" : "Massimo", "non-dropping-particle" : "Del", "parse-names" : false, "suffix" : "" }, { "dropping-particle" : "", "family" : "Trevisan", "given" : "Carlo P", "non-dropping-particle" : "", "parse-names" : false, "suffix" : "" }, { "dropping-particle" : "", "family" : "Cillo", "given" : "Umberto", "non-dropping-particle" : "", "parse-names" : false, "suffix" : "" }, { "dropping-particle" : "", "family" : "Sturniolo", "given" : "Giacomo C", "non-dropping-particle" : "", "parse-names" : false, "suffix" : "" }, { "dropping-particle" : "", "family" : "Fagiuoli", "given" : "Stefano", "non-dropping-particle" : "", "parse-names" : false, "suffix" : "" } ], "container-title" : "Liver transplantation : official publication of the American Association for the Study of Liver Diseases and the International Liver Transplantation Society", "id" : "ITEM-1", "issue" : "9", "issued" : { "date-parts" : [ [ "2005", "9" ] ] }, "page" : "1056-63", "title" : "Liver transplantation for Wilson's disease: The burden of neurological and psychiatric disorders.", "type" : "article-journal", "volume" : "11" }, "uris" : [ "http://www.mendeley.com/documents/?uuid=38c41d77-2553-4e7b-9be7-00ff67779ab5" ] }, { "id" : "ITEM-2", "itemData" : { "DOI" : "10.1097/TP.0b013e318198a46e", "ISSN" : "1534-6080", "PMID" : "19295322", "abstract" : "BACKGROUND: Although orthotopic liver transplantation provides a therapeutic option for patients with Wilson's disease (WD) presenting fulminant liver failure or drug resistance, it is still unclear whether the living-related liver transplantation (LRLT) can result in long-term therapeutic effect on WD.\n\nMETHODS: Here, we report a retrospective analysis of LRLT for 36 cases of WD patients. The indications for LRLT were fulminant hepatic failure in two patients and chronic advanced liver disease in 32 patients including 13 patients with Wilsonian neurologic manifestations. Two patients presented with severe Wilsonian neurologic manifestations even though their liver functions were stable.\n\nRESULTS: Results revealed that the survival of posttransplant patients or grafts at 1, 3, and 5 years was 91.7%, 83.3%, 75%, or 86.1%, 77.8%, 75%, respectively. Pretransplant intensive care unit-bound and model for end-stage liver disease score were indicated as independent factors predictive of patient survival. Patients with neurologic abnormalities showed significant improvement after liver transplant.\n\nCONCLUSION: Our results indicate LRLT is an excellent therapeutic modality for WD patients with end-stage liver disease. Better pretransplant conditions appeared to be advantageous in gaining better survival outcomes of patients undergoing LRLT.", "author" : [ { "dropping-particle" : "", "family" : "Cheng", "given" : "Feng", "non-dropping-particle" : "", "parse-names" : false, "suffix" : "" }, { "dropping-particle" : "", "family" : "Li", "given" : "Guo-Qiang", "non-dropping-particle" : "", "parse-names" : false, "suffix" : "" }, { "dropping-particle" : "", "family" : "Zhang", "given" : "Feng", "non-dropping-particle" : "", "parse-names" : false, "suffix" : "" }, { "dropping-particle" : "", "family" : "Li", "given" : "Xiang-cheng", "non-dropping-particle" : "", "parse-names" : false, "suffix" : "" }, { "dropping-particle" : "", "family" : "Sun", "given" : "Bei-cheng", "non-dropping-particle" : "", "parse-names" : false, "suffix" : "" }, { "dropping-particle" : "", "family" : "Kong", "given" : "Lian-bao", "non-dropping-particle" : "", "parse-names" : false, "suffix" : "" }, { "dropping-particle" : "", "family" : "Pu", "given" : "Li-yong", "non-dropping-particle" : "", "parse-names" : false, "suffix" : "" }, { "dropping-particle" : "", "family" : "Wang", "given" : "Ke", "non-dropping-particle" : "", "parse-names" : false, "suffix" : "" }, { "dropping-particle" : "", "family" : "Qian", "given" : "Xiao-feng", "non-dropping-particle" : "", "parse-names" : false, "suffix" : "" }, { "dropping-particle" : "", "family" : "You", "given" : "Wei", "non-dropping-particle" : "", "parse-names" : false, "suffix" : "" }, { "dropping-particle" : "", "family" : "Wang", "given" : "Xue-hao", "non-dropping-particle" : "", "parse-names" : false, "suffix" : "" } ], "container-title" : "Transplantation", "id" : "ITEM-2", "issue" : "5", "issued" : { "date-parts" : [ [ "2009", "3", "15" ] ] }, "page" : "751-7", "title" : "Outcomes of living-related liver transplantation for Wilson's disease: a single-center experience in China.", "type" : "article-journal", "volume" : "87" }, "uris" : [ "http://www.mendeley.com/documents/?uuid=fdce7dbd-448f-40bd-9014-91b2ae7fc5d0" ] }, { "id" : "ITEM-3", "itemData" : { "ISSN" : "0041-1345", "PMID" : "11267403", "author" : [ { "dropping-particle" : "", "family" : "Schumacher", "given" : "G", "non-dropping-particle" : "", "parse-names" : false, "suffix" : "" }, { "dropping-particle" : "", "family" : "Platz", "given" : "K P", "non-dropping-particle" : "", "parse-names" : false, "suffix" : "" }, { "dropping-particle" : "", "family" : "Mueller", "given" : "A R", "non-dropping-particle" : "", "parse-names" : false, "suffix" : "" }, { "dropping-particle" : "", "family" : "Neuhaus", "given" : "R", "non-dropping-particle" : "", "parse-names" : false, "suffix" : "" }, { "dropping-particle" : "", "family" : "Luck", "given" : "W", "non-dropping-particle" : "", "parse-names" : false, "suffix" : "" }, { "dropping-particle" : "", "family" : "Langrehr", "given" : "J M", "non-dropping-particle" : "", "parse-names" : false, "suffix" : "" }, { "dropping-particle" : "", "family" : "Settmacher", "given" : "U", "non-dropping-particle" : "", "parse-names" : false, "suffix" : "" }, { "dropping-particle" : "", "family" : "Steinmueller", "given" : "T", "non-dropping-particle" : "", "parse-names" : false, "suffix" : "" }, { "dropping-particle" : "", "family" : "Becker", "given" : "M", "non-dropping-particle" : "", "parse-names" : false, "suffix" : "" }, { "dropping-particle" : "", "family" : "Neuhaus", "given" : "P", "non-dropping-particle" : "", "parse-names" : false, "suffix" : "" } ], "container-title" : "Transplantation proceedings", "id" : "ITEM-3", "issue" : "1-2", "issued" : { "date-parts" : [ [ "0", "1" ] ] }, "page" : "1518-9", "title" : "Liver transplantation in neurologic Wilson's disease.", "type" : "article-journal", "volume" : "33" }, "uris" : [ "http://www.mendeley.com/documents/?uuid=0f0ed425-2762-420b-b220-cfcdae1e0e08" ] } ], "mendeley" : { "formattedCitation" : "&lt;sup&gt;[103\u2013105]&lt;/sup&gt;", "plainTextFormattedCitation" : "[103\u2013105]", "previouslyFormattedCitation" : "&lt;sup&gt;[99\u2013101]&lt;/sup&gt;" }, "properties" : { "noteIndex" : 0 }, "schema" : "https://github.com/citation-style-language/schema/raw/master/csl-citation.json" }</w:instrText>
      </w:r>
      <w:r w:rsidR="00FD430E" w:rsidRPr="00FA4002">
        <w:rPr>
          <w:rFonts w:ascii="Book Antiqua" w:hAnsi="Book Antiqua" w:cs="Times New Roman"/>
          <w:color w:val="000000"/>
          <w:lang w:val="en-US"/>
        </w:rPr>
        <w:fldChar w:fldCharType="separate"/>
      </w:r>
      <w:r w:rsidR="00C60BBD" w:rsidRPr="00FA4002">
        <w:rPr>
          <w:rFonts w:ascii="Book Antiqua" w:hAnsi="Book Antiqua" w:cs="Times New Roman"/>
          <w:noProof/>
          <w:color w:val="000000"/>
          <w:vertAlign w:val="superscript"/>
          <w:lang w:val="en-US"/>
        </w:rPr>
        <w:t>[103</w:t>
      </w:r>
      <w:r w:rsidR="00AE3F9E">
        <w:rPr>
          <w:rFonts w:ascii="Book Antiqua" w:hAnsi="Book Antiqua" w:cs="Times New Roman" w:hint="eastAsia"/>
          <w:noProof/>
          <w:color w:val="000000"/>
          <w:vertAlign w:val="superscript"/>
          <w:lang w:val="en-US" w:eastAsia="zh-CN"/>
        </w:rPr>
        <w:t>-</w:t>
      </w:r>
      <w:r w:rsidR="00C60BBD" w:rsidRPr="00FA4002">
        <w:rPr>
          <w:rFonts w:ascii="Book Antiqua" w:hAnsi="Book Antiqua" w:cs="Times New Roman"/>
          <w:noProof/>
          <w:color w:val="000000"/>
          <w:vertAlign w:val="superscript"/>
          <w:lang w:val="en-US"/>
        </w:rPr>
        <w:t>105]</w:t>
      </w:r>
      <w:r w:rsidR="00FD430E" w:rsidRPr="00FA4002">
        <w:rPr>
          <w:rFonts w:ascii="Book Antiqua" w:hAnsi="Book Antiqua" w:cs="Times New Roman"/>
          <w:color w:val="000000"/>
          <w:lang w:val="en-US"/>
        </w:rPr>
        <w:fldChar w:fldCharType="end"/>
      </w:r>
      <w:r w:rsidRPr="00FA4002">
        <w:rPr>
          <w:rFonts w:ascii="Book Antiqua" w:hAnsi="Book Antiqua" w:cs="Times New Roman"/>
          <w:color w:val="000000"/>
          <w:lang w:val="en-US"/>
        </w:rPr>
        <w:t>.</w:t>
      </w:r>
      <w:r w:rsidR="00FA4002">
        <w:rPr>
          <w:rFonts w:ascii="Book Antiqua" w:hAnsi="Book Antiqua" w:cs="Times New Roman" w:hint="eastAsia"/>
          <w:color w:val="000000"/>
          <w:lang w:val="en-US" w:eastAsia="zh-CN"/>
        </w:rPr>
        <w:t xml:space="preserve"> </w:t>
      </w:r>
      <w:r w:rsidR="00C44AFD" w:rsidRPr="00FA4002">
        <w:rPr>
          <w:rFonts w:ascii="Book Antiqua" w:hAnsi="Book Antiqua" w:cs="Times New Roman"/>
          <w:color w:val="000000"/>
          <w:lang w:val="en-US"/>
        </w:rPr>
        <w:t>Liver transplantation corrects the underlying hepatic metabolic defect in WD</w:t>
      </w:r>
      <w:r w:rsidR="00FD430E" w:rsidRPr="00FA4002">
        <w:rPr>
          <w:rFonts w:ascii="Book Antiqua" w:hAnsi="Book Antiqua" w:cs="Times New Roman"/>
          <w:color w:val="000000"/>
          <w:lang w:val="en-US"/>
        </w:rPr>
        <w:fldChar w:fldCharType="begin" w:fldLock="1"/>
      </w:r>
      <w:r w:rsidR="00C60BBD" w:rsidRPr="00FA4002">
        <w:rPr>
          <w:rFonts w:ascii="Book Antiqua" w:hAnsi="Book Antiqua" w:cs="Times New Roman"/>
          <w:color w:val="000000"/>
          <w:lang w:val="en-US"/>
        </w:rPr>
        <w:instrText>ADDIN CSL_CITATION { "citationItems" : [ { "id" : "ITEM-1", "itemData" : { "ISSN" : "0041-1345", "PMID" : "4572145", "author" : [ { "dropping-particle" : "", "family" : "Groth", "given" : "C G", "non-dropping-particle" : "", "parse-names" : false, "suffix" : "" }, { "dropping-particle" : "", "family" : "Dubois", "given" : "R S", "non-dropping-particle" : "", "parse-names" : false, "suffix" : "" }, { "dropping-particle" : "", "family" : "Corman", "given" : "J", "non-dropping-particle" : "", "parse-names" : false, "suffix" : "" }, { "dropping-particle" : "", "family" : "Gustafsson", "given" : "A", "non-dropping-particle" : "", "parse-names" : false, "suffix" : "" }, { "dropping-particle" : "", "family" : "Iwatsuki", "given" : "S", "non-dropping-particle" : "", "parse-names" : false, "suffix" : "" }, { "dropping-particle" : "", "family" : "Rodgerson", "given" : "D O", "non-dropping-particle" : "", "parse-names" : false, "suffix" : "" }, { "dropping-particle" : "", "family" : "Halgrimson", "given" : "C G", "non-dropping-particle" : "", "parse-names" : false, "suffix" : "" }, { "dropping-particle" : "", "family" : "Starzl", "given" : "T E", "non-dropping-particle" : "", "parse-names" : false, "suffix" : "" } ], "container-title" : "Transplantation proceedings", "id" : "ITEM-1", "issue" : "1", "issued" : { "date-parts" : [ [ "1973", "3" ] ] }, "page" : "829-33", "title" : "Metabolic effects of hepatic replacement in Wilson's disease.", "type" : "article-journal", "volume" : "5" }, "uris" : [ "http://www.mendeley.com/documents/?uuid=c70d4933-9fea-4424-a9e7-6997bde215f6" ] } ], "mendeley" : { "formattedCitation" : "&lt;sup&gt;[106]&lt;/sup&gt;", "plainTextFormattedCitation" : "[106]", "previouslyFormattedCitation" : "&lt;sup&gt;[102]&lt;/sup&gt;" }, "properties" : { "noteIndex" : 0 }, "schema" : "https://github.com/citation-style-language/schema/raw/master/csl-citation.json" }</w:instrText>
      </w:r>
      <w:r w:rsidR="00FD430E" w:rsidRPr="00FA4002">
        <w:rPr>
          <w:rFonts w:ascii="Book Antiqua" w:hAnsi="Book Antiqua" w:cs="Times New Roman"/>
          <w:color w:val="000000"/>
          <w:lang w:val="en-US"/>
        </w:rPr>
        <w:fldChar w:fldCharType="separate"/>
      </w:r>
      <w:r w:rsidR="00C60BBD" w:rsidRPr="00FA4002">
        <w:rPr>
          <w:rFonts w:ascii="Book Antiqua" w:hAnsi="Book Antiqua" w:cs="Times New Roman"/>
          <w:noProof/>
          <w:color w:val="000000"/>
          <w:vertAlign w:val="superscript"/>
          <w:lang w:val="en-US"/>
        </w:rPr>
        <w:t>[106]</w:t>
      </w:r>
      <w:r w:rsidR="00FD430E" w:rsidRPr="00FA4002">
        <w:rPr>
          <w:rFonts w:ascii="Book Antiqua" w:hAnsi="Book Antiqua" w:cs="Times New Roman"/>
          <w:color w:val="000000"/>
          <w:lang w:val="en-US"/>
        </w:rPr>
        <w:fldChar w:fldCharType="end"/>
      </w:r>
      <w:r w:rsidR="00C44AFD" w:rsidRPr="00FA4002">
        <w:rPr>
          <w:rFonts w:ascii="Book Antiqua" w:hAnsi="Book Antiqua" w:cs="Times New Roman"/>
          <w:color w:val="000000"/>
          <w:lang w:val="en-US"/>
        </w:rPr>
        <w:t>, and is one of the few indications for liver transplantation in which there is no risk of recurrence, unless in the unfortunate and improbable hypothesis of receiving a graft from an undiagnosed WD.</w:t>
      </w:r>
      <w:r w:rsidR="00DA1F2E" w:rsidRPr="00FA4002">
        <w:rPr>
          <w:rFonts w:ascii="Book Antiqua" w:hAnsi="Book Antiqua" w:cs="Times New Roman"/>
          <w:color w:val="000000"/>
          <w:lang w:val="en-US"/>
        </w:rPr>
        <w:t xml:space="preserve"> With </w:t>
      </w:r>
      <w:r w:rsidR="006F61A3" w:rsidRPr="00FA4002">
        <w:rPr>
          <w:rFonts w:ascii="Book Antiqua" w:hAnsi="Book Antiqua" w:cs="Times New Roman"/>
          <w:color w:val="000000"/>
          <w:lang w:val="en-US"/>
        </w:rPr>
        <w:t xml:space="preserve">the </w:t>
      </w:r>
      <w:r w:rsidR="00DA1F2E" w:rsidRPr="00FA4002">
        <w:rPr>
          <w:rFonts w:ascii="Book Antiqua" w:hAnsi="Book Antiqua" w:cs="Times New Roman"/>
          <w:color w:val="000000"/>
          <w:lang w:val="en-US"/>
        </w:rPr>
        <w:t>availability of effective treatment, liver transplantation is clearly not indicated to treat the metabolic defect, but rather as a life-saving procedure in cases of a</w:t>
      </w:r>
      <w:r w:rsidR="006F61A3" w:rsidRPr="00FA4002">
        <w:rPr>
          <w:rFonts w:ascii="Book Antiqua" w:hAnsi="Book Antiqua" w:cs="Times New Roman"/>
          <w:color w:val="000000"/>
          <w:lang w:val="en-US"/>
        </w:rPr>
        <w:t xml:space="preserve">dvanced cirrhosis or fulminant hepatic failure. </w:t>
      </w:r>
      <w:r w:rsidR="00B77FF3" w:rsidRPr="00FA4002">
        <w:rPr>
          <w:rFonts w:ascii="Book Antiqua" w:hAnsi="Book Antiqua" w:cs="Times New Roman"/>
          <w:color w:val="000000"/>
          <w:lang w:val="en-US"/>
        </w:rPr>
        <w:t xml:space="preserve">In a study analyzing UNOS results on 170 children and 400 adults who underwent liver transplantation </w:t>
      </w:r>
      <w:r w:rsidR="00A05609" w:rsidRPr="00FA4002">
        <w:rPr>
          <w:rFonts w:ascii="Book Antiqua" w:hAnsi="Book Antiqua" w:cs="Times New Roman"/>
          <w:color w:val="000000"/>
          <w:lang w:val="en-US"/>
        </w:rPr>
        <w:t xml:space="preserve">for FW or end-stage liver disease </w:t>
      </w:r>
      <w:r w:rsidR="00B77FF3" w:rsidRPr="00FA4002">
        <w:rPr>
          <w:rFonts w:ascii="Book Antiqua" w:hAnsi="Book Antiqua" w:cs="Times New Roman"/>
          <w:color w:val="000000"/>
          <w:lang w:val="en-US"/>
        </w:rPr>
        <w:t xml:space="preserve">in the United States between 1987 and </w:t>
      </w:r>
      <w:r w:rsidR="00B77FF3" w:rsidRPr="00FA4002">
        <w:rPr>
          <w:rFonts w:ascii="Book Antiqua" w:hAnsi="Book Antiqua" w:cs="Times New Roman"/>
          <w:color w:val="000000"/>
          <w:lang w:val="en-US"/>
        </w:rPr>
        <w:lastRenderedPageBreak/>
        <w:t>2008, Arnon</w:t>
      </w:r>
      <w:r w:rsidR="00AE3F9E">
        <w:rPr>
          <w:rFonts w:ascii="Book Antiqua" w:hAnsi="Book Antiqua" w:cs="Times New Roman" w:hint="eastAsia"/>
          <w:color w:val="000000"/>
          <w:lang w:val="en-US" w:eastAsia="zh-CN"/>
        </w:rPr>
        <w:t xml:space="preserve"> </w:t>
      </w:r>
      <w:r w:rsidR="00490E44" w:rsidRPr="00FA4002">
        <w:rPr>
          <w:rFonts w:ascii="Book Antiqua" w:hAnsi="Book Antiqua" w:cs="Times New Roman"/>
          <w:i/>
          <w:color w:val="000000"/>
          <w:lang w:val="en-US" w:eastAsia="zh-CN"/>
        </w:rPr>
        <w:t>et al</w:t>
      </w:r>
      <w:r w:rsidR="00490E44" w:rsidRPr="00FA4002">
        <w:rPr>
          <w:rFonts w:ascii="Book Antiqua" w:hAnsi="Book Antiqua" w:cs="Times New Roman"/>
          <w:color w:val="000000"/>
          <w:vertAlign w:val="superscript"/>
          <w:lang w:val="en-US" w:eastAsia="zh-CN"/>
        </w:rPr>
        <w:t>[101]</w:t>
      </w:r>
      <w:r w:rsidR="00B77FF3" w:rsidRPr="00FA4002">
        <w:rPr>
          <w:rFonts w:ascii="Book Antiqua" w:hAnsi="Book Antiqua" w:cs="Times New Roman"/>
          <w:color w:val="000000"/>
          <w:lang w:val="en-US"/>
        </w:rPr>
        <w:t xml:space="preserve"> found tha</w:t>
      </w:r>
      <w:r w:rsidR="00A05609" w:rsidRPr="00FA4002">
        <w:rPr>
          <w:rFonts w:ascii="Book Antiqua" w:hAnsi="Book Antiqua" w:cs="Times New Roman"/>
          <w:color w:val="000000"/>
          <w:lang w:val="en-US"/>
        </w:rPr>
        <w:t xml:space="preserve">t both one- and five-year survival rates were similar between children and adults (90.1% and 89% </w:t>
      </w:r>
      <w:r w:rsidR="00A05609" w:rsidRPr="00FA4002">
        <w:rPr>
          <w:rFonts w:ascii="Book Antiqua" w:hAnsi="Book Antiqua" w:cs="Times New Roman"/>
          <w:i/>
          <w:color w:val="000000"/>
          <w:lang w:val="en-US"/>
        </w:rPr>
        <w:t>vs</w:t>
      </w:r>
      <w:r w:rsidR="00A05609" w:rsidRPr="00FA4002">
        <w:rPr>
          <w:rFonts w:ascii="Book Antiqua" w:hAnsi="Book Antiqua" w:cs="Times New Roman"/>
          <w:color w:val="000000"/>
          <w:lang w:val="en-US"/>
        </w:rPr>
        <w:t xml:space="preserve"> 88.3% and 86%, respectively, </w:t>
      </w:r>
      <w:r w:rsidR="00A05609" w:rsidRPr="00FA4002">
        <w:rPr>
          <w:rFonts w:ascii="Book Antiqua" w:hAnsi="Book Antiqua" w:cs="Times New Roman"/>
          <w:i/>
          <w:color w:val="000000"/>
          <w:lang w:val="en-US"/>
        </w:rPr>
        <w:t>P</w:t>
      </w:r>
      <w:r w:rsidR="00FA4002">
        <w:rPr>
          <w:rFonts w:ascii="Book Antiqua" w:hAnsi="Book Antiqua" w:cs="Times New Roman" w:hint="eastAsia"/>
          <w:i/>
          <w:color w:val="000000"/>
          <w:lang w:val="en-US" w:eastAsia="zh-CN"/>
        </w:rPr>
        <w:t xml:space="preserve"> </w:t>
      </w:r>
      <w:r w:rsidR="00A05609" w:rsidRPr="00FA4002">
        <w:rPr>
          <w:rFonts w:ascii="Book Antiqua" w:hAnsi="Book Antiqua" w:cs="Times New Roman"/>
          <w:color w:val="000000"/>
          <w:lang w:val="en-US"/>
        </w:rPr>
        <w:t>=</w:t>
      </w:r>
      <w:r w:rsidR="00FA4002">
        <w:rPr>
          <w:rFonts w:ascii="Book Antiqua" w:hAnsi="Book Antiqua" w:cs="Times New Roman" w:hint="eastAsia"/>
          <w:color w:val="000000"/>
          <w:lang w:val="en-US" w:eastAsia="zh-CN"/>
        </w:rPr>
        <w:t xml:space="preserve"> </w:t>
      </w:r>
      <w:r w:rsidR="00A05609" w:rsidRPr="00FA4002">
        <w:rPr>
          <w:rFonts w:ascii="Book Antiqua" w:hAnsi="Book Antiqua" w:cs="Times New Roman"/>
          <w:color w:val="000000"/>
          <w:lang w:val="en-US"/>
        </w:rPr>
        <w:t>0.53, 0.34). Moreover, both adults and children transplanted for chronic liver disease had better long term survival than patients transplanted for FW, although the difference was not statistically significant</w:t>
      </w:r>
      <w:r w:rsidR="00FD430E" w:rsidRPr="00FA4002">
        <w:rPr>
          <w:rFonts w:ascii="Book Antiqua" w:hAnsi="Book Antiqua" w:cs="Times New Roman"/>
          <w:color w:val="000000"/>
          <w:lang w:val="en-US"/>
        </w:rPr>
        <w:fldChar w:fldCharType="begin" w:fldLock="1"/>
      </w:r>
      <w:r w:rsidR="00C60BBD" w:rsidRPr="00FA4002">
        <w:rPr>
          <w:rFonts w:ascii="Book Antiqua" w:hAnsi="Book Antiqua" w:cs="Times New Roman"/>
          <w:color w:val="000000"/>
          <w:lang w:val="en-US"/>
        </w:rPr>
        <w:instrText>ADDIN CSL_CITATION { "citationItems" : [ { "id" : "ITEM-1", "itemData" : { "DOI" : "10.1111/j.1399-0012.2010.01327.x", "ISSN" : "1399-0012", "PMID" : "20946468", "abstract" : "UNLABELLED: Liver transplantation (LT) is lifesaving for patients with Wilson disease (WD) presenting with fulminant hepatic failure (FHF) or chronic liver disease (CLD) unresponsive to treatment.\n\nAIM: To determine the outcome of LT in pediatric and adult patients with WD.\n\nMETHODS: United Network for Organ Sharing data on LT from 1987 to 2008 were analyzed. Outcomes were compared for patients requiring LT for FHF and CLD after 2002. Multivariate logistic regression was used to determine risk factors for death and graft loss.\n\nRESULTS: Of 90,867 patients transplanted between 1987 and 2008, 170 children and 400 adults had WD. The one- and five-yr patient survival of children was 90.1% and 89% compared to 88.3% and 86% for adults, p = 0.53, 0.34. After 2002, 103 (41 children) were transplanted for FHF and 67 (10 children) for CLD. One- and five-yr patient survival was higher in children transplanted for CLD compared to FHF; 100%, 100% vs. 90%, 87.5% respectively, p = 0.30, 0.32. One- and five-yr patient survival was higher in adults transplanted for CLD compared to FHF; 94.7%, 90.1% vs. 90.3%, 89.7%, respectively, p = 0.36, 0.88. Encephalopathy, partial graft, and ventilator use were risk factors for death by logistic regression.\n\nCONCLUSION: LT is an excellent treatment option for patients with WD. Patients transplanted for CLD had higher patient survival rates than patients with FHF.", "author" : [ { "dropping-particle" : "", "family" : "Arnon", "given" : "Ronen", "non-dropping-particle" : "", "parse-names" : false, "suffix" : "" }, { "dropping-particle" : "", "family" : "Annunziato", "given" : "Rachel", "non-dropping-particle" : "", "parse-names" : false, "suffix" : "" }, { "dropping-particle" : "", "family" : "Schilsky", "given" : "Michael", "non-dropping-particle" : "", "parse-names" : false, "suffix" : "" }, { "dropping-particle" : "", "family" : "Miloh", "given" : "Tamir", "non-dropping-particle" : "", "parse-names" : false, "suffix" : "" }, { "dropping-particle" : "", "family" : "Willis", "given" : "Asha", "non-dropping-particle" : "", "parse-names" : false, "suffix" : "" }, { "dropping-particle" : "", "family" : "Sturdevant", "given" : "Mark", "non-dropping-particle" : "", "parse-names" : false, "suffix" : "" }, { "dropping-particle" : "", "family" : "Sakworawich", "given" : "Arnond", "non-dropping-particle" : "", "parse-names" : false, "suffix" : "" }, { "dropping-particle" : "", "family" : "Suchy", "given" : "Frederick", "non-dropping-particle" : "", "parse-names" : false, "suffix" : "" }, { "dropping-particle" : "", "family" : "Kerkar", "given" : "Nanda", "non-dropping-particle" : "", "parse-names" : false, "suffix" : "" } ], "container-title" : "Clinical transplantation", "id" : "ITEM-1", "issue" : "1", "issued" : { "date-parts" : [ [ "0", "1" ] ] }, "page" : "E52-60", "title" : "Liver transplantation for children with Wilson disease: comparison of outcomes between children and adults.", "type" : "article-journal", "volume" : "25" }, "uris" : [ "http://www.mendeley.com/documents/?uuid=213a5c25-6568-481d-b220-0d5571694121" ] } ], "mendeley" : { "formattedCitation" : "&lt;sup&gt;[107]&lt;/sup&gt;", "plainTextFormattedCitation" : "[107]", "previouslyFormattedCitation" : "&lt;sup&gt;[103]&lt;/sup&gt;" }, "properties" : { "noteIndex" : 0 }, "schema" : "https://github.com/citation-style-language/schema/raw/master/csl-citation.json" }</w:instrText>
      </w:r>
      <w:r w:rsidR="00FD430E" w:rsidRPr="00FA4002">
        <w:rPr>
          <w:rFonts w:ascii="Book Antiqua" w:hAnsi="Book Antiqua" w:cs="Times New Roman"/>
          <w:color w:val="000000"/>
          <w:lang w:val="en-US"/>
        </w:rPr>
        <w:fldChar w:fldCharType="separate"/>
      </w:r>
      <w:r w:rsidR="00C60BBD" w:rsidRPr="00FA4002">
        <w:rPr>
          <w:rFonts w:ascii="Book Antiqua" w:hAnsi="Book Antiqua" w:cs="Times New Roman"/>
          <w:noProof/>
          <w:color w:val="000000"/>
          <w:vertAlign w:val="superscript"/>
          <w:lang w:val="en-US"/>
        </w:rPr>
        <w:t>[107]</w:t>
      </w:r>
      <w:r w:rsidR="00FD430E" w:rsidRPr="00FA4002">
        <w:rPr>
          <w:rFonts w:ascii="Book Antiqua" w:hAnsi="Book Antiqua" w:cs="Times New Roman"/>
          <w:color w:val="000000"/>
          <w:lang w:val="en-US"/>
        </w:rPr>
        <w:fldChar w:fldCharType="end"/>
      </w:r>
      <w:r w:rsidR="00A05609" w:rsidRPr="00FA4002">
        <w:rPr>
          <w:rFonts w:ascii="Book Antiqua" w:hAnsi="Book Antiqua" w:cs="Times New Roman"/>
          <w:color w:val="000000"/>
          <w:lang w:val="en-US"/>
        </w:rPr>
        <w:t>.</w:t>
      </w:r>
      <w:r w:rsidR="00E10A6C" w:rsidRPr="00FA4002">
        <w:rPr>
          <w:rFonts w:ascii="Book Antiqua" w:hAnsi="Book Antiqua" w:cs="Times New Roman"/>
          <w:color w:val="000000"/>
          <w:lang w:val="en-US"/>
        </w:rPr>
        <w:t xml:space="preserve"> Neurological, and especially psychiatric</w:t>
      </w:r>
      <w:r w:rsidR="00FD430E" w:rsidRPr="00FA4002">
        <w:rPr>
          <w:rFonts w:ascii="Book Antiqua" w:hAnsi="Book Antiqua" w:cs="Times New Roman"/>
          <w:color w:val="000000"/>
          <w:lang w:val="en-US"/>
        </w:rPr>
        <w:fldChar w:fldCharType="begin" w:fldLock="1"/>
      </w:r>
      <w:r w:rsidR="00C60BBD" w:rsidRPr="00FA4002">
        <w:rPr>
          <w:rFonts w:ascii="Book Antiqua" w:hAnsi="Book Antiqua" w:cs="Times New Roman"/>
          <w:color w:val="000000"/>
          <w:lang w:val="en-US"/>
        </w:rPr>
        <w:instrText>ADDIN CSL_CITATION { "citationItems" : [ { "id" : "ITEM-1", "itemData" : { "DOI" : "10.1111/ctr.12259", "ISSN" : "09020063", "PMID" : "24118554", "abstract" : "BACKGROUND: Wilson disease (WD) is an autosomal recessive copper storage disease resulting in hepatic and neurologic dysfunction. Liver transplantation is an effective treatment for fulminant cases for patients with chronic liver disease. Reports on the outcome of neuropsychiatric symptoms after orthotopic liver transplantation (OLT) are limited.\\n\\nAIM: To assess the course of neuropsychiatric and hepatic symptoms after liver transplantation for Wilson disease\\n\\nMETHODS: Nineteen patients with Wilson disease received liver transplantation and were followed prospectively from 2005 to 2010 for the development of hepatic, neurological and psychiatric symptoms.\\n\\nRESULTS: Eight patients (all female) were transplanted for acute liver failure and eleven patients for chronic liver failure. Patient survival rates one and five yr after transplantation were 78% and 65%, respectively. Of the surviving patients, hepatic symptom scores improved in all patients and neurological symptom scores improved in all but one patient after OLT compared to the time of initial diagnosis and compared to pre-OLT status. Psychiatric symptoms showed moderate improvements.\\n\\nCONCLUSION: Survival after OLT for Wilson disease with end-stage liver disease is excellent. Overall, neuropsychiatric symptoms improved after transplantation, substantiating arguments for widening of the indication for liver transplantation in symptomatic neurologic Wilson disease patients with stable liver function.", "author" : [ { "dropping-particle" : "", "family" : "Weiss", "given" : "Karl Heinz", "non-dropping-particle" : "", "parse-names" : false, "suffix" : "" }, { "dropping-particle" : "", "family" : "Sch\u00e4fer", "given" : "Mark", "non-dropping-particle" : "", "parse-names" : false, "suffix" : "" }, { "dropping-particle" : "", "family" : "Gotthardt", "given" : "Daniel Nils", "non-dropping-particle" : "", "parse-names" : false, "suffix" : "" }, { "dropping-particle" : "", "family" : "Angerer", "given" : "Alexandra", "non-dropping-particle" : "", "parse-names" : false, "suffix" : "" }, { "dropping-particle" : "", "family" : "Mogler", "given" : "Carolin", "non-dropping-particle" : "", "parse-names" : false, "suffix" : "" }, { "dropping-particle" : "", "family" : "Schirmacher", "given" : "Peter", "non-dropping-particle" : "", "parse-names" : false, "suffix" : "" }, { "dropping-particle" : "", "family" : "Schemmer", "given" : "Peter", "non-dropping-particle" : "", "parse-names" : false, "suffix" : "" }, { "dropping-particle" : "", "family" : "Stremmel", "given" : "Wolfgang", "non-dropping-particle" : "", "parse-names" : false, "suffix" : "" }, { "dropping-particle" : "", "family" : "Sauer", "given" : "Peter", "non-dropping-particle" : "", "parse-names" : false, "suffix" : "" } ], "container-title" : "Clinical Transplantation", "id" : "ITEM-1", "issue" : "6", "issued" : { "date-parts" : [ [ "2013", "1" ] ] }, "page" : "914-922", "title" : "Outcome and development of symptoms after orthotopic liver transplantation for Wilson disease", "type" : "article-journal", "volume" : "27" }, "uris" : [ "http://www.mendeley.com/documents/?uuid=a967fd67-751f-475f-b40b-d187b492e48b" ] } ], "mendeley" : { "formattedCitation" : "&lt;sup&gt;[108]&lt;/sup&gt;", "plainTextFormattedCitation" : "[108]", "previouslyFormattedCitation" : "&lt;sup&gt;[104]&lt;/sup&gt;" }, "properties" : { "noteIndex" : 0 }, "schema" : "https://github.com/citation-style-language/schema/raw/master/csl-citation.json" }</w:instrText>
      </w:r>
      <w:r w:rsidR="00FD430E" w:rsidRPr="00FA4002">
        <w:rPr>
          <w:rFonts w:ascii="Book Antiqua" w:hAnsi="Book Antiqua" w:cs="Times New Roman"/>
          <w:color w:val="000000"/>
          <w:lang w:val="en-US"/>
        </w:rPr>
        <w:fldChar w:fldCharType="separate"/>
      </w:r>
      <w:r w:rsidR="00C60BBD" w:rsidRPr="00FA4002">
        <w:rPr>
          <w:rFonts w:ascii="Book Antiqua" w:hAnsi="Book Antiqua" w:cs="Times New Roman"/>
          <w:noProof/>
          <w:color w:val="000000"/>
          <w:vertAlign w:val="superscript"/>
          <w:lang w:val="en-US"/>
        </w:rPr>
        <w:t>[108]</w:t>
      </w:r>
      <w:r w:rsidR="00FD430E" w:rsidRPr="00FA4002">
        <w:rPr>
          <w:rFonts w:ascii="Book Antiqua" w:hAnsi="Book Antiqua" w:cs="Times New Roman"/>
          <w:color w:val="000000"/>
          <w:lang w:val="en-US"/>
        </w:rPr>
        <w:fldChar w:fldCharType="end"/>
      </w:r>
      <w:r w:rsidR="00AE3F9E">
        <w:rPr>
          <w:rFonts w:ascii="Book Antiqua" w:hAnsi="Book Antiqua" w:cs="Times New Roman" w:hint="eastAsia"/>
          <w:color w:val="000000"/>
          <w:lang w:val="en-US" w:eastAsia="zh-CN"/>
        </w:rPr>
        <w:t xml:space="preserve"> </w:t>
      </w:r>
      <w:r w:rsidR="00E10A6C" w:rsidRPr="00FA4002">
        <w:rPr>
          <w:rFonts w:ascii="Book Antiqua" w:hAnsi="Book Antiqua" w:cs="Times New Roman"/>
          <w:color w:val="000000"/>
          <w:lang w:val="en-US"/>
        </w:rPr>
        <w:t>involvement may show little improvement with transplantation, however</w:t>
      </w:r>
      <w:r w:rsidR="00FD430E" w:rsidRPr="00FA4002">
        <w:rPr>
          <w:rFonts w:ascii="Book Antiqua" w:hAnsi="Book Antiqua" w:cs="Times New Roman"/>
          <w:color w:val="000000"/>
          <w:lang w:val="en-US"/>
        </w:rPr>
        <w:fldChar w:fldCharType="begin" w:fldLock="1"/>
      </w:r>
      <w:r w:rsidR="00C60BBD" w:rsidRPr="00FA4002">
        <w:rPr>
          <w:rFonts w:ascii="Book Antiqua" w:hAnsi="Book Antiqua" w:cs="Times New Roman"/>
          <w:color w:val="000000"/>
          <w:lang w:val="en-US"/>
        </w:rPr>
        <w:instrText>ADDIN CSL_CITATION { "citationItems" : [ { "id" : "ITEM-1", "itemData" : { "ISSN" : "0270-9139", "PMID" : "8119682", "abstract" : "The objective of this study was to determine the indications for and results of liver transplantation in patients with Wilson's disease on the basis of results of a survey with retrospective review of data obtained on 55 transplants performed at centers in the United States and Europe. The study group comprised 32 females and 23 males, aged 8.5 to 51 yr, with features diagnostic of Wilson's disease. Indication for orthotopic liver transplantation included hepatic insufficiency (n = 32), wilsonian fulminant hepatitis (n = 21), intractable neurological Wilson's disease (n = 1) and gastrointestinal hemorrhage (n = 1). Forty-three patients have survived, at this writing, from 3 mo to 20 yr. Mean and median survival after orthotopic liver transplantation were 2.7 and 2.5 yr, respectively. Survival at 1 yr was 79%. Nonfatal complications occurred in five patients. Of the seven patients given transplants for hepatic insufficiency who manifested neurological and/or psychiatric manifestations at the time of orthotopic liver transplantation, four showed improvement of these symptoms. One patient given a transplant for intractable neurological disease improved but died of a vascular complication. Our data demonstrate that liver transplantation is life-saving but not without risk for patients with wilsonian fulminant hepatitis or chronic severe hepatic insufficiency unresponsive to medical therapy. Furthermore, neurological or psychiatric symptoms due to Wilson's disease may improve after liver transplantation; however, the role of this procedure in the management of patients with neurological Wilson's disease in the absence of hepatic insufficiency is still uncertain.", "author" : [ { "dropping-particle" : "", "family" : "Schilsky", "given" : "M L", "non-dropping-particle" : "", "parse-names" : false, "suffix" : "" }, { "dropping-particle" : "", "family" : "Scheinberg", "given" : "I H", "non-dropping-particle" : "", "parse-names" : false, "suffix" : "" }, { "dropping-particle" : "", "family" : "Sternlieb", "given" : "I", "non-dropping-particle" : "", "parse-names" : false, "suffix" : "" } ], "container-title" : "Hepatology (Baltimore, Md.)", "id" : "ITEM-1", "issue" : "3", "issued" : { "date-parts" : [ [ "1994", "3" ] ] }, "page" : "583-7", "title" : "Liver transplantation for Wilson's disease: indications and outcome.", "type" : "article-journal", "volume" : "19" }, "uris" : [ "http://www.mendeley.com/documents/?uuid=2dc8137b-60b7-46e8-82af-c80ba1a0c8eb" ] } ], "mendeley" : { "formattedCitation" : "&lt;sup&gt;[27]&lt;/sup&gt;", "plainTextFormattedCitation" : "[27]", "previouslyFormattedCitation" : "&lt;sup&gt;[26]&lt;/sup&gt;" }, "properties" : { "noteIndex" : 0 }, "schema" : "https://github.com/citation-style-language/schema/raw/master/csl-citation.json" }</w:instrText>
      </w:r>
      <w:r w:rsidR="00FD430E" w:rsidRPr="00FA4002">
        <w:rPr>
          <w:rFonts w:ascii="Book Antiqua" w:hAnsi="Book Antiqua" w:cs="Times New Roman"/>
          <w:color w:val="000000"/>
          <w:lang w:val="en-US"/>
        </w:rPr>
        <w:fldChar w:fldCharType="separate"/>
      </w:r>
      <w:r w:rsidR="00C60BBD" w:rsidRPr="00FA4002">
        <w:rPr>
          <w:rFonts w:ascii="Book Antiqua" w:hAnsi="Book Antiqua" w:cs="Times New Roman"/>
          <w:noProof/>
          <w:color w:val="000000"/>
          <w:vertAlign w:val="superscript"/>
          <w:lang w:val="en-US"/>
        </w:rPr>
        <w:t>[27]</w:t>
      </w:r>
      <w:r w:rsidR="00FD430E" w:rsidRPr="00FA4002">
        <w:rPr>
          <w:rFonts w:ascii="Book Antiqua" w:hAnsi="Book Antiqua" w:cs="Times New Roman"/>
          <w:color w:val="000000"/>
          <w:lang w:val="en-US"/>
        </w:rPr>
        <w:fldChar w:fldCharType="end"/>
      </w:r>
      <w:r w:rsidR="00E10A6C" w:rsidRPr="00FA4002">
        <w:rPr>
          <w:rFonts w:ascii="Book Antiqua" w:hAnsi="Book Antiqua" w:cs="Times New Roman"/>
          <w:color w:val="000000"/>
          <w:lang w:val="en-US"/>
        </w:rPr>
        <w:t xml:space="preserve">. </w:t>
      </w:r>
      <w:r w:rsidR="00D95189" w:rsidRPr="00FA4002">
        <w:rPr>
          <w:rFonts w:ascii="Book Antiqua" w:hAnsi="Book Antiqua" w:cs="Times New Roman"/>
          <w:color w:val="000000"/>
          <w:lang w:val="en-US"/>
        </w:rPr>
        <w:t>In a multicenter Italian study, 37 cases of patients who underwent liver transp</w:t>
      </w:r>
      <w:r w:rsidR="002150DA" w:rsidRPr="00FA4002">
        <w:rPr>
          <w:rFonts w:ascii="Book Antiqua" w:hAnsi="Book Antiqua" w:cs="Times New Roman"/>
          <w:color w:val="000000"/>
          <w:lang w:val="en-US"/>
        </w:rPr>
        <w:t xml:space="preserve">lantation, 8 for FW and 29 for WD-related chronic liver disease, were analyzed, demonstrating </w:t>
      </w:r>
      <w:r w:rsidR="00E10A6C" w:rsidRPr="00FA4002">
        <w:rPr>
          <w:rFonts w:ascii="Book Antiqua" w:hAnsi="Book Antiqua" w:cs="Times New Roman"/>
          <w:color w:val="000000"/>
          <w:lang w:val="en-US"/>
        </w:rPr>
        <w:t>decreased survival in patients who previous to transplant had neuropsychiatric manifestations, in spite of neurological improvement after transplantation</w:t>
      </w:r>
      <w:r w:rsidR="00FD430E" w:rsidRPr="00FA4002">
        <w:rPr>
          <w:rFonts w:ascii="Book Antiqua" w:hAnsi="Book Antiqua" w:cs="Times New Roman"/>
          <w:color w:val="000000"/>
          <w:lang w:val="en-US"/>
        </w:rPr>
        <w:fldChar w:fldCharType="begin" w:fldLock="1"/>
      </w:r>
      <w:r w:rsidR="00C60BBD" w:rsidRPr="00FA4002">
        <w:rPr>
          <w:rFonts w:ascii="Book Antiqua" w:hAnsi="Book Antiqua" w:cs="Times New Roman"/>
          <w:color w:val="000000"/>
          <w:lang w:val="en-US"/>
        </w:rPr>
        <w:instrText>ADDIN CSL_CITATION { "citationItems" : [ { "id" : "ITEM-1", "itemData" : { "DOI" : "10.1002/lt.20486", "ISSN" : "1527-6465", "PMID" : "16123950", "abstract" : "A retrospective data analysis on liver transplantation for Wilson's disease (WD) was performed among Italian Liver Transplant Centers. Thirty-seven cases were identified. The main indication for liver transplantation was chronic advanced liver disease in 78% of patients. Mixed hepatic and neuropsychiatric symptoms were recorded in 32.3%. Eight patients presented with fulminant liver failure; 44.8% were on medical treatment. Patient and graft survival at 3 months, 12 months, 3 years, 5 years, and 10 years after transplantation were, respectively, 91.8%, 89.1%, 82.9%, 75.6%, and 58.8%, and 85.3%, 83.0%, 77.1%, 70.3%, and 47.2%. Neurological symptoms significantly improved after orthotopic liver transplantation (OLT), but the survival of patients with mixed hepatic and neuropsychiatric involvement was significantly lower than in patients with liver disease alone (P = 0.04). WD characterized by hepatic involvement alone is a rare but good indication for liver transplantation when specific medical therapy fails. Patients with neuropsychiatric signs have a significantly shorter survival even though liver transplantation has a positive impact on neurological symptoms. In conclusion, a combination of hepatic and neuropsychiatric conditions deserves careful neurological evaluation, which should contraindicate OLT in case of severe neurological impairment.", "author" : [ { "dropping-particle" : "", "family" : "Medici", "given" : "Valentina", "non-dropping-particle" : "", "parse-names" : false, "suffix" : "" }, { "dropping-particle" : "", "family" : "Mirante", "given" : "Vincenzo G", "non-dropping-particle" : "", "parse-names" : false, "suffix" : "" }, { "dropping-particle" : "", "family" : "Fassati", "given" : "Luigi R", "non-dropping-particle" : "", "parse-names" : false, "suffix" : "" }, { "dropping-particle" : "", "family" : "Pompili", "given" : "Maurizio", "non-dropping-particle" : "", "parse-names" : false, "suffix" : "" }, { "dropping-particle" : "", "family" : "Forti", "given" : "Domenico", "non-dropping-particle" : "", "parse-names" : false, "suffix" : "" }, { "dropping-particle" : "", "family" : "Gaudio", "given" : "Massimo", "non-dropping-particle" : "Del", "parse-names" : false, "suffix" : "" }, { "dropping-particle" : "", "family" : "Trevisan", "given" : "Carlo P", "non-dropping-particle" : "", "parse-names" : false, "suffix" : "" }, { "dropping-particle" : "", "family" : "Cillo", "given" : "Umberto", "non-dropping-particle" : "", "parse-names" : false, "suffix" : "" }, { "dropping-particle" : "", "family" : "Sturniolo", "given" : "Giacomo C", "non-dropping-particle" : "", "parse-names" : false, "suffix" : "" }, { "dropping-particle" : "", "family" : "Fagiuoli", "given" : "Stefano", "non-dropping-particle" : "", "parse-names" : false, "suffix" : "" } ], "container-title" : "Liver transplantation : official publication of the American Association for the Study of Liver Diseases and the International Liver Transplantation Society", "id" : "ITEM-1", "issue" : "9", "issued" : { "date-parts" : [ [ "2005", "9" ] ] }, "page" : "1056-63", "title" : "Liver transplantation for Wilson's disease: The burden of neurological and psychiatric disorders.", "type" : "article-journal", "volume" : "11" }, "uris" : [ "http://www.mendeley.com/documents/?uuid=38c41d77-2553-4e7b-9be7-00ff67779ab5" ] } ], "mendeley" : { "formattedCitation" : "&lt;sup&gt;[103]&lt;/sup&gt;", "plainTextFormattedCitation" : "[103]", "previouslyFormattedCitation" : "&lt;sup&gt;[99]&lt;/sup&gt;" }, "properties" : { "noteIndex" : 0 }, "schema" : "https://github.com/citation-style-language/schema/raw/master/csl-citation.json" }</w:instrText>
      </w:r>
      <w:r w:rsidR="00FD430E" w:rsidRPr="00FA4002">
        <w:rPr>
          <w:rFonts w:ascii="Book Antiqua" w:hAnsi="Book Antiqua" w:cs="Times New Roman"/>
          <w:color w:val="000000"/>
          <w:lang w:val="en-US"/>
        </w:rPr>
        <w:fldChar w:fldCharType="separate"/>
      </w:r>
      <w:r w:rsidR="00C60BBD" w:rsidRPr="00FA4002">
        <w:rPr>
          <w:rFonts w:ascii="Book Antiqua" w:hAnsi="Book Antiqua" w:cs="Times New Roman"/>
          <w:noProof/>
          <w:color w:val="000000"/>
          <w:vertAlign w:val="superscript"/>
          <w:lang w:val="en-US"/>
        </w:rPr>
        <w:t>[103]</w:t>
      </w:r>
      <w:r w:rsidR="00FD430E" w:rsidRPr="00FA4002">
        <w:rPr>
          <w:rFonts w:ascii="Book Antiqua" w:hAnsi="Book Antiqua" w:cs="Times New Roman"/>
          <w:color w:val="000000"/>
          <w:lang w:val="en-US"/>
        </w:rPr>
        <w:fldChar w:fldCharType="end"/>
      </w:r>
      <w:r w:rsidR="002150DA" w:rsidRPr="00FA4002">
        <w:rPr>
          <w:rFonts w:ascii="Book Antiqua" w:hAnsi="Book Antiqua" w:cs="Times New Roman"/>
          <w:color w:val="000000"/>
          <w:lang w:val="en-US"/>
        </w:rPr>
        <w:t xml:space="preserve">. </w:t>
      </w:r>
      <w:r w:rsidR="00E10A6C" w:rsidRPr="00FA4002">
        <w:rPr>
          <w:rFonts w:ascii="Book Antiqua" w:hAnsi="Book Antiqua" w:cs="Times New Roman"/>
          <w:color w:val="000000"/>
          <w:lang w:val="en-US"/>
        </w:rPr>
        <w:t>Improvement in neurological symptoms, without a negative effect on survival, has been reported however, in smaller series</w:t>
      </w:r>
      <w:r w:rsidR="00FD430E" w:rsidRPr="00FA4002">
        <w:rPr>
          <w:rFonts w:ascii="Book Antiqua" w:hAnsi="Book Antiqua" w:cs="Times New Roman"/>
          <w:color w:val="000000"/>
          <w:lang w:val="en-US"/>
        </w:rPr>
        <w:fldChar w:fldCharType="begin" w:fldLock="1"/>
      </w:r>
      <w:r w:rsidR="00C60BBD" w:rsidRPr="00FA4002">
        <w:rPr>
          <w:rFonts w:ascii="Book Antiqua" w:hAnsi="Book Antiqua" w:cs="Times New Roman"/>
          <w:color w:val="000000"/>
          <w:lang w:val="en-US"/>
        </w:rPr>
        <w:instrText>ADDIN CSL_CITATION { "citationItems" : [ { "id" : "ITEM-1", "itemData" : { "DOI" : "10.1016/j.transproceed.2015.04.017", "ISSN" : "1873-2623", "PMID" : "26093745", "abstract" : "OBJECTIVES: This study sought to evaluate the effect of liver transplantation on the neuropsychological manifestations of Wilson disease.\n\nMATERIALS AND METHODS: Nine of 42 Wilson disease patients had neuropsychological symptoms before liver transplantation. They were 7 male and 2 female subjects with a median age of 19 years (range 10 to 25). They were analyzed for their preoperative and postoperative hepatic, neurological, and psychological scores described by the Unified Wilson Disease Rating Scale after a mean 36.6 months of follow-up.\n\nRESULTS: Preoperative mean Model for End-Stage Liver Disease and Child-Pugh scores were 18.3 (range 15 to 26) and 8.9 (range 6 to 12), respectively. One patient had acute postoperative ischemic stroke unrelated to Wilson disease and was excluded from the statistical analysis. Preoperative and postoperative hepatic, neurological, and psychological scores of the remaining 8 patients were 7.4 \u00b1 2.3 vs 2.4 \u00b1 1.3 (P\u00a0= .0005), 17.7 \u00b1 11.7 vs 12.7 \u00b1 12.5 (P\u00a0= .055), and 9.0 \u00b1 1.7 vs 7.0 \u00b1 2.1 (P\u00a0= .033).\n\nCONCLUSIONS: Liver transplantation for Wilson disease can provide some improvement of the neuropsychological symptoms in addition to the hepatic recovery.", "author" : [ { "dropping-particle" : "", "family" : "Yagci", "given" : "M A", "non-dropping-particle" : "", "parse-names" : false, "suffix" : "" }, { "dropping-particle" : "", "family" : "Tardu", "given" : "A", "non-dropping-particle" : "", "parse-names" : false, "suffix" : "" }, { "dropping-particle" : "", "family" : "Karagul", "given" : "S", "non-dropping-particle" : "", "parse-names" : false, "suffix" : "" }, { "dropping-particle" : "", "family" : "Ertugrul", "given" : "I", "non-dropping-particle" : "", "parse-names" : false, "suffix" : "" }, { "dropping-particle" : "", "family" : "Ince", "given" : "V", "non-dropping-particle" : "", "parse-names" : false, "suffix" : "" }, { "dropping-particle" : "", "family" : "Kirmizi", "given" : "S", "non-dropping-particle" : "", "parse-names" : false, "suffix" : "" }, { "dropping-particle" : "", "family" : "Unal", "given" : "B", "non-dropping-particle" : "", "parse-names" : false, "suffix" : "" }, { "dropping-particle" : "", "family" : "Isik", "given" : "B", "non-dropping-particle" : "", "parse-names" : false, "suffix" : "" }, { "dropping-particle" : "", "family" : "Kayaalp", "given" : "C", "non-dropping-particle" : "", "parse-names" : false, "suffix" : "" }, { "dropping-particle" : "", "family" : "Yilmaz", "given" : "S", "non-dropping-particle" : "", "parse-names" : false, "suffix" : "" } ], "container-title" : "Transplantation proceedings", "id" : "ITEM-1", "issue" : "5", "issued" : { "date-parts" : [ [ "2015", "6" ] ] }, "page" : "1469-73", "title" : "Influence of Liver Transplantation on Neuropsychiatric Manifestations of Wilson Disease.", "type" : "article-journal", "volume" : "47" }, "uris" : [ "http://www.mendeley.com/documents/?uuid=29a8c444-1762-41bb-b09f-5db0f5239e5a" ] }, { "id" : "ITEM-2", "itemData" : { "ISSN" : "0003-9942", "PMID" : "10714666", "abstract" : "BACKGROUND: Liver transplantation (LT) is the sole resolutive therapy for Wilson disease (WD) and is the treatment of choice for patients with WD who have fulminant hepatic failure or end-stage cirrhosis. Although its role in managing the neurological manifestations of WD is not yet conclusive, LT has recently been advocated as a therapy for neurologically affected patients with WD with stable liver function.\n\nOBJECTIVE: To evaluate the effect of LT on the neurological manifestations of WD.\n\nOBSERVATION: A 44-year-old man with WD with cirrhosis and neurological symptoms (motor dysfunction and cognitive impairment) experienced a dramatic improvement in motor function early after LT, as well as normalization of copper balance and the disappearance of Kayser-Fleischer rings. Abnormalities seen on magnetic resonance imaging scans were reversed 18 months after LT. Cognitive testing 2 years after LT showed a moderate global improvement.\n\nCONCLUSIONS: In this case, LT healed the neurological manifestations of WD. To date, this favorable result has been seen in almost 80% of cases. However, the decision to perform LT in patients with WD solely on the basis of neurological impairment must be considered experimental.", "author" : [ { "dropping-particle" : "", "family" : "Stracciari", "given" : "A", "non-dropping-particle" : "", "parse-names" : false, "suffix" : "" }, { "dropping-particle" : "", "family" : "Tempestini", "given" : "A", "non-dropping-particle" : "", "parse-names" : false, "suffix" : "" }, { "dropping-particle" : "", "family" : "Borghi", "given" : "A", "non-dropping-particle" : "", "parse-names" : false, "suffix" : "" }, { "dropping-particle" : "", "family" : "Guarino", "given" : "M", "non-dropping-particle" : "", "parse-names" : false, "suffix" : "" } ], "container-title" : "Archives of neurology", "id" : "ITEM-2", "issue" : "3", "issued" : { "date-parts" : [ [ "2000", "3" ] ] }, "page" : "384-6", "title" : "Effect of liver transplantation on neurological manifestations in Wilson disease.", "type" : "article-journal", "volume" : "57" }, "uris" : [ "http://www.mendeley.com/documents/?uuid=2d3e3859-fb16-48c7-afa6-ebe107bd311d" ] } ], "mendeley" : { "formattedCitation" : "&lt;sup&gt;[109,110]&lt;/sup&gt;", "plainTextFormattedCitation" : "[109,110]", "previouslyFormattedCitation" : "&lt;sup&gt;[108,109]&lt;/sup&gt;" }, "properties" : { "noteIndex" : 0 }, "schema" : "https://github.com/citation-style-language/schema/raw/master/csl-citation.json" }</w:instrText>
      </w:r>
      <w:r w:rsidR="00FD430E" w:rsidRPr="00FA4002">
        <w:rPr>
          <w:rFonts w:ascii="Book Antiqua" w:hAnsi="Book Antiqua" w:cs="Times New Roman"/>
          <w:color w:val="000000"/>
          <w:lang w:val="en-US"/>
        </w:rPr>
        <w:fldChar w:fldCharType="separate"/>
      </w:r>
      <w:r w:rsidR="00C60BBD" w:rsidRPr="00FA4002">
        <w:rPr>
          <w:rFonts w:ascii="Book Antiqua" w:hAnsi="Book Antiqua" w:cs="Times New Roman"/>
          <w:noProof/>
          <w:color w:val="000000"/>
          <w:vertAlign w:val="superscript"/>
          <w:lang w:val="en-US"/>
        </w:rPr>
        <w:t>[109,110]</w:t>
      </w:r>
      <w:r w:rsidR="00FD430E" w:rsidRPr="00FA4002">
        <w:rPr>
          <w:rFonts w:ascii="Book Antiqua" w:hAnsi="Book Antiqua" w:cs="Times New Roman"/>
          <w:color w:val="000000"/>
          <w:lang w:val="en-US"/>
        </w:rPr>
        <w:fldChar w:fldCharType="end"/>
      </w:r>
      <w:r w:rsidR="00E10A6C" w:rsidRPr="00FA4002">
        <w:rPr>
          <w:rFonts w:ascii="Book Antiqua" w:hAnsi="Book Antiqua" w:cs="Times New Roman"/>
          <w:color w:val="000000"/>
          <w:lang w:val="en-US"/>
        </w:rPr>
        <w:t>. Thus, caution must be employed in decision making regarding listing for liver transplantation in patients with severe neuropsychiatric involvement.</w:t>
      </w:r>
      <w:r w:rsidR="006C24C6" w:rsidRPr="00FA4002">
        <w:rPr>
          <w:rFonts w:ascii="Book Antiqua" w:hAnsi="Book Antiqua" w:cs="Times New Roman"/>
          <w:color w:val="000000"/>
          <w:lang w:val="en-US"/>
        </w:rPr>
        <w:t xml:space="preserve"> Moreover, liver transplantation for sole neuropsychiatric disease is currently not recommended. </w:t>
      </w:r>
    </w:p>
    <w:p w:rsidR="008B37B7" w:rsidRPr="00FA4002" w:rsidRDefault="008B37B7" w:rsidP="00FA4002">
      <w:pPr>
        <w:spacing w:line="360" w:lineRule="auto"/>
        <w:jc w:val="both"/>
        <w:rPr>
          <w:rFonts w:ascii="Book Antiqua" w:hAnsi="Book Antiqua" w:cs="Times New Roman"/>
          <w:lang w:val="en-US"/>
        </w:rPr>
      </w:pPr>
    </w:p>
    <w:p w:rsidR="00CB11F6" w:rsidRPr="00FA4002" w:rsidRDefault="00490E44" w:rsidP="00FA4002">
      <w:pPr>
        <w:spacing w:line="360" w:lineRule="auto"/>
        <w:jc w:val="both"/>
        <w:rPr>
          <w:rFonts w:ascii="Book Antiqua" w:hAnsi="Book Antiqua" w:cs="Times New Roman"/>
          <w:b/>
          <w:lang w:val="en-US"/>
        </w:rPr>
      </w:pPr>
      <w:r w:rsidRPr="00FA4002">
        <w:rPr>
          <w:rFonts w:ascii="Book Antiqua" w:hAnsi="Book Antiqua" w:cs="Times New Roman"/>
          <w:b/>
          <w:lang w:val="en-US"/>
        </w:rPr>
        <w:t>ALTERNATIVE TREATMENTS</w:t>
      </w:r>
    </w:p>
    <w:p w:rsidR="007B611B" w:rsidRPr="00FA4002" w:rsidRDefault="007B611B" w:rsidP="00FA4002">
      <w:pPr>
        <w:spacing w:line="360" w:lineRule="auto"/>
        <w:jc w:val="both"/>
        <w:rPr>
          <w:rFonts w:ascii="Book Antiqua" w:hAnsi="Book Antiqua" w:cs="Times New Roman"/>
          <w:b/>
          <w:i/>
          <w:lang w:val="en-US"/>
        </w:rPr>
      </w:pPr>
      <w:r w:rsidRPr="00FA4002">
        <w:rPr>
          <w:rFonts w:ascii="Book Antiqua" w:hAnsi="Book Antiqua" w:cs="Times New Roman"/>
          <w:b/>
          <w:i/>
          <w:lang w:val="en-US"/>
        </w:rPr>
        <w:t xml:space="preserve">Ammonium </w:t>
      </w:r>
      <w:r w:rsidR="00490E44" w:rsidRPr="00FA4002">
        <w:rPr>
          <w:rFonts w:ascii="Book Antiqua" w:hAnsi="Book Antiqua" w:cs="Times New Roman"/>
          <w:b/>
          <w:i/>
          <w:lang w:val="en-US"/>
        </w:rPr>
        <w:t>t</w:t>
      </w:r>
      <w:r w:rsidRPr="00FA4002">
        <w:rPr>
          <w:rFonts w:ascii="Book Antiqua" w:hAnsi="Book Antiqua" w:cs="Times New Roman"/>
          <w:b/>
          <w:i/>
          <w:lang w:val="en-US"/>
        </w:rPr>
        <w:t>etrathiomolybdate</w:t>
      </w:r>
    </w:p>
    <w:p w:rsidR="000B582B" w:rsidRPr="00FA4002" w:rsidRDefault="007B611B" w:rsidP="00FA4002">
      <w:pPr>
        <w:spacing w:line="360" w:lineRule="auto"/>
        <w:jc w:val="both"/>
        <w:rPr>
          <w:rFonts w:ascii="Book Antiqua" w:hAnsi="Book Antiqua" w:cs="Times New Roman"/>
          <w:lang w:val="en-US" w:eastAsia="zh-CN"/>
        </w:rPr>
      </w:pPr>
      <w:r w:rsidRPr="00FA4002">
        <w:rPr>
          <w:rFonts w:ascii="Book Antiqua" w:hAnsi="Book Antiqua" w:cs="Times New Roman"/>
          <w:lang w:val="en-US"/>
        </w:rPr>
        <w:t>Tetrathiomolybdate, another copper-chelating drug with antiangiogenic properties</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"ISSN" : "1369-7056", "PMID" : "18683094", "abstract" : "Tetrathiomolybdate (TTM) is a copper chelator that has also demonstrated antiangiogenic, antifibrogenic and anti-inflammatory actions in preclinical studies. The drug, from the University of Michigan was licensed to Pipex Pharmaceuticals Inc for development for several indications; development of the drug for cancer was later licensed to Attenuon LLC. In a phase III clinical trial, TTM stabilized neurological function in patients with Wilson disease, causing significant recovery in 81% of patients at 3 years post initiation of therapy; a second phase III trial was ongoing at the time of publication. A phase I/II clinical trial demonstrated the efficacy of TTM in patients with idiopathic pulmonary fibrosis, and led the FDA to grant TTM Orphan Drug status for this disease. Several phase II clinical trials had also been completed in patients with various cancers, and revealed mixed efficacy. TTM was also assessed in a phase I clinical trial for age-related macular degeneration, but the results reported from the trial were negative; no further development has occurred for this indication. TTM was assessed for the treatment of psoriasis in a phase II clinical trial, but no data have been reported. At the time of publication, phase II and phase III clinical trials were ongoing in patients with Alzheimer's disease and primary biliary cirrhosis, respectively. The most common clinical side effects observed for TTM over the range of indications have been anemia, neutropenia, leukopenia and transaminase elevations. These side effects were generally resolved with either a dose adjustment or temporary suspension of the dosing regimen. TTM is predicted to most likely find a niche in the therapy of Wilson disease, for which current treatment options are limited.", "author" : [ { "dropping-particle" : "", "family" : "Medici", "given" : "Valentina", "non-dropping-particle" : "", "parse-names" : false, "suffix" : "" }, { "dropping-particle" : "", "family" : "Sturniolo", "given" : "Giacomo Carlo", "non-dropping-particle" : "", "parse-names" : false, "suffix" : "" } ], "container-title" : "IDrugs : the investigational drugs journal", "id" : "ITEM-1", "issue" : "8", "issued" : { "date-parts" : [ [ "2008", "8" ] ] }, "page" : "592-606", "title" : "Tetrathiomolybdate, a copper chelator for the treatment of Wilson disease, pulmonary fibrosis and other indications.", "type" : "article-journal", "volume" : "11" }, "uris" : [ "http://www.mendeley.com/documents/?uuid=18fcfb54-c121-4d8c-b6f9-7cc831cda9da" ] } ], "mendeley" : { "formattedCitation" : "&lt;sup&gt;[111]&lt;/sup&gt;", "plainTextFormattedCitation" : "[111]", "previouslyFormattedCitation" : "&lt;sup&gt;[105]&lt;/sup&gt;"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[111]</w:t>
      </w:r>
      <w:r w:rsidR="00FD430E" w:rsidRPr="00FA4002">
        <w:rPr>
          <w:rFonts w:ascii="Book Antiqua" w:hAnsi="Book Antiqua" w:cs="Times New Roman"/>
          <w:lang w:val="en-US"/>
        </w:rPr>
        <w:fldChar w:fldCharType="end"/>
      </w:r>
      <w:r w:rsidRPr="00FA4002">
        <w:rPr>
          <w:rFonts w:ascii="Book Antiqua" w:hAnsi="Book Antiqua" w:cs="Times New Roman"/>
          <w:lang w:val="en-US"/>
        </w:rPr>
        <w:t>, derives from experience in the veterinary field, where this agent has been used to treat copper-poisoning</w:t>
      </w:r>
      <w:r w:rsidR="00551C53" w:rsidRPr="00FA4002">
        <w:rPr>
          <w:rFonts w:ascii="Book Antiqua" w:hAnsi="Book Antiqua" w:cs="Times New Roman"/>
          <w:noProof/>
          <w:vertAlign w:val="superscript"/>
          <w:lang w:val="en-US"/>
        </w:rPr>
        <w:t>[106</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"author" : [ { "dropping-particle" : "", "family" : "Walshe", "given" : "J M", "non-dropping-particle" : "", "parse-names" : false, "suffix" : "" } ], "container-title" : "Orphan disease, orphan drugs.", "editor" : [ { "dropping-particle" : "", "family" : "Scheinberg", "given" : "I.H.", "non-dropping-particle" : "", "parse-names" : false, "suffix" : "" }, { "dropping-particle" : "", "family" : "Walsche", "given" : "JM", "non-dropping-particle" : "", "parse-names" : false, "suffix" : "" } ], "id" : "ITEM-1", "issued" : { "date-parts" : [ [ "1986" ] ] }, "page" : "76-85.", "publisher" : "Manchester University Press", "title" : "Tetrathiomolybdate (MoS4) as an 'anti-copper' agent in man.", "type" : "chapter" }, "uris" : [ "http://www.mendeley.com/documents/?uuid=9ef83975-0f1c-4213-8518-688fe11226ff" ] } ], "mendeley" : { "formattedCitation" : "&lt;sup&gt;[112]&lt;/sup&gt;"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AE3F9E">
        <w:rPr>
          <w:rFonts w:ascii="Book Antiqua" w:hAnsi="Book Antiqua" w:cs="Times New Roman" w:hint="eastAsia"/>
          <w:noProof/>
          <w:vertAlign w:val="superscript"/>
          <w:lang w:val="en-US" w:eastAsia="zh-CN"/>
        </w:rPr>
        <w:t>,</w:t>
      </w:r>
      <w:r w:rsidR="00C60BBD" w:rsidRPr="00FA4002">
        <w:rPr>
          <w:rFonts w:ascii="Book Antiqua" w:hAnsi="Book Antiqua" w:cs="Times New Roman"/>
          <w:noProof/>
          <w:vertAlign w:val="superscript"/>
          <w:lang w:val="en-US"/>
        </w:rPr>
        <w:t>112]</w:t>
      </w:r>
      <w:r w:rsidR="00FD430E" w:rsidRPr="00FA4002">
        <w:rPr>
          <w:rFonts w:ascii="Book Antiqua" w:hAnsi="Book Antiqua" w:cs="Times New Roman"/>
          <w:lang w:val="en-US"/>
        </w:rPr>
        <w:fldChar w:fldCharType="end"/>
      </w:r>
      <w:r w:rsidRPr="00FA4002">
        <w:rPr>
          <w:rFonts w:ascii="Book Antiqua" w:hAnsi="Book Antiqua" w:cs="Times New Roman"/>
          <w:lang w:val="en-US"/>
        </w:rPr>
        <w:t>. Its mechanism of action is chelating copper and also inducing intestinal metalloproteins, increasing both copper elimination in the urine and in the feces</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"DOI" : "10.1001/archneur.63.4.521", "ISSN" : "0003-9942", "PMID" : "16606763", "abstract" : "OBJECTIVE: To compare tetrathiomolybdate and trientine in treating patients with the neurologic presentation of Wilson disease for the frequency of neurologic worsening, adverse effects, and degree of neurologic recovery.\n\nDESIGN: A randomized, double-blind, controlled, 2-arm study of 48 patients with the neurologic presentation of Wilson disease. Patients either received 500 mg of trientine hydrochloride 2 times per day or 20 mg of tetrathiomolybdate 3 times per day with meals and 20 mg 3 times per day between meals for 8 weeks. All patients received 50 mg of zinc 2 times per day. Patients were hospitalized for 8 weeks, with neurologic and speech function assessed weekly; discharged taking 50 mg of zinc 3 times per day, and returned annually for follow-up.\n\nSETTING: A university hospital referral setting.\n\nPATIENTS: Primarily newly diagnosed patients with Wilson disease presenting with neurologic symptoms who had not been treated longer than 4 weeks with an anticopper drug.\n\nINTERVENTION: Treatment with either trientine plus zinc or tetrathiomolybdate plus zinc.\n\nMAIN OUTCOME MEASURES: Neurologic function was assessed by semiquantitative neurologic and speech examinations. Drug adverse events were evaluated by blood cell counts and biochemical measures.\n\nRESULTS: Six of 23 patients in the trientine arm and 1 of 25 patients in the tetrathiomolybdate arm underwent neurologic deterioration (P&lt;.05). Three patients receiving tetrathiomolybdate had adverse effects of anemia and/or leukopenia, and 4 had further transaminase elevations. One patient receiving trientine had an adverse effect of anemia. Four patients receiving trientine died during follow-up, 3 having shown initial neurologic deterioration. Neurologic and speech recovery during a 3-year follow-up period were quite good.\n\nCONCLUSION: Tetrathiomolybdate is a better choice than trientine for preserving neurologic function in patients who present with neurologic disease.", "author" : [ { "dropping-particle" : "", "family" : "Brewer", "given" : "George J", "non-dropping-particle" : "", "parse-names" : false, "suffix" : "" }, { "dropping-particle" : "", "family" : "Askari", "given" : "Fred", "non-dropping-particle" : "", "parse-names" : false, "suffix" : "" }, { "dropping-particle" : "", "family" : "Lorincz", "given" : "Matthew T", "non-dropping-particle" : "", "parse-names" : false, "suffix" : "" }, { "dropping-particle" : "", "family" : "Carlson", "given" : "Martha", "non-dropping-particle" : "", "parse-names" : false, "suffix" : "" }, { "dropping-particle" : "", "family" : "Schilsky", "given" : "Michael", "non-dropping-particle" : "", "parse-names" : false, "suffix" : "" }, { "dropping-particle" : "", "family" : "Kluin", "given" : "Karen J", "non-dropping-particle" : "", "parse-names" : false, "suffix" : "" }, { "dropping-particle" : "", "family" : "Hedera", "given" : "Peter", "non-dropping-particle" : "", "parse-names" : false, "suffix" : "" }, { "dropping-particle" : "", "family" : "Moretti", "given" : "Paolo", "non-dropping-particle" : "", "parse-names" : false, "suffix" : "" }, { "dropping-particle" : "", "family" : "Fink", "given" : "John K", "non-dropping-particle" : "", "parse-names" : false, "suffix" : "" }, { "dropping-particle" : "", "family" : "Tankanow", "given" : "Roberta", "non-dropping-particle" : "", "parse-names" : false, "suffix" : "" }, { "dropping-particle" : "", "family" : "Dick", "given" : "Robert B", "non-dropping-particle" : "", "parse-names" : false, "suffix" : "" }, { "dropping-particle" : "", "family" : "Sitterly", "given" : "Julia", "non-dropping-particle" : "", "parse-names" : false, "suffix" : "" } ], "container-title" : "Archives of neurology", "id" : "ITEM-1", "issue" : "4", "issued" : { "date-parts" : [ [ "2006", "4" ] ] }, "page" : "521-7", "title" : "Treatment of Wilson disease with ammonium tetrathiomolybdate: IV. Comparison of tetrathiomolybdate and trientine in a double-blind study of treatment of the neurologic presentation of Wilson disease.", "type" : "article-journal", "volume" : "63" }, "uris" : [ "http://www.mendeley.com/documents/?uuid=bf0de819-f6a1-4f99-a44e-f9e66d04bf56" ] } ], "mendeley" : { "formattedCitation" : "&lt;sup&gt;[86]&lt;/sup&gt;", "plainTextFormattedCitation" : "[86]", "previouslyFormattedCitation" : "&lt;sup&gt;[84]&lt;/sup&gt;"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[86]</w:t>
      </w:r>
      <w:r w:rsidR="00FD430E" w:rsidRPr="00FA4002">
        <w:rPr>
          <w:rFonts w:ascii="Book Antiqua" w:hAnsi="Book Antiqua" w:cs="Times New Roman"/>
          <w:lang w:val="en-US"/>
        </w:rPr>
        <w:fldChar w:fldCharType="end"/>
      </w:r>
      <w:r w:rsidRPr="00FA4002">
        <w:rPr>
          <w:rFonts w:ascii="Book Antiqua" w:hAnsi="Book Antiqua" w:cs="Times New Roman"/>
          <w:lang w:val="en-US"/>
        </w:rPr>
        <w:t>. Administered with meals, this agent forms a complex with copper and protein in the gut, inhibiting copper uptake; when administered between meals, it binds plasmatic copper</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"ISSN" : "0162-0134", "PMID" : "2033396", "abstract" : "The synthesis of radiolabeled metallothionein was induced in rats in vivo by the injection of CuSO4 and [35S]-cysteine. Treatment of \"cold\" rat liver cytosol \"spiked\" with purified [35S] metallothionein with Penicillamine and Trientine showed that even at relatively high concentrations (up to 50 mg/g liver, wet weight), these compounds had no effect on the copper peak or the position of the [35S] label in the cytosol eluate after Sephadex G-75 gel filtration. By contrast, incubation of the \"spiked\" liver cytosol with Trithiomolybdate, even at relatively low concentrations (0.5 mg/g liver, wet weight), resulted in a transfer of metallothionein copper to high molecular weight protein fractions; the position of the [35S] apoprotein was unaffected. This copper \"stripping\" effect on metallothionein supports clinical and other evidence that thiomolybdates have a genuine decoppering effect in vivo whereas Penicillamine and Trientine have another mode of action and indicates that thiomolybdates might provide a more rational alternate therapy for Wilson's disease patients.", "author" : [ { "dropping-particle" : "", "family" : "McQuaid", "given" : "A", "non-dropping-particle" : "", "parse-names" : false, "suffix" : "" }, { "dropping-particle" : "", "family" : "Mason", "given" : "J", "non-dropping-particle" : "", "parse-names" : false, "suffix" : "" } ], "container-title" : "Journal of inorganic biochemistry", "id" : "ITEM-1", "issue" : "2", "issued" : { "date-parts" : [ [ "1991", "2", "1" ] ] }, "page" : "87-92", "title" : "A comparison of the effects of penicillamine, trientine, and trithiomolybdate on [35S]-labeled metallothionein in vitro; implications for Wilson's disease therapy.", "type" : "article-journal", "volume" : "41" }, "uris" : [ "http://www.mendeley.com/documents/?uuid=c1a5e17c-0158-48f0-88dc-bdf401f5b60a" ] }, { "id" : "ITEM-2", "itemData" : { "ISSN" : "0003-9942", "PMID" : "1986725", "abstract" : "Patients with Wilson's disease who present with acute neurological symptoms often become clinically worse when initially treated with penicillamine. Other available anticopper drug therapies do not appear to offer a solution to this treatment problem. We are developing and evaluating a new drug, ammonium tetrathiomolybdate for this purpose. Theoretically, tetrathiomolybdate has optimal properties, including an immediate blockade of copper absorption and the property of forming complexes with copper in the blood, rendering the copper nontoxic. In this article, we present results from six patients treated with tetrathiomolybdate for up to 8 weeks as initial therapy. None of the five patients who had presented with acute neurological symptoms worsened. Also presented are methods of assay, preliminary stability studies, and methods of evaluating therapeutic end points with respect to copper metabolism.", "author" : [ { "dropping-particle" : "", "family" : "Brewer", "given" : "G J", "non-dropping-particle" : "", "parse-names" : false, "suffix" : "" }, { "dropping-particle" : "", "family" : "Dick", "given" : "R D", "non-dropping-particle" : "", "parse-names" : false, "suffix" : "" }, { "dropping-particle" : "", "family" : "Yuzbasiyan-Gurkin", "given" : "V", "non-dropping-particle" : "", "parse-names" : false, "suffix" : "" }, { "dropping-particle" : "", "family" : "Tankanow", "given" : "R", "non-dropping-particle" : "", "parse-names" : false, "suffix" : "" }, { "dropping-particle" : "", "family" : "Young", "given" : "A B", "non-dropping-particle" : "", "parse-names" : false, "suffix" : "" }, { "dropping-particle" : "", "family" : "Kluin", "given" : "K J", "non-dropping-particle" : "", "parse-names" : false, "suffix" : "" } ], "container-title" : "Archives of neurology", "id" : "ITEM-2", "issue" : "1", "issued" : { "date-parts" : [ [ "1991", "1" ] ] }, "page" : "42-7", "title" : "Initial therapy of patients with Wilson's disease with tetrathiomolybdate.", "type" : "article-journal", "volume" : "48" }, "uris" : [ "http://www.mendeley.com/documents/?uuid=aab4b2a1-2d56-4911-ba5d-073cd6abeffd" ] }, { "id" : "ITEM-3", "itemData" : { "ISSN" : "0003-9942", "PMID" : "12633149", "abstract" : "BACKGROUND: It is unclear what anticopper drug to use for patients with Wilson disease who present with neurologic manifestations because penicillamine often makes them neurologically worse and zinc is slow acting.\n\nOBJECTIVE: To evaluate the frequency of neurologic worsening and drug adverse effects with ammonium tetrathiomolybdate.\n\nDESIGN: Open-label study of 55 untreated patients (22 of them new) presenting with neurologic Wilson disease treated with tetrathiomolybdate varying from 120 to 410 mg/d for 8 weeks and then followed up for 3 years. Neurologic function was assessed with scored neurologic and speech tests.\n\nSETTING: A university hospital referral setting.\n\nPATIENTS: All untreated, newly diagnosed patients with neurologic Wilson disease.\n\nINTERVENTION: Treatment with tetrathiomolybdate.\n\nMAIN OUTCOME MEASURES: Neurologic function was evaluated by neurologic and speech examinations. Drug adverse effects were evaluated by complete blood cell counts and biochemical measures.\n\nRESULTS: Only 2 (4%) of 55 patients treated with tetrathiomolybdate showed neurologic deterioration, compared with an estimated 50% of penicillamine-treated patients. Five of the 22 new patients exhibited bone marrow suppression and 3 had aminotransferase elevations. These numbers are higher than in the original 33 patients and appear to be due primarily to a more rapid dose escalation.\n\nCONCLUSIONS: Tetrathiomolybdate shows excellent efficacy in patients with Wilson disease who present with neurologic manifestations. With rapid escalation of dose, adverse effects from bone marrow suppression or aminotransferase elevations can occur.", "author" : [ { "dropping-particle" : "", "family" : "Brewer", "given" : "George J", "non-dropping-particle" : "", "parse-names" : false, "suffix" : "" }, { "dropping-particle" : "", "family" : "Hedera", "given" : "Peter", "non-dropping-particle" : "", "parse-names" : false, "suffix" : "" }, { "dropping-particle" : "", "family" : "Kluin", "given" : "Karen J", "non-dropping-particle" : "", "parse-names" : false, "suffix" : "" }, { "dropping-particle" : "", "family" : "Carlson", "given" : "Martha", "non-dropping-particle" : "", "parse-names" : false, "suffix" : "" }, { "dropping-particle" : "", "family" : "Askari", "given" : "Fred", "non-dropping-particle" : "", "parse-names" : false, "suffix" : "" }, { "dropping-particle" : "", "family" : "Dick", "given" : "Robert B", "non-dropping-particle" : "", "parse-names" : false, "suffix" : "" }, { "dropping-particle" : "", "family" : "Sitterly", "given" : "Julia", "non-dropping-particle" : "", "parse-names" : false, "suffix" : "" }, { "dropping-particle" : "", "family" : "Fink", "given" : "John K", "non-dropping-particle" : "", "parse-names" : false, "suffix" : "" } ], "container-title" : "Archives of neurology", "id" : "ITEM-3", "issue" : "3", "issued" : { "date-parts" : [ [ "2003", "3" ] ] }, "page" : "379-85", "title" : "Treatment of Wilson disease with ammonium tetrathiomolybdate: III. Initial therapy in a total of 55 neurologically affected patients and follow-up with zinc therapy.", "type" : "article-journal", "volume" : "60" }, "uris" : [ "http://www.mendeley.com/documents/?uuid=d6b91902-363a-46d1-a28a-efbc99b6fb98" ] } ], "mendeley" : { "formattedCitation" : "&lt;sup&gt;[113\u2013115]&lt;/sup&gt;"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[113–115]</w:t>
      </w:r>
      <w:r w:rsidR="00FD430E" w:rsidRPr="00FA4002">
        <w:rPr>
          <w:rFonts w:ascii="Book Antiqua" w:hAnsi="Book Antiqua" w:cs="Times New Roman"/>
          <w:lang w:val="en-US"/>
        </w:rPr>
        <w:fldChar w:fldCharType="end"/>
      </w:r>
      <w:r w:rsidRPr="00FA4002">
        <w:rPr>
          <w:rFonts w:ascii="Book Antiqua" w:hAnsi="Book Antiqua" w:cs="Times New Roman"/>
          <w:lang w:val="en-US"/>
        </w:rPr>
        <w:t>. Athough not yet approved by the American Food and Drug Association, it has been approved for use in WD in Europe since 2008. In spite of the reduced clinical experience available, it seems this agent is safe and efficacious, especially in patients with severe neurological manifestations</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"DOI" : "10.1039/b901614g", "ISSN" : "1756-591X", "PMID" : "21305118", "abstract" : "Wilson's disease, an autosomal recessive disease of copper accumulation and copper toxicity primarily in the liver and brain, has been the engine that has driven the development of anticopper drugs. Here we first briefly review Wilson's disease, then review the four anticopper drugs used to treat Wilson's disease. We then discuss the results of therapy with anticopper drugs in Wilson's disease, with special emphasis on the newer and better drugs, zinc and tetrathiomolybdate. We then discuss new areas of anticopper therapy, lowering copper availability with tetrathiomolybdate as a therapy in fibrotic, inflammatory, and autoimmune disorders. Many of the cytokines which promote these disorders are copper dependent, and lowering copper availability lessens the activity of these cytokines, favorably influencing a variety of disease processes. Copper in the blood can be thought of as in two pools. One pool is covalently bound in ceruloplasmin, a protein containing six coppers, synthesized by the liver and secreted into the blood. Ceruloplasmin copper accounts for almost 85 to 90% of the blood copper in normal people. This copper is tightly bound and not readily available for cellular uptake and copper toxicity. The other 10-15% of copper is more loosely bound to albumin and other small molecules in the blood, and is readily and freely available to cells and available to cause copper toxicity, if this pool of copper is increased. We call this latter pool of copper \"free\" copper because of its more ready availability. However, it should be understood that it is not completely free, always being bound to albumin and other molecules. It is this pool of free copper that is greatly expanded in untreated Wilson's patients undergoing copper toxicity.", "author" : [ { "dropping-particle" : "", "family" : "Brewer", "given" : "George J", "non-dropping-particle" : "", "parse-names" : false, "suffix" : "" } ], "container-title" : "Metallomics : integrated biometal science", "id" : "ITEM-1", "issue" : "3", "issued" : { "date-parts" : [ [ "2009", "1" ] ] }, "page" : "199-206", "title" : "Zinc and tetrathiomolybdate for the treatment of Wilson's disease and the potential efficacy of anticopper therapy in a wide variety of diseases.", "type" : "article-journal", "volume" : "1" }, "uris" : [ "http://www.mendeley.com/documents/?uuid=b65e7fbf-965d-4104-a2d6-2407bb9e8846" ] }, { "id" : "ITEM-2", "itemData" : { "ISSN" : "0003-9942", "PMID" : "12633149", "abstract" : "BACKGROUND: It is unclear what anticopper drug to use for patients with Wilson disease who present with neurologic manifestations because penicillamine often makes them neurologically worse and zinc is slow acting.\n\nOBJECTIVE: To evaluate the frequency of neurologic worsening and drug adverse effects with ammonium tetrathiomolybdate.\n\nDESIGN: Open-label study of 55 untreated patients (22 of them new) presenting with neurologic Wilson disease treated with tetrathiomolybdate varying from 120 to 410 mg/d for 8 weeks and then followed up for 3 years. Neurologic function was assessed with scored neurologic and speech tests.\n\nSETTING: A university hospital referral setting.\n\nPATIENTS: All untreated, newly diagnosed patients with neurologic Wilson disease.\n\nINTERVENTION: Treatment with tetrathiomolybdate.\n\nMAIN OUTCOME MEASURES: Neurologic function was evaluated by neurologic and speech examinations. Drug adverse effects were evaluated by complete blood cell counts and biochemical measures.\n\nRESULTS: Only 2 (4%) of 55 patients treated with tetrathiomolybdate showed neurologic deterioration, compared with an estimated 50% of penicillamine-treated patients. Five of the 22 new patients exhibited bone marrow suppression and 3 had aminotransferase elevations. These numbers are higher than in the original 33 patients and appear to be due primarily to a more rapid dose escalation.\n\nCONCLUSIONS: Tetrathiomolybdate shows excellent efficacy in patients with Wilson disease who present with neurologic manifestations. With rapid escalation of dose, adverse effects from bone marrow suppression or aminotransferase elevations can occur.", "author" : [ { "dropping-particle" : "", "family" : "Brewer", "given" : "George J", "non-dropping-particle" : "", "parse-names" : false, "suffix" : "" }, { "dropping-particle" : "", "family" : "Hedera", "given" : "Peter", "non-dropping-particle" : "", "parse-names" : false, "suffix" : "" }, { "dropping-particle" : "", "family" : "Kluin", "given" : "Karen J", "non-dropping-particle" : "", "parse-names" : false, "suffix" : "" }, { "dropping-particle" : "", "family" : "Carlson", "given" : "Martha", "non-dropping-particle" : "", "parse-names" : false, "suffix" : "" }, { "dropping-particle" : "", "family" : "Askari", "given" : "Fred", "non-dropping-particle" : "", "parse-names" : false, "suffix" : "" }, { "dropping-particle" : "", "family" : "Dick", "given" : "Robert B", "non-dropping-particle" : "", "parse-names" : false, "suffix" : "" }, { "dropping-particle" : "", "family" : "Sitterly", "given" : "Julia", "non-dropping-particle" : "", "parse-names" : false, "suffix" : "" }, { "dropping-particle" : "", "family" : "Fink", "given" : "John K", "non-dropping-particle" : "", "parse-names" : false, "suffix" : "" } ], "container-title" : "Archives of neurology", "id" : "ITEM-2", "issue" : "3", "issued" : { "date-parts" : [ [ "2003", "3" ] ] }, "page" : "379-85", "title" : "Treatment of Wilson disease with ammonium tetrathiomolybdate: III. Initial therapy in a total of 55 neurologically affected patients and follow-up with zinc therapy.", "type" : "article-journal", "volume" : "60" }, "uris" : [ "http://www.mendeley.com/documents/?uuid=d6b91902-363a-46d1-a28a-efbc99b6fb98" ] }, { "id" : "ITEM-3", "itemData" : { "ISSN" : "0003-9942", "PMID" : "8198464", "abstract" : "OBJECTIVE: To test the efficacy and toxicity of a new drug, ammonium tetrathiomolybdate, in the initial treatment of a relatively large series of patients presenting with neurologic signs and symptoms caused by Wilson's disease. The key aspect of efficacy was to preserve the neurologic function present at the onset of therapy.\n\nDESIGN: An open study of 17 patients treated for 8 weeks each. Neurologic function was evaluated by frequent quantitative neurologic and speech examinations. Several copper-related variables were studied to evaluate the effect of the drug on copper, and a large number of biochemical and clinical variables were studied to evaluate potential toxicity. Patients were then followed up at yearly intervals, with follow-up periods of 1 to 5 years reported.\n\nSETTING: A university hospital referral setting\n\nINTERVENTION: Patients were generally treated for 8 weeks with tetrathiomolybdate, followed by zinc maintenance therapy.\n\nMAIN OUTCOME MEASURES: Neurologic function was evaluated by quantitative neurologic and speech examinations.\n\nRESULTS: None of the patients suffered a loss of neurologic function. Copper status and potential further toxic effects were generally well controlled quickly. No toxic effects resulted from administration of tetrathiomolybdate. During the ensuing period of follow-up of 1 to 5 years, neurologic recovery in most patients was good to excellent.\n\nCONCLUSIONS: Tetrathiomolybdate appears to be an excellent form of initial treatment in patients with Wilson's disease presenting with neurologic signs and symptoms. In contrast to penicillamine therapy, initial treatment with tetrathiomolybdate does not result in further, often irreversible neurologic deterioration.", "author" : [ { "dropping-particle" : "", "family" : "Brewer", "given" : "G J", "non-dropping-particle" : "", "parse-names" : false, "suffix" : "" }, { "dropping-particle" : "", "family" : "Dick", "given" : "R D", "non-dropping-particle" : "", "parse-names" : false, "suffix" : "" }, { "dropping-particle" : "", "family" : "Johnson", "given" : "V", "non-dropping-particle" : "", "parse-names" : false, "suffix" : "" }, { "dropping-particle" : "", "family" : "Wang", "given" : "Y", "non-dropping-particle" : "", "parse-names" : false, "suffix" : "" }, { "dropping-particle" : "", "family" : "Yuzbasiyan-Gurkan", "given" : "V", "non-dropping-particle" : "", "parse-names" : false, "suffix" : "" }, { "dropping-particle" : "", "family" : "Kluin", "given" : "K", "non-dropping-particle" : "", "parse-names" : false, "suffix" : "" }, { "dropping-particle" : "", "family" : "Fink", "given" : "J K", "non-dropping-particle" : "", "parse-names" : false, "suffix" : "" }, { "dropping-particle" : "", "family" : "Aisen", "given" : "A", "non-dropping-particle" : "", "parse-names" : false, "suffix" : "" } ], "container-title" : "Archives of neurology", "id" : "ITEM-3", "issue" : "6", "issued" : { "date-parts" : [ [ "1994", "6" ] ] }, "page" : "545-54", "title" : "Treatment of Wilson's disease with ammonium tetrathiomolybdate. I. Initial therapy in 17 neurologically affected patients.", "type" : "article-journal", "volume" : "51" }, "uris" : [ "http://www.mendeley.com/documents/?uuid=b5292f52-3de1-424c-9aaf-78c88980c821" ] }, { "id" : "ITEM-4", "itemData" : { "ISSN" : "1369-7056", "PMID" : "18683094", "abstract" : "Tetrathiomolybdate (TTM) is a copper chelator that has also demonstrated antiangiogenic, antifibrogenic and anti-inflammatory actions in preclinical studies. The drug, from the University of Michigan was licensed to Pipex Pharmaceuticals Inc for development for several indications; development of the drug for cancer was later licensed to Attenuon LLC. In a phase III clinical trial, TTM stabilized neurological function in patients with Wilson disease, causing significant recovery in 81% of patients at 3 years post initiation of therapy; a second phase III trial was ongoing at the time of publication. A phase I/II clinical trial demonstrated the efficacy of TTM in patients with idiopathic pulmonary fibrosis, and led the FDA to grant TTM Orphan Drug status for this disease. Several phase II clinical trials had also been completed in patients with various cancers, and revealed mixed efficacy. TTM was also assessed in a phase I clinical trial for age-related macular degeneration, but the results reported from the trial were negative; no further development has occurred for this indication. TTM was assessed for the treatment of psoriasis in a phase II clinical trial, but no data have been reported. At the time of publication, phase II and phase III clinical trials were ongoing in patients with Alzheimer's disease and primary biliary cirrhosis, respectively. The most common clinical side effects observed for TTM over the range of indications have been anemia, neutropenia, leukopenia and transaminase elevations. These side effects were generally resolved with either a dose adjustment or temporary suspension of the dosing regimen. TTM is predicted to most likely find a niche in the therapy of Wilson disease, for which current treatment options are limited.", "author" : [ { "dropping-particle" : "", "family" : "Medici", "given" : "Valentina", "non-dropping-particle" : "", "parse-names" : false, "suffix" : "" }, { "dropping-particle" : "", "family" : "Sturniolo", "given" : "Giacomo Carlo", "non-dropping-particle" : "", "parse-names" : false, "suffix" : "" } ], "container-title" : "IDrugs : the investigational drugs journal", "id" : "ITEM-4", "issue" : "8", "issued" : { "date-parts" : [ [ "2008", "8" ] ] }, "page" : "592-606", "title" : "Tetrathiomolybdate, a copper chelator for the treatment of Wilson disease, pulmonary fibrosis and other indications.", "type" : "article-journal", "volume" : "11" }, "uris" : [ "http://www.mendeley.com/documents/?uuid=18fcfb54-c121-4d8c-b6f9-7cc831cda9da" ] } ], "mendeley" : { "formattedCitation" : "&lt;sup&gt;[54,57,111,115]&lt;/sup&gt;", "plainTextFormattedCitation" : "[54,57,111,115]", "previouslyFormattedCitation" : "&lt;sup&gt;[53,56,105,110]&lt;/sup&gt;"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[54,57,111,115]</w:t>
      </w:r>
      <w:r w:rsidR="00FD430E" w:rsidRPr="00FA4002">
        <w:rPr>
          <w:rFonts w:ascii="Book Antiqua" w:hAnsi="Book Antiqua" w:cs="Times New Roman"/>
          <w:lang w:val="en-US"/>
        </w:rPr>
        <w:fldChar w:fldCharType="end"/>
      </w:r>
      <w:r w:rsidRPr="00FA4002">
        <w:rPr>
          <w:rFonts w:ascii="Book Antiqua" w:hAnsi="Book Antiqua" w:cs="Times New Roman"/>
          <w:lang w:val="en-US"/>
        </w:rPr>
        <w:t xml:space="preserve">. In a randomized, double-blind study analyzing patients with neurologic WD, treatment with trientine and tetrathiomolybdate were compared against each other. The authors found that neurological deterioration occurred in 6 of 23 patients in the trientine treatment arm </w:t>
      </w:r>
      <w:r w:rsidRPr="00FA4002">
        <w:rPr>
          <w:rFonts w:ascii="Book Antiqua" w:hAnsi="Book Antiqua" w:cs="Times New Roman"/>
          <w:i/>
          <w:lang w:val="en-US"/>
        </w:rPr>
        <w:t>vs</w:t>
      </w:r>
      <w:r w:rsidRPr="00FA4002">
        <w:rPr>
          <w:rFonts w:ascii="Book Antiqua" w:hAnsi="Book Antiqua" w:cs="Times New Roman"/>
          <w:lang w:val="en-US"/>
        </w:rPr>
        <w:t xml:space="preserve"> 1 of 25 patients in the tethrathiomolybdate arm</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"DOI" : "10.1001/archneur.63.4.521", "ISSN" : "0003-9942", "PMID" : "16606763", "abstract" : "OBJECTIVE: To compare tetrathiomolybdate and trientine in treating patients with the neurologic presentation of Wilson disease for the frequency of neurologic worsening, adverse effects, and degree of neurologic recovery.\n\nDESIGN: A randomized, double-blind, controlled, 2-arm study of 48 patients with the neurologic presentation of Wilson disease. Patients either received 500 mg of trientine hydrochloride 2 times per day or 20 mg of tetrathiomolybdate 3 times per day with meals and 20 mg 3 times per day between meals for 8 weeks. All patients received 50 mg of zinc 2 times per day. Patients were hospitalized for 8 weeks, with neurologic and speech function assessed weekly; discharged taking 50 mg of zinc 3 times per day, and returned annually for follow-up.\n\nSETTING: A university hospital referral setting.\n\nPATIENTS: Primarily newly diagnosed patients with Wilson disease presenting with neurologic symptoms who had not been treated longer than 4 weeks with an anticopper drug.\n\nINTERVENTION: Treatment with either trientine plus zinc or tetrathiomolybdate plus zinc.\n\nMAIN OUTCOME MEASURES: Neurologic function was assessed by semiquantitative neurologic and speech examinations. Drug adverse events were evaluated by blood cell counts and biochemical measures.\n\nRESULTS: Six of 23 patients in the trientine arm and 1 of 25 patients in the tetrathiomolybdate arm underwent neurologic deterioration (P&lt;.05). Three patients receiving tetrathiomolybdate had adverse effects of anemia and/or leukopenia, and 4 had further transaminase elevations. One patient receiving trientine had an adverse effect of anemia. Four patients receiving trientine died during follow-up, 3 having shown initial neurologic deterioration. Neurologic and speech recovery during a 3-year follow-up period were quite good.\n\nCONCLUSION: Tetrathiomolybdate is a better choice than trientine for preserving neurologic function in patients who present with neurologic disease.", "author" : [ { "dropping-particle" : "", "family" : "Brewer", "given" : "George J", "non-dropping-particle" : "", "parse-names" : false, "suffix" : "" }, { "dropping-particle" : "", "family" : "Askari", "given" : "Fred", "non-dropping-particle" : "", "parse-names" : false, "suffix" : "" }, { "dropping-particle" : "", "family" : "Lorincz", "given" : "Matthew T", "non-dropping-particle" : "", "parse-names" : false, "suffix" : "" }, { "dropping-particle" : "", "family" : "Carlson", "given" : "Martha", "non-dropping-particle" : "", "parse-names" : false, "suffix" : "" }, { "dropping-particle" : "", "family" : "Schilsky", "given" : "Michael", "non-dropping-particle" : "", "parse-names" : false, "suffix" : "" }, { "dropping-particle" : "", "family" : "Kluin", "given" : "Karen J", "non-dropping-particle" : "", "parse-names" : false, "suffix" : "" }, { "dropping-particle" : "", "family" : "Hedera", "given" : "Peter", "non-dropping-particle" : "", "parse-names" : false, "suffix" : "" }, { "dropping-particle" : "", "family" : "Moretti", "given" : "Paolo", "non-dropping-particle" : "", "parse-names" : false, "suffix" : "" }, { "dropping-particle" : "", "family" : "Fink", "given" : "John K", "non-dropping-particle" : "", "parse-names" : false, "suffix" : "" }, { "dropping-particle" : "", "family" : "Tankanow", "given" : "Roberta", "non-dropping-particle" : "", "parse-names" : false, "suffix" : "" }, { "dropping-particle" : "", "family" : "Dick", "given" : "Robert B", "non-dropping-particle" : "", "parse-names" : false, "suffix" : "" }, { "dropping-particle" : "", "family" : "Sitterly", "given" : "Julia", "non-dropping-particle" : "", "parse-names" : false, "suffix" : "" } ], "container-title" : "Archives of neurology", "id" : "ITEM-1", "issue" : "4", "issued" : { "date-parts" : [ [ "2006", "4" ] ] }, "page" : "521-7", "title" : "Treatment of Wilson disease with ammonium tetrathiomolybdate: IV. Comparison of tetrathiomolybdate and trientine in a double-blind study of treatment of the neurologic presentation of Wilson disease.", "type" : "article-journal", "volume" : "63" }, "uris" : [ "http://www.mendeley.com/documents/?uuid=bf0de819-f6a1-4f99-a44e-f9e66d04bf56" ] } ], "mendeley" : { "formattedCitation" : "&lt;sup&gt;[86]&lt;/sup&gt;", "plainTextFormattedCitation" : "[86]", "previouslyFormattedCitation" : "&lt;sup&gt;[107]&lt;/sup&gt;"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[86]</w:t>
      </w:r>
      <w:r w:rsidR="00FD430E" w:rsidRPr="00FA4002">
        <w:rPr>
          <w:rFonts w:ascii="Book Antiqua" w:hAnsi="Book Antiqua" w:cs="Times New Roman"/>
          <w:lang w:val="en-US"/>
        </w:rPr>
        <w:fldChar w:fldCharType="end"/>
      </w:r>
      <w:r w:rsidRPr="00FA4002">
        <w:rPr>
          <w:rFonts w:ascii="Book Antiqua" w:hAnsi="Book Antiqua" w:cs="Times New Roman"/>
          <w:lang w:val="en-US"/>
        </w:rPr>
        <w:t>. Adverse effects include elevation of transaminases and bone marrow suppression</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"DOI" : "10.1002/mds.21109", "ISSN" : "0885-3185", "PMID" : "16991142", "author" : [ { "dropping-particle" : "", "family" : "Medici", "given" : "Valentina", "non-dropping-particle" : "", "parse-names" : false, "suffix" : "" }, { "dropping-particle" : "Pietro", "family" : "Trevisan", "given" : "Carlo", "non-dropping-particle" : "", "parse-names" : false, "suffix" : "" }, { "dropping-particle" : "", "family" : "Bigotto", "given" : "Maria Assunta", "non-dropping-particle" : "", "parse-names" : false, "suffix" : "" }, { "dropping-particle" : "", "family" : "D'Inc\u00e0", "given" : "Renata", "non-dropping-particle" : "", "parse-names" : false, "suffix" : "" }, { "dropping-particle" : "", "family" : "Martines", "given" : "Diego", "non-dropping-particle" : "", "parse-names" : false, "suffix" : "" }, { "dropping-particle" : "", "family" : "Dal Pont", "given" : "Elisabetta", "non-dropping-particle" : "", "parse-names" : false, "suffix" : "" }, { "dropping-particle" : "", "family" : "Sturniolo", "given" : "Giacomo Carlo", "non-dropping-particle" : "", "parse-names" : false, "suffix" : "" } ], "container-title" : "Movement disorders : official journal of the Movement Disorder Society", "id" : "ITEM-1", "issue" : "11", "issued" : { "date-parts" : [ [ "2006", "11" ] ] }, "page" : "2030-2", "title" : "Adverse reaction after tetrathiomolybdate treatment for Wilson's disease: a case report.", "type" : "article-journal", "volume" : "21" }, "uris" : [ "http://www.mendeley.com/documents/?uuid=1df412d9-12ad-4874-8af8-240d04a904d3" ] } ], "mendeley" : { "formattedCitation" : "&lt;sup&gt;[116]&lt;/sup&gt;", "plainTextFormattedCitation" : "[116]", "previouslyFormattedCitation" : "&lt;sup&gt;[111]&lt;/sup&gt;"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[116]</w:t>
      </w:r>
      <w:r w:rsidR="00FD430E" w:rsidRPr="00FA4002">
        <w:rPr>
          <w:rFonts w:ascii="Book Antiqua" w:hAnsi="Book Antiqua" w:cs="Times New Roman"/>
          <w:lang w:val="en-US"/>
        </w:rPr>
        <w:fldChar w:fldCharType="end"/>
      </w:r>
      <w:r w:rsidRPr="00FA4002">
        <w:rPr>
          <w:rFonts w:ascii="Book Antiqua" w:hAnsi="Book Antiqua" w:cs="Times New Roman"/>
          <w:lang w:val="en-US"/>
        </w:rPr>
        <w:t>.</w:t>
      </w:r>
    </w:p>
    <w:p w:rsidR="00BC462B" w:rsidRPr="00FA4002" w:rsidRDefault="00BC462B" w:rsidP="00FA4002">
      <w:pPr>
        <w:spacing w:line="360" w:lineRule="auto"/>
        <w:jc w:val="both"/>
        <w:rPr>
          <w:rFonts w:ascii="Book Antiqua" w:hAnsi="Book Antiqua" w:cs="Times New Roman"/>
          <w:lang w:val="en-US" w:eastAsia="zh-CN"/>
        </w:rPr>
      </w:pPr>
    </w:p>
    <w:p w:rsidR="007B611B" w:rsidRPr="00FA4002" w:rsidRDefault="007B611B" w:rsidP="00FA4002">
      <w:pPr>
        <w:spacing w:line="360" w:lineRule="auto"/>
        <w:jc w:val="both"/>
        <w:rPr>
          <w:rFonts w:ascii="Book Antiqua" w:hAnsi="Book Antiqua" w:cs="Times New Roman"/>
          <w:b/>
          <w:i/>
          <w:lang w:val="en-US"/>
        </w:rPr>
      </w:pPr>
      <w:r w:rsidRPr="00FA4002">
        <w:rPr>
          <w:rFonts w:ascii="Book Antiqua" w:hAnsi="Book Antiqua" w:cs="Times New Roman"/>
          <w:b/>
          <w:i/>
          <w:lang w:val="en-US"/>
        </w:rPr>
        <w:t>Vitamin E</w:t>
      </w:r>
    </w:p>
    <w:p w:rsidR="007B611B" w:rsidRPr="00FA4002" w:rsidRDefault="00420EDF" w:rsidP="00FA4002">
      <w:pPr>
        <w:spacing w:line="360" w:lineRule="auto"/>
        <w:jc w:val="both"/>
        <w:rPr>
          <w:rFonts w:ascii="Book Antiqua" w:hAnsi="Book Antiqua" w:cs="Times New Roman"/>
          <w:lang w:val="en-US"/>
        </w:rPr>
      </w:pPr>
      <w:r w:rsidRPr="00FA4002">
        <w:rPr>
          <w:rFonts w:ascii="Book Antiqua" w:hAnsi="Book Antiqua" w:cs="Times New Roman"/>
          <w:lang w:val="en-US"/>
        </w:rPr>
        <w:t>Vitamin E, a powerful antioxidant, may be used as adjunctive treatment, especially in the scenario of liver failure. Moreover, low levels of this vitamin have been demonstrated in patients with WD, providing further rationale for its supplementation</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"DOI" : "10.1203/00006450-199502000-00016", "ISSN" : "0031-3998", "PMID" : "7731761", "abstract" : "It has been demonstrated that the level of serum copper unbound to ceruloplasmin (loosely bound copper) is increased in Wilson's disease, although the total serum copper concentration is usually low, reflecting a low ceruloplasmin level. To assess the contribution of free radical reactions catalyzed by nonceruloplasmin copper to the development of complications in this disease, we investigated copper and antioxidant status in four untreated patients who had hepatic dysfunction with or without hemolytic anemia and made a comparison with five patients controlled on penicillamine therapy and 19 age-matched healthy children. We found that loosely bound copper in plasma measured by the phenanthroline assay was detectable in three of four untreated patients with Wilson's disease, but was not detectable in the patients during therapy or in the healthy controls. Among the various antioxidants, the ascorbate and urate levels were markedly reduced before treatment (mean +/- SD, 23 +/- 16 microM for ascorbate and 90 +/- 59 microM for urate) compared with the values in the patients during treatment with penicillamine (67 +/- 19 and 302 +/- 78 microM, p &lt; 0.05) and in control children (60 +/- 8 and 254 +/- 48 microM, p &lt; 0.05). We also demonstrated that the plasma concentration of allantoin, an oxidation product of uric acid and a possible marker of radical generation in vivo, was markedly elevated in the untreated patients (11.0 +/- 1.8 versus 4.3 +/- 0.5 microM in patients on therapy and 6.5 +/- 0.8 microM in controls, p &lt; 0.05).(ABSTRACT TRUNCATED AT 250 WORDS)", "author" : [ { "dropping-particle" : "", "family" : "Ogihara", "given" : "H", "non-dropping-particle" : "", "parse-names" : false, "suffix" : "" }, { "dropping-particle" : "", "family" : "Ogihara", "given" : "T", "non-dropping-particle" : "", "parse-names" : false, "suffix" : "" }, { "dropping-particle" : "", "family" : "Miki", "given" : "M", "non-dropping-particle" : "", "parse-names" : false, "suffix" : "" }, { "dropping-particle" : "", "family" : "Yasuda", "given" : "H", "non-dropping-particle" : "", "parse-names" : false, "suffix" : "" }, { "dropping-particle" : "", "family" : "Mino", "given" : "M", "non-dropping-particle" : "", "parse-names" : false, "suffix" : "" } ], "container-title" : "Pediatric research", "id" : "ITEM-1", "issue" : "2", "issued" : { "date-parts" : [ [ "1995", "2" ] ] }, "page" : "219-26", "title" : "Plasma copper and antioxidant status in Wilson's disease.", "type" : "article-journal", "volume" : "37" }, "uris" : [ "http://www.mendeley.com/documents/?uuid=d4a0b146-ff3f-4cdf-9df9-021f8603211a" ] }, { "id" : "ITEM-2", "itemData" : { "ISSN" : "0016-5085", "PMID" : "7958693", "abstract" : "BACKGROUND/AIMS: Copper overload leads to liver injury in humans with Wilson's disease and in Bedlington terriers with copper toxicosis; however, the mechanisms of liver injury are poorly understood. This study was undertaken to determine if oxidant (free radical) damage to hepatic mitochondria is involved in naturally occurring copper toxicosis.\n\nMETHODS: Fresh liver samples were obtained at the time of liver transplantation from 3 patients with Wilson's disease, 8 with cholestatic liver disease, and 5 with noncholestatic liver disease and from 8 control livers. Fresh liver was also obtained by open liver biopsy from 4 copper-overloaded and 4 normal Bedlington terriers and from 8 control dogs. Hepatic mitochondria and microsomes (humans only) were isolated, and lipid peroxidation was measured by lipid-conjugated dienes and thiobarbituric acid-reacting substances. In humans, liver alpha-tocopherol content was measured.\n\nRESULTS: Lipid peroxidation and copper content were significantly increased (P &lt; 0.05) in mitochondria from patients with Wilson's disease and copper-overloaded Bedlington terriers. More modest increases in lipid peroxidation were present in microsomes from patients with Wilson's disease. Mitochondrial copper concentrations correlated strongly with the severity of mitochondrial lipid peroxidation. Hepatic alpha-tocopherol content was decreased significantly in Wilson's disease liver.\n\nCONCLUSIONS: These data suggest that the hepatic mitochondrion is an important target in hepatic copper toxicity and that oxidant damage to the liver may be involved in the pathogenesis of copper-induced injury.", "author" : [ { "dropping-particle" : "", "family" : "Sokol", "given" : "R J", "non-dropping-particle" : "", "parse-names" : false, "suffix" : "" }, { "dropping-particle" : "", "family" : "Twedt", "given" : "D", "non-dropping-particle" : "", "parse-names" : false, "suffix" : "" }, { "dropping-particle" : "", "family" : "McKim", "given" : "J M", "non-dropping-particle" : "", "parse-names" : false, "suffix" : "" }, { "dropping-particle" : "", "family" : "Devereaux", "given" : "M W", "non-dropping-particle" : "", "parse-names" : false, "suffix" : "" }, { "dropping-particle" : "", "family" : "Karrer", "given" : "F M", "non-dropping-particle" : "", "parse-names" : false, "suffix" : "" }, { "dropping-particle" : "", "family" : "Kam", "given" : "I", "non-dropping-particle" : "", "parse-names" : false, "suffix" : "" }, { "dropping-particle" : "", "family" : "Steigman", "given" : "G", "non-dropping-particle" : "von", "parse-names" : false, "suffix" : "" }, { "dropping-particle" : "", "family" : "Narkewicz", "given" : "M R", "non-dropping-particle" : "", "parse-names" : false, "suffix" : "" }, { "dropping-particle" : "", "family" : "Bacon", "given" : "B R", "non-dropping-particle" : "", "parse-names" : false, "suffix" : "" }, { "dropping-particle" : "", "family" : "Britton", "given" : "R S", "non-dropping-particle" : "", "parse-names" : false, "suffix" : "" } ], "container-title" : "Gastroenterology", "id" : "ITEM-2", "issue" : "6", "issued" : { "date-parts" : [ [ "1994", "12" ] ] }, "page" : "1788-98", "title" : "Oxidant injury to hepatic mitochondria in patients with Wilson's disease and Bedlington terriers with copper toxicosis.", "type" : "article-journal", "volume" : "107" }, "uris" : [ "http://www.mendeley.com/documents/?uuid=d00c8cd0-2518-4b68-aec4-e6d59326b4ae" ] }, { "id" : "ITEM-3", "itemData" : { "ISSN" : "0168-8278", "PMID" : "8201221", "abstract" : "The RRR-alpha-tocopherol (vitamin E) content in plasma from 46 patients with liver diseases and 23 healthy controls was determined by high performance liquid chromatography and electrochemical detection. Patients were divided into three groups: alcoholic liver diseases (n = 17; group A), hemochromatosis (n = 17; group B) and Wilson's disease (n = 12; group C). Lipid-standardized alpha-tocopherol levels were determined to neutralize differences due to hyperlipemia. The ratio of serum vitamin E to serum lipids (cholesterol, triglycerides, phospholipids) was highest in healthy controls and in patients in group A with cirrhosis and normal transaminases and bilirubin. Patients in group A with acute or chronic ethanol intoxication and high bilirubin levels had a 37% lower lipid-standardized vitamin E level than controls. Patients in group B with hemochromatosis, showing high serum iron (&gt; 180 micrograms/dl), a low free iron binding capacity (&lt; 8 mumol/l) and high ferritin-levels (&lt; 450 micrograms/l), had a 34% lower vitamin E/lipid ratio than healthy controls. No significant lowering of the vitamin E/lipid ratio was observed in the other patients in group B. A significant decrease (37%) in the vitamin E/lipid ratio was only detectable in patients with Wilson's disease (group C) showing high free serum copper (&gt; 10 micrograms/dl). The data support a role for free radicals in the pathogenesis of active liver diseases.", "author" : [ { "dropping-particle" : "", "family" : "Herbay", "given" : "A", "non-dropping-particle" : "von", "parse-names" : false, "suffix" : "" }, { "dropping-particle" : "", "family" : "Groot", "given" : "H", "non-dropping-particle" : "de", "parse-names" : false, "suffix" : "" }, { "dropping-particle" : "", "family" : "Hegi", "given" : "U", "non-dropping-particle" : "", "parse-names" : false, "suffix" : "" }, { "dropping-particle" : "", "family" : "Stremmel", "given" : "W", "non-dropping-particle" : "", "parse-names" : false, "suffix" : "" }, { "dropping-particle" : "", "family" : "Strohmeyer", "given" : "G", "non-dropping-particle" : "", "parse-names" : false, "suffix" : "" }, { "dropping-particle" : "", "family" : "Sies", "given" : "H", "non-dropping-particle" : "", "parse-names" : false, "suffix" : "" } ], "container-title" : "Journal of hepatology", "id" : "ITEM-3", "issue" : "1", "issued" : { "date-parts" : [ [ "1994", "1" ] ] }, "page" : "41-6", "title" : "Low vitamin E content in plasma of patients with alcoholic liver disease, hemochromatosis and Wilson's disease.", "type" : "article-journal", "volume" : "20" }, "uris" : [ "http://www.mendeley.com/documents/?uuid=3becbfb7-dc10-4b61-ac0d-6580e37fbc6c" ] } ], "mendeley" : { "formattedCitation" : "&lt;sup&gt;[117\u2013119]&lt;/sup&gt;", "plainTextFormattedCitation" : "[117\u2013119]", "previouslyFormattedCitation" : "&lt;sup&gt;[112\u2013114]&lt;/sup&gt;"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[117–119]</w:t>
      </w:r>
      <w:r w:rsidR="00FD430E" w:rsidRPr="00FA4002">
        <w:rPr>
          <w:rFonts w:ascii="Book Antiqua" w:hAnsi="Book Antiqua" w:cs="Times New Roman"/>
          <w:lang w:val="en-US"/>
        </w:rPr>
        <w:fldChar w:fldCharType="end"/>
      </w:r>
      <w:r w:rsidR="00D45D30" w:rsidRPr="00FA4002">
        <w:rPr>
          <w:rFonts w:ascii="Book Antiqua" w:hAnsi="Book Antiqua" w:cs="Times New Roman"/>
          <w:lang w:val="en-US"/>
        </w:rPr>
        <w:t>.</w:t>
      </w:r>
      <w:r w:rsidR="00FA4002">
        <w:rPr>
          <w:rFonts w:ascii="Book Antiqua" w:hAnsi="Book Antiqua" w:cs="Times New Roman" w:hint="eastAsia"/>
          <w:lang w:val="en-US" w:eastAsia="zh-CN"/>
        </w:rPr>
        <w:t xml:space="preserve"> </w:t>
      </w:r>
      <w:r w:rsidRPr="00FA4002">
        <w:rPr>
          <w:rFonts w:ascii="Book Antiqua" w:hAnsi="Book Antiqua" w:cs="Times New Roman"/>
          <w:lang w:val="en-US"/>
        </w:rPr>
        <w:t xml:space="preserve">Nevertheless, no randomized controlled studies offer solid evidence for its use. </w:t>
      </w:r>
    </w:p>
    <w:p w:rsidR="007B611B" w:rsidRPr="00FA4002" w:rsidRDefault="007B611B" w:rsidP="00FA4002">
      <w:pPr>
        <w:spacing w:line="360" w:lineRule="auto"/>
        <w:jc w:val="both"/>
        <w:rPr>
          <w:rFonts w:ascii="Book Antiqua" w:hAnsi="Book Antiqua" w:cs="Times New Roman"/>
          <w:lang w:val="en-US"/>
        </w:rPr>
      </w:pPr>
    </w:p>
    <w:p w:rsidR="00AD3FC0" w:rsidRPr="00FA4002" w:rsidRDefault="00BC462B" w:rsidP="00FA4002">
      <w:pPr>
        <w:spacing w:line="360" w:lineRule="auto"/>
        <w:jc w:val="both"/>
        <w:rPr>
          <w:rFonts w:ascii="Book Antiqua" w:hAnsi="Book Antiqua" w:cs="Times New Roman"/>
          <w:b/>
          <w:lang w:val="en-US"/>
        </w:rPr>
      </w:pPr>
      <w:r w:rsidRPr="00FA4002">
        <w:rPr>
          <w:rFonts w:ascii="Book Antiqua" w:hAnsi="Book Antiqua" w:cs="Times New Roman"/>
          <w:b/>
          <w:lang w:val="en-US"/>
        </w:rPr>
        <w:t>TREATMENT IN SPECIAL CONDITIONS</w:t>
      </w:r>
    </w:p>
    <w:p w:rsidR="000B582B" w:rsidRPr="00FA4002" w:rsidRDefault="000B582B" w:rsidP="00FA4002">
      <w:pPr>
        <w:spacing w:line="360" w:lineRule="auto"/>
        <w:jc w:val="both"/>
        <w:rPr>
          <w:rFonts w:ascii="Book Antiqua" w:hAnsi="Book Antiqua" w:cs="Times New Roman"/>
          <w:b/>
          <w:i/>
          <w:lang w:val="en-US"/>
        </w:rPr>
      </w:pPr>
      <w:r w:rsidRPr="00FA4002">
        <w:rPr>
          <w:rFonts w:ascii="Book Antiqua" w:hAnsi="Book Antiqua" w:cs="Times New Roman"/>
          <w:b/>
          <w:i/>
          <w:lang w:val="en-US"/>
        </w:rPr>
        <w:t>Fulminant hepatic failure</w:t>
      </w:r>
    </w:p>
    <w:p w:rsidR="00FB15B2" w:rsidRPr="00FA4002" w:rsidRDefault="00FB15B2" w:rsidP="00FA4002">
      <w:pPr>
        <w:spacing w:line="360" w:lineRule="auto"/>
        <w:jc w:val="both"/>
        <w:rPr>
          <w:rFonts w:ascii="Book Antiqua" w:hAnsi="Book Antiqua" w:cs="Times New Roman"/>
          <w:lang w:val="en-US"/>
        </w:rPr>
      </w:pPr>
      <w:r w:rsidRPr="00FA4002">
        <w:rPr>
          <w:rFonts w:ascii="Book Antiqua" w:hAnsi="Book Antiqua" w:cs="Times New Roman"/>
          <w:lang w:val="en-US"/>
        </w:rPr>
        <w:t>Prompt recognition and establishment of diagnosis is the first, crucial step in the management of acute liver failure; timely diagnosis in these circumstances is especially critical, and high suspicion for this entity must be raised in the presence of a fulminant hepatitis (in most cases in the absence of previous symptoms), Coombs negative hemolytic anemia, transaminase elevation (AST/ALT &gt;</w:t>
      </w:r>
      <w:r w:rsidR="00FA4002">
        <w:rPr>
          <w:rFonts w:ascii="Book Antiqua" w:hAnsi="Book Antiqua" w:cs="Times New Roman" w:hint="eastAsia"/>
          <w:lang w:val="en-US" w:eastAsia="zh-CN"/>
        </w:rPr>
        <w:t xml:space="preserve"> </w:t>
      </w:r>
      <w:r w:rsidRPr="00FA4002">
        <w:rPr>
          <w:rFonts w:ascii="Book Antiqua" w:hAnsi="Book Antiqua" w:cs="Times New Roman"/>
          <w:lang w:val="en-US"/>
        </w:rPr>
        <w:t>2.2), alkaline phosphatase/total bilirubin &lt;</w:t>
      </w:r>
      <w:r w:rsidR="00FA4002">
        <w:rPr>
          <w:rFonts w:ascii="Book Antiqua" w:hAnsi="Book Antiqua" w:cs="Times New Roman" w:hint="eastAsia"/>
          <w:lang w:val="en-US" w:eastAsia="zh-CN"/>
        </w:rPr>
        <w:t xml:space="preserve"> </w:t>
      </w:r>
      <w:r w:rsidRPr="00FA4002">
        <w:rPr>
          <w:rFonts w:ascii="Book Antiqua" w:hAnsi="Book Antiqua" w:cs="Times New Roman"/>
          <w:lang w:val="en-US"/>
        </w:rPr>
        <w:t>4, and an increase in serum total copper levels. The diagnosis of WD is even likelier if this presentation occurs in young females between 11 and 25 years of age, coinciding with puberty, as FW has been described more frequently in this subgroup of patients.</w:t>
      </w:r>
    </w:p>
    <w:p w:rsidR="00FB15B2" w:rsidRPr="00FA4002" w:rsidRDefault="00FB15B2" w:rsidP="00FA4002">
      <w:pPr>
        <w:spacing w:line="360" w:lineRule="auto"/>
        <w:ind w:firstLineChars="100" w:firstLine="240"/>
        <w:jc w:val="both"/>
        <w:rPr>
          <w:rFonts w:ascii="Book Antiqua" w:hAnsi="Book Antiqua" w:cs="Times New Roman"/>
          <w:lang w:val="en-US"/>
        </w:rPr>
      </w:pPr>
      <w:r w:rsidRPr="00FA4002">
        <w:rPr>
          <w:rFonts w:ascii="Book Antiqua" w:hAnsi="Book Antiqua" w:cs="Times New Roman"/>
          <w:lang w:val="en-US"/>
        </w:rPr>
        <w:t>T</w:t>
      </w:r>
      <w:r w:rsidR="000B582B" w:rsidRPr="00FA4002">
        <w:rPr>
          <w:rFonts w:ascii="Book Antiqua" w:hAnsi="Book Antiqua" w:cs="Times New Roman"/>
          <w:lang w:val="en-US"/>
        </w:rPr>
        <w:t>reatment in this setting is life-saving, and the best option is offered by liver transplantation</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"DOI" : "10.1111/nyas.12454", "ISSN" : "1749-6632", "PMID" : "24820352", "abstract" : "Although Wilsons's disease (WD) may be treated with copper chelation (to remove copper) or zinc salts (to prevent absorption) to alleviate or prevent symptom development in most patients, there are WD patients for whom medical therapy is inadequate and survival would be unlikely without liver transplantation. Liver transplantation is indicated for the \u223c5% of WD patients with acute liver failure as the first presentation of disease, most commonly in the second decade of life, or those who present with end-stage liver disease and severe hepatic insufficiency, most commonly in the third and fourth decades. Liver transplantation restores normal biliary copper excretion (thereby preventing disease recurrence) and promotes removal of copper from extrahepatic sites. Outcomes of liver transplantation for WD are excellent, including both cadaveric and living donors.", "author" : [ { "dropping-particle" : "", "family" : "Schilsky", "given" : "Michael L", "non-dropping-particle" : "", "parse-names" : false, "suffix" : "" } ], "container-title" : "Annals of the New York Academy of Sciences", "id" : "ITEM-1", "issued" : { "date-parts" : [ [ "2014", "5" ] ] }, "page" : "45-9", "title" : "Liver transplantation for Wilson's disease.", "type" : "article-journal", "volume" : "1315" }, "uris" : [ "http://www.mendeley.com/documents/?uuid=ddda458a-95c7-431d-8f43-c422b8334c02" ] }, { "id" : "ITEM-2", "itemData" : { "DOI" : "10.1002/lt.20920", "ISSN" : "1527-6465", "PMID" : "17154398", "abstract" : "Fulminant Wilson's disease (WD) is almost invariably fatal, and liver transplantation is the only life-saving treatment. Decompensated chronic WD usually responds to chelation therapy. Our aim was to validate 3 published scoring systems for deciding between chelation treatment and liver transplantation in patients with chronic decompensated and fulminant WD. Model for end-stage liver disease (MELD) score, as well as WD prognostic index (WPI) and its recently revised version (RWPI) were evaluated as predictors of the safety for chelation therapy. A group of 14 adult patients with decompensated chronic WD who improved on penicillamine treatment were compared with 21 patients with fulminant WD. The diagnosis of WD was based on increased urinary copper excretion and confirmed by elevated liver copper content and/or mutation analysis of the WD gene. The MELD score, WPI, and RWPI were calculated for all patients with WD. The accuracy of the MELD score, WPI, and RWPI for prediction of response to chelation therapy in patients with decompensated chronic WD was 0.968, 0.980, and 0.993, respectively. None of the decompensated chronic WD patients had a MELD score &gt;30, RWPI &gt;11, or WPI &gt;7. RWPI showed the highest accuracy and the lowest false negativity compared with WPI and MELD. In conclusion, our data indicate that RWPI, originally proposed for pediatric patients, is also useful for adults.", "author" : [ { "dropping-particle" : "", "family" : "Petrasek", "given" : "Jan", "non-dropping-particle" : "", "parse-names" : false, "suffix" : "" }, { "dropping-particle" : "", "family" : "Jirsa", "given" : "Milan", "non-dropping-particle" : "", "parse-names" : false, "suffix" : "" }, { "dropping-particle" : "", "family" : "Sperl", "given" : "Jan", "non-dropping-particle" : "", "parse-names" : false, "suffix" : "" }, { "dropping-particle" : "", "family" : "Kozak", "given" : "Libor", "non-dropping-particle" : "", "parse-names" : false, "suffix" : "" }, { "dropping-particle" : "", "family" : "Taimr", "given" : "Pavel", "non-dropping-particle" : "", "parse-names" : false, "suffix" : "" }, { "dropping-particle" : "", "family" : "Spicak", "given" : "Julius", "non-dropping-particle" : "", "parse-names" : false, "suffix" : "" }, { "dropping-particle" : "", "family" : "Filip", "given" : "Karel", "non-dropping-particle" : "", "parse-names" : false, "suffix" : "" }, { "dropping-particle" : "", "family" : "Trunecka", "given" : "Pavel", "non-dropping-particle" : "", "parse-names" : false, "suffix" : "" } ], "container-title" : "Liver transplantation : official publication of the American Association for the Study of Liver Diseases and the International Liver Transplantation Society", "id" : "ITEM-2", "issue" : "1", "issued" : { "date-parts" : [ [ "2007", "1" ] ] }, "page" : "55-61", "title" : "Revised King's College score for liver transplantation in adult patients with Wilson's disease.", "type" : "article-journal", "volume" : "13" }, "uris" : [ "http://www.mendeley.com/documents/?uuid=17335330-7663-42cc-a99e-5d62e4f5e7b1" ] } ], "mendeley" : { "formattedCitation" : "&lt;sup&gt;[120,121]&lt;/sup&gt;", "plainTextFormattedCitation" : "[120,121]", "previouslyFormattedCitation" : "&lt;sup&gt;[119,120]&lt;/sup&gt;"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[120,121]</w:t>
      </w:r>
      <w:r w:rsidR="00FD430E" w:rsidRPr="00FA4002">
        <w:rPr>
          <w:rFonts w:ascii="Book Antiqua" w:hAnsi="Book Antiqua" w:cs="Times New Roman"/>
          <w:lang w:val="en-US"/>
        </w:rPr>
        <w:fldChar w:fldCharType="end"/>
      </w:r>
      <w:r w:rsidR="000B582B" w:rsidRPr="00FA4002">
        <w:rPr>
          <w:rFonts w:ascii="Book Antiqua" w:hAnsi="Book Antiqua" w:cs="Times New Roman"/>
          <w:lang w:val="en-US"/>
        </w:rPr>
        <w:t xml:space="preserve">. Determination of which patients will likely not survive without a liver transplant is key to deciding urgent placement with high priority in the waiting list for liver transplant in countries/regions were this resource is available. </w:t>
      </w:r>
      <w:r w:rsidR="001D75A7" w:rsidRPr="00FA4002">
        <w:rPr>
          <w:rFonts w:ascii="Book Antiqua" w:hAnsi="Book Antiqua" w:cs="Times New Roman"/>
          <w:lang w:val="en-US"/>
        </w:rPr>
        <w:t>The prognostic score devel</w:t>
      </w:r>
      <w:r w:rsidR="00265A8F" w:rsidRPr="00FA4002">
        <w:rPr>
          <w:rFonts w:ascii="Book Antiqua" w:hAnsi="Book Antiqua" w:cs="Times New Roman"/>
          <w:lang w:val="en-US"/>
        </w:rPr>
        <w:t>oped by Nazer</w:t>
      </w:r>
      <w:r w:rsidR="00AE3F9E">
        <w:rPr>
          <w:rFonts w:ascii="Book Antiqua" w:hAnsi="Book Antiqua" w:cs="Times New Roman" w:hint="eastAsia"/>
          <w:lang w:val="en-US" w:eastAsia="zh-CN"/>
        </w:rPr>
        <w:t xml:space="preserve"> </w:t>
      </w:r>
      <w:r w:rsidR="00265A8F" w:rsidRPr="00FA4002">
        <w:rPr>
          <w:rFonts w:ascii="Book Antiqua" w:hAnsi="Book Antiqua" w:cs="Times New Roman"/>
          <w:i/>
          <w:lang w:val="en-US" w:eastAsia="zh-CN"/>
        </w:rPr>
        <w:t>et al</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"ISSN" : "0017-5749", "PMID" : "3792921", "abstract" : "As the results of treatment in Wilson's disease are so dependent on the stage at which penicillamine therapy is started, the antecedent history in 34 patients with Wilson's disease was analysed with particular respect to the earliest manifestations of the disease. Lethargy and anorexia (70%) jaundice (56%) and abdominal pain (48%) were the commonest symptoms and less common were intellectual deterioration (22%) and recurrent epistaxes (22%). The duration of symptoms before diagnosis ranged from five days to three years (mean 10.5 months) and in only five of the patients was the diagnosis established before referral. Analysis of the physical signs at presentation showed hepatomegaly (81%) and splenomegaly (70%) to be common and the only signs which were significantly more common in the 13 fatal cases were jaundice and ascites. In three of these and in one other patient who survived the clinical course was exceptionally severe and was indistinguishable from fulminant hepatic failure. Based on the severity of abnormality of serum aspartate aminotransferase, bilirubin, and prothrombin time on admission a prognostic index was derived which enabled complete separation of fatal and nonfatal cases and when subsequently used in a further nine index cases correctly predicted the outcome. Two further cases found to have indices in the fatal category did well after liver transplantation, which needs to be considered as soon as the diagnosis is established in cases with such severe liver damage.", "author" : [ { "dropping-particle" : "", "family" : "Nazer", "given" : "H", "non-dropping-particle" : "", "parse-names" : false, "suffix" : "" }, { "dropping-particle" : "", "family" : "Ede", "given" : "R J", "non-dropping-particle" : "", "parse-names" : false, "suffix" : "" }, { "dropping-particle" : "", "family" : "Mowat", "given" : "A P", "non-dropping-particle" : "", "parse-names" : false, "suffix" : "" }, { "dropping-particle" : "", "family" : "Williams", "given" : "R", "non-dropping-particle" : "", "parse-names" : false, "suffix" : "" } ], "container-title" : "Gut", "id" : "ITEM-1", "issue" : "11", "issued" : { "date-parts" : [ [ "1986", "11" ] ] }, "page" : "1377-81", "title" : "Wilson's disease: clinical presentation and use of prognostic index.", "type" : "article-journal", "volume" : "27" }, "uris" : [ "http://www.mendeley.com/documents/?uuid=a0dd7352-e836-4ad7-b2a9-d14d17956320" ] } ], "mendeley" : { "formattedCitation" : "&lt;sup&gt;[122]&lt;/sup&gt;", "plainTextFormattedCitation" : "[122]", "previouslyFormattedCitation" : "&lt;sup&gt;[115]&lt;/sup&gt;"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[122]</w:t>
      </w:r>
      <w:r w:rsidR="00FD430E" w:rsidRPr="00FA4002">
        <w:rPr>
          <w:rFonts w:ascii="Book Antiqua" w:hAnsi="Book Antiqua" w:cs="Times New Roman"/>
          <w:lang w:val="en-US"/>
        </w:rPr>
        <w:fldChar w:fldCharType="end"/>
      </w:r>
      <w:r w:rsidR="001D75A7" w:rsidRPr="00FA4002">
        <w:rPr>
          <w:rFonts w:ascii="Book Antiqua" w:hAnsi="Book Antiqua" w:cs="Times New Roman"/>
          <w:lang w:val="en-US"/>
        </w:rPr>
        <w:t xml:space="preserve"> incorporates serum bilirubin, aspartate aminotransferase, and prothrombin time, and patients with a score of 7 or more had fatal outcome. Dhawan </w:t>
      </w:r>
      <w:r w:rsidR="00FA4002">
        <w:rPr>
          <w:rFonts w:ascii="Book Antiqua" w:hAnsi="Book Antiqua" w:cs="Times New Roman" w:hint="eastAsia"/>
          <w:i/>
          <w:lang w:val="en-US" w:eastAsia="zh-CN"/>
        </w:rPr>
        <w:t>et al</w:t>
      </w:r>
      <w:r w:rsidR="00FA4002" w:rsidRPr="00FA4002">
        <w:rPr>
          <w:rFonts w:ascii="Book Antiqua" w:hAnsi="Book Antiqua" w:cs="Times New Roman"/>
          <w:lang w:val="en-US"/>
        </w:rPr>
        <w:fldChar w:fldCharType="begin" w:fldLock="1"/>
      </w:r>
      <w:r w:rsidR="00FA4002" w:rsidRPr="00FA4002">
        <w:rPr>
          <w:rFonts w:ascii="Book Antiqua" w:hAnsi="Book Antiqua" w:cs="Times New Roman"/>
          <w:lang w:val="en-US"/>
        </w:rPr>
        <w:instrText>ADDIN CSL_CITATION { "citationItems" : [ { "id" : "ITEM-1", "itemData" : { "DOI" : "10.1002/lt.20352", "ISSN" : "1527-6465", "PMID" : "15776453", "abstract" : "Wilson's disease (WD) is a rare liver-based disorder of copper metabolism. Prognostic criteria described by our group in 1986 to predict death without transplantation have not been universally validated. The clinical features of 88 children were reviewed, retrospectively in 74 and prospectively in 14. Data from the retrospectively recruited patients that died or survived on long-term chelation were used to evaluate the validity of our old scoring system and to devise a new prognostic index, then assessed in the 14 prospectively recruited patients. Using the old scoring system, 5 children scoring &gt; or = 7, the cutoff value for death without transplantation, survived, whereas 4 scoring &lt; or = 7 died (sensitivity 87% and specificity 90%). A new index based on serum bilirubin, international normalized ratio, aspartate aminotransferase (AST), and white cell count (WCC) at presentation identified a cutoff score of 11 for death and proved to be 93% sensitive and 98% specific, with a positive predictive value of 88%. When the new index was evaluated prospectively in 14 patients, it predicted the need for transplantation in only the 4 who required it, although 1 child with a score of 11 survived on medical treatment. In conclusion, the new Wilson Index is more sensitive and specific in predicting mortality without transplantation than the old scoring system, but needs to be validated in a larger number of patients.", "author" : [ { "dropping-particle" : "", "family" : "Dhawan", "given" : "Anil", "non-dropping-particle" : "", "parse-names" : false, "suffix" : "" }, { "dropping-particle" : "", "family" : "Taylor", "given" : "Rachel M", "non-dropping-particle" : "", "parse-names" : false, "suffix" : "" }, { "dropping-particle" : "", "family" : "Cheeseman", "given" : "Paul", "non-dropping-particle" : "", "parse-names" : false, "suffix" : "" }, { "dropping-particle" : "", "family" : "Silva", "given" : "Pamela", "non-dropping-particle" : "De", "parse-names" : false, "suffix" : "" }, { "dropping-particle" : "", "family" : "Katsiyiannakis", "given" : "Leah", "non-dropping-particle" : "", "parse-names" : false, "suffix" : "" }, { "dropping-particle" : "", "family" : "Mieli-Vergani", "given" : "Giorgina", "non-dropping-particle" : "", "parse-names" : false, "suffix" : "" } ], "container-title" : "Liver transplantation : official publication of the American Association for the Study of Liver Diseases and the International Liver Transplantation Society", "id" : "ITEM-1", "issue" : "4", "issued" : { "date-parts" : [ [ "2005", "4" ] ] }, "page" : "441-8", "title" : "Wilson's disease in children: 37-year experience and revised King's score for liver transplantation.", "type" : "article-journal", "volume" : "11" }, "uris" : [ "http://www.mendeley.com/documents/?uuid=1d44fbf3-57e4-4d4e-9e39-4b5749368262" ] } ], "mendeley" : { "formattedCitation" : "&lt;sup&gt;[123]&lt;/sup&gt;", "plainTextFormattedCitation" : "[123]", "previouslyFormattedCitation" : "&lt;sup&gt;[116]&lt;/sup&gt;" }, "properties" : { "noteIndex" : 0 }, "schema" : "https://github.com/citation-style-language/schema/raw/master/csl-citation.json" }</w:instrText>
      </w:r>
      <w:r w:rsidR="00FA4002" w:rsidRPr="00FA4002">
        <w:rPr>
          <w:rFonts w:ascii="Book Antiqua" w:hAnsi="Book Antiqua" w:cs="Times New Roman"/>
          <w:lang w:val="en-US"/>
        </w:rPr>
        <w:fldChar w:fldCharType="separate"/>
      </w:r>
      <w:r w:rsidR="00FA4002" w:rsidRPr="00FA4002">
        <w:rPr>
          <w:rFonts w:ascii="Book Antiqua" w:hAnsi="Book Antiqua" w:cs="Times New Roman"/>
          <w:noProof/>
          <w:vertAlign w:val="superscript"/>
          <w:lang w:val="en-US"/>
        </w:rPr>
        <w:t>[123]</w:t>
      </w:r>
      <w:r w:rsidR="00FA4002" w:rsidRPr="00FA4002">
        <w:rPr>
          <w:rFonts w:ascii="Book Antiqua" w:hAnsi="Book Antiqua" w:cs="Times New Roman"/>
          <w:lang w:val="en-US"/>
        </w:rPr>
        <w:fldChar w:fldCharType="end"/>
      </w:r>
      <w:r w:rsidR="00FA4002">
        <w:rPr>
          <w:rFonts w:ascii="Book Antiqua" w:hAnsi="Book Antiqua" w:cs="Times New Roman" w:hint="eastAsia"/>
          <w:lang w:val="en-US" w:eastAsia="zh-CN"/>
        </w:rPr>
        <w:t xml:space="preserve"> </w:t>
      </w:r>
      <w:r w:rsidR="001D75A7" w:rsidRPr="00FA4002">
        <w:rPr>
          <w:rFonts w:ascii="Book Antiqua" w:hAnsi="Book Antiqua" w:cs="Times New Roman"/>
          <w:lang w:val="en-US"/>
        </w:rPr>
        <w:t>recently modified this score</w:t>
      </w:r>
      <w:r w:rsidR="00242686" w:rsidRPr="00FA4002">
        <w:rPr>
          <w:rFonts w:ascii="Book Antiqua" w:hAnsi="Book Antiqua" w:cs="Times New Roman"/>
          <w:lang w:val="en-US"/>
        </w:rPr>
        <w:t xml:space="preserve"> (revised King’s score)</w:t>
      </w:r>
      <w:r w:rsidR="001D75A7" w:rsidRPr="00FA4002">
        <w:rPr>
          <w:rFonts w:ascii="Book Antiqua" w:hAnsi="Book Antiqua" w:cs="Times New Roman"/>
          <w:lang w:val="en-US"/>
        </w:rPr>
        <w:t>, with the addition of leucocyte count and INR instead of prothrombin time, with a newly established cutoff of 10 points which determines a breaking point in survival without liver transplantation.</w:t>
      </w:r>
      <w:r w:rsidR="00FA4002">
        <w:rPr>
          <w:rFonts w:ascii="Book Antiqua" w:hAnsi="Book Antiqua" w:cs="Times New Roman" w:hint="eastAsia"/>
          <w:lang w:val="en-US" w:eastAsia="zh-CN"/>
        </w:rPr>
        <w:t xml:space="preserve"> </w:t>
      </w:r>
      <w:r w:rsidRPr="00FA4002">
        <w:rPr>
          <w:rFonts w:ascii="Book Antiqua" w:hAnsi="Book Antiqua" w:cs="Times New Roman"/>
          <w:lang w:val="en-US"/>
        </w:rPr>
        <w:t>The specific prognostic index Revised Wilson Prognostic Index (RWPI) represents a valid tool for assessing these critically ill patients</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"DOI" : "10.1002/lt.20920", "ISSN" : "1527-6465", "PMID" : "17154398", "abstract" : "Fulminant Wilson's disease (WD) is almost invariably fatal, and liver transplantation is the only life-saving treatment. Decompensated chronic WD usually responds to chelation therapy. Our aim was to validate 3 published scoring systems for deciding between chelation treatment and liver transplantation in patients with chronic decompensated and fulminant WD. Model for end-stage liver disease (MELD) score, as well as WD prognostic index (WPI) and its recently revised version (RWPI) were evaluated as predictors of the safety for chelation therapy. A group of 14 adult patients with decompensated chronic WD who improved on penicillamine treatment were compared with 21 patients with fulminant WD. The diagnosis of WD was based on increased urinary copper excretion and confirmed by elevated liver copper content and/or mutation analysis of the WD gene. The MELD score, WPI, and RWPI were calculated for all patients with WD. The accuracy of the MELD score, WPI, and RWPI for prediction of response to chelation therapy in patients with decompensated chronic WD was 0.968, 0.980, and 0.993, respectively. None of the decompensated chronic WD patients had a MELD score &gt;30, RWPI &gt;11, or WPI &gt;7. RWPI showed the highest accuracy and the lowest false negativity compared with WPI and MELD. In conclusion, our data indicate that RWPI, originally proposed for pediatric patients, is also useful for adults.", "author" : [ { "dropping-particle" : "", "family" : "Petrasek", "given" : "Jan", "non-dropping-particle" : "", "parse-names" : false, "suffix" : "" }, { "dropping-particle" : "", "family" : "Jirsa", "given" : "Milan", "non-dropping-particle" : "", "parse-names" : false, "suffix" : "" }, { "dropping-particle" : "", "family" : "Sperl", "given" : "Jan", "non-dropping-particle" : "", "parse-names" : false, "suffix" : "" }, { "dropping-particle" : "", "family" : "Kozak", "given" : "Libor", "non-dropping-particle" : "", "parse-names" : false, "suffix" : "" }, { "dropping-particle" : "", "family" : "Taimr", "given" : "Pavel", "non-dropping-particle" : "", "parse-names" : false, "suffix" : "" }, { "dropping-particle" : "", "family" : "Spicak", "given" : "Julius", "non-dropping-particle" : "", "parse-names" : false, "suffix" : "" }, { "dropping-particle" : "", "family" : "Filip", "given" : "Karel", "non-dropping-particle" : "", "parse-names" : false, "suffix" : "" }, { "dropping-particle" : "", "family" : "Trunecka", "given" : "Pavel", "non-dropping-particle" : "", "parse-names" : false, "suffix" : "" } ], "container-title" : "Liver transplantation : official publication of the American Association for the Study of Liver Diseases and the International Liver Transplantation Society", "id" : "ITEM-1", "issue" : "1", "issued" : { "date-parts" : [ [ "2007", "1" ] ] }, "page" : "55-61", "title" : "Revised King's College score for liver transplantation in adult patients with Wilson's disease.", "type" : "article-journal", "volume" : "13" }, "uris" : [ "http://www.mendeley.com/documents/?uuid=17335330-7663-42cc-a99e-5d62e4f5e7b1" ] }, { "id" : "ITEM-2", "itemData" : { "ISSN" : "0017-5749", "PMID" : "3792921", "abstract" : "As the results of treatment in Wilson's disease are so dependent on the stage at which penicillamine therapy is started, the antecedent history in 34 patients with Wilson's disease was analysed with particular respect to the earliest manifestations of the disease. Lethargy and anorexia (70%) jaundice (56%) and abdominal pain (48%) were the commonest symptoms and less common were intellectual deterioration (22%) and recurrent epistaxes (22%). The duration of symptoms before diagnosis ranged from five days to three years (mean 10.5 months) and in only five of the patients was the diagnosis established before referral. Analysis of the physical signs at presentation showed hepatomegaly (81%) and splenomegaly (70%) to be common and the only signs which were significantly more common in the 13 fatal cases were jaundice and ascites. In three of these and in one other patient who survived the clinical course was exceptionally severe and was indistinguishable from fulminant hepatic failure. Based on the severity of abnormality of serum aspartate aminotransferase, bilirubin, and prothrombin time on admission a prognostic index was derived which enabled complete separation of fatal and nonfatal cases and when subsequently used in a further nine index cases correctly predicted the outcome. Two further cases found to have indices in the fatal category did well after liver transplantation, which needs to be considered as soon as the diagnosis is established in cases with such severe liver damage.", "author" : [ { "dropping-particle" : "", "family" : "Nazer", "given" : "H", "non-dropping-particle" : "", "parse-names" : false, "suffix" : "" }, { "dropping-particle" : "", "family" : "Ede", "given" : "R J", "non-dropping-particle" : "", "parse-names" : false, "suffix" : "" }, { "dropping-particle" : "", "family" : "Mowat", "given" : "A P", "non-dropping-particle" : "", "parse-names" : false, "suffix" : "" }, { "dropping-particle" : "", "family" : "Williams", "given" : "R", "non-dropping-particle" : "", "parse-names" : false, "suffix" : "" } ], "container-title" : "Gut", "id" : "ITEM-2", "issue" : "11", "issued" : { "date-parts" : [ [ "1986", "11" ] ] }, "page" : "1377-81", "title" : "Wilson's disease: clinical presentation and use of prognostic index.", "type" : "article-journal", "volume" : "27" }, "uris" : [ "http://www.mendeley.com/documents/?uuid=a0dd7352-e836-4ad7-b2a9-d14d17956320" ] } ], "mendeley" : { "formattedCitation" : "&lt;sup&gt;[121,122]&lt;/sup&gt;", "plainTextFormattedCitation" : "[121,122]", "previouslyFormattedCitation" : "&lt;sup&gt;[120]&lt;/sup&gt;"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[121,122]</w:t>
      </w:r>
      <w:r w:rsidR="00FD430E" w:rsidRPr="00FA4002">
        <w:rPr>
          <w:rFonts w:ascii="Book Antiqua" w:hAnsi="Book Antiqua" w:cs="Times New Roman"/>
          <w:lang w:val="en-US"/>
        </w:rPr>
        <w:fldChar w:fldCharType="end"/>
      </w:r>
      <w:r w:rsidRPr="00FA4002">
        <w:rPr>
          <w:rFonts w:ascii="Book Antiqua" w:hAnsi="Book Antiqua" w:cs="Times New Roman"/>
          <w:lang w:val="en-US"/>
        </w:rPr>
        <w:t>.</w:t>
      </w:r>
    </w:p>
    <w:p w:rsidR="000B582B" w:rsidRPr="00FA4002" w:rsidRDefault="00896ADC" w:rsidP="00816DA8">
      <w:pPr>
        <w:spacing w:line="360" w:lineRule="auto"/>
        <w:ind w:firstLineChars="100" w:firstLine="240"/>
        <w:jc w:val="both"/>
        <w:rPr>
          <w:rFonts w:ascii="Book Antiqua" w:hAnsi="Book Antiqua" w:cs="Times New Roman"/>
          <w:lang w:val="en-US"/>
        </w:rPr>
      </w:pPr>
      <w:r w:rsidRPr="00FA4002">
        <w:rPr>
          <w:rFonts w:ascii="Book Antiqua" w:hAnsi="Book Antiqua" w:cs="Times New Roman"/>
          <w:lang w:val="en-US"/>
        </w:rPr>
        <w:t>As bridging therapies to liver transplantation, or as an alternative altogether in regions were liver transplantation is not possible, strategies such as rapid plasma exchange</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"ISSN" : "0340-6199", "PMID" : "1499587", "author" : [ { "dropping-particle" : "", "family" : "Sarles", "given" : "J", "non-dropping-particle" : "", "parse-names" : false, "suffix" : "" }, { "dropping-particle" : "", "family" : "Lefevre", "given" : "P", "non-dropping-particle" : "", "parse-names" : false, "suffix" : "" }, { "dropping-particle" : "", "family" : "Picon", "given" : "G", "non-dropping-particle" : "", "parse-names" : false, "suffix" : "" } ], "container-title" : "European journal of pediatrics", "id" : "ITEM-1", "issue" : "4", "issued" : { "date-parts" : [ [ "1992", "4" ] ] }, "page" : "310", "title" : "Plasma exchange for fulminant Wilson disease.", "type" : "article-journal", "volume" : "151" }, "uris" : [ "http://www.mendeley.com/documents/?uuid=fa63ab80-ce88-45f3-af4f-f4db1a5258a4" ] }, { "id" : "ITEM-2", "itemData" : { "DOI" : "10.1097/MPG.0b013e318208d0a3", "ISSN" : "1536-4801", "PMID" : "21593651", "author" : [ { "dropping-particle" : "", "family" : "Akyildiz", "given" : "Basak Nur", "non-dropping-particle" : "", "parse-names" : false, "suffix" : "" }, { "dropping-particle" : "", "family" : "Yildirim", "given" : "Songul", "non-dropping-particle" : "", "parse-names" : false, "suffix" : "" }, { "dropping-particle" : "", "family" : "Kondolot", "given" : "Meda", "non-dropping-particle" : "", "parse-names" : false, "suffix" : "" }, { "dropping-particle" : "", "family" : "Arslan", "given" : "Duran", "non-dropping-particle" : "", "parse-names" : false, "suffix" : "" } ], "container-title" : "Journal of pediatric gastroenterology and nutrition", "id" : "ITEM-2", "issue" : "6", "issued" : { "date-parts" : [ [ "2011", "6" ] ] }, "page" : "778-80", "title" : "Is plasma exchange effective in prevention of hepatic transplantation in fulminant Wilson disease with hepatic failure?", "type" : "article-journal", "volume" : "52" }, "uris" : [ "http://www.mendeley.com/documents/?uuid=ec2d01c2-2c81-4041-b791-2e8d1e87a319" ] } ], "mendeley" : { "formattedCitation" : "&lt;sup&gt;[124,125]&lt;/sup&gt;", "plainTextFormattedCitation" : "[124,125]", "previouslyFormattedCitation" : "&lt;sup&gt;[118,119]&lt;/sup&gt;"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[124,125]</w:t>
      </w:r>
      <w:r w:rsidR="00FD430E" w:rsidRPr="00FA4002">
        <w:rPr>
          <w:rFonts w:ascii="Book Antiqua" w:hAnsi="Book Antiqua" w:cs="Times New Roman"/>
          <w:lang w:val="en-US"/>
        </w:rPr>
        <w:fldChar w:fldCharType="end"/>
      </w:r>
      <w:r w:rsidRPr="00FA4002">
        <w:rPr>
          <w:rFonts w:ascii="Book Antiqua" w:hAnsi="Book Antiqua" w:cs="Times New Roman"/>
          <w:lang w:val="en-US"/>
        </w:rPr>
        <w:t xml:space="preserve"> via any method such as plasmapheresis</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"DOI" : "10.1002/jca.20118", "ISSN" : "0733-2459", "PMID" : "17285615", "abstract" : "Wilson disease is an autosomal recessive disorder of copper metabolism that leads to the accumulation of copper mainly in the liver, cornea, brain, and kidney. Rarely, Wilson disease can present as fulminant hepatic failure with direct antiglobulin test-negative hemolytic anemia and renal failure. In the absence of liver transplantation, this disease is uniformly fatal because medical therapy is ineffective. This report describes the successful use of plasmapheresis for a patient with fulminant Wilson disease as a bridge to transplantation. Five daily therapeutic plasmapheresis procedures using fresh frozen plasma as a replacement fluid were performed over 6 days. Serum copper, urinary copper excretion, and hemolysis were significantly reduced and renal function improved. The patient's clinical status improved and she remained clinically stable until a liver transplant was possible. Plasmapheresis can be a successful medical treatment in fulminant Wilson disease and should be considered as a therapeutic measure to stabilize a patient by decreasing serum copper, reducing hemolysis, and helping to prevent renal tubular injury from copper and copper complexes until liver transplantation is possible.", "author" : [ { "dropping-particle" : "", "family" : "Jhang", "given" : "Jeffrey S", "non-dropping-particle" : "", "parse-names" : false, "suffix" : "" }, { "dropping-particle" : "", "family" : "Schilsky", "given" : "Michael L", "non-dropping-particle" : "", "parse-names" : false, "suffix" : "" }, { "dropping-particle" : "", "family" : "Lefkowitch", "given" : "Jay H", "non-dropping-particle" : "", "parse-names" : false, "suffix" : "" }, { "dropping-particle" : "", "family" : "Schwartz", "given" : "Joseph", "non-dropping-particle" : "", "parse-names" : false, "suffix" : "" } ], "container-title" : "Journal of clinical apheresis", "id" : "ITEM-1", "issue" : "1", "issued" : { "date-parts" : [ [ "2007", "2" ] ] }, "page" : "10-4", "title" : "Therapeutic plasmapheresis as a bridge to liver transplantation in fulminant Wilson disease.", "type" : "article-journal", "volume" : "22" }, "uris" : [ "http://www.mendeley.com/documents/?uuid=aada2c70-e7c4-41cf-978a-8435356dd898" ] } ], "mendeley" : { "formattedCitation" : "&lt;sup&gt;[126]&lt;/sup&gt;", "plainTextFormattedCitation" : "[126]", "previouslyFormattedCitation" : "&lt;sup&gt;[120]&lt;/sup&gt;"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[126]</w:t>
      </w:r>
      <w:r w:rsidR="00FD430E" w:rsidRPr="00FA4002">
        <w:rPr>
          <w:rFonts w:ascii="Book Antiqua" w:hAnsi="Book Antiqua" w:cs="Times New Roman"/>
          <w:lang w:val="en-US"/>
        </w:rPr>
        <w:fldChar w:fldCharType="end"/>
      </w:r>
      <w:r w:rsidRPr="00FA4002">
        <w:rPr>
          <w:rFonts w:ascii="Book Antiqua" w:hAnsi="Book Antiqua" w:cs="Times New Roman"/>
          <w:lang w:val="en-US"/>
        </w:rPr>
        <w:t>, hemofiltration</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"DOI" : "10.1111/ped.12291", "ISSN" : "1442-200X", "PMID" : "24894932", "abstract" : "Fulminant Wilson's disease (WD) is life-threatening. The revised WD prognostic index (RWPI) has been used to predict the severity of the disease, with a score \u226511 indicating fatal outcome without liver transplantation (LTx). We here report the case of a 10-year-old female patient with fulminant WD (RWPI, 16) who recovered fully after plasma exchange and continuous hemodiafiltration, followed by treatment with copper chelate agents. To the best of our knowledge, there have been five fulminant WD patients with RWPI \u2265 11 including the present patient, in whom LTx was not done. Based on the therapeutic modalities in these five cases, non-surgical treatment (blood purification and copper chelate agents) may be able to avoid LTx in fulminant WD even with very high RWPI, although preparation for LTx is necessary.", "author" : [ { "dropping-particle" : "", "family" : "Motobayashi", "given" : "Mitsuo", "non-dropping-particle" : "", "parse-names" : false, "suffix" : "" }, { "dropping-particle" : "", "family" : "Fukuyama", "given" : "Tetsuhiro", "non-dropping-particle" : "", "parse-names" : false, "suffix" : "" }, { "dropping-particle" : "", "family" : "Nakayama", "given" : "Yoshiko", "non-dropping-particle" : "", "parse-names" : false, "suffix" : "" }, { "dropping-particle" : "", "family" : "Sano", "given" : "Kenji", "non-dropping-particle" : "", "parse-names" : false, "suffix" : "" }, { "dropping-particle" : "", "family" : "Noda", "given" : "Shunsuke", "non-dropping-particle" : "", "parse-names" : false, "suffix" : "" }, { "dropping-particle" : "", "family" : "Hidaka", "given" : "Yoshihiko", "non-dropping-particle" : "", "parse-names" : false, "suffix" : "" }, { "dropping-particle" : "", "family" : "Amano", "given" : "Yoshiro", "non-dropping-particle" : "", "parse-names" : false, "suffix" : "" }, { "dropping-particle" : "", "family" : "Ikeda", "given" : "Shu-Ichi", "non-dropping-particle" : "", "parse-names" : false, "suffix" : "" }, { "dropping-particle" : "", "family" : "Koike", "given" : "Kenichi", "non-dropping-particle" : "", "parse-names" : false, "suffix" : "" }, { "dropping-particle" : "", "family" : "Inaba", "given" : "Yuji", "non-dropping-particle" : "", "parse-names" : false, "suffix" : "" } ], "container-title" : "Pediatrics international : official journal of the Japan Pediatric Society", "id" : "ITEM-1", "issue" : "3", "issued" : { "date-parts" : [ [ "2014", "6" ] ] }, "page" : "429-32", "title" : "Successful treatment of fulminant Wilson's disease without liver transplantation.", "type" : "article-journal", "volume" : "56" }, "uris" : [ "http://www.mendeley.com/documents/?uuid=cbd6fb05-a17e-4354-a4e9-d5c1b6fc5220" ] }, { "id" : "ITEM-2", "itemData" : { "ISSN" : "0918-2918", "PMID" : "14606709", "abstract" : "A 15-year-old girl presented with acute hepatic failure showing ascites and hepatic encephalopathy, accompanied by hemolytic anemia. She was diagnosed as having fulminant Wilson's disease (FWD). Plasma exchange (PE), continuous hemodiafiltration (CHDF) and D-penicillamine administration were started immediately. Copper [24,000 microg] was removed by PE and CHDF over three days, which relieved the jaundice and the consciousness disorder. A successful liver transplant followed. FWD progresses rapidly and often liver transplantation is the only possible therapy. In this case, PE and CHDF were an effective therapy bridge until liver transplantation.", "author" : [ { "dropping-particle" : "", "family" : "Nagata", "given" : "Yoshiko", "non-dropping-particle" : "", "parse-names" : false, "suffix" : "" }, { "dropping-particle" : "", "family" : "Uto", "given" : "Hirofumi", "non-dropping-particle" : "", "parse-names" : false, "suffix" : "" }, { "dropping-particle" : "", "family" : "Hasuike", "given" : "Satoru", "non-dropping-particle" : "", "parse-names" : false, "suffix" : "" }, { "dropping-particle" : "", "family" : "Ido", "given" : "Akio", "non-dropping-particle" : "", "parse-names" : false, "suffix" : "" }, { "dropping-particle" : "", "family" : "Hayashi", "given" : "Katsuhiro", "non-dropping-particle" : "", "parse-names" : false, "suffix" : "" }, { "dropping-particle" : "", "family" : "Eto", "given" : "Toshiharu", "non-dropping-particle" : "", "parse-names" : false, "suffix" : "" }, { "dropping-particle" : "", "family" : "Hamakawa", "given" : "Toshiro", "non-dropping-particle" : "", "parse-names" : false, "suffix" : "" }, { "dropping-particle" : "", "family" : "Tanaka", "given" : "Koichi", "non-dropping-particle" : "", "parse-names" : false, "suffix" : "" }, { "dropping-particle" : "", "family" : "Tsubouchi", "given" : "Hirohito", "non-dropping-particle" : "", "parse-names" : false, "suffix" : "" } ], "container-title" : "Internal medicine (Tokyo, Japan)", "id" : "ITEM-2", "issue" : "10", "issued" : { "date-parts" : [ [ "2003", "10" ] ] }, "page" : "967-70", "title" : "Bridging use of plasma exchange and continuous hemodiafiltration before living donor liver transplantation in fulminant Wilson's disease.", "type" : "article-journal", "volume" : "42" }, "uris" : [ "http://www.mendeley.com/documents/?uuid=9eb5a34f-795a-47ee-9b04-d81ab612329c" ] } ], "mendeley" : { "formattedCitation" : "&lt;sup&gt;[127,128]&lt;/sup&gt;", "plainTextFormattedCitation" : "[127,128]", "previouslyFormattedCitation" : "&lt;sup&gt;[121,122]&lt;/sup&gt;"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[127,128]</w:t>
      </w:r>
      <w:r w:rsidR="00FD430E" w:rsidRPr="00FA4002">
        <w:rPr>
          <w:rFonts w:ascii="Book Antiqua" w:hAnsi="Book Antiqua" w:cs="Times New Roman"/>
          <w:lang w:val="en-US"/>
        </w:rPr>
        <w:fldChar w:fldCharType="end"/>
      </w:r>
      <w:r w:rsidRPr="00FA4002">
        <w:rPr>
          <w:rFonts w:ascii="Book Antiqua" w:hAnsi="Book Antiqua" w:cs="Times New Roman"/>
          <w:lang w:val="en-US"/>
        </w:rPr>
        <w:t>, albumin dyalisis</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"DOI" : "10.1007/s00467-008-0761-x", "ISSN" : "0931-041X", "PMID" : "18299897", "abstract" : "Since fulminant Wilsonian liver failure has an extremely poor prognosis, the use of a liver support system that can bridge patients to liver transplant is life saving. We report here the case of a 17-year-old female who presented with fulminant Wilsonian liver failure and intravascular hemolysis. With the subsequent development of encephalopathy and oliguria, single pass albumin dialysis (SPAD) was initiated for 5 days to augment copper removal. Continuous venovenous hemodialysis (CVVHD) was performed using the PRISMA machine, with a blood flow of 100 ml/min and a dialysate flow of 2 L/h for 8 h, then 1 L/h. A 5% albumin dialysate was made by exchanging 1 L of 25% albumin for 1 L of Hemosol BO in a 5-L bag. Single pass albumin dialysis resulted in reductions in serum copper (154 to 59 microg/dL), conjugated bilirubin (37 to 23 mg/dL), lactate dehydrogenase (1305 to 729 units/L), and creatinine (1.1 to 0.9 mg/dL) as well as reduced blood transfusion requirements. Cessation of SPAD was followed by three plasmapheresis treatments for further copper removal. We conclude that SPAD is potentially an effective treatment in fulminant Wilson disease with hemolysis but that it should be used in combination with chelation to optimize the removal of copper.", "author" : [ { "dropping-particle" : "", "family" : "Collins", "given" : "Katherine L", "non-dropping-particle" : "", "parse-names" : false, "suffix" : "" }, { "dropping-particle" : "", "family" : "Roberts", "given" : "Eve A", "non-dropping-particle" : "", "parse-names" : false, "suffix" : "" }, { "dropping-particle" : "", "family" : "Adeli", "given" : "Khosrow", "non-dropping-particle" : "", "parse-names" : false, "suffix" : "" }, { "dropping-particle" : "", "family" : "Bohn", "given" : "Desmond", "non-dropping-particle" : "", "parse-names" : false, "suffix" : "" }, { "dropping-particle" : "", "family" : "Harvey", "given" : "Elizabeth A", "non-dropping-particle" : "", "parse-names" : false, "suffix" : "" } ], "container-title" : "Pediatric nephrology (Berlin, Germany)", "id" : "ITEM-1", "issue" : "6", "issued" : { "date-parts" : [ [ "2008", "6" ] ] }, "page" : "1013-6", "title" : "Single pass albumin dialysis (SPAD) in fulminant Wilsonian liver failure: a case report.", "type" : "article-journal", "volume" : "23" }, "uris" : [ "http://www.mendeley.com/documents/?uuid=5d2be982-e3b2-4446-bcba-019b5ab5f4b9" ] } ], "mendeley" : { "formattedCitation" : "&lt;sup&gt;[129]&lt;/sup&gt;", "plainTextFormattedCitation" : "[129]", "previouslyFormattedCitation" : "&lt;sup&gt;[123]&lt;/sup&gt;"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[129]</w:t>
      </w:r>
      <w:r w:rsidR="00FD430E" w:rsidRPr="00FA4002">
        <w:rPr>
          <w:rFonts w:ascii="Book Antiqua" w:hAnsi="Book Antiqua" w:cs="Times New Roman"/>
          <w:lang w:val="en-US"/>
        </w:rPr>
        <w:fldChar w:fldCharType="end"/>
      </w:r>
      <w:r w:rsidRPr="00FA4002">
        <w:rPr>
          <w:rFonts w:ascii="Book Antiqua" w:hAnsi="Book Antiqua" w:cs="Times New Roman"/>
          <w:lang w:val="en-US"/>
        </w:rPr>
        <w:t xml:space="preserve">, or exchange transfusion, may be successfully used to lower circulating copper levels, renal </w:t>
      </w:r>
      <w:r w:rsidRPr="00FA4002">
        <w:rPr>
          <w:rFonts w:ascii="Book Antiqua" w:hAnsi="Book Antiqua" w:cs="Times New Roman"/>
          <w:lang w:val="en-US"/>
        </w:rPr>
        <w:lastRenderedPageBreak/>
        <w:t>protection from copper-mediated tubular damage, and reduce hemolysis</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"DOI" : "70695", "ISSN" : "0253-5068", "PMID" : "12784049", "abstract" : "BACKGROUND: Patients with Wilson's disease may present with cirrhosis, acute hepatitis or fulminant hepatic failure. Without urgent orthotopic liver transplantation, a fulminant Wilson crisis has a mortality of 100%. We report on an 18-year-old female patient with fulminant hepatic failure due to Wilson crisis.\n\nMETHODS: The molecular adsorbent recirculating system (MARS) was used to eliminate albumin-bound toxins and to bridge waiting until an organ became available.\n\nRESULTS: A total of 18 MARS sessions and 4 plasma exchange sessions were performed. Bilirubin levels and hepatic encephalopathy improved under MARS therapy. A total of 75 mg copper was removed until serum copper levels were within the normal range. Copper elimination was measured in 15 MARS treatments, which removed a total of 12.9 mg copper. Four plasma exchange sessions, with a total exchange of 11 liters of plasma, removed 12 mg copper. Urinary copper elimination with penicillamine was 50 mg.\n\nCONCLUSION: MARS was an effective method to stabilize a patient with Wilson crisis, contributed to copper elimination and gained time for liver transplantation. The risk of high-urgency transplantation could be avoided. Liver support was easy in the hands of nephrologists familiar with extracorporeal therapy.", "author" : [ { "dropping-particle" : "", "family" : "Manz", "given" : "Tanja", "non-dropping-particle" : "", "parse-names" : false, "suffix" : "" }, { "dropping-particle" : "", "family" : "Ochs", "given" : "Andreas", "non-dropping-particle" : "", "parse-names" : false, "suffix" : "" }, { "dropping-particle" : "", "family" : "Bisse", "given" : "Emmanuel", "non-dropping-particle" : "", "parse-names" : false, "suffix" : "" }, { "dropping-particle" : "", "family" : "Strey", "given" : "Christoph", "non-dropping-particle" : "", "parse-names" : false, "suffix" : "" }, { "dropping-particle" : "", "family" : "Grotz", "given" : "Wolfgang", "non-dropping-particle" : "", "parse-names" : false, "suffix" : "" } ], "container-title" : "Blood purification", "id" : "ITEM-1", "issue" : "3", "issued" : { "date-parts" : [ [ "2003", "1" ] ] }, "page" : "232-6", "title" : "Liver support--a task for nephrologists? Extracorporeal treatment of a patient with fulminant Wilson crisis.", "type" : "article-journal", "volume" : "21" }, "uris" : [ "http://www.mendeley.com/documents/?uuid=7353492f-4f82-4ac2-baeb-fb5a9ac59277" ] } ], "mendeley" : { "formattedCitation" : "&lt;sup&gt;[130]&lt;/sup&gt;", "plainTextFormattedCitation" : "[130]", "previouslyFormattedCitation" : "&lt;sup&gt;[124]&lt;/sup&gt;"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[130]</w:t>
      </w:r>
      <w:r w:rsidR="00FD430E" w:rsidRPr="00FA4002">
        <w:rPr>
          <w:rFonts w:ascii="Book Antiqua" w:hAnsi="Book Antiqua" w:cs="Times New Roman"/>
          <w:lang w:val="en-US"/>
        </w:rPr>
        <w:fldChar w:fldCharType="end"/>
      </w:r>
      <w:r w:rsidRPr="00FA4002">
        <w:rPr>
          <w:rFonts w:ascii="Book Antiqua" w:hAnsi="Book Antiqua" w:cs="Times New Roman"/>
          <w:lang w:val="en-US"/>
        </w:rPr>
        <w:t>. Al</w:t>
      </w:r>
      <w:r w:rsidR="00981076" w:rsidRPr="00FA4002">
        <w:rPr>
          <w:rFonts w:ascii="Book Antiqua" w:hAnsi="Book Antiqua" w:cs="Times New Roman"/>
          <w:lang w:val="en-US"/>
        </w:rPr>
        <w:t>beit</w:t>
      </w:r>
      <w:r w:rsidRPr="00FA4002">
        <w:rPr>
          <w:rFonts w:ascii="Book Antiqua" w:hAnsi="Book Antiqua" w:cs="Times New Roman"/>
          <w:lang w:val="en-US"/>
        </w:rPr>
        <w:t xml:space="preserve"> some degree of improvement has been reported, the need for liver transplantation has not been obviated in numerous cases</w:t>
      </w:r>
      <w:r w:rsidR="00981076" w:rsidRPr="00FA4002">
        <w:rPr>
          <w:rFonts w:ascii="Book Antiqua" w:hAnsi="Book Antiqua" w:cs="Times New Roman"/>
          <w:lang w:val="en-US"/>
        </w:rPr>
        <w:t>, although successful treatment without transplantation has been reported</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"DOI" : "10.1159/000218090", "ISSN" : "1421-9735", "PMID" : "19439930", "abstract" : "BACKGROUND: Wilson's disease (WD) can present in a fulminant form with hepatocellular dysfunction, hemolysis and multiorgan failure (Wilson's crisis). We present a previously healthy young woman with severe WD whose WD severity score was 13. A score &gt;11 indicates a poor chance of survival and liver transplantation will usually be recommended.\n\nMETHODS: Penicillamine and acetylcysteine were initially administered, but the patient deteriorated further, and extracorporeal liver support with the Prometheus FPSA (fractionated plasma separation and adsorption) system was initiated. The patient was treated 6 h daily during 3 consecutive days.\n\nRESULTS: Severe hemolysis was reduced to low-grade hemolysis, with no further need for transfusions. The mental state improved and after 4 months practically all biochemical markers were normalized.\n\nCONCLUSIONS: This is the first report of FPSA albumin dialysis of a patient with Wilson's crisis and the first report in which a patient with a WD score &gt;11 survived without transplantation.", "author" : [ { "dropping-particle" : "", "family" : "Aagaard", "given" : "Niels Kristian", "non-dropping-particle" : "", "parse-names" : false, "suffix" : "" }, { "dropping-particle" : "", "family" : "Thomsen", "given" : "Karen Louise", "non-dropping-particle" : "", "parse-names" : false, "suffix" : "" }, { "dropping-particle" : "", "family" : "Holland-Fischer", "given" : "Peter", "non-dropping-particle" : "", "parse-names" : false, "suffix" : "" }, { "dropping-particle" : "", "family" : "J\u00f8rgensen", "given" : "S\u00f8ren Peter", "non-dropping-particle" : "", "parse-names" : false, "suffix" : "" }, { "dropping-particle" : "", "family" : "Ott", "given" : "Peter", "non-dropping-particle" : "", "parse-names" : false, "suffix" : "" } ], "container-title" : "Blood purification", "id" : "ITEM-1", "issue" : "2", "issued" : { "date-parts" : [ [ "2009", "1" ] ] }, "page" : "102-7", "title" : "A 15-year-old girl with severe hemolytic Wilson's crisis recovered without transplantation after extracorporeal circulation with the Prometheus system.", "type" : "article-journal", "volume" : "28" }, "uris" : [ "http://www.mendeley.com/documents/?uuid=4de82a4c-925c-4043-ba91-fa40b443e859" ] } ], "mendeley" : { "formattedCitation" : "&lt;sup&gt;[131]&lt;/sup&gt;", "plainTextFormattedCitation" : "[131]", "previouslyFormattedCitation" : "&lt;sup&gt;[125]&lt;/sup&gt;"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[131]</w:t>
      </w:r>
      <w:r w:rsidR="00FD430E" w:rsidRPr="00FA4002">
        <w:rPr>
          <w:rFonts w:ascii="Book Antiqua" w:hAnsi="Book Antiqua" w:cs="Times New Roman"/>
          <w:lang w:val="en-US"/>
        </w:rPr>
        <w:fldChar w:fldCharType="end"/>
      </w:r>
      <w:r w:rsidRPr="00FA4002">
        <w:rPr>
          <w:rFonts w:ascii="Book Antiqua" w:hAnsi="Book Antiqua" w:cs="Times New Roman"/>
          <w:lang w:val="en-US"/>
        </w:rPr>
        <w:t>. The molecular adsorbent recycling system (MARS) ultrafiltration device, which combines ion exchange with albumin dialysis might provide some therapeutic efficacy in this setting</w:t>
      </w:r>
      <w:r w:rsidR="00FA266D" w:rsidRPr="00FA4002">
        <w:rPr>
          <w:rFonts w:ascii="Book Antiqua" w:hAnsi="Book Antiqua" w:cs="Times New Roman"/>
          <w:lang w:val="en-US"/>
        </w:rPr>
        <w:t>, achieving copper removal and clinical stabilization, that might constitute a bridge for liver transplantation</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"ISSN" : "0160-564X", "PMID" : "10226696", "abstract" : "The use of xenogenic or genetically engineered cell types in bioartificial liver support systems requires separation methods between the patients' blood and the liver support bioreactors that guarantee the sufficient transfer of pathophysiologically relevant substances but prevent complications. The present paper describes a new membrane separation system that is nearly impermeable to proteins but enables the exchange of water soluble and protein bound toxins by a special membrane and a recycled protein containing dialysate. Because the full range of toxins in hepatic failure has still not been identified, the value of this membrane separation method was evaluated clinically. Thirteen patients suffering from life threatening hepatic failure who had not responded to state of the art therapy were treated with this device, the molecular adsorbent recycling system (MARS). The overall survival rate was 69%. All patients showed positive response to the therapy, indicating that the presented membrane separator combines therapeutic effectivity with the highest safety criteria for the patient by cutting the exchange of substances below the level of proteins.", "author" : [ { "dropping-particle" : "", "family" : "Stange", "given" : "J", "non-dropping-particle" : "", "parse-names" : false, "suffix" : "" }, { "dropping-particle" : "", "family" : "Mitzner", "given" : "S R", "non-dropping-particle" : "", "parse-names" : false, "suffix" : "" }, { "dropping-particle" : "", "family" : "Risler", "given" : "T", "non-dropping-particle" : "", "parse-names" : false, "suffix" : "" }, { "dropping-particle" : "", "family" : "Erley", "given" : "C M", "non-dropping-particle" : "", "parse-names" : false, "suffix" : "" }, { "dropping-particle" : "", "family" : "Lauchart", "given" : "W", "non-dropping-particle" : "", "parse-names" : false, "suffix" : "" }, { "dropping-particle" : "", "family" : "Goehl", "given" : "H", "non-dropping-particle" : "", "parse-names" : false, "suffix" : "" }, { "dropping-particle" : "", "family" : "Klammt", "given" : "S", "non-dropping-particle" : "", "parse-names" : false, "suffix" : "" }, { "dropping-particle" : "", "family" : "Peszynski", "given" : "P", "non-dropping-particle" : "", "parse-names" : false, "suffix" : "" }, { "dropping-particle" : "", "family" : "Freytag", "given" : "J", "non-dropping-particle" : "", "parse-names" : false, "suffix" : "" }, { "dropping-particle" : "", "family" : "Hickstein", "given" : "H", "non-dropping-particle" : "", "parse-names" : false, "suffix" : "" }, { "dropping-particle" : "", "family" : "L\u00f6hr", "given" : "M", "non-dropping-particle" : "", "parse-names" : false, "suffix" : "" }, { "dropping-particle" : "", "family" : "Liebe", "given" : "S", "non-dropping-particle" : "", "parse-names" : false, "suffix" : "" }, { "dropping-particle" : "", "family" : "Schareck", "given" : "W", "non-dropping-particle" : "", "parse-names" : false, "suffix" : "" }, { "dropping-particle" : "", "family" : "Hopt", "given" : "U T", "non-dropping-particle" : "", "parse-names" : false, "suffix" : "" }, { "dropping-particle" : "", "family" : "Schmidt", "given" : "R", "non-dropping-particle" : "", "parse-names" : false, "suffix" : "" } ], "container-title" : "Artificial organs", "id" : "ITEM-1", "issue" : "4", "issued" : { "date-parts" : [ [ "1999", "4" ] ] }, "page" : "319-30", "title" : "Molecular adsorbent recycling system (MARS): clinical results of a new membrane-based blood purification system for bioartificial liver support.", "type" : "article-journal", "volume" : "23" }, "uris" : [ "http://www.mendeley.com/documents/?uuid=167ac9de-f154-4e8a-a9da-c91a8eb45b68" ] }, { "id" : "ITEM-2", "itemData" : { "DOI" : "10.1053/jlts.2002.35546", "ISSN" : "1527-6465", "PMID" : "12360442", "abstract" : "Wilson's disease presenting as acute liver failure (ALF) is potentially fatal, and liver transplantation (LTx) is the only option. We report two patients with Wilson's disease and ALF treated with the Molecular Adsorbents Recirculating System (MARS). Both patients fulfilled criteria for poor prognosis. Because LTx was not available immediately in either case, MARS was used as a bridge to LTx. In Case 1, serum bilirubin decreased from 803 to 425 micromol/L after 3 treatments, but increased to 656 micromol/L during a break, decreasing again to 457 micromol/L with further treatment. Serum copper decreased from 53.7 micromol/L, to 35.8 micromol/L after first treatment session, and 17.4 micromol/L at treatment completion. In Case 2, MARS treatment over 2 weeks reduced serum bilirubin from 1200 to 450 micromol/L and copper from 35 to 13 micromol/L with marked improvement in encephalopathy and reduction in ammonia (59 to 34 micromol/L). Both patients were successfully bridged to LTx (days 9 and 28, respectively). Analysis of albumin-dialysate from the MARS circuit suggested that copper removal occurred mostly in the first few hours of treatment, partly being adsorbed by albumin and partly by the MARSFlux membrane (Teraklin AG, Rostock, Germany). These data suggest that MARS removes copper efficiently and can be used to bridge patients with Wilson's disease and ALF to LTx.", "author" : [ { "dropping-particle" : "", "family" : "Sen", "given" : "Sambit", "non-dropping-particle" : "", "parse-names" : false, "suffix" : "" }, { "dropping-particle" : "", "family" : "Felldin", "given" : "Marie", "non-dropping-particle" : "", "parse-names" : false, "suffix" : "" }, { "dropping-particle" : "", "family" : "Steiner", "given" : "Christian", "non-dropping-particle" : "", "parse-names" : false, "suffix" : "" }, { "dropping-particle" : "", "family" : "Larsson", "given" : "Bo", "non-dropping-particle" : "", "parse-names" : false, "suffix" : "" }, { "dropping-particle" : "", "family" : "Gillett", "given" : "Godfrey T", "non-dropping-particle" : "", "parse-names" : false, "suffix" : "" }, { "dropping-particle" : "", "family" : "Olausson", "given" : "Michael", "non-dropping-particle" : "", "parse-names" : false, "suffix" : "" }, { "dropping-particle" : "", "family" : "Williams", "given" : "Roger", "non-dropping-particle" : "", "parse-names" : false, "suffix" : "" }, { "dropping-particle" : "", "family" : "Jalan", "given" : "Rajiv", "non-dropping-particle" : "", "parse-names" : false, "suffix" : "" } ], "container-title" : "Liver transplantation : official publication of the American Association for the Study of Liver Diseases and the International Liver Transplantation Society", "id" : "ITEM-2", "issue" : "10", "issued" : { "date-parts" : [ [ "2002", "10" ] ] }, "page" : "962-7", "title" : "Albumin dialysis and Molecular Adsorbents Recirculating System (MARS) for acute Wilson's disease.", "type" : "article-journal", "volume" : "8" }, "uris" : [ "http://www.mendeley.com/documents/?uuid=fc0ad395-7f35-43a4-ac86-00344ee0cebc" ] }, { "id" : "ITEM-3", "itemData" : { "DOI" : "10.1002/lt.21553", "ISSN" : "1527-6473", "PMID" : "18825711", "abstract" : "Acute decompensated Wilson disease presenting as fulminant liver failure is a life-threatening condition for which liver transplantation is the ultimate treatment. It is listed as a status 1 indication according to the United Network for Organ Sharing classification. A massive amount of copper released during the attack induces hemolytic anemia and acute renal failure. Conventional chelating therapy attempting to remove copper from the patient is not satisfactory because there is inadequate time for these drugs to take action and patients are usually oliguric. The Molecular Adsorbents Recirculating System (MARS) is a form of modified dialysis that removes putative albumin-bound toxins associated with liver failure. It is believed that extracorporeal albumin dialysate absorbs the circulating copper molecules that are trapped in the patient's circulation. We report 2 patients with acute decompensated Wilson disease treated with MARS. In the first case, the patient was started on MARS once conventional treatment failed. A significant amount of copper was removed from her circulatory system, and her condition stabilized afterwards. The treatment gained her extra time, and she was eventually bridged to liver transplantation. In the second case, the patient was started on MARS treatment early in the course of his illness, and his condition soon stabilized after the treatment. He was able to return to his home country for liver transplantation. In both cases, MARS was used as a means of preventing deterioration rather than salvaging devastation. In conclusion, MARS may confer benefits to patients with acute decompensated Wilson disease if it is started early in the course of illness.", "author" : [ { "dropping-particle" : "", "family" : "Chiu", "given" : "Alexander", "non-dropping-particle" : "", "parse-names" : false, "suffix" : "" }, { "dropping-particle" : "", "family" : "Tsoi", "given" : "Nai Shun", "non-dropping-particle" : "", "parse-names" : false, "suffix" : "" }, { "dropping-particle" : "", "family" : "Fan", "given" : "Sheung Tat", "non-dropping-particle" : "", "parse-names" : false, "suffix" : "" } ], "container-title" : "Liver transplantation : official publication of the American Association for the Study of Liver Diseases and the International Liver Transplantation Society", "id" : "ITEM-3", "issue" : "10", "issued" : { "date-parts" : [ [ "2008", "10" ] ] }, "page" : "1512-6", "title" : "Use of the molecular adsorbents recirculating system as a treatment for acute decompensated Wilson disease.", "type" : "article-journal", "volume" : "14" }, "uris" : [ "http://www.mendeley.com/documents/?uuid=0aafea11-7525-42f9-8ab1-cc33e7e230f2" ] }, { "id" : "ITEM-4", "itemData" : { "DOI" : "10.1097/MPG.0b013e3182a853a3", "ISSN" : "1536-4801", "PMID" : "24458219", "abstract" : "OBJECTIVES: Because fulminant Wilson disease (WD) has an extremely poor prognosis, the use of liver support that can bridge patients to liver transplantation is lifesaving. We report the experience of albumin dialysis in acute liver failure (ALF) caused by WD in children.\n\nMETHODS: Chart review of children admitted for ALF secondary to acute WD and treated by the molecular adsorbents and recirculating system. Measures of copper level in blood and within the circuit during molecular adsorbents recirculating system (MARS) sessions were performed. Clinical and biological assessments after MARS session were reported.\n\nRESULTS: Four children, with a median age of 12.3 years, were treated from 2004 to 2009 for a severe ALF associated with acute renal failure, haemolysis, and severe cholestasis. All of the children had a new Wilson index &gt;12. A total of 14 MARS sessions were performed, for a median duration of 7.5 hours. Tolerance was good, except for 1 child who experienced haemorrhage because of vascular injury following insertion of the dialysis catheter. A neurological improvement or stabilisation was noted in all of the children along with an improvement in the Fisher index and ammonia level after MARS treatment. MARS was able to remove copper, to decrease the serum copper level of 28% in mean, and to decrease the bilirubin and creatinin levels &gt;25%. All of the children were subsequently underwent liver transplants with a good outcome without disability.\n\nCONCLUSIONS: MARS is able to remove copper and to stabilise children with ALF secondary to WD, allowing bridging to LT.", "author" : [ { "dropping-particle" : "", "family" : "Rustom", "given" : "Najla", "non-dropping-particle" : "", "parse-names" : false, "suffix" : "" }, { "dropping-particle" : "", "family" : "Bost", "given" : "Muriel", "non-dropping-particle" : "", "parse-names" : false, "suffix" : "" }, { "dropping-particle" : "", "family" : "Cour-Andlauer", "given" : "Fleur", "non-dropping-particle" : "", "parse-names" : false, "suffix" : "" }, { "dropping-particle" : "", "family" : "Lachaux", "given" : "Alain", "non-dropping-particle" : "", "parse-names" : false, "suffix" : "" }, { "dropping-particle" : "", "family" : "Brunet", "given" : "Anne-Sophie", "non-dropping-particle" : "", "parse-names" : false, "suffix" : "" }, { "dropping-particle" : "", "family" : "Boillot", "given" : "Olivier", "non-dropping-particle" : "", "parse-names" : false, "suffix" : "" }, { "dropping-particle" : "", "family" : "Bordet", "given" : "Fabienne", "non-dropping-particle" : "", "parse-names" : false, "suffix" : "" }, { "dropping-particle" : "", "family" : "Valla", "given" : "Frederic", "non-dropping-particle" : "", "parse-names" : false, "suffix" : "" }, { "dropping-particle" : "", "family" : "Richard", "given" : "Nathalie", "non-dropping-particle" : "", "parse-names" : false, "suffix" : "" }, { "dropping-particle" : "", "family" : "Javouhey", "given" : "Etienne", "non-dropping-particle" : "", "parse-names" : false, "suffix" : "" } ], "container-title" : "Journal of pediatric gastroenterology and nutrition", "id" : "ITEM-4", "issue" : "2", "issued" : { "date-parts" : [ [ "2014", "2" ] ] }, "page" : "160-4", "title" : "Effect of molecular adsorbents recirculating system treatment in children with acute liver failure caused by Wilson disease.", "type" : "article-journal", "volume" : "58" }, "uris" : [ "http://www.mendeley.com/documents/?uuid=7641a452-688f-48e7-9777-24d20ed07b69" ] } ], "mendeley" : { "formattedCitation" : "&lt;sup&gt;[132\u2013135]&lt;/sup&gt;"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[132</w:t>
      </w:r>
      <w:r w:rsidR="00AE3F9E">
        <w:rPr>
          <w:rFonts w:ascii="Book Antiqua" w:hAnsi="Book Antiqua" w:cs="Times New Roman" w:hint="eastAsia"/>
          <w:noProof/>
          <w:vertAlign w:val="superscript"/>
          <w:lang w:val="en-US" w:eastAsia="zh-CN"/>
        </w:rPr>
        <w:t>-</w:t>
      </w:r>
      <w:r w:rsidR="00C60BBD" w:rsidRPr="00FA4002">
        <w:rPr>
          <w:rFonts w:ascii="Book Antiqua" w:hAnsi="Book Antiqua" w:cs="Times New Roman"/>
          <w:noProof/>
          <w:vertAlign w:val="superscript"/>
          <w:lang w:val="en-US"/>
        </w:rPr>
        <w:t>135]</w:t>
      </w:r>
      <w:r w:rsidR="00FD430E" w:rsidRPr="00FA4002">
        <w:rPr>
          <w:rFonts w:ascii="Book Antiqua" w:hAnsi="Book Antiqua" w:cs="Times New Roman"/>
          <w:lang w:val="en-US"/>
        </w:rPr>
        <w:fldChar w:fldCharType="end"/>
      </w:r>
      <w:r w:rsidRPr="00FA4002">
        <w:rPr>
          <w:rFonts w:ascii="Book Antiqua" w:hAnsi="Book Antiqua" w:cs="Times New Roman"/>
          <w:lang w:val="en-US"/>
        </w:rPr>
        <w:t xml:space="preserve">. </w:t>
      </w:r>
    </w:p>
    <w:p w:rsidR="000B582B" w:rsidRPr="00FA4002" w:rsidRDefault="000B582B" w:rsidP="00FA4002">
      <w:pPr>
        <w:spacing w:line="360" w:lineRule="auto"/>
        <w:jc w:val="both"/>
        <w:rPr>
          <w:rFonts w:ascii="Book Antiqua" w:hAnsi="Book Antiqua" w:cs="Times New Roman"/>
          <w:lang w:val="en-US"/>
        </w:rPr>
      </w:pPr>
    </w:p>
    <w:p w:rsidR="00AD3FC0" w:rsidRPr="00FA4002" w:rsidRDefault="00AD3FC0" w:rsidP="00FA4002">
      <w:pPr>
        <w:spacing w:line="360" w:lineRule="auto"/>
        <w:jc w:val="both"/>
        <w:rPr>
          <w:rFonts w:ascii="Book Antiqua" w:hAnsi="Book Antiqua" w:cs="Times New Roman"/>
          <w:b/>
          <w:i/>
          <w:lang w:val="en-US"/>
        </w:rPr>
      </w:pPr>
      <w:r w:rsidRPr="00FA4002">
        <w:rPr>
          <w:rFonts w:ascii="Book Antiqua" w:hAnsi="Book Antiqua" w:cs="Times New Roman"/>
          <w:b/>
          <w:i/>
          <w:lang w:val="en-US"/>
        </w:rPr>
        <w:t>Pregnancy</w:t>
      </w:r>
    </w:p>
    <w:p w:rsidR="00AD3FC0" w:rsidRPr="00FA4002" w:rsidRDefault="00AD3FC0" w:rsidP="00FA4002">
      <w:pPr>
        <w:spacing w:line="360" w:lineRule="auto"/>
        <w:jc w:val="both"/>
        <w:rPr>
          <w:rFonts w:ascii="Book Antiqua" w:hAnsi="Book Antiqua" w:cs="Times New Roman"/>
          <w:lang w:val="en-US"/>
        </w:rPr>
      </w:pPr>
      <w:r w:rsidRPr="00FA4002">
        <w:rPr>
          <w:rFonts w:ascii="Book Antiqua" w:hAnsi="Book Antiqua" w:cs="Times New Roman"/>
          <w:lang w:val="en-US"/>
        </w:rPr>
        <w:t>Treatment must be maintained during all the duration of pregnancy; acute liver failure has been reported as a result of therapy discontinuation during pregnancy</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"ISSN" : "0435-1339", "PMID" : "2007459", "abstract" : "Wilson's disease associated with hepatic failure is not common and the underlying mechanism triggering the event is not known at present. We treated a 28-year-old Japanese woman with Wilson's disease who developed hepatic failure associated with hemolytic crisis just after delivery. She was diagnosed as having Wilson's disease at 12 years of age, at which time she started taking D-penicillamine. She had previously delivered two children without difficulty. When she found out she was pregnant this time, she stopped taking D-penicillamine in contrast to taking it faithfully during her first two pregnancies. On the day of delivery of her full-term baby, jaundice developed accompanied with severe hemolytic crisis. Plasma exchanges and blood transfusion were performed and D-penicillamine administration was started again. She gradually recovered and apparently was following a good clinical course. However, on day 30 the second hemolytic crisis occurred and subsequent liver failure led her to death on day 50. At autopsy her liver was cirrhotic and showed massive necrosis. Prophylactic oral administration of D-penicillamine and careful observation are therefore recommended to prevent hemolytic crisis during the perinatal period.", "author" : [ { "dropping-particle" : "", "family" : "Shimono", "given" : "N", "non-dropping-particle" : "", "parse-names" : false, "suffix" : "" }, { "dropping-particle" : "", "family" : "Ishibashi", "given" : "H", "non-dropping-particle" : "", "parse-names" : false, "suffix" : "" }, { "dropping-particle" : "", "family" : "Ikematsu", "given" : "H", "non-dropping-particle" : "", "parse-names" : false, "suffix" : "" }, { "dropping-particle" : "", "family" : "Kudo", "given" : "J", "non-dropping-particle" : "", "parse-names" : false, "suffix" : "" }, { "dropping-particle" : "", "family" : "Shirahama", "given" : "M", "non-dropping-particle" : "", "parse-names" : false, "suffix" : "" }, { "dropping-particle" : "", "family" : "Inaba", "given" : "S", "non-dropping-particle" : "", "parse-names" : false, "suffix" : "" }, { "dropping-particle" : "", "family" : "Maeda", "given" : "K", "non-dropping-particle" : "", "parse-names" : false, "suffix" : "" }, { "dropping-particle" : "", "family" : "Yamasaki", "given" : "K", "non-dropping-particle" : "", "parse-names" : false, "suffix" : "" }, { "dropping-particle" : "", "family" : "Niho", "given" : "Y", "non-dropping-particle" : "", "parse-names" : false, "suffix" : "" } ], "container-title" : "Gastroenterologia Japonica", "id" : "ITEM-1", "issue" : "1", "issued" : { "date-parts" : [ [ "1991", "2" ] ] }, "page" : "69-73", "title" : "Fulminant hepatic failure during perinatal period in a pregnant woman with Wilson's disease.", "type" : "article-journal", "volume" : "26" }, "uris" : [ "http://www.mendeley.com/documents/?uuid=ed2adcaa-c3be-4191-ba97-9c7b4c2f03c6" ] } ], "mendeley" : { "formattedCitation" : "&lt;sup&gt;[136]&lt;/sup&gt;", "plainTextFormattedCitation" : "[136]", "previouslyFormattedCitation" : "&lt;sup&gt;[130]&lt;/sup&gt;"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[136]</w:t>
      </w:r>
      <w:r w:rsidR="00FD430E" w:rsidRPr="00FA4002">
        <w:rPr>
          <w:rFonts w:ascii="Book Antiqua" w:hAnsi="Book Antiqua" w:cs="Times New Roman"/>
          <w:lang w:val="en-US"/>
        </w:rPr>
        <w:fldChar w:fldCharType="end"/>
      </w:r>
      <w:r w:rsidRPr="00FA4002">
        <w:rPr>
          <w:rFonts w:ascii="Book Antiqua" w:hAnsi="Book Antiqua" w:cs="Times New Roman"/>
          <w:lang w:val="en-US"/>
        </w:rPr>
        <w:t xml:space="preserve">. Penicillamine, trientine, and zinc salts have been successfully used to treat pregnant WD patients, with satisfactory outcomes for both mother and fetus. </w:t>
      </w:r>
      <w:r w:rsidR="0038341A" w:rsidRPr="00FA4002">
        <w:rPr>
          <w:rFonts w:ascii="Book Antiqua" w:hAnsi="Book Antiqua" w:cs="Times New Roman"/>
          <w:lang w:val="en-US"/>
        </w:rPr>
        <w:t>However, there are reports of teratogenicity associated with D-penicillamine in both animals</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"DOI" : "10.1002/tera.1420300305", "ISSN" : "0040-3709", "PMID" : "6515561", "abstract" : "The teratogenic potential of the lathyrogen, D-penicillamine (DP), was assessed in pregnant mice, especially with respect to its ability to produce cleft palate. The dosage and the duration of treatment as they relate to the induction of cleft palate were also studied. Two different doses of DP were administered orally for either 5 or 4 consecutive days during the critical period of palatal closure. D-penicillamine (DP) at a dose level which does not have any apparent maternal toxic effects produced cleft palate in the offspring, and this teratogenic effect depended more upon the duration of treatment than the dosage administered. Inhibitory effects on the formation of bone matrix were observed at the base of the palatal shelf. It is suggested that DP is potentially an osteolathyrogenic agent. The mechanism of induction of cleft palate in DP-treated mice was explored by histological studies using light microscopy. Delayed elevation of the palatal shelves was observed and is considered to be the cause of the induction of cleft palate. No other external malformations could be detected in DP-treated fetuses.", "author" : [ { "dropping-particle" : "", "family" : "Myint", "given" : "B", "non-dropping-particle" : "", "parse-names" : false, "suffix" : "" } ], "container-title" : "Teratology", "id" : "ITEM-1", "issue" : "3", "issued" : { "date-parts" : [ [ "1984", "12" ] ] }, "page" : "333-40", "title" : "D-penicillamine-induced cleft palate in mice.", "type" : "article-journal", "volume" : "30" }, "uris" : [ "http://www.mendeley.com/documents/?uuid=0b7a1534-cf4f-442f-bede-14ca998312fd" ] } ], "mendeley" : { "formattedCitation" : "&lt;sup&gt;[137]&lt;/sup&gt;", "plainTextFormattedCitation" : "[137]", "previouslyFormattedCitation" : "&lt;sup&gt;[131]&lt;/sup&gt;"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[137]</w:t>
      </w:r>
      <w:r w:rsidR="00FD430E" w:rsidRPr="00FA4002">
        <w:rPr>
          <w:rFonts w:ascii="Book Antiqua" w:hAnsi="Book Antiqua" w:cs="Times New Roman"/>
          <w:lang w:val="en-US"/>
        </w:rPr>
        <w:fldChar w:fldCharType="end"/>
      </w:r>
      <w:r w:rsidR="0038341A" w:rsidRPr="00FA4002">
        <w:rPr>
          <w:rFonts w:ascii="Book Antiqua" w:hAnsi="Book Antiqua" w:cs="Times New Roman"/>
          <w:lang w:val="en-US"/>
        </w:rPr>
        <w:t xml:space="preserve"> as well as human beings</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"ISSN" : "0023-2173", "PMID" : "7265809", "abstract" : "The action of D-penicillamine on collagen can cause undesired side-effects in the treatment of cystinuria and Wilson's disease, it is on the other hand essential to the therapy of rheumatoid arthritis and scleroderma. Furthermore D-penicillamine can be potentially teratogenic, since it crosses the placental barrier. From the literature and our own observation of two pregnancies it is shown that among 87 pregnant women who received D-penicillamine 46 cases were treated during the whole period of pregnancy. Two infants from the latter group were found to have severe connective-tissue defects. We suggest that the dose of D-penicillamine in pregnant patients with cystinuria and Wilson's disease should be kept as low as possible. In the case of rheumatoid arthritis D-penicillamine should not be given during pregnancy.", "author" : [ { "dropping-particle" : "", "family" : "Endres", "given" : "W", "non-dropping-particle" : "", "parse-names" : false, "suffix" : "" } ], "container-title" : "Klinische Wochenschrift", "id" : "ITEM-1", "issue" : "11", "issued" : { "date-parts" : [ [ "1981", "6", "1" ] ] }, "page" : "535-7", "title" : "D-penicillamine in pregnancy--to ban or not to ban?", "type" : "article-journal", "volume" : "59" }, "uris" : [ "http://www.mendeley.com/documents/?uuid=9d8ecf6e-a497-48b6-914e-5c04132251de" ] } ], "mendeley" : { "formattedCitation" : "&lt;sup&gt;[138]&lt;/sup&gt;", "plainTextFormattedCitation" : "[138]", "previouslyFormattedCitation" : "&lt;sup&gt;[132]&lt;/sup&gt;"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[138]</w:t>
      </w:r>
      <w:r w:rsidR="00FD430E" w:rsidRPr="00FA4002">
        <w:rPr>
          <w:rFonts w:ascii="Book Antiqua" w:hAnsi="Book Antiqua" w:cs="Times New Roman"/>
          <w:lang w:val="en-US"/>
        </w:rPr>
        <w:fldChar w:fldCharType="end"/>
      </w:r>
      <w:r w:rsidR="0002704F" w:rsidRPr="00FA4002">
        <w:rPr>
          <w:rFonts w:ascii="Book Antiqua" w:hAnsi="Book Antiqua" w:cs="Times New Roman"/>
          <w:lang w:val="en-US"/>
        </w:rPr>
        <w:t>, and although it is not clear if trientine is effectively teratogenic in humans, its teratogenicity has been reported in animals</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"ISSN" : "0301-4800", "PMID" : "8410376", "abstract" : "The teratogenic effects of triethylene tetramine dihydrochloride (Trien-2HCl) on fetal mouse brain were studied on gestational day 19. Trien-2HCl was given throughout pregnancy at levels of 0 (control), 3,000, 6,000, or 12,000 mg/liter as drinking water, ad libitum. Mean litter size and live fetus per dam at birth were not significantly different among the four groups. The frequency of gross brain abnormalities in live fetus at birth such as hemorrhages, delayed ossification in cranium, hydrocephaly, exencephaly, and microcephaly increased with increasing levels of the drug. Microscopically, disorganization of neuronal cell layers, spongiform changes in white matter, and reduced myelin development were noted in the coronally sectioned cerebrum from Trien-2HCl-treated fetus. These abnormal findings increased dose-dependently in regard to the extent and severity at the levels of 6,000 and 12,000 mg/liter. No such changes were observed in the cerebrum of controls. These results suggest that microscopic changes in fetal brain caused by Trien-2HCl may be in part similar to those in brindled mutant mouse. Special attention should be paid to the developing fetal brain when Trien-2HCl is used during pregnancy.", "author" : [ { "dropping-particle" : "", "family" : "Tanaka", "given" : "H", "non-dropping-particle" : "", "parse-names" : false, "suffix" : "" }, { "dropping-particle" : "", "family" : "Inomata", "given" : "K", "non-dropping-particle" : "", "parse-names" : false, "suffix" : "" }, { "dropping-particle" : "", "family" : "Arima", "given" : "M", "non-dropping-particle" : "", "parse-names" : false, "suffix" : "" } ], "container-title" : "Journal of nutritional science and vitaminology", "id" : "ITEM-1", "issue" : "2", "issued" : { "date-parts" : [ [ "1993", "4" ] ] }, "page" : "177-88", "title" : "Teratogenic effects of triethylene tetramine dihydrochloride on the mouse brain.", "type" : "article-journal", "volume" : "39" }, "uris" : [ "http://www.mendeley.com/documents/?uuid=5c904ffd-1c12-44c6-8889-7c868d305ecd" ] } ], "mendeley" : { "formattedCitation" : "&lt;sup&gt;[139]&lt;/sup&gt;", "plainTextFormattedCitation" : "[139]", "previouslyFormattedCitation" : "&lt;sup&gt;[133]&lt;/sup&gt;"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[139]</w:t>
      </w:r>
      <w:r w:rsidR="00FD430E" w:rsidRPr="00FA4002">
        <w:rPr>
          <w:rFonts w:ascii="Book Antiqua" w:hAnsi="Book Antiqua" w:cs="Times New Roman"/>
          <w:lang w:val="en-US"/>
        </w:rPr>
        <w:fldChar w:fldCharType="end"/>
      </w:r>
      <w:r w:rsidR="0038341A" w:rsidRPr="00FA4002">
        <w:rPr>
          <w:rFonts w:ascii="Book Antiqua" w:hAnsi="Book Antiqua" w:cs="Times New Roman"/>
          <w:lang w:val="en-US"/>
        </w:rPr>
        <w:t>.</w:t>
      </w:r>
      <w:r w:rsidR="00AE3F9E">
        <w:rPr>
          <w:rFonts w:ascii="Book Antiqua" w:hAnsi="Book Antiqua" w:cs="Times New Roman" w:hint="eastAsia"/>
          <w:lang w:val="en-US" w:eastAsia="zh-CN"/>
        </w:rPr>
        <w:t xml:space="preserve"> </w:t>
      </w:r>
      <w:r w:rsidRPr="00FA4002">
        <w:rPr>
          <w:rFonts w:ascii="Book Antiqua" w:hAnsi="Book Antiqua" w:cs="Times New Roman"/>
          <w:lang w:val="en-US"/>
        </w:rPr>
        <w:t xml:space="preserve">Although there have been reports of birth defects during treatment for WD, the rarity of this disease makes it difficult to establish a true increased risk in this population. The risk of decompensation in cases of discontinuation </w:t>
      </w:r>
      <w:r w:rsidR="004B04DB" w:rsidRPr="00FA4002">
        <w:rPr>
          <w:rFonts w:ascii="Book Antiqua" w:hAnsi="Book Antiqua" w:cs="Times New Roman"/>
          <w:lang w:val="en-US"/>
        </w:rPr>
        <w:t>of therapy</w:t>
      </w:r>
      <w:r w:rsidRPr="00FA4002">
        <w:rPr>
          <w:rFonts w:ascii="Book Antiqua" w:hAnsi="Book Antiqua" w:cs="Times New Roman"/>
          <w:lang w:val="en-US"/>
        </w:rPr>
        <w:t xml:space="preserve"> clearly outweigh</w:t>
      </w:r>
      <w:r w:rsidR="00E35E11" w:rsidRPr="00FA4002">
        <w:rPr>
          <w:rFonts w:ascii="Book Antiqua" w:hAnsi="Book Antiqua" w:cs="Times New Roman"/>
          <w:lang w:val="en-US" w:eastAsia="zh-CN"/>
        </w:rPr>
        <w:t>s</w:t>
      </w:r>
      <w:r w:rsidRPr="00FA4002">
        <w:rPr>
          <w:rFonts w:ascii="Book Antiqua" w:hAnsi="Book Antiqua" w:cs="Times New Roman"/>
          <w:lang w:val="en-US"/>
        </w:rPr>
        <w:t xml:space="preserve"> any possible risk to the fetus. </w:t>
      </w:r>
      <w:r w:rsidR="004B04DB" w:rsidRPr="00FA4002">
        <w:rPr>
          <w:rFonts w:ascii="Book Antiqua" w:hAnsi="Book Antiqua" w:cs="Times New Roman"/>
          <w:lang w:val="en-US"/>
        </w:rPr>
        <w:t>Thus, the best treatment option during pregnancy and breastfeeding is zinc, with adequate protection of the mother´s as well as the fetus’ health</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"DOI" : "10.1002/hep.510310216", "ISSN" : "0270-9139", "PMID" : "10655259", "abstract" : "Therapy of Wilson's disease continues to evolve. In 1997, zinc acetate was added to the list of drugs approved by the Food and Drug Administration, which includes penicillamine and trientine. The mechanism of zinc's anticopper action is unique. It induces intestinal cell metallothionein, which binds copper and prevents its transfer into blood. As intestinal cells die and slough, the contained copper is eliminated in the stool. Thus, zinc prevents the intestinal absorption of copper. It is universally agreed that pregnant Wilson's disease patients should remain on anticopper therapy during pregnancy. There are numerous reports of such patients stopping penicillamine therapy to protect their fetus from teratogenicity, only to undergo serious deterioration and even death from renewed copper toxicity. Penicillamine and trientine have teratogenic effects in animals, and penicillamine has known teratogenic effects in humans. In this report we discuss the results of 26 pregnancies in 19 women who were on zinc therapy throughout their pregnancy. The evidence is good that zinc protects the health of the mother during pregnancy. Fetal outcomes were generally quite good, although one baby had a surgically correctable heart defect and one had microcephaly.", "author" : [ { "dropping-particle" : "", "family" : "Brewer", "given" : "G J", "non-dropping-particle" : "", "parse-names" : false, "suffix" : "" }, { "dropping-particle" : "", "family" : "Johnson", "given" : "V D", "non-dropping-particle" : "", "parse-names" : false, "suffix" : "" }, { "dropping-particle" : "", "family" : "Dick", "given" : "R D", "non-dropping-particle" : "", "parse-names" : false, "suffix" : "" }, { "dropping-particle" : "", "family" : "Hedera", "given" : "P", "non-dropping-particle" : "", "parse-names" : false, "suffix" : "" }, { "dropping-particle" : "", "family" : "Fink", "given" : "J K", "non-dropping-particle" : "", "parse-names" : false, "suffix" : "" }, { "dropping-particle" : "", "family" : "Kluin", "given" : "K J", "non-dropping-particle" : "", "parse-names" : false, "suffix" : "" } ], "container-title" : "Hepatology (Baltimore, Md.)", "id" : "ITEM-1", "issue" : "2", "issued" : { "date-parts" : [ [ "2000", "2" ] ] }, "page" : "364-70", "title" : "Treatment of Wilson's disease with zinc. XVII: treatment during pregnancy.", "type" : "article-journal", "volume" : "31" }, "uris" : [ "http://www.mendeley.com/documents/?uuid=bd8a33af-4110-46b9-b508-65afab51d80d" ] } ], "mendeley" : { "formattedCitation" : "&lt;sup&gt;[140]&lt;/sup&gt;", "plainTextFormattedCitation" : "[140]", "previouslyFormattedCitation" : "&lt;sup&gt;[134]&lt;/sup&gt;"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[140]</w:t>
      </w:r>
      <w:r w:rsidR="00FD430E" w:rsidRPr="00FA4002">
        <w:rPr>
          <w:rFonts w:ascii="Book Antiqua" w:hAnsi="Book Antiqua" w:cs="Times New Roman"/>
          <w:lang w:val="en-US"/>
        </w:rPr>
        <w:fldChar w:fldCharType="end"/>
      </w:r>
      <w:r w:rsidR="004B04DB" w:rsidRPr="00FA4002">
        <w:rPr>
          <w:rFonts w:ascii="Book Antiqua" w:hAnsi="Book Antiqua" w:cs="Times New Roman"/>
          <w:lang w:val="en-US"/>
        </w:rPr>
        <w:t>.</w:t>
      </w:r>
      <w:r w:rsidR="00AE3F9E">
        <w:rPr>
          <w:rFonts w:ascii="Book Antiqua" w:hAnsi="Book Antiqua" w:cs="Times New Roman" w:hint="eastAsia"/>
          <w:lang w:val="en-US" w:eastAsia="zh-CN"/>
        </w:rPr>
        <w:t xml:space="preserve"> </w:t>
      </w:r>
      <w:r w:rsidRPr="00FA4002">
        <w:rPr>
          <w:rFonts w:ascii="Book Antiqua" w:hAnsi="Book Antiqua" w:cs="Times New Roman"/>
          <w:lang w:val="en-US"/>
        </w:rPr>
        <w:t>Dosing should be unaltered for zinc salts, but reduction (20</w:t>
      </w:r>
      <w:r w:rsidR="00E35E11" w:rsidRPr="00FA4002">
        <w:rPr>
          <w:rFonts w:ascii="Book Antiqua" w:hAnsi="Book Antiqua" w:cs="Times New Roman"/>
          <w:lang w:val="en-US" w:eastAsia="zh-CN"/>
        </w:rPr>
        <w:t>%</w:t>
      </w:r>
      <w:r w:rsidRPr="00FA4002">
        <w:rPr>
          <w:rFonts w:ascii="Book Antiqua" w:hAnsi="Book Antiqua" w:cs="Times New Roman"/>
          <w:lang w:val="en-US"/>
        </w:rPr>
        <w:t xml:space="preserve">-50%) is warranted for </w:t>
      </w:r>
      <w:r w:rsidR="004B04DB" w:rsidRPr="00FA4002">
        <w:rPr>
          <w:rFonts w:ascii="Book Antiqua" w:hAnsi="Book Antiqua" w:cs="Times New Roman"/>
          <w:lang w:val="en-US"/>
        </w:rPr>
        <w:t>D-</w:t>
      </w:r>
      <w:r w:rsidRPr="00FA4002">
        <w:rPr>
          <w:rFonts w:ascii="Book Antiqua" w:hAnsi="Book Antiqua" w:cs="Times New Roman"/>
          <w:lang w:val="en-US"/>
        </w:rPr>
        <w:t>penicillamine and trientine</w:t>
      </w:r>
      <w:r w:rsidR="00D06002" w:rsidRPr="00FA4002">
        <w:rPr>
          <w:rFonts w:ascii="Book Antiqua" w:hAnsi="Book Antiqua" w:cs="Times New Roman"/>
          <w:lang w:val="en-US"/>
        </w:rPr>
        <w:t>. Monitoring of liver function tests during each trimester is recommended.</w:t>
      </w:r>
    </w:p>
    <w:p w:rsidR="000B582B" w:rsidRPr="00FA4002" w:rsidRDefault="000B582B" w:rsidP="00FA4002">
      <w:pPr>
        <w:spacing w:line="360" w:lineRule="auto"/>
        <w:jc w:val="both"/>
        <w:rPr>
          <w:rFonts w:ascii="Book Antiqua" w:hAnsi="Book Antiqua" w:cs="Times New Roman"/>
          <w:lang w:val="en-US"/>
        </w:rPr>
      </w:pPr>
    </w:p>
    <w:p w:rsidR="00977490" w:rsidRPr="00FA4002" w:rsidRDefault="00E35E11" w:rsidP="00FA4002">
      <w:pPr>
        <w:spacing w:line="360" w:lineRule="auto"/>
        <w:jc w:val="both"/>
        <w:rPr>
          <w:rFonts w:ascii="Book Antiqua" w:hAnsi="Book Antiqua" w:cs="Times New Roman"/>
          <w:b/>
          <w:lang w:val="en-US"/>
        </w:rPr>
      </w:pPr>
      <w:r w:rsidRPr="00FA4002">
        <w:rPr>
          <w:rFonts w:ascii="Book Antiqua" w:hAnsi="Book Antiqua" w:cs="Times New Roman"/>
          <w:b/>
          <w:lang w:val="en-US"/>
        </w:rPr>
        <w:t>PERSPECTIVES FROM TWO HIGH-INCIDENCE COUNTRIES: ITALY AND COSTA RICA</w:t>
      </w:r>
    </w:p>
    <w:p w:rsidR="00851A73" w:rsidRPr="00FA4002" w:rsidRDefault="00410E85" w:rsidP="00FA4002">
      <w:pPr>
        <w:spacing w:line="360" w:lineRule="auto"/>
        <w:jc w:val="both"/>
        <w:rPr>
          <w:rFonts w:ascii="Book Antiqua" w:hAnsi="Book Antiqua" w:cs="Times New Roman"/>
          <w:lang w:val="en-US"/>
        </w:rPr>
      </w:pPr>
      <w:r w:rsidRPr="00FA4002">
        <w:rPr>
          <w:rFonts w:ascii="Book Antiqua" w:hAnsi="Book Antiqua" w:cs="Times New Roman"/>
          <w:lang w:val="en-US"/>
        </w:rPr>
        <w:t xml:space="preserve">In an Italian study analyzing 35 patients with WD, with a mean follow-up of 15 years, hepatic presentation was the dominant clinical manifestation, with 65.7% of patients with hepatic form and 34.3% a combination of neurologic and hepatic involvement. </w:t>
      </w:r>
      <w:r w:rsidR="00D95189" w:rsidRPr="00FA4002">
        <w:rPr>
          <w:rFonts w:ascii="Book Antiqua" w:hAnsi="Book Antiqua" w:cs="Times New Roman"/>
          <w:lang w:val="en-US"/>
        </w:rPr>
        <w:t xml:space="preserve">After initial treatment with D-penicillamine (23/35 patients) or zinc sulphate (12/35 patients), neurological symptoms worsened or remained stationary in 75% in patients treated with d-penicillamine, while 90% of patients treated with zinc showed improvement in </w:t>
      </w:r>
      <w:r w:rsidR="00D95189" w:rsidRPr="00FA4002">
        <w:rPr>
          <w:rFonts w:ascii="Book Antiqua" w:hAnsi="Book Antiqua" w:cs="Times New Roman"/>
          <w:lang w:val="en-US"/>
        </w:rPr>
        <w:lastRenderedPageBreak/>
        <w:t>neurological symptoms, while hepatic disease improved in both treatment groups. Four patients underwent liver transplantation, and while 3 patients survived a mean of 4.6 years, one patient, who previous to the transplant had severe neurological impairment, died shortly after transplantation due to central pontinemyelinolysis</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"DOI" : "10.1097/01.mcg.0000225670.91722.59", "ISSN" : "0192-0790", "PMID" : "17063115", "abstract" : "AIMS: To report on the diagnostic features, management, and clinical outcome after different treatments of Wilson's disease patients followed over a mean period of 15 years.\n\nPATIENTS: Thirty-five patients with Wilson's disease referred to the University of Padova's Department of Gastroenterology for diagnosis or treatment were observed for a mean 15 years. The diagnosis was based on clinical symptoms, laboratory tests (ceruloplasmin, urinary, and hepatic copper concentrations), and uptake of the radiostable isotope Cu into the plasma protein pool. Hepatic Cu content was measured by regular follow-up biopsies. Neurologic outcome after therapy was assessed using a newly developed scoring system.\n\nRESULTS: Twenty-three (65.7%) patients presented with liver disease; 12 (34.3%) had mixed neurologic and hepatic involvement. All patients had been initially treated with either penicillamine (23) or zinc sulfate (12). The neurologic symptoms became worse or remained stationary in 75% of those treated with penicillamine, whereas zinc treatment improved these symptoms in 90% of treated cases. Both treatments were effective in improving the hepatic symptoms. No differences in hepatic Cu content emerged between follow-up biopsies in either treatment group. Six patients (26%) had to abandon the penicillamine treatment due to side effects. In all, 4 patients underwent liver transplantation, which was successful in 3, with a mean survival after transplantation of 4.6 years; the fourth, who had a severe neurologic impairment, died of central pontine myelinolysis.\n\nCONCLUSIONS: Penicillamine and zinc can effectively treat Wilson's disease, though the side effects of penicillamine may be severe enough to prompt its suspension. Liver transplantation remains the treatment of choice for end-stage liver disease.", "author" : [ { "dropping-particle" : "", "family" : "Medici", "given" : "Valentina", "non-dropping-particle" : "", "parse-names" : false, "suffix" : "" }, { "dropping-particle" : "Pietro", "family" : "Trevisan", "given" : "Carlo", "non-dropping-particle" : "", "parse-names" : false, "suffix" : "" }, { "dropping-particle" : "", "family" : "D'Inc\u00e0", "given" : "Renata", "non-dropping-particle" : "", "parse-names" : false, "suffix" : "" }, { "dropping-particle" : "", "family" : "Barollo", "given" : "Michela", "non-dropping-particle" : "", "parse-names" : false, "suffix" : "" }, { "dropping-particle" : "", "family" : "Zancan", "given" : "Lucia", "non-dropping-particle" : "", "parse-names" : false, "suffix" : "" }, { "dropping-particle" : "", "family" : "Fagiuoli", "given" : "Stefano", "non-dropping-particle" : "", "parse-names" : false, "suffix" : "" }, { "dropping-particle" : "", "family" : "Martines", "given" : "Diego", "non-dropping-particle" : "", "parse-names" : false, "suffix" : "" }, { "dropping-particle" : "", "family" : "Irato", "given" : "Paola", "non-dropping-particle" : "", "parse-names" : false, "suffix" : "" }, { "dropping-particle" : "", "family" : "Sturniolo", "given" : "Giacomo Carlo", "non-dropping-particle" : "", "parse-names" : false, "suffix" : "" } ], "container-title" : "Journal of clinical gastroenterology", "id" : "ITEM-1", "issue" : "10", "issued" : { "date-parts" : [ [ "0", "1" ] ] }, "page" : "936-41", "title" : "Diagnosis and management of Wilson's disease: results of a single center experience.", "type" : "article-journal", "volume" : "40" }, "uris" : [ "http://www.mendeley.com/documents/?uuid=db7b4600-c21c-4d09-bc3f-6de1da5b88af" ] } ], "mendeley" : { "formattedCitation" : "&lt;sup&gt;[141]&lt;/sup&gt;", "plainTextFormattedCitation" : "[141]", "previouslyFormattedCitation" : "&lt;sup&gt;[135]&lt;/sup&gt;"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[141]</w:t>
      </w:r>
      <w:r w:rsidR="00FD430E" w:rsidRPr="00FA4002">
        <w:rPr>
          <w:rFonts w:ascii="Book Antiqua" w:hAnsi="Book Antiqua" w:cs="Times New Roman"/>
          <w:lang w:val="en-US"/>
        </w:rPr>
        <w:fldChar w:fldCharType="end"/>
      </w:r>
      <w:r w:rsidR="00D95189" w:rsidRPr="00FA4002">
        <w:rPr>
          <w:rFonts w:ascii="Book Antiqua" w:hAnsi="Book Antiqua" w:cs="Times New Roman"/>
          <w:lang w:val="en-US"/>
        </w:rPr>
        <w:t>.</w:t>
      </w:r>
    </w:p>
    <w:p w:rsidR="005C7D61" w:rsidRPr="00FA4002" w:rsidRDefault="00851A73" w:rsidP="00AE3F9E">
      <w:pPr>
        <w:spacing w:line="360" w:lineRule="auto"/>
        <w:ind w:firstLineChars="100" w:firstLine="240"/>
        <w:jc w:val="both"/>
        <w:rPr>
          <w:rFonts w:ascii="Book Antiqua" w:hAnsi="Book Antiqua" w:cs="Times New Roman"/>
          <w:lang w:val="en-US"/>
        </w:rPr>
      </w:pPr>
      <w:r w:rsidRPr="00FA4002">
        <w:rPr>
          <w:rFonts w:ascii="Book Antiqua" w:hAnsi="Book Antiqua" w:cs="Times New Roman"/>
          <w:lang w:val="en-US"/>
        </w:rPr>
        <w:t>United by a possible founder effect that has been traced to Italian origins</w:t>
      </w:r>
      <w:r w:rsidR="00FD430E" w:rsidRPr="00FA4002">
        <w:rPr>
          <w:rFonts w:ascii="Book Antiqua" w:hAnsi="Book Antiqua" w:cs="Times New Roman"/>
          <w:lang w:val="en-US"/>
        </w:rPr>
        <w:fldChar w:fldCharType="begin" w:fldLock="1"/>
      </w:r>
      <w:r w:rsidR="00CD0EA9" w:rsidRPr="00FA4002">
        <w:rPr>
          <w:rFonts w:ascii="Book Antiqua" w:hAnsi="Book Antiqua" w:cs="Times New Roman"/>
          <w:lang w:val="en-US"/>
        </w:rPr>
        <w:instrText>ADDIN CSL_CITATION { "citationItems" : [ { "id" : "ITEM-1", "itemData" : { "author" : [ { "dropping-particle" : "", "family" : "Hevia", "given" : "F.J.", "non-dropping-particle" : "", "parse-names" : false, "suffix" : "" }, { "dropping-particle" : "", "family" : "Miranda", "given" : "M.", "non-dropping-particle" : "", "parse-names" : false, "suffix" : "" } ], "container-title" : "Gastroenterol Int.", "id" : "ITEM-1", "issue" : "2", "issued" : { "date-parts" : [ [ "1989" ] ] }, "page" : "228", "title" : "The Special Problem of Wilson's Disease in Costa Rica - An Unexpected High Prevalence.", "type" : "article-journal", "volume" : "1" }, "uris" : [ "http://www.mendeley.com/documents/?uuid=9e8b4106-acd5-4755-b534-9c1e395a7f58" ] }, { "id" : "ITEM-2", "itemData" : { "DOI" : "10.1086/514864", "ISBN" : "0002-9297 (Print)\\r0002-9297 (Linking)", "ISSN" : "00029297", "PMID" : "9311736", "abstract" : "Wilson disease (WD) is an autosomal recessive disorder characterized by toxic accumulation of copper in the liver and subsequently in the brain and other organs. On the basis of sequence homology to known genes, the WD gene (ATP7B) appears to be a copper-transporting P-type ATPase. A search for ATP7B mutations in WD patients from five population samples, including 109 North American patients, revealed 27 distinct mutations, 18 of which are novel. A composite of published findings shows missense mutations in all exons-except in exons 1-5, which encode the six copper-binding motifs, and in exon 21, which spans the carboxy-terminus and the poly(A) tail. Over one-half of all WD mutations occur only rarely in any population sample. A splice-site mutation in exon 12 accounts for 3% of the WD mutations in our sample and produces an in-frame, 39-bp insertion in mRNA of patients homozygous, but not heterozygous, for the mutation. The most common WD mutation (His1069Glu) was represented in approximately 38% of all the WD chromosomes from the North American, Russian, and Swedish samples. In several population cohorts, this mutation deviated from Hardy-Weinberg equilibrium, with an overrepresentation of homozygotes. We did not find a significant correlation between His1069Glu homozygosity and several clinical indices, including age of onset, clinical manifestation, ceruloplasmin activity, hepatic copper levels, and the presence of Kayser-Fleischer rings. Finally, lymphoblast cell lines from individuals homozygous for His1069Glu and 4 other mutations all demonstrated significantly decreased copper-stimulated ATPase activity.", "author" : [ { "dropping-particle" : "", "family" : "Shah", "given" : "a B", "non-dropping-particle" : "", "parse-names" : false, "suffix" : "" }, { "dropping-particle" : "", "family" : "Chernov", "given" : "I", "non-dropping-particle" : "", "parse-names" : false, "suffix" : "" }, { "dropping-particle" : "", "family" : "Zhang", "given" : "H T", "non-dropping-particle" : "", "parse-names" : false, "suffix" : "" }, { "dropping-particle" : "", "family" : "Ross", "given" : "B M", "non-dropping-particle" : "", "parse-names" : false, "suffix" : "" }, { "dropping-particle" : "", "family" : "Das", "given" : "K", "non-dropping-particle" : "", "parse-names" : false, "suffix" : "" }, { "dropping-particle" : "", "family" : "Lutsenko", "given" : "S", "non-dropping-particle" : "", "parse-names" : false, "suffix" : "" }, { "dropping-particle" : "", "family" : "Parano", "given" : "E", "non-dropping-particle" : "", "parse-names" : false, "suffix" : "" }, { "dropping-particle" : "", "family" : "Pavone", "given" : "L", "non-dropping-particle" : "", "parse-names" : false, "suffix" : "" }, { "dropping-particle" : "", "family" : "Evgrafov", "given" : "O", "non-dropping-particle" : "", "parse-names" : false, "suffix" : "" }, { "dropping-particle" : "", "family" : "Ivanova-Smolenskaya", "given" : "I a", "non-dropping-particle" : "", "parse-names" : false, "suffix" : "" }, { "dropping-particle" : "", "family" : "Anner\u00e9n", "given" : "G", "non-dropping-particle" : "", "parse-names" : false, "suffix" : "" }, { "dropping-particle" : "", "family" : "Westermark", "given" : "K", "non-dropping-particle" : "", "parse-names" : false, "suffix" : "" }, { "dropping-particle" : "", "family" : "Urrutia", "given" : "F H", "non-dropping-particle" : "", "parse-names" : false, "suffix" : "" }, { "dropping-particle" : "", "family" : "Penchaszadeh", "given" : "G K", "non-dropping-particle" : "", "parse-names" : false, "suffix" : "" }, { "dropping-particle" : "", "family" : "Sternlieb", "given" : "I", "non-dropping-particle" : "", "parse-names" : false, "suffix" : "" }, { "dropping-particle" : "", "family" : "Scheinberg", "given" : "I H", "non-dropping-particle" : "", "parse-names" : false, "suffix" : "" }, { "dropping-particle" : "", "family" : "Gilliam", "given" : "T C", "non-dropping-particle" : "", "parse-names" : false, "suffix" : "" }, { "dropping-particle" : "", "family" : "Petrukhin", "given" : "K", "non-dropping-particle" : "", "parse-names" : false, "suffix" : "" } ], "container-title" : "American journal of human genetics", "id" : "ITEM-2", "issue" : "2", "issued" : { "date-parts" : [ [ "1997", "8" ] ] }, "page" : "317-328", "title" : "Identification and analysis of mutations in the Wilson disease gene (ATP7B): population frequencies, genotype-phenotype correlation, and functional analyses.", "type" : "article-journal", "volume" : "61" }, "uris" : [ "http://www.mendeley.com/documents/?uuid=f9722e68-86f5-49b3-80dd-0499185488f7" ] } ], "mendeley" : { "formattedCitation" : "&lt;sup&gt;[16,17]&lt;/sup&gt;", "plainTextFormattedCitation" : "[16,17]", "previouslyFormattedCitation" : "&lt;sup&gt;[16,17]&lt;/sup&gt;"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12362B" w:rsidRPr="00FA4002">
        <w:rPr>
          <w:rFonts w:ascii="Book Antiqua" w:hAnsi="Book Antiqua" w:cs="Times New Roman"/>
          <w:noProof/>
          <w:vertAlign w:val="superscript"/>
          <w:lang w:val="en-US"/>
        </w:rPr>
        <w:t>[16,17]</w:t>
      </w:r>
      <w:r w:rsidR="00FD430E" w:rsidRPr="00FA4002">
        <w:rPr>
          <w:rFonts w:ascii="Book Antiqua" w:hAnsi="Book Antiqua" w:cs="Times New Roman"/>
          <w:lang w:val="en-US"/>
        </w:rPr>
        <w:fldChar w:fldCharType="end"/>
      </w:r>
      <w:r w:rsidRPr="00FA4002">
        <w:rPr>
          <w:rFonts w:ascii="Book Antiqua" w:hAnsi="Book Antiqua" w:cs="Times New Roman"/>
          <w:lang w:val="en-US"/>
        </w:rPr>
        <w:t xml:space="preserve">, WD is very frequent in Costa Rica, favored by the high degree of consanguinity. </w:t>
      </w:r>
      <w:r w:rsidR="00D6338E" w:rsidRPr="00FA4002">
        <w:rPr>
          <w:rFonts w:ascii="Book Antiqua" w:hAnsi="Book Antiqua" w:cs="Times New Roman"/>
          <w:lang w:val="en-US"/>
        </w:rPr>
        <w:t xml:space="preserve">In a cohort of 55 WD patients in Costa Rica, with a mean follow up of 11.59 years, for a total of 633 patient-years, mean age at diagnosis was 22.1 years, with the youngest patient being diagnosed at 3 years of age and the oldest patient at 72 years of age. Interestingly, women tended to be diagnosed at a later age than men (25.8 years </w:t>
      </w:r>
      <w:r w:rsidR="00D6338E" w:rsidRPr="00FA4002">
        <w:rPr>
          <w:rFonts w:ascii="Book Antiqua" w:hAnsi="Book Antiqua" w:cs="Times New Roman"/>
          <w:i/>
          <w:lang w:val="en-US"/>
        </w:rPr>
        <w:t>vs</w:t>
      </w:r>
      <w:r w:rsidR="00D6338E" w:rsidRPr="00FA4002">
        <w:rPr>
          <w:rFonts w:ascii="Book Antiqua" w:hAnsi="Book Antiqua" w:cs="Times New Roman"/>
          <w:lang w:val="en-US"/>
        </w:rPr>
        <w:t xml:space="preserve"> 17.9 years, </w:t>
      </w:r>
      <w:r w:rsidR="00D6338E" w:rsidRPr="00FA4002">
        <w:rPr>
          <w:rFonts w:ascii="Book Antiqua" w:hAnsi="Book Antiqua" w:cs="Times New Roman"/>
          <w:i/>
          <w:lang w:val="en-US"/>
        </w:rPr>
        <w:t>P</w:t>
      </w:r>
      <w:r w:rsidR="00D6338E" w:rsidRPr="00FA4002">
        <w:rPr>
          <w:rFonts w:ascii="Book Antiqua" w:hAnsi="Book Antiqua" w:cs="Times New Roman"/>
          <w:lang w:val="en-US"/>
        </w:rPr>
        <w:t>=</w:t>
      </w:r>
      <w:r w:rsidR="00E35E11" w:rsidRPr="00FA4002">
        <w:rPr>
          <w:rFonts w:ascii="Book Antiqua" w:hAnsi="Book Antiqua" w:cs="Times New Roman"/>
          <w:lang w:val="en-US" w:eastAsia="zh-CN"/>
        </w:rPr>
        <w:t xml:space="preserve"> 0</w:t>
      </w:r>
      <w:r w:rsidR="00D6338E" w:rsidRPr="00FA4002">
        <w:rPr>
          <w:rFonts w:ascii="Book Antiqua" w:hAnsi="Book Antiqua" w:cs="Times New Roman"/>
          <w:lang w:val="en-US"/>
        </w:rPr>
        <w:t xml:space="preserve">.04), and 41.8% of patients had at least one relative who had been diagnosed with the disease. Notably, 21 patients were asymptomatic at diagnosis (diagnosed by screening of family members), 21/55 had predominantly hepatic disease, 5/55 predominantly neurological disease, 3/55 both hepatic and psychiatric disease, </w:t>
      </w:r>
      <w:r w:rsidR="002144E7" w:rsidRPr="00FA4002">
        <w:rPr>
          <w:rFonts w:ascii="Book Antiqua" w:hAnsi="Book Antiqua" w:cs="Times New Roman"/>
          <w:lang w:val="en-US"/>
        </w:rPr>
        <w:t>3/55 both hepatic and neurological disease, and 2/55 patients had all three possible predominant manifestations of WD: hepatic, neurologic and psychiatric. Approximately 60% of these patients is on treatment with D-</w:t>
      </w:r>
      <w:r w:rsidR="00FA4002" w:rsidRPr="00FA4002">
        <w:rPr>
          <w:rFonts w:ascii="Book Antiqua" w:hAnsi="Book Antiqua" w:cs="Times New Roman"/>
          <w:lang w:val="en-US"/>
        </w:rPr>
        <w:t>p</w:t>
      </w:r>
      <w:r w:rsidR="002144E7" w:rsidRPr="00FA4002">
        <w:rPr>
          <w:rFonts w:ascii="Book Antiqua" w:hAnsi="Book Antiqua" w:cs="Times New Roman"/>
          <w:lang w:val="en-US"/>
        </w:rPr>
        <w:t>enicillamine, 8.5% on combined treatment D-</w:t>
      </w:r>
      <w:r w:rsidR="00FA4002" w:rsidRPr="00FA4002">
        <w:rPr>
          <w:rFonts w:ascii="Book Antiqua" w:hAnsi="Book Antiqua" w:cs="Times New Roman"/>
          <w:lang w:val="en-US"/>
        </w:rPr>
        <w:t>p</w:t>
      </w:r>
      <w:r w:rsidR="002144E7" w:rsidRPr="00FA4002">
        <w:rPr>
          <w:rFonts w:ascii="Book Antiqua" w:hAnsi="Book Antiqua" w:cs="Times New Roman"/>
          <w:lang w:val="en-US"/>
        </w:rPr>
        <w:t xml:space="preserve">enicillamine + </w:t>
      </w:r>
      <w:r w:rsidR="00AE3F9E" w:rsidRPr="00FA4002">
        <w:rPr>
          <w:rFonts w:ascii="Book Antiqua" w:hAnsi="Book Antiqua" w:cs="Times New Roman"/>
          <w:lang w:val="en-US"/>
        </w:rPr>
        <w:t>z</w:t>
      </w:r>
      <w:r w:rsidR="002144E7" w:rsidRPr="00FA4002">
        <w:rPr>
          <w:rFonts w:ascii="Book Antiqua" w:hAnsi="Book Antiqua" w:cs="Times New Roman"/>
          <w:lang w:val="en-US"/>
        </w:rPr>
        <w:t>inc, and the remainder of patients receive either trientenemonotherapy, trientene + zinc, or zinc monotherapy (10.6%, respectively). Interestingly, survival was</w:t>
      </w:r>
      <w:r w:rsidR="001A5C95" w:rsidRPr="00FA4002">
        <w:rPr>
          <w:rFonts w:ascii="Book Antiqua" w:hAnsi="Book Antiqua" w:cs="Times New Roman"/>
          <w:lang w:val="en-US"/>
        </w:rPr>
        <w:t xml:space="preserve"> significantly</w:t>
      </w:r>
      <w:r w:rsidR="002144E7" w:rsidRPr="00FA4002">
        <w:rPr>
          <w:rFonts w:ascii="Book Antiqua" w:hAnsi="Book Antiqua" w:cs="Times New Roman"/>
          <w:lang w:val="en-US"/>
        </w:rPr>
        <w:t xml:space="preserve"> different </w:t>
      </w:r>
      <w:r w:rsidR="001A5C95" w:rsidRPr="00FA4002">
        <w:rPr>
          <w:rFonts w:ascii="Book Antiqua" w:hAnsi="Book Antiqua" w:cs="Times New Roman"/>
          <w:lang w:val="en-US"/>
        </w:rPr>
        <w:t>according to age at diagnosis (and start of therapy)</w:t>
      </w:r>
      <w:r w:rsidR="002144E7" w:rsidRPr="00FA4002">
        <w:rPr>
          <w:rFonts w:ascii="Book Antiqua" w:hAnsi="Book Antiqua" w:cs="Times New Roman"/>
          <w:lang w:val="en-US"/>
        </w:rPr>
        <w:t>, with 97%</w:t>
      </w:r>
      <w:r w:rsidR="00AE3F9E">
        <w:rPr>
          <w:rFonts w:ascii="Book Antiqua" w:hAnsi="Book Antiqua" w:cs="Times New Roman" w:hint="eastAsia"/>
          <w:lang w:val="en-US" w:eastAsia="zh-CN"/>
        </w:rPr>
        <w:t xml:space="preserve"> </w:t>
      </w:r>
      <w:r w:rsidR="001A5C95" w:rsidRPr="00FA4002">
        <w:rPr>
          <w:rFonts w:ascii="Book Antiqua" w:hAnsi="Book Antiqua" w:cs="Times New Roman"/>
          <w:i/>
          <w:lang w:val="en-US"/>
        </w:rPr>
        <w:t>vs</w:t>
      </w:r>
      <w:r w:rsidR="001A5C95" w:rsidRPr="00FA4002">
        <w:rPr>
          <w:rFonts w:ascii="Book Antiqua" w:hAnsi="Book Antiqua" w:cs="Times New Roman"/>
          <w:lang w:val="en-US"/>
        </w:rPr>
        <w:t xml:space="preserve"> 66.7% survival at 15 years for patients diagnosed before or after 30 years of age, respectively (</w:t>
      </w:r>
      <w:r w:rsidR="001A5C95" w:rsidRPr="00FA4002">
        <w:rPr>
          <w:rFonts w:ascii="Book Antiqua" w:hAnsi="Book Antiqua" w:cs="Times New Roman"/>
          <w:i/>
          <w:lang w:val="en-US"/>
        </w:rPr>
        <w:t>P</w:t>
      </w:r>
      <w:r w:rsidR="00AE3F9E">
        <w:rPr>
          <w:rFonts w:ascii="Book Antiqua" w:hAnsi="Book Antiqua" w:cs="Times New Roman" w:hint="eastAsia"/>
          <w:i/>
          <w:lang w:val="en-US" w:eastAsia="zh-CN"/>
        </w:rPr>
        <w:t xml:space="preserve"> </w:t>
      </w:r>
      <w:r w:rsidR="001A5C95" w:rsidRPr="00FA4002">
        <w:rPr>
          <w:rFonts w:ascii="Book Antiqua" w:hAnsi="Book Antiqua" w:cs="Times New Roman"/>
          <w:lang w:val="en-US"/>
        </w:rPr>
        <w:t>&lt;</w:t>
      </w:r>
      <w:r w:rsidR="00E35E11" w:rsidRPr="00FA4002">
        <w:rPr>
          <w:rFonts w:ascii="Book Antiqua" w:hAnsi="Book Antiqua" w:cs="Times New Roman"/>
          <w:lang w:val="en-US" w:eastAsia="zh-CN"/>
        </w:rPr>
        <w:t xml:space="preserve"> 0</w:t>
      </w:r>
      <w:r w:rsidR="001A5C95" w:rsidRPr="00FA4002">
        <w:rPr>
          <w:rFonts w:ascii="Book Antiqua" w:hAnsi="Book Antiqua" w:cs="Times New Roman"/>
          <w:lang w:val="en-US"/>
        </w:rPr>
        <w:t xml:space="preserve">.01). </w:t>
      </w:r>
      <w:r w:rsidR="005C7D61" w:rsidRPr="00FA4002">
        <w:rPr>
          <w:rFonts w:ascii="Book Antiqua" w:hAnsi="Book Antiqua" w:cs="Times New Roman"/>
          <w:lang w:val="en-US"/>
        </w:rPr>
        <w:t>During the follow-up period, 2 patients underwent liver transplantation, one for FW and the other for end-stage liver disease, with excellent outcome post-transplantation (13 and 7 years’ survival, respectively). Before the institution of the National Liver Transplantation program in Costa Rica, however, management of FW was successful with the use of prostaglandins (misoprostol) and high dose Vitamin E in four cases</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"author" : [ { "dropping-particle" : "", "family" : "Hevia", "given" : "F.J.", "non-dropping-particle" : "", "parse-names" : false, "suffix" : "" } ], "container-title" : "International Hepatology Updates.", "editor" : [ { "dropping-particle" : "", "family" : "Arroyo", "given" : "Vincente", "non-dropping-particle" : "", "parse-names" : false, "suffix" : "" } ], "id" : "ITEM-1", "issued" : { "date-parts" : [ [ "2009" ] ] }, "title" : "Practical management of Wilson's Disese.", "type" : "chapter" }, "uris" : [ "http://www.mendeley.com/documents/?uuid=b597f83d-5a55-4cfa-9665-baf19b8c2500" ] } ], "mendeley" : { "formattedCitation" : "&lt;sup&gt;[97]&lt;/sup&gt;", "plainTextFormattedCitation" : "[97]", "previouslyFormattedCitation" : "&lt;sup&gt;[93]&lt;/sup&gt;"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[97]</w:t>
      </w:r>
      <w:r w:rsidR="00FD430E" w:rsidRPr="00FA4002">
        <w:rPr>
          <w:rFonts w:ascii="Book Antiqua" w:hAnsi="Book Antiqua" w:cs="Times New Roman"/>
          <w:lang w:val="en-US"/>
        </w:rPr>
        <w:fldChar w:fldCharType="end"/>
      </w:r>
      <w:r w:rsidR="005C7D61" w:rsidRPr="00FA4002">
        <w:rPr>
          <w:rFonts w:ascii="Book Antiqua" w:hAnsi="Book Antiqua" w:cs="Times New Roman"/>
          <w:lang w:val="en-US"/>
        </w:rPr>
        <w:t xml:space="preserve">. This strategy, together with copper filtering, may be life-saving and might represent a valid strategy either as a bridge to transplant or as salvage therapy in regions where liver transplantation is not an option. </w:t>
      </w:r>
    </w:p>
    <w:p w:rsidR="007B611B" w:rsidRPr="00FA4002" w:rsidRDefault="007B611B" w:rsidP="00FA4002">
      <w:pPr>
        <w:spacing w:line="360" w:lineRule="auto"/>
        <w:jc w:val="both"/>
        <w:rPr>
          <w:rFonts w:ascii="Book Antiqua" w:hAnsi="Book Antiqua" w:cs="Times New Roman"/>
          <w:lang w:val="en-US"/>
        </w:rPr>
      </w:pPr>
    </w:p>
    <w:p w:rsidR="007B611B" w:rsidRPr="00FA4002" w:rsidRDefault="00E35E11" w:rsidP="00FA4002">
      <w:pPr>
        <w:spacing w:line="360" w:lineRule="auto"/>
        <w:jc w:val="both"/>
        <w:rPr>
          <w:rFonts w:ascii="Book Antiqua" w:hAnsi="Book Antiqua" w:cs="Times New Roman"/>
          <w:b/>
          <w:lang w:val="en-US" w:eastAsia="zh-CN"/>
        </w:rPr>
      </w:pPr>
      <w:r w:rsidRPr="00FA4002">
        <w:rPr>
          <w:rFonts w:ascii="Book Antiqua" w:hAnsi="Book Antiqua" w:cs="Times New Roman"/>
          <w:b/>
          <w:lang w:val="en-US"/>
        </w:rPr>
        <w:t>CONCLUS</w:t>
      </w:r>
      <w:r w:rsidRPr="00FA4002">
        <w:rPr>
          <w:rFonts w:ascii="Book Antiqua" w:hAnsi="Book Antiqua" w:cs="Times New Roman"/>
          <w:b/>
          <w:lang w:val="en-US" w:eastAsia="zh-CN"/>
        </w:rPr>
        <w:t>ION</w:t>
      </w:r>
    </w:p>
    <w:p w:rsidR="007B611B" w:rsidRPr="00FA4002" w:rsidRDefault="007B611B" w:rsidP="00FA4002">
      <w:pPr>
        <w:spacing w:line="360" w:lineRule="auto"/>
        <w:jc w:val="both"/>
        <w:rPr>
          <w:rFonts w:ascii="Book Antiqua" w:hAnsi="Book Antiqua" w:cs="Times New Roman"/>
          <w:lang w:val="en-US"/>
        </w:rPr>
      </w:pPr>
      <w:r w:rsidRPr="00FA4002">
        <w:rPr>
          <w:rFonts w:ascii="Book Antiqua" w:hAnsi="Book Antiqua" w:cs="Times New Roman"/>
          <w:lang w:val="en-US"/>
        </w:rPr>
        <w:t xml:space="preserve">Much has been learnt since the initial description of the disease, and certainly advances in the pharmacological and transplantation fields have allowed better management of </w:t>
      </w:r>
      <w:r w:rsidRPr="00FA4002">
        <w:rPr>
          <w:rFonts w:ascii="Book Antiqua" w:hAnsi="Book Antiqua" w:cs="Times New Roman"/>
          <w:lang w:val="en-US"/>
        </w:rPr>
        <w:lastRenderedPageBreak/>
        <w:t xml:space="preserve">patients affected by WD. However, the pharmacological armamentarium </w:t>
      </w:r>
      <w:r w:rsidR="00EE6AA6" w:rsidRPr="00FA4002">
        <w:rPr>
          <w:rFonts w:ascii="Book Antiqua" w:hAnsi="Book Antiqua" w:cs="Times New Roman"/>
          <w:lang w:val="en-US"/>
        </w:rPr>
        <w:t xml:space="preserve">is still rudimentary, with side effects, a non-specific mechanism of action, and which constrain patients to take medication several times a day life-long. </w:t>
      </w:r>
      <w:r w:rsidRPr="00FA4002">
        <w:rPr>
          <w:rFonts w:ascii="Book Antiqua" w:hAnsi="Book Antiqua" w:cs="Times New Roman"/>
          <w:lang w:val="en-US"/>
        </w:rPr>
        <w:t>Gene therapy</w:t>
      </w:r>
      <w:r w:rsidR="00EE6AA6" w:rsidRPr="00FA4002">
        <w:rPr>
          <w:rFonts w:ascii="Book Antiqua" w:hAnsi="Book Antiqua" w:cs="Times New Roman"/>
          <w:lang w:val="en-US"/>
        </w:rPr>
        <w:t xml:space="preserve"> and hepatocyte cell transplantation are </w:t>
      </w:r>
      <w:r w:rsidR="00604880" w:rsidRPr="00FA4002">
        <w:rPr>
          <w:rFonts w:ascii="Book Antiqua" w:hAnsi="Book Antiqua" w:cs="Times New Roman"/>
          <w:lang w:val="en-US"/>
        </w:rPr>
        <w:t>promising strategies in the</w:t>
      </w:r>
      <w:r w:rsidRPr="00FA4002">
        <w:rPr>
          <w:rFonts w:ascii="Book Antiqua" w:hAnsi="Book Antiqua" w:cs="Times New Roman"/>
          <w:lang w:val="en-US"/>
        </w:rPr>
        <w:t xml:space="preserve"> treatment of WD, although there is still a long way to go until </w:t>
      </w:r>
      <w:r w:rsidR="00604880" w:rsidRPr="00FA4002">
        <w:rPr>
          <w:rFonts w:ascii="Book Antiqua" w:hAnsi="Book Antiqua" w:cs="Times New Roman"/>
          <w:lang w:val="en-US"/>
        </w:rPr>
        <w:t xml:space="preserve">they can be </w:t>
      </w:r>
      <w:r w:rsidRPr="00FA4002">
        <w:rPr>
          <w:rFonts w:ascii="Book Antiqua" w:hAnsi="Book Antiqua" w:cs="Times New Roman"/>
          <w:lang w:val="en-US"/>
        </w:rPr>
        <w:t xml:space="preserve">used safely </w:t>
      </w:r>
      <w:r w:rsidR="00604880" w:rsidRPr="00FA4002">
        <w:rPr>
          <w:rFonts w:ascii="Book Antiqua" w:hAnsi="Book Antiqua" w:cs="Times New Roman"/>
          <w:lang w:val="en-US"/>
        </w:rPr>
        <w:t xml:space="preserve">and readily </w:t>
      </w:r>
      <w:r w:rsidRPr="00FA4002">
        <w:rPr>
          <w:rFonts w:ascii="Book Antiqua" w:hAnsi="Book Antiqua" w:cs="Times New Roman"/>
          <w:lang w:val="en-US"/>
        </w:rPr>
        <w:t>in humans</w:t>
      </w:r>
      <w:r w:rsidR="00FD430E" w:rsidRPr="00FA4002">
        <w:rPr>
          <w:rFonts w:ascii="Book Antiqua" w:hAnsi="Book Antiqua" w:cs="Times New Roman"/>
          <w:lang w:val="en-US"/>
        </w:rPr>
        <w:fldChar w:fldCharType="begin" w:fldLock="1"/>
      </w:r>
      <w:r w:rsidR="00C60BBD" w:rsidRPr="00FA4002">
        <w:rPr>
          <w:rFonts w:ascii="Book Antiqua" w:hAnsi="Book Antiqua" w:cs="Times New Roman"/>
          <w:lang w:val="en-US"/>
        </w:rPr>
        <w:instrText>ADDIN CSL_CITATION { "citationItems" : [ { "id" : "ITEM-1", "itemData" : { "DOI" : "10.2174/156652307780859053", "ISSN" : "15665232", "PMID" : "17584039", "abstract" : "Wilson disease is a rare autosomal-recessive copper overload disorder due to mutations of the Wilson disease gene ATP7B. The disease typically manifests at late childhood or in young adults with hepatic and/or neurological symptoms. Being fatal without medical treatment or liver transplantation the long-term outcome of Wilson disease depends on the adherence to an effective treatment. Because current medical treatment options are not effective in all Wilson disease patients and adherence to therapy is a problem, gene therapy might represent an alternative curative future therapy. In the rat model of Wilson disease adenoviral and lentiviral gene transfer studies could prove that viral gene transfer is therapeutically effective and can reverse clinical symptoms. However, both approaches were limited by a more or less transient transgene expression. As several tactics can be used to overcome these current limitations, gene therapy approaches may become more efficient than standard medical treatment for Wilson disease in the future. This review discusses both, existing vectors and strategies and prospective developments towards liver-directed gene therapy, although there is still a long way to go until gene therapy can be used for safe treatment of Wilson disease in humans.", "author" : [ { "dropping-particle" : "", "family" : "Merle", "given" : "Uta", "non-dropping-particle" : "", "parse-names" : false, "suffix" : "" }, { "dropping-particle" : "", "family" : "Stremmel", "given" : "Wolfgang", "non-dropping-particle" : "", "parse-names" : false, "suffix" : "" }, { "dropping-particle" : "", "family" : "Encke", "given" : "Jens", "non-dropping-particle" : "", "parse-names" : false, "suffix" : "" } ], "container-title" : "Current gene therapy", "id" : "ITEM-1", "issue" : "3", "issued" : { "date-parts" : [ [ "2007", "6" ] ] }, "page" : "217-220", "title" : "Perspectives for gene therapy of Wilson disease.", "type" : "article-journal", "volume" : "7" }, "uris" : [ "http://www.mendeley.com/documents/?uuid=a6637121-f4c6-45a1-a005-0e25f9439221" ] }, { "id" : "ITEM-2", "itemData" : { "DOI" : "10.1111/nyas.12386", "ISSN" : "1749-6632", "PMID" : "24605914", "abstract" : "Wilson's disease (WD) is a genetic disorder of liver copper excretion leading to its accumulation in various vital organs like the liver, brain, and kidneys. Drugs such as penicillamine, trientine, and zinc salts are the mainstay of treatment, with good outcomes; but nonresponders or a lack of compliance to the drug treatment can result in disease progression and acute liver failure (ALF). Current treatment for WD with ALF is an emergency liver transplantation and lifelong immunosuppression. Human hepatocyte transplantation (HTx) is increasingly used as treatment for liver-based metabolic defects. HTx may benefit WD patients with ALF, either as transient support until chelation treatment shows its effect or as a definitive cure through liver repopulation by healthy donor cells, as shown in animal models of WD. Although clinical trials of HTx have already proven safety and efficacy in different ALF etiologies, it remains to be demonstrated similarly in cases of WD.", "author" : [ { "dropping-particle" : "", "family" : "Filippi", "given" : "Celine", "non-dropping-particle" : "", "parse-names" : false, "suffix" : "" }, { "dropping-particle" : "", "family" : "Dhawan", "given" : "Anil", "non-dropping-particle" : "", "parse-names" : false, "suffix" : "" } ], "container-title" : "Annals of the New York Academy of Sciences", "id" : "ITEM-2", "issued" : { "date-parts" : [ [ "2014", "5" ] ] }, "page" : "50-5", "title" : "Current status of human hepatocyte transplantation and its potential for Wilson's disease.", "type" : "article-journal", "volume" : "1315" }, "uris" : [ "http://www.mendeley.com/documents/?uuid=7568ef10-2af7-4933-85b9-faac18933251" ] } ], "mendeley" : { "formattedCitation" : "&lt;sup&gt;[142,143]&lt;/sup&gt;", "plainTextFormattedCitation" : "[142,143]", "previouslyFormattedCitation" : "&lt;sup&gt;[136,137]&lt;/sup&gt;" }, "properties" : { "noteIndex" : 0 }, "schema" : "https://github.com/citation-style-language/schema/raw/master/csl-citation.json" }</w:instrText>
      </w:r>
      <w:r w:rsidR="00FD430E" w:rsidRPr="00FA4002">
        <w:rPr>
          <w:rFonts w:ascii="Book Antiqua" w:hAnsi="Book Antiqua" w:cs="Times New Roman"/>
          <w:lang w:val="en-US"/>
        </w:rPr>
        <w:fldChar w:fldCharType="separate"/>
      </w:r>
      <w:r w:rsidR="00C60BBD" w:rsidRPr="00FA4002">
        <w:rPr>
          <w:rFonts w:ascii="Book Antiqua" w:hAnsi="Book Antiqua" w:cs="Times New Roman"/>
          <w:noProof/>
          <w:vertAlign w:val="superscript"/>
          <w:lang w:val="en-US"/>
        </w:rPr>
        <w:t>[142,143]</w:t>
      </w:r>
      <w:r w:rsidR="00FD430E" w:rsidRPr="00FA4002">
        <w:rPr>
          <w:rFonts w:ascii="Book Antiqua" w:hAnsi="Book Antiqua" w:cs="Times New Roman"/>
          <w:lang w:val="en-US"/>
        </w:rPr>
        <w:fldChar w:fldCharType="end"/>
      </w:r>
      <w:r w:rsidRPr="00FA4002">
        <w:rPr>
          <w:rFonts w:ascii="Book Antiqua" w:hAnsi="Book Antiqua" w:cs="Times New Roman"/>
          <w:lang w:val="en-US"/>
        </w:rPr>
        <w:t>.</w:t>
      </w:r>
    </w:p>
    <w:p w:rsidR="007B611B" w:rsidRPr="00FA4002" w:rsidRDefault="007B611B" w:rsidP="00FA4002">
      <w:pPr>
        <w:spacing w:line="360" w:lineRule="auto"/>
        <w:jc w:val="both"/>
        <w:rPr>
          <w:rFonts w:ascii="Book Antiqua" w:hAnsi="Book Antiqua" w:cs="Times New Roman"/>
          <w:b/>
          <w:i/>
          <w:lang w:val="en-US" w:eastAsia="zh-CN"/>
        </w:rPr>
      </w:pPr>
    </w:p>
    <w:p w:rsidR="00AE3F9E" w:rsidRDefault="00AE3F9E">
      <w:pPr>
        <w:spacing w:after="200" w:line="276" w:lineRule="auto"/>
        <w:rPr>
          <w:rFonts w:ascii="Book Antiqua" w:hAnsi="Book Antiqua" w:cs="Times New Roman"/>
          <w:b/>
          <w:lang w:val="en-US"/>
        </w:rPr>
      </w:pPr>
      <w:r>
        <w:rPr>
          <w:rFonts w:ascii="Book Antiqua" w:hAnsi="Book Antiqua" w:cs="Times New Roman"/>
          <w:b/>
          <w:lang w:val="en-US"/>
        </w:rPr>
        <w:br w:type="page"/>
      </w:r>
    </w:p>
    <w:p w:rsidR="000928B8" w:rsidRPr="00C437EA" w:rsidRDefault="00911923" w:rsidP="00C437EA">
      <w:pPr>
        <w:spacing w:line="360" w:lineRule="auto"/>
        <w:jc w:val="both"/>
        <w:rPr>
          <w:rFonts w:ascii="Book Antiqua" w:hAnsi="Book Antiqua"/>
          <w:color w:val="000000"/>
          <w:lang w:val="en-US"/>
        </w:rPr>
      </w:pPr>
      <w:r w:rsidRPr="00C437EA">
        <w:rPr>
          <w:rFonts w:ascii="Book Antiqua" w:hAnsi="Book Antiqua" w:cs="Times New Roman"/>
          <w:b/>
          <w:lang w:val="en-US"/>
        </w:rPr>
        <w:lastRenderedPageBreak/>
        <w:t>REFERENCES</w:t>
      </w:r>
    </w:p>
    <w:p w:rsidR="00C437EA" w:rsidRPr="00C437EA" w:rsidRDefault="00C437EA" w:rsidP="00C437EA">
      <w:pPr>
        <w:spacing w:line="360" w:lineRule="auto"/>
        <w:jc w:val="both"/>
        <w:divId w:val="439187179"/>
        <w:rPr>
          <w:rFonts w:ascii="Book Antiqua" w:eastAsia="宋体" w:hAnsi="Book Antiqua" w:cs="宋体"/>
          <w:lang w:val="en-US" w:eastAsia="zh-CN"/>
        </w:rPr>
      </w:pPr>
      <w:proofErr w:type="gramStart"/>
      <w:r>
        <w:rPr>
          <w:rFonts w:ascii="Book Antiqua" w:eastAsia="宋体" w:hAnsi="Book Antiqua" w:cs="宋体"/>
          <w:lang w:val="en-US" w:eastAsia="zh-CN"/>
        </w:rPr>
        <w:t xml:space="preserve">1 </w:t>
      </w:r>
      <w:r w:rsidRPr="00C437EA">
        <w:rPr>
          <w:rFonts w:ascii="Book Antiqua" w:eastAsia="宋体" w:hAnsi="Book Antiqua" w:cs="宋体"/>
          <w:b/>
          <w:lang w:val="en-US" w:eastAsia="zh-CN"/>
        </w:rPr>
        <w:t>Wilson S</w:t>
      </w:r>
      <w:r w:rsidRPr="00C437EA">
        <w:rPr>
          <w:rFonts w:ascii="Book Antiqua" w:eastAsia="宋体" w:hAnsi="Book Antiqua" w:cs="宋体"/>
          <w:lang w:val="en-US" w:eastAsia="zh-CN"/>
        </w:rPr>
        <w:t>. Progressive lenticular degeneration</w:t>
      </w:r>
      <w:proofErr w:type="gramEnd"/>
      <w:r w:rsidRPr="00C437EA">
        <w:rPr>
          <w:rFonts w:ascii="Book Antiqua" w:eastAsia="宋体" w:hAnsi="Book Antiqua" w:cs="宋体"/>
          <w:lang w:val="en-US" w:eastAsia="zh-CN"/>
        </w:rPr>
        <w:t>: A familial nervous disease associated with cirrhosis of the liver. Brain 1912</w:t>
      </w:r>
      <w:r w:rsidR="00E643BA">
        <w:rPr>
          <w:rFonts w:ascii="Book Antiqua" w:eastAsia="宋体" w:hAnsi="Book Antiqua" w:cs="宋体" w:hint="eastAsia"/>
          <w:lang w:val="en-US" w:eastAsia="zh-CN"/>
        </w:rPr>
        <w:t>:</w:t>
      </w:r>
      <w:r w:rsidRPr="00C437EA">
        <w:rPr>
          <w:rFonts w:ascii="Book Antiqua" w:eastAsia="宋体" w:hAnsi="Book Antiqua" w:cs="宋体"/>
          <w:lang w:val="en-US" w:eastAsia="zh-CN"/>
        </w:rPr>
        <w:t xml:space="preserve"> 295–509</w:t>
      </w:r>
    </w:p>
    <w:p w:rsidR="00C437EA" w:rsidRPr="00C437EA" w:rsidRDefault="00C437EA" w:rsidP="00C437EA">
      <w:pPr>
        <w:spacing w:line="360" w:lineRule="auto"/>
        <w:jc w:val="both"/>
        <w:divId w:val="439187179"/>
        <w:rPr>
          <w:rFonts w:ascii="Book Antiqua" w:eastAsia="宋体" w:hAnsi="Book Antiqua" w:cs="宋体"/>
          <w:lang w:val="en-US" w:eastAsia="zh-CN"/>
        </w:rPr>
      </w:pPr>
      <w:proofErr w:type="gramStart"/>
      <w:r w:rsidRPr="00C437EA">
        <w:rPr>
          <w:rFonts w:ascii="Book Antiqua" w:eastAsia="宋体" w:hAnsi="Book Antiqua" w:cs="宋体"/>
          <w:lang w:val="en-US" w:eastAsia="zh-CN"/>
        </w:rPr>
        <w:t xml:space="preserve">2 </w:t>
      </w:r>
      <w:r w:rsidRPr="00C437EA">
        <w:rPr>
          <w:rFonts w:ascii="Book Antiqua" w:eastAsia="宋体" w:hAnsi="Book Antiqua" w:cs="宋体"/>
          <w:b/>
          <w:bCs/>
          <w:lang w:val="en-US" w:eastAsia="zh-CN"/>
        </w:rPr>
        <w:t>Yang FM</w:t>
      </w:r>
      <w:r w:rsidRPr="00C437EA">
        <w:rPr>
          <w:rFonts w:ascii="Book Antiqua" w:eastAsia="宋体" w:hAnsi="Book Antiqua" w:cs="宋体"/>
          <w:lang w:val="en-US" w:eastAsia="zh-CN"/>
        </w:rPr>
        <w:t>, Friedrichs WE, Cupples RL, Bonifacio MJ, Sanford JA, Horton WA, Bowman BH.</w:t>
      </w:r>
      <w:proofErr w:type="gramEnd"/>
      <w:r w:rsidRPr="00C437EA">
        <w:rPr>
          <w:rFonts w:ascii="Book Antiqua" w:eastAsia="宋体" w:hAnsi="Book Antiqua" w:cs="宋体"/>
          <w:lang w:val="en-US" w:eastAsia="zh-CN"/>
        </w:rPr>
        <w:t xml:space="preserve"> Human ceruloplasmin. Tissue-specific expression of transcripts produced by alternative splicing. </w:t>
      </w:r>
      <w:r w:rsidRPr="00C437EA">
        <w:rPr>
          <w:rFonts w:ascii="Book Antiqua" w:eastAsia="宋体" w:hAnsi="Book Antiqua" w:cs="宋体"/>
          <w:i/>
          <w:iCs/>
          <w:lang w:val="en-US" w:eastAsia="zh-CN"/>
        </w:rPr>
        <w:t>J Biol Chem</w:t>
      </w:r>
      <w:r w:rsidRPr="00C437EA">
        <w:rPr>
          <w:rFonts w:ascii="Book Antiqua" w:eastAsia="宋体" w:hAnsi="Book Antiqua" w:cs="宋体"/>
          <w:lang w:val="en-US" w:eastAsia="zh-CN"/>
        </w:rPr>
        <w:t xml:space="preserve"> 1990; </w:t>
      </w:r>
      <w:r w:rsidRPr="00C437EA">
        <w:rPr>
          <w:rFonts w:ascii="Book Antiqua" w:eastAsia="宋体" w:hAnsi="Book Antiqua" w:cs="宋体"/>
          <w:b/>
          <w:bCs/>
          <w:lang w:val="en-US" w:eastAsia="zh-CN"/>
        </w:rPr>
        <w:t>265</w:t>
      </w:r>
      <w:r w:rsidRPr="00C437EA">
        <w:rPr>
          <w:rFonts w:ascii="Book Antiqua" w:eastAsia="宋体" w:hAnsi="Book Antiqua" w:cs="宋体"/>
          <w:lang w:val="en-US" w:eastAsia="zh-CN"/>
        </w:rPr>
        <w:t>: 10780-10785 [PMID: 2355023]</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3 </w:t>
      </w:r>
      <w:r w:rsidRPr="00C437EA">
        <w:rPr>
          <w:rFonts w:ascii="Book Antiqua" w:eastAsia="宋体" w:hAnsi="Book Antiqua" w:cs="宋体"/>
          <w:b/>
          <w:bCs/>
          <w:lang w:val="en-US" w:eastAsia="zh-CN"/>
        </w:rPr>
        <w:t>Rosencrantz R</w:t>
      </w:r>
      <w:r w:rsidRPr="00C437EA">
        <w:rPr>
          <w:rFonts w:ascii="Book Antiqua" w:eastAsia="宋体" w:hAnsi="Book Antiqua" w:cs="宋体"/>
          <w:lang w:val="en-US" w:eastAsia="zh-CN"/>
        </w:rPr>
        <w:t xml:space="preserve">, Schilsky M. Wilson disease: pathogenesis and clinical considerations in diagnosis and treatment. </w:t>
      </w:r>
      <w:r w:rsidRPr="00C437EA">
        <w:rPr>
          <w:rFonts w:ascii="Book Antiqua" w:eastAsia="宋体" w:hAnsi="Book Antiqua" w:cs="宋体"/>
          <w:i/>
          <w:iCs/>
          <w:lang w:val="en-US" w:eastAsia="zh-CN"/>
        </w:rPr>
        <w:t>Semin Liver Dis</w:t>
      </w:r>
      <w:r w:rsidRPr="00C437EA">
        <w:rPr>
          <w:rFonts w:ascii="Book Antiqua" w:eastAsia="宋体" w:hAnsi="Book Antiqua" w:cs="宋体"/>
          <w:lang w:val="en-US" w:eastAsia="zh-CN"/>
        </w:rPr>
        <w:t xml:space="preserve"> 2011; </w:t>
      </w:r>
      <w:r w:rsidRPr="00C437EA">
        <w:rPr>
          <w:rFonts w:ascii="Book Antiqua" w:eastAsia="宋体" w:hAnsi="Book Antiqua" w:cs="宋体"/>
          <w:b/>
          <w:bCs/>
          <w:lang w:val="en-US" w:eastAsia="zh-CN"/>
        </w:rPr>
        <w:t>31</w:t>
      </w:r>
      <w:r w:rsidRPr="00C437EA">
        <w:rPr>
          <w:rFonts w:ascii="Book Antiqua" w:eastAsia="宋体" w:hAnsi="Book Antiqua" w:cs="宋体"/>
          <w:lang w:val="en-US" w:eastAsia="zh-CN"/>
        </w:rPr>
        <w:t>: 245-259 [PMID: 21901655 DOI: 10.1055/s-0031-1286056]</w:t>
      </w:r>
    </w:p>
    <w:p w:rsidR="00C437EA" w:rsidRPr="00C437EA" w:rsidRDefault="00C437EA" w:rsidP="00C437EA">
      <w:pPr>
        <w:spacing w:line="360" w:lineRule="auto"/>
        <w:jc w:val="both"/>
        <w:divId w:val="439187179"/>
        <w:rPr>
          <w:rFonts w:ascii="Book Antiqua" w:eastAsia="宋体" w:hAnsi="Book Antiqua" w:cs="宋体"/>
          <w:lang w:val="en-US" w:eastAsia="zh-CN"/>
        </w:rPr>
      </w:pPr>
      <w:proofErr w:type="gramStart"/>
      <w:r w:rsidRPr="00C437EA">
        <w:rPr>
          <w:rFonts w:ascii="Book Antiqua" w:eastAsia="宋体" w:hAnsi="Book Antiqua" w:cs="宋体"/>
          <w:lang w:val="en-US" w:eastAsia="zh-CN"/>
        </w:rPr>
        <w:t xml:space="preserve">4 </w:t>
      </w:r>
      <w:r w:rsidRPr="00C437EA">
        <w:rPr>
          <w:rFonts w:ascii="Book Antiqua" w:eastAsia="宋体" w:hAnsi="Book Antiqua" w:cs="宋体"/>
          <w:b/>
          <w:bCs/>
          <w:lang w:val="en-US" w:eastAsia="zh-CN"/>
        </w:rPr>
        <w:t>Hoogenraad TU</w:t>
      </w:r>
      <w:r w:rsidRPr="00C437EA">
        <w:rPr>
          <w:rFonts w:ascii="Book Antiqua" w:eastAsia="宋体" w:hAnsi="Book Antiqua" w:cs="宋体"/>
          <w:lang w:val="en-US" w:eastAsia="zh-CN"/>
        </w:rPr>
        <w:t>.</w:t>
      </w:r>
      <w:proofErr w:type="gramEnd"/>
      <w:r w:rsidRPr="00C437EA">
        <w:rPr>
          <w:rFonts w:ascii="Book Antiqua" w:eastAsia="宋体" w:hAnsi="Book Antiqua" w:cs="宋体"/>
          <w:lang w:val="en-US" w:eastAsia="zh-CN"/>
        </w:rPr>
        <w:t xml:space="preserve"> Paradigm shift in treatment of Wilson's disease: zinc therapy now treatment of choice. </w:t>
      </w:r>
      <w:r w:rsidRPr="00C437EA">
        <w:rPr>
          <w:rFonts w:ascii="Book Antiqua" w:eastAsia="宋体" w:hAnsi="Book Antiqua" w:cs="宋体"/>
          <w:i/>
          <w:iCs/>
          <w:lang w:val="en-US" w:eastAsia="zh-CN"/>
        </w:rPr>
        <w:t>Brain Dev</w:t>
      </w:r>
      <w:r w:rsidRPr="00C437EA">
        <w:rPr>
          <w:rFonts w:ascii="Book Antiqua" w:eastAsia="宋体" w:hAnsi="Book Antiqua" w:cs="宋体"/>
          <w:lang w:val="en-US" w:eastAsia="zh-CN"/>
        </w:rPr>
        <w:t xml:space="preserve"> 2006; </w:t>
      </w:r>
      <w:r w:rsidRPr="00C437EA">
        <w:rPr>
          <w:rFonts w:ascii="Book Antiqua" w:eastAsia="宋体" w:hAnsi="Book Antiqua" w:cs="宋体"/>
          <w:b/>
          <w:bCs/>
          <w:lang w:val="en-US" w:eastAsia="zh-CN"/>
        </w:rPr>
        <w:t>28</w:t>
      </w:r>
      <w:r w:rsidRPr="00C437EA">
        <w:rPr>
          <w:rFonts w:ascii="Book Antiqua" w:eastAsia="宋体" w:hAnsi="Book Antiqua" w:cs="宋体"/>
          <w:lang w:val="en-US" w:eastAsia="zh-CN"/>
        </w:rPr>
        <w:t>: 141-146 [PMID: 16466879 DOI: 10.1016/j.braindev.2005.08.008]</w:t>
      </w:r>
    </w:p>
    <w:p w:rsidR="00C437EA" w:rsidRPr="00C437EA" w:rsidRDefault="00C437EA" w:rsidP="00C437EA">
      <w:pPr>
        <w:spacing w:line="360" w:lineRule="auto"/>
        <w:jc w:val="both"/>
        <w:divId w:val="439187179"/>
        <w:rPr>
          <w:rFonts w:ascii="Book Antiqua" w:eastAsia="宋体" w:hAnsi="Book Antiqua" w:cs="宋体"/>
          <w:lang w:val="en-US" w:eastAsia="zh-CN"/>
        </w:rPr>
      </w:pPr>
      <w:proofErr w:type="gramStart"/>
      <w:r w:rsidRPr="00C437EA">
        <w:rPr>
          <w:rFonts w:ascii="Book Antiqua" w:eastAsia="宋体" w:hAnsi="Book Antiqua" w:cs="宋体"/>
          <w:lang w:val="en-US" w:eastAsia="zh-CN"/>
        </w:rPr>
        <w:t xml:space="preserve">5 </w:t>
      </w:r>
      <w:r w:rsidRPr="00C437EA">
        <w:rPr>
          <w:rFonts w:ascii="Book Antiqua" w:eastAsia="宋体" w:hAnsi="Book Antiqua" w:cs="宋体"/>
          <w:b/>
          <w:bCs/>
          <w:lang w:val="en-US" w:eastAsia="zh-CN"/>
        </w:rPr>
        <w:t>Ala A</w:t>
      </w:r>
      <w:r w:rsidRPr="00C437EA">
        <w:rPr>
          <w:rFonts w:ascii="Book Antiqua" w:eastAsia="宋体" w:hAnsi="Book Antiqua" w:cs="宋体"/>
          <w:lang w:val="en-US" w:eastAsia="zh-CN"/>
        </w:rPr>
        <w:t>, Walker AP, Ashkan K, Dooley JS, Schilsky ML. Wilson's disease.</w:t>
      </w:r>
      <w:proofErr w:type="gramEnd"/>
      <w:r w:rsidRPr="00C437EA">
        <w:rPr>
          <w:rFonts w:ascii="Book Antiqua" w:eastAsia="宋体" w:hAnsi="Book Antiqua" w:cs="宋体"/>
          <w:lang w:val="en-US" w:eastAsia="zh-CN"/>
        </w:rPr>
        <w:t xml:space="preserve"> </w:t>
      </w:r>
      <w:r w:rsidRPr="00C437EA">
        <w:rPr>
          <w:rFonts w:ascii="Book Antiqua" w:eastAsia="宋体" w:hAnsi="Book Antiqua" w:cs="宋体"/>
          <w:i/>
          <w:iCs/>
          <w:lang w:val="en-US" w:eastAsia="zh-CN"/>
        </w:rPr>
        <w:t>Lancet</w:t>
      </w:r>
      <w:r w:rsidRPr="00C437EA">
        <w:rPr>
          <w:rFonts w:ascii="Book Antiqua" w:eastAsia="宋体" w:hAnsi="Book Antiqua" w:cs="宋体"/>
          <w:lang w:val="en-US" w:eastAsia="zh-CN"/>
        </w:rPr>
        <w:t xml:space="preserve"> 2007; </w:t>
      </w:r>
      <w:r w:rsidRPr="00C437EA">
        <w:rPr>
          <w:rFonts w:ascii="Book Antiqua" w:eastAsia="宋体" w:hAnsi="Book Antiqua" w:cs="宋体"/>
          <w:b/>
          <w:bCs/>
          <w:lang w:val="en-US" w:eastAsia="zh-CN"/>
        </w:rPr>
        <w:t>369</w:t>
      </w:r>
      <w:r w:rsidRPr="00C437EA">
        <w:rPr>
          <w:rFonts w:ascii="Book Antiqua" w:eastAsia="宋体" w:hAnsi="Book Antiqua" w:cs="宋体"/>
          <w:lang w:val="en-US" w:eastAsia="zh-CN"/>
        </w:rPr>
        <w:t>: 397-408 [PMID: 17276780 DOI: 10.1016/S0140-6736(07)60196-2]</w:t>
      </w:r>
    </w:p>
    <w:p w:rsidR="00C437EA" w:rsidRPr="00C437EA" w:rsidRDefault="00E643BA" w:rsidP="00C437EA">
      <w:pPr>
        <w:spacing w:line="360" w:lineRule="auto"/>
        <w:jc w:val="both"/>
        <w:divId w:val="439187179"/>
        <w:rPr>
          <w:rFonts w:ascii="Book Antiqua" w:eastAsia="宋体" w:hAnsi="Book Antiqua" w:cs="宋体"/>
          <w:lang w:val="en-US" w:eastAsia="zh-CN"/>
        </w:rPr>
      </w:pPr>
      <w:proofErr w:type="gramStart"/>
      <w:r>
        <w:rPr>
          <w:rFonts w:ascii="Book Antiqua" w:eastAsia="宋体" w:hAnsi="Book Antiqua" w:cs="宋体"/>
          <w:lang w:val="en-US" w:eastAsia="zh-CN"/>
        </w:rPr>
        <w:t xml:space="preserve">6 </w:t>
      </w:r>
      <w:r w:rsidR="00C437EA" w:rsidRPr="00C437EA">
        <w:rPr>
          <w:rFonts w:ascii="Book Antiqua" w:eastAsia="宋体" w:hAnsi="Book Antiqua" w:cs="宋体"/>
          <w:b/>
          <w:lang w:val="en-US" w:eastAsia="zh-CN"/>
        </w:rPr>
        <w:t>Scheinberg IH</w:t>
      </w:r>
      <w:r w:rsidR="00C437EA" w:rsidRPr="00C437EA">
        <w:rPr>
          <w:rFonts w:ascii="Book Antiqua" w:eastAsia="宋体" w:hAnsi="Book Antiqua" w:cs="宋体"/>
          <w:lang w:val="en-US" w:eastAsia="zh-CN"/>
        </w:rPr>
        <w:t>, Sternlieb I. Wilson’s disease.</w:t>
      </w:r>
      <w:proofErr w:type="gramEnd"/>
      <w:r w:rsidR="00C437EA" w:rsidRPr="00C437EA">
        <w:rPr>
          <w:rFonts w:ascii="Book Antiqua" w:eastAsia="宋体" w:hAnsi="Book Antiqua" w:cs="宋体"/>
          <w:lang w:val="en-US" w:eastAsia="zh-CN"/>
        </w:rPr>
        <w:t xml:space="preserve"> In: Smith JL, editor. </w:t>
      </w:r>
      <w:proofErr w:type="gramStart"/>
      <w:r w:rsidR="00C437EA" w:rsidRPr="00C437EA">
        <w:rPr>
          <w:rFonts w:ascii="Book Antiqua" w:eastAsia="宋体" w:hAnsi="Book Antiqua" w:cs="宋体"/>
          <w:lang w:val="en-US" w:eastAsia="zh-CN"/>
        </w:rPr>
        <w:t>Major problems in internal medicine.</w:t>
      </w:r>
      <w:proofErr w:type="gramEnd"/>
      <w:r w:rsidR="00C437EA" w:rsidRPr="00C437EA">
        <w:rPr>
          <w:rFonts w:ascii="Book Antiqua" w:eastAsia="宋体" w:hAnsi="Book Antiqua" w:cs="宋体"/>
          <w:lang w:val="en-US" w:eastAsia="zh-CN"/>
        </w:rPr>
        <w:t xml:space="preserve"> Philadelphia: WB Saunders, 1984: 25-35</w:t>
      </w:r>
    </w:p>
    <w:p w:rsidR="00C437EA" w:rsidRPr="00C437EA" w:rsidRDefault="00E643BA" w:rsidP="00C437EA">
      <w:pPr>
        <w:spacing w:line="360" w:lineRule="auto"/>
        <w:jc w:val="both"/>
        <w:divId w:val="439187179"/>
        <w:rPr>
          <w:rFonts w:ascii="Book Antiqua" w:eastAsia="宋体" w:hAnsi="Book Antiqua" w:cs="宋体"/>
          <w:lang w:val="en-US" w:eastAsia="zh-CN"/>
        </w:rPr>
      </w:pPr>
      <w:r>
        <w:rPr>
          <w:rFonts w:ascii="Book Antiqua" w:eastAsia="宋体" w:hAnsi="Book Antiqua" w:cs="宋体"/>
          <w:lang w:val="en-US" w:eastAsia="zh-CN"/>
        </w:rPr>
        <w:t xml:space="preserve">7 </w:t>
      </w:r>
      <w:r w:rsidR="00C437EA" w:rsidRPr="00C437EA">
        <w:rPr>
          <w:rFonts w:ascii="Book Antiqua" w:eastAsia="宋体" w:hAnsi="Book Antiqua" w:cs="宋体"/>
          <w:b/>
          <w:lang w:val="en-US" w:eastAsia="zh-CN"/>
        </w:rPr>
        <w:t>Scheinberg I</w:t>
      </w:r>
      <w:r w:rsidR="00C437EA" w:rsidRPr="00C437EA">
        <w:rPr>
          <w:rFonts w:ascii="Book Antiqua" w:eastAsia="宋体" w:hAnsi="Book Antiqua" w:cs="宋体"/>
          <w:lang w:val="en-US" w:eastAsia="zh-CN"/>
        </w:rPr>
        <w:t>, Sternlieb I. Wilson Disease. In: Lloyd H, Smith J, editors. Major Problems in Internal Medicine. Saunders, Philadelphia, 1984: 23</w:t>
      </w:r>
    </w:p>
    <w:p w:rsidR="00C437EA" w:rsidRPr="00C437EA" w:rsidRDefault="00E643BA" w:rsidP="00C437EA">
      <w:pPr>
        <w:spacing w:line="360" w:lineRule="auto"/>
        <w:jc w:val="both"/>
        <w:divId w:val="439187179"/>
        <w:rPr>
          <w:rFonts w:ascii="Book Antiqua" w:eastAsia="宋体" w:hAnsi="Book Antiqua" w:cs="宋体"/>
          <w:lang w:val="en-US" w:eastAsia="zh-CN"/>
        </w:rPr>
      </w:pPr>
      <w:r>
        <w:rPr>
          <w:rFonts w:ascii="Book Antiqua" w:eastAsia="宋体" w:hAnsi="Book Antiqua" w:cs="宋体"/>
          <w:lang w:val="en-US" w:eastAsia="zh-CN"/>
        </w:rPr>
        <w:t xml:space="preserve">8 </w:t>
      </w:r>
      <w:r w:rsidR="00C437EA" w:rsidRPr="00C437EA">
        <w:rPr>
          <w:rFonts w:ascii="Book Antiqua" w:eastAsia="宋体" w:hAnsi="Book Antiqua" w:cs="宋体"/>
          <w:lang w:val="en-US" w:eastAsia="zh-CN"/>
        </w:rPr>
        <w:t>University of Alberta Wilson Disease Mutation Database [Internet]. Available f</w:t>
      </w:r>
      <w:r>
        <w:rPr>
          <w:rFonts w:ascii="Book Antiqua" w:eastAsia="宋体" w:hAnsi="Book Antiqua" w:cs="宋体"/>
          <w:lang w:val="en-US" w:eastAsia="zh-CN"/>
        </w:rPr>
        <w:t>rom: URL: http:</w:t>
      </w:r>
      <w:r w:rsidR="00C437EA" w:rsidRPr="00C437EA">
        <w:rPr>
          <w:rFonts w:ascii="Book Antiqua" w:eastAsia="宋体" w:hAnsi="Book Antiqua" w:cs="宋体"/>
          <w:lang w:val="en-US" w:eastAsia="zh-CN"/>
        </w:rPr>
        <w:t>//www.wilsondisease.med.ualberta.ca/database</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9 </w:t>
      </w:r>
      <w:r w:rsidRPr="00C437EA">
        <w:rPr>
          <w:rFonts w:ascii="Book Antiqua" w:eastAsia="宋体" w:hAnsi="Book Antiqua" w:cs="宋体"/>
          <w:b/>
          <w:bCs/>
          <w:lang w:val="en-US" w:eastAsia="zh-CN"/>
        </w:rPr>
        <w:t>Caca K</w:t>
      </w:r>
      <w:r w:rsidRPr="00C437EA">
        <w:rPr>
          <w:rFonts w:ascii="Book Antiqua" w:eastAsia="宋体" w:hAnsi="Book Antiqua" w:cs="宋体"/>
          <w:lang w:val="en-US" w:eastAsia="zh-CN"/>
        </w:rPr>
        <w:t xml:space="preserve">, Ferenci P, Kühn HJ, Polli C, Willgerodt H, Kunath B, Hermann W, Mössner J, Berr F. High prevalence of the H1069Q mutation in East German patients with Wilson disease: rapid detection of mutations by limited sequencing and phenotype-genotype analysis. </w:t>
      </w:r>
      <w:r w:rsidRPr="00C437EA">
        <w:rPr>
          <w:rFonts w:ascii="Book Antiqua" w:eastAsia="宋体" w:hAnsi="Book Antiqua" w:cs="宋体"/>
          <w:i/>
          <w:iCs/>
          <w:lang w:val="en-US" w:eastAsia="zh-CN"/>
        </w:rPr>
        <w:t>J Hepatol</w:t>
      </w:r>
      <w:r w:rsidRPr="00C437EA">
        <w:rPr>
          <w:rFonts w:ascii="Book Antiqua" w:eastAsia="宋体" w:hAnsi="Book Antiqua" w:cs="宋体"/>
          <w:lang w:val="en-US" w:eastAsia="zh-CN"/>
        </w:rPr>
        <w:t xml:space="preserve"> 2001; </w:t>
      </w:r>
      <w:r w:rsidRPr="00C437EA">
        <w:rPr>
          <w:rFonts w:ascii="Book Antiqua" w:eastAsia="宋体" w:hAnsi="Book Antiqua" w:cs="宋体"/>
          <w:b/>
          <w:bCs/>
          <w:lang w:val="en-US" w:eastAsia="zh-CN"/>
        </w:rPr>
        <w:t>35</w:t>
      </w:r>
      <w:r w:rsidRPr="00C437EA">
        <w:rPr>
          <w:rFonts w:ascii="Book Antiqua" w:eastAsia="宋体" w:hAnsi="Book Antiqua" w:cs="宋体"/>
          <w:lang w:val="en-US" w:eastAsia="zh-CN"/>
        </w:rPr>
        <w:t>: 575-581 [PMID: 11690702]</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10 </w:t>
      </w:r>
      <w:r w:rsidRPr="00C437EA">
        <w:rPr>
          <w:rFonts w:ascii="Book Antiqua" w:eastAsia="宋体" w:hAnsi="Book Antiqua" w:cs="宋体"/>
          <w:b/>
          <w:bCs/>
          <w:lang w:val="en-US" w:eastAsia="zh-CN"/>
        </w:rPr>
        <w:t>Kim EK</w:t>
      </w:r>
      <w:r w:rsidRPr="00C437EA">
        <w:rPr>
          <w:rFonts w:ascii="Book Antiqua" w:eastAsia="宋体" w:hAnsi="Book Antiqua" w:cs="宋体"/>
          <w:lang w:val="en-US" w:eastAsia="zh-CN"/>
        </w:rPr>
        <w:t xml:space="preserve">, Yoo OJ, Song KY, Yoo HW, Choi SY, Cho SW, Hahn SH. Identification of three novel mutations and a high frequency of the Arg778Leu mutation in Korean patients with Wilson disease. </w:t>
      </w:r>
      <w:r w:rsidRPr="00C437EA">
        <w:rPr>
          <w:rFonts w:ascii="Book Antiqua" w:eastAsia="宋体" w:hAnsi="Book Antiqua" w:cs="宋体"/>
          <w:i/>
          <w:iCs/>
          <w:lang w:val="en-US" w:eastAsia="zh-CN"/>
        </w:rPr>
        <w:t>Hum Mutat</w:t>
      </w:r>
      <w:r w:rsidRPr="00C437EA">
        <w:rPr>
          <w:rFonts w:ascii="Book Antiqua" w:eastAsia="宋体" w:hAnsi="Book Antiqua" w:cs="宋体"/>
          <w:lang w:val="en-US" w:eastAsia="zh-CN"/>
        </w:rPr>
        <w:t xml:space="preserve"> 1998; </w:t>
      </w:r>
      <w:r w:rsidRPr="00C437EA">
        <w:rPr>
          <w:rFonts w:ascii="Book Antiqua" w:eastAsia="宋体" w:hAnsi="Book Antiqua" w:cs="宋体"/>
          <w:b/>
          <w:bCs/>
          <w:lang w:val="en-US" w:eastAsia="zh-CN"/>
        </w:rPr>
        <w:t>11</w:t>
      </w:r>
      <w:r w:rsidRPr="00C437EA">
        <w:rPr>
          <w:rFonts w:ascii="Book Antiqua" w:eastAsia="宋体" w:hAnsi="Book Antiqua" w:cs="宋体"/>
          <w:lang w:val="en-US" w:eastAsia="zh-CN"/>
        </w:rPr>
        <w:t>: 275-278 [PMID: 9554743]</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11 </w:t>
      </w:r>
      <w:r w:rsidRPr="00C437EA">
        <w:rPr>
          <w:rFonts w:ascii="Book Antiqua" w:eastAsia="宋体" w:hAnsi="Book Antiqua" w:cs="宋体"/>
          <w:b/>
          <w:bCs/>
          <w:lang w:val="en-US" w:eastAsia="zh-CN"/>
        </w:rPr>
        <w:t>Nanji MS</w:t>
      </w:r>
      <w:r w:rsidRPr="00C437EA">
        <w:rPr>
          <w:rFonts w:ascii="Book Antiqua" w:eastAsia="宋体" w:hAnsi="Book Antiqua" w:cs="宋体"/>
          <w:lang w:val="en-US" w:eastAsia="zh-CN"/>
        </w:rPr>
        <w:t xml:space="preserve">, Nguyen VT, Kawasoe JH, Inui K, Endo F, Nakajima T, Anezaki T, Cox DW. </w:t>
      </w:r>
      <w:proofErr w:type="gramStart"/>
      <w:r w:rsidRPr="00C437EA">
        <w:rPr>
          <w:rFonts w:ascii="Book Antiqua" w:eastAsia="宋体" w:hAnsi="Book Antiqua" w:cs="宋体"/>
          <w:lang w:val="en-US" w:eastAsia="zh-CN"/>
        </w:rPr>
        <w:t>Haplotype and mutation analysis in Japanese patients with Wilson disease.</w:t>
      </w:r>
      <w:proofErr w:type="gramEnd"/>
      <w:r w:rsidRPr="00C437EA">
        <w:rPr>
          <w:rFonts w:ascii="Book Antiqua" w:eastAsia="宋体" w:hAnsi="Book Antiqua" w:cs="宋体"/>
          <w:lang w:val="en-US" w:eastAsia="zh-CN"/>
        </w:rPr>
        <w:t xml:space="preserve"> </w:t>
      </w:r>
      <w:r w:rsidRPr="00C437EA">
        <w:rPr>
          <w:rFonts w:ascii="Book Antiqua" w:eastAsia="宋体" w:hAnsi="Book Antiqua" w:cs="宋体"/>
          <w:i/>
          <w:iCs/>
          <w:lang w:val="en-US" w:eastAsia="zh-CN"/>
        </w:rPr>
        <w:t>Am J Hum Genet</w:t>
      </w:r>
      <w:r w:rsidRPr="00C437EA">
        <w:rPr>
          <w:rFonts w:ascii="Book Antiqua" w:eastAsia="宋体" w:hAnsi="Book Antiqua" w:cs="宋体"/>
          <w:lang w:val="en-US" w:eastAsia="zh-CN"/>
        </w:rPr>
        <w:t xml:space="preserve"> 1997; </w:t>
      </w:r>
      <w:r w:rsidRPr="00C437EA">
        <w:rPr>
          <w:rFonts w:ascii="Book Antiqua" w:eastAsia="宋体" w:hAnsi="Book Antiqua" w:cs="宋体"/>
          <w:b/>
          <w:bCs/>
          <w:lang w:val="en-US" w:eastAsia="zh-CN"/>
        </w:rPr>
        <w:t>60</w:t>
      </w:r>
      <w:r w:rsidRPr="00C437EA">
        <w:rPr>
          <w:rFonts w:ascii="Book Antiqua" w:eastAsia="宋体" w:hAnsi="Book Antiqua" w:cs="宋体"/>
          <w:lang w:val="en-US" w:eastAsia="zh-CN"/>
        </w:rPr>
        <w:t>: 1423-1429 [PMID: 9199563]</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lastRenderedPageBreak/>
        <w:t xml:space="preserve">12 </w:t>
      </w:r>
      <w:r w:rsidRPr="00C437EA">
        <w:rPr>
          <w:rFonts w:ascii="Book Antiqua" w:eastAsia="宋体" w:hAnsi="Book Antiqua" w:cs="宋体"/>
          <w:b/>
          <w:bCs/>
          <w:lang w:val="en-US" w:eastAsia="zh-CN"/>
        </w:rPr>
        <w:t>Wu ZY</w:t>
      </w:r>
      <w:r w:rsidRPr="00C437EA">
        <w:rPr>
          <w:rFonts w:ascii="Book Antiqua" w:eastAsia="宋体" w:hAnsi="Book Antiqua" w:cs="宋体"/>
          <w:lang w:val="en-US" w:eastAsia="zh-CN"/>
        </w:rPr>
        <w:t xml:space="preserve">, Wang N, Lin MT, Fang L, Murong SX, Yu L. Mutation analysis and the correlation between genotype and phenotype of Arg778Leu mutation in chinese patients with Wilson disease. </w:t>
      </w:r>
      <w:r w:rsidRPr="00C437EA">
        <w:rPr>
          <w:rFonts w:ascii="Book Antiqua" w:eastAsia="宋体" w:hAnsi="Book Antiqua" w:cs="宋体"/>
          <w:i/>
          <w:iCs/>
          <w:lang w:val="en-US" w:eastAsia="zh-CN"/>
        </w:rPr>
        <w:t>Arch Neurol</w:t>
      </w:r>
      <w:r w:rsidRPr="00C437EA">
        <w:rPr>
          <w:rFonts w:ascii="Book Antiqua" w:eastAsia="宋体" w:hAnsi="Book Antiqua" w:cs="宋体"/>
          <w:lang w:val="en-US" w:eastAsia="zh-CN"/>
        </w:rPr>
        <w:t xml:space="preserve"> 2001; </w:t>
      </w:r>
      <w:r w:rsidRPr="00C437EA">
        <w:rPr>
          <w:rFonts w:ascii="Book Antiqua" w:eastAsia="宋体" w:hAnsi="Book Antiqua" w:cs="宋体"/>
          <w:b/>
          <w:bCs/>
          <w:lang w:val="en-US" w:eastAsia="zh-CN"/>
        </w:rPr>
        <w:t>58</w:t>
      </w:r>
      <w:r w:rsidRPr="00C437EA">
        <w:rPr>
          <w:rFonts w:ascii="Book Antiqua" w:eastAsia="宋体" w:hAnsi="Book Antiqua" w:cs="宋体"/>
          <w:lang w:val="en-US" w:eastAsia="zh-CN"/>
        </w:rPr>
        <w:t>: 971-976 [PMID: 11405812]</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13 </w:t>
      </w:r>
      <w:r w:rsidRPr="00C437EA">
        <w:rPr>
          <w:rFonts w:ascii="Book Antiqua" w:eastAsia="宋体" w:hAnsi="Book Antiqua" w:cs="宋体"/>
          <w:b/>
          <w:bCs/>
          <w:lang w:val="en-US" w:eastAsia="zh-CN"/>
        </w:rPr>
        <w:t>Thomas GR</w:t>
      </w:r>
      <w:r w:rsidRPr="00C437EA">
        <w:rPr>
          <w:rFonts w:ascii="Book Antiqua" w:eastAsia="宋体" w:hAnsi="Book Antiqua" w:cs="宋体"/>
          <w:lang w:val="en-US" w:eastAsia="zh-CN"/>
        </w:rPr>
        <w:t xml:space="preserve">, Jensson O, Gudmundsson G, Thorsteinsson L, Cox DW. Wilson disease in Iceland: a clinical and genetic study. </w:t>
      </w:r>
      <w:r w:rsidRPr="00C437EA">
        <w:rPr>
          <w:rFonts w:ascii="Book Antiqua" w:eastAsia="宋体" w:hAnsi="Book Antiqua" w:cs="宋体"/>
          <w:i/>
          <w:iCs/>
          <w:lang w:val="en-US" w:eastAsia="zh-CN"/>
        </w:rPr>
        <w:t>Am J Hum Genet</w:t>
      </w:r>
      <w:r w:rsidRPr="00C437EA">
        <w:rPr>
          <w:rFonts w:ascii="Book Antiqua" w:eastAsia="宋体" w:hAnsi="Book Antiqua" w:cs="宋体"/>
          <w:lang w:val="en-US" w:eastAsia="zh-CN"/>
        </w:rPr>
        <w:t xml:space="preserve"> 1995; </w:t>
      </w:r>
      <w:r w:rsidRPr="00C437EA">
        <w:rPr>
          <w:rFonts w:ascii="Book Antiqua" w:eastAsia="宋体" w:hAnsi="Book Antiqua" w:cs="宋体"/>
          <w:b/>
          <w:bCs/>
          <w:lang w:val="en-US" w:eastAsia="zh-CN"/>
        </w:rPr>
        <w:t>56</w:t>
      </w:r>
      <w:r w:rsidRPr="00C437EA">
        <w:rPr>
          <w:rFonts w:ascii="Book Antiqua" w:eastAsia="宋体" w:hAnsi="Book Antiqua" w:cs="宋体"/>
          <w:lang w:val="en-US" w:eastAsia="zh-CN"/>
        </w:rPr>
        <w:t>: 1140-1146 [PMID: 7726170]</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14 </w:t>
      </w:r>
      <w:r w:rsidRPr="00C437EA">
        <w:rPr>
          <w:rFonts w:ascii="Book Antiqua" w:eastAsia="宋体" w:hAnsi="Book Antiqua" w:cs="宋体"/>
          <w:b/>
          <w:bCs/>
          <w:lang w:val="en-US" w:eastAsia="zh-CN"/>
        </w:rPr>
        <w:t>Margarit E</w:t>
      </w:r>
      <w:r w:rsidRPr="00C437EA">
        <w:rPr>
          <w:rFonts w:ascii="Book Antiqua" w:eastAsia="宋体" w:hAnsi="Book Antiqua" w:cs="宋体"/>
          <w:lang w:val="en-US" w:eastAsia="zh-CN"/>
        </w:rPr>
        <w:t xml:space="preserve">, Bach V, Gómez D, Bruguera M, Jara P, Queralt R, Ballesta F. Mutation analysis of Wilson disease in the Spanish population -- identification of a prevalent substitution and eight novel mutations in the ATP7B gene. </w:t>
      </w:r>
      <w:r w:rsidRPr="00C437EA">
        <w:rPr>
          <w:rFonts w:ascii="Book Antiqua" w:eastAsia="宋体" w:hAnsi="Book Antiqua" w:cs="宋体"/>
          <w:i/>
          <w:iCs/>
          <w:lang w:val="en-US" w:eastAsia="zh-CN"/>
        </w:rPr>
        <w:t>Clin Genet</w:t>
      </w:r>
      <w:r w:rsidRPr="00C437EA">
        <w:rPr>
          <w:rFonts w:ascii="Book Antiqua" w:eastAsia="宋体" w:hAnsi="Book Antiqua" w:cs="宋体"/>
          <w:lang w:val="en-US" w:eastAsia="zh-CN"/>
        </w:rPr>
        <w:t xml:space="preserve"> 2005; </w:t>
      </w:r>
      <w:r w:rsidRPr="00C437EA">
        <w:rPr>
          <w:rFonts w:ascii="Book Antiqua" w:eastAsia="宋体" w:hAnsi="Book Antiqua" w:cs="宋体"/>
          <w:b/>
          <w:bCs/>
          <w:lang w:val="en-US" w:eastAsia="zh-CN"/>
        </w:rPr>
        <w:t>68</w:t>
      </w:r>
      <w:r w:rsidRPr="00C437EA">
        <w:rPr>
          <w:rFonts w:ascii="Book Antiqua" w:eastAsia="宋体" w:hAnsi="Book Antiqua" w:cs="宋体"/>
          <w:lang w:val="en-US" w:eastAsia="zh-CN"/>
        </w:rPr>
        <w:t>: 61-68 [PMID: 15952988 DOI: 10.1111/j.1399-0004.2005.00439.x]</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15 </w:t>
      </w:r>
      <w:r w:rsidRPr="00C437EA">
        <w:rPr>
          <w:rFonts w:ascii="Book Antiqua" w:eastAsia="宋体" w:hAnsi="Book Antiqua" w:cs="宋体"/>
          <w:b/>
          <w:bCs/>
          <w:lang w:val="en-US" w:eastAsia="zh-CN"/>
        </w:rPr>
        <w:t>Beinhardt S</w:t>
      </w:r>
      <w:r w:rsidRPr="00C437EA">
        <w:rPr>
          <w:rFonts w:ascii="Book Antiqua" w:eastAsia="宋体" w:hAnsi="Book Antiqua" w:cs="宋体"/>
          <w:lang w:val="en-US" w:eastAsia="zh-CN"/>
        </w:rPr>
        <w:t xml:space="preserve">, Leiss W, Stättermayer AF, Graziadei I, Zoller H, Stauber R, Maieron A, Datz C, Steindl-Munda P, Hofer H, Vogel W, Trauner M, Ferenci P. Long-term outcomes of patients with Wilson disease in a large Austrian cohort. </w:t>
      </w:r>
      <w:r w:rsidRPr="00C437EA">
        <w:rPr>
          <w:rFonts w:ascii="Book Antiqua" w:eastAsia="宋体" w:hAnsi="Book Antiqua" w:cs="宋体"/>
          <w:i/>
          <w:iCs/>
          <w:lang w:val="en-US" w:eastAsia="zh-CN"/>
        </w:rPr>
        <w:t>Clin Gastroenterol Hepatol</w:t>
      </w:r>
      <w:r w:rsidRPr="00C437EA">
        <w:rPr>
          <w:rFonts w:ascii="Book Antiqua" w:eastAsia="宋体" w:hAnsi="Book Antiqua" w:cs="宋体"/>
          <w:lang w:val="en-US" w:eastAsia="zh-CN"/>
        </w:rPr>
        <w:t xml:space="preserve"> 2014; </w:t>
      </w:r>
      <w:r w:rsidRPr="00C437EA">
        <w:rPr>
          <w:rFonts w:ascii="Book Antiqua" w:eastAsia="宋体" w:hAnsi="Book Antiqua" w:cs="宋体"/>
          <w:b/>
          <w:bCs/>
          <w:lang w:val="en-US" w:eastAsia="zh-CN"/>
        </w:rPr>
        <w:t>12</w:t>
      </w:r>
      <w:r w:rsidRPr="00C437EA">
        <w:rPr>
          <w:rFonts w:ascii="Book Antiqua" w:eastAsia="宋体" w:hAnsi="Book Antiqua" w:cs="宋体"/>
          <w:lang w:val="en-US" w:eastAsia="zh-CN"/>
        </w:rPr>
        <w:t>: 683-689 [PMID: 24076416 DOI: 10.1016/j.cgh.2013.09.025]</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16 </w:t>
      </w:r>
      <w:r w:rsidRPr="00C437EA">
        <w:rPr>
          <w:rFonts w:ascii="Book Antiqua" w:eastAsia="宋体" w:hAnsi="Book Antiqua" w:cs="宋体"/>
          <w:b/>
          <w:bCs/>
          <w:lang w:val="en-US" w:eastAsia="zh-CN"/>
        </w:rPr>
        <w:t>Shah AB</w:t>
      </w:r>
      <w:r w:rsidRPr="00C437EA">
        <w:rPr>
          <w:rFonts w:ascii="Book Antiqua" w:eastAsia="宋体" w:hAnsi="Book Antiqua" w:cs="宋体"/>
          <w:lang w:val="en-US" w:eastAsia="zh-CN"/>
        </w:rPr>
        <w:t xml:space="preserve">, Chernov I, Zhang HT, Ross BM, Das K, Lutsenko S, Parano E, Pavone L, Evgrafov O, Ivanova-Smolenskaya IA, Annerén G, Westermark K, Urrutia FH, Penchaszadeh GK, Sternlieb I, Scheinberg IH, Gilliam TC, Petrukhin K. Identification and analysis of mutations in the Wilson disease gene (ATP7B): population frequencies, genotype-phenotype correlation, and functional analyses. </w:t>
      </w:r>
      <w:r w:rsidRPr="00C437EA">
        <w:rPr>
          <w:rFonts w:ascii="Book Antiqua" w:eastAsia="宋体" w:hAnsi="Book Antiqua" w:cs="宋体"/>
          <w:i/>
          <w:iCs/>
          <w:lang w:val="en-US" w:eastAsia="zh-CN"/>
        </w:rPr>
        <w:t>Am J Hum Genet</w:t>
      </w:r>
      <w:r w:rsidRPr="00C437EA">
        <w:rPr>
          <w:rFonts w:ascii="Book Antiqua" w:eastAsia="宋体" w:hAnsi="Book Antiqua" w:cs="宋体"/>
          <w:lang w:val="en-US" w:eastAsia="zh-CN"/>
        </w:rPr>
        <w:t xml:space="preserve"> 1997; </w:t>
      </w:r>
      <w:r w:rsidRPr="00C437EA">
        <w:rPr>
          <w:rFonts w:ascii="Book Antiqua" w:eastAsia="宋体" w:hAnsi="Book Antiqua" w:cs="宋体"/>
          <w:b/>
          <w:bCs/>
          <w:lang w:val="en-US" w:eastAsia="zh-CN"/>
        </w:rPr>
        <w:t>61</w:t>
      </w:r>
      <w:r w:rsidRPr="00C437EA">
        <w:rPr>
          <w:rFonts w:ascii="Book Antiqua" w:eastAsia="宋体" w:hAnsi="Book Antiqua" w:cs="宋体"/>
          <w:lang w:val="en-US" w:eastAsia="zh-CN"/>
        </w:rPr>
        <w:t>: 317-328 [PMID: 9311736 DOI: 10.1086/514864]</w:t>
      </w:r>
    </w:p>
    <w:p w:rsidR="00C437EA" w:rsidRPr="00C437EA" w:rsidRDefault="009E66B8" w:rsidP="00C437EA">
      <w:pPr>
        <w:spacing w:line="360" w:lineRule="auto"/>
        <w:jc w:val="both"/>
        <w:divId w:val="439187179"/>
        <w:rPr>
          <w:rFonts w:ascii="Book Antiqua" w:eastAsia="宋体" w:hAnsi="Book Antiqua" w:cs="宋体"/>
          <w:lang w:val="en-US" w:eastAsia="zh-CN"/>
        </w:rPr>
      </w:pPr>
      <w:r>
        <w:rPr>
          <w:rFonts w:ascii="Book Antiqua" w:eastAsia="宋体" w:hAnsi="Book Antiqua" w:cs="宋体"/>
          <w:lang w:val="en-US" w:eastAsia="zh-CN"/>
        </w:rPr>
        <w:t xml:space="preserve">17 </w:t>
      </w:r>
      <w:r w:rsidR="00C437EA" w:rsidRPr="009E66B8">
        <w:rPr>
          <w:rFonts w:ascii="Book Antiqua" w:eastAsia="宋体" w:hAnsi="Book Antiqua" w:cs="宋体"/>
          <w:b/>
          <w:lang w:val="en-US" w:eastAsia="zh-CN"/>
        </w:rPr>
        <w:t>Hevia FJ</w:t>
      </w:r>
      <w:r w:rsidR="00C437EA" w:rsidRPr="00C437EA">
        <w:rPr>
          <w:rFonts w:ascii="Book Antiqua" w:eastAsia="宋体" w:hAnsi="Book Antiqua" w:cs="宋体"/>
          <w:lang w:val="en-US" w:eastAsia="zh-CN"/>
        </w:rPr>
        <w:t xml:space="preserve">, Miranda M. The Special Problem of </w:t>
      </w:r>
      <w:proofErr w:type="gramStart"/>
      <w:r w:rsidR="00C437EA" w:rsidRPr="00C437EA">
        <w:rPr>
          <w:rFonts w:ascii="Book Antiqua" w:eastAsia="宋体" w:hAnsi="Book Antiqua" w:cs="宋体"/>
          <w:lang w:val="en-US" w:eastAsia="zh-CN"/>
        </w:rPr>
        <w:t>Wilson’s Disease</w:t>
      </w:r>
      <w:proofErr w:type="gramEnd"/>
      <w:r w:rsidR="00C437EA" w:rsidRPr="00C437EA">
        <w:rPr>
          <w:rFonts w:ascii="Book Antiqua" w:eastAsia="宋体" w:hAnsi="Book Antiqua" w:cs="宋体"/>
          <w:lang w:val="en-US" w:eastAsia="zh-CN"/>
        </w:rPr>
        <w:t xml:space="preserve"> in Costa Rica - An Unexpected High Prevalence. </w:t>
      </w:r>
      <w:r w:rsidR="00C437EA" w:rsidRPr="009E66B8">
        <w:rPr>
          <w:rFonts w:ascii="Book Antiqua" w:eastAsia="宋体" w:hAnsi="Book Antiqua" w:cs="宋体"/>
          <w:i/>
          <w:lang w:val="en-US" w:eastAsia="zh-CN"/>
        </w:rPr>
        <w:t xml:space="preserve">Gastroenterol Int </w:t>
      </w:r>
      <w:r w:rsidR="00C437EA" w:rsidRPr="00C437EA">
        <w:rPr>
          <w:rFonts w:ascii="Book Antiqua" w:eastAsia="宋体" w:hAnsi="Book Antiqua" w:cs="宋体"/>
          <w:lang w:val="en-US" w:eastAsia="zh-CN"/>
        </w:rPr>
        <w:t xml:space="preserve">1989; </w:t>
      </w:r>
      <w:r w:rsidR="00C437EA" w:rsidRPr="009E66B8">
        <w:rPr>
          <w:rFonts w:ascii="Book Antiqua" w:eastAsia="宋体" w:hAnsi="Book Antiqua" w:cs="宋体"/>
          <w:b/>
          <w:lang w:val="en-US" w:eastAsia="zh-CN"/>
        </w:rPr>
        <w:t>1</w:t>
      </w:r>
      <w:r w:rsidR="00C437EA" w:rsidRPr="00C437EA">
        <w:rPr>
          <w:rFonts w:ascii="Book Antiqua" w:eastAsia="宋体" w:hAnsi="Book Antiqua" w:cs="宋体"/>
          <w:lang w:val="en-US" w:eastAsia="zh-CN"/>
        </w:rPr>
        <w:t>: 228</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18 </w:t>
      </w:r>
      <w:r w:rsidRPr="00C437EA">
        <w:rPr>
          <w:rFonts w:ascii="Book Antiqua" w:eastAsia="宋体" w:hAnsi="Book Antiqua" w:cs="宋体"/>
          <w:b/>
          <w:bCs/>
          <w:lang w:val="en-US" w:eastAsia="zh-CN"/>
        </w:rPr>
        <w:t>Barada K</w:t>
      </w:r>
      <w:r w:rsidRPr="00C437EA">
        <w:rPr>
          <w:rFonts w:ascii="Book Antiqua" w:eastAsia="宋体" w:hAnsi="Book Antiqua" w:cs="宋体"/>
          <w:lang w:val="en-US" w:eastAsia="zh-CN"/>
        </w:rPr>
        <w:t xml:space="preserve">, El-Atrache M, El-Hajj II, Rida K, El-Hajjar J, Mahfoud Z, Usta J. Homozygous mutations in the conserved ATP hinge region of the Wilson disease gene: association with liver disease. </w:t>
      </w:r>
      <w:r w:rsidRPr="00C437EA">
        <w:rPr>
          <w:rFonts w:ascii="Book Antiqua" w:eastAsia="宋体" w:hAnsi="Book Antiqua" w:cs="宋体"/>
          <w:i/>
          <w:iCs/>
          <w:lang w:val="en-US" w:eastAsia="zh-CN"/>
        </w:rPr>
        <w:t>J Clin Gastroenterol</w:t>
      </w:r>
      <w:r w:rsidRPr="00C437EA">
        <w:rPr>
          <w:rFonts w:ascii="Book Antiqua" w:eastAsia="宋体" w:hAnsi="Book Antiqua" w:cs="宋体"/>
          <w:lang w:val="en-US" w:eastAsia="zh-CN"/>
        </w:rPr>
        <w:t xml:space="preserve"> 2010; </w:t>
      </w:r>
      <w:r w:rsidRPr="00C437EA">
        <w:rPr>
          <w:rFonts w:ascii="Book Antiqua" w:eastAsia="宋体" w:hAnsi="Book Antiqua" w:cs="宋体"/>
          <w:b/>
          <w:bCs/>
          <w:lang w:val="en-US" w:eastAsia="zh-CN"/>
        </w:rPr>
        <w:t>44</w:t>
      </w:r>
      <w:r w:rsidRPr="00C437EA">
        <w:rPr>
          <w:rFonts w:ascii="Book Antiqua" w:eastAsia="宋体" w:hAnsi="Book Antiqua" w:cs="宋体"/>
          <w:lang w:val="en-US" w:eastAsia="zh-CN"/>
        </w:rPr>
        <w:t>: 432-439 [PMID: 20485189 DOI: 10.1097/MCG.0b013e3181ce5138]</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19 </w:t>
      </w:r>
      <w:r w:rsidRPr="00C437EA">
        <w:rPr>
          <w:rFonts w:ascii="Book Antiqua" w:eastAsia="宋体" w:hAnsi="Book Antiqua" w:cs="宋体"/>
          <w:b/>
          <w:bCs/>
          <w:lang w:val="en-US" w:eastAsia="zh-CN"/>
        </w:rPr>
        <w:t>Loudianos G</w:t>
      </w:r>
      <w:r w:rsidRPr="00C437EA">
        <w:rPr>
          <w:rFonts w:ascii="Book Antiqua" w:eastAsia="宋体" w:hAnsi="Book Antiqua" w:cs="宋体"/>
          <w:lang w:val="en-US" w:eastAsia="zh-CN"/>
        </w:rPr>
        <w:t xml:space="preserve">, Dessi V, Lovicu M, Angius A, Figus A, Lilliu F, De Virgiliis S, Nurchi AM, Deplano A, Moi P, Pirastu M, Cao A. Molecular characterization of wilson disease in the Sardinian population--evidence of a founder effect. </w:t>
      </w:r>
      <w:r w:rsidRPr="00C437EA">
        <w:rPr>
          <w:rFonts w:ascii="Book Antiqua" w:eastAsia="宋体" w:hAnsi="Book Antiqua" w:cs="宋体"/>
          <w:i/>
          <w:iCs/>
          <w:lang w:val="en-US" w:eastAsia="zh-CN"/>
        </w:rPr>
        <w:t>Hum Mutat</w:t>
      </w:r>
      <w:r w:rsidRPr="00C437EA">
        <w:rPr>
          <w:rFonts w:ascii="Book Antiqua" w:eastAsia="宋体" w:hAnsi="Book Antiqua" w:cs="宋体"/>
          <w:lang w:val="en-US" w:eastAsia="zh-CN"/>
        </w:rPr>
        <w:t xml:space="preserve"> 1999; </w:t>
      </w:r>
      <w:r w:rsidRPr="00C437EA">
        <w:rPr>
          <w:rFonts w:ascii="Book Antiqua" w:eastAsia="宋体" w:hAnsi="Book Antiqua" w:cs="宋体"/>
          <w:b/>
          <w:bCs/>
          <w:lang w:val="en-US" w:eastAsia="zh-CN"/>
        </w:rPr>
        <w:t>14</w:t>
      </w:r>
      <w:r w:rsidRPr="00C437EA">
        <w:rPr>
          <w:rFonts w:ascii="Book Antiqua" w:eastAsia="宋体" w:hAnsi="Book Antiqua" w:cs="宋体"/>
          <w:lang w:val="en-US" w:eastAsia="zh-CN"/>
        </w:rPr>
        <w:t>: 294-303 [PMID: 10502776]</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20 </w:t>
      </w:r>
      <w:r w:rsidRPr="00C437EA">
        <w:rPr>
          <w:rFonts w:ascii="Book Antiqua" w:eastAsia="宋体" w:hAnsi="Book Antiqua" w:cs="宋体"/>
          <w:b/>
          <w:bCs/>
          <w:lang w:val="en-US" w:eastAsia="zh-CN"/>
        </w:rPr>
        <w:t>Giagheddu A</w:t>
      </w:r>
      <w:r w:rsidRPr="00C437EA">
        <w:rPr>
          <w:rFonts w:ascii="Book Antiqua" w:eastAsia="宋体" w:hAnsi="Book Antiqua" w:cs="宋体"/>
          <w:lang w:val="en-US" w:eastAsia="zh-CN"/>
        </w:rPr>
        <w:t xml:space="preserve">, Demelia L, Puggioni G, Nurchi AM, Contu L, Pirari G, Deplano A, Rachele MG. Epidemiologic study of hepatolenticular degeneration (Wilson's disease) in Sardinia (1902-1983). </w:t>
      </w:r>
      <w:r w:rsidRPr="00C437EA">
        <w:rPr>
          <w:rFonts w:ascii="Book Antiqua" w:eastAsia="宋体" w:hAnsi="Book Antiqua" w:cs="宋体"/>
          <w:i/>
          <w:iCs/>
          <w:lang w:val="en-US" w:eastAsia="zh-CN"/>
        </w:rPr>
        <w:t>Acta Neurol Scand</w:t>
      </w:r>
      <w:r w:rsidRPr="00C437EA">
        <w:rPr>
          <w:rFonts w:ascii="Book Antiqua" w:eastAsia="宋体" w:hAnsi="Book Antiqua" w:cs="宋体"/>
          <w:lang w:val="en-US" w:eastAsia="zh-CN"/>
        </w:rPr>
        <w:t xml:space="preserve"> 1985; </w:t>
      </w:r>
      <w:r w:rsidRPr="00C437EA">
        <w:rPr>
          <w:rFonts w:ascii="Book Antiqua" w:eastAsia="宋体" w:hAnsi="Book Antiqua" w:cs="宋体"/>
          <w:b/>
          <w:bCs/>
          <w:lang w:val="en-US" w:eastAsia="zh-CN"/>
        </w:rPr>
        <w:t>72</w:t>
      </w:r>
      <w:r w:rsidRPr="00C437EA">
        <w:rPr>
          <w:rFonts w:ascii="Book Antiqua" w:eastAsia="宋体" w:hAnsi="Book Antiqua" w:cs="宋体"/>
          <w:lang w:val="en-US" w:eastAsia="zh-CN"/>
        </w:rPr>
        <w:t>: 43-55 [PMID: 3876678]</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lastRenderedPageBreak/>
        <w:t xml:space="preserve">21 </w:t>
      </w:r>
      <w:r w:rsidRPr="00C437EA">
        <w:rPr>
          <w:rFonts w:ascii="Book Antiqua" w:eastAsia="宋体" w:hAnsi="Book Antiqua" w:cs="宋体"/>
          <w:b/>
          <w:bCs/>
          <w:lang w:val="en-US" w:eastAsia="zh-CN"/>
        </w:rPr>
        <w:t>Gialluisi A</w:t>
      </w:r>
      <w:r w:rsidRPr="00C437EA">
        <w:rPr>
          <w:rFonts w:ascii="Book Antiqua" w:eastAsia="宋体" w:hAnsi="Book Antiqua" w:cs="宋体"/>
          <w:lang w:val="en-US" w:eastAsia="zh-CN"/>
        </w:rPr>
        <w:t xml:space="preserve">, Incollu S, Pippucci T, Lepori MB, Zappu A, Loudianos G, Romeo G. The homozygosity index (HI) approach reveals high allele frequency for Wilson disease in the Sardinian population. </w:t>
      </w:r>
      <w:r w:rsidRPr="00C437EA">
        <w:rPr>
          <w:rFonts w:ascii="Book Antiqua" w:eastAsia="宋体" w:hAnsi="Book Antiqua" w:cs="宋体"/>
          <w:i/>
          <w:iCs/>
          <w:lang w:val="en-US" w:eastAsia="zh-CN"/>
        </w:rPr>
        <w:t>Eur J Hum Genet</w:t>
      </w:r>
      <w:r w:rsidRPr="00C437EA">
        <w:rPr>
          <w:rFonts w:ascii="Book Antiqua" w:eastAsia="宋体" w:hAnsi="Book Antiqua" w:cs="宋体"/>
          <w:lang w:val="en-US" w:eastAsia="zh-CN"/>
        </w:rPr>
        <w:t xml:space="preserve"> 2013; </w:t>
      </w:r>
      <w:r w:rsidRPr="00C437EA">
        <w:rPr>
          <w:rFonts w:ascii="Book Antiqua" w:eastAsia="宋体" w:hAnsi="Book Antiqua" w:cs="宋体"/>
          <w:b/>
          <w:bCs/>
          <w:lang w:val="en-US" w:eastAsia="zh-CN"/>
        </w:rPr>
        <w:t>21</w:t>
      </w:r>
      <w:r w:rsidRPr="00C437EA">
        <w:rPr>
          <w:rFonts w:ascii="Book Antiqua" w:eastAsia="宋体" w:hAnsi="Book Antiqua" w:cs="宋体"/>
          <w:lang w:val="en-US" w:eastAsia="zh-CN"/>
        </w:rPr>
        <w:t>: 1308-1311 [PMID: 23486543 DOI: 10.1038/ejhg.2013.43]</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22 </w:t>
      </w:r>
      <w:r w:rsidRPr="00C437EA">
        <w:rPr>
          <w:rFonts w:ascii="Book Antiqua" w:eastAsia="宋体" w:hAnsi="Book Antiqua" w:cs="宋体"/>
          <w:b/>
          <w:bCs/>
          <w:lang w:val="en-US" w:eastAsia="zh-CN"/>
        </w:rPr>
        <w:t>Zappu A</w:t>
      </w:r>
      <w:r w:rsidRPr="00C437EA">
        <w:rPr>
          <w:rFonts w:ascii="Book Antiqua" w:eastAsia="宋体" w:hAnsi="Book Antiqua" w:cs="宋体"/>
          <w:lang w:val="en-US" w:eastAsia="zh-CN"/>
        </w:rPr>
        <w:t xml:space="preserve">, Magli O, Lepori MB, Dessì V, Diana S, Incollu S, Kanavakis E, Nicolaidou P, Manolaki N, Fretzayas A, De Virgiliis S, Cao A, Loudianos G. High incidence and allelic homogeneity of Wilson disease in 2 isolated populations: a prerequisite for efficient disease prevention programs. </w:t>
      </w:r>
      <w:r w:rsidRPr="00C437EA">
        <w:rPr>
          <w:rFonts w:ascii="Book Antiqua" w:eastAsia="宋体" w:hAnsi="Book Antiqua" w:cs="宋体"/>
          <w:i/>
          <w:iCs/>
          <w:lang w:val="en-US" w:eastAsia="zh-CN"/>
        </w:rPr>
        <w:t>J Pediatr Gastroenterol Nutr</w:t>
      </w:r>
      <w:r w:rsidRPr="00C437EA">
        <w:rPr>
          <w:rFonts w:ascii="Book Antiqua" w:eastAsia="宋体" w:hAnsi="Book Antiqua" w:cs="宋体"/>
          <w:lang w:val="en-US" w:eastAsia="zh-CN"/>
        </w:rPr>
        <w:t xml:space="preserve"> 2008; </w:t>
      </w:r>
      <w:r w:rsidRPr="00C437EA">
        <w:rPr>
          <w:rFonts w:ascii="Book Antiqua" w:eastAsia="宋体" w:hAnsi="Book Antiqua" w:cs="宋体"/>
          <w:b/>
          <w:bCs/>
          <w:lang w:val="en-US" w:eastAsia="zh-CN"/>
        </w:rPr>
        <w:t>47</w:t>
      </w:r>
      <w:r w:rsidRPr="00C437EA">
        <w:rPr>
          <w:rFonts w:ascii="Book Antiqua" w:eastAsia="宋体" w:hAnsi="Book Antiqua" w:cs="宋体"/>
          <w:lang w:val="en-US" w:eastAsia="zh-CN"/>
        </w:rPr>
        <w:t>: 334-338 [PMID: 18728530 DOI: 10.1097/MPG.0b013e31817094f6]</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23 </w:t>
      </w:r>
      <w:r w:rsidRPr="00C437EA">
        <w:rPr>
          <w:rFonts w:ascii="Book Antiqua" w:eastAsia="宋体" w:hAnsi="Book Antiqua" w:cs="宋体"/>
          <w:b/>
          <w:bCs/>
          <w:lang w:val="en-US" w:eastAsia="zh-CN"/>
        </w:rPr>
        <w:t>Vrabelova S</w:t>
      </w:r>
      <w:r w:rsidRPr="00C437EA">
        <w:rPr>
          <w:rFonts w:ascii="Book Antiqua" w:eastAsia="宋体" w:hAnsi="Book Antiqua" w:cs="宋体"/>
          <w:lang w:val="en-US" w:eastAsia="zh-CN"/>
        </w:rPr>
        <w:t xml:space="preserve">, Letocha O, Borsky M, Kozak L. Mutation analysis of the ATP7B gene and genotype/phenotype correlation in 227 patients with Wilson disease. </w:t>
      </w:r>
      <w:r w:rsidRPr="00C437EA">
        <w:rPr>
          <w:rFonts w:ascii="Book Antiqua" w:eastAsia="宋体" w:hAnsi="Book Antiqua" w:cs="宋体"/>
          <w:i/>
          <w:iCs/>
          <w:lang w:val="en-US" w:eastAsia="zh-CN"/>
        </w:rPr>
        <w:t>Mol Genet Metab</w:t>
      </w:r>
      <w:r w:rsidRPr="00C437EA">
        <w:rPr>
          <w:rFonts w:ascii="Book Antiqua" w:eastAsia="宋体" w:hAnsi="Book Antiqua" w:cs="宋体"/>
          <w:lang w:val="en-US" w:eastAsia="zh-CN"/>
        </w:rPr>
        <w:t xml:space="preserve"> </w:t>
      </w:r>
      <w:r w:rsidR="00B01BF2">
        <w:rPr>
          <w:rFonts w:ascii="Book Antiqua" w:eastAsia="宋体" w:hAnsi="Book Antiqua" w:cs="宋体" w:hint="eastAsia"/>
          <w:lang w:val="en-US" w:eastAsia="zh-CN"/>
        </w:rPr>
        <w:t>2005</w:t>
      </w:r>
      <w:r w:rsidRPr="00C437EA">
        <w:rPr>
          <w:rFonts w:ascii="Book Antiqua" w:eastAsia="宋体" w:hAnsi="Book Antiqua" w:cs="宋体"/>
          <w:lang w:val="en-US" w:eastAsia="zh-CN"/>
        </w:rPr>
        <w:t xml:space="preserve">; </w:t>
      </w:r>
      <w:r w:rsidRPr="00C437EA">
        <w:rPr>
          <w:rFonts w:ascii="Book Antiqua" w:eastAsia="宋体" w:hAnsi="Book Antiqua" w:cs="宋体"/>
          <w:b/>
          <w:bCs/>
          <w:lang w:val="en-US" w:eastAsia="zh-CN"/>
        </w:rPr>
        <w:t>86</w:t>
      </w:r>
      <w:r w:rsidRPr="00C437EA">
        <w:rPr>
          <w:rFonts w:ascii="Book Antiqua" w:eastAsia="宋体" w:hAnsi="Book Antiqua" w:cs="宋体"/>
          <w:lang w:val="en-US" w:eastAsia="zh-CN"/>
        </w:rPr>
        <w:t>: 277-285 [PMID: 15967699 DOI: 10.1016/j.ymgme.2005.05.004]</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24 </w:t>
      </w:r>
      <w:r w:rsidRPr="00C437EA">
        <w:rPr>
          <w:rFonts w:ascii="Book Antiqua" w:eastAsia="宋体" w:hAnsi="Book Antiqua" w:cs="宋体"/>
          <w:b/>
          <w:bCs/>
          <w:lang w:val="en-US" w:eastAsia="zh-CN"/>
        </w:rPr>
        <w:t>Nicastro E</w:t>
      </w:r>
      <w:r w:rsidRPr="00C437EA">
        <w:rPr>
          <w:rFonts w:ascii="Book Antiqua" w:eastAsia="宋体" w:hAnsi="Book Antiqua" w:cs="宋体"/>
          <w:lang w:val="en-US" w:eastAsia="zh-CN"/>
        </w:rPr>
        <w:t xml:space="preserve">, Loudianos G, Zancan L, D'Antiga L, Maggiore G, Marcellini M, Barbera C, Marazzi MG, Francavilla R, Pastore M, Vajro P, D'Ambrosi M, Vegnente A, Ranucci G, Iorio R. Genotype-phenotype correlation in Italian children with Wilson's disease. </w:t>
      </w:r>
      <w:r w:rsidRPr="00C437EA">
        <w:rPr>
          <w:rFonts w:ascii="Book Antiqua" w:eastAsia="宋体" w:hAnsi="Book Antiqua" w:cs="宋体"/>
          <w:i/>
          <w:iCs/>
          <w:lang w:val="en-US" w:eastAsia="zh-CN"/>
        </w:rPr>
        <w:t>J Hepatol</w:t>
      </w:r>
      <w:r w:rsidRPr="00C437EA">
        <w:rPr>
          <w:rFonts w:ascii="Book Antiqua" w:eastAsia="宋体" w:hAnsi="Book Antiqua" w:cs="宋体"/>
          <w:lang w:val="en-US" w:eastAsia="zh-CN"/>
        </w:rPr>
        <w:t xml:space="preserve"> 2009; </w:t>
      </w:r>
      <w:r w:rsidRPr="00C437EA">
        <w:rPr>
          <w:rFonts w:ascii="Book Antiqua" w:eastAsia="宋体" w:hAnsi="Book Antiqua" w:cs="宋体"/>
          <w:b/>
          <w:bCs/>
          <w:lang w:val="en-US" w:eastAsia="zh-CN"/>
        </w:rPr>
        <w:t>50</w:t>
      </w:r>
      <w:r w:rsidRPr="00C437EA">
        <w:rPr>
          <w:rFonts w:ascii="Book Antiqua" w:eastAsia="宋体" w:hAnsi="Book Antiqua" w:cs="宋体"/>
          <w:lang w:val="en-US" w:eastAsia="zh-CN"/>
        </w:rPr>
        <w:t>: 555-561 [PMID: 19118915 DOI: 10.1016/j.jhep.2008.09.020]</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25 </w:t>
      </w:r>
      <w:r w:rsidRPr="00C437EA">
        <w:rPr>
          <w:rFonts w:ascii="Book Antiqua" w:eastAsia="宋体" w:hAnsi="Book Antiqua" w:cs="宋体"/>
          <w:b/>
          <w:bCs/>
          <w:lang w:val="en-US" w:eastAsia="zh-CN"/>
        </w:rPr>
        <w:t>Lee BH</w:t>
      </w:r>
      <w:r w:rsidRPr="00C437EA">
        <w:rPr>
          <w:rFonts w:ascii="Book Antiqua" w:eastAsia="宋体" w:hAnsi="Book Antiqua" w:cs="宋体"/>
          <w:lang w:val="en-US" w:eastAsia="zh-CN"/>
        </w:rPr>
        <w:t xml:space="preserve">, Kim JH, Lee SY, Jin HY, Kim KJ, Lee JJ, Park JY, Kim GH, Choi JH, Kim KM, Yoo HW. </w:t>
      </w:r>
      <w:proofErr w:type="gramStart"/>
      <w:r w:rsidRPr="00C437EA">
        <w:rPr>
          <w:rFonts w:ascii="Book Antiqua" w:eastAsia="宋体" w:hAnsi="Book Antiqua" w:cs="宋体"/>
          <w:lang w:val="en-US" w:eastAsia="zh-CN"/>
        </w:rPr>
        <w:t>Distinct clinical courses according to presenting phenotypes and their correlations to ATP7B mutations in a large Wilson's disease cohort.</w:t>
      </w:r>
      <w:proofErr w:type="gramEnd"/>
      <w:r w:rsidRPr="00C437EA">
        <w:rPr>
          <w:rFonts w:ascii="Book Antiqua" w:eastAsia="宋体" w:hAnsi="Book Antiqua" w:cs="宋体"/>
          <w:lang w:val="en-US" w:eastAsia="zh-CN"/>
        </w:rPr>
        <w:t xml:space="preserve"> </w:t>
      </w:r>
      <w:r w:rsidRPr="00C437EA">
        <w:rPr>
          <w:rFonts w:ascii="Book Antiqua" w:eastAsia="宋体" w:hAnsi="Book Antiqua" w:cs="宋体"/>
          <w:i/>
          <w:iCs/>
          <w:lang w:val="en-US" w:eastAsia="zh-CN"/>
        </w:rPr>
        <w:t>Liver Int</w:t>
      </w:r>
      <w:r w:rsidRPr="00C437EA">
        <w:rPr>
          <w:rFonts w:ascii="Book Antiqua" w:eastAsia="宋体" w:hAnsi="Book Antiqua" w:cs="宋体"/>
          <w:lang w:val="en-US" w:eastAsia="zh-CN"/>
        </w:rPr>
        <w:t xml:space="preserve"> 2011; </w:t>
      </w:r>
      <w:r w:rsidRPr="00C437EA">
        <w:rPr>
          <w:rFonts w:ascii="Book Antiqua" w:eastAsia="宋体" w:hAnsi="Book Antiqua" w:cs="宋体"/>
          <w:b/>
          <w:bCs/>
          <w:lang w:val="en-US" w:eastAsia="zh-CN"/>
        </w:rPr>
        <w:t>31</w:t>
      </w:r>
      <w:r w:rsidRPr="00C437EA">
        <w:rPr>
          <w:rFonts w:ascii="Book Antiqua" w:eastAsia="宋体" w:hAnsi="Book Antiqua" w:cs="宋体"/>
          <w:lang w:val="en-US" w:eastAsia="zh-CN"/>
        </w:rPr>
        <w:t>: 831-839 [PMID: 21645214 DOI: 10.1111/j.1478-3231.2011.02503.x]</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26 </w:t>
      </w:r>
      <w:r w:rsidRPr="00C437EA">
        <w:rPr>
          <w:rFonts w:ascii="Book Antiqua" w:eastAsia="宋体" w:hAnsi="Book Antiqua" w:cs="宋体"/>
          <w:b/>
          <w:bCs/>
          <w:lang w:val="en-US" w:eastAsia="zh-CN"/>
        </w:rPr>
        <w:t>Ferenci P</w:t>
      </w:r>
      <w:r w:rsidRPr="00C437EA">
        <w:rPr>
          <w:rFonts w:ascii="Book Antiqua" w:eastAsia="宋体" w:hAnsi="Book Antiqua" w:cs="宋体"/>
          <w:lang w:val="en-US" w:eastAsia="zh-CN"/>
        </w:rPr>
        <w:t xml:space="preserve">, Caca K, Loudianos G, Mieli-Vergani G, Tanner S, Sternlieb I, Schilsky M, Cox D, Berr F. Diagnosis and phenotypic classification of Wilson disease. </w:t>
      </w:r>
      <w:r w:rsidRPr="00C437EA">
        <w:rPr>
          <w:rFonts w:ascii="Book Antiqua" w:eastAsia="宋体" w:hAnsi="Book Antiqua" w:cs="宋体"/>
          <w:i/>
          <w:iCs/>
          <w:lang w:val="en-US" w:eastAsia="zh-CN"/>
        </w:rPr>
        <w:t>Liver Int</w:t>
      </w:r>
      <w:r w:rsidRPr="00C437EA">
        <w:rPr>
          <w:rFonts w:ascii="Book Antiqua" w:eastAsia="宋体" w:hAnsi="Book Antiqua" w:cs="宋体"/>
          <w:lang w:val="en-US" w:eastAsia="zh-CN"/>
        </w:rPr>
        <w:t xml:space="preserve"> 2003; </w:t>
      </w:r>
      <w:r w:rsidRPr="00C437EA">
        <w:rPr>
          <w:rFonts w:ascii="Book Antiqua" w:eastAsia="宋体" w:hAnsi="Book Antiqua" w:cs="宋体"/>
          <w:b/>
          <w:bCs/>
          <w:lang w:val="en-US" w:eastAsia="zh-CN"/>
        </w:rPr>
        <w:t>23</w:t>
      </w:r>
      <w:r w:rsidRPr="00C437EA">
        <w:rPr>
          <w:rFonts w:ascii="Book Antiqua" w:eastAsia="宋体" w:hAnsi="Book Antiqua" w:cs="宋体"/>
          <w:lang w:val="en-US" w:eastAsia="zh-CN"/>
        </w:rPr>
        <w:t>: 139-142 [PMID: 12955875 DOI: 10.1034/j.1600-0676.2003.00824.x]</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27 </w:t>
      </w:r>
      <w:r w:rsidRPr="00C437EA">
        <w:rPr>
          <w:rFonts w:ascii="Book Antiqua" w:eastAsia="宋体" w:hAnsi="Book Antiqua" w:cs="宋体"/>
          <w:b/>
          <w:bCs/>
          <w:lang w:val="en-US" w:eastAsia="zh-CN"/>
        </w:rPr>
        <w:t>Schilsky ML</w:t>
      </w:r>
      <w:r w:rsidRPr="00C437EA">
        <w:rPr>
          <w:rFonts w:ascii="Book Antiqua" w:eastAsia="宋体" w:hAnsi="Book Antiqua" w:cs="宋体"/>
          <w:lang w:val="en-US" w:eastAsia="zh-CN"/>
        </w:rPr>
        <w:t xml:space="preserve">, Scheinberg IH, Sternlieb I. Liver transplantation for Wilson's disease: indications and outcome. </w:t>
      </w:r>
      <w:r w:rsidRPr="00C437EA">
        <w:rPr>
          <w:rFonts w:ascii="Book Antiqua" w:eastAsia="宋体" w:hAnsi="Book Antiqua" w:cs="宋体"/>
          <w:i/>
          <w:iCs/>
          <w:lang w:val="en-US" w:eastAsia="zh-CN"/>
        </w:rPr>
        <w:t>Hepatology</w:t>
      </w:r>
      <w:r w:rsidRPr="00C437EA">
        <w:rPr>
          <w:rFonts w:ascii="Book Antiqua" w:eastAsia="宋体" w:hAnsi="Book Antiqua" w:cs="宋体"/>
          <w:lang w:val="en-US" w:eastAsia="zh-CN"/>
        </w:rPr>
        <w:t xml:space="preserve"> 1994; </w:t>
      </w:r>
      <w:r w:rsidRPr="00C437EA">
        <w:rPr>
          <w:rFonts w:ascii="Book Antiqua" w:eastAsia="宋体" w:hAnsi="Book Antiqua" w:cs="宋体"/>
          <w:b/>
          <w:bCs/>
          <w:lang w:val="en-US" w:eastAsia="zh-CN"/>
        </w:rPr>
        <w:t>19</w:t>
      </w:r>
      <w:r w:rsidRPr="00C437EA">
        <w:rPr>
          <w:rFonts w:ascii="Book Antiqua" w:eastAsia="宋体" w:hAnsi="Book Antiqua" w:cs="宋体"/>
          <w:lang w:val="en-US" w:eastAsia="zh-CN"/>
        </w:rPr>
        <w:t>: 583-587 [PMID: 8119682]</w:t>
      </w:r>
    </w:p>
    <w:p w:rsidR="00C437EA" w:rsidRPr="00C437EA" w:rsidRDefault="00C437EA" w:rsidP="00C437EA">
      <w:pPr>
        <w:spacing w:line="360" w:lineRule="auto"/>
        <w:jc w:val="both"/>
        <w:divId w:val="439187179"/>
        <w:rPr>
          <w:rFonts w:ascii="Book Antiqua" w:eastAsia="宋体" w:hAnsi="Book Antiqua" w:cs="宋体"/>
          <w:lang w:val="en-US" w:eastAsia="zh-CN"/>
        </w:rPr>
      </w:pPr>
      <w:proofErr w:type="gramStart"/>
      <w:r w:rsidRPr="00C437EA">
        <w:rPr>
          <w:rFonts w:ascii="Book Antiqua" w:eastAsia="宋体" w:hAnsi="Book Antiqua" w:cs="宋体"/>
          <w:lang w:val="en-US" w:eastAsia="zh-CN"/>
        </w:rPr>
        <w:t xml:space="preserve">28 </w:t>
      </w:r>
      <w:r w:rsidRPr="00C437EA">
        <w:rPr>
          <w:rFonts w:ascii="Book Antiqua" w:eastAsia="宋体" w:hAnsi="Book Antiqua" w:cs="宋体"/>
          <w:b/>
          <w:bCs/>
          <w:lang w:val="en-US" w:eastAsia="zh-CN"/>
        </w:rPr>
        <w:t>Walshe JM</w:t>
      </w:r>
      <w:r w:rsidRPr="00C437EA">
        <w:rPr>
          <w:rFonts w:ascii="Book Antiqua" w:eastAsia="宋体" w:hAnsi="Book Antiqua" w:cs="宋体"/>
          <w:lang w:val="en-US" w:eastAsia="zh-CN"/>
        </w:rPr>
        <w:t>.</w:t>
      </w:r>
      <w:proofErr w:type="gramEnd"/>
      <w:r w:rsidRPr="00C437EA">
        <w:rPr>
          <w:rFonts w:ascii="Book Antiqua" w:eastAsia="宋体" w:hAnsi="Book Antiqua" w:cs="宋体"/>
          <w:lang w:val="en-US" w:eastAsia="zh-CN"/>
        </w:rPr>
        <w:t xml:space="preserve"> Wilson's disease presenting with features of hepatic dysfunction: a clinical analysis of eighty-seven patients. </w:t>
      </w:r>
      <w:r w:rsidRPr="00C437EA">
        <w:rPr>
          <w:rFonts w:ascii="Book Antiqua" w:eastAsia="宋体" w:hAnsi="Book Antiqua" w:cs="宋体"/>
          <w:i/>
          <w:iCs/>
          <w:lang w:val="en-US" w:eastAsia="zh-CN"/>
        </w:rPr>
        <w:t>Q J Med</w:t>
      </w:r>
      <w:r w:rsidRPr="00C437EA">
        <w:rPr>
          <w:rFonts w:ascii="Book Antiqua" w:eastAsia="宋体" w:hAnsi="Book Antiqua" w:cs="宋体"/>
          <w:lang w:val="en-US" w:eastAsia="zh-CN"/>
        </w:rPr>
        <w:t xml:space="preserve"> 1989; </w:t>
      </w:r>
      <w:r w:rsidRPr="00C437EA">
        <w:rPr>
          <w:rFonts w:ascii="Book Antiqua" w:eastAsia="宋体" w:hAnsi="Book Antiqua" w:cs="宋体"/>
          <w:b/>
          <w:bCs/>
          <w:lang w:val="en-US" w:eastAsia="zh-CN"/>
        </w:rPr>
        <w:t>70</w:t>
      </w:r>
      <w:r w:rsidRPr="00C437EA">
        <w:rPr>
          <w:rFonts w:ascii="Book Antiqua" w:eastAsia="宋体" w:hAnsi="Book Antiqua" w:cs="宋体"/>
          <w:lang w:val="en-US" w:eastAsia="zh-CN"/>
        </w:rPr>
        <w:t>: 253-263 [PMID: 2602537]</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29 </w:t>
      </w:r>
      <w:r w:rsidRPr="00C437EA">
        <w:rPr>
          <w:rFonts w:ascii="Book Antiqua" w:eastAsia="宋体" w:hAnsi="Book Antiqua" w:cs="宋体"/>
          <w:b/>
          <w:bCs/>
          <w:lang w:val="en-US" w:eastAsia="zh-CN"/>
        </w:rPr>
        <w:t>Scott J</w:t>
      </w:r>
      <w:r w:rsidRPr="00C437EA">
        <w:rPr>
          <w:rFonts w:ascii="Book Antiqua" w:eastAsia="宋体" w:hAnsi="Book Antiqua" w:cs="宋体"/>
          <w:lang w:val="en-US" w:eastAsia="zh-CN"/>
        </w:rPr>
        <w:t xml:space="preserve">, Gollan JL, Samourian S, Sherlock S. Wilson's disease, presenting as chronic active hepatitis. </w:t>
      </w:r>
      <w:r w:rsidRPr="00C437EA">
        <w:rPr>
          <w:rFonts w:ascii="Book Antiqua" w:eastAsia="宋体" w:hAnsi="Book Antiqua" w:cs="宋体"/>
          <w:i/>
          <w:iCs/>
          <w:lang w:val="en-US" w:eastAsia="zh-CN"/>
        </w:rPr>
        <w:t>Gastroenterology</w:t>
      </w:r>
      <w:r w:rsidRPr="00C437EA">
        <w:rPr>
          <w:rFonts w:ascii="Book Antiqua" w:eastAsia="宋体" w:hAnsi="Book Antiqua" w:cs="宋体"/>
          <w:lang w:val="en-US" w:eastAsia="zh-CN"/>
        </w:rPr>
        <w:t xml:space="preserve"> 1978; </w:t>
      </w:r>
      <w:r w:rsidRPr="00C437EA">
        <w:rPr>
          <w:rFonts w:ascii="Book Antiqua" w:eastAsia="宋体" w:hAnsi="Book Antiqua" w:cs="宋体"/>
          <w:b/>
          <w:bCs/>
          <w:lang w:val="en-US" w:eastAsia="zh-CN"/>
        </w:rPr>
        <w:t>74</w:t>
      </w:r>
      <w:r w:rsidRPr="00C437EA">
        <w:rPr>
          <w:rFonts w:ascii="Book Antiqua" w:eastAsia="宋体" w:hAnsi="Book Antiqua" w:cs="宋体"/>
          <w:lang w:val="en-US" w:eastAsia="zh-CN"/>
        </w:rPr>
        <w:t>: 645-651 [PMID: 75819]</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30 </w:t>
      </w:r>
      <w:r w:rsidRPr="00C437EA">
        <w:rPr>
          <w:rFonts w:ascii="Book Antiqua" w:eastAsia="宋体" w:hAnsi="Book Antiqua" w:cs="宋体"/>
          <w:b/>
          <w:bCs/>
          <w:lang w:val="en-US" w:eastAsia="zh-CN"/>
        </w:rPr>
        <w:t>Stremmel W</w:t>
      </w:r>
      <w:r w:rsidRPr="00C437EA">
        <w:rPr>
          <w:rFonts w:ascii="Book Antiqua" w:eastAsia="宋体" w:hAnsi="Book Antiqua" w:cs="宋体"/>
          <w:lang w:val="en-US" w:eastAsia="zh-CN"/>
        </w:rPr>
        <w:t xml:space="preserve">, Meyerrose KW, Niederau C, Hefter H, Kreuzpaintner G, Strohmeyer G. Wilson disease: clinical presentation, treatment, and survival. </w:t>
      </w:r>
      <w:r w:rsidRPr="00C437EA">
        <w:rPr>
          <w:rFonts w:ascii="Book Antiqua" w:eastAsia="宋体" w:hAnsi="Book Antiqua" w:cs="宋体"/>
          <w:i/>
          <w:iCs/>
          <w:lang w:val="en-US" w:eastAsia="zh-CN"/>
        </w:rPr>
        <w:t>Ann Intern Med</w:t>
      </w:r>
      <w:r w:rsidRPr="00C437EA">
        <w:rPr>
          <w:rFonts w:ascii="Book Antiqua" w:eastAsia="宋体" w:hAnsi="Book Antiqua" w:cs="宋体"/>
          <w:lang w:val="en-US" w:eastAsia="zh-CN"/>
        </w:rPr>
        <w:t xml:space="preserve"> 1991; </w:t>
      </w:r>
      <w:r w:rsidRPr="00C437EA">
        <w:rPr>
          <w:rFonts w:ascii="Book Antiqua" w:eastAsia="宋体" w:hAnsi="Book Antiqua" w:cs="宋体"/>
          <w:b/>
          <w:bCs/>
          <w:lang w:val="en-US" w:eastAsia="zh-CN"/>
        </w:rPr>
        <w:t>115</w:t>
      </w:r>
      <w:r w:rsidRPr="00C437EA">
        <w:rPr>
          <w:rFonts w:ascii="Book Antiqua" w:eastAsia="宋体" w:hAnsi="Book Antiqua" w:cs="宋体"/>
          <w:lang w:val="en-US" w:eastAsia="zh-CN"/>
        </w:rPr>
        <w:t>: 720-726 [PMID: 1929042]</w:t>
      </w:r>
    </w:p>
    <w:p w:rsidR="00C437EA" w:rsidRPr="00C437EA" w:rsidRDefault="00C437EA" w:rsidP="00C437EA">
      <w:pPr>
        <w:spacing w:line="360" w:lineRule="auto"/>
        <w:jc w:val="both"/>
        <w:divId w:val="439187179"/>
        <w:rPr>
          <w:rFonts w:ascii="Book Antiqua" w:eastAsia="宋体" w:hAnsi="Book Antiqua" w:cs="宋体"/>
          <w:lang w:val="en-US" w:eastAsia="zh-CN"/>
        </w:rPr>
      </w:pPr>
      <w:proofErr w:type="gramStart"/>
      <w:r w:rsidRPr="00C437EA">
        <w:rPr>
          <w:rFonts w:ascii="Book Antiqua" w:eastAsia="宋体" w:hAnsi="Book Antiqua" w:cs="宋体"/>
          <w:lang w:val="en-US" w:eastAsia="zh-CN"/>
        </w:rPr>
        <w:lastRenderedPageBreak/>
        <w:t xml:space="preserve">31 </w:t>
      </w:r>
      <w:r w:rsidRPr="00C437EA">
        <w:rPr>
          <w:rFonts w:ascii="Book Antiqua" w:eastAsia="宋体" w:hAnsi="Book Antiqua" w:cs="宋体"/>
          <w:b/>
          <w:bCs/>
          <w:lang w:val="en-US" w:eastAsia="zh-CN"/>
        </w:rPr>
        <w:t>Saito T</w:t>
      </w:r>
      <w:r w:rsidRPr="00C437EA">
        <w:rPr>
          <w:rFonts w:ascii="Book Antiqua" w:eastAsia="宋体" w:hAnsi="Book Antiqua" w:cs="宋体"/>
          <w:lang w:val="en-US" w:eastAsia="zh-CN"/>
        </w:rPr>
        <w:t>. Presenting symptoms and natural history of Wilson disease.</w:t>
      </w:r>
      <w:proofErr w:type="gramEnd"/>
      <w:r w:rsidRPr="00C437EA">
        <w:rPr>
          <w:rFonts w:ascii="Book Antiqua" w:eastAsia="宋体" w:hAnsi="Book Antiqua" w:cs="宋体"/>
          <w:lang w:val="en-US" w:eastAsia="zh-CN"/>
        </w:rPr>
        <w:t xml:space="preserve"> </w:t>
      </w:r>
      <w:r w:rsidRPr="00C437EA">
        <w:rPr>
          <w:rFonts w:ascii="Book Antiqua" w:eastAsia="宋体" w:hAnsi="Book Antiqua" w:cs="宋体"/>
          <w:i/>
          <w:iCs/>
          <w:lang w:val="en-US" w:eastAsia="zh-CN"/>
        </w:rPr>
        <w:t>Eur J Pediatr</w:t>
      </w:r>
      <w:r w:rsidRPr="00C437EA">
        <w:rPr>
          <w:rFonts w:ascii="Book Antiqua" w:eastAsia="宋体" w:hAnsi="Book Antiqua" w:cs="宋体"/>
          <w:lang w:val="en-US" w:eastAsia="zh-CN"/>
        </w:rPr>
        <w:t xml:space="preserve"> 1987; </w:t>
      </w:r>
      <w:r w:rsidRPr="00C437EA">
        <w:rPr>
          <w:rFonts w:ascii="Book Antiqua" w:eastAsia="宋体" w:hAnsi="Book Antiqua" w:cs="宋体"/>
          <w:b/>
          <w:bCs/>
          <w:lang w:val="en-US" w:eastAsia="zh-CN"/>
        </w:rPr>
        <w:t>146</w:t>
      </w:r>
      <w:r w:rsidRPr="00C437EA">
        <w:rPr>
          <w:rFonts w:ascii="Book Antiqua" w:eastAsia="宋体" w:hAnsi="Book Antiqua" w:cs="宋体"/>
          <w:lang w:val="en-US" w:eastAsia="zh-CN"/>
        </w:rPr>
        <w:t>: 261-265 [PMID: 3595645]</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32 </w:t>
      </w:r>
      <w:r w:rsidRPr="00C437EA">
        <w:rPr>
          <w:rFonts w:ascii="Book Antiqua" w:eastAsia="宋体" w:hAnsi="Book Antiqua" w:cs="宋体"/>
          <w:b/>
          <w:bCs/>
          <w:lang w:val="en-US" w:eastAsia="zh-CN"/>
        </w:rPr>
        <w:t>Roberts EA</w:t>
      </w:r>
      <w:r w:rsidRPr="00C437EA">
        <w:rPr>
          <w:rFonts w:ascii="Book Antiqua" w:eastAsia="宋体" w:hAnsi="Book Antiqua" w:cs="宋体"/>
          <w:lang w:val="en-US" w:eastAsia="zh-CN"/>
        </w:rPr>
        <w:t xml:space="preserve">, Schilsky ML. Diagnosis and treatment of Wilson disease: an update. </w:t>
      </w:r>
      <w:r w:rsidRPr="00C437EA">
        <w:rPr>
          <w:rFonts w:ascii="Book Antiqua" w:eastAsia="宋体" w:hAnsi="Book Antiqua" w:cs="宋体"/>
          <w:i/>
          <w:iCs/>
          <w:lang w:val="en-US" w:eastAsia="zh-CN"/>
        </w:rPr>
        <w:t>Hepatology</w:t>
      </w:r>
      <w:r w:rsidRPr="00C437EA">
        <w:rPr>
          <w:rFonts w:ascii="Book Antiqua" w:eastAsia="宋体" w:hAnsi="Book Antiqua" w:cs="宋体"/>
          <w:lang w:val="en-US" w:eastAsia="zh-CN"/>
        </w:rPr>
        <w:t xml:space="preserve"> 2008; </w:t>
      </w:r>
      <w:r w:rsidRPr="00C437EA">
        <w:rPr>
          <w:rFonts w:ascii="Book Antiqua" w:eastAsia="宋体" w:hAnsi="Book Antiqua" w:cs="宋体"/>
          <w:b/>
          <w:bCs/>
          <w:lang w:val="en-US" w:eastAsia="zh-CN"/>
        </w:rPr>
        <w:t>47</w:t>
      </w:r>
      <w:r w:rsidRPr="00C437EA">
        <w:rPr>
          <w:rFonts w:ascii="Book Antiqua" w:eastAsia="宋体" w:hAnsi="Book Antiqua" w:cs="宋体"/>
          <w:lang w:val="en-US" w:eastAsia="zh-CN"/>
        </w:rPr>
        <w:t>: 2089-2111 [PMID: 18506894 DOI: 10.1002/hep.22261]</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33 </w:t>
      </w:r>
      <w:r w:rsidRPr="00C437EA">
        <w:rPr>
          <w:rFonts w:ascii="Book Antiqua" w:eastAsia="宋体" w:hAnsi="Book Antiqua" w:cs="宋体"/>
          <w:b/>
          <w:bCs/>
          <w:lang w:val="en-US" w:eastAsia="zh-CN"/>
        </w:rPr>
        <w:t>Svetel M</w:t>
      </w:r>
      <w:r w:rsidRPr="00C437EA">
        <w:rPr>
          <w:rFonts w:ascii="Book Antiqua" w:eastAsia="宋体" w:hAnsi="Book Antiqua" w:cs="宋体"/>
          <w:lang w:val="en-US" w:eastAsia="zh-CN"/>
        </w:rPr>
        <w:t>, Potrebi</w:t>
      </w:r>
      <w:r w:rsidRPr="00C437EA">
        <w:rPr>
          <w:rFonts w:ascii="Book Antiqua" w:eastAsia="MS Mincho" w:hAnsi="Book Antiqua" w:cs="MS Mincho"/>
          <w:lang w:val="en-US" w:eastAsia="zh-CN"/>
        </w:rPr>
        <w:t>ć</w:t>
      </w:r>
      <w:r w:rsidRPr="00C437EA">
        <w:rPr>
          <w:rFonts w:ascii="Book Antiqua" w:eastAsia="宋体" w:hAnsi="Book Antiqua" w:cs="宋体"/>
          <w:lang w:val="en-US" w:eastAsia="zh-CN"/>
        </w:rPr>
        <w:t xml:space="preserve"> A, Pekmezovi</w:t>
      </w:r>
      <w:r w:rsidRPr="00C437EA">
        <w:rPr>
          <w:rFonts w:ascii="Book Antiqua" w:eastAsia="MS Mincho" w:hAnsi="Book Antiqua" w:cs="MS Mincho"/>
          <w:lang w:val="en-US" w:eastAsia="zh-CN"/>
        </w:rPr>
        <w:t>ć</w:t>
      </w:r>
      <w:r w:rsidRPr="00C437EA">
        <w:rPr>
          <w:rFonts w:ascii="Book Antiqua" w:eastAsia="宋体" w:hAnsi="Book Antiqua" w:cs="宋体"/>
          <w:lang w:val="en-US" w:eastAsia="zh-CN"/>
        </w:rPr>
        <w:t xml:space="preserve"> T, Tomi</w:t>
      </w:r>
      <w:r w:rsidRPr="00C437EA">
        <w:rPr>
          <w:rFonts w:ascii="Book Antiqua" w:eastAsia="MS Mincho" w:hAnsi="Book Antiqua" w:cs="MS Mincho"/>
          <w:lang w:val="en-US" w:eastAsia="zh-CN"/>
        </w:rPr>
        <w:t>ć</w:t>
      </w:r>
      <w:r w:rsidRPr="00C437EA">
        <w:rPr>
          <w:rFonts w:ascii="Book Antiqua" w:eastAsia="宋体" w:hAnsi="Book Antiqua" w:cs="宋体"/>
          <w:lang w:val="en-US" w:eastAsia="zh-CN"/>
        </w:rPr>
        <w:t xml:space="preserve"> A, Kresojevi</w:t>
      </w:r>
      <w:r w:rsidRPr="00C437EA">
        <w:rPr>
          <w:rFonts w:ascii="Book Antiqua" w:eastAsia="MS Mincho" w:hAnsi="Book Antiqua" w:cs="MS Mincho"/>
          <w:lang w:val="en-US" w:eastAsia="zh-CN"/>
        </w:rPr>
        <w:t>ć</w:t>
      </w:r>
      <w:r w:rsidRPr="00C437EA">
        <w:rPr>
          <w:rFonts w:ascii="Book Antiqua" w:eastAsia="宋体" w:hAnsi="Book Antiqua" w:cs="宋体"/>
          <w:lang w:val="en-US" w:eastAsia="zh-CN"/>
        </w:rPr>
        <w:t xml:space="preserve"> N, Jesi</w:t>
      </w:r>
      <w:r w:rsidRPr="00C437EA">
        <w:rPr>
          <w:rFonts w:ascii="Book Antiqua" w:eastAsia="MS Mincho" w:hAnsi="Book Antiqua" w:cs="MS Mincho"/>
          <w:lang w:val="en-US" w:eastAsia="zh-CN"/>
        </w:rPr>
        <w:t>ć</w:t>
      </w:r>
      <w:r w:rsidRPr="00C437EA">
        <w:rPr>
          <w:rFonts w:ascii="Book Antiqua" w:eastAsia="宋体" w:hAnsi="Book Antiqua" w:cs="宋体"/>
          <w:lang w:val="en-US" w:eastAsia="zh-CN"/>
        </w:rPr>
        <w:t xml:space="preserve"> R, Dragasevi</w:t>
      </w:r>
      <w:r w:rsidRPr="00C437EA">
        <w:rPr>
          <w:rFonts w:ascii="Book Antiqua" w:eastAsia="MS Mincho" w:hAnsi="Book Antiqua" w:cs="MS Mincho"/>
          <w:lang w:val="en-US" w:eastAsia="zh-CN"/>
        </w:rPr>
        <w:t>ć</w:t>
      </w:r>
      <w:r w:rsidRPr="00C437EA">
        <w:rPr>
          <w:rFonts w:ascii="Book Antiqua" w:eastAsia="宋体" w:hAnsi="Book Antiqua" w:cs="宋体"/>
          <w:lang w:val="en-US" w:eastAsia="zh-CN"/>
        </w:rPr>
        <w:t xml:space="preserve"> N, Kosti</w:t>
      </w:r>
      <w:r w:rsidRPr="00C437EA">
        <w:rPr>
          <w:rFonts w:ascii="Book Antiqua" w:eastAsia="MS Mincho" w:hAnsi="Book Antiqua" w:cs="MS Mincho"/>
          <w:lang w:val="en-US" w:eastAsia="zh-CN"/>
        </w:rPr>
        <w:t>ć</w:t>
      </w:r>
      <w:r w:rsidRPr="00C437EA">
        <w:rPr>
          <w:rFonts w:ascii="Book Antiqua" w:eastAsia="宋体" w:hAnsi="Book Antiqua" w:cs="宋体"/>
          <w:lang w:val="en-US" w:eastAsia="zh-CN"/>
        </w:rPr>
        <w:t xml:space="preserve"> VS. Neuropsychiatric aspects of treated Wilson's disease. </w:t>
      </w:r>
      <w:r w:rsidRPr="00C437EA">
        <w:rPr>
          <w:rFonts w:ascii="Book Antiqua" w:eastAsia="宋体" w:hAnsi="Book Antiqua" w:cs="宋体"/>
          <w:i/>
          <w:iCs/>
          <w:lang w:val="en-US" w:eastAsia="zh-CN"/>
        </w:rPr>
        <w:t>Parkinsonism Relat Disord</w:t>
      </w:r>
      <w:r w:rsidRPr="00C437EA">
        <w:rPr>
          <w:rFonts w:ascii="Book Antiqua" w:eastAsia="宋体" w:hAnsi="Book Antiqua" w:cs="宋体"/>
          <w:lang w:val="en-US" w:eastAsia="zh-CN"/>
        </w:rPr>
        <w:t xml:space="preserve"> 2009; </w:t>
      </w:r>
      <w:r w:rsidRPr="00C437EA">
        <w:rPr>
          <w:rFonts w:ascii="Book Antiqua" w:eastAsia="宋体" w:hAnsi="Book Antiqua" w:cs="宋体"/>
          <w:b/>
          <w:bCs/>
          <w:lang w:val="en-US" w:eastAsia="zh-CN"/>
        </w:rPr>
        <w:t>15</w:t>
      </w:r>
      <w:r w:rsidRPr="00C437EA">
        <w:rPr>
          <w:rFonts w:ascii="Book Antiqua" w:eastAsia="宋体" w:hAnsi="Book Antiqua" w:cs="宋体"/>
          <w:lang w:val="en-US" w:eastAsia="zh-CN"/>
        </w:rPr>
        <w:t>: 772-775 [PMID: 19559640 DOI: 10.1016/j.parkreldis.2009.01.010]</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34 </w:t>
      </w:r>
      <w:r w:rsidRPr="00C437EA">
        <w:rPr>
          <w:rFonts w:ascii="Book Antiqua" w:eastAsia="宋体" w:hAnsi="Book Antiqua" w:cs="宋体"/>
          <w:b/>
          <w:bCs/>
          <w:lang w:val="en-US" w:eastAsia="zh-CN"/>
        </w:rPr>
        <w:t>Svetel M</w:t>
      </w:r>
      <w:r w:rsidRPr="00C437EA">
        <w:rPr>
          <w:rFonts w:ascii="Book Antiqua" w:eastAsia="宋体" w:hAnsi="Book Antiqua" w:cs="宋体"/>
          <w:lang w:val="en-US" w:eastAsia="zh-CN"/>
        </w:rPr>
        <w:t>, Kozi</w:t>
      </w:r>
      <w:r w:rsidRPr="00C437EA">
        <w:rPr>
          <w:rFonts w:ascii="Book Antiqua" w:eastAsia="MS Mincho" w:hAnsi="Book Antiqua" w:cs="MS Mincho"/>
          <w:lang w:val="en-US" w:eastAsia="zh-CN"/>
        </w:rPr>
        <w:t>ć</w:t>
      </w:r>
      <w:r w:rsidRPr="00C437EA">
        <w:rPr>
          <w:rFonts w:ascii="Book Antiqua" w:eastAsia="宋体" w:hAnsi="Book Antiqua" w:cs="宋体"/>
          <w:lang w:val="en-US" w:eastAsia="zh-CN"/>
        </w:rPr>
        <w:t xml:space="preserve"> D, Stefanova E, Semnic R, Dragasevic N, Kostic VS. </w:t>
      </w:r>
      <w:proofErr w:type="gramStart"/>
      <w:r w:rsidRPr="00C437EA">
        <w:rPr>
          <w:rFonts w:ascii="Book Antiqua" w:eastAsia="宋体" w:hAnsi="Book Antiqua" w:cs="宋体"/>
          <w:lang w:val="en-US" w:eastAsia="zh-CN"/>
        </w:rPr>
        <w:t>Dystonia in Wilson's disease.</w:t>
      </w:r>
      <w:proofErr w:type="gramEnd"/>
      <w:r w:rsidRPr="00C437EA">
        <w:rPr>
          <w:rFonts w:ascii="Book Antiqua" w:eastAsia="宋体" w:hAnsi="Book Antiqua" w:cs="宋体"/>
          <w:lang w:val="en-US" w:eastAsia="zh-CN"/>
        </w:rPr>
        <w:t xml:space="preserve"> </w:t>
      </w:r>
      <w:r w:rsidRPr="00C437EA">
        <w:rPr>
          <w:rFonts w:ascii="Book Antiqua" w:eastAsia="宋体" w:hAnsi="Book Antiqua" w:cs="宋体"/>
          <w:i/>
          <w:iCs/>
          <w:lang w:val="en-US" w:eastAsia="zh-CN"/>
        </w:rPr>
        <w:t>Mov Disord</w:t>
      </w:r>
      <w:r w:rsidRPr="00C437EA">
        <w:rPr>
          <w:rFonts w:ascii="Book Antiqua" w:eastAsia="宋体" w:hAnsi="Book Antiqua" w:cs="宋体"/>
          <w:lang w:val="en-US" w:eastAsia="zh-CN"/>
        </w:rPr>
        <w:t xml:space="preserve"> 2001; </w:t>
      </w:r>
      <w:r w:rsidRPr="00C437EA">
        <w:rPr>
          <w:rFonts w:ascii="Book Antiqua" w:eastAsia="宋体" w:hAnsi="Book Antiqua" w:cs="宋体"/>
          <w:b/>
          <w:bCs/>
          <w:lang w:val="en-US" w:eastAsia="zh-CN"/>
        </w:rPr>
        <w:t>16</w:t>
      </w:r>
      <w:r w:rsidRPr="00C437EA">
        <w:rPr>
          <w:rFonts w:ascii="Book Antiqua" w:eastAsia="宋体" w:hAnsi="Book Antiqua" w:cs="宋体"/>
          <w:lang w:val="en-US" w:eastAsia="zh-CN"/>
        </w:rPr>
        <w:t>: 719-723 [PMID: 11481698]</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35 </w:t>
      </w:r>
      <w:r w:rsidRPr="00C437EA">
        <w:rPr>
          <w:rFonts w:ascii="Book Antiqua" w:eastAsia="宋体" w:hAnsi="Book Antiqua" w:cs="宋体"/>
          <w:b/>
          <w:bCs/>
          <w:lang w:val="en-US" w:eastAsia="zh-CN"/>
        </w:rPr>
        <w:t>Taly AB</w:t>
      </w:r>
      <w:r w:rsidRPr="00C437EA">
        <w:rPr>
          <w:rFonts w:ascii="Book Antiqua" w:eastAsia="宋体" w:hAnsi="Book Antiqua" w:cs="宋体"/>
          <w:lang w:val="en-US" w:eastAsia="zh-CN"/>
        </w:rPr>
        <w:t xml:space="preserve">, Meenakshi-Sundaram S, Sinha S, Swamy HS, Arunodaya GR. Wilson disease: description of 282 patients evaluated over 3 decades. </w:t>
      </w:r>
      <w:r w:rsidRPr="00C437EA">
        <w:rPr>
          <w:rFonts w:ascii="Book Antiqua" w:eastAsia="宋体" w:hAnsi="Book Antiqua" w:cs="宋体"/>
          <w:i/>
          <w:iCs/>
          <w:lang w:val="en-US" w:eastAsia="zh-CN"/>
        </w:rPr>
        <w:t>Medicine</w:t>
      </w:r>
      <w:r w:rsidRPr="00B01BF2">
        <w:rPr>
          <w:rFonts w:ascii="Book Antiqua" w:eastAsia="宋体" w:hAnsi="Book Antiqua" w:cs="宋体"/>
          <w:iCs/>
          <w:lang w:val="en-US" w:eastAsia="zh-CN"/>
        </w:rPr>
        <w:t xml:space="preserve"> (Baltimore)</w:t>
      </w:r>
      <w:r w:rsidRPr="00C437EA">
        <w:rPr>
          <w:rFonts w:ascii="Book Antiqua" w:eastAsia="宋体" w:hAnsi="Book Antiqua" w:cs="宋体"/>
          <w:lang w:val="en-US" w:eastAsia="zh-CN"/>
        </w:rPr>
        <w:t xml:space="preserve"> 2007; </w:t>
      </w:r>
      <w:r w:rsidRPr="00C437EA">
        <w:rPr>
          <w:rFonts w:ascii="Book Antiqua" w:eastAsia="宋体" w:hAnsi="Book Antiqua" w:cs="宋体"/>
          <w:b/>
          <w:bCs/>
          <w:lang w:val="en-US" w:eastAsia="zh-CN"/>
        </w:rPr>
        <w:t>86</w:t>
      </w:r>
      <w:r w:rsidRPr="00C437EA">
        <w:rPr>
          <w:rFonts w:ascii="Book Antiqua" w:eastAsia="宋体" w:hAnsi="Book Antiqua" w:cs="宋体"/>
          <w:lang w:val="en-US" w:eastAsia="zh-CN"/>
        </w:rPr>
        <w:t>: 112-121 [PMID: 17435591 DOI: 10.1097/MD.0b013e318045a00e]</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36 </w:t>
      </w:r>
      <w:proofErr w:type="gramStart"/>
      <w:r w:rsidRPr="00C437EA">
        <w:rPr>
          <w:rFonts w:ascii="Book Antiqua" w:eastAsia="宋体" w:hAnsi="Book Antiqua" w:cs="宋体"/>
          <w:b/>
          <w:bCs/>
          <w:lang w:val="en-US" w:eastAsia="zh-CN"/>
        </w:rPr>
        <w:t>del</w:t>
      </w:r>
      <w:proofErr w:type="gramEnd"/>
      <w:r w:rsidRPr="00C437EA">
        <w:rPr>
          <w:rFonts w:ascii="Book Antiqua" w:eastAsia="宋体" w:hAnsi="Book Antiqua" w:cs="宋体"/>
          <w:b/>
          <w:bCs/>
          <w:lang w:val="en-US" w:eastAsia="zh-CN"/>
        </w:rPr>
        <w:t xml:space="preserve"> Rosario MA</w:t>
      </w:r>
      <w:r w:rsidRPr="00C437EA">
        <w:rPr>
          <w:rFonts w:ascii="Book Antiqua" w:eastAsia="宋体" w:hAnsi="Book Antiqua" w:cs="宋体"/>
          <w:lang w:val="en-US" w:eastAsia="zh-CN"/>
        </w:rPr>
        <w:t xml:space="preserve">, Davis MM, Chong SK. Wobbly handwriting. </w:t>
      </w:r>
      <w:r w:rsidRPr="00C437EA">
        <w:rPr>
          <w:rFonts w:ascii="Book Antiqua" w:eastAsia="宋体" w:hAnsi="Book Antiqua" w:cs="宋体"/>
          <w:i/>
          <w:iCs/>
          <w:lang w:val="en-US" w:eastAsia="zh-CN"/>
        </w:rPr>
        <w:t>Lancet</w:t>
      </w:r>
      <w:r w:rsidRPr="00C437EA">
        <w:rPr>
          <w:rFonts w:ascii="Book Antiqua" w:eastAsia="宋体" w:hAnsi="Book Antiqua" w:cs="宋体"/>
          <w:lang w:val="en-US" w:eastAsia="zh-CN"/>
        </w:rPr>
        <w:t xml:space="preserve"> 1998; </w:t>
      </w:r>
      <w:r w:rsidRPr="00C437EA">
        <w:rPr>
          <w:rFonts w:ascii="Book Antiqua" w:eastAsia="宋体" w:hAnsi="Book Antiqua" w:cs="宋体"/>
          <w:b/>
          <w:bCs/>
          <w:lang w:val="en-US" w:eastAsia="zh-CN"/>
        </w:rPr>
        <w:t>351</w:t>
      </w:r>
      <w:r w:rsidRPr="00C437EA">
        <w:rPr>
          <w:rFonts w:ascii="Book Antiqua" w:eastAsia="宋体" w:hAnsi="Book Antiqua" w:cs="宋体"/>
          <w:lang w:val="en-US" w:eastAsia="zh-CN"/>
        </w:rPr>
        <w:t>: 336 [PMID: 9652615 DOI: 10.1016/S0140-6736(97)10254-9]</w:t>
      </w:r>
    </w:p>
    <w:p w:rsidR="00C437EA" w:rsidRPr="00C437EA" w:rsidRDefault="00C437EA" w:rsidP="00C437EA">
      <w:pPr>
        <w:spacing w:line="360" w:lineRule="auto"/>
        <w:jc w:val="both"/>
        <w:divId w:val="439187179"/>
        <w:rPr>
          <w:rFonts w:ascii="Book Antiqua" w:eastAsia="宋体" w:hAnsi="Book Antiqua" w:cs="宋体"/>
          <w:lang w:val="en-US" w:eastAsia="zh-CN"/>
        </w:rPr>
      </w:pPr>
      <w:proofErr w:type="gramStart"/>
      <w:r w:rsidRPr="00C437EA">
        <w:rPr>
          <w:rFonts w:ascii="Book Antiqua" w:eastAsia="宋体" w:hAnsi="Book Antiqua" w:cs="宋体"/>
          <w:lang w:val="en-US" w:eastAsia="zh-CN"/>
        </w:rPr>
        <w:t xml:space="preserve">37 </w:t>
      </w:r>
      <w:r w:rsidRPr="00C437EA">
        <w:rPr>
          <w:rFonts w:ascii="Book Antiqua" w:eastAsia="宋体" w:hAnsi="Book Antiqua" w:cs="宋体"/>
          <w:b/>
          <w:bCs/>
          <w:lang w:val="en-US" w:eastAsia="zh-CN"/>
        </w:rPr>
        <w:t>Walshe JM</w:t>
      </w:r>
      <w:r w:rsidRPr="00C437EA">
        <w:rPr>
          <w:rFonts w:ascii="Book Antiqua" w:eastAsia="宋体" w:hAnsi="Book Antiqua" w:cs="宋体"/>
          <w:lang w:val="en-US" w:eastAsia="zh-CN"/>
        </w:rPr>
        <w:t>.</w:t>
      </w:r>
      <w:proofErr w:type="gramEnd"/>
      <w:r w:rsidRPr="00C437EA">
        <w:rPr>
          <w:rFonts w:ascii="Book Antiqua" w:eastAsia="宋体" w:hAnsi="Book Antiqua" w:cs="宋体"/>
          <w:lang w:val="en-US" w:eastAsia="zh-CN"/>
        </w:rPr>
        <w:t xml:space="preserve"> </w:t>
      </w:r>
      <w:proofErr w:type="gramStart"/>
      <w:r w:rsidRPr="00C437EA">
        <w:rPr>
          <w:rFonts w:ascii="Book Antiqua" w:eastAsia="宋体" w:hAnsi="Book Antiqua" w:cs="宋体"/>
          <w:lang w:val="en-US" w:eastAsia="zh-CN"/>
        </w:rPr>
        <w:t>The eye in Wilson disease.</w:t>
      </w:r>
      <w:proofErr w:type="gramEnd"/>
      <w:r w:rsidRPr="00C437EA">
        <w:rPr>
          <w:rFonts w:ascii="Book Antiqua" w:eastAsia="宋体" w:hAnsi="Book Antiqua" w:cs="宋体"/>
          <w:lang w:val="en-US" w:eastAsia="zh-CN"/>
        </w:rPr>
        <w:t xml:space="preserve"> </w:t>
      </w:r>
      <w:r w:rsidRPr="00C437EA">
        <w:rPr>
          <w:rFonts w:ascii="Book Antiqua" w:eastAsia="宋体" w:hAnsi="Book Antiqua" w:cs="宋体"/>
          <w:i/>
          <w:iCs/>
          <w:lang w:val="en-US" w:eastAsia="zh-CN"/>
        </w:rPr>
        <w:t>QJM</w:t>
      </w:r>
      <w:r w:rsidRPr="00C437EA">
        <w:rPr>
          <w:rFonts w:ascii="Book Antiqua" w:eastAsia="宋体" w:hAnsi="Book Antiqua" w:cs="宋体"/>
          <w:lang w:val="en-US" w:eastAsia="zh-CN"/>
        </w:rPr>
        <w:t xml:space="preserve"> 2011; </w:t>
      </w:r>
      <w:r w:rsidRPr="00C437EA">
        <w:rPr>
          <w:rFonts w:ascii="Book Antiqua" w:eastAsia="宋体" w:hAnsi="Book Antiqua" w:cs="宋体"/>
          <w:b/>
          <w:bCs/>
          <w:lang w:val="en-US" w:eastAsia="zh-CN"/>
        </w:rPr>
        <w:t>104</w:t>
      </w:r>
      <w:r w:rsidRPr="00C437EA">
        <w:rPr>
          <w:rFonts w:ascii="Book Antiqua" w:eastAsia="宋体" w:hAnsi="Book Antiqua" w:cs="宋体"/>
          <w:lang w:val="en-US" w:eastAsia="zh-CN"/>
        </w:rPr>
        <w:t>: 451-453 [PMID: 20444834 DOI: 10.1093/qjmed/hcq065]</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38 </w:t>
      </w:r>
      <w:r w:rsidRPr="00C437EA">
        <w:rPr>
          <w:rFonts w:ascii="Book Antiqua" w:eastAsia="宋体" w:hAnsi="Book Antiqua" w:cs="宋体"/>
          <w:b/>
          <w:bCs/>
          <w:lang w:val="en-US" w:eastAsia="zh-CN"/>
        </w:rPr>
        <w:t>Litwin T</w:t>
      </w:r>
      <w:r w:rsidRPr="00C437EA">
        <w:rPr>
          <w:rFonts w:ascii="Book Antiqua" w:eastAsia="宋体" w:hAnsi="Book Antiqua" w:cs="宋体"/>
          <w:lang w:val="en-US" w:eastAsia="zh-CN"/>
        </w:rPr>
        <w:t>, Langwińska-Wo</w:t>
      </w:r>
      <w:r w:rsidRPr="00C437EA">
        <w:rPr>
          <w:rFonts w:ascii="Book Antiqua" w:eastAsia="MS Mincho" w:hAnsi="Book Antiqua" w:cs="MS Mincho"/>
          <w:lang w:val="en-US" w:eastAsia="zh-CN"/>
        </w:rPr>
        <w:t>ś</w:t>
      </w:r>
      <w:r w:rsidRPr="00C437EA">
        <w:rPr>
          <w:rFonts w:ascii="Book Antiqua" w:eastAsia="宋体" w:hAnsi="Book Antiqua" w:cs="宋体"/>
          <w:lang w:val="en-US" w:eastAsia="zh-CN"/>
        </w:rPr>
        <w:t>ko E, Dzie</w:t>
      </w:r>
      <w:r w:rsidRPr="00C437EA">
        <w:rPr>
          <w:rFonts w:ascii="Book Antiqua" w:eastAsia="MS Mincho" w:hAnsi="Book Antiqua" w:cs="MS Mincho"/>
          <w:lang w:val="en-US" w:eastAsia="zh-CN"/>
        </w:rPr>
        <w:t>ż</w:t>
      </w:r>
      <w:r w:rsidRPr="00C437EA">
        <w:rPr>
          <w:rFonts w:ascii="Book Antiqua" w:eastAsia="宋体" w:hAnsi="Book Antiqua" w:cs="宋体"/>
          <w:lang w:val="en-US" w:eastAsia="zh-CN"/>
        </w:rPr>
        <w:t>yc K, Cz</w:t>
      </w:r>
      <w:r w:rsidRPr="00C437EA">
        <w:rPr>
          <w:rFonts w:ascii="Book Antiqua" w:eastAsia="MS Mincho" w:hAnsi="Book Antiqua" w:cs="MS Mincho"/>
          <w:lang w:val="en-US" w:eastAsia="zh-CN"/>
        </w:rPr>
        <w:t>ł</w:t>
      </w:r>
      <w:r w:rsidRPr="00C437EA">
        <w:rPr>
          <w:rFonts w:ascii="Book Antiqua" w:eastAsia="宋体" w:hAnsi="Book Antiqua" w:cs="宋体"/>
          <w:lang w:val="en-US" w:eastAsia="zh-CN"/>
        </w:rPr>
        <w:t xml:space="preserve">onkowska A. Sunflower cataract: do not forget Wilson's disease. </w:t>
      </w:r>
      <w:r w:rsidRPr="00C437EA">
        <w:rPr>
          <w:rFonts w:ascii="Book Antiqua" w:eastAsia="宋体" w:hAnsi="Book Antiqua" w:cs="宋体"/>
          <w:i/>
          <w:iCs/>
          <w:lang w:val="en-US" w:eastAsia="zh-CN"/>
        </w:rPr>
        <w:t>Pract Neurol</w:t>
      </w:r>
      <w:r w:rsidRPr="00C437EA">
        <w:rPr>
          <w:rFonts w:ascii="Book Antiqua" w:eastAsia="宋体" w:hAnsi="Book Antiqua" w:cs="宋体"/>
          <w:lang w:val="en-US" w:eastAsia="zh-CN"/>
        </w:rPr>
        <w:t xml:space="preserve"> 2015; </w:t>
      </w:r>
      <w:r w:rsidRPr="00C437EA">
        <w:rPr>
          <w:rFonts w:ascii="Book Antiqua" w:eastAsia="宋体" w:hAnsi="Book Antiqua" w:cs="宋体"/>
          <w:b/>
          <w:bCs/>
          <w:lang w:val="en-US" w:eastAsia="zh-CN"/>
        </w:rPr>
        <w:t>15</w:t>
      </w:r>
      <w:r w:rsidRPr="00C437EA">
        <w:rPr>
          <w:rFonts w:ascii="Book Antiqua" w:eastAsia="宋体" w:hAnsi="Book Antiqua" w:cs="宋体"/>
          <w:lang w:val="en-US" w:eastAsia="zh-CN"/>
        </w:rPr>
        <w:t>: 385-386 [PMID: 25935927 DOI: 10.1136/practneurol-2014-001056]</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39 </w:t>
      </w:r>
      <w:r w:rsidRPr="00C437EA">
        <w:rPr>
          <w:rFonts w:ascii="Book Antiqua" w:eastAsia="宋体" w:hAnsi="Book Antiqua" w:cs="宋体"/>
          <w:b/>
          <w:bCs/>
          <w:lang w:val="en-US" w:eastAsia="zh-CN"/>
        </w:rPr>
        <w:t>Deguti MM</w:t>
      </w:r>
      <w:r w:rsidRPr="00C437EA">
        <w:rPr>
          <w:rFonts w:ascii="Book Antiqua" w:eastAsia="宋体" w:hAnsi="Book Antiqua" w:cs="宋体"/>
          <w:lang w:val="en-US" w:eastAsia="zh-CN"/>
        </w:rPr>
        <w:t xml:space="preserve">, Tietge UJ, Barbosa ER, Cancado EL. The eye in Wilson's disease: sunflower cataract associated with Kayser-Fleischer ring. </w:t>
      </w:r>
      <w:r w:rsidRPr="00C437EA">
        <w:rPr>
          <w:rFonts w:ascii="Book Antiqua" w:eastAsia="宋体" w:hAnsi="Book Antiqua" w:cs="宋体"/>
          <w:i/>
          <w:iCs/>
          <w:lang w:val="en-US" w:eastAsia="zh-CN"/>
        </w:rPr>
        <w:t>J Hepatol</w:t>
      </w:r>
      <w:r w:rsidRPr="00C437EA">
        <w:rPr>
          <w:rFonts w:ascii="Book Antiqua" w:eastAsia="宋体" w:hAnsi="Book Antiqua" w:cs="宋体"/>
          <w:lang w:val="en-US" w:eastAsia="zh-CN"/>
        </w:rPr>
        <w:t xml:space="preserve"> 2002; </w:t>
      </w:r>
      <w:r w:rsidRPr="00C437EA">
        <w:rPr>
          <w:rFonts w:ascii="Book Antiqua" w:eastAsia="宋体" w:hAnsi="Book Antiqua" w:cs="宋体"/>
          <w:b/>
          <w:bCs/>
          <w:lang w:val="en-US" w:eastAsia="zh-CN"/>
        </w:rPr>
        <w:t>37</w:t>
      </w:r>
      <w:r w:rsidRPr="00C437EA">
        <w:rPr>
          <w:rFonts w:ascii="Book Antiqua" w:eastAsia="宋体" w:hAnsi="Book Antiqua" w:cs="宋体"/>
          <w:lang w:val="en-US" w:eastAsia="zh-CN"/>
        </w:rPr>
        <w:t>: 700 [PMID: 12399241]</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40 </w:t>
      </w:r>
      <w:r w:rsidRPr="00C437EA">
        <w:rPr>
          <w:rFonts w:ascii="Book Antiqua" w:eastAsia="宋体" w:hAnsi="Book Antiqua" w:cs="宋体"/>
          <w:b/>
          <w:bCs/>
          <w:lang w:val="en-US" w:eastAsia="zh-CN"/>
        </w:rPr>
        <w:t>Sturniolo GC</w:t>
      </w:r>
      <w:r w:rsidRPr="00C437EA">
        <w:rPr>
          <w:rFonts w:ascii="Book Antiqua" w:eastAsia="宋体" w:hAnsi="Book Antiqua" w:cs="宋体"/>
          <w:lang w:val="en-US" w:eastAsia="zh-CN"/>
        </w:rPr>
        <w:t xml:space="preserve">, Lazzarini D, Bartolo O, Berton M, Leonardi A, Fregona IA, Parrozzani R, Midena E. Small fiber peripheral neuropathy in Wilson disease: an in vivo documentation by corneal confocal microscopy. </w:t>
      </w:r>
      <w:r w:rsidRPr="00C437EA">
        <w:rPr>
          <w:rFonts w:ascii="Book Antiqua" w:eastAsia="宋体" w:hAnsi="Book Antiqua" w:cs="宋体"/>
          <w:i/>
          <w:iCs/>
          <w:lang w:val="en-US" w:eastAsia="zh-CN"/>
        </w:rPr>
        <w:t>Invest Ophthalmol Vis Sci</w:t>
      </w:r>
      <w:r w:rsidRPr="00C437EA">
        <w:rPr>
          <w:rFonts w:ascii="Book Antiqua" w:eastAsia="宋体" w:hAnsi="Book Antiqua" w:cs="宋体"/>
          <w:lang w:val="en-US" w:eastAsia="zh-CN"/>
        </w:rPr>
        <w:t xml:space="preserve"> 2015; </w:t>
      </w:r>
      <w:r w:rsidRPr="00C437EA">
        <w:rPr>
          <w:rFonts w:ascii="Book Antiqua" w:eastAsia="宋体" w:hAnsi="Book Antiqua" w:cs="宋体"/>
          <w:b/>
          <w:bCs/>
          <w:lang w:val="en-US" w:eastAsia="zh-CN"/>
        </w:rPr>
        <w:t>56</w:t>
      </w:r>
      <w:r w:rsidRPr="00C437EA">
        <w:rPr>
          <w:rFonts w:ascii="Book Antiqua" w:eastAsia="宋体" w:hAnsi="Book Antiqua" w:cs="宋体"/>
          <w:lang w:val="en-US" w:eastAsia="zh-CN"/>
        </w:rPr>
        <w:t>: 1390-1395 [PMID: 25613947 DOI: 10.1167/iovs.14-15004]</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41 </w:t>
      </w:r>
      <w:r w:rsidRPr="00C437EA">
        <w:rPr>
          <w:rFonts w:ascii="Book Antiqua" w:eastAsia="宋体" w:hAnsi="Book Antiqua" w:cs="宋体"/>
          <w:b/>
          <w:bCs/>
          <w:lang w:val="en-US" w:eastAsia="zh-CN"/>
        </w:rPr>
        <w:t>Albrecht P</w:t>
      </w:r>
      <w:r w:rsidRPr="00C437EA">
        <w:rPr>
          <w:rFonts w:ascii="Book Antiqua" w:eastAsia="宋体" w:hAnsi="Book Antiqua" w:cs="宋体"/>
          <w:lang w:val="en-US" w:eastAsia="zh-CN"/>
        </w:rPr>
        <w:t xml:space="preserve">, Müller AK, Ringelstein M, Finis D, Geerling G, Cohn E, Aktas O, Hartung HP, Hefter H, Methner A. Retinal neurodegeneration in Wilson's disease revealed by spectral domain optical coherence tomography. </w:t>
      </w:r>
      <w:r w:rsidRPr="00C437EA">
        <w:rPr>
          <w:rFonts w:ascii="Book Antiqua" w:eastAsia="宋体" w:hAnsi="Book Antiqua" w:cs="宋体"/>
          <w:i/>
          <w:iCs/>
          <w:lang w:val="en-US" w:eastAsia="zh-CN"/>
        </w:rPr>
        <w:t>PLoS One</w:t>
      </w:r>
      <w:r w:rsidRPr="00C437EA">
        <w:rPr>
          <w:rFonts w:ascii="Book Antiqua" w:eastAsia="宋体" w:hAnsi="Book Antiqua" w:cs="宋体"/>
          <w:lang w:val="en-US" w:eastAsia="zh-CN"/>
        </w:rPr>
        <w:t xml:space="preserve"> 2012; </w:t>
      </w:r>
      <w:r w:rsidRPr="00C437EA">
        <w:rPr>
          <w:rFonts w:ascii="Book Antiqua" w:eastAsia="宋体" w:hAnsi="Book Antiqua" w:cs="宋体"/>
          <w:b/>
          <w:bCs/>
          <w:lang w:val="en-US" w:eastAsia="zh-CN"/>
        </w:rPr>
        <w:t>7</w:t>
      </w:r>
      <w:r w:rsidRPr="00C437EA">
        <w:rPr>
          <w:rFonts w:ascii="Book Antiqua" w:eastAsia="宋体" w:hAnsi="Book Antiqua" w:cs="宋体"/>
          <w:lang w:val="en-US" w:eastAsia="zh-CN"/>
        </w:rPr>
        <w:t>: e49825 [PMID: 23166778 DOI: 10.1371/journal.pone.0049825]</w:t>
      </w:r>
    </w:p>
    <w:p w:rsidR="00C437EA" w:rsidRPr="00C437EA" w:rsidRDefault="00B01BF2" w:rsidP="00C437EA">
      <w:pPr>
        <w:spacing w:line="360" w:lineRule="auto"/>
        <w:jc w:val="both"/>
        <w:divId w:val="439187179"/>
        <w:rPr>
          <w:rFonts w:ascii="Book Antiqua" w:eastAsia="宋体" w:hAnsi="Book Antiqua" w:cs="宋体"/>
          <w:lang w:val="en-US" w:eastAsia="zh-CN"/>
        </w:rPr>
      </w:pPr>
      <w:r>
        <w:rPr>
          <w:rFonts w:ascii="Book Antiqua" w:eastAsia="宋体" w:hAnsi="Book Antiqua" w:cs="宋体"/>
          <w:lang w:val="en-US" w:eastAsia="zh-CN"/>
        </w:rPr>
        <w:t xml:space="preserve">42 </w:t>
      </w:r>
      <w:r w:rsidR="00C437EA" w:rsidRPr="00C437EA">
        <w:rPr>
          <w:rFonts w:ascii="Book Antiqua" w:eastAsia="宋体" w:hAnsi="Book Antiqua" w:cs="宋体"/>
          <w:lang w:val="en-US" w:eastAsia="zh-CN"/>
        </w:rPr>
        <w:t xml:space="preserve">EASL Clinical Practice Guidelines: Wilson's disease. </w:t>
      </w:r>
      <w:r w:rsidR="00C437EA" w:rsidRPr="00C437EA">
        <w:rPr>
          <w:rFonts w:ascii="Book Antiqua" w:eastAsia="宋体" w:hAnsi="Book Antiqua" w:cs="宋体"/>
          <w:i/>
          <w:iCs/>
          <w:lang w:val="en-US" w:eastAsia="zh-CN"/>
        </w:rPr>
        <w:t>J Hepatol</w:t>
      </w:r>
      <w:r w:rsidR="00C437EA" w:rsidRPr="00C437EA">
        <w:rPr>
          <w:rFonts w:ascii="Book Antiqua" w:eastAsia="宋体" w:hAnsi="Book Antiqua" w:cs="宋体"/>
          <w:lang w:val="en-US" w:eastAsia="zh-CN"/>
        </w:rPr>
        <w:t xml:space="preserve"> 2012; </w:t>
      </w:r>
      <w:r w:rsidR="00C437EA" w:rsidRPr="00C437EA">
        <w:rPr>
          <w:rFonts w:ascii="Book Antiqua" w:eastAsia="宋体" w:hAnsi="Book Antiqua" w:cs="宋体"/>
          <w:b/>
          <w:bCs/>
          <w:lang w:val="en-US" w:eastAsia="zh-CN"/>
        </w:rPr>
        <w:t>56</w:t>
      </w:r>
      <w:r w:rsidR="00C437EA" w:rsidRPr="00C437EA">
        <w:rPr>
          <w:rFonts w:ascii="Book Antiqua" w:eastAsia="宋体" w:hAnsi="Book Antiqua" w:cs="宋体"/>
          <w:lang w:val="en-US" w:eastAsia="zh-CN"/>
        </w:rPr>
        <w:t>: 671-685 [PMID: 22340672 DOI: 10.1016/j.jhep.2011.11.007]</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lastRenderedPageBreak/>
        <w:t xml:space="preserve">43 </w:t>
      </w:r>
      <w:r w:rsidRPr="00C437EA">
        <w:rPr>
          <w:rFonts w:ascii="Book Antiqua" w:eastAsia="宋体" w:hAnsi="Book Antiqua" w:cs="宋体"/>
          <w:b/>
          <w:bCs/>
          <w:lang w:val="en-US" w:eastAsia="zh-CN"/>
        </w:rPr>
        <w:t>Shanmugiah A</w:t>
      </w:r>
      <w:r w:rsidRPr="00C437EA">
        <w:rPr>
          <w:rFonts w:ascii="Book Antiqua" w:eastAsia="宋体" w:hAnsi="Book Antiqua" w:cs="宋体"/>
          <w:lang w:val="en-US" w:eastAsia="zh-CN"/>
        </w:rPr>
        <w:t xml:space="preserve">, Sinha S, Taly AB, Prashanth LK, Tomar M, Arunodaya GR, Reddy JY, Khanna S. Psychiatric manifestations in Wilson's disease: a cross-sectional analysis. </w:t>
      </w:r>
      <w:r w:rsidRPr="00C437EA">
        <w:rPr>
          <w:rFonts w:ascii="Book Antiqua" w:eastAsia="宋体" w:hAnsi="Book Antiqua" w:cs="宋体"/>
          <w:i/>
          <w:iCs/>
          <w:lang w:val="en-US" w:eastAsia="zh-CN"/>
        </w:rPr>
        <w:t>J Neuropsychiatry Clin Neurosci</w:t>
      </w:r>
      <w:r w:rsidRPr="00C437EA">
        <w:rPr>
          <w:rFonts w:ascii="Book Antiqua" w:eastAsia="宋体" w:hAnsi="Book Antiqua" w:cs="宋体"/>
          <w:lang w:val="en-US" w:eastAsia="zh-CN"/>
        </w:rPr>
        <w:t xml:space="preserve"> 2008; </w:t>
      </w:r>
      <w:r w:rsidRPr="00C437EA">
        <w:rPr>
          <w:rFonts w:ascii="Book Antiqua" w:eastAsia="宋体" w:hAnsi="Book Antiqua" w:cs="宋体"/>
          <w:b/>
          <w:bCs/>
          <w:lang w:val="en-US" w:eastAsia="zh-CN"/>
        </w:rPr>
        <w:t>20</w:t>
      </w:r>
      <w:r w:rsidRPr="00C437EA">
        <w:rPr>
          <w:rFonts w:ascii="Book Antiqua" w:eastAsia="宋体" w:hAnsi="Book Antiqua" w:cs="宋体"/>
          <w:lang w:val="en-US" w:eastAsia="zh-CN"/>
        </w:rPr>
        <w:t>: 81-85 [PMID: 18305288 DOI: 10.1176/appi.neuropsych.20.1.81]</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44 </w:t>
      </w:r>
      <w:r w:rsidRPr="00C437EA">
        <w:rPr>
          <w:rFonts w:ascii="Book Antiqua" w:eastAsia="宋体" w:hAnsi="Book Antiqua" w:cs="宋体"/>
          <w:b/>
          <w:bCs/>
          <w:lang w:val="en-US" w:eastAsia="zh-CN"/>
        </w:rPr>
        <w:t>Zimbrean PC</w:t>
      </w:r>
      <w:r w:rsidRPr="00C437EA">
        <w:rPr>
          <w:rFonts w:ascii="Book Antiqua" w:eastAsia="宋体" w:hAnsi="Book Antiqua" w:cs="宋体"/>
          <w:lang w:val="en-US" w:eastAsia="zh-CN"/>
        </w:rPr>
        <w:t xml:space="preserve">, Schilsky ML. Psychiatric aspects of Wilson disease: a review. </w:t>
      </w:r>
      <w:r w:rsidRPr="00C437EA">
        <w:rPr>
          <w:rFonts w:ascii="Book Antiqua" w:eastAsia="宋体" w:hAnsi="Book Antiqua" w:cs="宋体"/>
          <w:i/>
          <w:iCs/>
          <w:lang w:val="en-US" w:eastAsia="zh-CN"/>
        </w:rPr>
        <w:t>Gen Hosp Psychiatry</w:t>
      </w:r>
      <w:r w:rsidRPr="00C437EA">
        <w:rPr>
          <w:rFonts w:ascii="Book Antiqua" w:eastAsia="宋体" w:hAnsi="Book Antiqua" w:cs="宋体"/>
          <w:lang w:val="en-US" w:eastAsia="zh-CN"/>
        </w:rPr>
        <w:t xml:space="preserve"> </w:t>
      </w:r>
      <w:r w:rsidR="00B01BF2">
        <w:rPr>
          <w:rFonts w:ascii="Book Antiqua" w:eastAsia="宋体" w:hAnsi="Book Antiqua" w:cs="宋体" w:hint="eastAsia"/>
          <w:lang w:val="en-US" w:eastAsia="zh-CN"/>
        </w:rPr>
        <w:t>2014</w:t>
      </w:r>
      <w:r w:rsidRPr="00C437EA">
        <w:rPr>
          <w:rFonts w:ascii="Book Antiqua" w:eastAsia="宋体" w:hAnsi="Book Antiqua" w:cs="宋体"/>
          <w:lang w:val="en-US" w:eastAsia="zh-CN"/>
        </w:rPr>
        <w:t xml:space="preserve">; </w:t>
      </w:r>
      <w:r w:rsidRPr="00C437EA">
        <w:rPr>
          <w:rFonts w:ascii="Book Antiqua" w:eastAsia="宋体" w:hAnsi="Book Antiqua" w:cs="宋体"/>
          <w:b/>
          <w:bCs/>
          <w:lang w:val="en-US" w:eastAsia="zh-CN"/>
        </w:rPr>
        <w:t>36</w:t>
      </w:r>
      <w:r w:rsidRPr="00C437EA">
        <w:rPr>
          <w:rFonts w:ascii="Book Antiqua" w:eastAsia="宋体" w:hAnsi="Book Antiqua" w:cs="宋体"/>
          <w:lang w:val="en-US" w:eastAsia="zh-CN"/>
        </w:rPr>
        <w:t>: 53-62 [PMID: 24120023 DOI: 10.1016/j.genhosppsych.2013.08.007]</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45 </w:t>
      </w:r>
      <w:r w:rsidRPr="00C437EA">
        <w:rPr>
          <w:rFonts w:ascii="Book Antiqua" w:eastAsia="宋体" w:hAnsi="Book Antiqua" w:cs="宋体"/>
          <w:b/>
          <w:bCs/>
          <w:lang w:val="en-US" w:eastAsia="zh-CN"/>
        </w:rPr>
        <w:t>Verma R</w:t>
      </w:r>
      <w:r w:rsidRPr="00C437EA">
        <w:rPr>
          <w:rFonts w:ascii="Book Antiqua" w:eastAsia="宋体" w:hAnsi="Book Antiqua" w:cs="宋体"/>
          <w:lang w:val="en-US" w:eastAsia="zh-CN"/>
        </w:rPr>
        <w:t xml:space="preserve">, Junewar V, Sahu R. Pathological fractures as an initial presentation of Wilson's disease. </w:t>
      </w:r>
      <w:r w:rsidRPr="00C437EA">
        <w:rPr>
          <w:rFonts w:ascii="Book Antiqua" w:eastAsia="宋体" w:hAnsi="Book Antiqua" w:cs="宋体"/>
          <w:i/>
          <w:iCs/>
          <w:lang w:val="en-US" w:eastAsia="zh-CN"/>
        </w:rPr>
        <w:t>BMJ Case Rep</w:t>
      </w:r>
      <w:r w:rsidRPr="00C437EA">
        <w:rPr>
          <w:rFonts w:ascii="Book Antiqua" w:eastAsia="宋体" w:hAnsi="Book Antiqua" w:cs="宋体"/>
          <w:lang w:val="en-US" w:eastAsia="zh-CN"/>
        </w:rPr>
        <w:t xml:space="preserve"> 2013; </w:t>
      </w:r>
      <w:r w:rsidRPr="00C437EA">
        <w:rPr>
          <w:rFonts w:ascii="Book Antiqua" w:eastAsia="宋体" w:hAnsi="Book Antiqua" w:cs="宋体"/>
          <w:b/>
          <w:bCs/>
          <w:lang w:val="en-US" w:eastAsia="zh-CN"/>
        </w:rPr>
        <w:t>2013</w:t>
      </w:r>
      <w:r w:rsidRPr="00C437EA">
        <w:rPr>
          <w:rFonts w:ascii="Book Antiqua" w:eastAsia="宋体" w:hAnsi="Book Antiqua" w:cs="宋体"/>
          <w:lang w:val="en-US" w:eastAsia="zh-CN"/>
        </w:rPr>
        <w:t>: [PMID: 23576656 DOI: 10.1136/bcr-2013-008857]</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46 </w:t>
      </w:r>
      <w:r w:rsidRPr="00C437EA">
        <w:rPr>
          <w:rFonts w:ascii="Book Antiqua" w:eastAsia="宋体" w:hAnsi="Book Antiqua" w:cs="宋体"/>
          <w:b/>
          <w:bCs/>
          <w:lang w:val="en-US" w:eastAsia="zh-CN"/>
        </w:rPr>
        <w:t>Schilsky ML</w:t>
      </w:r>
      <w:r w:rsidRPr="00C437EA">
        <w:rPr>
          <w:rFonts w:ascii="Book Antiqua" w:eastAsia="宋体" w:hAnsi="Book Antiqua" w:cs="宋体"/>
          <w:lang w:val="en-US" w:eastAsia="zh-CN"/>
        </w:rPr>
        <w:t xml:space="preserve">, Ala A. Genetic testing for Wilson disease: availability and utility. </w:t>
      </w:r>
      <w:r w:rsidRPr="00C437EA">
        <w:rPr>
          <w:rFonts w:ascii="Book Antiqua" w:eastAsia="宋体" w:hAnsi="Book Antiqua" w:cs="宋体"/>
          <w:i/>
          <w:iCs/>
          <w:lang w:val="en-US" w:eastAsia="zh-CN"/>
        </w:rPr>
        <w:t>Curr Gastroenterol Rep</w:t>
      </w:r>
      <w:r w:rsidRPr="00C437EA">
        <w:rPr>
          <w:rFonts w:ascii="Book Antiqua" w:eastAsia="宋体" w:hAnsi="Book Antiqua" w:cs="宋体"/>
          <w:lang w:val="en-US" w:eastAsia="zh-CN"/>
        </w:rPr>
        <w:t xml:space="preserve"> 2010; </w:t>
      </w:r>
      <w:r w:rsidRPr="00C437EA">
        <w:rPr>
          <w:rFonts w:ascii="Book Antiqua" w:eastAsia="宋体" w:hAnsi="Book Antiqua" w:cs="宋体"/>
          <w:b/>
          <w:bCs/>
          <w:lang w:val="en-US" w:eastAsia="zh-CN"/>
        </w:rPr>
        <w:t>12</w:t>
      </w:r>
      <w:r w:rsidRPr="00C437EA">
        <w:rPr>
          <w:rFonts w:ascii="Book Antiqua" w:eastAsia="宋体" w:hAnsi="Book Antiqua" w:cs="宋体"/>
          <w:lang w:val="en-US" w:eastAsia="zh-CN"/>
        </w:rPr>
        <w:t>: 57-61 [PMID: 20425485 DOI: 10.1007/s11894-009-0084-5]</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47 </w:t>
      </w:r>
      <w:r w:rsidRPr="00C437EA">
        <w:rPr>
          <w:rFonts w:ascii="Book Antiqua" w:eastAsia="宋体" w:hAnsi="Book Antiqua" w:cs="宋体"/>
          <w:b/>
          <w:bCs/>
          <w:lang w:val="en-US" w:eastAsia="zh-CN"/>
        </w:rPr>
        <w:t>Durand F</w:t>
      </w:r>
      <w:r w:rsidRPr="00C437EA">
        <w:rPr>
          <w:rFonts w:ascii="Book Antiqua" w:eastAsia="宋体" w:hAnsi="Book Antiqua" w:cs="宋体"/>
          <w:lang w:val="en-US" w:eastAsia="zh-CN"/>
        </w:rPr>
        <w:t xml:space="preserve">. Wilson's disease: an old disease keeps its old secrets. </w:t>
      </w:r>
      <w:r w:rsidRPr="00C437EA">
        <w:rPr>
          <w:rFonts w:ascii="Book Antiqua" w:eastAsia="宋体" w:hAnsi="Book Antiqua" w:cs="宋体"/>
          <w:i/>
          <w:iCs/>
          <w:lang w:val="en-US" w:eastAsia="zh-CN"/>
        </w:rPr>
        <w:t>Eur J Gastroenterol Hepatol</w:t>
      </w:r>
      <w:r w:rsidRPr="00C437EA">
        <w:rPr>
          <w:rFonts w:ascii="Book Antiqua" w:eastAsia="宋体" w:hAnsi="Book Antiqua" w:cs="宋体"/>
          <w:lang w:val="en-US" w:eastAsia="zh-CN"/>
        </w:rPr>
        <w:t xml:space="preserve"> 2007; </w:t>
      </w:r>
      <w:r w:rsidRPr="00C437EA">
        <w:rPr>
          <w:rFonts w:ascii="Book Antiqua" w:eastAsia="宋体" w:hAnsi="Book Antiqua" w:cs="宋体"/>
          <w:b/>
          <w:bCs/>
          <w:lang w:val="en-US" w:eastAsia="zh-CN"/>
        </w:rPr>
        <w:t>19</w:t>
      </w:r>
      <w:r w:rsidRPr="00C437EA">
        <w:rPr>
          <w:rFonts w:ascii="Book Antiqua" w:eastAsia="宋体" w:hAnsi="Book Antiqua" w:cs="宋体"/>
          <w:lang w:val="en-US" w:eastAsia="zh-CN"/>
        </w:rPr>
        <w:t>: 97-99 [PMID: 17272992 DOI: 10.1097/MEG.0b013e32800fef34]</w:t>
      </w:r>
    </w:p>
    <w:p w:rsidR="00C437EA" w:rsidRPr="00C437EA" w:rsidRDefault="00B01BF2" w:rsidP="00C437EA">
      <w:pPr>
        <w:spacing w:line="360" w:lineRule="auto"/>
        <w:jc w:val="both"/>
        <w:divId w:val="439187179"/>
        <w:rPr>
          <w:rFonts w:ascii="Book Antiqua" w:eastAsia="宋体" w:hAnsi="Book Antiqua" w:cs="宋体"/>
          <w:lang w:val="en-US" w:eastAsia="zh-CN"/>
        </w:rPr>
      </w:pPr>
      <w:r>
        <w:rPr>
          <w:rFonts w:ascii="Book Antiqua" w:eastAsia="宋体" w:hAnsi="Book Antiqua" w:cs="宋体"/>
          <w:lang w:val="en-US" w:eastAsia="zh-CN"/>
        </w:rPr>
        <w:t xml:space="preserve">48 </w:t>
      </w:r>
      <w:r w:rsidR="00C437EA" w:rsidRPr="00B01BF2">
        <w:rPr>
          <w:rFonts w:ascii="Book Antiqua" w:eastAsia="宋体" w:hAnsi="Book Antiqua" w:cs="宋体"/>
          <w:b/>
          <w:lang w:val="en-US" w:eastAsia="zh-CN"/>
        </w:rPr>
        <w:t>Mallet I</w:t>
      </w:r>
      <w:r w:rsidR="00C437EA" w:rsidRPr="00C437EA">
        <w:rPr>
          <w:rFonts w:ascii="Book Antiqua" w:eastAsia="宋体" w:hAnsi="Book Antiqua" w:cs="宋体"/>
          <w:lang w:val="en-US" w:eastAsia="zh-CN"/>
        </w:rPr>
        <w:t>, Guillaud O, Dumortier J, Brunet AS, Lachaux A, Pelosse M, Broussole E; Lion-Fran</w:t>
      </w:r>
      <w:r w:rsidRPr="00D821A4">
        <w:rPr>
          <w:rFonts w:ascii="Book Antiqua" w:hAnsi="Book Antiqua" w:cs="Times New Roman"/>
          <w:noProof/>
        </w:rPr>
        <w:t>ç</w:t>
      </w:r>
      <w:r w:rsidR="00C437EA" w:rsidRPr="00C437EA">
        <w:rPr>
          <w:rFonts w:ascii="Book Antiqua" w:eastAsia="宋体" w:hAnsi="Book Antiqua" w:cs="宋体"/>
          <w:lang w:val="en-US" w:eastAsia="zh-CN"/>
        </w:rPr>
        <w:t xml:space="preserve">ois L; Vallin M; Juget Pietu F; Petronio M; El Bakhi S; Poupon J; Bost M. Le cuivre </w:t>
      </w:r>
      <w:r w:rsidRPr="00FA4002">
        <w:rPr>
          <w:rFonts w:ascii="Book Antiqua" w:hAnsi="Book Antiqua" w:cs="Times New Roman"/>
          <w:noProof/>
        </w:rPr>
        <w:t>é</w:t>
      </w:r>
      <w:r w:rsidR="00C437EA" w:rsidRPr="00C437EA">
        <w:rPr>
          <w:rFonts w:ascii="Book Antiqua" w:eastAsia="宋体" w:hAnsi="Book Antiqua" w:cs="宋体"/>
          <w:lang w:val="en-US" w:eastAsia="zh-CN"/>
        </w:rPr>
        <w:t>changeable s</w:t>
      </w:r>
      <w:r w:rsidRPr="00FA4002">
        <w:rPr>
          <w:rFonts w:ascii="Book Antiqua" w:hAnsi="Book Antiqua" w:cs="Times New Roman"/>
          <w:noProof/>
        </w:rPr>
        <w:t>é</w:t>
      </w:r>
      <w:r w:rsidR="00C437EA" w:rsidRPr="00C437EA">
        <w:rPr>
          <w:rFonts w:ascii="Book Antiqua" w:eastAsia="宋体" w:hAnsi="Book Antiqua" w:cs="宋体"/>
          <w:lang w:val="en-US" w:eastAsia="zh-CN"/>
        </w:rPr>
        <w:t xml:space="preserve">rique: un nouveau marqueur pour le diagnostic de la maladie de Wilson. AFEF Congress. </w:t>
      </w:r>
      <w:proofErr w:type="gramStart"/>
      <w:r w:rsidR="00C437EA" w:rsidRPr="00C437EA">
        <w:rPr>
          <w:rFonts w:ascii="Book Antiqua" w:eastAsia="宋体" w:hAnsi="Book Antiqua" w:cs="宋体"/>
          <w:lang w:val="en-US" w:eastAsia="zh-CN"/>
        </w:rPr>
        <w:t>Montpellier, 2</w:t>
      </w:r>
      <w:r>
        <w:rPr>
          <w:rFonts w:ascii="Book Antiqua" w:eastAsia="宋体" w:hAnsi="Book Antiqua" w:cs="宋体"/>
          <w:lang w:val="en-US" w:eastAsia="zh-CN"/>
        </w:rPr>
        <w:t>012.</w:t>
      </w:r>
      <w:proofErr w:type="gramEnd"/>
      <w:r>
        <w:rPr>
          <w:rFonts w:ascii="Book Antiqua" w:eastAsia="宋体" w:hAnsi="Book Antiqua" w:cs="宋体"/>
          <w:lang w:val="en-US" w:eastAsia="zh-CN"/>
        </w:rPr>
        <w:t xml:space="preserve"> Available from: URL: http:</w:t>
      </w:r>
      <w:r w:rsidR="00C437EA" w:rsidRPr="00C437EA">
        <w:rPr>
          <w:rFonts w:ascii="Book Antiqua" w:eastAsia="宋体" w:hAnsi="Book Antiqua" w:cs="宋体"/>
          <w:lang w:val="en-US" w:eastAsia="zh-CN"/>
        </w:rPr>
        <w:t>//www.afef.asso.fr/rc/org/afef/htm/Article/2012/20121115-114120-394/src/htm_fullText/fr/63_fc.pdf</w:t>
      </w:r>
    </w:p>
    <w:p w:rsidR="00C437EA" w:rsidRPr="00C437EA" w:rsidRDefault="00B01BF2" w:rsidP="00C437EA">
      <w:pPr>
        <w:spacing w:line="360" w:lineRule="auto"/>
        <w:jc w:val="both"/>
        <w:divId w:val="439187179"/>
        <w:rPr>
          <w:rFonts w:ascii="Book Antiqua" w:eastAsia="宋体" w:hAnsi="Book Antiqua" w:cs="宋体"/>
          <w:lang w:val="en-US" w:eastAsia="zh-CN"/>
        </w:rPr>
      </w:pPr>
      <w:r>
        <w:rPr>
          <w:rFonts w:ascii="Book Antiqua" w:eastAsia="宋体" w:hAnsi="Book Antiqua" w:cs="宋体"/>
          <w:lang w:val="en-US" w:eastAsia="zh-CN"/>
        </w:rPr>
        <w:t xml:space="preserve">49 </w:t>
      </w:r>
      <w:r w:rsidR="00C437EA" w:rsidRPr="00B01BF2">
        <w:rPr>
          <w:rFonts w:ascii="Book Antiqua" w:eastAsia="宋体" w:hAnsi="Book Antiqua" w:cs="宋体"/>
          <w:b/>
          <w:lang w:val="en-US" w:eastAsia="zh-CN"/>
        </w:rPr>
        <w:t>Jimenez-D</w:t>
      </w:r>
      <w:r w:rsidRPr="00B01BF2">
        <w:rPr>
          <w:rFonts w:ascii="Book Antiqua" w:hAnsi="Book Antiqua" w:cs="Times New Roman"/>
          <w:b/>
          <w:noProof/>
        </w:rPr>
        <w:t>í</w:t>
      </w:r>
      <w:r w:rsidR="00C437EA" w:rsidRPr="00B01BF2">
        <w:rPr>
          <w:rFonts w:ascii="Book Antiqua" w:eastAsia="宋体" w:hAnsi="Book Antiqua" w:cs="宋体"/>
          <w:b/>
          <w:lang w:val="en-US" w:eastAsia="zh-CN"/>
        </w:rPr>
        <w:t>az M</w:t>
      </w:r>
      <w:r w:rsidR="00C437EA" w:rsidRPr="00C437EA">
        <w:rPr>
          <w:rFonts w:ascii="Book Antiqua" w:eastAsia="宋体" w:hAnsi="Book Antiqua" w:cs="宋体"/>
          <w:lang w:val="en-US" w:eastAsia="zh-CN"/>
        </w:rPr>
        <w:t>, Schosinsky-Nevermann K. Validaci</w:t>
      </w:r>
      <w:r w:rsidRPr="00FA4002">
        <w:rPr>
          <w:rFonts w:ascii="Book Antiqua" w:hAnsi="Book Antiqua" w:cs="Times New Roman"/>
          <w:noProof/>
        </w:rPr>
        <w:t>ó</w:t>
      </w:r>
      <w:r w:rsidR="00C437EA" w:rsidRPr="00C437EA">
        <w:rPr>
          <w:rFonts w:ascii="Book Antiqua" w:eastAsia="宋体" w:hAnsi="Book Antiqua" w:cs="宋体"/>
          <w:lang w:val="en-US" w:eastAsia="zh-CN"/>
        </w:rPr>
        <w:t>n de la determinaci</w:t>
      </w:r>
      <w:r w:rsidRPr="00FA4002">
        <w:rPr>
          <w:rFonts w:ascii="Book Antiqua" w:hAnsi="Book Antiqua" w:cs="Times New Roman"/>
          <w:noProof/>
        </w:rPr>
        <w:t>ó</w:t>
      </w:r>
      <w:r w:rsidR="00C437EA" w:rsidRPr="00C437EA">
        <w:rPr>
          <w:rFonts w:ascii="Book Antiqua" w:eastAsia="宋体" w:hAnsi="Book Antiqua" w:cs="宋体"/>
          <w:lang w:val="en-US" w:eastAsia="zh-CN"/>
        </w:rPr>
        <w:t>n de cobre en suero empleando el acido bicinconinico: relaci</w:t>
      </w:r>
      <w:r w:rsidRPr="00FA4002">
        <w:rPr>
          <w:rFonts w:ascii="Book Antiqua" w:hAnsi="Book Antiqua" w:cs="Times New Roman"/>
          <w:noProof/>
        </w:rPr>
        <w:t>ó</w:t>
      </w:r>
      <w:r w:rsidR="00C437EA" w:rsidRPr="00C437EA">
        <w:rPr>
          <w:rFonts w:ascii="Book Antiqua" w:eastAsia="宋体" w:hAnsi="Book Antiqua" w:cs="宋体"/>
          <w:lang w:val="en-US" w:eastAsia="zh-CN"/>
        </w:rPr>
        <w:t>n cobre/ceruloplasmina en pacientes con enfermedad de Wilson y pacientes sin la enfermedad.</w:t>
      </w:r>
      <w:r w:rsidR="00C437EA" w:rsidRPr="00B01BF2">
        <w:rPr>
          <w:rFonts w:ascii="Book Antiqua" w:eastAsia="宋体" w:hAnsi="Book Antiqua" w:cs="宋体"/>
          <w:i/>
          <w:lang w:val="en-US" w:eastAsia="zh-CN"/>
        </w:rPr>
        <w:t xml:space="preserve"> Rev Costarric Cienc Med</w:t>
      </w:r>
      <w:r w:rsidR="00C437EA" w:rsidRPr="00C437EA">
        <w:rPr>
          <w:rFonts w:ascii="Book Antiqua" w:eastAsia="宋体" w:hAnsi="Book Antiqua" w:cs="宋体"/>
          <w:lang w:val="en-US" w:eastAsia="zh-CN"/>
        </w:rPr>
        <w:t xml:space="preserve"> 2002; </w:t>
      </w:r>
      <w:r w:rsidR="00C437EA" w:rsidRPr="00B01BF2">
        <w:rPr>
          <w:rFonts w:ascii="Book Antiqua" w:eastAsia="宋体" w:hAnsi="Book Antiqua" w:cs="宋体"/>
          <w:b/>
          <w:lang w:val="en-US" w:eastAsia="zh-CN"/>
        </w:rPr>
        <w:t>23</w:t>
      </w:r>
      <w:r w:rsidR="00C437EA" w:rsidRPr="00C437EA">
        <w:rPr>
          <w:rFonts w:ascii="Book Antiqua" w:eastAsia="宋体" w:hAnsi="Book Antiqua" w:cs="宋体"/>
          <w:lang w:val="en-US" w:eastAsia="zh-CN"/>
        </w:rPr>
        <w:t>: 1-2</w:t>
      </w:r>
    </w:p>
    <w:p w:rsidR="00C437EA" w:rsidRPr="00C437EA" w:rsidRDefault="00865239" w:rsidP="00C437EA">
      <w:pPr>
        <w:spacing w:line="360" w:lineRule="auto"/>
        <w:jc w:val="both"/>
        <w:divId w:val="439187179"/>
        <w:rPr>
          <w:rFonts w:ascii="Book Antiqua" w:eastAsia="宋体" w:hAnsi="Book Antiqua" w:cs="宋体"/>
          <w:lang w:val="en-US" w:eastAsia="zh-CN"/>
        </w:rPr>
      </w:pPr>
      <w:r>
        <w:rPr>
          <w:rFonts w:ascii="Book Antiqua" w:eastAsia="宋体" w:hAnsi="Book Antiqua" w:cs="宋体"/>
          <w:lang w:val="en-US" w:eastAsia="zh-CN"/>
        </w:rPr>
        <w:t xml:space="preserve">50 </w:t>
      </w:r>
      <w:r w:rsidR="00C437EA" w:rsidRPr="00865239">
        <w:rPr>
          <w:rFonts w:ascii="Book Antiqua" w:eastAsia="宋体" w:hAnsi="Book Antiqua" w:cs="宋体"/>
          <w:b/>
          <w:lang w:val="en-US" w:eastAsia="zh-CN"/>
        </w:rPr>
        <w:t>Hevia FJ</w:t>
      </w:r>
      <w:r w:rsidR="00C437EA" w:rsidRPr="00C437EA">
        <w:rPr>
          <w:rFonts w:ascii="Book Antiqua" w:eastAsia="宋体" w:hAnsi="Book Antiqua" w:cs="宋体"/>
          <w:lang w:val="en-US" w:eastAsia="zh-CN"/>
        </w:rPr>
        <w:t>, Schosinsky JK, Esquivel JM, Miranda D. Diagnosis of Wilson’s disease six-hour D-penicillamine urinary test. [</w:t>
      </w:r>
      <w:r w:rsidR="000E254C" w:rsidRPr="00C437EA">
        <w:rPr>
          <w:rFonts w:ascii="Book Antiqua" w:eastAsia="宋体" w:hAnsi="Book Antiqua" w:cs="宋体"/>
          <w:lang w:val="en-US" w:eastAsia="zh-CN"/>
        </w:rPr>
        <w:t>A</w:t>
      </w:r>
      <w:r w:rsidR="00C437EA" w:rsidRPr="00C437EA">
        <w:rPr>
          <w:rFonts w:ascii="Book Antiqua" w:eastAsia="宋体" w:hAnsi="Book Antiqua" w:cs="宋体"/>
          <w:lang w:val="en-US" w:eastAsia="zh-CN"/>
        </w:rPr>
        <w:t xml:space="preserve">bstract presented at the 7th International Symposium on Wilson's </w:t>
      </w:r>
      <w:proofErr w:type="gramStart"/>
      <w:r w:rsidR="00C437EA" w:rsidRPr="00C437EA">
        <w:rPr>
          <w:rFonts w:ascii="Book Antiqua" w:eastAsia="宋体" w:hAnsi="Book Antiqua" w:cs="宋体"/>
          <w:lang w:val="en-US" w:eastAsia="zh-CN"/>
        </w:rPr>
        <w:t>Disease</w:t>
      </w:r>
      <w:proofErr w:type="gramEnd"/>
      <w:r w:rsidR="00C437EA" w:rsidRPr="00C437EA">
        <w:rPr>
          <w:rFonts w:ascii="Book Antiqua" w:eastAsia="宋体" w:hAnsi="Book Antiqua" w:cs="宋体"/>
          <w:lang w:val="en-US" w:eastAsia="zh-CN"/>
        </w:rPr>
        <w:t xml:space="preserve">]. </w:t>
      </w:r>
      <w:r w:rsidR="00C437EA" w:rsidRPr="00865239">
        <w:rPr>
          <w:rFonts w:ascii="Book Antiqua" w:eastAsia="宋体" w:hAnsi="Book Antiqua" w:cs="宋体"/>
          <w:i/>
          <w:lang w:val="en-US" w:eastAsia="zh-CN"/>
        </w:rPr>
        <w:t xml:space="preserve">Ger J Gastroenterol </w:t>
      </w:r>
      <w:r w:rsidR="00C437EA" w:rsidRPr="00C437EA">
        <w:rPr>
          <w:rFonts w:ascii="Book Antiqua" w:eastAsia="宋体" w:hAnsi="Book Antiqua" w:cs="宋体"/>
          <w:lang w:val="en-US" w:eastAsia="zh-CN"/>
        </w:rPr>
        <w:t xml:space="preserve">1995; </w:t>
      </w:r>
      <w:r w:rsidR="00C437EA" w:rsidRPr="00865239">
        <w:rPr>
          <w:rFonts w:ascii="Book Antiqua" w:eastAsia="宋体" w:hAnsi="Book Antiqua" w:cs="宋体"/>
          <w:b/>
          <w:lang w:val="en-US" w:eastAsia="zh-CN"/>
        </w:rPr>
        <w:t>8</w:t>
      </w:r>
      <w:r w:rsidR="00C437EA" w:rsidRPr="00C437EA">
        <w:rPr>
          <w:rFonts w:ascii="Book Antiqua" w:eastAsia="宋体" w:hAnsi="Book Antiqua" w:cs="宋体"/>
          <w:lang w:val="en-US" w:eastAsia="zh-CN"/>
        </w:rPr>
        <w:t>: 486</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51 </w:t>
      </w:r>
      <w:r w:rsidR="000E254C" w:rsidRPr="000E254C">
        <w:rPr>
          <w:rFonts w:ascii="Book Antiqua" w:hAnsi="Book Antiqua" w:cs="Times New Roman"/>
          <w:b/>
          <w:noProof/>
        </w:rPr>
        <w:t>Ombrone D</w:t>
      </w:r>
      <w:r w:rsidR="000E254C" w:rsidRPr="00FA4002">
        <w:rPr>
          <w:rFonts w:ascii="Book Antiqua" w:hAnsi="Book Antiqua" w:cs="Times New Roman"/>
          <w:noProof/>
        </w:rPr>
        <w:t>, Giocaliere E, Forni G, Malvagia S, la Marca G</w:t>
      </w:r>
      <w:r w:rsidRPr="00C437EA">
        <w:rPr>
          <w:rFonts w:ascii="Book Antiqua" w:eastAsia="宋体" w:hAnsi="Book Antiqua" w:cs="宋体"/>
          <w:lang w:val="en-US" w:eastAsia="zh-CN"/>
        </w:rPr>
        <w:t xml:space="preserve">. Expanded newborn screening by mass spectrometry: New tests, future perspectives. </w:t>
      </w:r>
      <w:r w:rsidRPr="00C437EA">
        <w:rPr>
          <w:rFonts w:ascii="Book Antiqua" w:eastAsia="宋体" w:hAnsi="Book Antiqua" w:cs="宋体"/>
          <w:i/>
          <w:iCs/>
          <w:lang w:val="en-US" w:eastAsia="zh-CN"/>
        </w:rPr>
        <w:t>Mass Spectrom Rev</w:t>
      </w:r>
      <w:r w:rsidRPr="00C437EA">
        <w:rPr>
          <w:rFonts w:ascii="Book Antiqua" w:eastAsia="宋体" w:hAnsi="Book Antiqua" w:cs="宋体"/>
          <w:lang w:val="en-US" w:eastAsia="zh-CN"/>
        </w:rPr>
        <w:t xml:space="preserve"> 2015; </w:t>
      </w:r>
      <w:r w:rsidR="000E254C" w:rsidRPr="000E254C">
        <w:rPr>
          <w:rFonts w:ascii="Book Antiqua" w:eastAsia="宋体" w:hAnsi="Book Antiqua" w:cs="宋体"/>
          <w:lang w:val="en-US" w:eastAsia="zh-CN"/>
        </w:rPr>
        <w:t>Epub ahead of print</w:t>
      </w:r>
      <w:r w:rsidR="000E254C" w:rsidRPr="00C437EA">
        <w:rPr>
          <w:rFonts w:ascii="Book Antiqua" w:eastAsia="宋体" w:hAnsi="Book Antiqua" w:cs="宋体"/>
          <w:lang w:val="en-US" w:eastAsia="zh-CN"/>
        </w:rPr>
        <w:t xml:space="preserve"> </w:t>
      </w:r>
      <w:r w:rsidRPr="00C437EA">
        <w:rPr>
          <w:rFonts w:ascii="Book Antiqua" w:eastAsia="宋体" w:hAnsi="Book Antiqua" w:cs="宋体"/>
          <w:lang w:val="en-US" w:eastAsia="zh-CN"/>
        </w:rPr>
        <w:t>[PMID: 25952022 DOI: 10.1002/mas.21463]</w:t>
      </w:r>
    </w:p>
    <w:p w:rsidR="00C437EA" w:rsidRPr="00C437EA" w:rsidRDefault="00C437EA" w:rsidP="00C437EA">
      <w:pPr>
        <w:spacing w:line="360" w:lineRule="auto"/>
        <w:jc w:val="both"/>
        <w:divId w:val="439187179"/>
        <w:rPr>
          <w:rFonts w:ascii="Book Antiqua" w:eastAsia="宋体" w:hAnsi="Book Antiqua" w:cs="宋体"/>
          <w:lang w:val="en-US" w:eastAsia="zh-CN"/>
        </w:rPr>
      </w:pPr>
      <w:proofErr w:type="gramStart"/>
      <w:r w:rsidRPr="00C437EA">
        <w:rPr>
          <w:rFonts w:ascii="Book Antiqua" w:eastAsia="宋体" w:hAnsi="Book Antiqua" w:cs="宋体"/>
          <w:lang w:val="en-US" w:eastAsia="zh-CN"/>
        </w:rPr>
        <w:t xml:space="preserve">52 </w:t>
      </w:r>
      <w:r w:rsidRPr="00C437EA">
        <w:rPr>
          <w:rFonts w:ascii="Book Antiqua" w:eastAsia="宋体" w:hAnsi="Book Antiqua" w:cs="宋体"/>
          <w:b/>
          <w:bCs/>
          <w:lang w:val="en-US" w:eastAsia="zh-CN"/>
        </w:rPr>
        <w:t>Smolarek C</w:t>
      </w:r>
      <w:r w:rsidRPr="00C437EA">
        <w:rPr>
          <w:rFonts w:ascii="Book Antiqua" w:eastAsia="宋体" w:hAnsi="Book Antiqua" w:cs="宋体"/>
          <w:lang w:val="en-US" w:eastAsia="zh-CN"/>
        </w:rPr>
        <w:t>, Stremmel W. [Therapy of Wilson disease].</w:t>
      </w:r>
      <w:proofErr w:type="gramEnd"/>
      <w:r w:rsidRPr="00C437EA">
        <w:rPr>
          <w:rFonts w:ascii="Book Antiqua" w:eastAsia="宋体" w:hAnsi="Book Antiqua" w:cs="宋体"/>
          <w:lang w:val="en-US" w:eastAsia="zh-CN"/>
        </w:rPr>
        <w:t xml:space="preserve"> </w:t>
      </w:r>
      <w:r w:rsidRPr="00C437EA">
        <w:rPr>
          <w:rFonts w:ascii="Book Antiqua" w:eastAsia="宋体" w:hAnsi="Book Antiqua" w:cs="宋体"/>
          <w:i/>
          <w:iCs/>
          <w:lang w:val="en-US" w:eastAsia="zh-CN"/>
        </w:rPr>
        <w:t>Z Gastroenterol</w:t>
      </w:r>
      <w:r w:rsidRPr="00C437EA">
        <w:rPr>
          <w:rFonts w:ascii="Book Antiqua" w:eastAsia="宋体" w:hAnsi="Book Antiqua" w:cs="宋体"/>
          <w:lang w:val="en-US" w:eastAsia="zh-CN"/>
        </w:rPr>
        <w:t xml:space="preserve"> 1999; </w:t>
      </w:r>
      <w:r w:rsidRPr="00C437EA">
        <w:rPr>
          <w:rFonts w:ascii="Book Antiqua" w:eastAsia="宋体" w:hAnsi="Book Antiqua" w:cs="宋体"/>
          <w:b/>
          <w:bCs/>
          <w:lang w:val="en-US" w:eastAsia="zh-CN"/>
        </w:rPr>
        <w:t>37</w:t>
      </w:r>
      <w:r w:rsidRPr="00C437EA">
        <w:rPr>
          <w:rFonts w:ascii="Book Antiqua" w:eastAsia="宋体" w:hAnsi="Book Antiqua" w:cs="宋体"/>
          <w:lang w:val="en-US" w:eastAsia="zh-CN"/>
        </w:rPr>
        <w:t>: 293-300 [PMID: 10378366]</w:t>
      </w:r>
    </w:p>
    <w:p w:rsidR="00C437EA" w:rsidRPr="00C437EA" w:rsidRDefault="00C437EA" w:rsidP="00C437EA">
      <w:pPr>
        <w:spacing w:line="360" w:lineRule="auto"/>
        <w:jc w:val="both"/>
        <w:divId w:val="439187179"/>
        <w:rPr>
          <w:rFonts w:ascii="Book Antiqua" w:eastAsia="宋体" w:hAnsi="Book Antiqua" w:cs="宋体"/>
          <w:lang w:val="en-US" w:eastAsia="zh-CN"/>
        </w:rPr>
      </w:pPr>
      <w:proofErr w:type="gramStart"/>
      <w:r w:rsidRPr="00C437EA">
        <w:rPr>
          <w:rFonts w:ascii="Book Antiqua" w:eastAsia="宋体" w:hAnsi="Book Antiqua" w:cs="宋体"/>
          <w:lang w:val="en-US" w:eastAsia="zh-CN"/>
        </w:rPr>
        <w:t xml:space="preserve">53 </w:t>
      </w:r>
      <w:r w:rsidRPr="00C437EA">
        <w:rPr>
          <w:rFonts w:ascii="Book Antiqua" w:eastAsia="宋体" w:hAnsi="Book Antiqua" w:cs="宋体"/>
          <w:b/>
          <w:bCs/>
          <w:lang w:val="en-US" w:eastAsia="zh-CN"/>
        </w:rPr>
        <w:t>Walshe JM</w:t>
      </w:r>
      <w:r w:rsidRPr="00C437EA">
        <w:rPr>
          <w:rFonts w:ascii="Book Antiqua" w:eastAsia="宋体" w:hAnsi="Book Antiqua" w:cs="宋体"/>
          <w:lang w:val="en-US" w:eastAsia="zh-CN"/>
        </w:rPr>
        <w:t>, Yealland M. Chelation treatment of neurological Wilson's disease.</w:t>
      </w:r>
      <w:proofErr w:type="gramEnd"/>
      <w:r w:rsidRPr="00C437EA">
        <w:rPr>
          <w:rFonts w:ascii="Book Antiqua" w:eastAsia="宋体" w:hAnsi="Book Antiqua" w:cs="宋体"/>
          <w:lang w:val="en-US" w:eastAsia="zh-CN"/>
        </w:rPr>
        <w:t xml:space="preserve"> </w:t>
      </w:r>
      <w:r w:rsidRPr="00C437EA">
        <w:rPr>
          <w:rFonts w:ascii="Book Antiqua" w:eastAsia="宋体" w:hAnsi="Book Antiqua" w:cs="宋体"/>
          <w:i/>
          <w:iCs/>
          <w:lang w:val="en-US" w:eastAsia="zh-CN"/>
        </w:rPr>
        <w:t>Q J Med</w:t>
      </w:r>
      <w:r w:rsidRPr="00C437EA">
        <w:rPr>
          <w:rFonts w:ascii="Book Antiqua" w:eastAsia="宋体" w:hAnsi="Book Antiqua" w:cs="宋体"/>
          <w:lang w:val="en-US" w:eastAsia="zh-CN"/>
        </w:rPr>
        <w:t xml:space="preserve"> 1993; </w:t>
      </w:r>
      <w:r w:rsidRPr="00C437EA">
        <w:rPr>
          <w:rFonts w:ascii="Book Antiqua" w:eastAsia="宋体" w:hAnsi="Book Antiqua" w:cs="宋体"/>
          <w:b/>
          <w:bCs/>
          <w:lang w:val="en-US" w:eastAsia="zh-CN"/>
        </w:rPr>
        <w:t>86</w:t>
      </w:r>
      <w:r w:rsidRPr="00C437EA">
        <w:rPr>
          <w:rFonts w:ascii="Book Antiqua" w:eastAsia="宋体" w:hAnsi="Book Antiqua" w:cs="宋体"/>
          <w:lang w:val="en-US" w:eastAsia="zh-CN"/>
        </w:rPr>
        <w:t>: 197-204 [PMID: 8369040]</w:t>
      </w:r>
    </w:p>
    <w:p w:rsidR="00C437EA" w:rsidRPr="00C437EA" w:rsidRDefault="00C437EA" w:rsidP="00C437EA">
      <w:pPr>
        <w:spacing w:line="360" w:lineRule="auto"/>
        <w:jc w:val="both"/>
        <w:divId w:val="439187179"/>
        <w:rPr>
          <w:rFonts w:ascii="Book Antiqua" w:eastAsia="宋体" w:hAnsi="Book Antiqua" w:cs="宋体"/>
          <w:lang w:val="en-US" w:eastAsia="zh-CN"/>
        </w:rPr>
      </w:pPr>
      <w:proofErr w:type="gramStart"/>
      <w:r w:rsidRPr="00C437EA">
        <w:rPr>
          <w:rFonts w:ascii="Book Antiqua" w:eastAsia="宋体" w:hAnsi="Book Antiqua" w:cs="宋体"/>
          <w:lang w:val="en-US" w:eastAsia="zh-CN"/>
        </w:rPr>
        <w:lastRenderedPageBreak/>
        <w:t xml:space="preserve">54 </w:t>
      </w:r>
      <w:r w:rsidRPr="00C437EA">
        <w:rPr>
          <w:rFonts w:ascii="Book Antiqua" w:eastAsia="宋体" w:hAnsi="Book Antiqua" w:cs="宋体"/>
          <w:b/>
          <w:bCs/>
          <w:lang w:val="en-US" w:eastAsia="zh-CN"/>
        </w:rPr>
        <w:t>Brewer GJ</w:t>
      </w:r>
      <w:r w:rsidRPr="00C437EA">
        <w:rPr>
          <w:rFonts w:ascii="Book Antiqua" w:eastAsia="宋体" w:hAnsi="Book Antiqua" w:cs="宋体"/>
          <w:lang w:val="en-US" w:eastAsia="zh-CN"/>
        </w:rPr>
        <w:t>.</w:t>
      </w:r>
      <w:proofErr w:type="gramEnd"/>
      <w:r w:rsidRPr="00C437EA">
        <w:rPr>
          <w:rFonts w:ascii="Book Antiqua" w:eastAsia="宋体" w:hAnsi="Book Antiqua" w:cs="宋体"/>
          <w:lang w:val="en-US" w:eastAsia="zh-CN"/>
        </w:rPr>
        <w:t xml:space="preserve"> </w:t>
      </w:r>
      <w:proofErr w:type="gramStart"/>
      <w:r w:rsidRPr="00C437EA">
        <w:rPr>
          <w:rFonts w:ascii="Book Antiqua" w:eastAsia="宋体" w:hAnsi="Book Antiqua" w:cs="宋体"/>
          <w:lang w:val="en-US" w:eastAsia="zh-CN"/>
        </w:rPr>
        <w:t>Zinc and tetrathiomolybdate for the treatment of Wilson's disease and the potential efficacy of anticopper therapy in a wide variety of diseases.</w:t>
      </w:r>
      <w:proofErr w:type="gramEnd"/>
      <w:r w:rsidRPr="00C437EA">
        <w:rPr>
          <w:rFonts w:ascii="Book Antiqua" w:eastAsia="宋体" w:hAnsi="Book Antiqua" w:cs="宋体"/>
          <w:lang w:val="en-US" w:eastAsia="zh-CN"/>
        </w:rPr>
        <w:t xml:space="preserve"> </w:t>
      </w:r>
      <w:r w:rsidRPr="00C437EA">
        <w:rPr>
          <w:rFonts w:ascii="Book Antiqua" w:eastAsia="宋体" w:hAnsi="Book Antiqua" w:cs="宋体"/>
          <w:i/>
          <w:iCs/>
          <w:lang w:val="en-US" w:eastAsia="zh-CN"/>
        </w:rPr>
        <w:t>Metallomics</w:t>
      </w:r>
      <w:r w:rsidRPr="00C437EA">
        <w:rPr>
          <w:rFonts w:ascii="Book Antiqua" w:eastAsia="宋体" w:hAnsi="Book Antiqua" w:cs="宋体"/>
          <w:lang w:val="en-US" w:eastAsia="zh-CN"/>
        </w:rPr>
        <w:t xml:space="preserve"> 2009; </w:t>
      </w:r>
      <w:r w:rsidRPr="00C437EA">
        <w:rPr>
          <w:rFonts w:ascii="Book Antiqua" w:eastAsia="宋体" w:hAnsi="Book Antiqua" w:cs="宋体"/>
          <w:b/>
          <w:bCs/>
          <w:lang w:val="en-US" w:eastAsia="zh-CN"/>
        </w:rPr>
        <w:t>1</w:t>
      </w:r>
      <w:r w:rsidRPr="00C437EA">
        <w:rPr>
          <w:rFonts w:ascii="Book Antiqua" w:eastAsia="宋体" w:hAnsi="Book Antiqua" w:cs="宋体"/>
          <w:lang w:val="en-US" w:eastAsia="zh-CN"/>
        </w:rPr>
        <w:t>: 199-206 [PMID: 21305118 DOI: 10.1039/b901614g]</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55 </w:t>
      </w:r>
      <w:r w:rsidRPr="00C437EA">
        <w:rPr>
          <w:rFonts w:ascii="Book Antiqua" w:eastAsia="宋体" w:hAnsi="Book Antiqua" w:cs="宋体"/>
          <w:b/>
          <w:bCs/>
          <w:lang w:val="en-US" w:eastAsia="zh-CN"/>
        </w:rPr>
        <w:t>Scheinberg IH</w:t>
      </w:r>
      <w:r w:rsidRPr="00C437EA">
        <w:rPr>
          <w:rFonts w:ascii="Book Antiqua" w:eastAsia="宋体" w:hAnsi="Book Antiqua" w:cs="宋体"/>
          <w:lang w:val="en-US" w:eastAsia="zh-CN"/>
        </w:rPr>
        <w:t xml:space="preserve">, Jaffe ME, Sternlieb I. </w:t>
      </w:r>
      <w:proofErr w:type="gramStart"/>
      <w:r w:rsidRPr="00C437EA">
        <w:rPr>
          <w:rFonts w:ascii="Book Antiqua" w:eastAsia="宋体" w:hAnsi="Book Antiqua" w:cs="宋体"/>
          <w:lang w:val="en-US" w:eastAsia="zh-CN"/>
        </w:rPr>
        <w:t>The use of trientine in preventing the effects of interrupting penicillamine therapy in Wilson's disease.</w:t>
      </w:r>
      <w:proofErr w:type="gramEnd"/>
      <w:r w:rsidRPr="00C437EA">
        <w:rPr>
          <w:rFonts w:ascii="Book Antiqua" w:eastAsia="宋体" w:hAnsi="Book Antiqua" w:cs="宋体"/>
          <w:lang w:val="en-US" w:eastAsia="zh-CN"/>
        </w:rPr>
        <w:t xml:space="preserve"> </w:t>
      </w:r>
      <w:r w:rsidRPr="00C437EA">
        <w:rPr>
          <w:rFonts w:ascii="Book Antiqua" w:eastAsia="宋体" w:hAnsi="Book Antiqua" w:cs="宋体"/>
          <w:i/>
          <w:iCs/>
          <w:lang w:val="en-US" w:eastAsia="zh-CN"/>
        </w:rPr>
        <w:t>N Engl J Med</w:t>
      </w:r>
      <w:r w:rsidRPr="00C437EA">
        <w:rPr>
          <w:rFonts w:ascii="Book Antiqua" w:eastAsia="宋体" w:hAnsi="Book Antiqua" w:cs="宋体"/>
          <w:lang w:val="en-US" w:eastAsia="zh-CN"/>
        </w:rPr>
        <w:t xml:space="preserve"> 1987; </w:t>
      </w:r>
      <w:r w:rsidRPr="00C437EA">
        <w:rPr>
          <w:rFonts w:ascii="Book Antiqua" w:eastAsia="宋体" w:hAnsi="Book Antiqua" w:cs="宋体"/>
          <w:b/>
          <w:bCs/>
          <w:lang w:val="en-US" w:eastAsia="zh-CN"/>
        </w:rPr>
        <w:t>317</w:t>
      </w:r>
      <w:r w:rsidRPr="00C437EA">
        <w:rPr>
          <w:rFonts w:ascii="Book Antiqua" w:eastAsia="宋体" w:hAnsi="Book Antiqua" w:cs="宋体"/>
          <w:lang w:val="en-US" w:eastAsia="zh-CN"/>
        </w:rPr>
        <w:t>: 209-213 [PMID: 3600712 DOI: 10.1056/NEJM198707233170405]</w:t>
      </w:r>
    </w:p>
    <w:p w:rsidR="00C437EA" w:rsidRPr="00C437EA" w:rsidRDefault="00FD2351" w:rsidP="00C437EA">
      <w:pPr>
        <w:spacing w:line="360" w:lineRule="auto"/>
        <w:jc w:val="both"/>
        <w:divId w:val="439187179"/>
        <w:rPr>
          <w:rFonts w:ascii="Book Antiqua" w:eastAsia="宋体" w:hAnsi="Book Antiqua" w:cs="宋体"/>
          <w:lang w:val="en-US" w:eastAsia="zh-CN"/>
        </w:rPr>
      </w:pPr>
      <w:proofErr w:type="gramStart"/>
      <w:r>
        <w:rPr>
          <w:rFonts w:ascii="Book Antiqua" w:eastAsia="宋体" w:hAnsi="Book Antiqua" w:cs="宋体"/>
          <w:lang w:val="en-US" w:eastAsia="zh-CN"/>
        </w:rPr>
        <w:t xml:space="preserve">56 </w:t>
      </w:r>
      <w:r w:rsidR="00C437EA" w:rsidRPr="00FD2351">
        <w:rPr>
          <w:rFonts w:ascii="Book Antiqua" w:eastAsia="宋体" w:hAnsi="Book Antiqua" w:cs="宋体"/>
          <w:b/>
          <w:lang w:val="en-US" w:eastAsia="zh-CN"/>
        </w:rPr>
        <w:t>Walshe JM</w:t>
      </w:r>
      <w:r w:rsidR="00C437EA" w:rsidRPr="00C437EA">
        <w:rPr>
          <w:rFonts w:ascii="Book Antiqua" w:eastAsia="宋体" w:hAnsi="Book Antiqua" w:cs="宋体"/>
          <w:lang w:val="en-US" w:eastAsia="zh-CN"/>
        </w:rPr>
        <w:t>.</w:t>
      </w:r>
      <w:proofErr w:type="gramEnd"/>
      <w:r w:rsidR="00C437EA" w:rsidRPr="00C437EA">
        <w:rPr>
          <w:rFonts w:ascii="Book Antiqua" w:eastAsia="宋体" w:hAnsi="Book Antiqua" w:cs="宋体"/>
          <w:lang w:val="en-US" w:eastAsia="zh-CN"/>
        </w:rPr>
        <w:t xml:space="preserve"> </w:t>
      </w:r>
      <w:proofErr w:type="gramStart"/>
      <w:r w:rsidR="00C437EA" w:rsidRPr="00C437EA">
        <w:rPr>
          <w:rFonts w:ascii="Book Antiqua" w:eastAsia="宋体" w:hAnsi="Book Antiqua" w:cs="宋体"/>
          <w:lang w:val="en-US" w:eastAsia="zh-CN"/>
        </w:rPr>
        <w:t>Tetrathiomolybdate as an anticopper agent in man.</w:t>
      </w:r>
      <w:proofErr w:type="gramEnd"/>
      <w:r w:rsidR="00C437EA" w:rsidRPr="00C437EA">
        <w:rPr>
          <w:rFonts w:ascii="Book Antiqua" w:eastAsia="宋体" w:hAnsi="Book Antiqua" w:cs="宋体"/>
          <w:lang w:val="en-US" w:eastAsia="zh-CN"/>
        </w:rPr>
        <w:t xml:space="preserve"> Orphan disease and orphan drugs. Sheinberg. Manchester University Press, 1986: 76–85</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57 </w:t>
      </w:r>
      <w:r w:rsidRPr="00C437EA">
        <w:rPr>
          <w:rFonts w:ascii="Book Antiqua" w:eastAsia="宋体" w:hAnsi="Book Antiqua" w:cs="宋体"/>
          <w:b/>
          <w:bCs/>
          <w:lang w:val="en-US" w:eastAsia="zh-CN"/>
        </w:rPr>
        <w:t>Brewer GJ</w:t>
      </w:r>
      <w:r w:rsidRPr="00C437EA">
        <w:rPr>
          <w:rFonts w:ascii="Book Antiqua" w:eastAsia="宋体" w:hAnsi="Book Antiqua" w:cs="宋体"/>
          <w:lang w:val="en-US" w:eastAsia="zh-CN"/>
        </w:rPr>
        <w:t xml:space="preserve">, Dick RD, Johnson V, Wang Y, Yuzbasiyan-Gurkan V, Kluin K, Fink JK, Aisen A. Treatment of Wilson's disease with ammonium tetrathiomolybdate. I. Initial therapy in 17 neurologically affected patients. </w:t>
      </w:r>
      <w:r w:rsidRPr="00C437EA">
        <w:rPr>
          <w:rFonts w:ascii="Book Antiqua" w:eastAsia="宋体" w:hAnsi="Book Antiqua" w:cs="宋体"/>
          <w:i/>
          <w:iCs/>
          <w:lang w:val="en-US" w:eastAsia="zh-CN"/>
        </w:rPr>
        <w:t>Arch Neurol</w:t>
      </w:r>
      <w:r w:rsidRPr="00C437EA">
        <w:rPr>
          <w:rFonts w:ascii="Book Antiqua" w:eastAsia="宋体" w:hAnsi="Book Antiqua" w:cs="宋体"/>
          <w:lang w:val="en-US" w:eastAsia="zh-CN"/>
        </w:rPr>
        <w:t xml:space="preserve"> 1994; </w:t>
      </w:r>
      <w:r w:rsidRPr="00C437EA">
        <w:rPr>
          <w:rFonts w:ascii="Book Antiqua" w:eastAsia="宋体" w:hAnsi="Book Antiqua" w:cs="宋体"/>
          <w:b/>
          <w:bCs/>
          <w:lang w:val="en-US" w:eastAsia="zh-CN"/>
        </w:rPr>
        <w:t>51</w:t>
      </w:r>
      <w:r w:rsidRPr="00C437EA">
        <w:rPr>
          <w:rFonts w:ascii="Book Antiqua" w:eastAsia="宋体" w:hAnsi="Book Antiqua" w:cs="宋体"/>
          <w:lang w:val="en-US" w:eastAsia="zh-CN"/>
        </w:rPr>
        <w:t>: 545-554 [PMID: 8198464]</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58 </w:t>
      </w:r>
      <w:r w:rsidRPr="00C437EA">
        <w:rPr>
          <w:rFonts w:ascii="Book Antiqua" w:eastAsia="宋体" w:hAnsi="Book Antiqua" w:cs="宋体"/>
          <w:b/>
          <w:bCs/>
          <w:lang w:val="en-US" w:eastAsia="zh-CN"/>
        </w:rPr>
        <w:t>Hoogenraad TU</w:t>
      </w:r>
      <w:r w:rsidRPr="00C437EA">
        <w:rPr>
          <w:rFonts w:ascii="Book Antiqua" w:eastAsia="宋体" w:hAnsi="Book Antiqua" w:cs="宋体"/>
          <w:lang w:val="en-US" w:eastAsia="zh-CN"/>
        </w:rPr>
        <w:t xml:space="preserve">, Van den Hamer CJ. 3 years of continuous oral zinc therapy in 4 patients with Wilson's disease. </w:t>
      </w:r>
      <w:r w:rsidRPr="00C437EA">
        <w:rPr>
          <w:rFonts w:ascii="Book Antiqua" w:eastAsia="宋体" w:hAnsi="Book Antiqua" w:cs="宋体"/>
          <w:i/>
          <w:iCs/>
          <w:lang w:val="en-US" w:eastAsia="zh-CN"/>
        </w:rPr>
        <w:t>Acta Neurol Scand</w:t>
      </w:r>
      <w:r w:rsidRPr="00C437EA">
        <w:rPr>
          <w:rFonts w:ascii="Book Antiqua" w:eastAsia="宋体" w:hAnsi="Book Antiqua" w:cs="宋体"/>
          <w:lang w:val="en-US" w:eastAsia="zh-CN"/>
        </w:rPr>
        <w:t xml:space="preserve"> 1983; </w:t>
      </w:r>
      <w:r w:rsidRPr="00C437EA">
        <w:rPr>
          <w:rFonts w:ascii="Book Antiqua" w:eastAsia="宋体" w:hAnsi="Book Antiqua" w:cs="宋体"/>
          <w:b/>
          <w:bCs/>
          <w:lang w:val="en-US" w:eastAsia="zh-CN"/>
        </w:rPr>
        <w:t>67</w:t>
      </w:r>
      <w:r w:rsidRPr="00C437EA">
        <w:rPr>
          <w:rFonts w:ascii="Book Antiqua" w:eastAsia="宋体" w:hAnsi="Book Antiqua" w:cs="宋体"/>
          <w:lang w:val="en-US" w:eastAsia="zh-CN"/>
        </w:rPr>
        <w:t>: 356-364 [PMID: 6613522]</w:t>
      </w:r>
    </w:p>
    <w:p w:rsidR="00C437EA" w:rsidRPr="00C437EA" w:rsidRDefault="00FD2351" w:rsidP="00C437EA">
      <w:pPr>
        <w:spacing w:line="360" w:lineRule="auto"/>
        <w:jc w:val="both"/>
        <w:divId w:val="439187179"/>
        <w:rPr>
          <w:rFonts w:ascii="Book Antiqua" w:eastAsia="宋体" w:hAnsi="Book Antiqua" w:cs="宋体"/>
          <w:lang w:val="en-US" w:eastAsia="zh-CN"/>
        </w:rPr>
      </w:pPr>
      <w:proofErr w:type="gramStart"/>
      <w:r>
        <w:rPr>
          <w:rFonts w:ascii="Book Antiqua" w:eastAsia="宋体" w:hAnsi="Book Antiqua" w:cs="宋体"/>
          <w:lang w:val="en-US" w:eastAsia="zh-CN"/>
        </w:rPr>
        <w:t xml:space="preserve">59 </w:t>
      </w:r>
      <w:r w:rsidR="00C437EA" w:rsidRPr="00C437EA">
        <w:rPr>
          <w:rFonts w:ascii="Book Antiqua" w:eastAsia="宋体" w:hAnsi="Book Antiqua" w:cs="宋体"/>
          <w:lang w:val="en-US" w:eastAsia="zh-CN"/>
        </w:rPr>
        <w:t>NIH Office of Rare Diseases Research [Internet].</w:t>
      </w:r>
      <w:proofErr w:type="gramEnd"/>
      <w:r w:rsidR="00C437EA" w:rsidRPr="00C437EA">
        <w:rPr>
          <w:rFonts w:ascii="Book Antiqua" w:eastAsia="宋体" w:hAnsi="Book Antiqua" w:cs="宋体"/>
          <w:lang w:val="en-US" w:eastAsia="zh-CN"/>
        </w:rPr>
        <w:t xml:space="preserve"> 2015. Avail</w:t>
      </w:r>
      <w:r>
        <w:rPr>
          <w:rFonts w:ascii="Book Antiqua" w:eastAsia="宋体" w:hAnsi="Book Antiqua" w:cs="宋体"/>
          <w:lang w:val="en-US" w:eastAsia="zh-CN"/>
        </w:rPr>
        <w:t>able from: URL: https:</w:t>
      </w:r>
      <w:r w:rsidR="00C437EA" w:rsidRPr="00C437EA">
        <w:rPr>
          <w:rFonts w:ascii="Book Antiqua" w:eastAsia="宋体" w:hAnsi="Book Antiqua" w:cs="宋体"/>
          <w:lang w:val="en-US" w:eastAsia="zh-CN"/>
        </w:rPr>
        <w:t>//rarediseases.org/organizations/nihoffice-of-rare-disease-research/</w:t>
      </w:r>
    </w:p>
    <w:p w:rsidR="00C437EA" w:rsidRPr="00C437EA" w:rsidRDefault="00FD2351" w:rsidP="00C437EA">
      <w:pPr>
        <w:spacing w:line="360" w:lineRule="auto"/>
        <w:jc w:val="both"/>
        <w:divId w:val="439187179"/>
        <w:rPr>
          <w:rFonts w:ascii="Book Antiqua" w:eastAsia="宋体" w:hAnsi="Book Antiqua" w:cs="宋体"/>
          <w:lang w:val="en-US" w:eastAsia="zh-CN"/>
        </w:rPr>
      </w:pPr>
      <w:r>
        <w:rPr>
          <w:rFonts w:ascii="Book Antiqua" w:eastAsia="宋体" w:hAnsi="Book Antiqua" w:cs="宋体"/>
          <w:lang w:val="en-US" w:eastAsia="zh-CN"/>
        </w:rPr>
        <w:t xml:space="preserve">60 </w:t>
      </w:r>
      <w:r w:rsidR="00C437EA" w:rsidRPr="00C437EA">
        <w:rPr>
          <w:rFonts w:ascii="Book Antiqua" w:eastAsia="宋体" w:hAnsi="Book Antiqua" w:cs="宋体"/>
          <w:lang w:val="en-US" w:eastAsia="zh-CN"/>
        </w:rPr>
        <w:t>Orphanet - The portal for rare diseases and orphan drugs [Internet]. 2</w:t>
      </w:r>
      <w:r>
        <w:rPr>
          <w:rFonts w:ascii="Book Antiqua" w:eastAsia="宋体" w:hAnsi="Book Antiqua" w:cs="宋体"/>
          <w:lang w:val="en-US" w:eastAsia="zh-CN"/>
        </w:rPr>
        <w:t>015. Available from: URL: http:</w:t>
      </w:r>
      <w:r w:rsidR="00C437EA" w:rsidRPr="00C437EA">
        <w:rPr>
          <w:rFonts w:ascii="Book Antiqua" w:eastAsia="宋体" w:hAnsi="Book Antiqua" w:cs="宋体"/>
          <w:lang w:val="en-US" w:eastAsia="zh-CN"/>
        </w:rPr>
        <w:t>//www.orpha.net/consor/cgi-bin/index.php</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61 </w:t>
      </w:r>
      <w:r w:rsidRPr="00C437EA">
        <w:rPr>
          <w:rFonts w:ascii="Book Antiqua" w:eastAsia="宋体" w:hAnsi="Book Antiqua" w:cs="宋体"/>
          <w:b/>
          <w:bCs/>
          <w:lang w:val="en-US" w:eastAsia="zh-CN"/>
        </w:rPr>
        <w:t>Brewer GJ</w:t>
      </w:r>
      <w:r w:rsidRPr="00C437EA">
        <w:rPr>
          <w:rFonts w:ascii="Book Antiqua" w:eastAsia="宋体" w:hAnsi="Book Antiqua" w:cs="宋体"/>
          <w:lang w:val="en-US" w:eastAsia="zh-CN"/>
        </w:rPr>
        <w:t xml:space="preserve">, Yuzbasiyan-Gurkan V, Lee DY, Appelman H. Treatment of Wilson's disease with zinc. VI. Initial treatment studies. </w:t>
      </w:r>
      <w:r w:rsidRPr="00C437EA">
        <w:rPr>
          <w:rFonts w:ascii="Book Antiqua" w:eastAsia="宋体" w:hAnsi="Book Antiqua" w:cs="宋体"/>
          <w:i/>
          <w:iCs/>
          <w:lang w:val="en-US" w:eastAsia="zh-CN"/>
        </w:rPr>
        <w:t>J Lab Clin Med</w:t>
      </w:r>
      <w:r w:rsidRPr="00C437EA">
        <w:rPr>
          <w:rFonts w:ascii="Book Antiqua" w:eastAsia="宋体" w:hAnsi="Book Antiqua" w:cs="宋体"/>
          <w:lang w:val="en-US" w:eastAsia="zh-CN"/>
        </w:rPr>
        <w:t xml:space="preserve"> 1989; </w:t>
      </w:r>
      <w:r w:rsidRPr="00C437EA">
        <w:rPr>
          <w:rFonts w:ascii="Book Antiqua" w:eastAsia="宋体" w:hAnsi="Book Antiqua" w:cs="宋体"/>
          <w:b/>
          <w:bCs/>
          <w:lang w:val="en-US" w:eastAsia="zh-CN"/>
        </w:rPr>
        <w:t>114</w:t>
      </w:r>
      <w:r w:rsidRPr="00C437EA">
        <w:rPr>
          <w:rFonts w:ascii="Book Antiqua" w:eastAsia="宋体" w:hAnsi="Book Antiqua" w:cs="宋体"/>
          <w:lang w:val="en-US" w:eastAsia="zh-CN"/>
        </w:rPr>
        <w:t>: 633-638 [PMID: 2592853]</w:t>
      </w:r>
    </w:p>
    <w:p w:rsidR="00C437EA" w:rsidRPr="00C437EA" w:rsidRDefault="00FD2351" w:rsidP="00C437EA">
      <w:pPr>
        <w:spacing w:line="360" w:lineRule="auto"/>
        <w:jc w:val="both"/>
        <w:divId w:val="439187179"/>
        <w:rPr>
          <w:rFonts w:ascii="Book Antiqua" w:eastAsia="宋体" w:hAnsi="Book Antiqua" w:cs="宋体"/>
          <w:lang w:val="en-US" w:eastAsia="zh-CN"/>
        </w:rPr>
      </w:pPr>
      <w:proofErr w:type="gramStart"/>
      <w:r>
        <w:rPr>
          <w:rFonts w:ascii="Book Antiqua" w:eastAsia="宋体" w:hAnsi="Book Antiqua" w:cs="宋体"/>
          <w:lang w:val="en-US" w:eastAsia="zh-CN"/>
        </w:rPr>
        <w:t xml:space="preserve">62 </w:t>
      </w:r>
      <w:r w:rsidR="00C437EA" w:rsidRPr="00C437EA">
        <w:rPr>
          <w:rFonts w:ascii="Book Antiqua" w:eastAsia="宋体" w:hAnsi="Book Antiqua" w:cs="宋体"/>
          <w:lang w:val="en-US" w:eastAsia="zh-CN"/>
        </w:rPr>
        <w:t>Public summary of positive opinion for orphan designation of ammonium tetrathiomolybdate for the treatment of Wilson’s disease.</w:t>
      </w:r>
      <w:proofErr w:type="gramEnd"/>
      <w:r w:rsidR="00C437EA" w:rsidRPr="00C437EA">
        <w:rPr>
          <w:rFonts w:ascii="Book Antiqua" w:eastAsia="宋体" w:hAnsi="Book Antiqua" w:cs="宋体"/>
          <w:lang w:val="en-US" w:eastAsia="zh-CN"/>
        </w:rPr>
        <w:t xml:space="preserve"> In: committee for orphan medicinal products, European Medicines Agency [Internet], 2008: 1–4</w:t>
      </w:r>
      <w:r>
        <w:rPr>
          <w:rFonts w:ascii="Book Antiqua" w:eastAsia="宋体" w:hAnsi="Book Antiqua" w:cs="宋体" w:hint="eastAsia"/>
          <w:lang w:val="en-US" w:eastAsia="zh-CN"/>
        </w:rPr>
        <w:t>.</w:t>
      </w:r>
      <w:r>
        <w:rPr>
          <w:rFonts w:ascii="Book Antiqua" w:eastAsia="宋体" w:hAnsi="Book Antiqua" w:cs="宋体"/>
          <w:lang w:val="en-US" w:eastAsia="zh-CN"/>
        </w:rPr>
        <w:t xml:space="preserve"> Available from: URL:</w:t>
      </w:r>
      <w:r>
        <w:rPr>
          <w:rFonts w:ascii="Book Antiqua" w:eastAsia="宋体" w:hAnsi="Book Antiqua" w:cs="宋体" w:hint="eastAsia"/>
          <w:lang w:val="en-US" w:eastAsia="zh-CN"/>
        </w:rPr>
        <w:t xml:space="preserve"> </w:t>
      </w:r>
      <w:r w:rsidR="00C437EA" w:rsidRPr="00C437EA">
        <w:rPr>
          <w:rFonts w:ascii="Book Antiqua" w:eastAsia="宋体" w:hAnsi="Book Antiqua" w:cs="宋体"/>
          <w:lang w:val="en-US" w:eastAsia="zh-CN"/>
        </w:rPr>
        <w:t>http://www.ema.europa.eu/docs/en_GB/document_library/Orphan_designation/2009/10/WC500005717.pdf</w:t>
      </w:r>
    </w:p>
    <w:p w:rsidR="00C437EA" w:rsidRPr="00C437EA" w:rsidRDefault="00C437EA" w:rsidP="00C437EA">
      <w:pPr>
        <w:spacing w:line="360" w:lineRule="auto"/>
        <w:jc w:val="both"/>
        <w:divId w:val="439187179"/>
        <w:rPr>
          <w:rFonts w:ascii="Book Antiqua" w:eastAsia="宋体" w:hAnsi="Book Antiqua" w:cs="宋体"/>
          <w:lang w:val="en-US" w:eastAsia="zh-CN"/>
        </w:rPr>
      </w:pPr>
      <w:proofErr w:type="gramStart"/>
      <w:r w:rsidRPr="00C437EA">
        <w:rPr>
          <w:rFonts w:ascii="Book Antiqua" w:eastAsia="宋体" w:hAnsi="Book Antiqua" w:cs="宋体"/>
          <w:lang w:val="en-US" w:eastAsia="zh-CN"/>
        </w:rPr>
        <w:t xml:space="preserve">63 </w:t>
      </w:r>
      <w:r w:rsidRPr="00C437EA">
        <w:rPr>
          <w:rFonts w:ascii="Book Antiqua" w:eastAsia="宋体" w:hAnsi="Book Antiqua" w:cs="宋体"/>
          <w:b/>
          <w:bCs/>
          <w:lang w:val="en-US" w:eastAsia="zh-CN"/>
        </w:rPr>
        <w:t>W</w:t>
      </w:r>
      <w:r w:rsidR="00FD2351" w:rsidRPr="00C437EA">
        <w:rPr>
          <w:rFonts w:ascii="Book Antiqua" w:eastAsia="宋体" w:hAnsi="Book Antiqua" w:cs="宋体"/>
          <w:b/>
          <w:bCs/>
          <w:lang w:val="en-US" w:eastAsia="zh-CN"/>
        </w:rPr>
        <w:t>alshe</w:t>
      </w:r>
      <w:r w:rsidRPr="00C437EA">
        <w:rPr>
          <w:rFonts w:ascii="Book Antiqua" w:eastAsia="宋体" w:hAnsi="Book Antiqua" w:cs="宋体"/>
          <w:b/>
          <w:bCs/>
          <w:lang w:val="en-US" w:eastAsia="zh-CN"/>
        </w:rPr>
        <w:t xml:space="preserve"> JM</w:t>
      </w:r>
      <w:r w:rsidRPr="00C437EA">
        <w:rPr>
          <w:rFonts w:ascii="Book Antiqua" w:eastAsia="宋体" w:hAnsi="Book Antiqua" w:cs="宋体"/>
          <w:lang w:val="en-US" w:eastAsia="zh-CN"/>
        </w:rPr>
        <w:t>.</w:t>
      </w:r>
      <w:proofErr w:type="gramEnd"/>
      <w:r w:rsidRPr="00C437EA">
        <w:rPr>
          <w:rFonts w:ascii="Book Antiqua" w:eastAsia="宋体" w:hAnsi="Book Antiqua" w:cs="宋体"/>
          <w:lang w:val="en-US" w:eastAsia="zh-CN"/>
        </w:rPr>
        <w:t xml:space="preserve"> </w:t>
      </w:r>
      <w:proofErr w:type="gramStart"/>
      <w:r w:rsidRPr="00C437EA">
        <w:rPr>
          <w:rFonts w:ascii="Book Antiqua" w:eastAsia="宋体" w:hAnsi="Book Antiqua" w:cs="宋体"/>
          <w:lang w:val="en-US" w:eastAsia="zh-CN"/>
        </w:rPr>
        <w:t>Wilson's disease; new oral therapy.</w:t>
      </w:r>
      <w:proofErr w:type="gramEnd"/>
      <w:r w:rsidRPr="00C437EA">
        <w:rPr>
          <w:rFonts w:ascii="Book Antiqua" w:eastAsia="宋体" w:hAnsi="Book Antiqua" w:cs="宋体"/>
          <w:lang w:val="en-US" w:eastAsia="zh-CN"/>
        </w:rPr>
        <w:t xml:space="preserve"> </w:t>
      </w:r>
      <w:r w:rsidRPr="00C437EA">
        <w:rPr>
          <w:rFonts w:ascii="Book Antiqua" w:eastAsia="宋体" w:hAnsi="Book Antiqua" w:cs="宋体"/>
          <w:i/>
          <w:iCs/>
          <w:lang w:val="en-US" w:eastAsia="zh-CN"/>
        </w:rPr>
        <w:t>Lancet</w:t>
      </w:r>
      <w:r w:rsidRPr="00C437EA">
        <w:rPr>
          <w:rFonts w:ascii="Book Antiqua" w:eastAsia="宋体" w:hAnsi="Book Antiqua" w:cs="宋体"/>
          <w:lang w:val="en-US" w:eastAsia="zh-CN"/>
        </w:rPr>
        <w:t xml:space="preserve"> 1956; </w:t>
      </w:r>
      <w:r w:rsidRPr="00C437EA">
        <w:rPr>
          <w:rFonts w:ascii="Book Antiqua" w:eastAsia="宋体" w:hAnsi="Book Antiqua" w:cs="宋体"/>
          <w:b/>
          <w:bCs/>
          <w:lang w:val="en-US" w:eastAsia="zh-CN"/>
        </w:rPr>
        <w:t>270</w:t>
      </w:r>
      <w:r w:rsidRPr="00C437EA">
        <w:rPr>
          <w:rFonts w:ascii="Book Antiqua" w:eastAsia="宋体" w:hAnsi="Book Antiqua" w:cs="宋体"/>
          <w:lang w:val="en-US" w:eastAsia="zh-CN"/>
        </w:rPr>
        <w:t>: 25-26 [PMID: 13279157]</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64 </w:t>
      </w:r>
      <w:r w:rsidRPr="00C437EA">
        <w:rPr>
          <w:rFonts w:ascii="Book Antiqua" w:eastAsia="宋体" w:hAnsi="Book Antiqua" w:cs="宋体"/>
          <w:b/>
          <w:bCs/>
          <w:lang w:val="en-US" w:eastAsia="zh-CN"/>
        </w:rPr>
        <w:t>Scheinberg IH</w:t>
      </w:r>
      <w:r w:rsidRPr="00C437EA">
        <w:rPr>
          <w:rFonts w:ascii="Book Antiqua" w:eastAsia="宋体" w:hAnsi="Book Antiqua" w:cs="宋体"/>
          <w:lang w:val="en-US" w:eastAsia="zh-CN"/>
        </w:rPr>
        <w:t xml:space="preserve">, Sternlieb I, Schilsky M, Stockert RJ. Penicillamine may detoxify copper in Wilson's disease. </w:t>
      </w:r>
      <w:r w:rsidRPr="00C437EA">
        <w:rPr>
          <w:rFonts w:ascii="Book Antiqua" w:eastAsia="宋体" w:hAnsi="Book Antiqua" w:cs="宋体"/>
          <w:i/>
          <w:iCs/>
          <w:lang w:val="en-US" w:eastAsia="zh-CN"/>
        </w:rPr>
        <w:t>Lancet</w:t>
      </w:r>
      <w:r w:rsidRPr="00C437EA">
        <w:rPr>
          <w:rFonts w:ascii="Book Antiqua" w:eastAsia="宋体" w:hAnsi="Book Antiqua" w:cs="宋体"/>
          <w:lang w:val="en-US" w:eastAsia="zh-CN"/>
        </w:rPr>
        <w:t xml:space="preserve"> 1987; </w:t>
      </w:r>
      <w:r w:rsidRPr="00C437EA">
        <w:rPr>
          <w:rFonts w:ascii="Book Antiqua" w:eastAsia="宋体" w:hAnsi="Book Antiqua" w:cs="宋体"/>
          <w:b/>
          <w:bCs/>
          <w:lang w:val="en-US" w:eastAsia="zh-CN"/>
        </w:rPr>
        <w:t>2</w:t>
      </w:r>
      <w:r w:rsidRPr="00C437EA">
        <w:rPr>
          <w:rFonts w:ascii="Book Antiqua" w:eastAsia="宋体" w:hAnsi="Book Antiqua" w:cs="宋体"/>
          <w:lang w:val="en-US" w:eastAsia="zh-CN"/>
        </w:rPr>
        <w:t>: 95 [PMID: 2885586]</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65 </w:t>
      </w:r>
      <w:r w:rsidRPr="00C437EA">
        <w:rPr>
          <w:rFonts w:ascii="Book Antiqua" w:eastAsia="宋体" w:hAnsi="Book Antiqua" w:cs="宋体"/>
          <w:b/>
          <w:bCs/>
          <w:lang w:val="en-US" w:eastAsia="zh-CN"/>
        </w:rPr>
        <w:t>Farinati F</w:t>
      </w:r>
      <w:r w:rsidRPr="00C437EA">
        <w:rPr>
          <w:rFonts w:ascii="Book Antiqua" w:eastAsia="宋体" w:hAnsi="Book Antiqua" w:cs="宋体"/>
          <w:lang w:val="en-US" w:eastAsia="zh-CN"/>
        </w:rPr>
        <w:t xml:space="preserve">, Cardin R, Mestriner C, Sturniolo GC, Naccarato R. Mechanisms of pennicillamine and zinc in the treatment of Wilson's disease. </w:t>
      </w:r>
      <w:r w:rsidRPr="00C437EA">
        <w:rPr>
          <w:rFonts w:ascii="Book Antiqua" w:eastAsia="宋体" w:hAnsi="Book Antiqua" w:cs="宋体"/>
          <w:i/>
          <w:iCs/>
          <w:lang w:val="en-US" w:eastAsia="zh-CN"/>
        </w:rPr>
        <w:t>Am J Gastroenterol</w:t>
      </w:r>
      <w:r w:rsidRPr="00C437EA">
        <w:rPr>
          <w:rFonts w:ascii="Book Antiqua" w:eastAsia="宋体" w:hAnsi="Book Antiqua" w:cs="宋体"/>
          <w:lang w:val="en-US" w:eastAsia="zh-CN"/>
        </w:rPr>
        <w:t xml:space="preserve"> 1995; </w:t>
      </w:r>
      <w:r w:rsidRPr="00C437EA">
        <w:rPr>
          <w:rFonts w:ascii="Book Antiqua" w:eastAsia="宋体" w:hAnsi="Book Antiqua" w:cs="宋体"/>
          <w:b/>
          <w:bCs/>
          <w:lang w:val="en-US" w:eastAsia="zh-CN"/>
        </w:rPr>
        <w:t>90</w:t>
      </w:r>
      <w:r w:rsidRPr="00C437EA">
        <w:rPr>
          <w:rFonts w:ascii="Book Antiqua" w:eastAsia="宋体" w:hAnsi="Book Antiqua" w:cs="宋体"/>
          <w:lang w:val="en-US" w:eastAsia="zh-CN"/>
        </w:rPr>
        <w:t>: 2264-2265 [PMID: 8540540]</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lastRenderedPageBreak/>
        <w:t xml:space="preserve">66 </w:t>
      </w:r>
      <w:r w:rsidRPr="00C437EA">
        <w:rPr>
          <w:rFonts w:ascii="Book Antiqua" w:eastAsia="宋体" w:hAnsi="Book Antiqua" w:cs="宋体"/>
          <w:b/>
          <w:bCs/>
          <w:lang w:val="en-US" w:eastAsia="zh-CN"/>
        </w:rPr>
        <w:t>Lipsky PE</w:t>
      </w:r>
      <w:r w:rsidRPr="00C437EA">
        <w:rPr>
          <w:rFonts w:ascii="Book Antiqua" w:eastAsia="宋体" w:hAnsi="Book Antiqua" w:cs="宋体"/>
          <w:lang w:val="en-US" w:eastAsia="zh-CN"/>
        </w:rPr>
        <w:t xml:space="preserve">, Ziff M. The effect of D-penicillamine on mitogen-induced human lymphocyte proliferation: synergistic inhibition by D-penicillamine and copper salts. </w:t>
      </w:r>
      <w:r w:rsidRPr="00C437EA">
        <w:rPr>
          <w:rFonts w:ascii="Book Antiqua" w:eastAsia="宋体" w:hAnsi="Book Antiqua" w:cs="宋体"/>
          <w:i/>
          <w:iCs/>
          <w:lang w:val="en-US" w:eastAsia="zh-CN"/>
        </w:rPr>
        <w:t>J Immunol</w:t>
      </w:r>
      <w:r w:rsidRPr="00C437EA">
        <w:rPr>
          <w:rFonts w:ascii="Book Antiqua" w:eastAsia="宋体" w:hAnsi="Book Antiqua" w:cs="宋体"/>
          <w:lang w:val="en-US" w:eastAsia="zh-CN"/>
        </w:rPr>
        <w:t xml:space="preserve"> 1978; </w:t>
      </w:r>
      <w:r w:rsidRPr="00C437EA">
        <w:rPr>
          <w:rFonts w:ascii="Book Antiqua" w:eastAsia="宋体" w:hAnsi="Book Antiqua" w:cs="宋体"/>
          <w:b/>
          <w:bCs/>
          <w:lang w:val="en-US" w:eastAsia="zh-CN"/>
        </w:rPr>
        <w:t>120</w:t>
      </w:r>
      <w:r w:rsidRPr="00C437EA">
        <w:rPr>
          <w:rFonts w:ascii="Book Antiqua" w:eastAsia="宋体" w:hAnsi="Book Antiqua" w:cs="宋体"/>
          <w:lang w:val="en-US" w:eastAsia="zh-CN"/>
        </w:rPr>
        <w:t>: 1006-1013 [PMID: 632576]</w:t>
      </w:r>
    </w:p>
    <w:p w:rsidR="00C437EA" w:rsidRPr="00C437EA" w:rsidRDefault="00C437EA" w:rsidP="00C437EA">
      <w:pPr>
        <w:spacing w:line="360" w:lineRule="auto"/>
        <w:jc w:val="both"/>
        <w:divId w:val="439187179"/>
        <w:rPr>
          <w:rFonts w:ascii="Book Antiqua" w:eastAsia="宋体" w:hAnsi="Book Antiqua" w:cs="宋体"/>
          <w:lang w:val="en-US" w:eastAsia="zh-CN"/>
        </w:rPr>
      </w:pPr>
      <w:proofErr w:type="gramStart"/>
      <w:r w:rsidRPr="00C437EA">
        <w:rPr>
          <w:rFonts w:ascii="Book Antiqua" w:eastAsia="宋体" w:hAnsi="Book Antiqua" w:cs="宋体"/>
          <w:lang w:val="en-US" w:eastAsia="zh-CN"/>
        </w:rPr>
        <w:t xml:space="preserve">67 </w:t>
      </w:r>
      <w:r w:rsidRPr="00C437EA">
        <w:rPr>
          <w:rFonts w:ascii="Book Antiqua" w:eastAsia="宋体" w:hAnsi="Book Antiqua" w:cs="宋体"/>
          <w:b/>
          <w:bCs/>
          <w:lang w:val="en-US" w:eastAsia="zh-CN"/>
        </w:rPr>
        <w:t>Nimni ME</w:t>
      </w:r>
      <w:r w:rsidRPr="00C437EA">
        <w:rPr>
          <w:rFonts w:ascii="Book Antiqua" w:eastAsia="宋体" w:hAnsi="Book Antiqua" w:cs="宋体"/>
          <w:lang w:val="en-US" w:eastAsia="zh-CN"/>
        </w:rPr>
        <w:t>.</w:t>
      </w:r>
      <w:proofErr w:type="gramEnd"/>
      <w:r w:rsidRPr="00C437EA">
        <w:rPr>
          <w:rFonts w:ascii="Book Antiqua" w:eastAsia="宋体" w:hAnsi="Book Antiqua" w:cs="宋体"/>
          <w:lang w:val="en-US" w:eastAsia="zh-CN"/>
        </w:rPr>
        <w:t xml:space="preserve"> </w:t>
      </w:r>
      <w:proofErr w:type="gramStart"/>
      <w:r w:rsidRPr="00C437EA">
        <w:rPr>
          <w:rFonts w:ascii="Book Antiqua" w:eastAsia="宋体" w:hAnsi="Book Antiqua" w:cs="宋体"/>
          <w:lang w:val="en-US" w:eastAsia="zh-CN"/>
        </w:rPr>
        <w:t>Mechanism of inhibition of collagen crosslinking by penicillamine.</w:t>
      </w:r>
      <w:proofErr w:type="gramEnd"/>
      <w:r w:rsidRPr="00C437EA">
        <w:rPr>
          <w:rFonts w:ascii="Book Antiqua" w:eastAsia="宋体" w:hAnsi="Book Antiqua" w:cs="宋体"/>
          <w:lang w:val="en-US" w:eastAsia="zh-CN"/>
        </w:rPr>
        <w:t xml:space="preserve"> </w:t>
      </w:r>
      <w:r w:rsidRPr="00C437EA">
        <w:rPr>
          <w:rFonts w:ascii="Book Antiqua" w:eastAsia="宋体" w:hAnsi="Book Antiqua" w:cs="宋体"/>
          <w:i/>
          <w:iCs/>
          <w:lang w:val="en-US" w:eastAsia="zh-CN"/>
        </w:rPr>
        <w:t>Proc R Soc Med</w:t>
      </w:r>
      <w:r w:rsidRPr="00C437EA">
        <w:rPr>
          <w:rFonts w:ascii="Book Antiqua" w:eastAsia="宋体" w:hAnsi="Book Antiqua" w:cs="宋体"/>
          <w:lang w:val="en-US" w:eastAsia="zh-CN"/>
        </w:rPr>
        <w:t xml:space="preserve"> 1977; </w:t>
      </w:r>
      <w:r w:rsidRPr="00C437EA">
        <w:rPr>
          <w:rFonts w:ascii="Book Antiqua" w:eastAsia="宋体" w:hAnsi="Book Antiqua" w:cs="宋体"/>
          <w:b/>
          <w:bCs/>
          <w:lang w:val="en-US" w:eastAsia="zh-CN"/>
        </w:rPr>
        <w:t xml:space="preserve">70 </w:t>
      </w:r>
      <w:r w:rsidRPr="00FD2351">
        <w:rPr>
          <w:rFonts w:ascii="Book Antiqua" w:eastAsia="宋体" w:hAnsi="Book Antiqua" w:cs="宋体"/>
          <w:bCs/>
          <w:lang w:val="en-US" w:eastAsia="zh-CN"/>
        </w:rPr>
        <w:t>Suppl 3</w:t>
      </w:r>
      <w:r w:rsidRPr="00FD2351">
        <w:rPr>
          <w:rFonts w:ascii="Book Antiqua" w:eastAsia="宋体" w:hAnsi="Book Antiqua" w:cs="宋体"/>
          <w:lang w:val="en-US" w:eastAsia="zh-CN"/>
        </w:rPr>
        <w:t>:</w:t>
      </w:r>
      <w:r w:rsidRPr="00C437EA">
        <w:rPr>
          <w:rFonts w:ascii="Book Antiqua" w:eastAsia="宋体" w:hAnsi="Book Antiqua" w:cs="宋体"/>
          <w:lang w:val="en-US" w:eastAsia="zh-CN"/>
        </w:rPr>
        <w:t xml:space="preserve"> 65-72 [PMID: 122677]</w:t>
      </w:r>
    </w:p>
    <w:p w:rsidR="00C437EA" w:rsidRPr="00C437EA" w:rsidRDefault="00C437EA" w:rsidP="00C437EA">
      <w:pPr>
        <w:spacing w:line="360" w:lineRule="auto"/>
        <w:jc w:val="both"/>
        <w:divId w:val="439187179"/>
        <w:rPr>
          <w:rFonts w:ascii="Book Antiqua" w:eastAsia="宋体" w:hAnsi="Book Antiqua" w:cs="宋体"/>
          <w:lang w:val="en-US" w:eastAsia="zh-CN"/>
        </w:rPr>
      </w:pPr>
      <w:proofErr w:type="gramStart"/>
      <w:r w:rsidRPr="00C437EA">
        <w:rPr>
          <w:rFonts w:ascii="Book Antiqua" w:eastAsia="宋体" w:hAnsi="Book Antiqua" w:cs="宋体"/>
          <w:lang w:val="en-US" w:eastAsia="zh-CN"/>
        </w:rPr>
        <w:t xml:space="preserve">68 </w:t>
      </w:r>
      <w:r w:rsidRPr="00C437EA">
        <w:rPr>
          <w:rFonts w:ascii="Book Antiqua" w:eastAsia="宋体" w:hAnsi="Book Antiqua" w:cs="宋体"/>
          <w:b/>
          <w:bCs/>
          <w:lang w:val="en-US" w:eastAsia="zh-CN"/>
        </w:rPr>
        <w:t>Siegel RC</w:t>
      </w:r>
      <w:r w:rsidRPr="00C437EA">
        <w:rPr>
          <w:rFonts w:ascii="Book Antiqua" w:eastAsia="宋体" w:hAnsi="Book Antiqua" w:cs="宋体"/>
          <w:lang w:val="en-US" w:eastAsia="zh-CN"/>
        </w:rPr>
        <w:t>.</w:t>
      </w:r>
      <w:proofErr w:type="gramEnd"/>
      <w:r w:rsidRPr="00C437EA">
        <w:rPr>
          <w:rFonts w:ascii="Book Antiqua" w:eastAsia="宋体" w:hAnsi="Book Antiqua" w:cs="宋体"/>
          <w:lang w:val="en-US" w:eastAsia="zh-CN"/>
        </w:rPr>
        <w:t xml:space="preserve"> Collagen cross-linking. </w:t>
      </w:r>
      <w:proofErr w:type="gramStart"/>
      <w:r w:rsidRPr="00C437EA">
        <w:rPr>
          <w:rFonts w:ascii="Book Antiqua" w:eastAsia="宋体" w:hAnsi="Book Antiqua" w:cs="宋体"/>
          <w:lang w:val="en-US" w:eastAsia="zh-CN"/>
        </w:rPr>
        <w:t>Effect of D-penicillamine on cross-linking in vitro.</w:t>
      </w:r>
      <w:proofErr w:type="gramEnd"/>
      <w:r w:rsidRPr="00C437EA">
        <w:rPr>
          <w:rFonts w:ascii="Book Antiqua" w:eastAsia="宋体" w:hAnsi="Book Antiqua" w:cs="宋体"/>
          <w:lang w:val="en-US" w:eastAsia="zh-CN"/>
        </w:rPr>
        <w:t xml:space="preserve"> </w:t>
      </w:r>
      <w:r w:rsidRPr="00C437EA">
        <w:rPr>
          <w:rFonts w:ascii="Book Antiqua" w:eastAsia="宋体" w:hAnsi="Book Antiqua" w:cs="宋体"/>
          <w:i/>
          <w:iCs/>
          <w:lang w:val="en-US" w:eastAsia="zh-CN"/>
        </w:rPr>
        <w:t>J Biol Chem</w:t>
      </w:r>
      <w:r w:rsidRPr="00C437EA">
        <w:rPr>
          <w:rFonts w:ascii="Book Antiqua" w:eastAsia="宋体" w:hAnsi="Book Antiqua" w:cs="宋体"/>
          <w:lang w:val="en-US" w:eastAsia="zh-CN"/>
        </w:rPr>
        <w:t xml:space="preserve"> 1977; </w:t>
      </w:r>
      <w:r w:rsidRPr="00C437EA">
        <w:rPr>
          <w:rFonts w:ascii="Book Antiqua" w:eastAsia="宋体" w:hAnsi="Book Antiqua" w:cs="宋体"/>
          <w:b/>
          <w:bCs/>
          <w:lang w:val="en-US" w:eastAsia="zh-CN"/>
        </w:rPr>
        <w:t>252</w:t>
      </w:r>
      <w:r w:rsidRPr="00C437EA">
        <w:rPr>
          <w:rFonts w:ascii="Book Antiqua" w:eastAsia="宋体" w:hAnsi="Book Antiqua" w:cs="宋体"/>
          <w:lang w:val="en-US" w:eastAsia="zh-CN"/>
        </w:rPr>
        <w:t>: 254-259 [PMID: 13066]</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69 </w:t>
      </w:r>
      <w:r w:rsidRPr="00C437EA">
        <w:rPr>
          <w:rFonts w:ascii="Book Antiqua" w:eastAsia="宋体" w:hAnsi="Book Antiqua" w:cs="宋体"/>
          <w:b/>
          <w:bCs/>
          <w:lang w:val="en-US" w:eastAsia="zh-CN"/>
        </w:rPr>
        <w:t>Cope-Yokoyama S</w:t>
      </w:r>
      <w:r w:rsidRPr="00C437EA">
        <w:rPr>
          <w:rFonts w:ascii="Book Antiqua" w:eastAsia="宋体" w:hAnsi="Book Antiqua" w:cs="宋体"/>
          <w:lang w:val="en-US" w:eastAsia="zh-CN"/>
        </w:rPr>
        <w:t xml:space="preserve">, Finegold MJ, Sturniolo GC, Kim K, Mescoli C, Rugge M, Medici V. Wilson disease: histopathological correlations with treatment on follow-up liver biopsies. </w:t>
      </w:r>
      <w:r w:rsidRPr="00C437EA">
        <w:rPr>
          <w:rFonts w:ascii="Book Antiqua" w:eastAsia="宋体" w:hAnsi="Book Antiqua" w:cs="宋体"/>
          <w:i/>
          <w:iCs/>
          <w:lang w:val="en-US" w:eastAsia="zh-CN"/>
        </w:rPr>
        <w:t>World J Gastroenterol</w:t>
      </w:r>
      <w:r w:rsidRPr="00C437EA">
        <w:rPr>
          <w:rFonts w:ascii="Book Antiqua" w:eastAsia="宋体" w:hAnsi="Book Antiqua" w:cs="宋体"/>
          <w:lang w:val="en-US" w:eastAsia="zh-CN"/>
        </w:rPr>
        <w:t xml:space="preserve"> 2010; </w:t>
      </w:r>
      <w:r w:rsidRPr="00C437EA">
        <w:rPr>
          <w:rFonts w:ascii="Book Antiqua" w:eastAsia="宋体" w:hAnsi="Book Antiqua" w:cs="宋体"/>
          <w:b/>
          <w:bCs/>
          <w:lang w:val="en-US" w:eastAsia="zh-CN"/>
        </w:rPr>
        <w:t>16</w:t>
      </w:r>
      <w:r w:rsidRPr="00C437EA">
        <w:rPr>
          <w:rFonts w:ascii="Book Antiqua" w:eastAsia="宋体" w:hAnsi="Book Antiqua" w:cs="宋体"/>
          <w:lang w:val="en-US" w:eastAsia="zh-CN"/>
        </w:rPr>
        <w:t>: 1487-1494 [PMID: 20333789]</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70 </w:t>
      </w:r>
      <w:r w:rsidRPr="00C437EA">
        <w:rPr>
          <w:rFonts w:ascii="Book Antiqua" w:eastAsia="宋体" w:hAnsi="Book Antiqua" w:cs="宋体"/>
          <w:b/>
          <w:bCs/>
          <w:lang w:val="en-US" w:eastAsia="zh-CN"/>
        </w:rPr>
        <w:t>Brewer GJ</w:t>
      </w:r>
      <w:r w:rsidRPr="00C437EA">
        <w:rPr>
          <w:rFonts w:ascii="Book Antiqua" w:eastAsia="宋体" w:hAnsi="Book Antiqua" w:cs="宋体"/>
          <w:lang w:val="en-US" w:eastAsia="zh-CN"/>
        </w:rPr>
        <w:t xml:space="preserve">, Terry CA, Aisen AM, Hill GM. Worsening of neurologic syndrome in patients with Wilson's disease with initial penicillamine therapy. </w:t>
      </w:r>
      <w:r w:rsidRPr="00C437EA">
        <w:rPr>
          <w:rFonts w:ascii="Book Antiqua" w:eastAsia="宋体" w:hAnsi="Book Antiqua" w:cs="宋体"/>
          <w:i/>
          <w:iCs/>
          <w:lang w:val="en-US" w:eastAsia="zh-CN"/>
        </w:rPr>
        <w:t>Arch Neurol</w:t>
      </w:r>
      <w:r w:rsidRPr="00C437EA">
        <w:rPr>
          <w:rFonts w:ascii="Book Antiqua" w:eastAsia="宋体" w:hAnsi="Book Antiqua" w:cs="宋体"/>
          <w:lang w:val="en-US" w:eastAsia="zh-CN"/>
        </w:rPr>
        <w:t xml:space="preserve"> 1987; </w:t>
      </w:r>
      <w:r w:rsidRPr="00C437EA">
        <w:rPr>
          <w:rFonts w:ascii="Book Antiqua" w:eastAsia="宋体" w:hAnsi="Book Antiqua" w:cs="宋体"/>
          <w:b/>
          <w:bCs/>
          <w:lang w:val="en-US" w:eastAsia="zh-CN"/>
        </w:rPr>
        <w:t>44</w:t>
      </w:r>
      <w:r w:rsidRPr="00C437EA">
        <w:rPr>
          <w:rFonts w:ascii="Book Antiqua" w:eastAsia="宋体" w:hAnsi="Book Antiqua" w:cs="宋体"/>
          <w:lang w:val="en-US" w:eastAsia="zh-CN"/>
        </w:rPr>
        <w:t>: 490-493 [PMID: 3579660]</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71 </w:t>
      </w:r>
      <w:r w:rsidRPr="00C437EA">
        <w:rPr>
          <w:rFonts w:ascii="Book Antiqua" w:eastAsia="宋体" w:hAnsi="Book Antiqua" w:cs="宋体"/>
          <w:b/>
          <w:bCs/>
          <w:lang w:val="en-US" w:eastAsia="zh-CN"/>
        </w:rPr>
        <w:t>Wiggelinkhuizen M</w:t>
      </w:r>
      <w:r w:rsidRPr="00C437EA">
        <w:rPr>
          <w:rFonts w:ascii="Book Antiqua" w:eastAsia="宋体" w:hAnsi="Book Antiqua" w:cs="宋体"/>
          <w:lang w:val="en-US" w:eastAsia="zh-CN"/>
        </w:rPr>
        <w:t xml:space="preserve">, Tilanus ME, Bollen CW, Houwen RH. Systematic review: clinical efficacy of chelator agents and zinc in the initial treatment of Wilson disease. </w:t>
      </w:r>
      <w:r w:rsidRPr="00C437EA">
        <w:rPr>
          <w:rFonts w:ascii="Book Antiqua" w:eastAsia="宋体" w:hAnsi="Book Antiqua" w:cs="宋体"/>
          <w:i/>
          <w:iCs/>
          <w:lang w:val="en-US" w:eastAsia="zh-CN"/>
        </w:rPr>
        <w:t>Aliment Pharmacol Ther</w:t>
      </w:r>
      <w:r w:rsidRPr="00C437EA">
        <w:rPr>
          <w:rFonts w:ascii="Book Antiqua" w:eastAsia="宋体" w:hAnsi="Book Antiqua" w:cs="宋体"/>
          <w:lang w:val="en-US" w:eastAsia="zh-CN"/>
        </w:rPr>
        <w:t xml:space="preserve"> 2009; </w:t>
      </w:r>
      <w:r w:rsidRPr="00C437EA">
        <w:rPr>
          <w:rFonts w:ascii="Book Antiqua" w:eastAsia="宋体" w:hAnsi="Book Antiqua" w:cs="宋体"/>
          <w:b/>
          <w:bCs/>
          <w:lang w:val="en-US" w:eastAsia="zh-CN"/>
        </w:rPr>
        <w:t>29</w:t>
      </w:r>
      <w:r w:rsidRPr="00C437EA">
        <w:rPr>
          <w:rFonts w:ascii="Book Antiqua" w:eastAsia="宋体" w:hAnsi="Book Antiqua" w:cs="宋体"/>
          <w:lang w:val="en-US" w:eastAsia="zh-CN"/>
        </w:rPr>
        <w:t>: 947-958 [PMID: 19210288 DOI: 10.1111/j.1365-2036.2009.03959.x]</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72 </w:t>
      </w:r>
      <w:r w:rsidRPr="00C437EA">
        <w:rPr>
          <w:rFonts w:ascii="Book Antiqua" w:eastAsia="宋体" w:hAnsi="Book Antiqua" w:cs="宋体"/>
          <w:b/>
          <w:bCs/>
          <w:lang w:val="en-US" w:eastAsia="zh-CN"/>
        </w:rPr>
        <w:t>Durand F</w:t>
      </w:r>
      <w:r w:rsidRPr="00C437EA">
        <w:rPr>
          <w:rFonts w:ascii="Book Antiqua" w:eastAsia="宋体" w:hAnsi="Book Antiqua" w:cs="宋体"/>
          <w:lang w:val="en-US" w:eastAsia="zh-CN"/>
        </w:rPr>
        <w:t xml:space="preserve">, Bernuau J, Giostra E, Mentha G, Shouval D, Degott C, Benhamou JP, Valla D. Wilson's disease with severe hepatic insufficiency: beneficial effects of early administration of D-penicillamine. </w:t>
      </w:r>
      <w:r w:rsidRPr="00C437EA">
        <w:rPr>
          <w:rFonts w:ascii="Book Antiqua" w:eastAsia="宋体" w:hAnsi="Book Antiqua" w:cs="宋体"/>
          <w:i/>
          <w:iCs/>
          <w:lang w:val="en-US" w:eastAsia="zh-CN"/>
        </w:rPr>
        <w:t>Gut</w:t>
      </w:r>
      <w:r w:rsidRPr="00C437EA">
        <w:rPr>
          <w:rFonts w:ascii="Book Antiqua" w:eastAsia="宋体" w:hAnsi="Book Antiqua" w:cs="宋体"/>
          <w:lang w:val="en-US" w:eastAsia="zh-CN"/>
        </w:rPr>
        <w:t xml:space="preserve"> 2001; </w:t>
      </w:r>
      <w:r w:rsidRPr="00C437EA">
        <w:rPr>
          <w:rFonts w:ascii="Book Antiqua" w:eastAsia="宋体" w:hAnsi="Book Antiqua" w:cs="宋体"/>
          <w:b/>
          <w:bCs/>
          <w:lang w:val="en-US" w:eastAsia="zh-CN"/>
        </w:rPr>
        <w:t>48</w:t>
      </w:r>
      <w:r w:rsidRPr="00C437EA">
        <w:rPr>
          <w:rFonts w:ascii="Book Antiqua" w:eastAsia="宋体" w:hAnsi="Book Antiqua" w:cs="宋体"/>
          <w:lang w:val="en-US" w:eastAsia="zh-CN"/>
        </w:rPr>
        <w:t>: 849-852 [PMID: 11358907]</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73 </w:t>
      </w:r>
      <w:r w:rsidRPr="00C437EA">
        <w:rPr>
          <w:rFonts w:ascii="Book Antiqua" w:eastAsia="宋体" w:hAnsi="Book Antiqua" w:cs="宋体"/>
          <w:b/>
          <w:bCs/>
          <w:lang w:val="en-US" w:eastAsia="zh-CN"/>
        </w:rPr>
        <w:t>Falkmer S</w:t>
      </w:r>
      <w:r w:rsidRPr="00C437EA">
        <w:rPr>
          <w:rFonts w:ascii="Book Antiqua" w:eastAsia="宋体" w:hAnsi="Book Antiqua" w:cs="宋体"/>
          <w:lang w:val="en-US" w:eastAsia="zh-CN"/>
        </w:rPr>
        <w:t xml:space="preserve">, Samuelson G, Sjölin S. Penicillamine-induced normalization of clinical signs, and liver morphology and histochemistry in a case of Wilson's disease. </w:t>
      </w:r>
      <w:r w:rsidRPr="00C437EA">
        <w:rPr>
          <w:rFonts w:ascii="Book Antiqua" w:eastAsia="宋体" w:hAnsi="Book Antiqua" w:cs="宋体"/>
          <w:i/>
          <w:iCs/>
          <w:lang w:val="en-US" w:eastAsia="zh-CN"/>
        </w:rPr>
        <w:t>Pediatrics</w:t>
      </w:r>
      <w:r w:rsidRPr="00C437EA">
        <w:rPr>
          <w:rFonts w:ascii="Book Antiqua" w:eastAsia="宋体" w:hAnsi="Book Antiqua" w:cs="宋体"/>
          <w:lang w:val="en-US" w:eastAsia="zh-CN"/>
        </w:rPr>
        <w:t xml:space="preserve"> 1970; </w:t>
      </w:r>
      <w:r w:rsidRPr="00C437EA">
        <w:rPr>
          <w:rFonts w:ascii="Book Antiqua" w:eastAsia="宋体" w:hAnsi="Book Antiqua" w:cs="宋体"/>
          <w:b/>
          <w:bCs/>
          <w:lang w:val="en-US" w:eastAsia="zh-CN"/>
        </w:rPr>
        <w:t>45</w:t>
      </w:r>
      <w:r w:rsidRPr="00C437EA">
        <w:rPr>
          <w:rFonts w:ascii="Book Antiqua" w:eastAsia="宋体" w:hAnsi="Book Antiqua" w:cs="宋体"/>
          <w:lang w:val="en-US" w:eastAsia="zh-CN"/>
        </w:rPr>
        <w:t>: 260-268 [PMID: 5413388]</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74 </w:t>
      </w:r>
      <w:r w:rsidRPr="00C437EA">
        <w:rPr>
          <w:rFonts w:ascii="Book Antiqua" w:eastAsia="宋体" w:hAnsi="Book Antiqua" w:cs="宋体"/>
          <w:b/>
          <w:bCs/>
          <w:lang w:val="en-US" w:eastAsia="zh-CN"/>
        </w:rPr>
        <w:t>Lau JY</w:t>
      </w:r>
      <w:r w:rsidRPr="00C437EA">
        <w:rPr>
          <w:rFonts w:ascii="Book Antiqua" w:eastAsia="宋体" w:hAnsi="Book Antiqua" w:cs="宋体"/>
          <w:lang w:val="en-US" w:eastAsia="zh-CN"/>
        </w:rPr>
        <w:t xml:space="preserve">, Lai CL, Wu PC, Pan HY, Lin HJ, Todd D. Wilson's disease: 35 years' experience. </w:t>
      </w:r>
      <w:r w:rsidRPr="00C437EA">
        <w:rPr>
          <w:rFonts w:ascii="Book Antiqua" w:eastAsia="宋体" w:hAnsi="Book Antiqua" w:cs="宋体"/>
          <w:i/>
          <w:iCs/>
          <w:lang w:val="en-US" w:eastAsia="zh-CN"/>
        </w:rPr>
        <w:t>Q J Med</w:t>
      </w:r>
      <w:r w:rsidRPr="00C437EA">
        <w:rPr>
          <w:rFonts w:ascii="Book Antiqua" w:eastAsia="宋体" w:hAnsi="Book Antiqua" w:cs="宋体"/>
          <w:lang w:val="en-US" w:eastAsia="zh-CN"/>
        </w:rPr>
        <w:t xml:space="preserve"> 1990; </w:t>
      </w:r>
      <w:r w:rsidRPr="00C437EA">
        <w:rPr>
          <w:rFonts w:ascii="Book Antiqua" w:eastAsia="宋体" w:hAnsi="Book Antiqua" w:cs="宋体"/>
          <w:b/>
          <w:bCs/>
          <w:lang w:val="en-US" w:eastAsia="zh-CN"/>
        </w:rPr>
        <w:t>75</w:t>
      </w:r>
      <w:r w:rsidRPr="00C437EA">
        <w:rPr>
          <w:rFonts w:ascii="Book Antiqua" w:eastAsia="宋体" w:hAnsi="Book Antiqua" w:cs="宋体"/>
          <w:lang w:val="en-US" w:eastAsia="zh-CN"/>
        </w:rPr>
        <w:t>: 597-605 [PMID: 2217665]</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75 </w:t>
      </w:r>
      <w:r w:rsidRPr="00C437EA">
        <w:rPr>
          <w:rFonts w:ascii="Book Antiqua" w:eastAsia="宋体" w:hAnsi="Book Antiqua" w:cs="宋体"/>
          <w:b/>
          <w:bCs/>
          <w:lang w:val="en-US" w:eastAsia="zh-CN"/>
        </w:rPr>
        <w:t>Merle U</w:t>
      </w:r>
      <w:r w:rsidRPr="00C437EA">
        <w:rPr>
          <w:rFonts w:ascii="Book Antiqua" w:eastAsia="宋体" w:hAnsi="Book Antiqua" w:cs="宋体"/>
          <w:lang w:val="en-US" w:eastAsia="zh-CN"/>
        </w:rPr>
        <w:t xml:space="preserve">, Schaefer M, Ferenci P, Stremmel W. Clinical presentation, diagnosis and long-term outcome of Wilson's disease: a cohort study. </w:t>
      </w:r>
      <w:r w:rsidRPr="00C437EA">
        <w:rPr>
          <w:rFonts w:ascii="Book Antiqua" w:eastAsia="宋体" w:hAnsi="Book Antiqua" w:cs="宋体"/>
          <w:i/>
          <w:iCs/>
          <w:lang w:val="en-US" w:eastAsia="zh-CN"/>
        </w:rPr>
        <w:t>Gut</w:t>
      </w:r>
      <w:r w:rsidRPr="00C437EA">
        <w:rPr>
          <w:rFonts w:ascii="Book Antiqua" w:eastAsia="宋体" w:hAnsi="Book Antiqua" w:cs="宋体"/>
          <w:lang w:val="en-US" w:eastAsia="zh-CN"/>
        </w:rPr>
        <w:t xml:space="preserve"> 2007; </w:t>
      </w:r>
      <w:r w:rsidRPr="00C437EA">
        <w:rPr>
          <w:rFonts w:ascii="Book Antiqua" w:eastAsia="宋体" w:hAnsi="Book Antiqua" w:cs="宋体"/>
          <w:b/>
          <w:bCs/>
          <w:lang w:val="en-US" w:eastAsia="zh-CN"/>
        </w:rPr>
        <w:t>56</w:t>
      </w:r>
      <w:r w:rsidRPr="00C437EA">
        <w:rPr>
          <w:rFonts w:ascii="Book Antiqua" w:eastAsia="宋体" w:hAnsi="Book Antiqua" w:cs="宋体"/>
          <w:lang w:val="en-US" w:eastAsia="zh-CN"/>
        </w:rPr>
        <w:t>: 115-120 [PMID: 16709660 DOI: 10.1136/gut.2005.087262]</w:t>
      </w:r>
    </w:p>
    <w:p w:rsidR="00C437EA" w:rsidRPr="00C437EA" w:rsidRDefault="00C437EA" w:rsidP="00C437EA">
      <w:pPr>
        <w:spacing w:line="360" w:lineRule="auto"/>
        <w:jc w:val="both"/>
        <w:divId w:val="439187179"/>
        <w:rPr>
          <w:rFonts w:ascii="Book Antiqua" w:eastAsia="宋体" w:hAnsi="Book Antiqua" w:cs="宋体"/>
          <w:lang w:val="en-US" w:eastAsia="zh-CN"/>
        </w:rPr>
      </w:pPr>
      <w:proofErr w:type="gramStart"/>
      <w:r w:rsidRPr="00C437EA">
        <w:rPr>
          <w:rFonts w:ascii="Book Antiqua" w:eastAsia="宋体" w:hAnsi="Book Antiqua" w:cs="宋体"/>
          <w:lang w:val="en-US" w:eastAsia="zh-CN"/>
        </w:rPr>
        <w:t xml:space="preserve">76 </w:t>
      </w:r>
      <w:r w:rsidRPr="00C437EA">
        <w:rPr>
          <w:rFonts w:ascii="Book Antiqua" w:eastAsia="宋体" w:hAnsi="Book Antiqua" w:cs="宋体"/>
          <w:b/>
          <w:bCs/>
          <w:lang w:val="en-US" w:eastAsia="zh-CN"/>
        </w:rPr>
        <w:t>Keen CL</w:t>
      </w:r>
      <w:r w:rsidRPr="00C437EA">
        <w:rPr>
          <w:rFonts w:ascii="Book Antiqua" w:eastAsia="宋体" w:hAnsi="Book Antiqua" w:cs="宋体"/>
          <w:lang w:val="en-US" w:eastAsia="zh-CN"/>
        </w:rPr>
        <w:t>, Mark-Savage P, Lönnerdal B, Hurley LS.</w:t>
      </w:r>
      <w:proofErr w:type="gramEnd"/>
      <w:r w:rsidRPr="00C437EA">
        <w:rPr>
          <w:rFonts w:ascii="Book Antiqua" w:eastAsia="宋体" w:hAnsi="Book Antiqua" w:cs="宋体"/>
          <w:lang w:val="en-US" w:eastAsia="zh-CN"/>
        </w:rPr>
        <w:t xml:space="preserve"> Teratogenic effects of D-penicillamine in rats: relation to copper deficiency. </w:t>
      </w:r>
      <w:r w:rsidRPr="00C437EA">
        <w:rPr>
          <w:rFonts w:ascii="Book Antiqua" w:eastAsia="宋体" w:hAnsi="Book Antiqua" w:cs="宋体"/>
          <w:i/>
          <w:iCs/>
          <w:lang w:val="en-US" w:eastAsia="zh-CN"/>
        </w:rPr>
        <w:t>Drug Nutr Interact</w:t>
      </w:r>
      <w:r w:rsidRPr="00C437EA">
        <w:rPr>
          <w:rFonts w:ascii="Book Antiqua" w:eastAsia="宋体" w:hAnsi="Book Antiqua" w:cs="宋体"/>
          <w:lang w:val="en-US" w:eastAsia="zh-CN"/>
        </w:rPr>
        <w:t xml:space="preserve"> 1983; </w:t>
      </w:r>
      <w:r w:rsidRPr="00C437EA">
        <w:rPr>
          <w:rFonts w:ascii="Book Antiqua" w:eastAsia="宋体" w:hAnsi="Book Antiqua" w:cs="宋体"/>
          <w:b/>
          <w:bCs/>
          <w:lang w:val="en-US" w:eastAsia="zh-CN"/>
        </w:rPr>
        <w:t>2</w:t>
      </w:r>
      <w:r w:rsidRPr="00C437EA">
        <w:rPr>
          <w:rFonts w:ascii="Book Antiqua" w:eastAsia="宋体" w:hAnsi="Book Antiqua" w:cs="宋体"/>
          <w:lang w:val="en-US" w:eastAsia="zh-CN"/>
        </w:rPr>
        <w:t>: 17-34 [PMID: 6678745]</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77 </w:t>
      </w:r>
      <w:r w:rsidRPr="00C437EA">
        <w:rPr>
          <w:rFonts w:ascii="Book Antiqua" w:eastAsia="宋体" w:hAnsi="Book Antiqua" w:cs="宋体"/>
          <w:b/>
          <w:bCs/>
          <w:lang w:val="en-US" w:eastAsia="zh-CN"/>
        </w:rPr>
        <w:t>Medici V</w:t>
      </w:r>
      <w:r w:rsidRPr="00C437EA">
        <w:rPr>
          <w:rFonts w:ascii="Book Antiqua" w:eastAsia="宋体" w:hAnsi="Book Antiqua" w:cs="宋体"/>
          <w:lang w:val="en-US" w:eastAsia="zh-CN"/>
        </w:rPr>
        <w:t xml:space="preserve">, Di Leo V, Lamboglia F, Bowlus CL, Tseng SC, D'Incà R, Irato P, Burra P, Martines D, Sturniolo GC. </w:t>
      </w:r>
      <w:proofErr w:type="gramStart"/>
      <w:r w:rsidRPr="00C437EA">
        <w:rPr>
          <w:rFonts w:ascii="Book Antiqua" w:eastAsia="宋体" w:hAnsi="Book Antiqua" w:cs="宋体"/>
          <w:lang w:val="en-US" w:eastAsia="zh-CN"/>
        </w:rPr>
        <w:t xml:space="preserve">Effect of penicillamine and zinc on iron metabolism in Wilson's </w:t>
      </w:r>
      <w:r w:rsidRPr="00C437EA">
        <w:rPr>
          <w:rFonts w:ascii="Book Antiqua" w:eastAsia="宋体" w:hAnsi="Book Antiqua" w:cs="宋体"/>
          <w:lang w:val="en-US" w:eastAsia="zh-CN"/>
        </w:rPr>
        <w:lastRenderedPageBreak/>
        <w:t>disease.</w:t>
      </w:r>
      <w:proofErr w:type="gramEnd"/>
      <w:r w:rsidRPr="00C437EA">
        <w:rPr>
          <w:rFonts w:ascii="Book Antiqua" w:eastAsia="宋体" w:hAnsi="Book Antiqua" w:cs="宋体"/>
          <w:lang w:val="en-US" w:eastAsia="zh-CN"/>
        </w:rPr>
        <w:t xml:space="preserve"> </w:t>
      </w:r>
      <w:r w:rsidRPr="00C437EA">
        <w:rPr>
          <w:rFonts w:ascii="Book Antiqua" w:eastAsia="宋体" w:hAnsi="Book Antiqua" w:cs="宋体"/>
          <w:i/>
          <w:iCs/>
          <w:lang w:val="en-US" w:eastAsia="zh-CN"/>
        </w:rPr>
        <w:t>Scand J Gastroenterol</w:t>
      </w:r>
      <w:r w:rsidRPr="00C437EA">
        <w:rPr>
          <w:rFonts w:ascii="Book Antiqua" w:eastAsia="宋体" w:hAnsi="Book Antiqua" w:cs="宋体"/>
          <w:lang w:val="en-US" w:eastAsia="zh-CN"/>
        </w:rPr>
        <w:t xml:space="preserve"> 2007; </w:t>
      </w:r>
      <w:r w:rsidRPr="00C437EA">
        <w:rPr>
          <w:rFonts w:ascii="Book Antiqua" w:eastAsia="宋体" w:hAnsi="Book Antiqua" w:cs="宋体"/>
          <w:b/>
          <w:bCs/>
          <w:lang w:val="en-US" w:eastAsia="zh-CN"/>
        </w:rPr>
        <w:t>42</w:t>
      </w:r>
      <w:r w:rsidRPr="00C437EA">
        <w:rPr>
          <w:rFonts w:ascii="Book Antiqua" w:eastAsia="宋体" w:hAnsi="Book Antiqua" w:cs="宋体"/>
          <w:lang w:val="en-US" w:eastAsia="zh-CN"/>
        </w:rPr>
        <w:t>: 1495-1500 [PMID: 17994470 DOI: 10.1080/00365520701514495]</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78 </w:t>
      </w:r>
      <w:r w:rsidRPr="00C437EA">
        <w:rPr>
          <w:rFonts w:ascii="Book Antiqua" w:eastAsia="宋体" w:hAnsi="Book Antiqua" w:cs="宋体"/>
          <w:b/>
          <w:bCs/>
          <w:lang w:val="en-US" w:eastAsia="zh-CN"/>
        </w:rPr>
        <w:t>Brewer GJ</w:t>
      </w:r>
      <w:r w:rsidRPr="00C437EA">
        <w:rPr>
          <w:rFonts w:ascii="Book Antiqua" w:eastAsia="宋体" w:hAnsi="Book Antiqua" w:cs="宋体"/>
          <w:lang w:val="en-US" w:eastAsia="zh-CN"/>
        </w:rPr>
        <w:t xml:space="preserve">, Turkay A, Yuzbaziyan-Gurkan V. Development of neurologic symptoms in a patient with asymptomatic Wilson's disease treated with penicillamine. </w:t>
      </w:r>
      <w:r w:rsidRPr="00C437EA">
        <w:rPr>
          <w:rFonts w:ascii="Book Antiqua" w:eastAsia="宋体" w:hAnsi="Book Antiqua" w:cs="宋体"/>
          <w:i/>
          <w:iCs/>
          <w:lang w:val="en-US" w:eastAsia="zh-CN"/>
        </w:rPr>
        <w:t>Arch Neurol</w:t>
      </w:r>
      <w:r w:rsidRPr="00C437EA">
        <w:rPr>
          <w:rFonts w:ascii="Book Antiqua" w:eastAsia="宋体" w:hAnsi="Book Antiqua" w:cs="宋体"/>
          <w:lang w:val="en-US" w:eastAsia="zh-CN"/>
        </w:rPr>
        <w:t xml:space="preserve"> 1994; </w:t>
      </w:r>
      <w:r w:rsidRPr="00C437EA">
        <w:rPr>
          <w:rFonts w:ascii="Book Antiqua" w:eastAsia="宋体" w:hAnsi="Book Antiqua" w:cs="宋体"/>
          <w:b/>
          <w:bCs/>
          <w:lang w:val="en-US" w:eastAsia="zh-CN"/>
        </w:rPr>
        <w:t>51</w:t>
      </w:r>
      <w:r w:rsidRPr="00C437EA">
        <w:rPr>
          <w:rFonts w:ascii="Book Antiqua" w:eastAsia="宋体" w:hAnsi="Book Antiqua" w:cs="宋体"/>
          <w:lang w:val="en-US" w:eastAsia="zh-CN"/>
        </w:rPr>
        <w:t>: 304-305 [PMID: 8129644]</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79 </w:t>
      </w:r>
      <w:r w:rsidRPr="00C437EA">
        <w:rPr>
          <w:rFonts w:ascii="Book Antiqua" w:eastAsia="宋体" w:hAnsi="Book Antiqua" w:cs="宋体"/>
          <w:b/>
          <w:bCs/>
          <w:lang w:val="en-US" w:eastAsia="zh-CN"/>
        </w:rPr>
        <w:t>Brewer GJ</w:t>
      </w:r>
      <w:r w:rsidRPr="00C437EA">
        <w:rPr>
          <w:rFonts w:ascii="Book Antiqua" w:eastAsia="宋体" w:hAnsi="Book Antiqua" w:cs="宋体"/>
          <w:lang w:val="en-US" w:eastAsia="zh-CN"/>
        </w:rPr>
        <w:t xml:space="preserve">, Askari F, Dick RB, Sitterly J, Fink JK, Carlson M, Kluin KJ, Lorincz MT. Treatment of Wilson's disease with tetrathiomolybdate: V. Control of free copper by tetrathiomolybdate and a comparison with trientine. </w:t>
      </w:r>
      <w:r w:rsidRPr="00C437EA">
        <w:rPr>
          <w:rFonts w:ascii="Book Antiqua" w:eastAsia="宋体" w:hAnsi="Book Antiqua" w:cs="宋体"/>
          <w:i/>
          <w:iCs/>
          <w:lang w:val="en-US" w:eastAsia="zh-CN"/>
        </w:rPr>
        <w:t>Transl Res</w:t>
      </w:r>
      <w:r w:rsidRPr="00C437EA">
        <w:rPr>
          <w:rFonts w:ascii="Book Antiqua" w:eastAsia="宋体" w:hAnsi="Book Antiqua" w:cs="宋体"/>
          <w:lang w:val="en-US" w:eastAsia="zh-CN"/>
        </w:rPr>
        <w:t xml:space="preserve"> 2009; </w:t>
      </w:r>
      <w:r w:rsidRPr="00C437EA">
        <w:rPr>
          <w:rFonts w:ascii="Book Antiqua" w:eastAsia="宋体" w:hAnsi="Book Antiqua" w:cs="宋体"/>
          <w:b/>
          <w:bCs/>
          <w:lang w:val="en-US" w:eastAsia="zh-CN"/>
        </w:rPr>
        <w:t>154</w:t>
      </w:r>
      <w:r w:rsidRPr="00C437EA">
        <w:rPr>
          <w:rFonts w:ascii="Book Antiqua" w:eastAsia="宋体" w:hAnsi="Book Antiqua" w:cs="宋体"/>
          <w:lang w:val="en-US" w:eastAsia="zh-CN"/>
        </w:rPr>
        <w:t>: 70-77 [PMID: 19595438 DOI: 10.1016/j.trsl.2009.05.002]</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80 </w:t>
      </w:r>
      <w:r w:rsidRPr="00C437EA">
        <w:rPr>
          <w:rFonts w:ascii="Book Antiqua" w:eastAsia="宋体" w:hAnsi="Book Antiqua" w:cs="宋体"/>
          <w:b/>
          <w:bCs/>
          <w:lang w:val="en-US" w:eastAsia="zh-CN"/>
        </w:rPr>
        <w:t>Zhang JW</w:t>
      </w:r>
      <w:r w:rsidRPr="00C437EA">
        <w:rPr>
          <w:rFonts w:ascii="Book Antiqua" w:eastAsia="宋体" w:hAnsi="Book Antiqua" w:cs="宋体"/>
          <w:lang w:val="en-US" w:eastAsia="zh-CN"/>
        </w:rPr>
        <w:t xml:space="preserve">, Liu JX, Hou HM, Chen DB, Feng L, Wu C, Wei LT, Li XH. Effects of tetrathiomolybdate and penicillamine on brain hydroxyl radical and free copper levels: a microdialysis study in vivo. </w:t>
      </w:r>
      <w:r w:rsidRPr="00C437EA">
        <w:rPr>
          <w:rFonts w:ascii="Book Antiqua" w:eastAsia="宋体" w:hAnsi="Book Antiqua" w:cs="宋体"/>
          <w:i/>
          <w:iCs/>
          <w:lang w:val="en-US" w:eastAsia="zh-CN"/>
        </w:rPr>
        <w:t>Biochem Biophys Res Commun</w:t>
      </w:r>
      <w:r w:rsidRPr="00C437EA">
        <w:rPr>
          <w:rFonts w:ascii="Book Antiqua" w:eastAsia="宋体" w:hAnsi="Book Antiqua" w:cs="宋体"/>
          <w:lang w:val="en-US" w:eastAsia="zh-CN"/>
        </w:rPr>
        <w:t xml:space="preserve"> 2015; </w:t>
      </w:r>
      <w:r w:rsidRPr="00C437EA">
        <w:rPr>
          <w:rFonts w:ascii="Book Antiqua" w:eastAsia="宋体" w:hAnsi="Book Antiqua" w:cs="宋体"/>
          <w:b/>
          <w:bCs/>
          <w:lang w:val="en-US" w:eastAsia="zh-CN"/>
        </w:rPr>
        <w:t>458</w:t>
      </w:r>
      <w:r w:rsidRPr="00C437EA">
        <w:rPr>
          <w:rFonts w:ascii="Book Antiqua" w:eastAsia="宋体" w:hAnsi="Book Antiqua" w:cs="宋体"/>
          <w:lang w:val="en-US" w:eastAsia="zh-CN"/>
        </w:rPr>
        <w:t>: 82-85 [PMID: 25634697 DOI: 10.1016/j.bbrc.2015.01.071]</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81 </w:t>
      </w:r>
      <w:r w:rsidRPr="00C437EA">
        <w:rPr>
          <w:rFonts w:ascii="Book Antiqua" w:eastAsia="宋体" w:hAnsi="Book Antiqua" w:cs="宋体"/>
          <w:b/>
          <w:bCs/>
          <w:lang w:val="en-US" w:eastAsia="zh-CN"/>
        </w:rPr>
        <w:t>Ranjan A</w:t>
      </w:r>
      <w:r w:rsidRPr="00C437EA">
        <w:rPr>
          <w:rFonts w:ascii="Book Antiqua" w:eastAsia="宋体" w:hAnsi="Book Antiqua" w:cs="宋体"/>
          <w:lang w:val="en-US" w:eastAsia="zh-CN"/>
        </w:rPr>
        <w:t xml:space="preserve">, Kalita J, Kumar V, Misra UK. </w:t>
      </w:r>
      <w:proofErr w:type="gramStart"/>
      <w:r w:rsidRPr="00C437EA">
        <w:rPr>
          <w:rFonts w:ascii="Book Antiqua" w:eastAsia="宋体" w:hAnsi="Book Antiqua" w:cs="宋体"/>
          <w:lang w:val="en-US" w:eastAsia="zh-CN"/>
        </w:rPr>
        <w:t>MRI and oxidative stress markers in neurological worsening of Wilson disease following penicillamine.</w:t>
      </w:r>
      <w:proofErr w:type="gramEnd"/>
      <w:r w:rsidRPr="00C437EA">
        <w:rPr>
          <w:rFonts w:ascii="Book Antiqua" w:eastAsia="宋体" w:hAnsi="Book Antiqua" w:cs="宋体"/>
          <w:lang w:val="en-US" w:eastAsia="zh-CN"/>
        </w:rPr>
        <w:t xml:space="preserve"> </w:t>
      </w:r>
      <w:r w:rsidRPr="00C437EA">
        <w:rPr>
          <w:rFonts w:ascii="Book Antiqua" w:eastAsia="宋体" w:hAnsi="Book Antiqua" w:cs="宋体"/>
          <w:i/>
          <w:iCs/>
          <w:lang w:val="en-US" w:eastAsia="zh-CN"/>
        </w:rPr>
        <w:t>Neurotoxicology</w:t>
      </w:r>
      <w:r w:rsidRPr="00C437EA">
        <w:rPr>
          <w:rFonts w:ascii="Book Antiqua" w:eastAsia="宋体" w:hAnsi="Book Antiqua" w:cs="宋体"/>
          <w:lang w:val="en-US" w:eastAsia="zh-CN"/>
        </w:rPr>
        <w:t xml:space="preserve"> 2015; </w:t>
      </w:r>
      <w:r w:rsidRPr="00C437EA">
        <w:rPr>
          <w:rFonts w:ascii="Book Antiqua" w:eastAsia="宋体" w:hAnsi="Book Antiqua" w:cs="宋体"/>
          <w:b/>
          <w:bCs/>
          <w:lang w:val="en-US" w:eastAsia="zh-CN"/>
        </w:rPr>
        <w:t>49</w:t>
      </w:r>
      <w:r w:rsidRPr="00C437EA">
        <w:rPr>
          <w:rFonts w:ascii="Book Antiqua" w:eastAsia="宋体" w:hAnsi="Book Antiqua" w:cs="宋体"/>
          <w:lang w:val="en-US" w:eastAsia="zh-CN"/>
        </w:rPr>
        <w:t>: 45-49 [PMID: 26004675 DOI: 10.1016/j.neuro.2015.05.004]</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82 </w:t>
      </w:r>
      <w:r w:rsidRPr="00C437EA">
        <w:rPr>
          <w:rFonts w:ascii="Book Antiqua" w:eastAsia="宋体" w:hAnsi="Book Antiqua" w:cs="宋体"/>
          <w:b/>
          <w:bCs/>
          <w:lang w:val="en-US" w:eastAsia="zh-CN"/>
        </w:rPr>
        <w:t>Kodama H</w:t>
      </w:r>
      <w:r w:rsidRPr="00C437EA">
        <w:rPr>
          <w:rFonts w:ascii="Book Antiqua" w:eastAsia="宋体" w:hAnsi="Book Antiqua" w:cs="宋体"/>
          <w:lang w:val="en-US" w:eastAsia="zh-CN"/>
        </w:rPr>
        <w:t xml:space="preserve">, Murata Y, Iitsuka T, Abe T. Metabolism of administered triethylene tetramine dihydrochloride in humans. </w:t>
      </w:r>
      <w:r w:rsidRPr="00C437EA">
        <w:rPr>
          <w:rFonts w:ascii="Book Antiqua" w:eastAsia="宋体" w:hAnsi="Book Antiqua" w:cs="宋体"/>
          <w:i/>
          <w:iCs/>
          <w:lang w:val="en-US" w:eastAsia="zh-CN"/>
        </w:rPr>
        <w:t>Life Sci</w:t>
      </w:r>
      <w:r w:rsidRPr="00C437EA">
        <w:rPr>
          <w:rFonts w:ascii="Book Antiqua" w:eastAsia="宋体" w:hAnsi="Book Antiqua" w:cs="宋体"/>
          <w:lang w:val="en-US" w:eastAsia="zh-CN"/>
        </w:rPr>
        <w:t xml:space="preserve"> 1997; </w:t>
      </w:r>
      <w:r w:rsidRPr="00C437EA">
        <w:rPr>
          <w:rFonts w:ascii="Book Antiqua" w:eastAsia="宋体" w:hAnsi="Book Antiqua" w:cs="宋体"/>
          <w:b/>
          <w:bCs/>
          <w:lang w:val="en-US" w:eastAsia="zh-CN"/>
        </w:rPr>
        <w:t>61</w:t>
      </w:r>
      <w:r w:rsidRPr="00C437EA">
        <w:rPr>
          <w:rFonts w:ascii="Book Antiqua" w:eastAsia="宋体" w:hAnsi="Book Antiqua" w:cs="宋体"/>
          <w:lang w:val="en-US" w:eastAsia="zh-CN"/>
        </w:rPr>
        <w:t>: 899-907 [PMID: 9284083]</w:t>
      </w:r>
    </w:p>
    <w:p w:rsidR="00C437EA" w:rsidRPr="00C437EA" w:rsidRDefault="00C437EA" w:rsidP="00C437EA">
      <w:pPr>
        <w:spacing w:line="360" w:lineRule="auto"/>
        <w:jc w:val="both"/>
        <w:divId w:val="439187179"/>
        <w:rPr>
          <w:rFonts w:ascii="Book Antiqua" w:eastAsia="宋体" w:hAnsi="Book Antiqua" w:cs="宋体"/>
          <w:lang w:val="en-US" w:eastAsia="zh-CN"/>
        </w:rPr>
      </w:pPr>
      <w:proofErr w:type="gramStart"/>
      <w:r w:rsidRPr="00C437EA">
        <w:rPr>
          <w:rFonts w:ascii="Book Antiqua" w:eastAsia="宋体" w:hAnsi="Book Antiqua" w:cs="宋体"/>
          <w:lang w:val="en-US" w:eastAsia="zh-CN"/>
        </w:rPr>
        <w:t xml:space="preserve">83 </w:t>
      </w:r>
      <w:r w:rsidRPr="00C437EA">
        <w:rPr>
          <w:rFonts w:ascii="Book Antiqua" w:eastAsia="宋体" w:hAnsi="Book Antiqua" w:cs="宋体"/>
          <w:b/>
          <w:bCs/>
          <w:lang w:val="en-US" w:eastAsia="zh-CN"/>
        </w:rPr>
        <w:t>Walshe JM</w:t>
      </w:r>
      <w:r w:rsidRPr="00C437EA">
        <w:rPr>
          <w:rFonts w:ascii="Book Antiqua" w:eastAsia="宋体" w:hAnsi="Book Antiqua" w:cs="宋体"/>
          <w:lang w:val="en-US" w:eastAsia="zh-CN"/>
        </w:rPr>
        <w:t>.</w:t>
      </w:r>
      <w:proofErr w:type="gramEnd"/>
      <w:r w:rsidRPr="00C437EA">
        <w:rPr>
          <w:rFonts w:ascii="Book Antiqua" w:eastAsia="宋体" w:hAnsi="Book Antiqua" w:cs="宋体"/>
          <w:lang w:val="en-US" w:eastAsia="zh-CN"/>
        </w:rPr>
        <w:t xml:space="preserve"> </w:t>
      </w:r>
      <w:proofErr w:type="gramStart"/>
      <w:r w:rsidRPr="00C437EA">
        <w:rPr>
          <w:rFonts w:ascii="Book Antiqua" w:eastAsia="宋体" w:hAnsi="Book Antiqua" w:cs="宋体"/>
          <w:lang w:val="en-US" w:eastAsia="zh-CN"/>
        </w:rPr>
        <w:t>Treatment of Wilson's disease with trientine (triethylene tetramine) dihydrochloride.</w:t>
      </w:r>
      <w:proofErr w:type="gramEnd"/>
      <w:r w:rsidRPr="00C437EA">
        <w:rPr>
          <w:rFonts w:ascii="Book Antiqua" w:eastAsia="宋体" w:hAnsi="Book Antiqua" w:cs="宋体"/>
          <w:lang w:val="en-US" w:eastAsia="zh-CN"/>
        </w:rPr>
        <w:t xml:space="preserve"> </w:t>
      </w:r>
      <w:r w:rsidRPr="00C437EA">
        <w:rPr>
          <w:rFonts w:ascii="Book Antiqua" w:eastAsia="宋体" w:hAnsi="Book Antiqua" w:cs="宋体"/>
          <w:i/>
          <w:iCs/>
          <w:lang w:val="en-US" w:eastAsia="zh-CN"/>
        </w:rPr>
        <w:t>Lancet</w:t>
      </w:r>
      <w:r w:rsidRPr="00C437EA">
        <w:rPr>
          <w:rFonts w:ascii="Book Antiqua" w:eastAsia="宋体" w:hAnsi="Book Antiqua" w:cs="宋体"/>
          <w:lang w:val="en-US" w:eastAsia="zh-CN"/>
        </w:rPr>
        <w:t xml:space="preserve"> 1982; </w:t>
      </w:r>
      <w:r w:rsidRPr="00C437EA">
        <w:rPr>
          <w:rFonts w:ascii="Book Antiqua" w:eastAsia="宋体" w:hAnsi="Book Antiqua" w:cs="宋体"/>
          <w:b/>
          <w:bCs/>
          <w:lang w:val="en-US" w:eastAsia="zh-CN"/>
        </w:rPr>
        <w:t>1</w:t>
      </w:r>
      <w:r w:rsidRPr="00C437EA">
        <w:rPr>
          <w:rFonts w:ascii="Book Antiqua" w:eastAsia="宋体" w:hAnsi="Book Antiqua" w:cs="宋体"/>
          <w:lang w:val="en-US" w:eastAsia="zh-CN"/>
        </w:rPr>
        <w:t>: 643-647 [PMID: 6121964]</w:t>
      </w:r>
    </w:p>
    <w:p w:rsidR="00C437EA" w:rsidRPr="00C437EA" w:rsidRDefault="00C437EA" w:rsidP="00C437EA">
      <w:pPr>
        <w:spacing w:line="360" w:lineRule="auto"/>
        <w:jc w:val="both"/>
        <w:divId w:val="439187179"/>
        <w:rPr>
          <w:rFonts w:ascii="Book Antiqua" w:eastAsia="宋体" w:hAnsi="Book Antiqua" w:cs="宋体"/>
          <w:lang w:val="en-US" w:eastAsia="zh-CN"/>
        </w:rPr>
      </w:pPr>
      <w:proofErr w:type="gramStart"/>
      <w:r w:rsidRPr="00C437EA">
        <w:rPr>
          <w:rFonts w:ascii="Book Antiqua" w:eastAsia="宋体" w:hAnsi="Book Antiqua" w:cs="宋体"/>
          <w:lang w:val="en-US" w:eastAsia="zh-CN"/>
        </w:rPr>
        <w:t xml:space="preserve">84 </w:t>
      </w:r>
      <w:r w:rsidRPr="00C437EA">
        <w:rPr>
          <w:rFonts w:ascii="Book Antiqua" w:eastAsia="宋体" w:hAnsi="Book Antiqua" w:cs="宋体"/>
          <w:b/>
          <w:bCs/>
          <w:lang w:val="en-US" w:eastAsia="zh-CN"/>
        </w:rPr>
        <w:t>Walshe JM</w:t>
      </w:r>
      <w:r w:rsidRPr="00C437EA">
        <w:rPr>
          <w:rFonts w:ascii="Book Antiqua" w:eastAsia="宋体" w:hAnsi="Book Antiqua" w:cs="宋体"/>
          <w:lang w:val="en-US" w:eastAsia="zh-CN"/>
        </w:rPr>
        <w:t>.</w:t>
      </w:r>
      <w:proofErr w:type="gramEnd"/>
      <w:r w:rsidRPr="00C437EA">
        <w:rPr>
          <w:rFonts w:ascii="Book Antiqua" w:eastAsia="宋体" w:hAnsi="Book Antiqua" w:cs="宋体"/>
          <w:lang w:val="en-US" w:eastAsia="zh-CN"/>
        </w:rPr>
        <w:t xml:space="preserve"> </w:t>
      </w:r>
      <w:proofErr w:type="gramStart"/>
      <w:r w:rsidRPr="00C437EA">
        <w:rPr>
          <w:rFonts w:ascii="Book Antiqua" w:eastAsia="宋体" w:hAnsi="Book Antiqua" w:cs="宋体"/>
          <w:lang w:val="en-US" w:eastAsia="zh-CN"/>
        </w:rPr>
        <w:t>Copper chelation in patients with Wilson's disease.</w:t>
      </w:r>
      <w:proofErr w:type="gramEnd"/>
      <w:r w:rsidRPr="00C437EA">
        <w:rPr>
          <w:rFonts w:ascii="Book Antiqua" w:eastAsia="宋体" w:hAnsi="Book Antiqua" w:cs="宋体"/>
          <w:lang w:val="en-US" w:eastAsia="zh-CN"/>
        </w:rPr>
        <w:t xml:space="preserve"> </w:t>
      </w:r>
      <w:proofErr w:type="gramStart"/>
      <w:r w:rsidRPr="00C437EA">
        <w:rPr>
          <w:rFonts w:ascii="Book Antiqua" w:eastAsia="宋体" w:hAnsi="Book Antiqua" w:cs="宋体"/>
          <w:lang w:val="en-US" w:eastAsia="zh-CN"/>
        </w:rPr>
        <w:t>A comparison of penicillamine and triethylene tetramine dihydrochloride.</w:t>
      </w:r>
      <w:proofErr w:type="gramEnd"/>
      <w:r w:rsidRPr="00C437EA">
        <w:rPr>
          <w:rFonts w:ascii="Book Antiqua" w:eastAsia="宋体" w:hAnsi="Book Antiqua" w:cs="宋体"/>
          <w:lang w:val="en-US" w:eastAsia="zh-CN"/>
        </w:rPr>
        <w:t xml:space="preserve"> </w:t>
      </w:r>
      <w:r w:rsidRPr="00C437EA">
        <w:rPr>
          <w:rFonts w:ascii="Book Antiqua" w:eastAsia="宋体" w:hAnsi="Book Antiqua" w:cs="宋体"/>
          <w:i/>
          <w:iCs/>
          <w:lang w:val="en-US" w:eastAsia="zh-CN"/>
        </w:rPr>
        <w:t>Q J Med</w:t>
      </w:r>
      <w:r w:rsidRPr="00C437EA">
        <w:rPr>
          <w:rFonts w:ascii="Book Antiqua" w:eastAsia="宋体" w:hAnsi="Book Antiqua" w:cs="宋体"/>
          <w:lang w:val="en-US" w:eastAsia="zh-CN"/>
        </w:rPr>
        <w:t xml:space="preserve"> 1973; </w:t>
      </w:r>
      <w:r w:rsidRPr="00C437EA">
        <w:rPr>
          <w:rFonts w:ascii="Book Antiqua" w:eastAsia="宋体" w:hAnsi="Book Antiqua" w:cs="宋体"/>
          <w:b/>
          <w:bCs/>
          <w:lang w:val="en-US" w:eastAsia="zh-CN"/>
        </w:rPr>
        <w:t>42</w:t>
      </w:r>
      <w:r w:rsidRPr="00C437EA">
        <w:rPr>
          <w:rFonts w:ascii="Book Antiqua" w:eastAsia="宋体" w:hAnsi="Book Antiqua" w:cs="宋体"/>
          <w:lang w:val="en-US" w:eastAsia="zh-CN"/>
        </w:rPr>
        <w:t>: 441-452 [PMID: 4728043]</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85 </w:t>
      </w:r>
      <w:r w:rsidRPr="00C437EA">
        <w:rPr>
          <w:rFonts w:ascii="Book Antiqua" w:eastAsia="宋体" w:hAnsi="Book Antiqua" w:cs="宋体"/>
          <w:b/>
          <w:bCs/>
          <w:lang w:val="en-US" w:eastAsia="zh-CN"/>
        </w:rPr>
        <w:t>Kim B</w:t>
      </w:r>
      <w:r w:rsidRPr="00C437EA">
        <w:rPr>
          <w:rFonts w:ascii="Book Antiqua" w:eastAsia="宋体" w:hAnsi="Book Antiqua" w:cs="宋体"/>
          <w:lang w:val="en-US" w:eastAsia="zh-CN"/>
        </w:rPr>
        <w:t xml:space="preserve">, Chung SJ, Shin HW. </w:t>
      </w:r>
      <w:proofErr w:type="gramStart"/>
      <w:r w:rsidRPr="00C437EA">
        <w:rPr>
          <w:rFonts w:ascii="Book Antiqua" w:eastAsia="宋体" w:hAnsi="Book Antiqua" w:cs="宋体"/>
          <w:lang w:val="en-US" w:eastAsia="zh-CN"/>
        </w:rPr>
        <w:t>Trientine-induced neurological deterioration in a patient with Wilson's disease.</w:t>
      </w:r>
      <w:proofErr w:type="gramEnd"/>
      <w:r w:rsidRPr="00C437EA">
        <w:rPr>
          <w:rFonts w:ascii="Book Antiqua" w:eastAsia="宋体" w:hAnsi="Book Antiqua" w:cs="宋体"/>
          <w:lang w:val="en-US" w:eastAsia="zh-CN"/>
        </w:rPr>
        <w:t xml:space="preserve"> </w:t>
      </w:r>
      <w:r w:rsidRPr="00C437EA">
        <w:rPr>
          <w:rFonts w:ascii="Book Antiqua" w:eastAsia="宋体" w:hAnsi="Book Antiqua" w:cs="宋体"/>
          <w:i/>
          <w:iCs/>
          <w:lang w:val="en-US" w:eastAsia="zh-CN"/>
        </w:rPr>
        <w:t>J Clin Neurosci</w:t>
      </w:r>
      <w:r w:rsidRPr="00C437EA">
        <w:rPr>
          <w:rFonts w:ascii="Book Antiqua" w:eastAsia="宋体" w:hAnsi="Book Antiqua" w:cs="宋体"/>
          <w:lang w:val="en-US" w:eastAsia="zh-CN"/>
        </w:rPr>
        <w:t xml:space="preserve"> 2013; </w:t>
      </w:r>
      <w:r w:rsidRPr="00C437EA">
        <w:rPr>
          <w:rFonts w:ascii="Book Antiqua" w:eastAsia="宋体" w:hAnsi="Book Antiqua" w:cs="宋体"/>
          <w:b/>
          <w:bCs/>
          <w:lang w:val="en-US" w:eastAsia="zh-CN"/>
        </w:rPr>
        <w:t>20</w:t>
      </w:r>
      <w:r w:rsidRPr="00C437EA">
        <w:rPr>
          <w:rFonts w:ascii="Book Antiqua" w:eastAsia="宋体" w:hAnsi="Book Antiqua" w:cs="宋体"/>
          <w:lang w:val="en-US" w:eastAsia="zh-CN"/>
        </w:rPr>
        <w:t>: 606-608 [PMID: 23274038 DOI: 10.1016/j.jocn.2012.02.041]</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86 </w:t>
      </w:r>
      <w:r w:rsidRPr="00C437EA">
        <w:rPr>
          <w:rFonts w:ascii="Book Antiqua" w:eastAsia="宋体" w:hAnsi="Book Antiqua" w:cs="宋体"/>
          <w:b/>
          <w:bCs/>
          <w:lang w:val="en-US" w:eastAsia="zh-CN"/>
        </w:rPr>
        <w:t>Brewer GJ</w:t>
      </w:r>
      <w:r w:rsidRPr="00C437EA">
        <w:rPr>
          <w:rFonts w:ascii="Book Antiqua" w:eastAsia="宋体" w:hAnsi="Book Antiqua" w:cs="宋体"/>
          <w:lang w:val="en-US" w:eastAsia="zh-CN"/>
        </w:rPr>
        <w:t xml:space="preserve">, Askari F, Lorincz MT, Carlson M, Schilsky M, Kluin KJ, Hedera P, Moretti P, Fink JK, Tankanow R, Dick RB, Sitterly J. Treatment of Wilson disease with ammonium tetrathiomolybdate: IV. </w:t>
      </w:r>
      <w:proofErr w:type="gramStart"/>
      <w:r w:rsidRPr="00C437EA">
        <w:rPr>
          <w:rFonts w:ascii="Book Antiqua" w:eastAsia="宋体" w:hAnsi="Book Antiqua" w:cs="宋体"/>
          <w:lang w:val="en-US" w:eastAsia="zh-CN"/>
        </w:rPr>
        <w:t>Comparison of tetrathiomolybdate and trientine in a double-blind study of treatment of the neurologic presentation of Wilson disease.</w:t>
      </w:r>
      <w:proofErr w:type="gramEnd"/>
      <w:r w:rsidRPr="00C437EA">
        <w:rPr>
          <w:rFonts w:ascii="Book Antiqua" w:eastAsia="宋体" w:hAnsi="Book Antiqua" w:cs="宋体"/>
          <w:lang w:val="en-US" w:eastAsia="zh-CN"/>
        </w:rPr>
        <w:t xml:space="preserve"> </w:t>
      </w:r>
      <w:r w:rsidRPr="00C437EA">
        <w:rPr>
          <w:rFonts w:ascii="Book Antiqua" w:eastAsia="宋体" w:hAnsi="Book Antiqua" w:cs="宋体"/>
          <w:i/>
          <w:iCs/>
          <w:lang w:val="en-US" w:eastAsia="zh-CN"/>
        </w:rPr>
        <w:t>Arch Neurol</w:t>
      </w:r>
      <w:r w:rsidRPr="00C437EA">
        <w:rPr>
          <w:rFonts w:ascii="Book Antiqua" w:eastAsia="宋体" w:hAnsi="Book Antiqua" w:cs="宋体"/>
          <w:lang w:val="en-US" w:eastAsia="zh-CN"/>
        </w:rPr>
        <w:t xml:space="preserve"> 2006; </w:t>
      </w:r>
      <w:r w:rsidRPr="00C437EA">
        <w:rPr>
          <w:rFonts w:ascii="Book Antiqua" w:eastAsia="宋体" w:hAnsi="Book Antiqua" w:cs="宋体"/>
          <w:b/>
          <w:bCs/>
          <w:lang w:val="en-US" w:eastAsia="zh-CN"/>
        </w:rPr>
        <w:t>63</w:t>
      </w:r>
      <w:r w:rsidRPr="00C437EA">
        <w:rPr>
          <w:rFonts w:ascii="Book Antiqua" w:eastAsia="宋体" w:hAnsi="Book Antiqua" w:cs="宋体"/>
          <w:lang w:val="en-US" w:eastAsia="zh-CN"/>
        </w:rPr>
        <w:t>: 521-527 [PMID: 16606763 DOI: 10.1001/archneur.63.4.521]</w:t>
      </w:r>
    </w:p>
    <w:p w:rsidR="00C437EA" w:rsidRPr="00C437EA" w:rsidRDefault="00C437EA" w:rsidP="00C437EA">
      <w:pPr>
        <w:spacing w:line="360" w:lineRule="auto"/>
        <w:jc w:val="both"/>
        <w:divId w:val="439187179"/>
        <w:rPr>
          <w:rFonts w:ascii="Book Antiqua" w:eastAsia="宋体" w:hAnsi="Book Antiqua" w:cs="宋体"/>
          <w:lang w:val="en-US" w:eastAsia="zh-CN"/>
        </w:rPr>
      </w:pPr>
      <w:proofErr w:type="gramStart"/>
      <w:r w:rsidRPr="00C437EA">
        <w:rPr>
          <w:rFonts w:ascii="Book Antiqua" w:eastAsia="宋体" w:hAnsi="Book Antiqua" w:cs="宋体"/>
          <w:lang w:val="en-US" w:eastAsia="zh-CN"/>
        </w:rPr>
        <w:lastRenderedPageBreak/>
        <w:t xml:space="preserve">87 </w:t>
      </w:r>
      <w:r w:rsidRPr="00C437EA">
        <w:rPr>
          <w:rFonts w:ascii="Book Antiqua" w:eastAsia="宋体" w:hAnsi="Book Antiqua" w:cs="宋体"/>
          <w:b/>
          <w:bCs/>
          <w:lang w:val="en-US" w:eastAsia="zh-CN"/>
        </w:rPr>
        <w:t>Epstein O</w:t>
      </w:r>
      <w:r w:rsidRPr="00C437EA">
        <w:rPr>
          <w:rFonts w:ascii="Book Antiqua" w:eastAsia="宋体" w:hAnsi="Book Antiqua" w:cs="宋体"/>
          <w:lang w:val="en-US" w:eastAsia="zh-CN"/>
        </w:rPr>
        <w:t>, Sherlock S. Triethylene tetramine dihydrochloride toxicity in primary biliary cirrhosis.</w:t>
      </w:r>
      <w:proofErr w:type="gramEnd"/>
      <w:r w:rsidRPr="00C437EA">
        <w:rPr>
          <w:rFonts w:ascii="Book Antiqua" w:eastAsia="宋体" w:hAnsi="Book Antiqua" w:cs="宋体"/>
          <w:lang w:val="en-US" w:eastAsia="zh-CN"/>
        </w:rPr>
        <w:t xml:space="preserve"> </w:t>
      </w:r>
      <w:r w:rsidRPr="00C437EA">
        <w:rPr>
          <w:rFonts w:ascii="Book Antiqua" w:eastAsia="宋体" w:hAnsi="Book Antiqua" w:cs="宋体"/>
          <w:i/>
          <w:iCs/>
          <w:lang w:val="en-US" w:eastAsia="zh-CN"/>
        </w:rPr>
        <w:t>Gastroenterology</w:t>
      </w:r>
      <w:r w:rsidRPr="00C437EA">
        <w:rPr>
          <w:rFonts w:ascii="Book Antiqua" w:eastAsia="宋体" w:hAnsi="Book Antiqua" w:cs="宋体"/>
          <w:lang w:val="en-US" w:eastAsia="zh-CN"/>
        </w:rPr>
        <w:t xml:space="preserve"> 1980; </w:t>
      </w:r>
      <w:r w:rsidRPr="00C437EA">
        <w:rPr>
          <w:rFonts w:ascii="Book Antiqua" w:eastAsia="宋体" w:hAnsi="Book Antiqua" w:cs="宋体"/>
          <w:b/>
          <w:bCs/>
          <w:lang w:val="en-US" w:eastAsia="zh-CN"/>
        </w:rPr>
        <w:t>78</w:t>
      </w:r>
      <w:r w:rsidRPr="00C437EA">
        <w:rPr>
          <w:rFonts w:ascii="Book Antiqua" w:eastAsia="宋体" w:hAnsi="Book Antiqua" w:cs="宋体"/>
          <w:lang w:val="en-US" w:eastAsia="zh-CN"/>
        </w:rPr>
        <w:t>: 1442-1445 [PMID: 6445305]</w:t>
      </w:r>
    </w:p>
    <w:p w:rsidR="00C437EA" w:rsidRPr="00C437EA" w:rsidRDefault="00C437EA" w:rsidP="00C437EA">
      <w:pPr>
        <w:spacing w:line="360" w:lineRule="auto"/>
        <w:jc w:val="both"/>
        <w:divId w:val="439187179"/>
        <w:rPr>
          <w:rFonts w:ascii="Book Antiqua" w:eastAsia="宋体" w:hAnsi="Book Antiqua" w:cs="宋体"/>
          <w:lang w:val="en-US" w:eastAsia="zh-CN"/>
        </w:rPr>
      </w:pPr>
      <w:proofErr w:type="gramStart"/>
      <w:r w:rsidRPr="00C437EA">
        <w:rPr>
          <w:rFonts w:ascii="Book Antiqua" w:eastAsia="宋体" w:hAnsi="Book Antiqua" w:cs="宋体"/>
          <w:lang w:val="en-US" w:eastAsia="zh-CN"/>
        </w:rPr>
        <w:t xml:space="preserve">88 </w:t>
      </w:r>
      <w:r w:rsidRPr="00C437EA">
        <w:rPr>
          <w:rFonts w:ascii="Book Antiqua" w:eastAsia="宋体" w:hAnsi="Book Antiqua" w:cs="宋体"/>
          <w:b/>
          <w:bCs/>
          <w:lang w:val="en-US" w:eastAsia="zh-CN"/>
        </w:rPr>
        <w:t>Sarkar B</w:t>
      </w:r>
      <w:r w:rsidRPr="00C437EA">
        <w:rPr>
          <w:rFonts w:ascii="Book Antiqua" w:eastAsia="宋体" w:hAnsi="Book Antiqua" w:cs="宋体"/>
          <w:lang w:val="en-US" w:eastAsia="zh-CN"/>
        </w:rPr>
        <w:t>, Sass-Kortsak A, Clarke R, Laurie SH, Wei P.</w:t>
      </w:r>
      <w:proofErr w:type="gramEnd"/>
      <w:r w:rsidRPr="00C437EA">
        <w:rPr>
          <w:rFonts w:ascii="Book Antiqua" w:eastAsia="宋体" w:hAnsi="Book Antiqua" w:cs="宋体"/>
          <w:lang w:val="en-US" w:eastAsia="zh-CN"/>
        </w:rPr>
        <w:t xml:space="preserve"> </w:t>
      </w:r>
      <w:proofErr w:type="gramStart"/>
      <w:r w:rsidRPr="00C437EA">
        <w:rPr>
          <w:rFonts w:ascii="Book Antiqua" w:eastAsia="宋体" w:hAnsi="Book Antiqua" w:cs="宋体"/>
          <w:lang w:val="en-US" w:eastAsia="zh-CN"/>
        </w:rPr>
        <w:t>A comparative study of in vitro and in vivo interaction of D-penicillamine and triethylenetetramine with copper.</w:t>
      </w:r>
      <w:proofErr w:type="gramEnd"/>
      <w:r w:rsidRPr="00C437EA">
        <w:rPr>
          <w:rFonts w:ascii="Book Antiqua" w:eastAsia="宋体" w:hAnsi="Book Antiqua" w:cs="宋体"/>
          <w:lang w:val="en-US" w:eastAsia="zh-CN"/>
        </w:rPr>
        <w:t xml:space="preserve"> </w:t>
      </w:r>
      <w:r w:rsidRPr="00C437EA">
        <w:rPr>
          <w:rFonts w:ascii="Book Antiqua" w:eastAsia="宋体" w:hAnsi="Book Antiqua" w:cs="宋体"/>
          <w:i/>
          <w:iCs/>
          <w:lang w:val="en-US" w:eastAsia="zh-CN"/>
        </w:rPr>
        <w:t>Proc R Soc Med</w:t>
      </w:r>
      <w:r w:rsidRPr="00C437EA">
        <w:rPr>
          <w:rFonts w:ascii="Book Antiqua" w:eastAsia="宋体" w:hAnsi="Book Antiqua" w:cs="宋体"/>
          <w:lang w:val="en-US" w:eastAsia="zh-CN"/>
        </w:rPr>
        <w:t xml:space="preserve"> 1977; </w:t>
      </w:r>
      <w:r w:rsidRPr="00C437EA">
        <w:rPr>
          <w:rFonts w:ascii="Book Antiqua" w:eastAsia="宋体" w:hAnsi="Book Antiqua" w:cs="宋体"/>
          <w:b/>
          <w:bCs/>
          <w:lang w:val="en-US" w:eastAsia="zh-CN"/>
        </w:rPr>
        <w:t xml:space="preserve">70 </w:t>
      </w:r>
      <w:r w:rsidRPr="008C1AFE">
        <w:rPr>
          <w:rFonts w:ascii="Book Antiqua" w:eastAsia="宋体" w:hAnsi="Book Antiqua" w:cs="宋体"/>
          <w:bCs/>
          <w:lang w:val="en-US" w:eastAsia="zh-CN"/>
        </w:rPr>
        <w:t>Suppl 3</w:t>
      </w:r>
      <w:r w:rsidRPr="008C1AFE">
        <w:rPr>
          <w:rFonts w:ascii="Book Antiqua" w:eastAsia="宋体" w:hAnsi="Book Antiqua" w:cs="宋体"/>
          <w:lang w:val="en-US" w:eastAsia="zh-CN"/>
        </w:rPr>
        <w:t xml:space="preserve">: </w:t>
      </w:r>
      <w:r w:rsidRPr="00C437EA">
        <w:rPr>
          <w:rFonts w:ascii="Book Antiqua" w:eastAsia="宋体" w:hAnsi="Book Antiqua" w:cs="宋体"/>
          <w:lang w:val="en-US" w:eastAsia="zh-CN"/>
        </w:rPr>
        <w:t>13-18 [PMID: 122660]</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89 </w:t>
      </w:r>
      <w:r w:rsidRPr="00C437EA">
        <w:rPr>
          <w:rFonts w:ascii="Book Antiqua" w:eastAsia="宋体" w:hAnsi="Book Antiqua" w:cs="宋体"/>
          <w:b/>
          <w:bCs/>
          <w:lang w:val="en-US" w:eastAsia="zh-CN"/>
        </w:rPr>
        <w:t>Hoogenraad TU</w:t>
      </w:r>
      <w:r w:rsidRPr="00C437EA">
        <w:rPr>
          <w:rFonts w:ascii="Book Antiqua" w:eastAsia="宋体" w:hAnsi="Book Antiqua" w:cs="宋体"/>
          <w:lang w:val="en-US" w:eastAsia="zh-CN"/>
        </w:rPr>
        <w:t xml:space="preserve">, Van den Hamer CJ, Koevoet R, Korver EG. </w:t>
      </w:r>
      <w:proofErr w:type="gramStart"/>
      <w:r w:rsidRPr="00C437EA">
        <w:rPr>
          <w:rFonts w:ascii="Book Antiqua" w:eastAsia="宋体" w:hAnsi="Book Antiqua" w:cs="宋体"/>
          <w:lang w:val="en-US" w:eastAsia="zh-CN"/>
        </w:rPr>
        <w:t>Oral zinc in Wilson's disease.</w:t>
      </w:r>
      <w:proofErr w:type="gramEnd"/>
      <w:r w:rsidRPr="00C437EA">
        <w:rPr>
          <w:rFonts w:ascii="Book Antiqua" w:eastAsia="宋体" w:hAnsi="Book Antiqua" w:cs="宋体"/>
          <w:lang w:val="en-US" w:eastAsia="zh-CN"/>
        </w:rPr>
        <w:t xml:space="preserve"> </w:t>
      </w:r>
      <w:r w:rsidRPr="00C437EA">
        <w:rPr>
          <w:rFonts w:ascii="Book Antiqua" w:eastAsia="宋体" w:hAnsi="Book Antiqua" w:cs="宋体"/>
          <w:i/>
          <w:iCs/>
          <w:lang w:val="en-US" w:eastAsia="zh-CN"/>
        </w:rPr>
        <w:t>Lancet</w:t>
      </w:r>
      <w:r w:rsidRPr="00C437EA">
        <w:rPr>
          <w:rFonts w:ascii="Book Antiqua" w:eastAsia="宋体" w:hAnsi="Book Antiqua" w:cs="宋体"/>
          <w:lang w:val="en-US" w:eastAsia="zh-CN"/>
        </w:rPr>
        <w:t xml:space="preserve"> 1978; </w:t>
      </w:r>
      <w:r w:rsidRPr="00C437EA">
        <w:rPr>
          <w:rFonts w:ascii="Book Antiqua" w:eastAsia="宋体" w:hAnsi="Book Antiqua" w:cs="宋体"/>
          <w:b/>
          <w:bCs/>
          <w:lang w:val="en-US" w:eastAsia="zh-CN"/>
        </w:rPr>
        <w:t>2</w:t>
      </w:r>
      <w:r w:rsidRPr="00C437EA">
        <w:rPr>
          <w:rFonts w:ascii="Book Antiqua" w:eastAsia="宋体" w:hAnsi="Book Antiqua" w:cs="宋体"/>
          <w:lang w:val="en-US" w:eastAsia="zh-CN"/>
        </w:rPr>
        <w:t>: 1262 [PMID: 82772]</w:t>
      </w:r>
    </w:p>
    <w:p w:rsidR="00C437EA" w:rsidRPr="00C437EA" w:rsidRDefault="00C437EA" w:rsidP="00C437EA">
      <w:pPr>
        <w:spacing w:line="360" w:lineRule="auto"/>
        <w:jc w:val="both"/>
        <w:divId w:val="439187179"/>
        <w:rPr>
          <w:rFonts w:ascii="Book Antiqua" w:eastAsia="宋体" w:hAnsi="Book Antiqua" w:cs="宋体"/>
          <w:lang w:val="en-US" w:eastAsia="zh-CN"/>
        </w:rPr>
      </w:pPr>
      <w:proofErr w:type="gramStart"/>
      <w:r w:rsidRPr="00C437EA">
        <w:rPr>
          <w:rFonts w:ascii="Book Antiqua" w:eastAsia="宋体" w:hAnsi="Book Antiqua" w:cs="宋体"/>
          <w:lang w:val="en-US" w:eastAsia="zh-CN"/>
        </w:rPr>
        <w:t xml:space="preserve">90 </w:t>
      </w:r>
      <w:r w:rsidRPr="00C437EA">
        <w:rPr>
          <w:rFonts w:ascii="Book Antiqua" w:eastAsia="宋体" w:hAnsi="Book Antiqua" w:cs="宋体"/>
          <w:b/>
          <w:bCs/>
          <w:lang w:val="en-US" w:eastAsia="zh-CN"/>
        </w:rPr>
        <w:t>Brewer GJ</w:t>
      </w:r>
      <w:r w:rsidRPr="00C437EA">
        <w:rPr>
          <w:rFonts w:ascii="Book Antiqua" w:eastAsia="宋体" w:hAnsi="Book Antiqua" w:cs="宋体"/>
          <w:lang w:val="en-US" w:eastAsia="zh-CN"/>
        </w:rPr>
        <w:t>.</w:t>
      </w:r>
      <w:proofErr w:type="gramEnd"/>
      <w:r w:rsidRPr="00C437EA">
        <w:rPr>
          <w:rFonts w:ascii="Book Antiqua" w:eastAsia="宋体" w:hAnsi="Book Antiqua" w:cs="宋体"/>
          <w:lang w:val="en-US" w:eastAsia="zh-CN"/>
        </w:rPr>
        <w:t xml:space="preserve"> Zinc acetate for the treatment of Wilson's disease. </w:t>
      </w:r>
      <w:r w:rsidRPr="00C437EA">
        <w:rPr>
          <w:rFonts w:ascii="Book Antiqua" w:eastAsia="宋体" w:hAnsi="Book Antiqua" w:cs="宋体"/>
          <w:i/>
          <w:iCs/>
          <w:lang w:val="en-US" w:eastAsia="zh-CN"/>
        </w:rPr>
        <w:t>Expert Opin Pharmacother</w:t>
      </w:r>
      <w:r w:rsidRPr="00C437EA">
        <w:rPr>
          <w:rFonts w:ascii="Book Antiqua" w:eastAsia="宋体" w:hAnsi="Book Antiqua" w:cs="宋体"/>
          <w:lang w:val="en-US" w:eastAsia="zh-CN"/>
        </w:rPr>
        <w:t xml:space="preserve"> 2001; </w:t>
      </w:r>
      <w:r w:rsidRPr="00C437EA">
        <w:rPr>
          <w:rFonts w:ascii="Book Antiqua" w:eastAsia="宋体" w:hAnsi="Book Antiqua" w:cs="宋体"/>
          <w:b/>
          <w:bCs/>
          <w:lang w:val="en-US" w:eastAsia="zh-CN"/>
        </w:rPr>
        <w:t>2</w:t>
      </w:r>
      <w:r w:rsidRPr="00C437EA">
        <w:rPr>
          <w:rFonts w:ascii="Book Antiqua" w:eastAsia="宋体" w:hAnsi="Book Antiqua" w:cs="宋体"/>
          <w:lang w:val="en-US" w:eastAsia="zh-CN"/>
        </w:rPr>
        <w:t>: 1473-1477 [PMID: 11585025 DOI: 10.1517/14656566.2.9.1473]</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91 </w:t>
      </w:r>
      <w:r w:rsidRPr="00C437EA">
        <w:rPr>
          <w:rFonts w:ascii="Book Antiqua" w:eastAsia="宋体" w:hAnsi="Book Antiqua" w:cs="宋体"/>
          <w:b/>
          <w:bCs/>
          <w:lang w:val="en-US" w:eastAsia="zh-CN"/>
        </w:rPr>
        <w:t>Sturniolo GC</w:t>
      </w:r>
      <w:r w:rsidRPr="00C437EA">
        <w:rPr>
          <w:rFonts w:ascii="Book Antiqua" w:eastAsia="宋体" w:hAnsi="Book Antiqua" w:cs="宋体"/>
          <w:lang w:val="en-US" w:eastAsia="zh-CN"/>
        </w:rPr>
        <w:t xml:space="preserve">, Mestriner C, Irato P, Albergoni V, Longo G, D'Incà R. Zinc therapy increases duodenal concentrations of metallothionein and iron in Wilson's disease patients. </w:t>
      </w:r>
      <w:r w:rsidRPr="00C437EA">
        <w:rPr>
          <w:rFonts w:ascii="Book Antiqua" w:eastAsia="宋体" w:hAnsi="Book Antiqua" w:cs="宋体"/>
          <w:i/>
          <w:iCs/>
          <w:lang w:val="en-US" w:eastAsia="zh-CN"/>
        </w:rPr>
        <w:t>Am J Gastroenterol</w:t>
      </w:r>
      <w:r w:rsidRPr="00C437EA">
        <w:rPr>
          <w:rFonts w:ascii="Book Antiqua" w:eastAsia="宋体" w:hAnsi="Book Antiqua" w:cs="宋体"/>
          <w:lang w:val="en-US" w:eastAsia="zh-CN"/>
        </w:rPr>
        <w:t xml:space="preserve"> 1999; </w:t>
      </w:r>
      <w:r w:rsidRPr="00C437EA">
        <w:rPr>
          <w:rFonts w:ascii="Book Antiqua" w:eastAsia="宋体" w:hAnsi="Book Antiqua" w:cs="宋体"/>
          <w:b/>
          <w:bCs/>
          <w:lang w:val="en-US" w:eastAsia="zh-CN"/>
        </w:rPr>
        <w:t>94</w:t>
      </w:r>
      <w:r w:rsidRPr="00C437EA">
        <w:rPr>
          <w:rFonts w:ascii="Book Antiqua" w:eastAsia="宋体" w:hAnsi="Book Antiqua" w:cs="宋体"/>
          <w:lang w:val="en-US" w:eastAsia="zh-CN"/>
        </w:rPr>
        <w:t>: 334-338 [PMID: 10022625 DOI: 10.1111/j.1572-0241.1999.851_w.x]</w:t>
      </w:r>
    </w:p>
    <w:p w:rsidR="00C437EA" w:rsidRPr="00C437EA" w:rsidRDefault="00C437EA" w:rsidP="00C437EA">
      <w:pPr>
        <w:spacing w:line="360" w:lineRule="auto"/>
        <w:jc w:val="both"/>
        <w:divId w:val="439187179"/>
        <w:rPr>
          <w:rFonts w:ascii="Book Antiqua" w:eastAsia="宋体" w:hAnsi="Book Antiqua" w:cs="宋体"/>
          <w:lang w:val="en-US" w:eastAsia="zh-CN"/>
        </w:rPr>
      </w:pPr>
      <w:proofErr w:type="gramStart"/>
      <w:r w:rsidRPr="00C437EA">
        <w:rPr>
          <w:rFonts w:ascii="Book Antiqua" w:eastAsia="宋体" w:hAnsi="Book Antiqua" w:cs="宋体"/>
          <w:lang w:val="en-US" w:eastAsia="zh-CN"/>
        </w:rPr>
        <w:t xml:space="preserve">92 </w:t>
      </w:r>
      <w:r w:rsidRPr="00C437EA">
        <w:rPr>
          <w:rFonts w:ascii="Book Antiqua" w:eastAsia="宋体" w:hAnsi="Book Antiqua" w:cs="宋体"/>
          <w:b/>
          <w:bCs/>
          <w:lang w:val="en-US" w:eastAsia="zh-CN"/>
        </w:rPr>
        <w:t>Cousins RJ</w:t>
      </w:r>
      <w:r w:rsidRPr="00C437EA">
        <w:rPr>
          <w:rFonts w:ascii="Book Antiqua" w:eastAsia="宋体" w:hAnsi="Book Antiqua" w:cs="宋体"/>
          <w:lang w:val="en-US" w:eastAsia="zh-CN"/>
        </w:rPr>
        <w:t>.</w:t>
      </w:r>
      <w:proofErr w:type="gramEnd"/>
      <w:r w:rsidRPr="00C437EA">
        <w:rPr>
          <w:rFonts w:ascii="Book Antiqua" w:eastAsia="宋体" w:hAnsi="Book Antiqua" w:cs="宋体"/>
          <w:lang w:val="en-US" w:eastAsia="zh-CN"/>
        </w:rPr>
        <w:t xml:space="preserve"> Absorption, transport, and hepatic metabolism of copper and zinc: special reference to metallothionein and ceruloplasmin. </w:t>
      </w:r>
      <w:r w:rsidRPr="00C437EA">
        <w:rPr>
          <w:rFonts w:ascii="Book Antiqua" w:eastAsia="宋体" w:hAnsi="Book Antiqua" w:cs="宋体"/>
          <w:i/>
          <w:iCs/>
          <w:lang w:val="en-US" w:eastAsia="zh-CN"/>
        </w:rPr>
        <w:t>Physiol Rev</w:t>
      </w:r>
      <w:r w:rsidRPr="00C437EA">
        <w:rPr>
          <w:rFonts w:ascii="Book Antiqua" w:eastAsia="宋体" w:hAnsi="Book Antiqua" w:cs="宋体"/>
          <w:lang w:val="en-US" w:eastAsia="zh-CN"/>
        </w:rPr>
        <w:t xml:space="preserve"> 1985; </w:t>
      </w:r>
      <w:r w:rsidRPr="00C437EA">
        <w:rPr>
          <w:rFonts w:ascii="Book Antiqua" w:eastAsia="宋体" w:hAnsi="Book Antiqua" w:cs="宋体"/>
          <w:b/>
          <w:bCs/>
          <w:lang w:val="en-US" w:eastAsia="zh-CN"/>
        </w:rPr>
        <w:t>65</w:t>
      </w:r>
      <w:r w:rsidRPr="00C437EA">
        <w:rPr>
          <w:rFonts w:ascii="Book Antiqua" w:eastAsia="宋体" w:hAnsi="Book Antiqua" w:cs="宋体"/>
          <w:lang w:val="en-US" w:eastAsia="zh-CN"/>
        </w:rPr>
        <w:t>: 238-309 [PMID: 3885271]</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93 </w:t>
      </w:r>
      <w:r w:rsidRPr="00C437EA">
        <w:rPr>
          <w:rFonts w:ascii="Book Antiqua" w:eastAsia="宋体" w:hAnsi="Book Antiqua" w:cs="宋体"/>
          <w:b/>
          <w:bCs/>
          <w:lang w:val="en-US" w:eastAsia="zh-CN"/>
        </w:rPr>
        <w:t>Farinati F</w:t>
      </w:r>
      <w:r w:rsidRPr="00C437EA">
        <w:rPr>
          <w:rFonts w:ascii="Book Antiqua" w:eastAsia="宋体" w:hAnsi="Book Antiqua" w:cs="宋体"/>
          <w:lang w:val="en-US" w:eastAsia="zh-CN"/>
        </w:rPr>
        <w:t xml:space="preserve">, Cardin R, D'inca R, Naccarato R, Sturniolo GC. Zinc treatment prevents lipid peroxidation and increases glutathione availability in Wilson's disease. </w:t>
      </w:r>
      <w:r w:rsidRPr="00C437EA">
        <w:rPr>
          <w:rFonts w:ascii="Book Antiqua" w:eastAsia="宋体" w:hAnsi="Book Antiqua" w:cs="宋体"/>
          <w:i/>
          <w:iCs/>
          <w:lang w:val="en-US" w:eastAsia="zh-CN"/>
        </w:rPr>
        <w:t>J Lab Clin Med</w:t>
      </w:r>
      <w:r w:rsidRPr="00C437EA">
        <w:rPr>
          <w:rFonts w:ascii="Book Antiqua" w:eastAsia="宋体" w:hAnsi="Book Antiqua" w:cs="宋体"/>
          <w:lang w:val="en-US" w:eastAsia="zh-CN"/>
        </w:rPr>
        <w:t xml:space="preserve"> 2003; </w:t>
      </w:r>
      <w:r w:rsidRPr="00C437EA">
        <w:rPr>
          <w:rFonts w:ascii="Book Antiqua" w:eastAsia="宋体" w:hAnsi="Book Antiqua" w:cs="宋体"/>
          <w:b/>
          <w:bCs/>
          <w:lang w:val="en-US" w:eastAsia="zh-CN"/>
        </w:rPr>
        <w:t>141</w:t>
      </w:r>
      <w:r w:rsidRPr="00C437EA">
        <w:rPr>
          <w:rFonts w:ascii="Book Antiqua" w:eastAsia="宋体" w:hAnsi="Book Antiqua" w:cs="宋体"/>
          <w:lang w:val="en-US" w:eastAsia="zh-CN"/>
        </w:rPr>
        <w:t>: 372-377 [PMID: 12819634 DOI: 10.1016/S0022-2143(03)00027-1]</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94 </w:t>
      </w:r>
      <w:r w:rsidRPr="00C437EA">
        <w:rPr>
          <w:rFonts w:ascii="Book Antiqua" w:eastAsia="宋体" w:hAnsi="Book Antiqua" w:cs="宋体"/>
          <w:b/>
          <w:bCs/>
          <w:lang w:val="en-US" w:eastAsia="zh-CN"/>
        </w:rPr>
        <w:t>Dzie</w:t>
      </w:r>
      <w:r w:rsidRPr="00C437EA">
        <w:rPr>
          <w:rFonts w:ascii="Book Antiqua" w:eastAsia="MS Mincho" w:hAnsi="Book Antiqua" w:cs="MS Mincho"/>
          <w:b/>
          <w:bCs/>
          <w:lang w:val="en-US" w:eastAsia="zh-CN"/>
        </w:rPr>
        <w:t>ż</w:t>
      </w:r>
      <w:r w:rsidRPr="00C437EA">
        <w:rPr>
          <w:rFonts w:ascii="Book Antiqua" w:eastAsia="宋体" w:hAnsi="Book Antiqua" w:cs="宋体"/>
          <w:b/>
          <w:bCs/>
          <w:lang w:val="en-US" w:eastAsia="zh-CN"/>
        </w:rPr>
        <w:t>yc K</w:t>
      </w:r>
      <w:r w:rsidRPr="00C437EA">
        <w:rPr>
          <w:rFonts w:ascii="Book Antiqua" w:eastAsia="宋体" w:hAnsi="Book Antiqua" w:cs="宋体"/>
          <w:lang w:val="en-US" w:eastAsia="zh-CN"/>
        </w:rPr>
        <w:t>, Karliński M, Litwin T, Cz</w:t>
      </w:r>
      <w:r w:rsidRPr="00C437EA">
        <w:rPr>
          <w:rFonts w:ascii="Book Antiqua" w:eastAsia="MS Mincho" w:hAnsi="Book Antiqua" w:cs="MS Mincho"/>
          <w:lang w:val="en-US" w:eastAsia="zh-CN"/>
        </w:rPr>
        <w:t>ł</w:t>
      </w:r>
      <w:r w:rsidRPr="00C437EA">
        <w:rPr>
          <w:rFonts w:ascii="Book Antiqua" w:eastAsia="宋体" w:hAnsi="Book Antiqua" w:cs="宋体"/>
          <w:lang w:val="en-US" w:eastAsia="zh-CN"/>
        </w:rPr>
        <w:t xml:space="preserve">onkowska A. Compliant treatment with anti-copper agents prevents clinically overt Wilson's disease in pre-symptomatic patients. </w:t>
      </w:r>
      <w:r w:rsidRPr="00C437EA">
        <w:rPr>
          <w:rFonts w:ascii="Book Antiqua" w:eastAsia="宋体" w:hAnsi="Book Antiqua" w:cs="宋体"/>
          <w:i/>
          <w:iCs/>
          <w:lang w:val="en-US" w:eastAsia="zh-CN"/>
        </w:rPr>
        <w:t>Eur J Neurol</w:t>
      </w:r>
      <w:r w:rsidRPr="00C437EA">
        <w:rPr>
          <w:rFonts w:ascii="Book Antiqua" w:eastAsia="宋体" w:hAnsi="Book Antiqua" w:cs="宋体"/>
          <w:lang w:val="en-US" w:eastAsia="zh-CN"/>
        </w:rPr>
        <w:t xml:space="preserve"> 2014; </w:t>
      </w:r>
      <w:r w:rsidRPr="00C437EA">
        <w:rPr>
          <w:rFonts w:ascii="Book Antiqua" w:eastAsia="宋体" w:hAnsi="Book Antiqua" w:cs="宋体"/>
          <w:b/>
          <w:bCs/>
          <w:lang w:val="en-US" w:eastAsia="zh-CN"/>
        </w:rPr>
        <w:t>21</w:t>
      </w:r>
      <w:r w:rsidRPr="00C437EA">
        <w:rPr>
          <w:rFonts w:ascii="Book Antiqua" w:eastAsia="宋体" w:hAnsi="Book Antiqua" w:cs="宋体"/>
          <w:lang w:val="en-US" w:eastAsia="zh-CN"/>
        </w:rPr>
        <w:t>: 332-337 [PMID: 24313946 DOI: 10.1111/ene.12320]</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95 </w:t>
      </w:r>
      <w:r w:rsidRPr="00C437EA">
        <w:rPr>
          <w:rFonts w:ascii="Book Antiqua" w:eastAsia="宋体" w:hAnsi="Book Antiqua" w:cs="宋体"/>
          <w:b/>
          <w:bCs/>
          <w:lang w:val="en-US" w:eastAsia="zh-CN"/>
        </w:rPr>
        <w:t>Czlonkowska A</w:t>
      </w:r>
      <w:r w:rsidRPr="00C437EA">
        <w:rPr>
          <w:rFonts w:ascii="Book Antiqua" w:eastAsia="宋体" w:hAnsi="Book Antiqua" w:cs="宋体"/>
          <w:lang w:val="en-US" w:eastAsia="zh-CN"/>
        </w:rPr>
        <w:t xml:space="preserve">, Gajda J, Rodo M. Effects of long-term treatment in Wilson's disease with D-penicillamine and zinc sulphate. </w:t>
      </w:r>
      <w:r w:rsidRPr="00C437EA">
        <w:rPr>
          <w:rFonts w:ascii="Book Antiqua" w:eastAsia="宋体" w:hAnsi="Book Antiqua" w:cs="宋体"/>
          <w:i/>
          <w:iCs/>
          <w:lang w:val="en-US" w:eastAsia="zh-CN"/>
        </w:rPr>
        <w:t>J Neurol</w:t>
      </w:r>
      <w:r w:rsidRPr="00C437EA">
        <w:rPr>
          <w:rFonts w:ascii="Book Antiqua" w:eastAsia="宋体" w:hAnsi="Book Antiqua" w:cs="宋体"/>
          <w:lang w:val="en-US" w:eastAsia="zh-CN"/>
        </w:rPr>
        <w:t xml:space="preserve"> 1996; </w:t>
      </w:r>
      <w:r w:rsidRPr="00C437EA">
        <w:rPr>
          <w:rFonts w:ascii="Book Antiqua" w:eastAsia="宋体" w:hAnsi="Book Antiqua" w:cs="宋体"/>
          <w:b/>
          <w:bCs/>
          <w:lang w:val="en-US" w:eastAsia="zh-CN"/>
        </w:rPr>
        <w:t>243</w:t>
      </w:r>
      <w:r w:rsidRPr="00C437EA">
        <w:rPr>
          <w:rFonts w:ascii="Book Antiqua" w:eastAsia="宋体" w:hAnsi="Book Antiqua" w:cs="宋体"/>
          <w:lang w:val="en-US" w:eastAsia="zh-CN"/>
        </w:rPr>
        <w:t>: 269-273 [PMID: 8936358]</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96 </w:t>
      </w:r>
      <w:r w:rsidRPr="00C437EA">
        <w:rPr>
          <w:rFonts w:ascii="Book Antiqua" w:eastAsia="宋体" w:hAnsi="Book Antiqua" w:cs="宋体"/>
          <w:b/>
          <w:bCs/>
          <w:lang w:val="en-US" w:eastAsia="zh-CN"/>
        </w:rPr>
        <w:t>Cz</w:t>
      </w:r>
      <w:r w:rsidRPr="00C437EA">
        <w:rPr>
          <w:rFonts w:ascii="Book Antiqua" w:eastAsia="MS Mincho" w:hAnsi="Book Antiqua" w:cs="MS Mincho"/>
          <w:b/>
          <w:bCs/>
          <w:lang w:val="en-US" w:eastAsia="zh-CN"/>
        </w:rPr>
        <w:t>ł</w:t>
      </w:r>
      <w:r w:rsidRPr="00C437EA">
        <w:rPr>
          <w:rFonts w:ascii="Book Antiqua" w:eastAsia="宋体" w:hAnsi="Book Antiqua" w:cs="宋体"/>
          <w:b/>
          <w:bCs/>
          <w:lang w:val="en-US" w:eastAsia="zh-CN"/>
        </w:rPr>
        <w:t>onkowska A</w:t>
      </w:r>
      <w:r w:rsidRPr="00C437EA">
        <w:rPr>
          <w:rFonts w:ascii="Book Antiqua" w:eastAsia="宋体" w:hAnsi="Book Antiqua" w:cs="宋体"/>
          <w:lang w:val="en-US" w:eastAsia="zh-CN"/>
        </w:rPr>
        <w:t xml:space="preserve">, Litwin T, Karliński M, Dziezyc K, Chabik G, Czerska M. D-penicillamine versus zinc sulfate as first-line therapy for Wilson's disease. </w:t>
      </w:r>
      <w:r w:rsidRPr="00C437EA">
        <w:rPr>
          <w:rFonts w:ascii="Book Antiqua" w:eastAsia="宋体" w:hAnsi="Book Antiqua" w:cs="宋体"/>
          <w:i/>
          <w:iCs/>
          <w:lang w:val="en-US" w:eastAsia="zh-CN"/>
        </w:rPr>
        <w:t>Eur J Neurol</w:t>
      </w:r>
      <w:r w:rsidRPr="00C437EA">
        <w:rPr>
          <w:rFonts w:ascii="Book Antiqua" w:eastAsia="宋体" w:hAnsi="Book Antiqua" w:cs="宋体"/>
          <w:lang w:val="en-US" w:eastAsia="zh-CN"/>
        </w:rPr>
        <w:t xml:space="preserve"> 2014; </w:t>
      </w:r>
      <w:r w:rsidRPr="00C437EA">
        <w:rPr>
          <w:rFonts w:ascii="Book Antiqua" w:eastAsia="宋体" w:hAnsi="Book Antiqua" w:cs="宋体"/>
          <w:b/>
          <w:bCs/>
          <w:lang w:val="en-US" w:eastAsia="zh-CN"/>
        </w:rPr>
        <w:t>21</w:t>
      </w:r>
      <w:r w:rsidRPr="00C437EA">
        <w:rPr>
          <w:rFonts w:ascii="Book Antiqua" w:eastAsia="宋体" w:hAnsi="Book Antiqua" w:cs="宋体"/>
          <w:lang w:val="en-US" w:eastAsia="zh-CN"/>
        </w:rPr>
        <w:t>: 599-606 [PMID: 24447648 DOI: 10.1111/ene.12348]</w:t>
      </w:r>
    </w:p>
    <w:p w:rsidR="00C437EA" w:rsidRPr="00C437EA" w:rsidRDefault="008C1AFE" w:rsidP="00C437EA">
      <w:pPr>
        <w:spacing w:line="360" w:lineRule="auto"/>
        <w:jc w:val="both"/>
        <w:divId w:val="439187179"/>
        <w:rPr>
          <w:rFonts w:ascii="Book Antiqua" w:eastAsia="宋体" w:hAnsi="Book Antiqua" w:cs="宋体"/>
          <w:lang w:val="en-US" w:eastAsia="zh-CN"/>
        </w:rPr>
      </w:pPr>
      <w:proofErr w:type="gramStart"/>
      <w:r>
        <w:rPr>
          <w:rFonts w:ascii="Book Antiqua" w:eastAsia="宋体" w:hAnsi="Book Antiqua" w:cs="宋体"/>
          <w:lang w:val="en-US" w:eastAsia="zh-CN"/>
        </w:rPr>
        <w:t xml:space="preserve">97 </w:t>
      </w:r>
      <w:r w:rsidR="00C437EA" w:rsidRPr="008C1AFE">
        <w:rPr>
          <w:rFonts w:ascii="Book Antiqua" w:eastAsia="宋体" w:hAnsi="Book Antiqua" w:cs="宋体"/>
          <w:b/>
          <w:lang w:val="en-US" w:eastAsia="zh-CN"/>
        </w:rPr>
        <w:t>Hevia FJ</w:t>
      </w:r>
      <w:r w:rsidR="00C437EA" w:rsidRPr="00C437EA">
        <w:rPr>
          <w:rFonts w:ascii="Book Antiqua" w:eastAsia="宋体" w:hAnsi="Book Antiqua" w:cs="宋体"/>
          <w:lang w:val="en-US" w:eastAsia="zh-CN"/>
        </w:rPr>
        <w:t>.</w:t>
      </w:r>
      <w:proofErr w:type="gramEnd"/>
      <w:r w:rsidR="00C437EA" w:rsidRPr="00C437EA">
        <w:rPr>
          <w:rFonts w:ascii="Book Antiqua" w:eastAsia="宋体" w:hAnsi="Book Antiqua" w:cs="宋体"/>
          <w:lang w:val="en-US" w:eastAsia="zh-CN"/>
        </w:rPr>
        <w:t xml:space="preserve"> </w:t>
      </w:r>
      <w:proofErr w:type="gramStart"/>
      <w:r w:rsidR="00C437EA" w:rsidRPr="00C437EA">
        <w:rPr>
          <w:rFonts w:ascii="Book Antiqua" w:eastAsia="宋体" w:hAnsi="Book Antiqua" w:cs="宋体"/>
          <w:lang w:val="en-US" w:eastAsia="zh-CN"/>
        </w:rPr>
        <w:t>Practical management of Wilson’s Disese.</w:t>
      </w:r>
      <w:proofErr w:type="gramEnd"/>
      <w:r w:rsidR="00C437EA" w:rsidRPr="00C437EA">
        <w:rPr>
          <w:rFonts w:ascii="Book Antiqua" w:eastAsia="宋体" w:hAnsi="Book Antiqua" w:cs="宋体"/>
          <w:lang w:val="en-US" w:eastAsia="zh-CN"/>
        </w:rPr>
        <w:t xml:space="preserve"> In: Arroyo V, editor. International Hepatology Updates, 2009</w:t>
      </w:r>
    </w:p>
    <w:p w:rsidR="00C437EA" w:rsidRPr="00C437EA" w:rsidRDefault="00C437EA" w:rsidP="00C437EA">
      <w:pPr>
        <w:spacing w:line="360" w:lineRule="auto"/>
        <w:jc w:val="both"/>
        <w:divId w:val="439187179"/>
        <w:rPr>
          <w:rFonts w:ascii="Book Antiqua" w:eastAsia="宋体" w:hAnsi="Book Antiqua" w:cs="宋体"/>
          <w:lang w:val="en-US" w:eastAsia="zh-CN"/>
        </w:rPr>
      </w:pPr>
      <w:proofErr w:type="gramStart"/>
      <w:r w:rsidRPr="00C437EA">
        <w:rPr>
          <w:rFonts w:ascii="Book Antiqua" w:eastAsia="宋体" w:hAnsi="Book Antiqua" w:cs="宋体"/>
          <w:lang w:val="en-US" w:eastAsia="zh-CN"/>
        </w:rPr>
        <w:t xml:space="preserve">98 </w:t>
      </w:r>
      <w:r w:rsidRPr="00C437EA">
        <w:rPr>
          <w:rFonts w:ascii="Book Antiqua" w:eastAsia="宋体" w:hAnsi="Book Antiqua" w:cs="宋体"/>
          <w:b/>
          <w:bCs/>
          <w:lang w:val="en-US" w:eastAsia="zh-CN"/>
        </w:rPr>
        <w:t>Brewer GJ</w:t>
      </w:r>
      <w:r w:rsidRPr="00C437EA">
        <w:rPr>
          <w:rFonts w:ascii="Book Antiqua" w:eastAsia="宋体" w:hAnsi="Book Antiqua" w:cs="宋体"/>
          <w:lang w:val="en-US" w:eastAsia="zh-CN"/>
        </w:rPr>
        <w:t>, Yuzbasiyan-Gurkan V. Wilson disease.</w:t>
      </w:r>
      <w:proofErr w:type="gramEnd"/>
      <w:r w:rsidRPr="00C437EA">
        <w:rPr>
          <w:rFonts w:ascii="Book Antiqua" w:eastAsia="宋体" w:hAnsi="Book Antiqua" w:cs="宋体"/>
          <w:lang w:val="en-US" w:eastAsia="zh-CN"/>
        </w:rPr>
        <w:t xml:space="preserve"> </w:t>
      </w:r>
      <w:r w:rsidRPr="00C437EA">
        <w:rPr>
          <w:rFonts w:ascii="Book Antiqua" w:eastAsia="宋体" w:hAnsi="Book Antiqua" w:cs="宋体"/>
          <w:i/>
          <w:iCs/>
          <w:lang w:val="en-US" w:eastAsia="zh-CN"/>
        </w:rPr>
        <w:t>Medicine</w:t>
      </w:r>
      <w:r w:rsidRPr="008C1AFE">
        <w:rPr>
          <w:rFonts w:ascii="Book Antiqua" w:eastAsia="宋体" w:hAnsi="Book Antiqua" w:cs="宋体"/>
          <w:iCs/>
          <w:lang w:val="en-US" w:eastAsia="zh-CN"/>
        </w:rPr>
        <w:t xml:space="preserve"> (Baltimore)</w:t>
      </w:r>
      <w:r w:rsidRPr="008C1AFE">
        <w:rPr>
          <w:rFonts w:ascii="Book Antiqua" w:eastAsia="宋体" w:hAnsi="Book Antiqua" w:cs="宋体"/>
          <w:lang w:val="en-US" w:eastAsia="zh-CN"/>
        </w:rPr>
        <w:t xml:space="preserve"> </w:t>
      </w:r>
      <w:r w:rsidRPr="00C437EA">
        <w:rPr>
          <w:rFonts w:ascii="Book Antiqua" w:eastAsia="宋体" w:hAnsi="Book Antiqua" w:cs="宋体"/>
          <w:lang w:val="en-US" w:eastAsia="zh-CN"/>
        </w:rPr>
        <w:t xml:space="preserve">1992; </w:t>
      </w:r>
      <w:r w:rsidRPr="00C437EA">
        <w:rPr>
          <w:rFonts w:ascii="Book Antiqua" w:eastAsia="宋体" w:hAnsi="Book Antiqua" w:cs="宋体"/>
          <w:b/>
          <w:bCs/>
          <w:lang w:val="en-US" w:eastAsia="zh-CN"/>
        </w:rPr>
        <w:t>71</w:t>
      </w:r>
      <w:r w:rsidRPr="00C437EA">
        <w:rPr>
          <w:rFonts w:ascii="Book Antiqua" w:eastAsia="宋体" w:hAnsi="Book Antiqua" w:cs="宋体"/>
          <w:lang w:val="en-US" w:eastAsia="zh-CN"/>
        </w:rPr>
        <w:t>: 139-164 [PMID: 1635439]</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lastRenderedPageBreak/>
        <w:t xml:space="preserve">99 </w:t>
      </w:r>
      <w:r w:rsidRPr="00C437EA">
        <w:rPr>
          <w:rFonts w:ascii="Book Antiqua" w:eastAsia="宋体" w:hAnsi="Book Antiqua" w:cs="宋体"/>
          <w:b/>
          <w:bCs/>
          <w:lang w:val="en-US" w:eastAsia="zh-CN"/>
        </w:rPr>
        <w:t>Ishida S</w:t>
      </w:r>
      <w:r w:rsidRPr="00C437EA">
        <w:rPr>
          <w:rFonts w:ascii="Book Antiqua" w:eastAsia="宋体" w:hAnsi="Book Antiqua" w:cs="宋体"/>
          <w:lang w:val="en-US" w:eastAsia="zh-CN"/>
        </w:rPr>
        <w:t xml:space="preserve">, Doi Y, Yamane K, Sugino M, Kimura F, Hanafusa T, Fukui H, Tamai H. Resolution of cranial MRI and SPECT abnormalities in a patient with Wilson's disease following oral zinc monotherapy. </w:t>
      </w:r>
      <w:r w:rsidRPr="00C437EA">
        <w:rPr>
          <w:rFonts w:ascii="Book Antiqua" w:eastAsia="宋体" w:hAnsi="Book Antiqua" w:cs="宋体"/>
          <w:i/>
          <w:iCs/>
          <w:lang w:val="en-US" w:eastAsia="zh-CN"/>
        </w:rPr>
        <w:t>Intern Med</w:t>
      </w:r>
      <w:r w:rsidRPr="00C437EA">
        <w:rPr>
          <w:rFonts w:ascii="Book Antiqua" w:eastAsia="宋体" w:hAnsi="Book Antiqua" w:cs="宋体"/>
          <w:lang w:val="en-US" w:eastAsia="zh-CN"/>
        </w:rPr>
        <w:t xml:space="preserve"> 2012; </w:t>
      </w:r>
      <w:r w:rsidRPr="00C437EA">
        <w:rPr>
          <w:rFonts w:ascii="Book Antiqua" w:eastAsia="宋体" w:hAnsi="Book Antiqua" w:cs="宋体"/>
          <w:b/>
          <w:bCs/>
          <w:lang w:val="en-US" w:eastAsia="zh-CN"/>
        </w:rPr>
        <w:t>51</w:t>
      </w:r>
      <w:r w:rsidRPr="00C437EA">
        <w:rPr>
          <w:rFonts w:ascii="Book Antiqua" w:eastAsia="宋体" w:hAnsi="Book Antiqua" w:cs="宋体"/>
          <w:lang w:val="en-US" w:eastAsia="zh-CN"/>
        </w:rPr>
        <w:t>: 1759-1763 [PMID: 22790141]</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100 </w:t>
      </w:r>
      <w:r w:rsidRPr="00C437EA">
        <w:rPr>
          <w:rFonts w:ascii="Book Antiqua" w:eastAsia="宋体" w:hAnsi="Book Antiqua" w:cs="宋体"/>
          <w:b/>
          <w:bCs/>
          <w:lang w:val="en-US" w:eastAsia="zh-CN"/>
        </w:rPr>
        <w:t>Askari FK</w:t>
      </w:r>
      <w:r w:rsidRPr="00C437EA">
        <w:rPr>
          <w:rFonts w:ascii="Book Antiqua" w:eastAsia="宋体" w:hAnsi="Book Antiqua" w:cs="宋体"/>
          <w:lang w:val="en-US" w:eastAsia="zh-CN"/>
        </w:rPr>
        <w:t xml:space="preserve">, Greenson J, Dick RD, Johnson VD, Brewer GJ. </w:t>
      </w:r>
      <w:proofErr w:type="gramStart"/>
      <w:r w:rsidRPr="00C437EA">
        <w:rPr>
          <w:rFonts w:ascii="Book Antiqua" w:eastAsia="宋体" w:hAnsi="Book Antiqua" w:cs="宋体"/>
          <w:lang w:val="en-US" w:eastAsia="zh-CN"/>
        </w:rPr>
        <w:t>Treatment of Wilson's disease with zinc.</w:t>
      </w:r>
      <w:proofErr w:type="gramEnd"/>
      <w:r w:rsidRPr="00C437EA">
        <w:rPr>
          <w:rFonts w:ascii="Book Antiqua" w:eastAsia="宋体" w:hAnsi="Book Antiqua" w:cs="宋体"/>
          <w:lang w:val="en-US" w:eastAsia="zh-CN"/>
        </w:rPr>
        <w:t xml:space="preserve"> XVIII. Initial treatment of the hepatic decompensation presentation with trientine and zinc. </w:t>
      </w:r>
      <w:r w:rsidRPr="00C437EA">
        <w:rPr>
          <w:rFonts w:ascii="Book Antiqua" w:eastAsia="宋体" w:hAnsi="Book Antiqua" w:cs="宋体"/>
          <w:i/>
          <w:iCs/>
          <w:lang w:val="en-US" w:eastAsia="zh-CN"/>
        </w:rPr>
        <w:t>J Lab Clin Med</w:t>
      </w:r>
      <w:r w:rsidRPr="00C437EA">
        <w:rPr>
          <w:rFonts w:ascii="Book Antiqua" w:eastAsia="宋体" w:hAnsi="Book Antiqua" w:cs="宋体"/>
          <w:lang w:val="en-US" w:eastAsia="zh-CN"/>
        </w:rPr>
        <w:t xml:space="preserve"> 2003; </w:t>
      </w:r>
      <w:r w:rsidRPr="00C437EA">
        <w:rPr>
          <w:rFonts w:ascii="Book Antiqua" w:eastAsia="宋体" w:hAnsi="Book Antiqua" w:cs="宋体"/>
          <w:b/>
          <w:bCs/>
          <w:lang w:val="en-US" w:eastAsia="zh-CN"/>
        </w:rPr>
        <w:t>142</w:t>
      </w:r>
      <w:r w:rsidRPr="00C437EA">
        <w:rPr>
          <w:rFonts w:ascii="Book Antiqua" w:eastAsia="宋体" w:hAnsi="Book Antiqua" w:cs="宋体"/>
          <w:lang w:val="en-US" w:eastAsia="zh-CN"/>
        </w:rPr>
        <w:t>: 385-390 [PMID: 14713890 DOI: 10.1016/S0022-2143(03)00157-4]</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101 </w:t>
      </w:r>
      <w:r w:rsidRPr="00C437EA">
        <w:rPr>
          <w:rFonts w:ascii="Book Antiqua" w:eastAsia="宋体" w:hAnsi="Book Antiqua" w:cs="宋体"/>
          <w:b/>
          <w:bCs/>
          <w:lang w:val="en-US" w:eastAsia="zh-CN"/>
        </w:rPr>
        <w:t>Brewer GJ</w:t>
      </w:r>
      <w:r w:rsidRPr="00C437EA">
        <w:rPr>
          <w:rFonts w:ascii="Book Antiqua" w:eastAsia="宋体" w:hAnsi="Book Antiqua" w:cs="宋体"/>
          <w:lang w:val="en-US" w:eastAsia="zh-CN"/>
        </w:rPr>
        <w:t xml:space="preserve">, Yuzbasiyan-Gurkan V, Dick R, Wang Y, Johnson V. Does a vegetarian diet control Wilson's disease? </w:t>
      </w:r>
      <w:r w:rsidRPr="00C437EA">
        <w:rPr>
          <w:rFonts w:ascii="Book Antiqua" w:eastAsia="宋体" w:hAnsi="Book Antiqua" w:cs="宋体"/>
          <w:i/>
          <w:iCs/>
          <w:lang w:val="en-US" w:eastAsia="zh-CN"/>
        </w:rPr>
        <w:t>J Am Coll Nutr</w:t>
      </w:r>
      <w:r w:rsidRPr="00C437EA">
        <w:rPr>
          <w:rFonts w:ascii="Book Antiqua" w:eastAsia="宋体" w:hAnsi="Book Antiqua" w:cs="宋体"/>
          <w:lang w:val="en-US" w:eastAsia="zh-CN"/>
        </w:rPr>
        <w:t xml:space="preserve"> 1993; </w:t>
      </w:r>
      <w:r w:rsidRPr="00C437EA">
        <w:rPr>
          <w:rFonts w:ascii="Book Antiqua" w:eastAsia="宋体" w:hAnsi="Book Antiqua" w:cs="宋体"/>
          <w:b/>
          <w:bCs/>
          <w:lang w:val="en-US" w:eastAsia="zh-CN"/>
        </w:rPr>
        <w:t>12</w:t>
      </w:r>
      <w:r w:rsidRPr="00C437EA">
        <w:rPr>
          <w:rFonts w:ascii="Book Antiqua" w:eastAsia="宋体" w:hAnsi="Book Antiqua" w:cs="宋体"/>
          <w:lang w:val="en-US" w:eastAsia="zh-CN"/>
        </w:rPr>
        <w:t>: 527-530 [PMID: 8263268]</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102 </w:t>
      </w:r>
      <w:r w:rsidRPr="00C437EA">
        <w:rPr>
          <w:rFonts w:ascii="Book Antiqua" w:eastAsia="宋体" w:hAnsi="Book Antiqua" w:cs="宋体"/>
          <w:b/>
          <w:bCs/>
          <w:lang w:val="en-US" w:eastAsia="zh-CN"/>
        </w:rPr>
        <w:t>Arnon R</w:t>
      </w:r>
      <w:r w:rsidRPr="00C437EA">
        <w:rPr>
          <w:rFonts w:ascii="Book Antiqua" w:eastAsia="宋体" w:hAnsi="Book Antiqua" w:cs="宋体"/>
          <w:lang w:val="en-US" w:eastAsia="zh-CN"/>
        </w:rPr>
        <w:t xml:space="preserve">, Calderon JF, Schilsky M, Emre S, Shneider BL. Wilson disease in children: serum aminotransferases and urinary copper on triethylene tetramine dihydrochloride (trientine) treatment. </w:t>
      </w:r>
      <w:r w:rsidRPr="00C437EA">
        <w:rPr>
          <w:rFonts w:ascii="Book Antiqua" w:eastAsia="宋体" w:hAnsi="Book Antiqua" w:cs="宋体"/>
          <w:i/>
          <w:iCs/>
          <w:lang w:val="en-US" w:eastAsia="zh-CN"/>
        </w:rPr>
        <w:t>J Pediatr Gastroenterol Nutr</w:t>
      </w:r>
      <w:r w:rsidRPr="00C437EA">
        <w:rPr>
          <w:rFonts w:ascii="Book Antiqua" w:eastAsia="宋体" w:hAnsi="Book Antiqua" w:cs="宋体"/>
          <w:lang w:val="en-US" w:eastAsia="zh-CN"/>
        </w:rPr>
        <w:t xml:space="preserve"> 2007; </w:t>
      </w:r>
      <w:r w:rsidRPr="00C437EA">
        <w:rPr>
          <w:rFonts w:ascii="Book Antiqua" w:eastAsia="宋体" w:hAnsi="Book Antiqua" w:cs="宋体"/>
          <w:b/>
          <w:bCs/>
          <w:lang w:val="en-US" w:eastAsia="zh-CN"/>
        </w:rPr>
        <w:t>44</w:t>
      </w:r>
      <w:r w:rsidRPr="00C437EA">
        <w:rPr>
          <w:rFonts w:ascii="Book Antiqua" w:eastAsia="宋体" w:hAnsi="Book Antiqua" w:cs="宋体"/>
          <w:lang w:val="en-US" w:eastAsia="zh-CN"/>
        </w:rPr>
        <w:t>: 596-602 [PMID: 17460493 DOI: 10.1097/MPG.0b013e3180467715]</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103 </w:t>
      </w:r>
      <w:r w:rsidRPr="00C437EA">
        <w:rPr>
          <w:rFonts w:ascii="Book Antiqua" w:eastAsia="宋体" w:hAnsi="Book Antiqua" w:cs="宋体"/>
          <w:b/>
          <w:bCs/>
          <w:lang w:val="en-US" w:eastAsia="zh-CN"/>
        </w:rPr>
        <w:t>Medici V</w:t>
      </w:r>
      <w:r w:rsidRPr="00C437EA">
        <w:rPr>
          <w:rFonts w:ascii="Book Antiqua" w:eastAsia="宋体" w:hAnsi="Book Antiqua" w:cs="宋体"/>
          <w:lang w:val="en-US" w:eastAsia="zh-CN"/>
        </w:rPr>
        <w:t xml:space="preserve">, Mirante VG, Fassati LR, Pompili M, Forti D, Del Gaudio M, Trevisan CP, Cillo U, Sturniolo GC, Fagiuoli S. Liver transplantation for Wilson's disease: The burden of neurological and psychiatric disorders. </w:t>
      </w:r>
      <w:r w:rsidRPr="00C437EA">
        <w:rPr>
          <w:rFonts w:ascii="Book Antiqua" w:eastAsia="宋体" w:hAnsi="Book Antiqua" w:cs="宋体"/>
          <w:i/>
          <w:iCs/>
          <w:lang w:val="en-US" w:eastAsia="zh-CN"/>
        </w:rPr>
        <w:t>Liver Transpl</w:t>
      </w:r>
      <w:r w:rsidRPr="00C437EA">
        <w:rPr>
          <w:rFonts w:ascii="Book Antiqua" w:eastAsia="宋体" w:hAnsi="Book Antiqua" w:cs="宋体"/>
          <w:lang w:val="en-US" w:eastAsia="zh-CN"/>
        </w:rPr>
        <w:t xml:space="preserve"> 2005; </w:t>
      </w:r>
      <w:r w:rsidRPr="00C437EA">
        <w:rPr>
          <w:rFonts w:ascii="Book Antiqua" w:eastAsia="宋体" w:hAnsi="Book Antiqua" w:cs="宋体"/>
          <w:b/>
          <w:bCs/>
          <w:lang w:val="en-US" w:eastAsia="zh-CN"/>
        </w:rPr>
        <w:t>11</w:t>
      </w:r>
      <w:r w:rsidRPr="00C437EA">
        <w:rPr>
          <w:rFonts w:ascii="Book Antiqua" w:eastAsia="宋体" w:hAnsi="Book Antiqua" w:cs="宋体"/>
          <w:lang w:val="en-US" w:eastAsia="zh-CN"/>
        </w:rPr>
        <w:t>: 1056-1063 [PMID: 16123950 DOI: 10.1002/lt.20486]</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104 </w:t>
      </w:r>
      <w:r w:rsidRPr="00C437EA">
        <w:rPr>
          <w:rFonts w:ascii="Book Antiqua" w:eastAsia="宋体" w:hAnsi="Book Antiqua" w:cs="宋体"/>
          <w:b/>
          <w:bCs/>
          <w:lang w:val="en-US" w:eastAsia="zh-CN"/>
        </w:rPr>
        <w:t>Cheng F</w:t>
      </w:r>
      <w:r w:rsidRPr="00C437EA">
        <w:rPr>
          <w:rFonts w:ascii="Book Antiqua" w:eastAsia="宋体" w:hAnsi="Book Antiqua" w:cs="宋体"/>
          <w:lang w:val="en-US" w:eastAsia="zh-CN"/>
        </w:rPr>
        <w:t xml:space="preserve">, Li GQ, Zhang F, Li XC, Sun BC, Kong LB, Pu LY, Wang K, Qian XF, You W, Wang XH. Outcomes of living-related liver transplantation for Wilson's disease: a single-center experience in China. </w:t>
      </w:r>
      <w:r w:rsidRPr="00C437EA">
        <w:rPr>
          <w:rFonts w:ascii="Book Antiqua" w:eastAsia="宋体" w:hAnsi="Book Antiqua" w:cs="宋体"/>
          <w:i/>
          <w:iCs/>
          <w:lang w:val="en-US" w:eastAsia="zh-CN"/>
        </w:rPr>
        <w:t>Transplantation</w:t>
      </w:r>
      <w:r w:rsidRPr="00C437EA">
        <w:rPr>
          <w:rFonts w:ascii="Book Antiqua" w:eastAsia="宋体" w:hAnsi="Book Antiqua" w:cs="宋体"/>
          <w:lang w:val="en-US" w:eastAsia="zh-CN"/>
        </w:rPr>
        <w:t xml:space="preserve"> 2009; </w:t>
      </w:r>
      <w:r w:rsidRPr="00C437EA">
        <w:rPr>
          <w:rFonts w:ascii="Book Antiqua" w:eastAsia="宋体" w:hAnsi="Book Antiqua" w:cs="宋体"/>
          <w:b/>
          <w:bCs/>
          <w:lang w:val="en-US" w:eastAsia="zh-CN"/>
        </w:rPr>
        <w:t>87</w:t>
      </w:r>
      <w:r w:rsidRPr="00C437EA">
        <w:rPr>
          <w:rFonts w:ascii="Book Antiqua" w:eastAsia="宋体" w:hAnsi="Book Antiqua" w:cs="宋体"/>
          <w:lang w:val="en-US" w:eastAsia="zh-CN"/>
        </w:rPr>
        <w:t>: 751-757 [PMID: 19295322 DOI: 10.1097/TP.0b013e318198a46e]</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105 </w:t>
      </w:r>
      <w:r w:rsidRPr="00C437EA">
        <w:rPr>
          <w:rFonts w:ascii="Book Antiqua" w:eastAsia="宋体" w:hAnsi="Book Antiqua" w:cs="宋体"/>
          <w:b/>
          <w:bCs/>
          <w:lang w:val="en-US" w:eastAsia="zh-CN"/>
        </w:rPr>
        <w:t>Schumacher G</w:t>
      </w:r>
      <w:r w:rsidRPr="00C437EA">
        <w:rPr>
          <w:rFonts w:ascii="Book Antiqua" w:eastAsia="宋体" w:hAnsi="Book Antiqua" w:cs="宋体"/>
          <w:lang w:val="en-US" w:eastAsia="zh-CN"/>
        </w:rPr>
        <w:t xml:space="preserve">, Platz KP, Mueller AR, Neuhaus R, Luck W, Langrehr JM, Settmacher U, Steinmueller T, Becker M, Neuhaus P. Liver transplantation in neurologic Wilson's disease. </w:t>
      </w:r>
      <w:r w:rsidRPr="00C437EA">
        <w:rPr>
          <w:rFonts w:ascii="Book Antiqua" w:eastAsia="宋体" w:hAnsi="Book Antiqua" w:cs="宋体"/>
          <w:i/>
          <w:iCs/>
          <w:lang w:val="en-US" w:eastAsia="zh-CN"/>
        </w:rPr>
        <w:t>Transplant Proc</w:t>
      </w:r>
      <w:r w:rsidRPr="00C437EA">
        <w:rPr>
          <w:rFonts w:ascii="Book Antiqua" w:eastAsia="宋体" w:hAnsi="Book Antiqua" w:cs="宋体"/>
          <w:lang w:val="en-US" w:eastAsia="zh-CN"/>
        </w:rPr>
        <w:t xml:space="preserve"> </w:t>
      </w:r>
      <w:r w:rsidR="008C1AFE">
        <w:rPr>
          <w:rFonts w:ascii="Book Antiqua" w:eastAsia="宋体" w:hAnsi="Book Antiqua" w:cs="宋体" w:hint="eastAsia"/>
          <w:lang w:val="en-US" w:eastAsia="zh-CN"/>
        </w:rPr>
        <w:t>2001</w:t>
      </w:r>
      <w:r w:rsidRPr="00C437EA">
        <w:rPr>
          <w:rFonts w:ascii="Book Antiqua" w:eastAsia="宋体" w:hAnsi="Book Antiqua" w:cs="宋体"/>
          <w:lang w:val="en-US" w:eastAsia="zh-CN"/>
        </w:rPr>
        <w:t xml:space="preserve">; </w:t>
      </w:r>
      <w:r w:rsidRPr="00C437EA">
        <w:rPr>
          <w:rFonts w:ascii="Book Antiqua" w:eastAsia="宋体" w:hAnsi="Book Antiqua" w:cs="宋体"/>
          <w:b/>
          <w:bCs/>
          <w:lang w:val="en-US" w:eastAsia="zh-CN"/>
        </w:rPr>
        <w:t>33</w:t>
      </w:r>
      <w:r w:rsidRPr="00C437EA">
        <w:rPr>
          <w:rFonts w:ascii="Book Antiqua" w:eastAsia="宋体" w:hAnsi="Book Antiqua" w:cs="宋体"/>
          <w:lang w:val="en-US" w:eastAsia="zh-CN"/>
        </w:rPr>
        <w:t>: 1518-1519 [PMID: 11267403]</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106 </w:t>
      </w:r>
      <w:r w:rsidRPr="00C437EA">
        <w:rPr>
          <w:rFonts w:ascii="Book Antiqua" w:eastAsia="宋体" w:hAnsi="Book Antiqua" w:cs="宋体"/>
          <w:b/>
          <w:bCs/>
          <w:lang w:val="en-US" w:eastAsia="zh-CN"/>
        </w:rPr>
        <w:t>Groth CG</w:t>
      </w:r>
      <w:r w:rsidRPr="00C437EA">
        <w:rPr>
          <w:rFonts w:ascii="Book Antiqua" w:eastAsia="宋体" w:hAnsi="Book Antiqua" w:cs="宋体"/>
          <w:lang w:val="en-US" w:eastAsia="zh-CN"/>
        </w:rPr>
        <w:t xml:space="preserve">, Dubois RS, Corman J, Gustafsson A, Iwatsuki S, Rodgerson DO, Halgrimson CG, Starzl TE. </w:t>
      </w:r>
      <w:proofErr w:type="gramStart"/>
      <w:r w:rsidRPr="00C437EA">
        <w:rPr>
          <w:rFonts w:ascii="Book Antiqua" w:eastAsia="宋体" w:hAnsi="Book Antiqua" w:cs="宋体"/>
          <w:lang w:val="en-US" w:eastAsia="zh-CN"/>
        </w:rPr>
        <w:t>Metabolic effects of hepatic replacement in Wilson's disease.</w:t>
      </w:r>
      <w:proofErr w:type="gramEnd"/>
      <w:r w:rsidRPr="00C437EA">
        <w:rPr>
          <w:rFonts w:ascii="Book Antiqua" w:eastAsia="宋体" w:hAnsi="Book Antiqua" w:cs="宋体"/>
          <w:lang w:val="en-US" w:eastAsia="zh-CN"/>
        </w:rPr>
        <w:t xml:space="preserve"> </w:t>
      </w:r>
      <w:r w:rsidRPr="00C437EA">
        <w:rPr>
          <w:rFonts w:ascii="Book Antiqua" w:eastAsia="宋体" w:hAnsi="Book Antiqua" w:cs="宋体"/>
          <w:i/>
          <w:iCs/>
          <w:lang w:val="en-US" w:eastAsia="zh-CN"/>
        </w:rPr>
        <w:t>Transplant Proc</w:t>
      </w:r>
      <w:r w:rsidRPr="00C437EA">
        <w:rPr>
          <w:rFonts w:ascii="Book Antiqua" w:eastAsia="宋体" w:hAnsi="Book Antiqua" w:cs="宋体"/>
          <w:lang w:val="en-US" w:eastAsia="zh-CN"/>
        </w:rPr>
        <w:t xml:space="preserve"> 1973; </w:t>
      </w:r>
      <w:r w:rsidRPr="00C437EA">
        <w:rPr>
          <w:rFonts w:ascii="Book Antiqua" w:eastAsia="宋体" w:hAnsi="Book Antiqua" w:cs="宋体"/>
          <w:b/>
          <w:bCs/>
          <w:lang w:val="en-US" w:eastAsia="zh-CN"/>
        </w:rPr>
        <w:t>5</w:t>
      </w:r>
      <w:r w:rsidRPr="00C437EA">
        <w:rPr>
          <w:rFonts w:ascii="Book Antiqua" w:eastAsia="宋体" w:hAnsi="Book Antiqua" w:cs="宋体"/>
          <w:lang w:val="en-US" w:eastAsia="zh-CN"/>
        </w:rPr>
        <w:t>: 829-833 [PMID: 4572145]</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107 </w:t>
      </w:r>
      <w:r w:rsidRPr="00C437EA">
        <w:rPr>
          <w:rFonts w:ascii="Book Antiqua" w:eastAsia="宋体" w:hAnsi="Book Antiqua" w:cs="宋体"/>
          <w:b/>
          <w:bCs/>
          <w:lang w:val="en-US" w:eastAsia="zh-CN"/>
        </w:rPr>
        <w:t>Arnon R</w:t>
      </w:r>
      <w:r w:rsidRPr="00C437EA">
        <w:rPr>
          <w:rFonts w:ascii="Book Antiqua" w:eastAsia="宋体" w:hAnsi="Book Antiqua" w:cs="宋体"/>
          <w:lang w:val="en-US" w:eastAsia="zh-CN"/>
        </w:rPr>
        <w:t xml:space="preserve">, Annunziato R, Schilsky M, Miloh T, Willis A, Sturdevant M, Sakworawich A, Suchy F, Kerkar N. Liver transplantation for children with Wilson disease: comparison of outcomes between children and adults. </w:t>
      </w:r>
      <w:r w:rsidRPr="00C437EA">
        <w:rPr>
          <w:rFonts w:ascii="Book Antiqua" w:eastAsia="宋体" w:hAnsi="Book Antiqua" w:cs="宋体"/>
          <w:i/>
          <w:iCs/>
          <w:lang w:val="en-US" w:eastAsia="zh-CN"/>
        </w:rPr>
        <w:t>Clin Transplant</w:t>
      </w:r>
      <w:r w:rsidRPr="00C437EA">
        <w:rPr>
          <w:rFonts w:ascii="Book Antiqua" w:eastAsia="宋体" w:hAnsi="Book Antiqua" w:cs="宋体"/>
          <w:lang w:val="en-US" w:eastAsia="zh-CN"/>
        </w:rPr>
        <w:t xml:space="preserve"> </w:t>
      </w:r>
      <w:r w:rsidR="008C1AFE">
        <w:rPr>
          <w:rFonts w:ascii="Book Antiqua" w:eastAsia="宋体" w:hAnsi="Book Antiqua" w:cs="宋体" w:hint="eastAsia"/>
          <w:lang w:val="en-US" w:eastAsia="zh-CN"/>
        </w:rPr>
        <w:t>2011</w:t>
      </w:r>
      <w:r w:rsidRPr="00C437EA">
        <w:rPr>
          <w:rFonts w:ascii="Book Antiqua" w:eastAsia="宋体" w:hAnsi="Book Antiqua" w:cs="宋体"/>
          <w:lang w:val="en-US" w:eastAsia="zh-CN"/>
        </w:rPr>
        <w:t xml:space="preserve">; </w:t>
      </w:r>
      <w:r w:rsidRPr="00C437EA">
        <w:rPr>
          <w:rFonts w:ascii="Book Antiqua" w:eastAsia="宋体" w:hAnsi="Book Antiqua" w:cs="宋体"/>
          <w:b/>
          <w:bCs/>
          <w:lang w:val="en-US" w:eastAsia="zh-CN"/>
        </w:rPr>
        <w:t>25</w:t>
      </w:r>
      <w:r w:rsidRPr="00C437EA">
        <w:rPr>
          <w:rFonts w:ascii="Book Antiqua" w:eastAsia="宋体" w:hAnsi="Book Antiqua" w:cs="宋体"/>
          <w:lang w:val="en-US" w:eastAsia="zh-CN"/>
        </w:rPr>
        <w:t>: E52-E60 [PMID: 20946468 DOI: 10.1111/j.1399-0012.2010.01327.x]</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lastRenderedPageBreak/>
        <w:t xml:space="preserve">108 </w:t>
      </w:r>
      <w:r w:rsidRPr="00C437EA">
        <w:rPr>
          <w:rFonts w:ascii="Book Antiqua" w:eastAsia="宋体" w:hAnsi="Book Antiqua" w:cs="宋体"/>
          <w:b/>
          <w:bCs/>
          <w:lang w:val="en-US" w:eastAsia="zh-CN"/>
        </w:rPr>
        <w:t>Weiss KH</w:t>
      </w:r>
      <w:r w:rsidRPr="00C437EA">
        <w:rPr>
          <w:rFonts w:ascii="Book Antiqua" w:eastAsia="宋体" w:hAnsi="Book Antiqua" w:cs="宋体"/>
          <w:lang w:val="en-US" w:eastAsia="zh-CN"/>
        </w:rPr>
        <w:t xml:space="preserve">, Schäfer M, Gotthardt DN, Angerer A, Mogler C, Schirmacher P, Schemmer P, Stremmel W, Sauer P. Outcome and development of symptoms after orthotopic liver transplantation for Wilson disease. </w:t>
      </w:r>
      <w:r w:rsidRPr="00C437EA">
        <w:rPr>
          <w:rFonts w:ascii="Book Antiqua" w:eastAsia="宋体" w:hAnsi="Book Antiqua" w:cs="宋体"/>
          <w:i/>
          <w:iCs/>
          <w:lang w:val="en-US" w:eastAsia="zh-CN"/>
        </w:rPr>
        <w:t>Clin Transplant</w:t>
      </w:r>
      <w:r w:rsidRPr="00C437EA">
        <w:rPr>
          <w:rFonts w:ascii="Book Antiqua" w:eastAsia="宋体" w:hAnsi="Book Antiqua" w:cs="宋体"/>
          <w:lang w:val="en-US" w:eastAsia="zh-CN"/>
        </w:rPr>
        <w:t xml:space="preserve"> </w:t>
      </w:r>
      <w:r w:rsidR="008C1AFE">
        <w:rPr>
          <w:rFonts w:ascii="Book Antiqua" w:eastAsia="宋体" w:hAnsi="Book Antiqua" w:cs="宋体" w:hint="eastAsia"/>
          <w:lang w:val="en-US" w:eastAsia="zh-CN"/>
        </w:rPr>
        <w:t>2013</w:t>
      </w:r>
      <w:r w:rsidRPr="00C437EA">
        <w:rPr>
          <w:rFonts w:ascii="Book Antiqua" w:eastAsia="宋体" w:hAnsi="Book Antiqua" w:cs="宋体"/>
          <w:lang w:val="en-US" w:eastAsia="zh-CN"/>
        </w:rPr>
        <w:t xml:space="preserve">; </w:t>
      </w:r>
      <w:r w:rsidRPr="00C437EA">
        <w:rPr>
          <w:rFonts w:ascii="Book Antiqua" w:eastAsia="宋体" w:hAnsi="Book Antiqua" w:cs="宋体"/>
          <w:b/>
          <w:bCs/>
          <w:lang w:val="en-US" w:eastAsia="zh-CN"/>
        </w:rPr>
        <w:t>27</w:t>
      </w:r>
      <w:r w:rsidRPr="00C437EA">
        <w:rPr>
          <w:rFonts w:ascii="Book Antiqua" w:eastAsia="宋体" w:hAnsi="Book Antiqua" w:cs="宋体"/>
          <w:lang w:val="en-US" w:eastAsia="zh-CN"/>
        </w:rPr>
        <w:t>: 914-922 [PMID: 24118554 DOI: 10.1111/ctr.12259]</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109 </w:t>
      </w:r>
      <w:r w:rsidRPr="00C437EA">
        <w:rPr>
          <w:rFonts w:ascii="Book Antiqua" w:eastAsia="宋体" w:hAnsi="Book Antiqua" w:cs="宋体"/>
          <w:b/>
          <w:bCs/>
          <w:lang w:val="en-US" w:eastAsia="zh-CN"/>
        </w:rPr>
        <w:t>Yagci MA</w:t>
      </w:r>
      <w:r w:rsidRPr="00C437EA">
        <w:rPr>
          <w:rFonts w:ascii="Book Antiqua" w:eastAsia="宋体" w:hAnsi="Book Antiqua" w:cs="宋体"/>
          <w:lang w:val="en-US" w:eastAsia="zh-CN"/>
        </w:rPr>
        <w:t xml:space="preserve">, Tardu A, Karagul S, Ertugrul I, Ince V, Kirmizi S, Unal B, Isik B, Kayaalp C, Yilmaz S. Influence of Liver Transplantation on Neuropsychiatric Manifestations of Wilson Disease. </w:t>
      </w:r>
      <w:r w:rsidRPr="00C437EA">
        <w:rPr>
          <w:rFonts w:ascii="Book Antiqua" w:eastAsia="宋体" w:hAnsi="Book Antiqua" w:cs="宋体"/>
          <w:i/>
          <w:iCs/>
          <w:lang w:val="en-US" w:eastAsia="zh-CN"/>
        </w:rPr>
        <w:t>Transplant Proc</w:t>
      </w:r>
      <w:r w:rsidRPr="00C437EA">
        <w:rPr>
          <w:rFonts w:ascii="Book Antiqua" w:eastAsia="宋体" w:hAnsi="Book Antiqua" w:cs="宋体"/>
          <w:lang w:val="en-US" w:eastAsia="zh-CN"/>
        </w:rPr>
        <w:t xml:space="preserve"> 2015; </w:t>
      </w:r>
      <w:r w:rsidRPr="00C437EA">
        <w:rPr>
          <w:rFonts w:ascii="Book Antiqua" w:eastAsia="宋体" w:hAnsi="Book Antiqua" w:cs="宋体"/>
          <w:b/>
          <w:bCs/>
          <w:lang w:val="en-US" w:eastAsia="zh-CN"/>
        </w:rPr>
        <w:t>47</w:t>
      </w:r>
      <w:r w:rsidRPr="00C437EA">
        <w:rPr>
          <w:rFonts w:ascii="Book Antiqua" w:eastAsia="宋体" w:hAnsi="Book Antiqua" w:cs="宋体"/>
          <w:lang w:val="en-US" w:eastAsia="zh-CN"/>
        </w:rPr>
        <w:t>: 1469-1473 [PMID: 26093745 DOI: 10.1016/j.transproceed.2015.04.017]</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110 </w:t>
      </w:r>
      <w:r w:rsidRPr="00C437EA">
        <w:rPr>
          <w:rFonts w:ascii="Book Antiqua" w:eastAsia="宋体" w:hAnsi="Book Antiqua" w:cs="宋体"/>
          <w:b/>
          <w:bCs/>
          <w:lang w:val="en-US" w:eastAsia="zh-CN"/>
        </w:rPr>
        <w:t>Stracciari A</w:t>
      </w:r>
      <w:r w:rsidRPr="00C437EA">
        <w:rPr>
          <w:rFonts w:ascii="Book Antiqua" w:eastAsia="宋体" w:hAnsi="Book Antiqua" w:cs="宋体"/>
          <w:lang w:val="en-US" w:eastAsia="zh-CN"/>
        </w:rPr>
        <w:t xml:space="preserve">, Tempestini A, Borghi A, Guarino M. Effect of liver transplantation on neurological manifestations in Wilson disease. </w:t>
      </w:r>
      <w:r w:rsidRPr="00C437EA">
        <w:rPr>
          <w:rFonts w:ascii="Book Antiqua" w:eastAsia="宋体" w:hAnsi="Book Antiqua" w:cs="宋体"/>
          <w:i/>
          <w:iCs/>
          <w:lang w:val="en-US" w:eastAsia="zh-CN"/>
        </w:rPr>
        <w:t>Arch Neurol</w:t>
      </w:r>
      <w:r w:rsidRPr="00C437EA">
        <w:rPr>
          <w:rFonts w:ascii="Book Antiqua" w:eastAsia="宋体" w:hAnsi="Book Antiqua" w:cs="宋体"/>
          <w:lang w:val="en-US" w:eastAsia="zh-CN"/>
        </w:rPr>
        <w:t xml:space="preserve"> 2000; </w:t>
      </w:r>
      <w:r w:rsidRPr="00C437EA">
        <w:rPr>
          <w:rFonts w:ascii="Book Antiqua" w:eastAsia="宋体" w:hAnsi="Book Antiqua" w:cs="宋体"/>
          <w:b/>
          <w:bCs/>
          <w:lang w:val="en-US" w:eastAsia="zh-CN"/>
        </w:rPr>
        <w:t>57</w:t>
      </w:r>
      <w:r w:rsidRPr="00C437EA">
        <w:rPr>
          <w:rFonts w:ascii="Book Antiqua" w:eastAsia="宋体" w:hAnsi="Book Antiqua" w:cs="宋体"/>
          <w:lang w:val="en-US" w:eastAsia="zh-CN"/>
        </w:rPr>
        <w:t>: 384-386 [PMID: 10714666]</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111 </w:t>
      </w:r>
      <w:r w:rsidRPr="00C437EA">
        <w:rPr>
          <w:rFonts w:ascii="Book Antiqua" w:eastAsia="宋体" w:hAnsi="Book Antiqua" w:cs="宋体"/>
          <w:b/>
          <w:bCs/>
          <w:lang w:val="en-US" w:eastAsia="zh-CN"/>
        </w:rPr>
        <w:t>Medici V</w:t>
      </w:r>
      <w:r w:rsidRPr="00C437EA">
        <w:rPr>
          <w:rFonts w:ascii="Book Antiqua" w:eastAsia="宋体" w:hAnsi="Book Antiqua" w:cs="宋体"/>
          <w:lang w:val="en-US" w:eastAsia="zh-CN"/>
        </w:rPr>
        <w:t xml:space="preserve">, Sturniolo GC. </w:t>
      </w:r>
      <w:proofErr w:type="gramStart"/>
      <w:r w:rsidRPr="00C437EA">
        <w:rPr>
          <w:rFonts w:ascii="Book Antiqua" w:eastAsia="宋体" w:hAnsi="Book Antiqua" w:cs="宋体"/>
          <w:lang w:val="en-US" w:eastAsia="zh-CN"/>
        </w:rPr>
        <w:t>Tetrathiomolybdate, a copper chelator for the treatment of Wilson disease, pulmonary fibrosis and other indications.</w:t>
      </w:r>
      <w:proofErr w:type="gramEnd"/>
      <w:r w:rsidRPr="00C437EA">
        <w:rPr>
          <w:rFonts w:ascii="Book Antiqua" w:eastAsia="宋体" w:hAnsi="Book Antiqua" w:cs="宋体"/>
          <w:lang w:val="en-US" w:eastAsia="zh-CN"/>
        </w:rPr>
        <w:t xml:space="preserve"> </w:t>
      </w:r>
      <w:r w:rsidRPr="00C437EA">
        <w:rPr>
          <w:rFonts w:ascii="Book Antiqua" w:eastAsia="宋体" w:hAnsi="Book Antiqua" w:cs="宋体"/>
          <w:i/>
          <w:iCs/>
          <w:lang w:val="en-US" w:eastAsia="zh-CN"/>
        </w:rPr>
        <w:t>IDrugs</w:t>
      </w:r>
      <w:r w:rsidRPr="00C437EA">
        <w:rPr>
          <w:rFonts w:ascii="Book Antiqua" w:eastAsia="宋体" w:hAnsi="Book Antiqua" w:cs="宋体"/>
          <w:lang w:val="en-US" w:eastAsia="zh-CN"/>
        </w:rPr>
        <w:t xml:space="preserve"> 2008; </w:t>
      </w:r>
      <w:r w:rsidRPr="00C437EA">
        <w:rPr>
          <w:rFonts w:ascii="Book Antiqua" w:eastAsia="宋体" w:hAnsi="Book Antiqua" w:cs="宋体"/>
          <w:b/>
          <w:bCs/>
          <w:lang w:val="en-US" w:eastAsia="zh-CN"/>
        </w:rPr>
        <w:t>11</w:t>
      </w:r>
      <w:r w:rsidRPr="00C437EA">
        <w:rPr>
          <w:rFonts w:ascii="Book Antiqua" w:eastAsia="宋体" w:hAnsi="Book Antiqua" w:cs="宋体"/>
          <w:lang w:val="en-US" w:eastAsia="zh-CN"/>
        </w:rPr>
        <w:t>: 592-606 [PMID: 18683094]</w:t>
      </w:r>
    </w:p>
    <w:p w:rsidR="00C437EA" w:rsidRPr="00C437EA" w:rsidRDefault="008C1AFE" w:rsidP="00C437EA">
      <w:pPr>
        <w:spacing w:line="360" w:lineRule="auto"/>
        <w:jc w:val="both"/>
        <w:divId w:val="439187179"/>
        <w:rPr>
          <w:rFonts w:ascii="Book Antiqua" w:eastAsia="宋体" w:hAnsi="Book Antiqua" w:cs="宋体"/>
          <w:lang w:val="en-US" w:eastAsia="zh-CN"/>
        </w:rPr>
      </w:pPr>
      <w:proofErr w:type="gramStart"/>
      <w:r>
        <w:rPr>
          <w:rFonts w:ascii="Book Antiqua" w:eastAsia="宋体" w:hAnsi="Book Antiqua" w:cs="宋体"/>
          <w:lang w:val="en-US" w:eastAsia="zh-CN"/>
        </w:rPr>
        <w:t xml:space="preserve">112 </w:t>
      </w:r>
      <w:r w:rsidR="00C437EA" w:rsidRPr="008C1AFE">
        <w:rPr>
          <w:rFonts w:ascii="Book Antiqua" w:eastAsia="宋体" w:hAnsi="Book Antiqua" w:cs="宋体"/>
          <w:b/>
          <w:lang w:val="en-US" w:eastAsia="zh-CN"/>
        </w:rPr>
        <w:t>Walshe JM</w:t>
      </w:r>
      <w:r w:rsidR="00C437EA" w:rsidRPr="00C437EA">
        <w:rPr>
          <w:rFonts w:ascii="Book Antiqua" w:eastAsia="宋体" w:hAnsi="Book Antiqua" w:cs="宋体"/>
          <w:lang w:val="en-US" w:eastAsia="zh-CN"/>
        </w:rPr>
        <w:t>.</w:t>
      </w:r>
      <w:proofErr w:type="gramEnd"/>
      <w:r w:rsidR="00C437EA" w:rsidRPr="00C437EA">
        <w:rPr>
          <w:rFonts w:ascii="Book Antiqua" w:eastAsia="宋体" w:hAnsi="Book Antiqua" w:cs="宋体"/>
          <w:lang w:val="en-US" w:eastAsia="zh-CN"/>
        </w:rPr>
        <w:t xml:space="preserve"> Tetrathiomolybdate (MoS4) as an “anti-copper” agent in man. In: Scheinberg IH, Walsche J, editors. Orphan disease, orphan drugs. Manchester University Press, 1986: 76-85</w:t>
      </w:r>
    </w:p>
    <w:p w:rsidR="00C437EA" w:rsidRPr="00C437EA" w:rsidRDefault="00C437EA" w:rsidP="00C437EA">
      <w:pPr>
        <w:spacing w:line="360" w:lineRule="auto"/>
        <w:jc w:val="both"/>
        <w:divId w:val="439187179"/>
        <w:rPr>
          <w:rFonts w:ascii="Book Antiqua" w:eastAsia="宋体" w:hAnsi="Book Antiqua" w:cs="宋体"/>
          <w:lang w:val="en-US" w:eastAsia="zh-CN"/>
        </w:rPr>
      </w:pPr>
      <w:proofErr w:type="gramStart"/>
      <w:r w:rsidRPr="00C437EA">
        <w:rPr>
          <w:rFonts w:ascii="Book Antiqua" w:eastAsia="宋体" w:hAnsi="Book Antiqua" w:cs="宋体"/>
          <w:lang w:val="en-US" w:eastAsia="zh-CN"/>
        </w:rPr>
        <w:t xml:space="preserve">113 </w:t>
      </w:r>
      <w:r w:rsidRPr="00C437EA">
        <w:rPr>
          <w:rFonts w:ascii="Book Antiqua" w:eastAsia="宋体" w:hAnsi="Book Antiqua" w:cs="宋体"/>
          <w:b/>
          <w:bCs/>
          <w:lang w:val="en-US" w:eastAsia="zh-CN"/>
        </w:rPr>
        <w:t>McQuaid A</w:t>
      </w:r>
      <w:r w:rsidRPr="00C437EA">
        <w:rPr>
          <w:rFonts w:ascii="Book Antiqua" w:eastAsia="宋体" w:hAnsi="Book Antiqua" w:cs="宋体"/>
          <w:lang w:val="en-US" w:eastAsia="zh-CN"/>
        </w:rPr>
        <w:t>, Mason J.</w:t>
      </w:r>
      <w:proofErr w:type="gramEnd"/>
      <w:r w:rsidRPr="00C437EA">
        <w:rPr>
          <w:rFonts w:ascii="Book Antiqua" w:eastAsia="宋体" w:hAnsi="Book Antiqua" w:cs="宋体"/>
          <w:lang w:val="en-US" w:eastAsia="zh-CN"/>
        </w:rPr>
        <w:t xml:space="preserve"> </w:t>
      </w:r>
      <w:proofErr w:type="gramStart"/>
      <w:r w:rsidRPr="00C437EA">
        <w:rPr>
          <w:rFonts w:ascii="Book Antiqua" w:eastAsia="宋体" w:hAnsi="Book Antiqua" w:cs="宋体"/>
          <w:lang w:val="en-US" w:eastAsia="zh-CN"/>
        </w:rPr>
        <w:t>A comparison of the effects of penicillamine, trientine, and trithiomolybdate on [35S]-labeled metallothionein in vitro; implications for Wilson's disease therapy.</w:t>
      </w:r>
      <w:proofErr w:type="gramEnd"/>
      <w:r w:rsidRPr="00C437EA">
        <w:rPr>
          <w:rFonts w:ascii="Book Antiqua" w:eastAsia="宋体" w:hAnsi="Book Antiqua" w:cs="宋体"/>
          <w:lang w:val="en-US" w:eastAsia="zh-CN"/>
        </w:rPr>
        <w:t xml:space="preserve"> </w:t>
      </w:r>
      <w:r w:rsidRPr="00C437EA">
        <w:rPr>
          <w:rFonts w:ascii="Book Antiqua" w:eastAsia="宋体" w:hAnsi="Book Antiqua" w:cs="宋体"/>
          <w:i/>
          <w:iCs/>
          <w:lang w:val="en-US" w:eastAsia="zh-CN"/>
        </w:rPr>
        <w:t>J Inorg Biochem</w:t>
      </w:r>
      <w:r w:rsidRPr="00C437EA">
        <w:rPr>
          <w:rFonts w:ascii="Book Antiqua" w:eastAsia="宋体" w:hAnsi="Book Antiqua" w:cs="宋体"/>
          <w:lang w:val="en-US" w:eastAsia="zh-CN"/>
        </w:rPr>
        <w:t xml:space="preserve"> 1991; </w:t>
      </w:r>
      <w:r w:rsidRPr="00C437EA">
        <w:rPr>
          <w:rFonts w:ascii="Book Antiqua" w:eastAsia="宋体" w:hAnsi="Book Antiqua" w:cs="宋体"/>
          <w:b/>
          <w:bCs/>
          <w:lang w:val="en-US" w:eastAsia="zh-CN"/>
        </w:rPr>
        <w:t>41</w:t>
      </w:r>
      <w:r w:rsidRPr="00C437EA">
        <w:rPr>
          <w:rFonts w:ascii="Book Antiqua" w:eastAsia="宋体" w:hAnsi="Book Antiqua" w:cs="宋体"/>
          <w:lang w:val="en-US" w:eastAsia="zh-CN"/>
        </w:rPr>
        <w:t>: 87-92 [PMID: 2033396]</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114 </w:t>
      </w:r>
      <w:r w:rsidRPr="00C437EA">
        <w:rPr>
          <w:rFonts w:ascii="Book Antiqua" w:eastAsia="宋体" w:hAnsi="Book Antiqua" w:cs="宋体"/>
          <w:b/>
          <w:bCs/>
          <w:lang w:val="en-US" w:eastAsia="zh-CN"/>
        </w:rPr>
        <w:t>Brewer GJ</w:t>
      </w:r>
      <w:r w:rsidRPr="00C437EA">
        <w:rPr>
          <w:rFonts w:ascii="Book Antiqua" w:eastAsia="宋体" w:hAnsi="Book Antiqua" w:cs="宋体"/>
          <w:lang w:val="en-US" w:eastAsia="zh-CN"/>
        </w:rPr>
        <w:t xml:space="preserve">, Dick RD, Yuzbasiyan-Gurkin V, Tankanow R, Young AB, Kluin KJ. </w:t>
      </w:r>
      <w:proofErr w:type="gramStart"/>
      <w:r w:rsidRPr="00C437EA">
        <w:rPr>
          <w:rFonts w:ascii="Book Antiqua" w:eastAsia="宋体" w:hAnsi="Book Antiqua" w:cs="宋体"/>
          <w:lang w:val="en-US" w:eastAsia="zh-CN"/>
        </w:rPr>
        <w:t>Initial therapy of patients with Wilson's disease with tetrathiomolybdate.</w:t>
      </w:r>
      <w:proofErr w:type="gramEnd"/>
      <w:r w:rsidRPr="00C437EA">
        <w:rPr>
          <w:rFonts w:ascii="Book Antiqua" w:eastAsia="宋体" w:hAnsi="Book Antiqua" w:cs="宋体"/>
          <w:lang w:val="en-US" w:eastAsia="zh-CN"/>
        </w:rPr>
        <w:t xml:space="preserve"> </w:t>
      </w:r>
      <w:r w:rsidRPr="00C437EA">
        <w:rPr>
          <w:rFonts w:ascii="Book Antiqua" w:eastAsia="宋体" w:hAnsi="Book Antiqua" w:cs="宋体"/>
          <w:i/>
          <w:iCs/>
          <w:lang w:val="en-US" w:eastAsia="zh-CN"/>
        </w:rPr>
        <w:t>Arch Neurol</w:t>
      </w:r>
      <w:r w:rsidRPr="00C437EA">
        <w:rPr>
          <w:rFonts w:ascii="Book Antiqua" w:eastAsia="宋体" w:hAnsi="Book Antiqua" w:cs="宋体"/>
          <w:lang w:val="en-US" w:eastAsia="zh-CN"/>
        </w:rPr>
        <w:t xml:space="preserve"> 1991; </w:t>
      </w:r>
      <w:r w:rsidRPr="00C437EA">
        <w:rPr>
          <w:rFonts w:ascii="Book Antiqua" w:eastAsia="宋体" w:hAnsi="Book Antiqua" w:cs="宋体"/>
          <w:b/>
          <w:bCs/>
          <w:lang w:val="en-US" w:eastAsia="zh-CN"/>
        </w:rPr>
        <w:t>48</w:t>
      </w:r>
      <w:r w:rsidRPr="00C437EA">
        <w:rPr>
          <w:rFonts w:ascii="Book Antiqua" w:eastAsia="宋体" w:hAnsi="Book Antiqua" w:cs="宋体"/>
          <w:lang w:val="en-US" w:eastAsia="zh-CN"/>
        </w:rPr>
        <w:t>: 42-47 [PMID: 1986725]</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115 </w:t>
      </w:r>
      <w:r w:rsidRPr="00C437EA">
        <w:rPr>
          <w:rFonts w:ascii="Book Antiqua" w:eastAsia="宋体" w:hAnsi="Book Antiqua" w:cs="宋体"/>
          <w:b/>
          <w:bCs/>
          <w:lang w:val="en-US" w:eastAsia="zh-CN"/>
        </w:rPr>
        <w:t>Brewer GJ</w:t>
      </w:r>
      <w:r w:rsidRPr="00C437EA">
        <w:rPr>
          <w:rFonts w:ascii="Book Antiqua" w:eastAsia="宋体" w:hAnsi="Book Antiqua" w:cs="宋体"/>
          <w:lang w:val="en-US" w:eastAsia="zh-CN"/>
        </w:rPr>
        <w:t xml:space="preserve">, Hedera P, Kluin KJ, Carlson M, Askari F, Dick RB, Sitterly J, Fink JK. Treatment of Wilson disease with ammonium tetrathiomolybdate: III. Initial therapy in a total of 55 neurologically affected patients and follow-up with zinc therapy. </w:t>
      </w:r>
      <w:r w:rsidRPr="00C437EA">
        <w:rPr>
          <w:rFonts w:ascii="Book Antiqua" w:eastAsia="宋体" w:hAnsi="Book Antiqua" w:cs="宋体"/>
          <w:i/>
          <w:iCs/>
          <w:lang w:val="en-US" w:eastAsia="zh-CN"/>
        </w:rPr>
        <w:t>Arch Neurol</w:t>
      </w:r>
      <w:r w:rsidRPr="00C437EA">
        <w:rPr>
          <w:rFonts w:ascii="Book Antiqua" w:eastAsia="宋体" w:hAnsi="Book Antiqua" w:cs="宋体"/>
          <w:lang w:val="en-US" w:eastAsia="zh-CN"/>
        </w:rPr>
        <w:t xml:space="preserve"> 2003; </w:t>
      </w:r>
      <w:r w:rsidRPr="00C437EA">
        <w:rPr>
          <w:rFonts w:ascii="Book Antiqua" w:eastAsia="宋体" w:hAnsi="Book Antiqua" w:cs="宋体"/>
          <w:b/>
          <w:bCs/>
          <w:lang w:val="en-US" w:eastAsia="zh-CN"/>
        </w:rPr>
        <w:t>60</w:t>
      </w:r>
      <w:r w:rsidRPr="00C437EA">
        <w:rPr>
          <w:rFonts w:ascii="Book Antiqua" w:eastAsia="宋体" w:hAnsi="Book Antiqua" w:cs="宋体"/>
          <w:lang w:val="en-US" w:eastAsia="zh-CN"/>
        </w:rPr>
        <w:t>: 379-385 [PMID: 12633149]</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116 </w:t>
      </w:r>
      <w:r w:rsidRPr="00C437EA">
        <w:rPr>
          <w:rFonts w:ascii="Book Antiqua" w:eastAsia="宋体" w:hAnsi="Book Antiqua" w:cs="宋体"/>
          <w:b/>
          <w:bCs/>
          <w:lang w:val="en-US" w:eastAsia="zh-CN"/>
        </w:rPr>
        <w:t>Medici V</w:t>
      </w:r>
      <w:r w:rsidRPr="00C437EA">
        <w:rPr>
          <w:rFonts w:ascii="Book Antiqua" w:eastAsia="宋体" w:hAnsi="Book Antiqua" w:cs="宋体"/>
          <w:lang w:val="en-US" w:eastAsia="zh-CN"/>
        </w:rPr>
        <w:t xml:space="preserve">, Trevisan CP, Bigotto MA, D'Incà R, Martines D, Dal Pont E, Sturniolo GC. Adverse reaction after tetrathiomolybdate treatment for Wilson's disease: a case report. </w:t>
      </w:r>
      <w:r w:rsidRPr="00C437EA">
        <w:rPr>
          <w:rFonts w:ascii="Book Antiqua" w:eastAsia="宋体" w:hAnsi="Book Antiqua" w:cs="宋体"/>
          <w:i/>
          <w:iCs/>
          <w:lang w:val="en-US" w:eastAsia="zh-CN"/>
        </w:rPr>
        <w:t>Mov Disord</w:t>
      </w:r>
      <w:r w:rsidRPr="00C437EA">
        <w:rPr>
          <w:rFonts w:ascii="Book Antiqua" w:eastAsia="宋体" w:hAnsi="Book Antiqua" w:cs="宋体"/>
          <w:lang w:val="en-US" w:eastAsia="zh-CN"/>
        </w:rPr>
        <w:t xml:space="preserve"> 2006; </w:t>
      </w:r>
      <w:r w:rsidRPr="00C437EA">
        <w:rPr>
          <w:rFonts w:ascii="Book Antiqua" w:eastAsia="宋体" w:hAnsi="Book Antiqua" w:cs="宋体"/>
          <w:b/>
          <w:bCs/>
          <w:lang w:val="en-US" w:eastAsia="zh-CN"/>
        </w:rPr>
        <w:t>21</w:t>
      </w:r>
      <w:r w:rsidRPr="00C437EA">
        <w:rPr>
          <w:rFonts w:ascii="Book Antiqua" w:eastAsia="宋体" w:hAnsi="Book Antiqua" w:cs="宋体"/>
          <w:lang w:val="en-US" w:eastAsia="zh-CN"/>
        </w:rPr>
        <w:t>: 2030-2032 [PMID: 16991142 DOI: 10.1002/mds.21109]</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lastRenderedPageBreak/>
        <w:t xml:space="preserve">117 </w:t>
      </w:r>
      <w:r w:rsidRPr="00C437EA">
        <w:rPr>
          <w:rFonts w:ascii="Book Antiqua" w:eastAsia="宋体" w:hAnsi="Book Antiqua" w:cs="宋体"/>
          <w:b/>
          <w:bCs/>
          <w:lang w:val="en-US" w:eastAsia="zh-CN"/>
        </w:rPr>
        <w:t>Ogihara H</w:t>
      </w:r>
      <w:r w:rsidRPr="00C437EA">
        <w:rPr>
          <w:rFonts w:ascii="Book Antiqua" w:eastAsia="宋体" w:hAnsi="Book Antiqua" w:cs="宋体"/>
          <w:lang w:val="en-US" w:eastAsia="zh-CN"/>
        </w:rPr>
        <w:t xml:space="preserve">, Ogihara T, Miki M, Yasuda H, Mino M. Plasma copper and antioxidant status in Wilson's disease. </w:t>
      </w:r>
      <w:r w:rsidRPr="00C437EA">
        <w:rPr>
          <w:rFonts w:ascii="Book Antiqua" w:eastAsia="宋体" w:hAnsi="Book Antiqua" w:cs="宋体"/>
          <w:i/>
          <w:iCs/>
          <w:lang w:val="en-US" w:eastAsia="zh-CN"/>
        </w:rPr>
        <w:t>Pediatr Res</w:t>
      </w:r>
      <w:r w:rsidRPr="00C437EA">
        <w:rPr>
          <w:rFonts w:ascii="Book Antiqua" w:eastAsia="宋体" w:hAnsi="Book Antiqua" w:cs="宋体"/>
          <w:lang w:val="en-US" w:eastAsia="zh-CN"/>
        </w:rPr>
        <w:t xml:space="preserve"> 1995; </w:t>
      </w:r>
      <w:r w:rsidRPr="00C437EA">
        <w:rPr>
          <w:rFonts w:ascii="Book Antiqua" w:eastAsia="宋体" w:hAnsi="Book Antiqua" w:cs="宋体"/>
          <w:b/>
          <w:bCs/>
          <w:lang w:val="en-US" w:eastAsia="zh-CN"/>
        </w:rPr>
        <w:t>37</w:t>
      </w:r>
      <w:r w:rsidRPr="00C437EA">
        <w:rPr>
          <w:rFonts w:ascii="Book Antiqua" w:eastAsia="宋体" w:hAnsi="Book Antiqua" w:cs="宋体"/>
          <w:lang w:val="en-US" w:eastAsia="zh-CN"/>
        </w:rPr>
        <w:t>: 219-226 [PMID: 7731761 DOI: 10.1203/00006450-199502000-00016]</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118 </w:t>
      </w:r>
      <w:r w:rsidRPr="00C437EA">
        <w:rPr>
          <w:rFonts w:ascii="Book Antiqua" w:eastAsia="宋体" w:hAnsi="Book Antiqua" w:cs="宋体"/>
          <w:b/>
          <w:bCs/>
          <w:lang w:val="en-US" w:eastAsia="zh-CN"/>
        </w:rPr>
        <w:t>Sokol RJ</w:t>
      </w:r>
      <w:r w:rsidRPr="00C437EA">
        <w:rPr>
          <w:rFonts w:ascii="Book Antiqua" w:eastAsia="宋体" w:hAnsi="Book Antiqua" w:cs="宋体"/>
          <w:lang w:val="en-US" w:eastAsia="zh-CN"/>
        </w:rPr>
        <w:t xml:space="preserve">, Twedt D, McKim JM, Devereaux MW, Karrer FM, Kam I, von Steigman G, Narkewicz MR, Bacon BR, Britton RS. </w:t>
      </w:r>
      <w:proofErr w:type="gramStart"/>
      <w:r w:rsidRPr="00C437EA">
        <w:rPr>
          <w:rFonts w:ascii="Book Antiqua" w:eastAsia="宋体" w:hAnsi="Book Antiqua" w:cs="宋体"/>
          <w:lang w:val="en-US" w:eastAsia="zh-CN"/>
        </w:rPr>
        <w:t>Oxidant injury to hepatic mitochondria in patients with Wilson's disease and Bedlington terriers with copper toxicosis.</w:t>
      </w:r>
      <w:proofErr w:type="gramEnd"/>
      <w:r w:rsidRPr="00C437EA">
        <w:rPr>
          <w:rFonts w:ascii="Book Antiqua" w:eastAsia="宋体" w:hAnsi="Book Antiqua" w:cs="宋体"/>
          <w:lang w:val="en-US" w:eastAsia="zh-CN"/>
        </w:rPr>
        <w:t xml:space="preserve"> </w:t>
      </w:r>
      <w:r w:rsidRPr="00C437EA">
        <w:rPr>
          <w:rFonts w:ascii="Book Antiqua" w:eastAsia="宋体" w:hAnsi="Book Antiqua" w:cs="宋体"/>
          <w:i/>
          <w:iCs/>
          <w:lang w:val="en-US" w:eastAsia="zh-CN"/>
        </w:rPr>
        <w:t>Gastroenterology</w:t>
      </w:r>
      <w:r w:rsidRPr="00C437EA">
        <w:rPr>
          <w:rFonts w:ascii="Book Antiqua" w:eastAsia="宋体" w:hAnsi="Book Antiqua" w:cs="宋体"/>
          <w:lang w:val="en-US" w:eastAsia="zh-CN"/>
        </w:rPr>
        <w:t xml:space="preserve"> 1994; </w:t>
      </w:r>
      <w:r w:rsidRPr="00C437EA">
        <w:rPr>
          <w:rFonts w:ascii="Book Antiqua" w:eastAsia="宋体" w:hAnsi="Book Antiqua" w:cs="宋体"/>
          <w:b/>
          <w:bCs/>
          <w:lang w:val="en-US" w:eastAsia="zh-CN"/>
        </w:rPr>
        <w:t>107</w:t>
      </w:r>
      <w:r w:rsidRPr="00C437EA">
        <w:rPr>
          <w:rFonts w:ascii="Book Antiqua" w:eastAsia="宋体" w:hAnsi="Book Antiqua" w:cs="宋体"/>
          <w:lang w:val="en-US" w:eastAsia="zh-CN"/>
        </w:rPr>
        <w:t>: 1788-1798 [PMID: 7958693]</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119 </w:t>
      </w:r>
      <w:r w:rsidRPr="00C437EA">
        <w:rPr>
          <w:rFonts w:ascii="Book Antiqua" w:eastAsia="宋体" w:hAnsi="Book Antiqua" w:cs="宋体"/>
          <w:b/>
          <w:bCs/>
          <w:lang w:val="en-US" w:eastAsia="zh-CN"/>
        </w:rPr>
        <w:t>von Herbay A</w:t>
      </w:r>
      <w:r w:rsidRPr="00C437EA">
        <w:rPr>
          <w:rFonts w:ascii="Book Antiqua" w:eastAsia="宋体" w:hAnsi="Book Antiqua" w:cs="宋体"/>
          <w:lang w:val="en-US" w:eastAsia="zh-CN"/>
        </w:rPr>
        <w:t xml:space="preserve">, de Groot H, Hegi U, Stremmel W, Strohmeyer G, Sies H. Low vitamin E content in plasma of patients with alcoholic liver disease, hemochromatosis and Wilson's disease. </w:t>
      </w:r>
      <w:r w:rsidRPr="00C437EA">
        <w:rPr>
          <w:rFonts w:ascii="Book Antiqua" w:eastAsia="宋体" w:hAnsi="Book Antiqua" w:cs="宋体"/>
          <w:i/>
          <w:iCs/>
          <w:lang w:val="en-US" w:eastAsia="zh-CN"/>
        </w:rPr>
        <w:t>J Hepatol</w:t>
      </w:r>
      <w:r w:rsidRPr="00C437EA">
        <w:rPr>
          <w:rFonts w:ascii="Book Antiqua" w:eastAsia="宋体" w:hAnsi="Book Antiqua" w:cs="宋体"/>
          <w:lang w:val="en-US" w:eastAsia="zh-CN"/>
        </w:rPr>
        <w:t xml:space="preserve"> 1994; </w:t>
      </w:r>
      <w:r w:rsidRPr="00C437EA">
        <w:rPr>
          <w:rFonts w:ascii="Book Antiqua" w:eastAsia="宋体" w:hAnsi="Book Antiqua" w:cs="宋体"/>
          <w:b/>
          <w:bCs/>
          <w:lang w:val="en-US" w:eastAsia="zh-CN"/>
        </w:rPr>
        <w:t>20</w:t>
      </w:r>
      <w:r w:rsidRPr="00C437EA">
        <w:rPr>
          <w:rFonts w:ascii="Book Antiqua" w:eastAsia="宋体" w:hAnsi="Book Antiqua" w:cs="宋体"/>
          <w:lang w:val="en-US" w:eastAsia="zh-CN"/>
        </w:rPr>
        <w:t>: 41-46 [PMID: 8201221]</w:t>
      </w:r>
    </w:p>
    <w:p w:rsidR="00C437EA" w:rsidRPr="00C437EA" w:rsidRDefault="00C437EA" w:rsidP="00C437EA">
      <w:pPr>
        <w:spacing w:line="360" w:lineRule="auto"/>
        <w:jc w:val="both"/>
        <w:divId w:val="439187179"/>
        <w:rPr>
          <w:rFonts w:ascii="Book Antiqua" w:eastAsia="宋体" w:hAnsi="Book Antiqua" w:cs="宋体"/>
          <w:lang w:val="en-US" w:eastAsia="zh-CN"/>
        </w:rPr>
      </w:pPr>
      <w:proofErr w:type="gramStart"/>
      <w:r w:rsidRPr="00C437EA">
        <w:rPr>
          <w:rFonts w:ascii="Book Antiqua" w:eastAsia="宋体" w:hAnsi="Book Antiqua" w:cs="宋体"/>
          <w:lang w:val="en-US" w:eastAsia="zh-CN"/>
        </w:rPr>
        <w:t xml:space="preserve">120 </w:t>
      </w:r>
      <w:r w:rsidRPr="00C437EA">
        <w:rPr>
          <w:rFonts w:ascii="Book Antiqua" w:eastAsia="宋体" w:hAnsi="Book Antiqua" w:cs="宋体"/>
          <w:b/>
          <w:bCs/>
          <w:lang w:val="en-US" w:eastAsia="zh-CN"/>
        </w:rPr>
        <w:t>Schilsky ML</w:t>
      </w:r>
      <w:r w:rsidRPr="00C437EA">
        <w:rPr>
          <w:rFonts w:ascii="Book Antiqua" w:eastAsia="宋体" w:hAnsi="Book Antiqua" w:cs="宋体"/>
          <w:lang w:val="en-US" w:eastAsia="zh-CN"/>
        </w:rPr>
        <w:t>. Liver transplantation for Wilson's disease.</w:t>
      </w:r>
      <w:proofErr w:type="gramEnd"/>
      <w:r w:rsidRPr="00C437EA">
        <w:rPr>
          <w:rFonts w:ascii="Book Antiqua" w:eastAsia="宋体" w:hAnsi="Book Antiqua" w:cs="宋体"/>
          <w:lang w:val="en-US" w:eastAsia="zh-CN"/>
        </w:rPr>
        <w:t xml:space="preserve"> </w:t>
      </w:r>
      <w:r w:rsidRPr="00C437EA">
        <w:rPr>
          <w:rFonts w:ascii="Book Antiqua" w:eastAsia="宋体" w:hAnsi="Book Antiqua" w:cs="宋体"/>
          <w:i/>
          <w:iCs/>
          <w:lang w:val="en-US" w:eastAsia="zh-CN"/>
        </w:rPr>
        <w:t>Ann N Y Acad Sci</w:t>
      </w:r>
      <w:r w:rsidRPr="00C437EA">
        <w:rPr>
          <w:rFonts w:ascii="Book Antiqua" w:eastAsia="宋体" w:hAnsi="Book Antiqua" w:cs="宋体"/>
          <w:lang w:val="en-US" w:eastAsia="zh-CN"/>
        </w:rPr>
        <w:t xml:space="preserve"> 2014; </w:t>
      </w:r>
      <w:r w:rsidRPr="00C437EA">
        <w:rPr>
          <w:rFonts w:ascii="Book Antiqua" w:eastAsia="宋体" w:hAnsi="Book Antiqua" w:cs="宋体"/>
          <w:b/>
          <w:bCs/>
          <w:lang w:val="en-US" w:eastAsia="zh-CN"/>
        </w:rPr>
        <w:t>1315</w:t>
      </w:r>
      <w:r w:rsidRPr="00C437EA">
        <w:rPr>
          <w:rFonts w:ascii="Book Antiqua" w:eastAsia="宋体" w:hAnsi="Book Antiqua" w:cs="宋体"/>
          <w:lang w:val="en-US" w:eastAsia="zh-CN"/>
        </w:rPr>
        <w:t>: 45-49 [PMID: 24820352 DOI: 10.1111/nyas.12454]</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121 </w:t>
      </w:r>
      <w:r w:rsidRPr="00C437EA">
        <w:rPr>
          <w:rFonts w:ascii="Book Antiqua" w:eastAsia="宋体" w:hAnsi="Book Antiqua" w:cs="宋体"/>
          <w:b/>
          <w:bCs/>
          <w:lang w:val="en-US" w:eastAsia="zh-CN"/>
        </w:rPr>
        <w:t>Petrasek J</w:t>
      </w:r>
      <w:r w:rsidRPr="00C437EA">
        <w:rPr>
          <w:rFonts w:ascii="Book Antiqua" w:eastAsia="宋体" w:hAnsi="Book Antiqua" w:cs="宋体"/>
          <w:lang w:val="en-US" w:eastAsia="zh-CN"/>
        </w:rPr>
        <w:t xml:space="preserve">, Jirsa M, Sperl J, Kozak L, Taimr P, Spicak J, Filip K, Trunecka P. Revised King's College score for liver transplantation in adult patients with Wilson's disease. </w:t>
      </w:r>
      <w:r w:rsidRPr="00C437EA">
        <w:rPr>
          <w:rFonts w:ascii="Book Antiqua" w:eastAsia="宋体" w:hAnsi="Book Antiqua" w:cs="宋体"/>
          <w:i/>
          <w:iCs/>
          <w:lang w:val="en-US" w:eastAsia="zh-CN"/>
        </w:rPr>
        <w:t>Liver Transpl</w:t>
      </w:r>
      <w:r w:rsidRPr="00C437EA">
        <w:rPr>
          <w:rFonts w:ascii="Book Antiqua" w:eastAsia="宋体" w:hAnsi="Book Antiqua" w:cs="宋体"/>
          <w:lang w:val="en-US" w:eastAsia="zh-CN"/>
        </w:rPr>
        <w:t xml:space="preserve"> 2007; </w:t>
      </w:r>
      <w:r w:rsidRPr="00C437EA">
        <w:rPr>
          <w:rFonts w:ascii="Book Antiqua" w:eastAsia="宋体" w:hAnsi="Book Antiqua" w:cs="宋体"/>
          <w:b/>
          <w:bCs/>
          <w:lang w:val="en-US" w:eastAsia="zh-CN"/>
        </w:rPr>
        <w:t>13</w:t>
      </w:r>
      <w:r w:rsidRPr="00C437EA">
        <w:rPr>
          <w:rFonts w:ascii="Book Antiqua" w:eastAsia="宋体" w:hAnsi="Book Antiqua" w:cs="宋体"/>
          <w:lang w:val="en-US" w:eastAsia="zh-CN"/>
        </w:rPr>
        <w:t>: 55-61 [PMID: 17154398 DOI: 10.1002/lt.20920]</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122 </w:t>
      </w:r>
      <w:r w:rsidRPr="00C437EA">
        <w:rPr>
          <w:rFonts w:ascii="Book Antiqua" w:eastAsia="宋体" w:hAnsi="Book Antiqua" w:cs="宋体"/>
          <w:b/>
          <w:bCs/>
          <w:lang w:val="en-US" w:eastAsia="zh-CN"/>
        </w:rPr>
        <w:t>Nazer H</w:t>
      </w:r>
      <w:r w:rsidRPr="00C437EA">
        <w:rPr>
          <w:rFonts w:ascii="Book Antiqua" w:eastAsia="宋体" w:hAnsi="Book Antiqua" w:cs="宋体"/>
          <w:lang w:val="en-US" w:eastAsia="zh-CN"/>
        </w:rPr>
        <w:t xml:space="preserve">, Ede RJ, Mowat AP, Williams R. Wilson's disease: clinical presentation and use of prognostic index. </w:t>
      </w:r>
      <w:r w:rsidRPr="00C437EA">
        <w:rPr>
          <w:rFonts w:ascii="Book Antiqua" w:eastAsia="宋体" w:hAnsi="Book Antiqua" w:cs="宋体"/>
          <w:i/>
          <w:iCs/>
          <w:lang w:val="en-US" w:eastAsia="zh-CN"/>
        </w:rPr>
        <w:t>Gut</w:t>
      </w:r>
      <w:r w:rsidRPr="00C437EA">
        <w:rPr>
          <w:rFonts w:ascii="Book Antiqua" w:eastAsia="宋体" w:hAnsi="Book Antiqua" w:cs="宋体"/>
          <w:lang w:val="en-US" w:eastAsia="zh-CN"/>
        </w:rPr>
        <w:t xml:space="preserve"> 1986; </w:t>
      </w:r>
      <w:r w:rsidRPr="00C437EA">
        <w:rPr>
          <w:rFonts w:ascii="Book Antiqua" w:eastAsia="宋体" w:hAnsi="Book Antiqua" w:cs="宋体"/>
          <w:b/>
          <w:bCs/>
          <w:lang w:val="en-US" w:eastAsia="zh-CN"/>
        </w:rPr>
        <w:t>27</w:t>
      </w:r>
      <w:r w:rsidRPr="00C437EA">
        <w:rPr>
          <w:rFonts w:ascii="Book Antiqua" w:eastAsia="宋体" w:hAnsi="Book Antiqua" w:cs="宋体"/>
          <w:lang w:val="en-US" w:eastAsia="zh-CN"/>
        </w:rPr>
        <w:t>: 1377-1381 [PMID: 3792921]</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123 </w:t>
      </w:r>
      <w:r w:rsidRPr="00C437EA">
        <w:rPr>
          <w:rFonts w:ascii="Book Antiqua" w:eastAsia="宋体" w:hAnsi="Book Antiqua" w:cs="宋体"/>
          <w:b/>
          <w:bCs/>
          <w:lang w:val="en-US" w:eastAsia="zh-CN"/>
        </w:rPr>
        <w:t>Dhawan A</w:t>
      </w:r>
      <w:r w:rsidRPr="00C437EA">
        <w:rPr>
          <w:rFonts w:ascii="Book Antiqua" w:eastAsia="宋体" w:hAnsi="Book Antiqua" w:cs="宋体"/>
          <w:lang w:val="en-US" w:eastAsia="zh-CN"/>
        </w:rPr>
        <w:t xml:space="preserve">, Taylor RM, Cheeseman P, De Silva P, Katsiyiannakis L, Mieli-Vergani G. Wilson's disease in children: 37-year experience and revised King's score for liver transplantation. </w:t>
      </w:r>
      <w:r w:rsidRPr="00C437EA">
        <w:rPr>
          <w:rFonts w:ascii="Book Antiqua" w:eastAsia="宋体" w:hAnsi="Book Antiqua" w:cs="宋体"/>
          <w:i/>
          <w:iCs/>
          <w:lang w:val="en-US" w:eastAsia="zh-CN"/>
        </w:rPr>
        <w:t>Liver Transpl</w:t>
      </w:r>
      <w:r w:rsidRPr="00C437EA">
        <w:rPr>
          <w:rFonts w:ascii="Book Antiqua" w:eastAsia="宋体" w:hAnsi="Book Antiqua" w:cs="宋体"/>
          <w:lang w:val="en-US" w:eastAsia="zh-CN"/>
        </w:rPr>
        <w:t xml:space="preserve"> 2005; </w:t>
      </w:r>
      <w:r w:rsidRPr="00C437EA">
        <w:rPr>
          <w:rFonts w:ascii="Book Antiqua" w:eastAsia="宋体" w:hAnsi="Book Antiqua" w:cs="宋体"/>
          <w:b/>
          <w:bCs/>
          <w:lang w:val="en-US" w:eastAsia="zh-CN"/>
        </w:rPr>
        <w:t>11</w:t>
      </w:r>
      <w:r w:rsidRPr="00C437EA">
        <w:rPr>
          <w:rFonts w:ascii="Book Antiqua" w:eastAsia="宋体" w:hAnsi="Book Antiqua" w:cs="宋体"/>
          <w:lang w:val="en-US" w:eastAsia="zh-CN"/>
        </w:rPr>
        <w:t>: 441-448 [PMID: 15776453 DOI: 10.1002/lt.20352]</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124 </w:t>
      </w:r>
      <w:r w:rsidRPr="00C437EA">
        <w:rPr>
          <w:rFonts w:ascii="Book Antiqua" w:eastAsia="宋体" w:hAnsi="Book Antiqua" w:cs="宋体"/>
          <w:b/>
          <w:bCs/>
          <w:lang w:val="en-US" w:eastAsia="zh-CN"/>
        </w:rPr>
        <w:t>Sarles J</w:t>
      </w:r>
      <w:r w:rsidRPr="00C437EA">
        <w:rPr>
          <w:rFonts w:ascii="Book Antiqua" w:eastAsia="宋体" w:hAnsi="Book Antiqua" w:cs="宋体"/>
          <w:lang w:val="en-US" w:eastAsia="zh-CN"/>
        </w:rPr>
        <w:t xml:space="preserve">, Lefevre P, Picon G. Plasma exchange for fulminant Wilson disease. </w:t>
      </w:r>
      <w:r w:rsidRPr="00C437EA">
        <w:rPr>
          <w:rFonts w:ascii="Book Antiqua" w:eastAsia="宋体" w:hAnsi="Book Antiqua" w:cs="宋体"/>
          <w:i/>
          <w:iCs/>
          <w:lang w:val="en-US" w:eastAsia="zh-CN"/>
        </w:rPr>
        <w:t>Eur J Pediatr</w:t>
      </w:r>
      <w:r w:rsidRPr="00C437EA">
        <w:rPr>
          <w:rFonts w:ascii="Book Antiqua" w:eastAsia="宋体" w:hAnsi="Book Antiqua" w:cs="宋体"/>
          <w:lang w:val="en-US" w:eastAsia="zh-CN"/>
        </w:rPr>
        <w:t xml:space="preserve"> 1992; </w:t>
      </w:r>
      <w:r w:rsidRPr="00C437EA">
        <w:rPr>
          <w:rFonts w:ascii="Book Antiqua" w:eastAsia="宋体" w:hAnsi="Book Antiqua" w:cs="宋体"/>
          <w:b/>
          <w:bCs/>
          <w:lang w:val="en-US" w:eastAsia="zh-CN"/>
        </w:rPr>
        <w:t>151</w:t>
      </w:r>
      <w:r w:rsidRPr="00C437EA">
        <w:rPr>
          <w:rFonts w:ascii="Book Antiqua" w:eastAsia="宋体" w:hAnsi="Book Antiqua" w:cs="宋体"/>
          <w:lang w:val="en-US" w:eastAsia="zh-CN"/>
        </w:rPr>
        <w:t>: 310 [PMID: 1499587]</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125 </w:t>
      </w:r>
      <w:r w:rsidRPr="00C437EA">
        <w:rPr>
          <w:rFonts w:ascii="Book Antiqua" w:eastAsia="宋体" w:hAnsi="Book Antiqua" w:cs="宋体"/>
          <w:b/>
          <w:bCs/>
          <w:lang w:val="en-US" w:eastAsia="zh-CN"/>
        </w:rPr>
        <w:t>Akyildiz BN</w:t>
      </w:r>
      <w:r w:rsidRPr="00C437EA">
        <w:rPr>
          <w:rFonts w:ascii="Book Antiqua" w:eastAsia="宋体" w:hAnsi="Book Antiqua" w:cs="宋体"/>
          <w:lang w:val="en-US" w:eastAsia="zh-CN"/>
        </w:rPr>
        <w:t xml:space="preserve">, Yildirim S, Kondolot M, Arslan D. Is plasma exchange effective in prevention of hepatic transplantation in fulminant Wilson disease with hepatic failure? </w:t>
      </w:r>
      <w:r w:rsidRPr="00C437EA">
        <w:rPr>
          <w:rFonts w:ascii="Book Antiqua" w:eastAsia="宋体" w:hAnsi="Book Antiqua" w:cs="宋体"/>
          <w:i/>
          <w:iCs/>
          <w:lang w:val="en-US" w:eastAsia="zh-CN"/>
        </w:rPr>
        <w:t>J Pediatr Gastroenterol Nutr</w:t>
      </w:r>
      <w:r w:rsidRPr="00C437EA">
        <w:rPr>
          <w:rFonts w:ascii="Book Antiqua" w:eastAsia="宋体" w:hAnsi="Book Antiqua" w:cs="宋体"/>
          <w:lang w:val="en-US" w:eastAsia="zh-CN"/>
        </w:rPr>
        <w:t xml:space="preserve"> 2011; </w:t>
      </w:r>
      <w:r w:rsidRPr="00C437EA">
        <w:rPr>
          <w:rFonts w:ascii="Book Antiqua" w:eastAsia="宋体" w:hAnsi="Book Antiqua" w:cs="宋体"/>
          <w:b/>
          <w:bCs/>
          <w:lang w:val="en-US" w:eastAsia="zh-CN"/>
        </w:rPr>
        <w:t>52</w:t>
      </w:r>
      <w:r w:rsidRPr="00C437EA">
        <w:rPr>
          <w:rFonts w:ascii="Book Antiqua" w:eastAsia="宋体" w:hAnsi="Book Antiqua" w:cs="宋体"/>
          <w:lang w:val="en-US" w:eastAsia="zh-CN"/>
        </w:rPr>
        <w:t>: 778-780 [PMID: 21593651 DOI: 10.1097/MPG.0b013e318208d0a3]</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126 </w:t>
      </w:r>
      <w:r w:rsidRPr="00C437EA">
        <w:rPr>
          <w:rFonts w:ascii="Book Antiqua" w:eastAsia="宋体" w:hAnsi="Book Antiqua" w:cs="宋体"/>
          <w:b/>
          <w:bCs/>
          <w:lang w:val="en-US" w:eastAsia="zh-CN"/>
        </w:rPr>
        <w:t>Jhang JS</w:t>
      </w:r>
      <w:r w:rsidRPr="00C437EA">
        <w:rPr>
          <w:rFonts w:ascii="Book Antiqua" w:eastAsia="宋体" w:hAnsi="Book Antiqua" w:cs="宋体"/>
          <w:lang w:val="en-US" w:eastAsia="zh-CN"/>
        </w:rPr>
        <w:t xml:space="preserve">, Schilsky ML, Lefkowitch JH, Schwartz J. Therapeutic plasmapheresis as a bridge to liver transplantation in fulminant Wilson disease. </w:t>
      </w:r>
      <w:r w:rsidRPr="00C437EA">
        <w:rPr>
          <w:rFonts w:ascii="Book Antiqua" w:eastAsia="宋体" w:hAnsi="Book Antiqua" w:cs="宋体"/>
          <w:i/>
          <w:iCs/>
          <w:lang w:val="en-US" w:eastAsia="zh-CN"/>
        </w:rPr>
        <w:t>J Clin Apher</w:t>
      </w:r>
      <w:r w:rsidRPr="00C437EA">
        <w:rPr>
          <w:rFonts w:ascii="Book Antiqua" w:eastAsia="宋体" w:hAnsi="Book Antiqua" w:cs="宋体"/>
          <w:lang w:val="en-US" w:eastAsia="zh-CN"/>
        </w:rPr>
        <w:t xml:space="preserve"> 2007; </w:t>
      </w:r>
      <w:r w:rsidRPr="00C437EA">
        <w:rPr>
          <w:rFonts w:ascii="Book Antiqua" w:eastAsia="宋体" w:hAnsi="Book Antiqua" w:cs="宋体"/>
          <w:b/>
          <w:bCs/>
          <w:lang w:val="en-US" w:eastAsia="zh-CN"/>
        </w:rPr>
        <w:t>22</w:t>
      </w:r>
      <w:r w:rsidRPr="00C437EA">
        <w:rPr>
          <w:rFonts w:ascii="Book Antiqua" w:eastAsia="宋体" w:hAnsi="Book Antiqua" w:cs="宋体"/>
          <w:lang w:val="en-US" w:eastAsia="zh-CN"/>
        </w:rPr>
        <w:t>: 10-14 [PMID: 17285615 DOI: 10.1002/jca.20118]</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127 </w:t>
      </w:r>
      <w:r w:rsidRPr="00C437EA">
        <w:rPr>
          <w:rFonts w:ascii="Book Antiqua" w:eastAsia="宋体" w:hAnsi="Book Antiqua" w:cs="宋体"/>
          <w:b/>
          <w:bCs/>
          <w:lang w:val="en-US" w:eastAsia="zh-CN"/>
        </w:rPr>
        <w:t>Motobayashi M</w:t>
      </w:r>
      <w:r w:rsidRPr="00C437EA">
        <w:rPr>
          <w:rFonts w:ascii="Book Antiqua" w:eastAsia="宋体" w:hAnsi="Book Antiqua" w:cs="宋体"/>
          <w:lang w:val="en-US" w:eastAsia="zh-CN"/>
        </w:rPr>
        <w:t xml:space="preserve">, Fukuyama T, Nakayama Y, Sano K, Noda S, Hidaka Y, Amano Y, Ikeda S, Koike K, Inaba Y. Successful treatment of fulminant Wilson's disease without liver transplantation. </w:t>
      </w:r>
      <w:r w:rsidRPr="00C437EA">
        <w:rPr>
          <w:rFonts w:ascii="Book Antiqua" w:eastAsia="宋体" w:hAnsi="Book Antiqua" w:cs="宋体"/>
          <w:i/>
          <w:iCs/>
          <w:lang w:val="en-US" w:eastAsia="zh-CN"/>
        </w:rPr>
        <w:t>Pediatr Int</w:t>
      </w:r>
      <w:r w:rsidRPr="00C437EA">
        <w:rPr>
          <w:rFonts w:ascii="Book Antiqua" w:eastAsia="宋体" w:hAnsi="Book Antiqua" w:cs="宋体"/>
          <w:lang w:val="en-US" w:eastAsia="zh-CN"/>
        </w:rPr>
        <w:t xml:space="preserve"> 2014; </w:t>
      </w:r>
      <w:r w:rsidRPr="00C437EA">
        <w:rPr>
          <w:rFonts w:ascii="Book Antiqua" w:eastAsia="宋体" w:hAnsi="Book Antiqua" w:cs="宋体"/>
          <w:b/>
          <w:bCs/>
          <w:lang w:val="en-US" w:eastAsia="zh-CN"/>
        </w:rPr>
        <w:t>56</w:t>
      </w:r>
      <w:r w:rsidRPr="00C437EA">
        <w:rPr>
          <w:rFonts w:ascii="Book Antiqua" w:eastAsia="宋体" w:hAnsi="Book Antiqua" w:cs="宋体"/>
          <w:lang w:val="en-US" w:eastAsia="zh-CN"/>
        </w:rPr>
        <w:t>: 429-432 [PMID: 24894932 DOI: 10.1111/ped.12291]</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lastRenderedPageBreak/>
        <w:t xml:space="preserve">128 </w:t>
      </w:r>
      <w:r w:rsidRPr="00C437EA">
        <w:rPr>
          <w:rFonts w:ascii="Book Antiqua" w:eastAsia="宋体" w:hAnsi="Book Antiqua" w:cs="宋体"/>
          <w:b/>
          <w:bCs/>
          <w:lang w:val="en-US" w:eastAsia="zh-CN"/>
        </w:rPr>
        <w:t>Nagata Y</w:t>
      </w:r>
      <w:r w:rsidRPr="00C437EA">
        <w:rPr>
          <w:rFonts w:ascii="Book Antiqua" w:eastAsia="宋体" w:hAnsi="Book Antiqua" w:cs="宋体"/>
          <w:lang w:val="en-US" w:eastAsia="zh-CN"/>
        </w:rPr>
        <w:t xml:space="preserve">, Uto H, Hasuike S, Ido A, Hayashi K, Eto T, Hamakawa T, Tanaka K, Tsubouchi H. Bridging use of plasma exchange and continuous hemodiafiltration before living donor liver transplantation in fulminant Wilson's disease. </w:t>
      </w:r>
      <w:r w:rsidRPr="00C437EA">
        <w:rPr>
          <w:rFonts w:ascii="Book Antiqua" w:eastAsia="宋体" w:hAnsi="Book Antiqua" w:cs="宋体"/>
          <w:i/>
          <w:iCs/>
          <w:lang w:val="en-US" w:eastAsia="zh-CN"/>
        </w:rPr>
        <w:t>Intern Med</w:t>
      </w:r>
      <w:r w:rsidRPr="00C437EA">
        <w:rPr>
          <w:rFonts w:ascii="Book Antiqua" w:eastAsia="宋体" w:hAnsi="Book Antiqua" w:cs="宋体"/>
          <w:lang w:val="en-US" w:eastAsia="zh-CN"/>
        </w:rPr>
        <w:t xml:space="preserve"> 2003; </w:t>
      </w:r>
      <w:r w:rsidRPr="00C437EA">
        <w:rPr>
          <w:rFonts w:ascii="Book Antiqua" w:eastAsia="宋体" w:hAnsi="Book Antiqua" w:cs="宋体"/>
          <w:b/>
          <w:bCs/>
          <w:lang w:val="en-US" w:eastAsia="zh-CN"/>
        </w:rPr>
        <w:t>42</w:t>
      </w:r>
      <w:r w:rsidRPr="00C437EA">
        <w:rPr>
          <w:rFonts w:ascii="Book Antiqua" w:eastAsia="宋体" w:hAnsi="Book Antiqua" w:cs="宋体"/>
          <w:lang w:val="en-US" w:eastAsia="zh-CN"/>
        </w:rPr>
        <w:t>: 967-970 [PMID: 14606709]</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129 </w:t>
      </w:r>
      <w:r w:rsidRPr="00C437EA">
        <w:rPr>
          <w:rFonts w:ascii="Book Antiqua" w:eastAsia="宋体" w:hAnsi="Book Antiqua" w:cs="宋体"/>
          <w:b/>
          <w:bCs/>
          <w:lang w:val="en-US" w:eastAsia="zh-CN"/>
        </w:rPr>
        <w:t>Collins KL</w:t>
      </w:r>
      <w:r w:rsidRPr="00C437EA">
        <w:rPr>
          <w:rFonts w:ascii="Book Antiqua" w:eastAsia="宋体" w:hAnsi="Book Antiqua" w:cs="宋体"/>
          <w:lang w:val="en-US" w:eastAsia="zh-CN"/>
        </w:rPr>
        <w:t xml:space="preserve">, Roberts EA, Adeli K, Bohn D, Harvey EA. Single pass albumin dialysis (SPAD) in fulminant Wilsonian liver failure: a case report. </w:t>
      </w:r>
      <w:r w:rsidRPr="00C437EA">
        <w:rPr>
          <w:rFonts w:ascii="Book Antiqua" w:eastAsia="宋体" w:hAnsi="Book Antiqua" w:cs="宋体"/>
          <w:i/>
          <w:iCs/>
          <w:lang w:val="en-US" w:eastAsia="zh-CN"/>
        </w:rPr>
        <w:t>Pediatr Nephrol</w:t>
      </w:r>
      <w:r w:rsidRPr="00C437EA">
        <w:rPr>
          <w:rFonts w:ascii="Book Antiqua" w:eastAsia="宋体" w:hAnsi="Book Antiqua" w:cs="宋体"/>
          <w:lang w:val="en-US" w:eastAsia="zh-CN"/>
        </w:rPr>
        <w:t xml:space="preserve"> 2008; </w:t>
      </w:r>
      <w:r w:rsidRPr="00C437EA">
        <w:rPr>
          <w:rFonts w:ascii="Book Antiqua" w:eastAsia="宋体" w:hAnsi="Book Antiqua" w:cs="宋体"/>
          <w:b/>
          <w:bCs/>
          <w:lang w:val="en-US" w:eastAsia="zh-CN"/>
        </w:rPr>
        <w:t>23</w:t>
      </w:r>
      <w:r w:rsidRPr="00C437EA">
        <w:rPr>
          <w:rFonts w:ascii="Book Antiqua" w:eastAsia="宋体" w:hAnsi="Book Antiqua" w:cs="宋体"/>
          <w:lang w:val="en-US" w:eastAsia="zh-CN"/>
        </w:rPr>
        <w:t>: 1013-1016 [PMID: 18299897 DOI: 10.1007/s00467-008-0761-x]</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130 </w:t>
      </w:r>
      <w:r w:rsidRPr="00C437EA">
        <w:rPr>
          <w:rFonts w:ascii="Book Antiqua" w:eastAsia="宋体" w:hAnsi="Book Antiqua" w:cs="宋体"/>
          <w:b/>
          <w:bCs/>
          <w:lang w:val="en-US" w:eastAsia="zh-CN"/>
        </w:rPr>
        <w:t>Manz T</w:t>
      </w:r>
      <w:r w:rsidRPr="00C437EA">
        <w:rPr>
          <w:rFonts w:ascii="Book Antiqua" w:eastAsia="宋体" w:hAnsi="Book Antiqua" w:cs="宋体"/>
          <w:lang w:val="en-US" w:eastAsia="zh-CN"/>
        </w:rPr>
        <w:t xml:space="preserve">, Ochs A, Bisse E, Strey C, Grotz W. Liver support--a task for nephrologists? </w:t>
      </w:r>
      <w:proofErr w:type="gramStart"/>
      <w:r w:rsidRPr="00C437EA">
        <w:rPr>
          <w:rFonts w:ascii="Book Antiqua" w:eastAsia="宋体" w:hAnsi="Book Antiqua" w:cs="宋体"/>
          <w:lang w:val="en-US" w:eastAsia="zh-CN"/>
        </w:rPr>
        <w:t>Extracorporeal treatment of a patient with fulminant Wilson crisis.</w:t>
      </w:r>
      <w:proofErr w:type="gramEnd"/>
      <w:r w:rsidRPr="00C437EA">
        <w:rPr>
          <w:rFonts w:ascii="Book Antiqua" w:eastAsia="宋体" w:hAnsi="Book Antiqua" w:cs="宋体"/>
          <w:lang w:val="en-US" w:eastAsia="zh-CN"/>
        </w:rPr>
        <w:t xml:space="preserve"> </w:t>
      </w:r>
      <w:r w:rsidRPr="00C437EA">
        <w:rPr>
          <w:rFonts w:ascii="Book Antiqua" w:eastAsia="宋体" w:hAnsi="Book Antiqua" w:cs="宋体"/>
          <w:i/>
          <w:iCs/>
          <w:lang w:val="en-US" w:eastAsia="zh-CN"/>
        </w:rPr>
        <w:t>Blood Purif</w:t>
      </w:r>
      <w:r w:rsidRPr="00C437EA">
        <w:rPr>
          <w:rFonts w:ascii="Book Antiqua" w:eastAsia="宋体" w:hAnsi="Book Antiqua" w:cs="宋体"/>
          <w:lang w:val="en-US" w:eastAsia="zh-CN"/>
        </w:rPr>
        <w:t xml:space="preserve"> 2003; </w:t>
      </w:r>
      <w:r w:rsidRPr="00C437EA">
        <w:rPr>
          <w:rFonts w:ascii="Book Antiqua" w:eastAsia="宋体" w:hAnsi="Book Antiqua" w:cs="宋体"/>
          <w:b/>
          <w:bCs/>
          <w:lang w:val="en-US" w:eastAsia="zh-CN"/>
        </w:rPr>
        <w:t>21</w:t>
      </w:r>
      <w:r w:rsidRPr="00C437EA">
        <w:rPr>
          <w:rFonts w:ascii="Book Antiqua" w:eastAsia="宋体" w:hAnsi="Book Antiqua" w:cs="宋体"/>
          <w:lang w:val="en-US" w:eastAsia="zh-CN"/>
        </w:rPr>
        <w:t>: 232-236 [PMID: 12784049]</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131 </w:t>
      </w:r>
      <w:r w:rsidRPr="00C437EA">
        <w:rPr>
          <w:rFonts w:ascii="Book Antiqua" w:eastAsia="宋体" w:hAnsi="Book Antiqua" w:cs="宋体"/>
          <w:b/>
          <w:bCs/>
          <w:lang w:val="en-US" w:eastAsia="zh-CN"/>
        </w:rPr>
        <w:t>Aagaard NK</w:t>
      </w:r>
      <w:r w:rsidRPr="00C437EA">
        <w:rPr>
          <w:rFonts w:ascii="Book Antiqua" w:eastAsia="宋体" w:hAnsi="Book Antiqua" w:cs="宋体"/>
          <w:lang w:val="en-US" w:eastAsia="zh-CN"/>
        </w:rPr>
        <w:t xml:space="preserve">, Thomsen KL, Holland-Fischer P, Jørgensen SP, Ott P. A 15-year-old girl with severe hemolytic Wilson's crisis recovered without transplantation after extracorporeal circulation with the Prometheus system. </w:t>
      </w:r>
      <w:r w:rsidRPr="00C437EA">
        <w:rPr>
          <w:rFonts w:ascii="Book Antiqua" w:eastAsia="宋体" w:hAnsi="Book Antiqua" w:cs="宋体"/>
          <w:i/>
          <w:iCs/>
          <w:lang w:val="en-US" w:eastAsia="zh-CN"/>
        </w:rPr>
        <w:t>Blood Purif</w:t>
      </w:r>
      <w:r w:rsidRPr="00C437EA">
        <w:rPr>
          <w:rFonts w:ascii="Book Antiqua" w:eastAsia="宋体" w:hAnsi="Book Antiqua" w:cs="宋体"/>
          <w:lang w:val="en-US" w:eastAsia="zh-CN"/>
        </w:rPr>
        <w:t xml:space="preserve"> 2009; </w:t>
      </w:r>
      <w:r w:rsidRPr="00C437EA">
        <w:rPr>
          <w:rFonts w:ascii="Book Antiqua" w:eastAsia="宋体" w:hAnsi="Book Antiqua" w:cs="宋体"/>
          <w:b/>
          <w:bCs/>
          <w:lang w:val="en-US" w:eastAsia="zh-CN"/>
        </w:rPr>
        <w:t>28</w:t>
      </w:r>
      <w:r w:rsidRPr="00C437EA">
        <w:rPr>
          <w:rFonts w:ascii="Book Antiqua" w:eastAsia="宋体" w:hAnsi="Book Antiqua" w:cs="宋体"/>
          <w:lang w:val="en-US" w:eastAsia="zh-CN"/>
        </w:rPr>
        <w:t>: 102-107 [PMID: 19439930 DOI: 10.1159/000218090]</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132 </w:t>
      </w:r>
      <w:r w:rsidRPr="00C437EA">
        <w:rPr>
          <w:rFonts w:ascii="Book Antiqua" w:eastAsia="宋体" w:hAnsi="Book Antiqua" w:cs="宋体"/>
          <w:b/>
          <w:bCs/>
          <w:lang w:val="en-US" w:eastAsia="zh-CN"/>
        </w:rPr>
        <w:t>Stange J</w:t>
      </w:r>
      <w:r w:rsidRPr="00C437EA">
        <w:rPr>
          <w:rFonts w:ascii="Book Antiqua" w:eastAsia="宋体" w:hAnsi="Book Antiqua" w:cs="宋体"/>
          <w:lang w:val="en-US" w:eastAsia="zh-CN"/>
        </w:rPr>
        <w:t xml:space="preserve">, Mitzner SR, Risler T, Erley CM, Lauchart W, Goehl H, Klammt S, Peszynski P, Freytag J, Hickstein H, Löhr M, Liebe S, Schareck W, Hopt UT, Schmidt R. Molecular adsorbent recycling system (MARS): clinical results of a new membrane-based blood purification system for bioartificial liver support. </w:t>
      </w:r>
      <w:r w:rsidRPr="00C437EA">
        <w:rPr>
          <w:rFonts w:ascii="Book Antiqua" w:eastAsia="宋体" w:hAnsi="Book Antiqua" w:cs="宋体"/>
          <w:i/>
          <w:iCs/>
          <w:lang w:val="en-US" w:eastAsia="zh-CN"/>
        </w:rPr>
        <w:t>Artif Organs</w:t>
      </w:r>
      <w:r w:rsidRPr="00C437EA">
        <w:rPr>
          <w:rFonts w:ascii="Book Antiqua" w:eastAsia="宋体" w:hAnsi="Book Antiqua" w:cs="宋体"/>
          <w:lang w:val="en-US" w:eastAsia="zh-CN"/>
        </w:rPr>
        <w:t xml:space="preserve"> 1999; </w:t>
      </w:r>
      <w:r w:rsidRPr="00C437EA">
        <w:rPr>
          <w:rFonts w:ascii="Book Antiqua" w:eastAsia="宋体" w:hAnsi="Book Antiqua" w:cs="宋体"/>
          <w:b/>
          <w:bCs/>
          <w:lang w:val="en-US" w:eastAsia="zh-CN"/>
        </w:rPr>
        <w:t>23</w:t>
      </w:r>
      <w:r w:rsidRPr="00C437EA">
        <w:rPr>
          <w:rFonts w:ascii="Book Antiqua" w:eastAsia="宋体" w:hAnsi="Book Antiqua" w:cs="宋体"/>
          <w:lang w:val="en-US" w:eastAsia="zh-CN"/>
        </w:rPr>
        <w:t>: 319-330 [PMID: 10226696]</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133 </w:t>
      </w:r>
      <w:r w:rsidRPr="00C437EA">
        <w:rPr>
          <w:rFonts w:ascii="Book Antiqua" w:eastAsia="宋体" w:hAnsi="Book Antiqua" w:cs="宋体"/>
          <w:b/>
          <w:bCs/>
          <w:lang w:val="en-US" w:eastAsia="zh-CN"/>
        </w:rPr>
        <w:t>Sen S</w:t>
      </w:r>
      <w:r w:rsidRPr="00C437EA">
        <w:rPr>
          <w:rFonts w:ascii="Book Antiqua" w:eastAsia="宋体" w:hAnsi="Book Antiqua" w:cs="宋体"/>
          <w:lang w:val="en-US" w:eastAsia="zh-CN"/>
        </w:rPr>
        <w:t xml:space="preserve">, Felldin M, Steiner C, Larsson B, Gillett GT, Olausson M, Williams R, Jalan R. Albumin dialysis and Molecular Adsorbents Recirculating System (MARS) for acute Wilson's disease. </w:t>
      </w:r>
      <w:r w:rsidRPr="00C437EA">
        <w:rPr>
          <w:rFonts w:ascii="Book Antiqua" w:eastAsia="宋体" w:hAnsi="Book Antiqua" w:cs="宋体"/>
          <w:i/>
          <w:iCs/>
          <w:lang w:val="en-US" w:eastAsia="zh-CN"/>
        </w:rPr>
        <w:t>Liver Transpl</w:t>
      </w:r>
      <w:r w:rsidRPr="00C437EA">
        <w:rPr>
          <w:rFonts w:ascii="Book Antiqua" w:eastAsia="宋体" w:hAnsi="Book Antiqua" w:cs="宋体"/>
          <w:lang w:val="en-US" w:eastAsia="zh-CN"/>
        </w:rPr>
        <w:t xml:space="preserve"> 2002; </w:t>
      </w:r>
      <w:r w:rsidRPr="00C437EA">
        <w:rPr>
          <w:rFonts w:ascii="Book Antiqua" w:eastAsia="宋体" w:hAnsi="Book Antiqua" w:cs="宋体"/>
          <w:b/>
          <w:bCs/>
          <w:lang w:val="en-US" w:eastAsia="zh-CN"/>
        </w:rPr>
        <w:t>8</w:t>
      </w:r>
      <w:r w:rsidRPr="00C437EA">
        <w:rPr>
          <w:rFonts w:ascii="Book Antiqua" w:eastAsia="宋体" w:hAnsi="Book Antiqua" w:cs="宋体"/>
          <w:lang w:val="en-US" w:eastAsia="zh-CN"/>
        </w:rPr>
        <w:t>: 962-967 [PMID: 12360442 DOI: 10.1053/jlts.2002.35546]</w:t>
      </w:r>
    </w:p>
    <w:p w:rsidR="00C437EA" w:rsidRPr="00C437EA" w:rsidRDefault="00C437EA" w:rsidP="00C437EA">
      <w:pPr>
        <w:spacing w:line="360" w:lineRule="auto"/>
        <w:jc w:val="both"/>
        <w:divId w:val="439187179"/>
        <w:rPr>
          <w:rFonts w:ascii="Book Antiqua" w:eastAsia="宋体" w:hAnsi="Book Antiqua" w:cs="宋体"/>
          <w:lang w:val="en-US" w:eastAsia="zh-CN"/>
        </w:rPr>
      </w:pPr>
      <w:proofErr w:type="gramStart"/>
      <w:r w:rsidRPr="00C437EA">
        <w:rPr>
          <w:rFonts w:ascii="Book Antiqua" w:eastAsia="宋体" w:hAnsi="Book Antiqua" w:cs="宋体"/>
          <w:lang w:val="en-US" w:eastAsia="zh-CN"/>
        </w:rPr>
        <w:t xml:space="preserve">134 </w:t>
      </w:r>
      <w:r w:rsidRPr="00C437EA">
        <w:rPr>
          <w:rFonts w:ascii="Book Antiqua" w:eastAsia="宋体" w:hAnsi="Book Antiqua" w:cs="宋体"/>
          <w:b/>
          <w:bCs/>
          <w:lang w:val="en-US" w:eastAsia="zh-CN"/>
        </w:rPr>
        <w:t>Chiu A</w:t>
      </w:r>
      <w:r w:rsidRPr="00C437EA">
        <w:rPr>
          <w:rFonts w:ascii="Book Antiqua" w:eastAsia="宋体" w:hAnsi="Book Antiqua" w:cs="宋体"/>
          <w:lang w:val="en-US" w:eastAsia="zh-CN"/>
        </w:rPr>
        <w:t>, Tsoi NS, Fan ST. Use of the molecular adsorbents recirculating system as a treatment for acute decompensated Wilson disease.</w:t>
      </w:r>
      <w:proofErr w:type="gramEnd"/>
      <w:r w:rsidRPr="00C437EA">
        <w:rPr>
          <w:rFonts w:ascii="Book Antiqua" w:eastAsia="宋体" w:hAnsi="Book Antiqua" w:cs="宋体"/>
          <w:lang w:val="en-US" w:eastAsia="zh-CN"/>
        </w:rPr>
        <w:t xml:space="preserve"> </w:t>
      </w:r>
      <w:r w:rsidRPr="00C437EA">
        <w:rPr>
          <w:rFonts w:ascii="Book Antiqua" w:eastAsia="宋体" w:hAnsi="Book Antiqua" w:cs="宋体"/>
          <w:i/>
          <w:iCs/>
          <w:lang w:val="en-US" w:eastAsia="zh-CN"/>
        </w:rPr>
        <w:t>Liver Transpl</w:t>
      </w:r>
      <w:r w:rsidRPr="00C437EA">
        <w:rPr>
          <w:rFonts w:ascii="Book Antiqua" w:eastAsia="宋体" w:hAnsi="Book Antiqua" w:cs="宋体"/>
          <w:lang w:val="en-US" w:eastAsia="zh-CN"/>
        </w:rPr>
        <w:t xml:space="preserve"> 2008; </w:t>
      </w:r>
      <w:r w:rsidRPr="00C437EA">
        <w:rPr>
          <w:rFonts w:ascii="Book Antiqua" w:eastAsia="宋体" w:hAnsi="Book Antiqua" w:cs="宋体"/>
          <w:b/>
          <w:bCs/>
          <w:lang w:val="en-US" w:eastAsia="zh-CN"/>
        </w:rPr>
        <w:t>14</w:t>
      </w:r>
      <w:r w:rsidRPr="00C437EA">
        <w:rPr>
          <w:rFonts w:ascii="Book Antiqua" w:eastAsia="宋体" w:hAnsi="Book Antiqua" w:cs="宋体"/>
          <w:lang w:val="en-US" w:eastAsia="zh-CN"/>
        </w:rPr>
        <w:t>: 1512-1516 [PMID: 18825711 DOI: 10.1002/lt.21553]</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135 </w:t>
      </w:r>
      <w:r w:rsidRPr="00C437EA">
        <w:rPr>
          <w:rFonts w:ascii="Book Antiqua" w:eastAsia="宋体" w:hAnsi="Book Antiqua" w:cs="宋体"/>
          <w:b/>
          <w:bCs/>
          <w:lang w:val="en-US" w:eastAsia="zh-CN"/>
        </w:rPr>
        <w:t>Rustom N</w:t>
      </w:r>
      <w:r w:rsidRPr="00C437EA">
        <w:rPr>
          <w:rFonts w:ascii="Book Antiqua" w:eastAsia="宋体" w:hAnsi="Book Antiqua" w:cs="宋体"/>
          <w:lang w:val="en-US" w:eastAsia="zh-CN"/>
        </w:rPr>
        <w:t xml:space="preserve">, Bost M, Cour-Andlauer F, Lachaux A, Brunet AS, Boillot O, Bordet F, Valla F, Richard N, Javouhey E. Effect of molecular adsorbents recirculating system treatment in children with acute liver failure caused by Wilson disease. </w:t>
      </w:r>
      <w:r w:rsidRPr="00C437EA">
        <w:rPr>
          <w:rFonts w:ascii="Book Antiqua" w:eastAsia="宋体" w:hAnsi="Book Antiqua" w:cs="宋体"/>
          <w:i/>
          <w:iCs/>
          <w:lang w:val="en-US" w:eastAsia="zh-CN"/>
        </w:rPr>
        <w:t>J Pediatr Gastroenterol Nutr</w:t>
      </w:r>
      <w:r w:rsidRPr="00C437EA">
        <w:rPr>
          <w:rFonts w:ascii="Book Antiqua" w:eastAsia="宋体" w:hAnsi="Book Antiqua" w:cs="宋体"/>
          <w:lang w:val="en-US" w:eastAsia="zh-CN"/>
        </w:rPr>
        <w:t xml:space="preserve"> 2014; </w:t>
      </w:r>
      <w:r w:rsidRPr="00C437EA">
        <w:rPr>
          <w:rFonts w:ascii="Book Antiqua" w:eastAsia="宋体" w:hAnsi="Book Antiqua" w:cs="宋体"/>
          <w:b/>
          <w:bCs/>
          <w:lang w:val="en-US" w:eastAsia="zh-CN"/>
        </w:rPr>
        <w:t>58</w:t>
      </w:r>
      <w:r w:rsidRPr="00C437EA">
        <w:rPr>
          <w:rFonts w:ascii="Book Antiqua" w:eastAsia="宋体" w:hAnsi="Book Antiqua" w:cs="宋体"/>
          <w:lang w:val="en-US" w:eastAsia="zh-CN"/>
        </w:rPr>
        <w:t>: 160-164 [PMID: 24458219 DOI: 10.1097/MPG.0b013e3182a853a3]</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lastRenderedPageBreak/>
        <w:t xml:space="preserve">136 </w:t>
      </w:r>
      <w:r w:rsidRPr="00C437EA">
        <w:rPr>
          <w:rFonts w:ascii="Book Antiqua" w:eastAsia="宋体" w:hAnsi="Book Antiqua" w:cs="宋体"/>
          <w:b/>
          <w:bCs/>
          <w:lang w:val="en-US" w:eastAsia="zh-CN"/>
        </w:rPr>
        <w:t>Shimono N</w:t>
      </w:r>
      <w:r w:rsidRPr="00C437EA">
        <w:rPr>
          <w:rFonts w:ascii="Book Antiqua" w:eastAsia="宋体" w:hAnsi="Book Antiqua" w:cs="宋体"/>
          <w:lang w:val="en-US" w:eastAsia="zh-CN"/>
        </w:rPr>
        <w:t xml:space="preserve">, Ishibashi H, Ikematsu H, Kudo J, Shirahama M, Inaba S, Maeda K, Yamasaki K, Niho Y. Fulminant hepatic failure during perinatal period in a pregnant woman with Wilson's disease. </w:t>
      </w:r>
      <w:r w:rsidRPr="00C437EA">
        <w:rPr>
          <w:rFonts w:ascii="Book Antiqua" w:eastAsia="宋体" w:hAnsi="Book Antiqua" w:cs="宋体"/>
          <w:i/>
          <w:iCs/>
          <w:lang w:val="en-US" w:eastAsia="zh-CN"/>
        </w:rPr>
        <w:t>Gastroenterol Jpn</w:t>
      </w:r>
      <w:r w:rsidRPr="00C437EA">
        <w:rPr>
          <w:rFonts w:ascii="Book Antiqua" w:eastAsia="宋体" w:hAnsi="Book Antiqua" w:cs="宋体"/>
          <w:lang w:val="en-US" w:eastAsia="zh-CN"/>
        </w:rPr>
        <w:t xml:space="preserve"> 1991; </w:t>
      </w:r>
      <w:r w:rsidRPr="00C437EA">
        <w:rPr>
          <w:rFonts w:ascii="Book Antiqua" w:eastAsia="宋体" w:hAnsi="Book Antiqua" w:cs="宋体"/>
          <w:b/>
          <w:bCs/>
          <w:lang w:val="en-US" w:eastAsia="zh-CN"/>
        </w:rPr>
        <w:t>26</w:t>
      </w:r>
      <w:r w:rsidRPr="00C437EA">
        <w:rPr>
          <w:rFonts w:ascii="Book Antiqua" w:eastAsia="宋体" w:hAnsi="Book Antiqua" w:cs="宋体"/>
          <w:lang w:val="en-US" w:eastAsia="zh-CN"/>
        </w:rPr>
        <w:t>: 69-73 [PMID: 2007459]</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137 </w:t>
      </w:r>
      <w:r w:rsidRPr="00C437EA">
        <w:rPr>
          <w:rFonts w:ascii="Book Antiqua" w:eastAsia="宋体" w:hAnsi="Book Antiqua" w:cs="宋体"/>
          <w:b/>
          <w:bCs/>
          <w:lang w:val="en-US" w:eastAsia="zh-CN"/>
        </w:rPr>
        <w:t>Myint B</w:t>
      </w:r>
      <w:r w:rsidRPr="00C437EA">
        <w:rPr>
          <w:rFonts w:ascii="Book Antiqua" w:eastAsia="宋体" w:hAnsi="Book Antiqua" w:cs="宋体"/>
          <w:lang w:val="en-US" w:eastAsia="zh-CN"/>
        </w:rPr>
        <w:t xml:space="preserve">. D-penicillamine-induced cleft palate in mice. </w:t>
      </w:r>
      <w:r w:rsidRPr="00C437EA">
        <w:rPr>
          <w:rFonts w:ascii="Book Antiqua" w:eastAsia="宋体" w:hAnsi="Book Antiqua" w:cs="宋体"/>
          <w:i/>
          <w:iCs/>
          <w:lang w:val="en-US" w:eastAsia="zh-CN"/>
        </w:rPr>
        <w:t>Teratology</w:t>
      </w:r>
      <w:r w:rsidRPr="00C437EA">
        <w:rPr>
          <w:rFonts w:ascii="Book Antiqua" w:eastAsia="宋体" w:hAnsi="Book Antiqua" w:cs="宋体"/>
          <w:lang w:val="en-US" w:eastAsia="zh-CN"/>
        </w:rPr>
        <w:t xml:space="preserve"> 1984; </w:t>
      </w:r>
      <w:r w:rsidRPr="00C437EA">
        <w:rPr>
          <w:rFonts w:ascii="Book Antiqua" w:eastAsia="宋体" w:hAnsi="Book Antiqua" w:cs="宋体"/>
          <w:b/>
          <w:bCs/>
          <w:lang w:val="en-US" w:eastAsia="zh-CN"/>
        </w:rPr>
        <w:t>30</w:t>
      </w:r>
      <w:r w:rsidRPr="00C437EA">
        <w:rPr>
          <w:rFonts w:ascii="Book Antiqua" w:eastAsia="宋体" w:hAnsi="Book Antiqua" w:cs="宋体"/>
          <w:lang w:val="en-US" w:eastAsia="zh-CN"/>
        </w:rPr>
        <w:t>: 333-340 [PMID: 6515561 DOI: 10.1002/tera.1420300305]</w:t>
      </w:r>
    </w:p>
    <w:p w:rsidR="00C437EA" w:rsidRPr="00C437EA" w:rsidRDefault="00C437EA" w:rsidP="00C437EA">
      <w:pPr>
        <w:spacing w:line="360" w:lineRule="auto"/>
        <w:jc w:val="both"/>
        <w:divId w:val="439187179"/>
        <w:rPr>
          <w:rFonts w:ascii="Book Antiqua" w:eastAsia="宋体" w:hAnsi="Book Antiqua" w:cs="宋体"/>
          <w:lang w:val="en-US" w:eastAsia="zh-CN"/>
        </w:rPr>
      </w:pPr>
      <w:proofErr w:type="gramStart"/>
      <w:r w:rsidRPr="00C437EA">
        <w:rPr>
          <w:rFonts w:ascii="Book Antiqua" w:eastAsia="宋体" w:hAnsi="Book Antiqua" w:cs="宋体"/>
          <w:lang w:val="en-US" w:eastAsia="zh-CN"/>
        </w:rPr>
        <w:t xml:space="preserve">138 </w:t>
      </w:r>
      <w:r w:rsidRPr="00C437EA">
        <w:rPr>
          <w:rFonts w:ascii="Book Antiqua" w:eastAsia="宋体" w:hAnsi="Book Antiqua" w:cs="宋体"/>
          <w:b/>
          <w:bCs/>
          <w:lang w:val="en-US" w:eastAsia="zh-CN"/>
        </w:rPr>
        <w:t>Endres W</w:t>
      </w:r>
      <w:r w:rsidRPr="00C437EA">
        <w:rPr>
          <w:rFonts w:ascii="Book Antiqua" w:eastAsia="宋体" w:hAnsi="Book Antiqua" w:cs="宋体"/>
          <w:lang w:val="en-US" w:eastAsia="zh-CN"/>
        </w:rPr>
        <w:t>. D-penicillamine in pregnancy--to ban or not to ban?</w:t>
      </w:r>
      <w:proofErr w:type="gramEnd"/>
      <w:r w:rsidRPr="00C437EA">
        <w:rPr>
          <w:rFonts w:ascii="Book Antiqua" w:eastAsia="宋体" w:hAnsi="Book Antiqua" w:cs="宋体"/>
          <w:lang w:val="en-US" w:eastAsia="zh-CN"/>
        </w:rPr>
        <w:t xml:space="preserve"> </w:t>
      </w:r>
      <w:r w:rsidRPr="00C437EA">
        <w:rPr>
          <w:rFonts w:ascii="Book Antiqua" w:eastAsia="宋体" w:hAnsi="Book Antiqua" w:cs="宋体"/>
          <w:i/>
          <w:iCs/>
          <w:lang w:val="en-US" w:eastAsia="zh-CN"/>
        </w:rPr>
        <w:t>Klin Wochenschr</w:t>
      </w:r>
      <w:r w:rsidRPr="00C437EA">
        <w:rPr>
          <w:rFonts w:ascii="Book Antiqua" w:eastAsia="宋体" w:hAnsi="Book Antiqua" w:cs="宋体"/>
          <w:lang w:val="en-US" w:eastAsia="zh-CN"/>
        </w:rPr>
        <w:t xml:space="preserve"> 1981; </w:t>
      </w:r>
      <w:r w:rsidRPr="00C437EA">
        <w:rPr>
          <w:rFonts w:ascii="Book Antiqua" w:eastAsia="宋体" w:hAnsi="Book Antiqua" w:cs="宋体"/>
          <w:b/>
          <w:bCs/>
          <w:lang w:val="en-US" w:eastAsia="zh-CN"/>
        </w:rPr>
        <w:t>59</w:t>
      </w:r>
      <w:r w:rsidRPr="00C437EA">
        <w:rPr>
          <w:rFonts w:ascii="Book Antiqua" w:eastAsia="宋体" w:hAnsi="Book Antiqua" w:cs="宋体"/>
          <w:lang w:val="en-US" w:eastAsia="zh-CN"/>
        </w:rPr>
        <w:t>: 535-537 [PMID: 7265809]</w:t>
      </w:r>
    </w:p>
    <w:p w:rsidR="00C437EA" w:rsidRPr="00C437EA" w:rsidRDefault="00C437EA" w:rsidP="00C437EA">
      <w:pPr>
        <w:spacing w:line="360" w:lineRule="auto"/>
        <w:jc w:val="both"/>
        <w:divId w:val="439187179"/>
        <w:rPr>
          <w:rFonts w:ascii="Book Antiqua" w:eastAsia="宋体" w:hAnsi="Book Antiqua" w:cs="宋体"/>
          <w:lang w:val="en-US" w:eastAsia="zh-CN"/>
        </w:rPr>
      </w:pPr>
      <w:proofErr w:type="gramStart"/>
      <w:r w:rsidRPr="00C437EA">
        <w:rPr>
          <w:rFonts w:ascii="Book Antiqua" w:eastAsia="宋体" w:hAnsi="Book Antiqua" w:cs="宋体"/>
          <w:lang w:val="en-US" w:eastAsia="zh-CN"/>
        </w:rPr>
        <w:t xml:space="preserve">139 </w:t>
      </w:r>
      <w:r w:rsidRPr="00C437EA">
        <w:rPr>
          <w:rFonts w:ascii="Book Antiqua" w:eastAsia="宋体" w:hAnsi="Book Antiqua" w:cs="宋体"/>
          <w:b/>
          <w:bCs/>
          <w:lang w:val="en-US" w:eastAsia="zh-CN"/>
        </w:rPr>
        <w:t>Tanaka H</w:t>
      </w:r>
      <w:r w:rsidRPr="00C437EA">
        <w:rPr>
          <w:rFonts w:ascii="Book Antiqua" w:eastAsia="宋体" w:hAnsi="Book Antiqua" w:cs="宋体"/>
          <w:lang w:val="en-US" w:eastAsia="zh-CN"/>
        </w:rPr>
        <w:t>, Inomata K, Arima M. Teratogenic effects of triethylene tetramine dihydrochloride on the mouse brain.</w:t>
      </w:r>
      <w:proofErr w:type="gramEnd"/>
      <w:r w:rsidRPr="00C437EA">
        <w:rPr>
          <w:rFonts w:ascii="Book Antiqua" w:eastAsia="宋体" w:hAnsi="Book Antiqua" w:cs="宋体"/>
          <w:lang w:val="en-US" w:eastAsia="zh-CN"/>
        </w:rPr>
        <w:t xml:space="preserve"> </w:t>
      </w:r>
      <w:r w:rsidRPr="00C437EA">
        <w:rPr>
          <w:rFonts w:ascii="Book Antiqua" w:eastAsia="宋体" w:hAnsi="Book Antiqua" w:cs="宋体"/>
          <w:i/>
          <w:iCs/>
          <w:lang w:val="en-US" w:eastAsia="zh-CN"/>
        </w:rPr>
        <w:t xml:space="preserve">J Nutr Sci Vitaminol </w:t>
      </w:r>
      <w:r w:rsidRPr="008C1AFE">
        <w:rPr>
          <w:rFonts w:ascii="Book Antiqua" w:eastAsia="宋体" w:hAnsi="Book Antiqua" w:cs="宋体"/>
          <w:iCs/>
          <w:lang w:val="en-US" w:eastAsia="zh-CN"/>
        </w:rPr>
        <w:t>(Tokyo)</w:t>
      </w:r>
      <w:r w:rsidRPr="008C1AFE">
        <w:rPr>
          <w:rFonts w:ascii="Book Antiqua" w:eastAsia="宋体" w:hAnsi="Book Antiqua" w:cs="宋体"/>
          <w:lang w:val="en-US" w:eastAsia="zh-CN"/>
        </w:rPr>
        <w:t xml:space="preserve"> </w:t>
      </w:r>
      <w:r w:rsidRPr="00C437EA">
        <w:rPr>
          <w:rFonts w:ascii="Book Antiqua" w:eastAsia="宋体" w:hAnsi="Book Antiqua" w:cs="宋体"/>
          <w:lang w:val="en-US" w:eastAsia="zh-CN"/>
        </w:rPr>
        <w:t xml:space="preserve">1993; </w:t>
      </w:r>
      <w:r w:rsidRPr="00C437EA">
        <w:rPr>
          <w:rFonts w:ascii="Book Antiqua" w:eastAsia="宋体" w:hAnsi="Book Antiqua" w:cs="宋体"/>
          <w:b/>
          <w:bCs/>
          <w:lang w:val="en-US" w:eastAsia="zh-CN"/>
        </w:rPr>
        <w:t>39</w:t>
      </w:r>
      <w:r w:rsidRPr="00C437EA">
        <w:rPr>
          <w:rFonts w:ascii="Book Antiqua" w:eastAsia="宋体" w:hAnsi="Book Antiqua" w:cs="宋体"/>
          <w:lang w:val="en-US" w:eastAsia="zh-CN"/>
        </w:rPr>
        <w:t>: 177-188 [PMID: 8410376]</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140 </w:t>
      </w:r>
      <w:r w:rsidRPr="00C437EA">
        <w:rPr>
          <w:rFonts w:ascii="Book Antiqua" w:eastAsia="宋体" w:hAnsi="Book Antiqua" w:cs="宋体"/>
          <w:b/>
          <w:bCs/>
          <w:lang w:val="en-US" w:eastAsia="zh-CN"/>
        </w:rPr>
        <w:t>Brewer GJ</w:t>
      </w:r>
      <w:r w:rsidRPr="00C437EA">
        <w:rPr>
          <w:rFonts w:ascii="Book Antiqua" w:eastAsia="宋体" w:hAnsi="Book Antiqua" w:cs="宋体"/>
          <w:lang w:val="en-US" w:eastAsia="zh-CN"/>
        </w:rPr>
        <w:t xml:space="preserve">, Johnson VD, Dick RD, Hedera P, Fink JK, Kluin KJ. </w:t>
      </w:r>
      <w:proofErr w:type="gramStart"/>
      <w:r w:rsidRPr="00C437EA">
        <w:rPr>
          <w:rFonts w:ascii="Book Antiqua" w:eastAsia="宋体" w:hAnsi="Book Antiqua" w:cs="宋体"/>
          <w:lang w:val="en-US" w:eastAsia="zh-CN"/>
        </w:rPr>
        <w:t>Treatment of Wilson's disease with zinc.</w:t>
      </w:r>
      <w:proofErr w:type="gramEnd"/>
      <w:r w:rsidRPr="00C437EA">
        <w:rPr>
          <w:rFonts w:ascii="Book Antiqua" w:eastAsia="宋体" w:hAnsi="Book Antiqua" w:cs="宋体"/>
          <w:lang w:val="en-US" w:eastAsia="zh-CN"/>
        </w:rPr>
        <w:t xml:space="preserve"> XVII: treatment during pregnancy. </w:t>
      </w:r>
      <w:r w:rsidRPr="00C437EA">
        <w:rPr>
          <w:rFonts w:ascii="Book Antiqua" w:eastAsia="宋体" w:hAnsi="Book Antiqua" w:cs="宋体"/>
          <w:i/>
          <w:iCs/>
          <w:lang w:val="en-US" w:eastAsia="zh-CN"/>
        </w:rPr>
        <w:t>Hepatology</w:t>
      </w:r>
      <w:r w:rsidRPr="00C437EA">
        <w:rPr>
          <w:rFonts w:ascii="Book Antiqua" w:eastAsia="宋体" w:hAnsi="Book Antiqua" w:cs="宋体"/>
          <w:lang w:val="en-US" w:eastAsia="zh-CN"/>
        </w:rPr>
        <w:t xml:space="preserve"> 2000; </w:t>
      </w:r>
      <w:r w:rsidRPr="00C437EA">
        <w:rPr>
          <w:rFonts w:ascii="Book Antiqua" w:eastAsia="宋体" w:hAnsi="Book Antiqua" w:cs="宋体"/>
          <w:b/>
          <w:bCs/>
          <w:lang w:val="en-US" w:eastAsia="zh-CN"/>
        </w:rPr>
        <w:t>31</w:t>
      </w:r>
      <w:r w:rsidRPr="00C437EA">
        <w:rPr>
          <w:rFonts w:ascii="Book Antiqua" w:eastAsia="宋体" w:hAnsi="Book Antiqua" w:cs="宋体"/>
          <w:lang w:val="en-US" w:eastAsia="zh-CN"/>
        </w:rPr>
        <w:t>: 364-370 [PMID: 10655259 DOI: 10.1002/hep.510310216]</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141 </w:t>
      </w:r>
      <w:r w:rsidRPr="00C437EA">
        <w:rPr>
          <w:rFonts w:ascii="Book Antiqua" w:eastAsia="宋体" w:hAnsi="Book Antiqua" w:cs="宋体"/>
          <w:b/>
          <w:bCs/>
          <w:lang w:val="en-US" w:eastAsia="zh-CN"/>
        </w:rPr>
        <w:t>Medici V</w:t>
      </w:r>
      <w:r w:rsidRPr="00C437EA">
        <w:rPr>
          <w:rFonts w:ascii="Book Antiqua" w:eastAsia="宋体" w:hAnsi="Book Antiqua" w:cs="宋体"/>
          <w:lang w:val="en-US" w:eastAsia="zh-CN"/>
        </w:rPr>
        <w:t xml:space="preserve">, Trevisan CP, D'Incà R, Barollo M, Zancan L, Fagiuoli S, Martines D, Irato P, Sturniolo GC. Diagnosis and management of Wilson's disease: results of a single center experience. </w:t>
      </w:r>
      <w:r w:rsidRPr="00C437EA">
        <w:rPr>
          <w:rFonts w:ascii="Book Antiqua" w:eastAsia="宋体" w:hAnsi="Book Antiqua" w:cs="宋体"/>
          <w:i/>
          <w:iCs/>
          <w:lang w:val="en-US" w:eastAsia="zh-CN"/>
        </w:rPr>
        <w:t>J Clin Gastroenterol</w:t>
      </w:r>
      <w:r w:rsidRPr="00C437EA">
        <w:rPr>
          <w:rFonts w:ascii="Book Antiqua" w:eastAsia="宋体" w:hAnsi="Book Antiqua" w:cs="宋体"/>
          <w:lang w:val="en-US" w:eastAsia="zh-CN"/>
        </w:rPr>
        <w:t xml:space="preserve"> </w:t>
      </w:r>
      <w:r w:rsidR="008C1AFE">
        <w:rPr>
          <w:rFonts w:ascii="Book Antiqua" w:eastAsia="宋体" w:hAnsi="Book Antiqua" w:cs="宋体" w:hint="eastAsia"/>
          <w:lang w:val="en-US" w:eastAsia="zh-CN"/>
        </w:rPr>
        <w:t>2006</w:t>
      </w:r>
      <w:r w:rsidRPr="00C437EA">
        <w:rPr>
          <w:rFonts w:ascii="Book Antiqua" w:eastAsia="宋体" w:hAnsi="Book Antiqua" w:cs="宋体"/>
          <w:lang w:val="en-US" w:eastAsia="zh-CN"/>
        </w:rPr>
        <w:t xml:space="preserve">; </w:t>
      </w:r>
      <w:r w:rsidRPr="00C437EA">
        <w:rPr>
          <w:rFonts w:ascii="Book Antiqua" w:eastAsia="宋体" w:hAnsi="Book Antiqua" w:cs="宋体"/>
          <w:b/>
          <w:bCs/>
          <w:lang w:val="en-US" w:eastAsia="zh-CN"/>
        </w:rPr>
        <w:t>40</w:t>
      </w:r>
      <w:r w:rsidRPr="00C437EA">
        <w:rPr>
          <w:rFonts w:ascii="Book Antiqua" w:eastAsia="宋体" w:hAnsi="Book Antiqua" w:cs="宋体"/>
          <w:lang w:val="en-US" w:eastAsia="zh-CN"/>
        </w:rPr>
        <w:t>: 936-941 [PMID: 17063115 DOI: 10.1097/01.mcg.0000225670.91722.59]</w:t>
      </w:r>
    </w:p>
    <w:p w:rsidR="00C437EA" w:rsidRPr="00C437EA" w:rsidRDefault="00C437EA" w:rsidP="00C437EA">
      <w:pPr>
        <w:spacing w:line="360" w:lineRule="auto"/>
        <w:jc w:val="both"/>
        <w:divId w:val="439187179"/>
        <w:rPr>
          <w:rFonts w:ascii="Book Antiqua" w:eastAsia="宋体" w:hAnsi="Book Antiqua" w:cs="宋体"/>
          <w:lang w:val="en-US" w:eastAsia="zh-CN"/>
        </w:rPr>
      </w:pPr>
      <w:r w:rsidRPr="00C437EA">
        <w:rPr>
          <w:rFonts w:ascii="Book Antiqua" w:eastAsia="宋体" w:hAnsi="Book Antiqua" w:cs="宋体"/>
          <w:lang w:val="en-US" w:eastAsia="zh-CN"/>
        </w:rPr>
        <w:t xml:space="preserve">142 </w:t>
      </w:r>
      <w:r w:rsidRPr="00C437EA">
        <w:rPr>
          <w:rFonts w:ascii="Book Antiqua" w:eastAsia="宋体" w:hAnsi="Book Antiqua" w:cs="宋体"/>
          <w:b/>
          <w:bCs/>
          <w:lang w:val="en-US" w:eastAsia="zh-CN"/>
        </w:rPr>
        <w:t>Merle U</w:t>
      </w:r>
      <w:r w:rsidRPr="00C437EA">
        <w:rPr>
          <w:rFonts w:ascii="Book Antiqua" w:eastAsia="宋体" w:hAnsi="Book Antiqua" w:cs="宋体"/>
          <w:lang w:val="en-US" w:eastAsia="zh-CN"/>
        </w:rPr>
        <w:t xml:space="preserve">, Stremmel W, Encke J. Perspectives for gene therapy of Wilson disease. </w:t>
      </w:r>
      <w:r w:rsidRPr="00C437EA">
        <w:rPr>
          <w:rFonts w:ascii="Book Antiqua" w:eastAsia="宋体" w:hAnsi="Book Antiqua" w:cs="宋体"/>
          <w:i/>
          <w:iCs/>
          <w:lang w:val="en-US" w:eastAsia="zh-CN"/>
        </w:rPr>
        <w:t>Curr Gene Ther</w:t>
      </w:r>
      <w:r w:rsidRPr="00C437EA">
        <w:rPr>
          <w:rFonts w:ascii="Book Antiqua" w:eastAsia="宋体" w:hAnsi="Book Antiqua" w:cs="宋体"/>
          <w:lang w:val="en-US" w:eastAsia="zh-CN"/>
        </w:rPr>
        <w:t xml:space="preserve"> 2007; </w:t>
      </w:r>
      <w:r w:rsidRPr="00C437EA">
        <w:rPr>
          <w:rFonts w:ascii="Book Antiqua" w:eastAsia="宋体" w:hAnsi="Book Antiqua" w:cs="宋体"/>
          <w:b/>
          <w:bCs/>
          <w:lang w:val="en-US" w:eastAsia="zh-CN"/>
        </w:rPr>
        <w:t>7</w:t>
      </w:r>
      <w:r w:rsidRPr="00C437EA">
        <w:rPr>
          <w:rFonts w:ascii="Book Antiqua" w:eastAsia="宋体" w:hAnsi="Book Antiqua" w:cs="宋体"/>
          <w:lang w:val="en-US" w:eastAsia="zh-CN"/>
        </w:rPr>
        <w:t>: 217-220 [PMID: 17584039 DOI: 10.2174/156652307780859053]</w:t>
      </w:r>
    </w:p>
    <w:p w:rsidR="00C437EA" w:rsidRPr="00C437EA" w:rsidRDefault="00C437EA" w:rsidP="00C437EA">
      <w:pPr>
        <w:spacing w:line="360" w:lineRule="auto"/>
        <w:jc w:val="both"/>
        <w:divId w:val="439187179"/>
        <w:rPr>
          <w:rFonts w:ascii="Book Antiqua" w:eastAsia="宋体" w:hAnsi="Book Antiqua" w:cs="宋体"/>
          <w:lang w:val="en-US" w:eastAsia="zh-CN"/>
        </w:rPr>
      </w:pPr>
      <w:proofErr w:type="gramStart"/>
      <w:r w:rsidRPr="00C437EA">
        <w:rPr>
          <w:rFonts w:ascii="Book Antiqua" w:eastAsia="宋体" w:hAnsi="Book Antiqua" w:cs="宋体"/>
          <w:lang w:val="en-US" w:eastAsia="zh-CN"/>
        </w:rPr>
        <w:t xml:space="preserve">143 </w:t>
      </w:r>
      <w:r w:rsidRPr="00C437EA">
        <w:rPr>
          <w:rFonts w:ascii="Book Antiqua" w:eastAsia="宋体" w:hAnsi="Book Antiqua" w:cs="宋体"/>
          <w:b/>
          <w:bCs/>
          <w:lang w:val="en-US" w:eastAsia="zh-CN"/>
        </w:rPr>
        <w:t>Filippi C</w:t>
      </w:r>
      <w:r w:rsidRPr="00C437EA">
        <w:rPr>
          <w:rFonts w:ascii="Book Antiqua" w:eastAsia="宋体" w:hAnsi="Book Antiqua" w:cs="宋体"/>
          <w:lang w:val="en-US" w:eastAsia="zh-CN"/>
        </w:rPr>
        <w:t>, Dhawan A. Current status of human hepatocyte transplantation and its potential for Wilson's disease.</w:t>
      </w:r>
      <w:proofErr w:type="gramEnd"/>
      <w:r w:rsidRPr="00C437EA">
        <w:rPr>
          <w:rFonts w:ascii="Book Antiqua" w:eastAsia="宋体" w:hAnsi="Book Antiqua" w:cs="宋体"/>
          <w:lang w:val="en-US" w:eastAsia="zh-CN"/>
        </w:rPr>
        <w:t xml:space="preserve"> </w:t>
      </w:r>
      <w:r w:rsidRPr="00C437EA">
        <w:rPr>
          <w:rFonts w:ascii="Book Antiqua" w:eastAsia="宋体" w:hAnsi="Book Antiqua" w:cs="宋体"/>
          <w:i/>
          <w:iCs/>
          <w:lang w:val="en-US" w:eastAsia="zh-CN"/>
        </w:rPr>
        <w:t>Ann N Y Acad Sci</w:t>
      </w:r>
      <w:r w:rsidRPr="00C437EA">
        <w:rPr>
          <w:rFonts w:ascii="Book Antiqua" w:eastAsia="宋体" w:hAnsi="Book Antiqua" w:cs="宋体"/>
          <w:lang w:val="en-US" w:eastAsia="zh-CN"/>
        </w:rPr>
        <w:t xml:space="preserve"> 2014; </w:t>
      </w:r>
      <w:r w:rsidRPr="00C437EA">
        <w:rPr>
          <w:rFonts w:ascii="Book Antiqua" w:eastAsia="宋体" w:hAnsi="Book Antiqua" w:cs="宋体"/>
          <w:b/>
          <w:bCs/>
          <w:lang w:val="en-US" w:eastAsia="zh-CN"/>
        </w:rPr>
        <w:t>1315</w:t>
      </w:r>
      <w:r w:rsidRPr="00C437EA">
        <w:rPr>
          <w:rFonts w:ascii="Book Antiqua" w:eastAsia="宋体" w:hAnsi="Book Antiqua" w:cs="宋体"/>
          <w:lang w:val="en-US" w:eastAsia="zh-CN"/>
        </w:rPr>
        <w:t>: 50-55 [PMID: 24605914 DOI: 10.1111/nyas.12386]</w:t>
      </w:r>
    </w:p>
    <w:p w:rsidR="001F7412" w:rsidRPr="00C437EA" w:rsidRDefault="001F7412" w:rsidP="00C437EA">
      <w:pPr>
        <w:pStyle w:val="a7"/>
        <w:spacing w:before="0" w:beforeAutospacing="0" w:after="0" w:afterAutospacing="0" w:line="360" w:lineRule="auto"/>
        <w:jc w:val="both"/>
        <w:divId w:val="439187179"/>
        <w:rPr>
          <w:rFonts w:ascii="Book Antiqua" w:hAnsi="Book Antiqua"/>
          <w:color w:val="000000"/>
          <w:lang w:val="en-US" w:eastAsia="zh-CN"/>
        </w:rPr>
      </w:pPr>
    </w:p>
    <w:p w:rsidR="00911923" w:rsidRPr="008C1AFE" w:rsidRDefault="00911923" w:rsidP="008C1AFE">
      <w:pPr>
        <w:pStyle w:val="a7"/>
        <w:spacing w:before="0" w:beforeAutospacing="0" w:after="0" w:afterAutospacing="0" w:line="360" w:lineRule="auto"/>
        <w:jc w:val="right"/>
        <w:divId w:val="439187179"/>
        <w:rPr>
          <w:rFonts w:ascii="Book Antiqua" w:hAnsi="Book Antiqua"/>
          <w:color w:val="000000"/>
          <w:lang w:val="en-US" w:eastAsia="zh-CN"/>
        </w:rPr>
      </w:pPr>
      <w:r w:rsidRPr="008C1AFE">
        <w:rPr>
          <w:rFonts w:ascii="Book Antiqua" w:hAnsi="Book Antiqua"/>
          <w:b/>
        </w:rPr>
        <w:t>P-Reviewer:</w:t>
      </w:r>
      <w:r w:rsidR="003E1468" w:rsidRPr="008C1AFE">
        <w:rPr>
          <w:rFonts w:ascii="Book Antiqua" w:hAnsi="Book Antiqua" w:cs="Tahoma"/>
          <w:color w:val="000000"/>
        </w:rPr>
        <w:t>Boucek</w:t>
      </w:r>
      <w:r w:rsidR="003E1468" w:rsidRPr="008C1AFE">
        <w:rPr>
          <w:rFonts w:ascii="Book Antiqua" w:hAnsi="Book Antiqua" w:cs="Tahoma"/>
          <w:color w:val="000000"/>
          <w:lang w:eastAsia="zh-CN"/>
        </w:rPr>
        <w:t xml:space="preserve"> C, </w:t>
      </w:r>
      <w:r w:rsidR="003E1468" w:rsidRPr="008C1AFE">
        <w:rPr>
          <w:rFonts w:ascii="Book Antiqua" w:hAnsi="Book Antiqua" w:cs="Tahoma"/>
          <w:color w:val="000000"/>
        </w:rPr>
        <w:t>Bruha</w:t>
      </w:r>
      <w:r w:rsidR="003E1468" w:rsidRPr="008C1AFE">
        <w:rPr>
          <w:rFonts w:ascii="Book Antiqua" w:hAnsi="Book Antiqua" w:cs="Tahoma"/>
          <w:color w:val="000000"/>
          <w:lang w:eastAsia="zh-CN"/>
        </w:rPr>
        <w:t xml:space="preserve"> R, </w:t>
      </w:r>
      <w:r w:rsidR="003E1468" w:rsidRPr="008C1AFE">
        <w:rPr>
          <w:rFonts w:ascii="Book Antiqua" w:hAnsi="Book Antiqua" w:cs="Tahoma"/>
          <w:color w:val="000000"/>
        </w:rPr>
        <w:t>Hoogenraad</w:t>
      </w:r>
      <w:r w:rsidR="003E1468" w:rsidRPr="008C1AFE">
        <w:rPr>
          <w:rFonts w:ascii="Book Antiqua" w:hAnsi="Book Antiqua" w:cs="Tahoma"/>
          <w:color w:val="000000"/>
          <w:lang w:eastAsia="zh-CN"/>
        </w:rPr>
        <w:t xml:space="preserve"> TU, </w:t>
      </w:r>
      <w:r w:rsidR="003E1468" w:rsidRPr="008C1AFE">
        <w:rPr>
          <w:rFonts w:ascii="Book Antiqua" w:hAnsi="Book Antiqua" w:cs="Tahoma"/>
          <w:color w:val="000000"/>
        </w:rPr>
        <w:t>Usta</w:t>
      </w:r>
      <w:r w:rsidR="003E1468" w:rsidRPr="008C1AFE">
        <w:rPr>
          <w:rFonts w:ascii="Book Antiqua" w:hAnsi="Book Antiqua" w:cs="Tahoma"/>
          <w:color w:val="000000"/>
          <w:lang w:eastAsia="zh-CN"/>
        </w:rPr>
        <w:t xml:space="preserve"> J</w:t>
      </w:r>
      <w:r w:rsidRPr="008C1AFE">
        <w:rPr>
          <w:rFonts w:ascii="Book Antiqua" w:hAnsi="Book Antiqua"/>
          <w:b/>
        </w:rPr>
        <w:t xml:space="preserve"> S-Editor: </w:t>
      </w:r>
      <w:r w:rsidRPr="008C1AFE">
        <w:rPr>
          <w:rFonts w:ascii="Book Antiqua" w:hAnsi="Book Antiqua"/>
        </w:rPr>
        <w:t>Ji FF</w:t>
      </w:r>
      <w:r w:rsidRPr="008C1AFE">
        <w:rPr>
          <w:rFonts w:ascii="Book Antiqua" w:hAnsi="Book Antiqua"/>
          <w:b/>
        </w:rPr>
        <w:t xml:space="preserve"> L-Editor: E-Editor:</w:t>
      </w:r>
    </w:p>
    <w:sectPr w:rsidR="00911923" w:rsidRPr="008C1AFE" w:rsidSect="0020645D">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092" w:rsidRDefault="00126092" w:rsidP="00EF5CA9">
      <w:r>
        <w:separator/>
      </w:r>
    </w:p>
  </w:endnote>
  <w:endnote w:type="continuationSeparator" w:id="0">
    <w:p w:rsidR="00126092" w:rsidRDefault="00126092" w:rsidP="00EF5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dvOT223abdbc">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167657"/>
      <w:docPartObj>
        <w:docPartGallery w:val="Page Numbers (Bottom of Page)"/>
        <w:docPartUnique/>
      </w:docPartObj>
    </w:sdtPr>
    <w:sdtEndPr/>
    <w:sdtContent>
      <w:p w:rsidR="00E643BA" w:rsidRDefault="00E643BA">
        <w:pPr>
          <w:pStyle w:val="a9"/>
          <w:jc w:val="right"/>
        </w:pPr>
        <w:r w:rsidRPr="00CB1D32">
          <w:rPr>
            <w:rFonts w:ascii="Times New Roman" w:hAnsi="Times New Roman" w:cs="Times New Roman"/>
            <w:sz w:val="18"/>
            <w:szCs w:val="18"/>
          </w:rPr>
          <w:fldChar w:fldCharType="begin"/>
        </w:r>
        <w:r w:rsidRPr="00CB1D32">
          <w:rPr>
            <w:rFonts w:ascii="Times New Roman" w:hAnsi="Times New Roman" w:cs="Times New Roman"/>
            <w:sz w:val="18"/>
            <w:szCs w:val="18"/>
          </w:rPr>
          <w:instrText xml:space="preserve"> PAGE   \* MERGEFORMAT </w:instrText>
        </w:r>
        <w:r w:rsidRPr="00CB1D32">
          <w:rPr>
            <w:rFonts w:ascii="Times New Roman" w:hAnsi="Times New Roman" w:cs="Times New Roman"/>
            <w:sz w:val="18"/>
            <w:szCs w:val="18"/>
          </w:rPr>
          <w:fldChar w:fldCharType="separate"/>
        </w:r>
        <w:r w:rsidR="00491697">
          <w:rPr>
            <w:rFonts w:ascii="Times New Roman" w:hAnsi="Times New Roman" w:cs="Times New Roman"/>
            <w:noProof/>
            <w:sz w:val="18"/>
            <w:szCs w:val="18"/>
          </w:rPr>
          <w:t>3</w:t>
        </w:r>
        <w:r w:rsidRPr="00CB1D32">
          <w:rPr>
            <w:rFonts w:ascii="Times New Roman" w:hAnsi="Times New Roman" w:cs="Times New Roman"/>
            <w:sz w:val="18"/>
            <w:szCs w:val="18"/>
          </w:rPr>
          <w:fldChar w:fldCharType="end"/>
        </w:r>
      </w:p>
    </w:sdtContent>
  </w:sdt>
  <w:p w:rsidR="00E643BA" w:rsidRDefault="00E643B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092" w:rsidRDefault="00126092" w:rsidP="00EF5CA9">
      <w:r>
        <w:separator/>
      </w:r>
    </w:p>
  </w:footnote>
  <w:footnote w:type="continuationSeparator" w:id="0">
    <w:p w:rsidR="00126092" w:rsidRDefault="00126092" w:rsidP="00EF5C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1E9"/>
    <w:rsid w:val="00000C02"/>
    <w:rsid w:val="00006B30"/>
    <w:rsid w:val="000154BF"/>
    <w:rsid w:val="0001594B"/>
    <w:rsid w:val="00022E89"/>
    <w:rsid w:val="0002704F"/>
    <w:rsid w:val="00033061"/>
    <w:rsid w:val="00037D3C"/>
    <w:rsid w:val="00042267"/>
    <w:rsid w:val="00055B19"/>
    <w:rsid w:val="00062BC7"/>
    <w:rsid w:val="00064684"/>
    <w:rsid w:val="00076AC0"/>
    <w:rsid w:val="00080D09"/>
    <w:rsid w:val="000928B8"/>
    <w:rsid w:val="0009707F"/>
    <w:rsid w:val="000A7E60"/>
    <w:rsid w:val="000B0FF2"/>
    <w:rsid w:val="000B1668"/>
    <w:rsid w:val="000B582B"/>
    <w:rsid w:val="000C58CD"/>
    <w:rsid w:val="000C5EC2"/>
    <w:rsid w:val="000C5F0A"/>
    <w:rsid w:val="000D220F"/>
    <w:rsid w:val="000D6CE4"/>
    <w:rsid w:val="000E079E"/>
    <w:rsid w:val="000E147B"/>
    <w:rsid w:val="000E1534"/>
    <w:rsid w:val="000E254C"/>
    <w:rsid w:val="000E5DD8"/>
    <w:rsid w:val="001068D5"/>
    <w:rsid w:val="00112A1A"/>
    <w:rsid w:val="00112C8E"/>
    <w:rsid w:val="001151C8"/>
    <w:rsid w:val="001229A8"/>
    <w:rsid w:val="0012362B"/>
    <w:rsid w:val="00126092"/>
    <w:rsid w:val="001305C4"/>
    <w:rsid w:val="001310B9"/>
    <w:rsid w:val="00142414"/>
    <w:rsid w:val="00145537"/>
    <w:rsid w:val="00157F47"/>
    <w:rsid w:val="00166076"/>
    <w:rsid w:val="0017445E"/>
    <w:rsid w:val="001755C3"/>
    <w:rsid w:val="001820B8"/>
    <w:rsid w:val="001A06FF"/>
    <w:rsid w:val="001A5C95"/>
    <w:rsid w:val="001C21A2"/>
    <w:rsid w:val="001C30A8"/>
    <w:rsid w:val="001D1867"/>
    <w:rsid w:val="001D627C"/>
    <w:rsid w:val="001D75A7"/>
    <w:rsid w:val="001E176E"/>
    <w:rsid w:val="001F28F4"/>
    <w:rsid w:val="001F2C74"/>
    <w:rsid w:val="001F5EF8"/>
    <w:rsid w:val="001F7412"/>
    <w:rsid w:val="0020645D"/>
    <w:rsid w:val="002101C6"/>
    <w:rsid w:val="002144E7"/>
    <w:rsid w:val="002150DA"/>
    <w:rsid w:val="00221131"/>
    <w:rsid w:val="002334D0"/>
    <w:rsid w:val="00236B24"/>
    <w:rsid w:val="00242686"/>
    <w:rsid w:val="002536DF"/>
    <w:rsid w:val="002551E2"/>
    <w:rsid w:val="0025699F"/>
    <w:rsid w:val="00265A8F"/>
    <w:rsid w:val="00270EE1"/>
    <w:rsid w:val="00281F32"/>
    <w:rsid w:val="00284FF2"/>
    <w:rsid w:val="0028659B"/>
    <w:rsid w:val="00293991"/>
    <w:rsid w:val="002B2BC9"/>
    <w:rsid w:val="002E7978"/>
    <w:rsid w:val="002F12E2"/>
    <w:rsid w:val="002F2422"/>
    <w:rsid w:val="00305060"/>
    <w:rsid w:val="003115B3"/>
    <w:rsid w:val="003274F1"/>
    <w:rsid w:val="00352D8F"/>
    <w:rsid w:val="00364B2A"/>
    <w:rsid w:val="003656F4"/>
    <w:rsid w:val="00370C98"/>
    <w:rsid w:val="00373EF2"/>
    <w:rsid w:val="0038341A"/>
    <w:rsid w:val="0038492B"/>
    <w:rsid w:val="00394269"/>
    <w:rsid w:val="003968C2"/>
    <w:rsid w:val="003A10AB"/>
    <w:rsid w:val="003A4D1E"/>
    <w:rsid w:val="003A5B74"/>
    <w:rsid w:val="003B0759"/>
    <w:rsid w:val="003C109B"/>
    <w:rsid w:val="003C1726"/>
    <w:rsid w:val="003C4036"/>
    <w:rsid w:val="003C7A2E"/>
    <w:rsid w:val="003D07C5"/>
    <w:rsid w:val="003D0D63"/>
    <w:rsid w:val="003E1468"/>
    <w:rsid w:val="003E6266"/>
    <w:rsid w:val="003F1B49"/>
    <w:rsid w:val="00404271"/>
    <w:rsid w:val="00410E85"/>
    <w:rsid w:val="004168C9"/>
    <w:rsid w:val="00420EDF"/>
    <w:rsid w:val="004243FE"/>
    <w:rsid w:val="00424C81"/>
    <w:rsid w:val="004251F5"/>
    <w:rsid w:val="004339C6"/>
    <w:rsid w:val="00434B15"/>
    <w:rsid w:val="00442E5C"/>
    <w:rsid w:val="004551E9"/>
    <w:rsid w:val="00456475"/>
    <w:rsid w:val="004577FB"/>
    <w:rsid w:val="0046411A"/>
    <w:rsid w:val="00476A5D"/>
    <w:rsid w:val="00482E55"/>
    <w:rsid w:val="00490E44"/>
    <w:rsid w:val="00491697"/>
    <w:rsid w:val="004A2802"/>
    <w:rsid w:val="004A7B9A"/>
    <w:rsid w:val="004B04DB"/>
    <w:rsid w:val="004B3D09"/>
    <w:rsid w:val="004B3E9F"/>
    <w:rsid w:val="004C5656"/>
    <w:rsid w:val="004D2BFA"/>
    <w:rsid w:val="004D34D0"/>
    <w:rsid w:val="004E0EA6"/>
    <w:rsid w:val="004F423A"/>
    <w:rsid w:val="004F6333"/>
    <w:rsid w:val="005039C5"/>
    <w:rsid w:val="00505C3E"/>
    <w:rsid w:val="0050642C"/>
    <w:rsid w:val="00512FC8"/>
    <w:rsid w:val="00515C62"/>
    <w:rsid w:val="00525889"/>
    <w:rsid w:val="00526E19"/>
    <w:rsid w:val="005372DF"/>
    <w:rsid w:val="0054167B"/>
    <w:rsid w:val="0054426E"/>
    <w:rsid w:val="005445A0"/>
    <w:rsid w:val="00551C53"/>
    <w:rsid w:val="00555CF1"/>
    <w:rsid w:val="00561AC5"/>
    <w:rsid w:val="00561CB4"/>
    <w:rsid w:val="00565BD5"/>
    <w:rsid w:val="005710B7"/>
    <w:rsid w:val="00574DA4"/>
    <w:rsid w:val="00581972"/>
    <w:rsid w:val="005A517A"/>
    <w:rsid w:val="005A5289"/>
    <w:rsid w:val="005B0DB5"/>
    <w:rsid w:val="005B26B1"/>
    <w:rsid w:val="005B4CD6"/>
    <w:rsid w:val="005C4627"/>
    <w:rsid w:val="005C7D61"/>
    <w:rsid w:val="005D6E46"/>
    <w:rsid w:val="005E0C31"/>
    <w:rsid w:val="005F340E"/>
    <w:rsid w:val="005F3A4F"/>
    <w:rsid w:val="005F64B5"/>
    <w:rsid w:val="00604880"/>
    <w:rsid w:val="00605F40"/>
    <w:rsid w:val="00614827"/>
    <w:rsid w:val="00615C1E"/>
    <w:rsid w:val="006279FD"/>
    <w:rsid w:val="00634FBD"/>
    <w:rsid w:val="00635FBF"/>
    <w:rsid w:val="00642B1F"/>
    <w:rsid w:val="006438CE"/>
    <w:rsid w:val="006473DD"/>
    <w:rsid w:val="00652D20"/>
    <w:rsid w:val="00655BE5"/>
    <w:rsid w:val="00675878"/>
    <w:rsid w:val="00682211"/>
    <w:rsid w:val="00690BDD"/>
    <w:rsid w:val="0069192D"/>
    <w:rsid w:val="0069362E"/>
    <w:rsid w:val="00696297"/>
    <w:rsid w:val="006A03B5"/>
    <w:rsid w:val="006A2774"/>
    <w:rsid w:val="006B526B"/>
    <w:rsid w:val="006C1F06"/>
    <w:rsid w:val="006C24C6"/>
    <w:rsid w:val="006C79E9"/>
    <w:rsid w:val="006D6FF4"/>
    <w:rsid w:val="006E582D"/>
    <w:rsid w:val="006F54EB"/>
    <w:rsid w:val="006F61A3"/>
    <w:rsid w:val="006F64D6"/>
    <w:rsid w:val="006F7138"/>
    <w:rsid w:val="0070405D"/>
    <w:rsid w:val="0071013C"/>
    <w:rsid w:val="00725695"/>
    <w:rsid w:val="007265B5"/>
    <w:rsid w:val="007309E4"/>
    <w:rsid w:val="0073139A"/>
    <w:rsid w:val="0073526F"/>
    <w:rsid w:val="007432CB"/>
    <w:rsid w:val="00757A4C"/>
    <w:rsid w:val="007703DC"/>
    <w:rsid w:val="00783434"/>
    <w:rsid w:val="007B0173"/>
    <w:rsid w:val="007B611B"/>
    <w:rsid w:val="007C060F"/>
    <w:rsid w:val="007C0828"/>
    <w:rsid w:val="007C3BFD"/>
    <w:rsid w:val="007D1982"/>
    <w:rsid w:val="007D617D"/>
    <w:rsid w:val="007F2386"/>
    <w:rsid w:val="007F49AA"/>
    <w:rsid w:val="00803DE0"/>
    <w:rsid w:val="00804F39"/>
    <w:rsid w:val="00816DA8"/>
    <w:rsid w:val="0082240A"/>
    <w:rsid w:val="00825714"/>
    <w:rsid w:val="00826E22"/>
    <w:rsid w:val="00845008"/>
    <w:rsid w:val="008464F9"/>
    <w:rsid w:val="00851A73"/>
    <w:rsid w:val="00855C67"/>
    <w:rsid w:val="008602D3"/>
    <w:rsid w:val="00860FCA"/>
    <w:rsid w:val="00865239"/>
    <w:rsid w:val="00870350"/>
    <w:rsid w:val="008815BE"/>
    <w:rsid w:val="00882AE1"/>
    <w:rsid w:val="008870DA"/>
    <w:rsid w:val="00896ADC"/>
    <w:rsid w:val="00897CBD"/>
    <w:rsid w:val="008B37B7"/>
    <w:rsid w:val="008B3F02"/>
    <w:rsid w:val="008B58E1"/>
    <w:rsid w:val="008B7E7F"/>
    <w:rsid w:val="008C1AFE"/>
    <w:rsid w:val="008C278A"/>
    <w:rsid w:val="008C3310"/>
    <w:rsid w:val="008D237C"/>
    <w:rsid w:val="008D6591"/>
    <w:rsid w:val="008D6A30"/>
    <w:rsid w:val="008F0345"/>
    <w:rsid w:val="008F4999"/>
    <w:rsid w:val="008F60D0"/>
    <w:rsid w:val="00911923"/>
    <w:rsid w:val="009179F2"/>
    <w:rsid w:val="00922B21"/>
    <w:rsid w:val="00933280"/>
    <w:rsid w:val="00933B36"/>
    <w:rsid w:val="00936BA9"/>
    <w:rsid w:val="009401B8"/>
    <w:rsid w:val="00945463"/>
    <w:rsid w:val="00953B13"/>
    <w:rsid w:val="00963256"/>
    <w:rsid w:val="009722E8"/>
    <w:rsid w:val="00974A44"/>
    <w:rsid w:val="00977490"/>
    <w:rsid w:val="00981076"/>
    <w:rsid w:val="00984EAA"/>
    <w:rsid w:val="00994268"/>
    <w:rsid w:val="00994AA3"/>
    <w:rsid w:val="00995F96"/>
    <w:rsid w:val="009A39E1"/>
    <w:rsid w:val="009B07CF"/>
    <w:rsid w:val="009B0FA4"/>
    <w:rsid w:val="009B35E4"/>
    <w:rsid w:val="009C360D"/>
    <w:rsid w:val="009C62E6"/>
    <w:rsid w:val="009D3E40"/>
    <w:rsid w:val="009D4F6D"/>
    <w:rsid w:val="009D6594"/>
    <w:rsid w:val="009D7DE1"/>
    <w:rsid w:val="009E0EDD"/>
    <w:rsid w:val="009E3056"/>
    <w:rsid w:val="009E66B8"/>
    <w:rsid w:val="009E71CD"/>
    <w:rsid w:val="009F494D"/>
    <w:rsid w:val="00A007C4"/>
    <w:rsid w:val="00A00A3C"/>
    <w:rsid w:val="00A05609"/>
    <w:rsid w:val="00A06E6E"/>
    <w:rsid w:val="00A107DB"/>
    <w:rsid w:val="00A124E9"/>
    <w:rsid w:val="00A16CD0"/>
    <w:rsid w:val="00A44230"/>
    <w:rsid w:val="00A532A6"/>
    <w:rsid w:val="00A53E65"/>
    <w:rsid w:val="00A553E2"/>
    <w:rsid w:val="00A604E7"/>
    <w:rsid w:val="00A613EC"/>
    <w:rsid w:val="00A61FFA"/>
    <w:rsid w:val="00A74052"/>
    <w:rsid w:val="00A74B31"/>
    <w:rsid w:val="00A91853"/>
    <w:rsid w:val="00A91AF3"/>
    <w:rsid w:val="00A93A8B"/>
    <w:rsid w:val="00A9760A"/>
    <w:rsid w:val="00AA108F"/>
    <w:rsid w:val="00AB7BA4"/>
    <w:rsid w:val="00AC7721"/>
    <w:rsid w:val="00AD3FC0"/>
    <w:rsid w:val="00AE320A"/>
    <w:rsid w:val="00AE3F9E"/>
    <w:rsid w:val="00AF686B"/>
    <w:rsid w:val="00B01BF2"/>
    <w:rsid w:val="00B148E6"/>
    <w:rsid w:val="00B37AB8"/>
    <w:rsid w:val="00B43791"/>
    <w:rsid w:val="00B662B2"/>
    <w:rsid w:val="00B66F59"/>
    <w:rsid w:val="00B77FF3"/>
    <w:rsid w:val="00B8562C"/>
    <w:rsid w:val="00BA7D5D"/>
    <w:rsid w:val="00BB5D31"/>
    <w:rsid w:val="00BB73DF"/>
    <w:rsid w:val="00BC462B"/>
    <w:rsid w:val="00BD2CD9"/>
    <w:rsid w:val="00BD7088"/>
    <w:rsid w:val="00BE6D22"/>
    <w:rsid w:val="00BF66DF"/>
    <w:rsid w:val="00C01AD3"/>
    <w:rsid w:val="00C14144"/>
    <w:rsid w:val="00C15D12"/>
    <w:rsid w:val="00C15F3B"/>
    <w:rsid w:val="00C1690F"/>
    <w:rsid w:val="00C25A91"/>
    <w:rsid w:val="00C437EA"/>
    <w:rsid w:val="00C44AFD"/>
    <w:rsid w:val="00C46DC3"/>
    <w:rsid w:val="00C60BBD"/>
    <w:rsid w:val="00C70F4C"/>
    <w:rsid w:val="00C85CE1"/>
    <w:rsid w:val="00CB11F6"/>
    <w:rsid w:val="00CB1D32"/>
    <w:rsid w:val="00CC3973"/>
    <w:rsid w:val="00CC4B36"/>
    <w:rsid w:val="00CD0EA9"/>
    <w:rsid w:val="00CD0EF6"/>
    <w:rsid w:val="00CD259D"/>
    <w:rsid w:val="00CD7442"/>
    <w:rsid w:val="00CE07BF"/>
    <w:rsid w:val="00CE5CAC"/>
    <w:rsid w:val="00CF625A"/>
    <w:rsid w:val="00D06002"/>
    <w:rsid w:val="00D12090"/>
    <w:rsid w:val="00D133DA"/>
    <w:rsid w:val="00D21E97"/>
    <w:rsid w:val="00D23AA4"/>
    <w:rsid w:val="00D37764"/>
    <w:rsid w:val="00D40BAE"/>
    <w:rsid w:val="00D45D30"/>
    <w:rsid w:val="00D46539"/>
    <w:rsid w:val="00D505F7"/>
    <w:rsid w:val="00D50FAA"/>
    <w:rsid w:val="00D60A89"/>
    <w:rsid w:val="00D6338E"/>
    <w:rsid w:val="00D72078"/>
    <w:rsid w:val="00D7623F"/>
    <w:rsid w:val="00D80E0E"/>
    <w:rsid w:val="00D81AF7"/>
    <w:rsid w:val="00D8416E"/>
    <w:rsid w:val="00D85A54"/>
    <w:rsid w:val="00D95189"/>
    <w:rsid w:val="00D9536C"/>
    <w:rsid w:val="00D9572D"/>
    <w:rsid w:val="00DA1F2E"/>
    <w:rsid w:val="00DA4CCD"/>
    <w:rsid w:val="00DC7A9C"/>
    <w:rsid w:val="00DE41DA"/>
    <w:rsid w:val="00DE4309"/>
    <w:rsid w:val="00DE4925"/>
    <w:rsid w:val="00E0198E"/>
    <w:rsid w:val="00E04936"/>
    <w:rsid w:val="00E10A6C"/>
    <w:rsid w:val="00E241E4"/>
    <w:rsid w:val="00E34761"/>
    <w:rsid w:val="00E35E11"/>
    <w:rsid w:val="00E4266A"/>
    <w:rsid w:val="00E426B5"/>
    <w:rsid w:val="00E445ED"/>
    <w:rsid w:val="00E45640"/>
    <w:rsid w:val="00E471BB"/>
    <w:rsid w:val="00E52388"/>
    <w:rsid w:val="00E605BD"/>
    <w:rsid w:val="00E643BA"/>
    <w:rsid w:val="00E64AC1"/>
    <w:rsid w:val="00E75DAC"/>
    <w:rsid w:val="00EA51DB"/>
    <w:rsid w:val="00EB43AA"/>
    <w:rsid w:val="00EB54A0"/>
    <w:rsid w:val="00EB56A3"/>
    <w:rsid w:val="00EC6C61"/>
    <w:rsid w:val="00ED1ED6"/>
    <w:rsid w:val="00ED6FD6"/>
    <w:rsid w:val="00ED73DF"/>
    <w:rsid w:val="00EE2911"/>
    <w:rsid w:val="00EE5FB6"/>
    <w:rsid w:val="00EE6AA6"/>
    <w:rsid w:val="00EF130F"/>
    <w:rsid w:val="00EF2153"/>
    <w:rsid w:val="00EF36A7"/>
    <w:rsid w:val="00EF5CA9"/>
    <w:rsid w:val="00F22087"/>
    <w:rsid w:val="00F26526"/>
    <w:rsid w:val="00F41E92"/>
    <w:rsid w:val="00F4424F"/>
    <w:rsid w:val="00F86144"/>
    <w:rsid w:val="00F918D3"/>
    <w:rsid w:val="00FA0ECE"/>
    <w:rsid w:val="00FA266D"/>
    <w:rsid w:val="00FA4002"/>
    <w:rsid w:val="00FA46FE"/>
    <w:rsid w:val="00FB1108"/>
    <w:rsid w:val="00FB15B2"/>
    <w:rsid w:val="00FB3A68"/>
    <w:rsid w:val="00FB5343"/>
    <w:rsid w:val="00FB6ABE"/>
    <w:rsid w:val="00FC301D"/>
    <w:rsid w:val="00FC3D93"/>
    <w:rsid w:val="00FD2351"/>
    <w:rsid w:val="00FD430E"/>
    <w:rsid w:val="00FF3482"/>
    <w:rsid w:val="00FF34E8"/>
    <w:rsid w:val="00FF5E31"/>
  </w:rsids>
  <m:mathPr>
    <m:mathFont m:val="Cambria Math"/>
    <m:brkBin m:val="before"/>
    <m:brkBinSub m:val="--"/>
    <m:smallFrac/>
    <m:dispDef/>
    <m:lMargin m:val="0"/>
    <m:rMargin m:val="0"/>
    <m:defJc m:val="centerGroup"/>
    <m:wrapIndent m:val="1440"/>
    <m:intLim m:val="subSup"/>
    <m:naryLim m:val="undOvr"/>
  </m:mathPr>
  <w:themeFontLang w:val="es-C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1E9"/>
    <w:pPr>
      <w:spacing w:after="0" w:line="240" w:lineRule="auto"/>
    </w:pPr>
    <w:rPr>
      <w:sz w:val="24"/>
      <w:szCs w:val="24"/>
      <w:lang w:val="es-ES_tradnl" w:eastAsia="es-ES"/>
    </w:rPr>
  </w:style>
  <w:style w:type="paragraph" w:styleId="1">
    <w:name w:val="heading 1"/>
    <w:basedOn w:val="a"/>
    <w:link w:val="1Char"/>
    <w:uiPriority w:val="9"/>
    <w:qFormat/>
    <w:rsid w:val="00C14144"/>
    <w:pPr>
      <w:spacing w:before="100" w:beforeAutospacing="1" w:after="100" w:afterAutospacing="1"/>
      <w:outlineLvl w:val="0"/>
    </w:pPr>
    <w:rPr>
      <w:rFonts w:ascii="Times New Roman" w:eastAsia="Times New Roman" w:hAnsi="Times New Roman" w:cs="Times New Roman"/>
      <w:b/>
      <w:bCs/>
      <w:kern w:val="36"/>
      <w:sz w:val="48"/>
      <w:szCs w:val="48"/>
      <w:lang w:val="es-CR" w:eastAsia="es-CR"/>
    </w:rPr>
  </w:style>
  <w:style w:type="paragraph" w:styleId="3">
    <w:name w:val="heading 3"/>
    <w:basedOn w:val="a"/>
    <w:link w:val="3Char"/>
    <w:uiPriority w:val="9"/>
    <w:qFormat/>
    <w:rsid w:val="00C14144"/>
    <w:pPr>
      <w:spacing w:before="100" w:beforeAutospacing="1" w:after="100" w:afterAutospacing="1"/>
      <w:outlineLvl w:val="2"/>
    </w:pPr>
    <w:rPr>
      <w:rFonts w:ascii="Times New Roman" w:eastAsia="Times New Roman" w:hAnsi="Times New Roman" w:cs="Times New Roman"/>
      <w:b/>
      <w:bCs/>
      <w:sz w:val="27"/>
      <w:szCs w:val="27"/>
      <w:lang w:val="es-CR" w:eastAsia="es-CR"/>
    </w:rPr>
  </w:style>
  <w:style w:type="paragraph" w:styleId="4">
    <w:name w:val="heading 4"/>
    <w:basedOn w:val="a"/>
    <w:link w:val="4Char"/>
    <w:uiPriority w:val="9"/>
    <w:qFormat/>
    <w:rsid w:val="00C14144"/>
    <w:pPr>
      <w:spacing w:before="100" w:beforeAutospacing="1" w:after="100" w:afterAutospacing="1"/>
      <w:outlineLvl w:val="3"/>
    </w:pPr>
    <w:rPr>
      <w:rFonts w:ascii="Times New Roman" w:eastAsia="Times New Roman" w:hAnsi="Times New Roman" w:cs="Times New Roman"/>
      <w:b/>
      <w:bCs/>
      <w:lang w:val="es-CR" w:eastAsia="es-C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EF5CA9"/>
    <w:rPr>
      <w:sz w:val="20"/>
      <w:szCs w:val="20"/>
    </w:rPr>
  </w:style>
  <w:style w:type="character" w:customStyle="1" w:styleId="Char">
    <w:name w:val="脚注文本 Char"/>
    <w:basedOn w:val="a0"/>
    <w:link w:val="a3"/>
    <w:uiPriority w:val="99"/>
    <w:semiHidden/>
    <w:rsid w:val="00EF5CA9"/>
    <w:rPr>
      <w:rFonts w:eastAsiaTheme="minorEastAsia"/>
      <w:sz w:val="20"/>
      <w:szCs w:val="20"/>
      <w:lang w:val="es-ES_tradnl" w:eastAsia="es-ES"/>
    </w:rPr>
  </w:style>
  <w:style w:type="character" w:styleId="a4">
    <w:name w:val="footnote reference"/>
    <w:basedOn w:val="a0"/>
    <w:uiPriority w:val="99"/>
    <w:semiHidden/>
    <w:unhideWhenUsed/>
    <w:rsid w:val="00EF5CA9"/>
    <w:rPr>
      <w:vertAlign w:val="superscript"/>
    </w:rPr>
  </w:style>
  <w:style w:type="character" w:customStyle="1" w:styleId="apple-converted-space">
    <w:name w:val="apple-converted-space"/>
    <w:basedOn w:val="a0"/>
    <w:rsid w:val="002F2422"/>
  </w:style>
  <w:style w:type="paragraph" w:styleId="a5">
    <w:name w:val="Balloon Text"/>
    <w:basedOn w:val="a"/>
    <w:link w:val="Char0"/>
    <w:uiPriority w:val="99"/>
    <w:semiHidden/>
    <w:unhideWhenUsed/>
    <w:rsid w:val="00BD2CD9"/>
    <w:rPr>
      <w:rFonts w:ascii="Tahoma" w:hAnsi="Tahoma" w:cs="Tahoma"/>
      <w:sz w:val="16"/>
      <w:szCs w:val="16"/>
    </w:rPr>
  </w:style>
  <w:style w:type="character" w:customStyle="1" w:styleId="Char0">
    <w:name w:val="批注框文本 Char"/>
    <w:basedOn w:val="a0"/>
    <w:link w:val="a5"/>
    <w:uiPriority w:val="99"/>
    <w:semiHidden/>
    <w:rsid w:val="00BD2CD9"/>
    <w:rPr>
      <w:rFonts w:ascii="Tahoma" w:eastAsiaTheme="minorEastAsia" w:hAnsi="Tahoma" w:cs="Tahoma"/>
      <w:sz w:val="16"/>
      <w:szCs w:val="16"/>
      <w:lang w:val="es-ES_tradnl" w:eastAsia="es-ES"/>
    </w:rPr>
  </w:style>
  <w:style w:type="character" w:customStyle="1" w:styleId="highlighted">
    <w:name w:val="highlighted"/>
    <w:basedOn w:val="a0"/>
    <w:rsid w:val="00E64AC1"/>
  </w:style>
  <w:style w:type="character" w:styleId="a6">
    <w:name w:val="Hyperlink"/>
    <w:basedOn w:val="a0"/>
    <w:uiPriority w:val="99"/>
    <w:unhideWhenUsed/>
    <w:rsid w:val="00E64AC1"/>
    <w:rPr>
      <w:color w:val="0000FF"/>
      <w:u w:val="single"/>
    </w:rPr>
  </w:style>
  <w:style w:type="character" w:customStyle="1" w:styleId="red">
    <w:name w:val="red"/>
    <w:basedOn w:val="a0"/>
    <w:rsid w:val="00E64AC1"/>
  </w:style>
  <w:style w:type="paragraph" w:styleId="a7">
    <w:name w:val="Normal (Web)"/>
    <w:basedOn w:val="a"/>
    <w:uiPriority w:val="99"/>
    <w:unhideWhenUsed/>
    <w:rsid w:val="00DE4309"/>
    <w:pPr>
      <w:spacing w:before="100" w:beforeAutospacing="1" w:after="100" w:afterAutospacing="1"/>
    </w:pPr>
    <w:rPr>
      <w:rFonts w:ascii="Times New Roman" w:hAnsi="Times New Roman" w:cs="Times New Roman"/>
      <w:lang w:val="es-CR" w:eastAsia="es-CR"/>
    </w:rPr>
  </w:style>
  <w:style w:type="paragraph" w:customStyle="1" w:styleId="Default">
    <w:name w:val="Default"/>
    <w:rsid w:val="005F64B5"/>
    <w:pPr>
      <w:autoSpaceDE w:val="0"/>
      <w:autoSpaceDN w:val="0"/>
      <w:adjustRightInd w:val="0"/>
      <w:spacing w:after="0" w:line="240" w:lineRule="auto"/>
    </w:pPr>
    <w:rPr>
      <w:rFonts w:ascii="Calibri" w:hAnsi="Calibri" w:cs="Calibri"/>
      <w:color w:val="000000"/>
      <w:sz w:val="24"/>
      <w:szCs w:val="24"/>
      <w:lang w:val="es-CR"/>
    </w:rPr>
  </w:style>
  <w:style w:type="character" w:customStyle="1" w:styleId="1Char">
    <w:name w:val="标题 1 Char"/>
    <w:basedOn w:val="a0"/>
    <w:link w:val="1"/>
    <w:uiPriority w:val="9"/>
    <w:rsid w:val="00C14144"/>
    <w:rPr>
      <w:rFonts w:ascii="Times New Roman" w:eastAsia="Times New Roman" w:hAnsi="Times New Roman" w:cs="Times New Roman"/>
      <w:b/>
      <w:bCs/>
      <w:kern w:val="36"/>
      <w:sz w:val="48"/>
      <w:szCs w:val="48"/>
      <w:lang w:val="es-CR" w:eastAsia="es-CR"/>
    </w:rPr>
  </w:style>
  <w:style w:type="character" w:customStyle="1" w:styleId="3Char">
    <w:name w:val="标题 3 Char"/>
    <w:basedOn w:val="a0"/>
    <w:link w:val="3"/>
    <w:uiPriority w:val="9"/>
    <w:rsid w:val="00C14144"/>
    <w:rPr>
      <w:rFonts w:ascii="Times New Roman" w:eastAsia="Times New Roman" w:hAnsi="Times New Roman" w:cs="Times New Roman"/>
      <w:b/>
      <w:bCs/>
      <w:sz w:val="27"/>
      <w:szCs w:val="27"/>
      <w:lang w:val="es-CR" w:eastAsia="es-CR"/>
    </w:rPr>
  </w:style>
  <w:style w:type="character" w:customStyle="1" w:styleId="4Char">
    <w:name w:val="标题 4 Char"/>
    <w:basedOn w:val="a0"/>
    <w:link w:val="4"/>
    <w:uiPriority w:val="9"/>
    <w:rsid w:val="00C14144"/>
    <w:rPr>
      <w:rFonts w:ascii="Times New Roman" w:eastAsia="Times New Roman" w:hAnsi="Times New Roman" w:cs="Times New Roman"/>
      <w:b/>
      <w:bCs/>
      <w:sz w:val="24"/>
      <w:szCs w:val="24"/>
      <w:lang w:val="es-CR" w:eastAsia="es-CR"/>
    </w:rPr>
  </w:style>
  <w:style w:type="character" w:customStyle="1" w:styleId="highlight">
    <w:name w:val="highlight"/>
    <w:basedOn w:val="a0"/>
    <w:rsid w:val="00C14144"/>
  </w:style>
  <w:style w:type="character" w:customStyle="1" w:styleId="ui-ncbitoggler-master-text">
    <w:name w:val="ui-ncbitoggler-master-text"/>
    <w:basedOn w:val="a0"/>
    <w:rsid w:val="00C14144"/>
  </w:style>
  <w:style w:type="paragraph" w:styleId="HTML">
    <w:name w:val="HTML Preformatted"/>
    <w:basedOn w:val="a"/>
    <w:link w:val="HTMLChar"/>
    <w:uiPriority w:val="99"/>
    <w:semiHidden/>
    <w:unhideWhenUsed/>
    <w:rsid w:val="008B3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CR" w:eastAsia="es-CR"/>
    </w:rPr>
  </w:style>
  <w:style w:type="character" w:customStyle="1" w:styleId="HTMLChar">
    <w:name w:val="HTML 预设格式 Char"/>
    <w:basedOn w:val="a0"/>
    <w:link w:val="HTML"/>
    <w:uiPriority w:val="99"/>
    <w:semiHidden/>
    <w:rsid w:val="008B37B7"/>
    <w:rPr>
      <w:rFonts w:ascii="Courier New" w:eastAsia="Times New Roman" w:hAnsi="Courier New" w:cs="Courier New"/>
      <w:sz w:val="20"/>
      <w:szCs w:val="20"/>
      <w:lang w:val="es-CR" w:eastAsia="es-CR"/>
    </w:rPr>
  </w:style>
  <w:style w:type="character" w:customStyle="1" w:styleId="mb">
    <w:name w:val="mb"/>
    <w:basedOn w:val="a0"/>
    <w:rsid w:val="00E471BB"/>
  </w:style>
  <w:style w:type="paragraph" w:styleId="a8">
    <w:name w:val="header"/>
    <w:basedOn w:val="a"/>
    <w:link w:val="Char1"/>
    <w:uiPriority w:val="99"/>
    <w:semiHidden/>
    <w:unhideWhenUsed/>
    <w:rsid w:val="00CB1D32"/>
    <w:pPr>
      <w:tabs>
        <w:tab w:val="center" w:pos="4419"/>
        <w:tab w:val="right" w:pos="8838"/>
      </w:tabs>
    </w:pPr>
  </w:style>
  <w:style w:type="character" w:customStyle="1" w:styleId="Char1">
    <w:name w:val="页眉 Char"/>
    <w:basedOn w:val="a0"/>
    <w:link w:val="a8"/>
    <w:uiPriority w:val="99"/>
    <w:semiHidden/>
    <w:rsid w:val="00CB1D32"/>
    <w:rPr>
      <w:rFonts w:eastAsiaTheme="minorEastAsia"/>
      <w:sz w:val="24"/>
      <w:szCs w:val="24"/>
      <w:lang w:val="es-ES_tradnl" w:eastAsia="es-ES"/>
    </w:rPr>
  </w:style>
  <w:style w:type="paragraph" w:styleId="a9">
    <w:name w:val="footer"/>
    <w:basedOn w:val="a"/>
    <w:link w:val="Char2"/>
    <w:uiPriority w:val="99"/>
    <w:unhideWhenUsed/>
    <w:rsid w:val="00CB1D32"/>
    <w:pPr>
      <w:tabs>
        <w:tab w:val="center" w:pos="4419"/>
        <w:tab w:val="right" w:pos="8838"/>
      </w:tabs>
    </w:pPr>
  </w:style>
  <w:style w:type="character" w:customStyle="1" w:styleId="Char2">
    <w:name w:val="页脚 Char"/>
    <w:basedOn w:val="a0"/>
    <w:link w:val="a9"/>
    <w:uiPriority w:val="99"/>
    <w:rsid w:val="00CB1D32"/>
    <w:rPr>
      <w:rFonts w:eastAsiaTheme="minorEastAsia"/>
      <w:sz w:val="24"/>
      <w:szCs w:val="24"/>
      <w:lang w:val="es-ES_tradnl" w:eastAsia="es-ES"/>
    </w:rPr>
  </w:style>
  <w:style w:type="character" w:styleId="aa">
    <w:name w:val="annotation reference"/>
    <w:basedOn w:val="a0"/>
    <w:uiPriority w:val="99"/>
    <w:semiHidden/>
    <w:unhideWhenUsed/>
    <w:rsid w:val="00D72078"/>
    <w:rPr>
      <w:sz w:val="21"/>
      <w:szCs w:val="21"/>
    </w:rPr>
  </w:style>
  <w:style w:type="paragraph" w:styleId="ab">
    <w:name w:val="annotation text"/>
    <w:basedOn w:val="a"/>
    <w:link w:val="Char3"/>
    <w:uiPriority w:val="99"/>
    <w:unhideWhenUsed/>
    <w:rsid w:val="00D72078"/>
  </w:style>
  <w:style w:type="character" w:customStyle="1" w:styleId="Char3">
    <w:name w:val="批注文字 Char"/>
    <w:basedOn w:val="a0"/>
    <w:link w:val="ab"/>
    <w:uiPriority w:val="99"/>
    <w:rsid w:val="00D72078"/>
    <w:rPr>
      <w:sz w:val="24"/>
      <w:szCs w:val="24"/>
      <w:lang w:val="es-ES_tradnl" w:eastAsia="es-ES"/>
    </w:rPr>
  </w:style>
  <w:style w:type="paragraph" w:styleId="ac">
    <w:name w:val="annotation subject"/>
    <w:basedOn w:val="ab"/>
    <w:next w:val="ab"/>
    <w:link w:val="Char4"/>
    <w:uiPriority w:val="99"/>
    <w:semiHidden/>
    <w:unhideWhenUsed/>
    <w:rsid w:val="00D72078"/>
    <w:rPr>
      <w:b/>
      <w:bCs/>
    </w:rPr>
  </w:style>
  <w:style w:type="character" w:customStyle="1" w:styleId="Char4">
    <w:name w:val="批注主题 Char"/>
    <w:basedOn w:val="Char3"/>
    <w:link w:val="ac"/>
    <w:uiPriority w:val="99"/>
    <w:semiHidden/>
    <w:rsid w:val="00D72078"/>
    <w:rPr>
      <w:b/>
      <w:bCs/>
      <w:sz w:val="24"/>
      <w:szCs w:val="24"/>
      <w:lang w:val="es-ES_tradnl" w:eastAsia="es-ES"/>
    </w:rPr>
  </w:style>
  <w:style w:type="paragraph" w:styleId="ad">
    <w:name w:val="List Paragraph"/>
    <w:basedOn w:val="a"/>
    <w:uiPriority w:val="34"/>
    <w:qFormat/>
    <w:rsid w:val="00D72078"/>
    <w:pPr>
      <w:widowControl w:val="0"/>
      <w:ind w:firstLineChars="200" w:firstLine="420"/>
      <w:jc w:val="both"/>
    </w:pPr>
    <w:rPr>
      <w:kern w:val="2"/>
      <w:sz w:val="21"/>
      <w:szCs w:val="22"/>
      <w:lang w:val="en-US" w:eastAsia="zh-CN"/>
    </w:rPr>
  </w:style>
  <w:style w:type="character" w:styleId="ae">
    <w:name w:val="Emphasis"/>
    <w:qFormat/>
    <w:rsid w:val="001229A8"/>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1E9"/>
    <w:pPr>
      <w:spacing w:after="0" w:line="240" w:lineRule="auto"/>
    </w:pPr>
    <w:rPr>
      <w:sz w:val="24"/>
      <w:szCs w:val="24"/>
      <w:lang w:val="es-ES_tradnl" w:eastAsia="es-ES"/>
    </w:rPr>
  </w:style>
  <w:style w:type="paragraph" w:styleId="1">
    <w:name w:val="heading 1"/>
    <w:basedOn w:val="a"/>
    <w:link w:val="1Char"/>
    <w:uiPriority w:val="9"/>
    <w:qFormat/>
    <w:rsid w:val="00C14144"/>
    <w:pPr>
      <w:spacing w:before="100" w:beforeAutospacing="1" w:after="100" w:afterAutospacing="1"/>
      <w:outlineLvl w:val="0"/>
    </w:pPr>
    <w:rPr>
      <w:rFonts w:ascii="Times New Roman" w:eastAsia="Times New Roman" w:hAnsi="Times New Roman" w:cs="Times New Roman"/>
      <w:b/>
      <w:bCs/>
      <w:kern w:val="36"/>
      <w:sz w:val="48"/>
      <w:szCs w:val="48"/>
      <w:lang w:val="es-CR" w:eastAsia="es-CR"/>
    </w:rPr>
  </w:style>
  <w:style w:type="paragraph" w:styleId="3">
    <w:name w:val="heading 3"/>
    <w:basedOn w:val="a"/>
    <w:link w:val="3Char"/>
    <w:uiPriority w:val="9"/>
    <w:qFormat/>
    <w:rsid w:val="00C14144"/>
    <w:pPr>
      <w:spacing w:before="100" w:beforeAutospacing="1" w:after="100" w:afterAutospacing="1"/>
      <w:outlineLvl w:val="2"/>
    </w:pPr>
    <w:rPr>
      <w:rFonts w:ascii="Times New Roman" w:eastAsia="Times New Roman" w:hAnsi="Times New Roman" w:cs="Times New Roman"/>
      <w:b/>
      <w:bCs/>
      <w:sz w:val="27"/>
      <w:szCs w:val="27"/>
      <w:lang w:val="es-CR" w:eastAsia="es-CR"/>
    </w:rPr>
  </w:style>
  <w:style w:type="paragraph" w:styleId="4">
    <w:name w:val="heading 4"/>
    <w:basedOn w:val="a"/>
    <w:link w:val="4Char"/>
    <w:uiPriority w:val="9"/>
    <w:qFormat/>
    <w:rsid w:val="00C14144"/>
    <w:pPr>
      <w:spacing w:before="100" w:beforeAutospacing="1" w:after="100" w:afterAutospacing="1"/>
      <w:outlineLvl w:val="3"/>
    </w:pPr>
    <w:rPr>
      <w:rFonts w:ascii="Times New Roman" w:eastAsia="Times New Roman" w:hAnsi="Times New Roman" w:cs="Times New Roman"/>
      <w:b/>
      <w:bCs/>
      <w:lang w:val="es-CR" w:eastAsia="es-C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EF5CA9"/>
    <w:rPr>
      <w:sz w:val="20"/>
      <w:szCs w:val="20"/>
    </w:rPr>
  </w:style>
  <w:style w:type="character" w:customStyle="1" w:styleId="Char">
    <w:name w:val="脚注文本 Char"/>
    <w:basedOn w:val="a0"/>
    <w:link w:val="a3"/>
    <w:uiPriority w:val="99"/>
    <w:semiHidden/>
    <w:rsid w:val="00EF5CA9"/>
    <w:rPr>
      <w:rFonts w:eastAsiaTheme="minorEastAsia"/>
      <w:sz w:val="20"/>
      <w:szCs w:val="20"/>
      <w:lang w:val="es-ES_tradnl" w:eastAsia="es-ES"/>
    </w:rPr>
  </w:style>
  <w:style w:type="character" w:styleId="a4">
    <w:name w:val="footnote reference"/>
    <w:basedOn w:val="a0"/>
    <w:uiPriority w:val="99"/>
    <w:semiHidden/>
    <w:unhideWhenUsed/>
    <w:rsid w:val="00EF5CA9"/>
    <w:rPr>
      <w:vertAlign w:val="superscript"/>
    </w:rPr>
  </w:style>
  <w:style w:type="character" w:customStyle="1" w:styleId="apple-converted-space">
    <w:name w:val="apple-converted-space"/>
    <w:basedOn w:val="a0"/>
    <w:rsid w:val="002F2422"/>
  </w:style>
  <w:style w:type="paragraph" w:styleId="a5">
    <w:name w:val="Balloon Text"/>
    <w:basedOn w:val="a"/>
    <w:link w:val="Char0"/>
    <w:uiPriority w:val="99"/>
    <w:semiHidden/>
    <w:unhideWhenUsed/>
    <w:rsid w:val="00BD2CD9"/>
    <w:rPr>
      <w:rFonts w:ascii="Tahoma" w:hAnsi="Tahoma" w:cs="Tahoma"/>
      <w:sz w:val="16"/>
      <w:szCs w:val="16"/>
    </w:rPr>
  </w:style>
  <w:style w:type="character" w:customStyle="1" w:styleId="Char0">
    <w:name w:val="批注框文本 Char"/>
    <w:basedOn w:val="a0"/>
    <w:link w:val="a5"/>
    <w:uiPriority w:val="99"/>
    <w:semiHidden/>
    <w:rsid w:val="00BD2CD9"/>
    <w:rPr>
      <w:rFonts w:ascii="Tahoma" w:eastAsiaTheme="minorEastAsia" w:hAnsi="Tahoma" w:cs="Tahoma"/>
      <w:sz w:val="16"/>
      <w:szCs w:val="16"/>
      <w:lang w:val="es-ES_tradnl" w:eastAsia="es-ES"/>
    </w:rPr>
  </w:style>
  <w:style w:type="character" w:customStyle="1" w:styleId="highlighted">
    <w:name w:val="highlighted"/>
    <w:basedOn w:val="a0"/>
    <w:rsid w:val="00E64AC1"/>
  </w:style>
  <w:style w:type="character" w:styleId="a6">
    <w:name w:val="Hyperlink"/>
    <w:basedOn w:val="a0"/>
    <w:uiPriority w:val="99"/>
    <w:unhideWhenUsed/>
    <w:rsid w:val="00E64AC1"/>
    <w:rPr>
      <w:color w:val="0000FF"/>
      <w:u w:val="single"/>
    </w:rPr>
  </w:style>
  <w:style w:type="character" w:customStyle="1" w:styleId="red">
    <w:name w:val="red"/>
    <w:basedOn w:val="a0"/>
    <w:rsid w:val="00E64AC1"/>
  </w:style>
  <w:style w:type="paragraph" w:styleId="a7">
    <w:name w:val="Normal (Web)"/>
    <w:basedOn w:val="a"/>
    <w:uiPriority w:val="99"/>
    <w:unhideWhenUsed/>
    <w:rsid w:val="00DE4309"/>
    <w:pPr>
      <w:spacing w:before="100" w:beforeAutospacing="1" w:after="100" w:afterAutospacing="1"/>
    </w:pPr>
    <w:rPr>
      <w:rFonts w:ascii="Times New Roman" w:hAnsi="Times New Roman" w:cs="Times New Roman"/>
      <w:lang w:val="es-CR" w:eastAsia="es-CR"/>
    </w:rPr>
  </w:style>
  <w:style w:type="paragraph" w:customStyle="1" w:styleId="Default">
    <w:name w:val="Default"/>
    <w:rsid w:val="005F64B5"/>
    <w:pPr>
      <w:autoSpaceDE w:val="0"/>
      <w:autoSpaceDN w:val="0"/>
      <w:adjustRightInd w:val="0"/>
      <w:spacing w:after="0" w:line="240" w:lineRule="auto"/>
    </w:pPr>
    <w:rPr>
      <w:rFonts w:ascii="Calibri" w:hAnsi="Calibri" w:cs="Calibri"/>
      <w:color w:val="000000"/>
      <w:sz w:val="24"/>
      <w:szCs w:val="24"/>
      <w:lang w:val="es-CR"/>
    </w:rPr>
  </w:style>
  <w:style w:type="character" w:customStyle="1" w:styleId="1Char">
    <w:name w:val="标题 1 Char"/>
    <w:basedOn w:val="a0"/>
    <w:link w:val="1"/>
    <w:uiPriority w:val="9"/>
    <w:rsid w:val="00C14144"/>
    <w:rPr>
      <w:rFonts w:ascii="Times New Roman" w:eastAsia="Times New Roman" w:hAnsi="Times New Roman" w:cs="Times New Roman"/>
      <w:b/>
      <w:bCs/>
      <w:kern w:val="36"/>
      <w:sz w:val="48"/>
      <w:szCs w:val="48"/>
      <w:lang w:val="es-CR" w:eastAsia="es-CR"/>
    </w:rPr>
  </w:style>
  <w:style w:type="character" w:customStyle="1" w:styleId="3Char">
    <w:name w:val="标题 3 Char"/>
    <w:basedOn w:val="a0"/>
    <w:link w:val="3"/>
    <w:uiPriority w:val="9"/>
    <w:rsid w:val="00C14144"/>
    <w:rPr>
      <w:rFonts w:ascii="Times New Roman" w:eastAsia="Times New Roman" w:hAnsi="Times New Roman" w:cs="Times New Roman"/>
      <w:b/>
      <w:bCs/>
      <w:sz w:val="27"/>
      <w:szCs w:val="27"/>
      <w:lang w:val="es-CR" w:eastAsia="es-CR"/>
    </w:rPr>
  </w:style>
  <w:style w:type="character" w:customStyle="1" w:styleId="4Char">
    <w:name w:val="标题 4 Char"/>
    <w:basedOn w:val="a0"/>
    <w:link w:val="4"/>
    <w:uiPriority w:val="9"/>
    <w:rsid w:val="00C14144"/>
    <w:rPr>
      <w:rFonts w:ascii="Times New Roman" w:eastAsia="Times New Roman" w:hAnsi="Times New Roman" w:cs="Times New Roman"/>
      <w:b/>
      <w:bCs/>
      <w:sz w:val="24"/>
      <w:szCs w:val="24"/>
      <w:lang w:val="es-CR" w:eastAsia="es-CR"/>
    </w:rPr>
  </w:style>
  <w:style w:type="character" w:customStyle="1" w:styleId="highlight">
    <w:name w:val="highlight"/>
    <w:basedOn w:val="a0"/>
    <w:rsid w:val="00C14144"/>
  </w:style>
  <w:style w:type="character" w:customStyle="1" w:styleId="ui-ncbitoggler-master-text">
    <w:name w:val="ui-ncbitoggler-master-text"/>
    <w:basedOn w:val="a0"/>
    <w:rsid w:val="00C14144"/>
  </w:style>
  <w:style w:type="paragraph" w:styleId="HTML">
    <w:name w:val="HTML Preformatted"/>
    <w:basedOn w:val="a"/>
    <w:link w:val="HTMLChar"/>
    <w:uiPriority w:val="99"/>
    <w:semiHidden/>
    <w:unhideWhenUsed/>
    <w:rsid w:val="008B3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CR" w:eastAsia="es-CR"/>
    </w:rPr>
  </w:style>
  <w:style w:type="character" w:customStyle="1" w:styleId="HTMLChar">
    <w:name w:val="HTML 预设格式 Char"/>
    <w:basedOn w:val="a0"/>
    <w:link w:val="HTML"/>
    <w:uiPriority w:val="99"/>
    <w:semiHidden/>
    <w:rsid w:val="008B37B7"/>
    <w:rPr>
      <w:rFonts w:ascii="Courier New" w:eastAsia="Times New Roman" w:hAnsi="Courier New" w:cs="Courier New"/>
      <w:sz w:val="20"/>
      <w:szCs w:val="20"/>
      <w:lang w:val="es-CR" w:eastAsia="es-CR"/>
    </w:rPr>
  </w:style>
  <w:style w:type="character" w:customStyle="1" w:styleId="mb">
    <w:name w:val="mb"/>
    <w:basedOn w:val="a0"/>
    <w:rsid w:val="00E471BB"/>
  </w:style>
  <w:style w:type="paragraph" w:styleId="a8">
    <w:name w:val="header"/>
    <w:basedOn w:val="a"/>
    <w:link w:val="Char1"/>
    <w:uiPriority w:val="99"/>
    <w:semiHidden/>
    <w:unhideWhenUsed/>
    <w:rsid w:val="00CB1D32"/>
    <w:pPr>
      <w:tabs>
        <w:tab w:val="center" w:pos="4419"/>
        <w:tab w:val="right" w:pos="8838"/>
      </w:tabs>
    </w:pPr>
  </w:style>
  <w:style w:type="character" w:customStyle="1" w:styleId="Char1">
    <w:name w:val="页眉 Char"/>
    <w:basedOn w:val="a0"/>
    <w:link w:val="a8"/>
    <w:uiPriority w:val="99"/>
    <w:semiHidden/>
    <w:rsid w:val="00CB1D32"/>
    <w:rPr>
      <w:rFonts w:eastAsiaTheme="minorEastAsia"/>
      <w:sz w:val="24"/>
      <w:szCs w:val="24"/>
      <w:lang w:val="es-ES_tradnl" w:eastAsia="es-ES"/>
    </w:rPr>
  </w:style>
  <w:style w:type="paragraph" w:styleId="a9">
    <w:name w:val="footer"/>
    <w:basedOn w:val="a"/>
    <w:link w:val="Char2"/>
    <w:uiPriority w:val="99"/>
    <w:unhideWhenUsed/>
    <w:rsid w:val="00CB1D32"/>
    <w:pPr>
      <w:tabs>
        <w:tab w:val="center" w:pos="4419"/>
        <w:tab w:val="right" w:pos="8838"/>
      </w:tabs>
    </w:pPr>
  </w:style>
  <w:style w:type="character" w:customStyle="1" w:styleId="Char2">
    <w:name w:val="页脚 Char"/>
    <w:basedOn w:val="a0"/>
    <w:link w:val="a9"/>
    <w:uiPriority w:val="99"/>
    <w:rsid w:val="00CB1D32"/>
    <w:rPr>
      <w:rFonts w:eastAsiaTheme="minorEastAsia"/>
      <w:sz w:val="24"/>
      <w:szCs w:val="24"/>
      <w:lang w:val="es-ES_tradnl" w:eastAsia="es-ES"/>
    </w:rPr>
  </w:style>
  <w:style w:type="character" w:styleId="aa">
    <w:name w:val="annotation reference"/>
    <w:basedOn w:val="a0"/>
    <w:uiPriority w:val="99"/>
    <w:semiHidden/>
    <w:unhideWhenUsed/>
    <w:rsid w:val="00D72078"/>
    <w:rPr>
      <w:sz w:val="21"/>
      <w:szCs w:val="21"/>
    </w:rPr>
  </w:style>
  <w:style w:type="paragraph" w:styleId="ab">
    <w:name w:val="annotation text"/>
    <w:basedOn w:val="a"/>
    <w:link w:val="Char3"/>
    <w:uiPriority w:val="99"/>
    <w:unhideWhenUsed/>
    <w:rsid w:val="00D72078"/>
  </w:style>
  <w:style w:type="character" w:customStyle="1" w:styleId="Char3">
    <w:name w:val="批注文字 Char"/>
    <w:basedOn w:val="a0"/>
    <w:link w:val="ab"/>
    <w:uiPriority w:val="99"/>
    <w:rsid w:val="00D72078"/>
    <w:rPr>
      <w:sz w:val="24"/>
      <w:szCs w:val="24"/>
      <w:lang w:val="es-ES_tradnl" w:eastAsia="es-ES"/>
    </w:rPr>
  </w:style>
  <w:style w:type="paragraph" w:styleId="ac">
    <w:name w:val="annotation subject"/>
    <w:basedOn w:val="ab"/>
    <w:next w:val="ab"/>
    <w:link w:val="Char4"/>
    <w:uiPriority w:val="99"/>
    <w:semiHidden/>
    <w:unhideWhenUsed/>
    <w:rsid w:val="00D72078"/>
    <w:rPr>
      <w:b/>
      <w:bCs/>
    </w:rPr>
  </w:style>
  <w:style w:type="character" w:customStyle="1" w:styleId="Char4">
    <w:name w:val="批注主题 Char"/>
    <w:basedOn w:val="Char3"/>
    <w:link w:val="ac"/>
    <w:uiPriority w:val="99"/>
    <w:semiHidden/>
    <w:rsid w:val="00D72078"/>
    <w:rPr>
      <w:b/>
      <w:bCs/>
      <w:sz w:val="24"/>
      <w:szCs w:val="24"/>
      <w:lang w:val="es-ES_tradnl" w:eastAsia="es-ES"/>
    </w:rPr>
  </w:style>
  <w:style w:type="paragraph" w:styleId="ad">
    <w:name w:val="List Paragraph"/>
    <w:basedOn w:val="a"/>
    <w:uiPriority w:val="34"/>
    <w:qFormat/>
    <w:rsid w:val="00D72078"/>
    <w:pPr>
      <w:widowControl w:val="0"/>
      <w:ind w:firstLineChars="200" w:firstLine="420"/>
      <w:jc w:val="both"/>
    </w:pPr>
    <w:rPr>
      <w:kern w:val="2"/>
      <w:sz w:val="21"/>
      <w:szCs w:val="22"/>
      <w:lang w:val="en-US" w:eastAsia="zh-CN"/>
    </w:rPr>
  </w:style>
  <w:style w:type="character" w:styleId="ae">
    <w:name w:val="Emphasis"/>
    <w:qFormat/>
    <w:rsid w:val="001229A8"/>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5136">
      <w:bodyDiv w:val="1"/>
      <w:marLeft w:val="0"/>
      <w:marRight w:val="0"/>
      <w:marTop w:val="0"/>
      <w:marBottom w:val="0"/>
      <w:divBdr>
        <w:top w:val="none" w:sz="0" w:space="0" w:color="auto"/>
        <w:left w:val="none" w:sz="0" w:space="0" w:color="auto"/>
        <w:bottom w:val="none" w:sz="0" w:space="0" w:color="auto"/>
        <w:right w:val="none" w:sz="0" w:space="0" w:color="auto"/>
      </w:divBdr>
    </w:div>
    <w:div w:id="272707873">
      <w:bodyDiv w:val="1"/>
      <w:marLeft w:val="0"/>
      <w:marRight w:val="0"/>
      <w:marTop w:val="0"/>
      <w:marBottom w:val="0"/>
      <w:divBdr>
        <w:top w:val="none" w:sz="0" w:space="0" w:color="auto"/>
        <w:left w:val="none" w:sz="0" w:space="0" w:color="auto"/>
        <w:bottom w:val="none" w:sz="0" w:space="0" w:color="auto"/>
        <w:right w:val="none" w:sz="0" w:space="0" w:color="auto"/>
      </w:divBdr>
    </w:div>
    <w:div w:id="476649453">
      <w:bodyDiv w:val="1"/>
      <w:marLeft w:val="0"/>
      <w:marRight w:val="0"/>
      <w:marTop w:val="0"/>
      <w:marBottom w:val="0"/>
      <w:divBdr>
        <w:top w:val="none" w:sz="0" w:space="0" w:color="auto"/>
        <w:left w:val="none" w:sz="0" w:space="0" w:color="auto"/>
        <w:bottom w:val="none" w:sz="0" w:space="0" w:color="auto"/>
        <w:right w:val="none" w:sz="0" w:space="0" w:color="auto"/>
      </w:divBdr>
      <w:divsChild>
        <w:div w:id="1349913710">
          <w:marLeft w:val="0"/>
          <w:marRight w:val="0"/>
          <w:marTop w:val="0"/>
          <w:marBottom w:val="0"/>
          <w:divBdr>
            <w:top w:val="none" w:sz="0" w:space="0" w:color="auto"/>
            <w:left w:val="none" w:sz="0" w:space="0" w:color="auto"/>
            <w:bottom w:val="none" w:sz="0" w:space="0" w:color="auto"/>
            <w:right w:val="none" w:sz="0" w:space="0" w:color="auto"/>
          </w:divBdr>
          <w:divsChild>
            <w:div w:id="1050572817">
              <w:marLeft w:val="0"/>
              <w:marRight w:val="0"/>
              <w:marTop w:val="0"/>
              <w:marBottom w:val="0"/>
              <w:divBdr>
                <w:top w:val="none" w:sz="0" w:space="0" w:color="auto"/>
                <w:left w:val="none" w:sz="0" w:space="0" w:color="auto"/>
                <w:bottom w:val="none" w:sz="0" w:space="0" w:color="auto"/>
                <w:right w:val="none" w:sz="0" w:space="0" w:color="auto"/>
              </w:divBdr>
              <w:divsChild>
                <w:div w:id="715659684">
                  <w:marLeft w:val="0"/>
                  <w:marRight w:val="0"/>
                  <w:marTop w:val="0"/>
                  <w:marBottom w:val="0"/>
                  <w:divBdr>
                    <w:top w:val="none" w:sz="0" w:space="0" w:color="auto"/>
                    <w:left w:val="none" w:sz="0" w:space="0" w:color="auto"/>
                    <w:bottom w:val="none" w:sz="0" w:space="0" w:color="auto"/>
                    <w:right w:val="none" w:sz="0" w:space="0" w:color="auto"/>
                  </w:divBdr>
                  <w:divsChild>
                    <w:div w:id="949707544">
                      <w:marLeft w:val="0"/>
                      <w:marRight w:val="0"/>
                      <w:marTop w:val="0"/>
                      <w:marBottom w:val="0"/>
                      <w:divBdr>
                        <w:top w:val="none" w:sz="0" w:space="0" w:color="auto"/>
                        <w:left w:val="none" w:sz="0" w:space="0" w:color="auto"/>
                        <w:bottom w:val="none" w:sz="0" w:space="0" w:color="auto"/>
                        <w:right w:val="none" w:sz="0" w:space="0" w:color="auto"/>
                      </w:divBdr>
                      <w:divsChild>
                        <w:div w:id="1372653268">
                          <w:marLeft w:val="0"/>
                          <w:marRight w:val="0"/>
                          <w:marTop w:val="0"/>
                          <w:marBottom w:val="0"/>
                          <w:divBdr>
                            <w:top w:val="none" w:sz="0" w:space="0" w:color="auto"/>
                            <w:left w:val="none" w:sz="0" w:space="0" w:color="auto"/>
                            <w:bottom w:val="none" w:sz="0" w:space="0" w:color="auto"/>
                            <w:right w:val="none" w:sz="0" w:space="0" w:color="auto"/>
                          </w:divBdr>
                          <w:divsChild>
                            <w:div w:id="966206098">
                              <w:marLeft w:val="0"/>
                              <w:marRight w:val="0"/>
                              <w:marTop w:val="0"/>
                              <w:marBottom w:val="0"/>
                              <w:divBdr>
                                <w:top w:val="none" w:sz="0" w:space="0" w:color="auto"/>
                                <w:left w:val="none" w:sz="0" w:space="0" w:color="auto"/>
                                <w:bottom w:val="none" w:sz="0" w:space="0" w:color="auto"/>
                                <w:right w:val="none" w:sz="0" w:space="0" w:color="auto"/>
                              </w:divBdr>
                              <w:divsChild>
                                <w:div w:id="117724627">
                                  <w:marLeft w:val="0"/>
                                  <w:marRight w:val="0"/>
                                  <w:marTop w:val="0"/>
                                  <w:marBottom w:val="0"/>
                                  <w:divBdr>
                                    <w:top w:val="none" w:sz="0" w:space="0" w:color="auto"/>
                                    <w:left w:val="none" w:sz="0" w:space="0" w:color="auto"/>
                                    <w:bottom w:val="none" w:sz="0" w:space="0" w:color="auto"/>
                                    <w:right w:val="none" w:sz="0" w:space="0" w:color="auto"/>
                                  </w:divBdr>
                                  <w:divsChild>
                                    <w:div w:id="2014918137">
                                      <w:marLeft w:val="0"/>
                                      <w:marRight w:val="0"/>
                                      <w:marTop w:val="0"/>
                                      <w:marBottom w:val="0"/>
                                      <w:divBdr>
                                        <w:top w:val="none" w:sz="0" w:space="0" w:color="auto"/>
                                        <w:left w:val="none" w:sz="0" w:space="0" w:color="auto"/>
                                        <w:bottom w:val="none" w:sz="0" w:space="0" w:color="auto"/>
                                        <w:right w:val="none" w:sz="0" w:space="0" w:color="auto"/>
                                      </w:divBdr>
                                      <w:divsChild>
                                        <w:div w:id="675352864">
                                          <w:marLeft w:val="0"/>
                                          <w:marRight w:val="0"/>
                                          <w:marTop w:val="0"/>
                                          <w:marBottom w:val="0"/>
                                          <w:divBdr>
                                            <w:top w:val="none" w:sz="0" w:space="0" w:color="auto"/>
                                            <w:left w:val="none" w:sz="0" w:space="0" w:color="auto"/>
                                            <w:bottom w:val="none" w:sz="0" w:space="0" w:color="auto"/>
                                            <w:right w:val="none" w:sz="0" w:space="0" w:color="auto"/>
                                          </w:divBdr>
                                          <w:divsChild>
                                            <w:div w:id="269893787">
                                              <w:marLeft w:val="0"/>
                                              <w:marRight w:val="0"/>
                                              <w:marTop w:val="0"/>
                                              <w:marBottom w:val="0"/>
                                              <w:divBdr>
                                                <w:top w:val="none" w:sz="0" w:space="0" w:color="auto"/>
                                                <w:left w:val="none" w:sz="0" w:space="0" w:color="auto"/>
                                                <w:bottom w:val="none" w:sz="0" w:space="0" w:color="auto"/>
                                                <w:right w:val="none" w:sz="0" w:space="0" w:color="auto"/>
                                              </w:divBdr>
                                              <w:divsChild>
                                                <w:div w:id="1429303742">
                                                  <w:marLeft w:val="0"/>
                                                  <w:marRight w:val="0"/>
                                                  <w:marTop w:val="0"/>
                                                  <w:marBottom w:val="0"/>
                                                  <w:divBdr>
                                                    <w:top w:val="none" w:sz="0" w:space="0" w:color="auto"/>
                                                    <w:left w:val="none" w:sz="0" w:space="0" w:color="auto"/>
                                                    <w:bottom w:val="none" w:sz="0" w:space="0" w:color="auto"/>
                                                    <w:right w:val="none" w:sz="0" w:space="0" w:color="auto"/>
                                                  </w:divBdr>
                                                  <w:divsChild>
                                                    <w:div w:id="741413161">
                                                      <w:marLeft w:val="0"/>
                                                      <w:marRight w:val="0"/>
                                                      <w:marTop w:val="0"/>
                                                      <w:marBottom w:val="0"/>
                                                      <w:divBdr>
                                                        <w:top w:val="none" w:sz="0" w:space="0" w:color="auto"/>
                                                        <w:left w:val="none" w:sz="0" w:space="0" w:color="auto"/>
                                                        <w:bottom w:val="none" w:sz="0" w:space="0" w:color="auto"/>
                                                        <w:right w:val="none" w:sz="0" w:space="0" w:color="auto"/>
                                                      </w:divBdr>
                                                      <w:divsChild>
                                                        <w:div w:id="1449740495">
                                                          <w:marLeft w:val="0"/>
                                                          <w:marRight w:val="0"/>
                                                          <w:marTop w:val="0"/>
                                                          <w:marBottom w:val="0"/>
                                                          <w:divBdr>
                                                            <w:top w:val="none" w:sz="0" w:space="0" w:color="auto"/>
                                                            <w:left w:val="none" w:sz="0" w:space="0" w:color="auto"/>
                                                            <w:bottom w:val="none" w:sz="0" w:space="0" w:color="auto"/>
                                                            <w:right w:val="none" w:sz="0" w:space="0" w:color="auto"/>
                                                          </w:divBdr>
                                                          <w:divsChild>
                                                            <w:div w:id="178928289">
                                                              <w:marLeft w:val="0"/>
                                                              <w:marRight w:val="0"/>
                                                              <w:marTop w:val="0"/>
                                                              <w:marBottom w:val="0"/>
                                                              <w:divBdr>
                                                                <w:top w:val="none" w:sz="0" w:space="0" w:color="auto"/>
                                                                <w:left w:val="none" w:sz="0" w:space="0" w:color="auto"/>
                                                                <w:bottom w:val="none" w:sz="0" w:space="0" w:color="auto"/>
                                                                <w:right w:val="none" w:sz="0" w:space="0" w:color="auto"/>
                                                              </w:divBdr>
                                                              <w:divsChild>
                                                                <w:div w:id="24062254">
                                                                  <w:marLeft w:val="0"/>
                                                                  <w:marRight w:val="0"/>
                                                                  <w:marTop w:val="0"/>
                                                                  <w:marBottom w:val="0"/>
                                                                  <w:divBdr>
                                                                    <w:top w:val="none" w:sz="0" w:space="0" w:color="auto"/>
                                                                    <w:left w:val="none" w:sz="0" w:space="0" w:color="auto"/>
                                                                    <w:bottom w:val="none" w:sz="0" w:space="0" w:color="auto"/>
                                                                    <w:right w:val="none" w:sz="0" w:space="0" w:color="auto"/>
                                                                  </w:divBdr>
                                                                  <w:divsChild>
                                                                    <w:div w:id="770977080">
                                                                      <w:marLeft w:val="0"/>
                                                                      <w:marRight w:val="0"/>
                                                                      <w:marTop w:val="0"/>
                                                                      <w:marBottom w:val="0"/>
                                                                      <w:divBdr>
                                                                        <w:top w:val="none" w:sz="0" w:space="0" w:color="auto"/>
                                                                        <w:left w:val="none" w:sz="0" w:space="0" w:color="auto"/>
                                                                        <w:bottom w:val="none" w:sz="0" w:space="0" w:color="auto"/>
                                                                        <w:right w:val="none" w:sz="0" w:space="0" w:color="auto"/>
                                                                      </w:divBdr>
                                                                      <w:divsChild>
                                                                        <w:div w:id="1753352709">
                                                                          <w:marLeft w:val="0"/>
                                                                          <w:marRight w:val="0"/>
                                                                          <w:marTop w:val="0"/>
                                                                          <w:marBottom w:val="0"/>
                                                                          <w:divBdr>
                                                                            <w:top w:val="none" w:sz="0" w:space="0" w:color="auto"/>
                                                                            <w:left w:val="none" w:sz="0" w:space="0" w:color="auto"/>
                                                                            <w:bottom w:val="none" w:sz="0" w:space="0" w:color="auto"/>
                                                                            <w:right w:val="none" w:sz="0" w:space="0" w:color="auto"/>
                                                                          </w:divBdr>
                                                                          <w:divsChild>
                                                                            <w:div w:id="963774164">
                                                                              <w:marLeft w:val="0"/>
                                                                              <w:marRight w:val="0"/>
                                                                              <w:marTop w:val="0"/>
                                                                              <w:marBottom w:val="0"/>
                                                                              <w:divBdr>
                                                                                <w:top w:val="none" w:sz="0" w:space="0" w:color="auto"/>
                                                                                <w:left w:val="none" w:sz="0" w:space="0" w:color="auto"/>
                                                                                <w:bottom w:val="none" w:sz="0" w:space="0" w:color="auto"/>
                                                                                <w:right w:val="none" w:sz="0" w:space="0" w:color="auto"/>
                                                                              </w:divBdr>
                                                                              <w:divsChild>
                                                                                <w:div w:id="527304790">
                                                                                  <w:marLeft w:val="0"/>
                                                                                  <w:marRight w:val="0"/>
                                                                                  <w:marTop w:val="0"/>
                                                                                  <w:marBottom w:val="0"/>
                                                                                  <w:divBdr>
                                                                                    <w:top w:val="none" w:sz="0" w:space="0" w:color="auto"/>
                                                                                    <w:left w:val="none" w:sz="0" w:space="0" w:color="auto"/>
                                                                                    <w:bottom w:val="none" w:sz="0" w:space="0" w:color="auto"/>
                                                                                    <w:right w:val="none" w:sz="0" w:space="0" w:color="auto"/>
                                                                                  </w:divBdr>
                                                                                  <w:divsChild>
                                                                                    <w:div w:id="201745278">
                                                                                      <w:marLeft w:val="0"/>
                                                                                      <w:marRight w:val="0"/>
                                                                                      <w:marTop w:val="0"/>
                                                                                      <w:marBottom w:val="0"/>
                                                                                      <w:divBdr>
                                                                                        <w:top w:val="none" w:sz="0" w:space="0" w:color="auto"/>
                                                                                        <w:left w:val="none" w:sz="0" w:space="0" w:color="auto"/>
                                                                                        <w:bottom w:val="none" w:sz="0" w:space="0" w:color="auto"/>
                                                                                        <w:right w:val="none" w:sz="0" w:space="0" w:color="auto"/>
                                                                                      </w:divBdr>
                                                                                      <w:divsChild>
                                                                                        <w:div w:id="526211191">
                                                                                          <w:marLeft w:val="0"/>
                                                                                          <w:marRight w:val="0"/>
                                                                                          <w:marTop w:val="0"/>
                                                                                          <w:marBottom w:val="0"/>
                                                                                          <w:divBdr>
                                                                                            <w:top w:val="none" w:sz="0" w:space="0" w:color="auto"/>
                                                                                            <w:left w:val="none" w:sz="0" w:space="0" w:color="auto"/>
                                                                                            <w:bottom w:val="none" w:sz="0" w:space="0" w:color="auto"/>
                                                                                            <w:right w:val="none" w:sz="0" w:space="0" w:color="auto"/>
                                                                                          </w:divBdr>
                                                                                          <w:divsChild>
                                                                                            <w:div w:id="1788545231">
                                                                                              <w:marLeft w:val="0"/>
                                                                                              <w:marRight w:val="0"/>
                                                                                              <w:marTop w:val="0"/>
                                                                                              <w:marBottom w:val="0"/>
                                                                                              <w:divBdr>
                                                                                                <w:top w:val="none" w:sz="0" w:space="0" w:color="auto"/>
                                                                                                <w:left w:val="none" w:sz="0" w:space="0" w:color="auto"/>
                                                                                                <w:bottom w:val="none" w:sz="0" w:space="0" w:color="auto"/>
                                                                                                <w:right w:val="none" w:sz="0" w:space="0" w:color="auto"/>
                                                                                              </w:divBdr>
                                                                                              <w:divsChild>
                                                                                                <w:div w:id="316305978">
                                                                                                  <w:marLeft w:val="0"/>
                                                                                                  <w:marRight w:val="0"/>
                                                                                                  <w:marTop w:val="0"/>
                                                                                                  <w:marBottom w:val="0"/>
                                                                                                  <w:divBdr>
                                                                                                    <w:top w:val="none" w:sz="0" w:space="0" w:color="auto"/>
                                                                                                    <w:left w:val="none" w:sz="0" w:space="0" w:color="auto"/>
                                                                                                    <w:bottom w:val="none" w:sz="0" w:space="0" w:color="auto"/>
                                                                                                    <w:right w:val="none" w:sz="0" w:space="0" w:color="auto"/>
                                                                                                  </w:divBdr>
                                                                                                  <w:divsChild>
                                                                                                    <w:div w:id="70320246">
                                                                                                      <w:marLeft w:val="0"/>
                                                                                                      <w:marRight w:val="0"/>
                                                                                                      <w:marTop w:val="0"/>
                                                                                                      <w:marBottom w:val="0"/>
                                                                                                      <w:divBdr>
                                                                                                        <w:top w:val="none" w:sz="0" w:space="0" w:color="auto"/>
                                                                                                        <w:left w:val="none" w:sz="0" w:space="0" w:color="auto"/>
                                                                                                        <w:bottom w:val="none" w:sz="0" w:space="0" w:color="auto"/>
                                                                                                        <w:right w:val="none" w:sz="0" w:space="0" w:color="auto"/>
                                                                                                      </w:divBdr>
                                                                                                      <w:divsChild>
                                                                                                        <w:div w:id="1527595764">
                                                                                                          <w:marLeft w:val="0"/>
                                                                                                          <w:marRight w:val="0"/>
                                                                                                          <w:marTop w:val="0"/>
                                                                                                          <w:marBottom w:val="0"/>
                                                                                                          <w:divBdr>
                                                                                                            <w:top w:val="none" w:sz="0" w:space="0" w:color="auto"/>
                                                                                                            <w:left w:val="none" w:sz="0" w:space="0" w:color="auto"/>
                                                                                                            <w:bottom w:val="none" w:sz="0" w:space="0" w:color="auto"/>
                                                                                                            <w:right w:val="none" w:sz="0" w:space="0" w:color="auto"/>
                                                                                                          </w:divBdr>
                                                                                                          <w:divsChild>
                                                                                                            <w:div w:id="692415536">
                                                                                                              <w:marLeft w:val="0"/>
                                                                                                              <w:marRight w:val="0"/>
                                                                                                              <w:marTop w:val="0"/>
                                                                                                              <w:marBottom w:val="0"/>
                                                                                                              <w:divBdr>
                                                                                                                <w:top w:val="none" w:sz="0" w:space="0" w:color="auto"/>
                                                                                                                <w:left w:val="none" w:sz="0" w:space="0" w:color="auto"/>
                                                                                                                <w:bottom w:val="none" w:sz="0" w:space="0" w:color="auto"/>
                                                                                                                <w:right w:val="none" w:sz="0" w:space="0" w:color="auto"/>
                                                                                                              </w:divBdr>
                                                                                                              <w:divsChild>
                                                                                                                <w:div w:id="905145447">
                                                                                                                  <w:marLeft w:val="0"/>
                                                                                                                  <w:marRight w:val="0"/>
                                                                                                                  <w:marTop w:val="0"/>
                                                                                                                  <w:marBottom w:val="0"/>
                                                                                                                  <w:divBdr>
                                                                                                                    <w:top w:val="none" w:sz="0" w:space="0" w:color="auto"/>
                                                                                                                    <w:left w:val="none" w:sz="0" w:space="0" w:color="auto"/>
                                                                                                                    <w:bottom w:val="none" w:sz="0" w:space="0" w:color="auto"/>
                                                                                                                    <w:right w:val="none" w:sz="0" w:space="0" w:color="auto"/>
                                                                                                                  </w:divBdr>
                                                                                                                  <w:divsChild>
                                                                                                                    <w:div w:id="1749231989">
                                                                                                                      <w:marLeft w:val="0"/>
                                                                                                                      <w:marRight w:val="0"/>
                                                                                                                      <w:marTop w:val="0"/>
                                                                                                                      <w:marBottom w:val="0"/>
                                                                                                                      <w:divBdr>
                                                                                                                        <w:top w:val="none" w:sz="0" w:space="0" w:color="auto"/>
                                                                                                                        <w:left w:val="none" w:sz="0" w:space="0" w:color="auto"/>
                                                                                                                        <w:bottom w:val="none" w:sz="0" w:space="0" w:color="auto"/>
                                                                                                                        <w:right w:val="none" w:sz="0" w:space="0" w:color="auto"/>
                                                                                                                      </w:divBdr>
                                                                                                                      <w:divsChild>
                                                                                                                        <w:div w:id="1092435011">
                                                                                                                          <w:marLeft w:val="0"/>
                                                                                                                          <w:marRight w:val="0"/>
                                                                                                                          <w:marTop w:val="0"/>
                                                                                                                          <w:marBottom w:val="0"/>
                                                                                                                          <w:divBdr>
                                                                                                                            <w:top w:val="none" w:sz="0" w:space="0" w:color="auto"/>
                                                                                                                            <w:left w:val="none" w:sz="0" w:space="0" w:color="auto"/>
                                                                                                                            <w:bottom w:val="none" w:sz="0" w:space="0" w:color="auto"/>
                                                                                                                            <w:right w:val="none" w:sz="0" w:space="0" w:color="auto"/>
                                                                                                                          </w:divBdr>
                                                                                                                          <w:divsChild>
                                                                                                                            <w:div w:id="1340544193">
                                                                                                                              <w:marLeft w:val="0"/>
                                                                                                                              <w:marRight w:val="0"/>
                                                                                                                              <w:marTop w:val="0"/>
                                                                                                                              <w:marBottom w:val="0"/>
                                                                                                                              <w:divBdr>
                                                                                                                                <w:top w:val="none" w:sz="0" w:space="0" w:color="auto"/>
                                                                                                                                <w:left w:val="none" w:sz="0" w:space="0" w:color="auto"/>
                                                                                                                                <w:bottom w:val="none" w:sz="0" w:space="0" w:color="auto"/>
                                                                                                                                <w:right w:val="none" w:sz="0" w:space="0" w:color="auto"/>
                                                                                                                              </w:divBdr>
                                                                                                                              <w:divsChild>
                                                                                                                                <w:div w:id="632173100">
                                                                                                                                  <w:marLeft w:val="0"/>
                                                                                                                                  <w:marRight w:val="0"/>
                                                                                                                                  <w:marTop w:val="0"/>
                                                                                                                                  <w:marBottom w:val="0"/>
                                                                                                                                  <w:divBdr>
                                                                                                                                    <w:top w:val="none" w:sz="0" w:space="0" w:color="auto"/>
                                                                                                                                    <w:left w:val="none" w:sz="0" w:space="0" w:color="auto"/>
                                                                                                                                    <w:bottom w:val="none" w:sz="0" w:space="0" w:color="auto"/>
                                                                                                                                    <w:right w:val="none" w:sz="0" w:space="0" w:color="auto"/>
                                                                                                                                  </w:divBdr>
                                                                                                                                  <w:divsChild>
                                                                                                                                    <w:div w:id="1037970621">
                                                                                                                                      <w:marLeft w:val="0"/>
                                                                                                                                      <w:marRight w:val="0"/>
                                                                                                                                      <w:marTop w:val="0"/>
                                                                                                                                      <w:marBottom w:val="0"/>
                                                                                                                                      <w:divBdr>
                                                                                                                                        <w:top w:val="none" w:sz="0" w:space="0" w:color="auto"/>
                                                                                                                                        <w:left w:val="none" w:sz="0" w:space="0" w:color="auto"/>
                                                                                                                                        <w:bottom w:val="none" w:sz="0" w:space="0" w:color="auto"/>
                                                                                                                                        <w:right w:val="none" w:sz="0" w:space="0" w:color="auto"/>
                                                                                                                                      </w:divBdr>
                                                                                                                                      <w:divsChild>
                                                                                                                                        <w:div w:id="445779202">
                                                                                                                                          <w:marLeft w:val="0"/>
                                                                                                                                          <w:marRight w:val="0"/>
                                                                                                                                          <w:marTop w:val="0"/>
                                                                                                                                          <w:marBottom w:val="0"/>
                                                                                                                                          <w:divBdr>
                                                                                                                                            <w:top w:val="none" w:sz="0" w:space="0" w:color="auto"/>
                                                                                                                                            <w:left w:val="none" w:sz="0" w:space="0" w:color="auto"/>
                                                                                                                                            <w:bottom w:val="none" w:sz="0" w:space="0" w:color="auto"/>
                                                                                                                                            <w:right w:val="none" w:sz="0" w:space="0" w:color="auto"/>
                                                                                                                                          </w:divBdr>
                                                                                                                                          <w:divsChild>
                                                                                                                                            <w:div w:id="571426376">
                                                                                                                                              <w:marLeft w:val="0"/>
                                                                                                                                              <w:marRight w:val="0"/>
                                                                                                                                              <w:marTop w:val="0"/>
                                                                                                                                              <w:marBottom w:val="0"/>
                                                                                                                                              <w:divBdr>
                                                                                                                                                <w:top w:val="none" w:sz="0" w:space="0" w:color="auto"/>
                                                                                                                                                <w:left w:val="none" w:sz="0" w:space="0" w:color="auto"/>
                                                                                                                                                <w:bottom w:val="none" w:sz="0" w:space="0" w:color="auto"/>
                                                                                                                                                <w:right w:val="none" w:sz="0" w:space="0" w:color="auto"/>
                                                                                                                                              </w:divBdr>
                                                                                                                                              <w:divsChild>
                                                                                                                                                <w:div w:id="1511333662">
                                                                                                                                                  <w:marLeft w:val="0"/>
                                                                                                                                                  <w:marRight w:val="0"/>
                                                                                                                                                  <w:marTop w:val="0"/>
                                                                                                                                                  <w:marBottom w:val="0"/>
                                                                                                                                                  <w:divBdr>
                                                                                                                                                    <w:top w:val="none" w:sz="0" w:space="0" w:color="auto"/>
                                                                                                                                                    <w:left w:val="none" w:sz="0" w:space="0" w:color="auto"/>
                                                                                                                                                    <w:bottom w:val="none" w:sz="0" w:space="0" w:color="auto"/>
                                                                                                                                                    <w:right w:val="none" w:sz="0" w:space="0" w:color="auto"/>
                                                                                                                                                  </w:divBdr>
                                                                                                                                                  <w:divsChild>
                                                                                                                                                    <w:div w:id="1711151066">
                                                                                                                                                      <w:marLeft w:val="0"/>
                                                                                                                                                      <w:marRight w:val="0"/>
                                                                                                                                                      <w:marTop w:val="0"/>
                                                                                                                                                      <w:marBottom w:val="0"/>
                                                                                                                                                      <w:divBdr>
                                                                                                                                                        <w:top w:val="none" w:sz="0" w:space="0" w:color="auto"/>
                                                                                                                                                        <w:left w:val="none" w:sz="0" w:space="0" w:color="auto"/>
                                                                                                                                                        <w:bottom w:val="none" w:sz="0" w:space="0" w:color="auto"/>
                                                                                                                                                        <w:right w:val="none" w:sz="0" w:space="0" w:color="auto"/>
                                                                                                                                                      </w:divBdr>
                                                                                                                                                      <w:divsChild>
                                                                                                                                                        <w:div w:id="220024352">
                                                                                                                                                          <w:marLeft w:val="0"/>
                                                                                                                                                          <w:marRight w:val="0"/>
                                                                                                                                                          <w:marTop w:val="0"/>
                                                                                                                                                          <w:marBottom w:val="0"/>
                                                                                                                                                          <w:divBdr>
                                                                                                                                                            <w:top w:val="none" w:sz="0" w:space="0" w:color="auto"/>
                                                                                                                                                            <w:left w:val="none" w:sz="0" w:space="0" w:color="auto"/>
                                                                                                                                                            <w:bottom w:val="none" w:sz="0" w:space="0" w:color="auto"/>
                                                                                                                                                            <w:right w:val="none" w:sz="0" w:space="0" w:color="auto"/>
                                                                                                                                                          </w:divBdr>
                                                                                                                                                          <w:divsChild>
                                                                                                                                                            <w:div w:id="121655881">
                                                                                                                                                              <w:marLeft w:val="0"/>
                                                                                                                                                              <w:marRight w:val="0"/>
                                                                                                                                                              <w:marTop w:val="0"/>
                                                                                                                                                              <w:marBottom w:val="0"/>
                                                                                                                                                              <w:divBdr>
                                                                                                                                                                <w:top w:val="none" w:sz="0" w:space="0" w:color="auto"/>
                                                                                                                                                                <w:left w:val="none" w:sz="0" w:space="0" w:color="auto"/>
                                                                                                                                                                <w:bottom w:val="none" w:sz="0" w:space="0" w:color="auto"/>
                                                                                                                                                                <w:right w:val="none" w:sz="0" w:space="0" w:color="auto"/>
                                                                                                                                                              </w:divBdr>
                                                                                                                                                              <w:divsChild>
                                                                                                                                                                <w:div w:id="439187179">
                                                                                                                                                                  <w:marLeft w:val="0"/>
                                                                                                                                                                  <w:marRight w:val="0"/>
                                                                                                                                                                  <w:marTop w:val="0"/>
                                                                                                                                                                  <w:marBottom w:val="0"/>
                                                                                                                                                                  <w:divBdr>
                                                                                                                                                                    <w:top w:val="none" w:sz="0" w:space="0" w:color="auto"/>
                                                                                                                                                                    <w:left w:val="none" w:sz="0" w:space="0" w:color="auto"/>
                                                                                                                                                                    <w:bottom w:val="none" w:sz="0" w:space="0" w:color="auto"/>
                                                                                                                                                                    <w:right w:val="none" w:sz="0" w:space="0" w:color="auto"/>
                                                                                                                                                                  </w:divBdr>
                                                                                                                                                                  <w:divsChild>
                                                                                                                                                                    <w:div w:id="384722278">
                                                                                                                                                                      <w:marLeft w:val="0"/>
                                                                                                                                                                      <w:marRight w:val="0"/>
                                                                                                                                                                      <w:marTop w:val="0"/>
                                                                                                                                                                      <w:marBottom w:val="0"/>
                                                                                                                                                                      <w:divBdr>
                                                                                                                                                                        <w:top w:val="none" w:sz="0" w:space="0" w:color="auto"/>
                                                                                                                                                                        <w:left w:val="none" w:sz="0" w:space="0" w:color="auto"/>
                                                                                                                                                                        <w:bottom w:val="none" w:sz="0" w:space="0" w:color="auto"/>
                                                                                                                                                                        <w:right w:val="none" w:sz="0" w:space="0" w:color="auto"/>
                                                                                                                                                                      </w:divBdr>
                                                                                                                                                                    </w:div>
                                                                                                                                                                    <w:div w:id="538905428">
                                                                                                                                                                      <w:marLeft w:val="0"/>
                                                                                                                                                                      <w:marRight w:val="0"/>
                                                                                                                                                                      <w:marTop w:val="0"/>
                                                                                                                                                                      <w:marBottom w:val="0"/>
                                                                                                                                                                      <w:divBdr>
                                                                                                                                                                        <w:top w:val="none" w:sz="0" w:space="0" w:color="auto"/>
                                                                                                                                                                        <w:left w:val="none" w:sz="0" w:space="0" w:color="auto"/>
                                                                                                                                                                        <w:bottom w:val="none" w:sz="0" w:space="0" w:color="auto"/>
                                                                                                                                                                        <w:right w:val="none" w:sz="0" w:space="0" w:color="auto"/>
                                                                                                                                                                      </w:divBdr>
                                                                                                                                                                      <w:divsChild>
                                                                                                                                                                        <w:div w:id="1473063103">
                                                                                                                                                                          <w:marLeft w:val="0"/>
                                                                                                                                                                          <w:marRight w:val="0"/>
                                                                                                                                                                          <w:marTop w:val="0"/>
                                                                                                                                                                          <w:marBottom w:val="0"/>
                                                                                                                                                                          <w:divBdr>
                                                                                                                                                                            <w:top w:val="none" w:sz="0" w:space="0" w:color="auto"/>
                                                                                                                                                                            <w:left w:val="none" w:sz="0" w:space="0" w:color="auto"/>
                                                                                                                                                                            <w:bottom w:val="none" w:sz="0" w:space="0" w:color="auto"/>
                                                                                                                                                                            <w:right w:val="none" w:sz="0" w:space="0" w:color="auto"/>
                                                                                                                                                                          </w:divBdr>
                                                                                                                                                                          <w:divsChild>
                                                                                                                                                                            <w:div w:id="2021542084">
                                                                                                                                                                              <w:marLeft w:val="0"/>
                                                                                                                                                                              <w:marRight w:val="0"/>
                                                                                                                                                                              <w:marTop w:val="0"/>
                                                                                                                                                                              <w:marBottom w:val="0"/>
                                                                                                                                                                              <w:divBdr>
                                                                                                                                                                                <w:top w:val="none" w:sz="0" w:space="0" w:color="auto"/>
                                                                                                                                                                                <w:left w:val="none" w:sz="0" w:space="0" w:color="auto"/>
                                                                                                                                                                                <w:bottom w:val="none" w:sz="0" w:space="0" w:color="auto"/>
                                                                                                                                                                                <w:right w:val="none" w:sz="0" w:space="0" w:color="auto"/>
                                                                                                                                                                              </w:divBdr>
                                                                                                                                                                            </w:div>
                                                                                                                                                                            <w:div w:id="877354377">
                                                                                                                                                                              <w:marLeft w:val="0"/>
                                                                                                                                                                              <w:marRight w:val="0"/>
                                                                                                                                                                              <w:marTop w:val="0"/>
                                                                                                                                                                              <w:marBottom w:val="0"/>
                                                                                                                                                                              <w:divBdr>
                                                                                                                                                                                <w:top w:val="none" w:sz="0" w:space="0" w:color="auto"/>
                                                                                                                                                                                <w:left w:val="none" w:sz="0" w:space="0" w:color="auto"/>
                                                                                                                                                                                <w:bottom w:val="none" w:sz="0" w:space="0" w:color="auto"/>
                                                                                                                                                                                <w:right w:val="none" w:sz="0" w:space="0" w:color="auto"/>
                                                                                                                                                                              </w:divBdr>
                                                                                                                                                                            </w:div>
                                                                                                                                                                            <w:div w:id="1951157588">
                                                                                                                                                                              <w:marLeft w:val="0"/>
                                                                                                                                                                              <w:marRight w:val="0"/>
                                                                                                                                                                              <w:marTop w:val="0"/>
                                                                                                                                                                              <w:marBottom w:val="0"/>
                                                                                                                                                                              <w:divBdr>
                                                                                                                                                                                <w:top w:val="none" w:sz="0" w:space="0" w:color="auto"/>
                                                                                                                                                                                <w:left w:val="none" w:sz="0" w:space="0" w:color="auto"/>
                                                                                                                                                                                <w:bottom w:val="none" w:sz="0" w:space="0" w:color="auto"/>
                                                                                                                                                                                <w:right w:val="none" w:sz="0" w:space="0" w:color="auto"/>
                                                                                                                                                                              </w:divBdr>
                                                                                                                                                                            </w:div>
                                                                                                                                                                            <w:div w:id="574708612">
                                                                                                                                                                              <w:marLeft w:val="0"/>
                                                                                                                                                                              <w:marRight w:val="0"/>
                                                                                                                                                                              <w:marTop w:val="0"/>
                                                                                                                                                                              <w:marBottom w:val="0"/>
                                                                                                                                                                              <w:divBdr>
                                                                                                                                                                                <w:top w:val="none" w:sz="0" w:space="0" w:color="auto"/>
                                                                                                                                                                                <w:left w:val="none" w:sz="0" w:space="0" w:color="auto"/>
                                                                                                                                                                                <w:bottom w:val="none" w:sz="0" w:space="0" w:color="auto"/>
                                                                                                                                                                                <w:right w:val="none" w:sz="0" w:space="0" w:color="auto"/>
                                                                                                                                                                              </w:divBdr>
                                                                                                                                                                            </w:div>
                                                                                                                                                                            <w:div w:id="1875920092">
                                                                                                                                                                              <w:marLeft w:val="0"/>
                                                                                                                                                                              <w:marRight w:val="0"/>
                                                                                                                                                                              <w:marTop w:val="0"/>
                                                                                                                                                                              <w:marBottom w:val="0"/>
                                                                                                                                                                              <w:divBdr>
                                                                                                                                                                                <w:top w:val="none" w:sz="0" w:space="0" w:color="auto"/>
                                                                                                                                                                                <w:left w:val="none" w:sz="0" w:space="0" w:color="auto"/>
                                                                                                                                                                                <w:bottom w:val="none" w:sz="0" w:space="0" w:color="auto"/>
                                                                                                                                                                                <w:right w:val="none" w:sz="0" w:space="0" w:color="auto"/>
                                                                                                                                                                              </w:divBdr>
                                                                                                                                                                            </w:div>
                                                                                                                                                                            <w:div w:id="1158882498">
                                                                                                                                                                              <w:marLeft w:val="0"/>
                                                                                                                                                                              <w:marRight w:val="0"/>
                                                                                                                                                                              <w:marTop w:val="0"/>
                                                                                                                                                                              <w:marBottom w:val="0"/>
                                                                                                                                                                              <w:divBdr>
                                                                                                                                                                                <w:top w:val="none" w:sz="0" w:space="0" w:color="auto"/>
                                                                                                                                                                                <w:left w:val="none" w:sz="0" w:space="0" w:color="auto"/>
                                                                                                                                                                                <w:bottom w:val="none" w:sz="0" w:space="0" w:color="auto"/>
                                                                                                                                                                                <w:right w:val="none" w:sz="0" w:space="0" w:color="auto"/>
                                                                                                                                                                              </w:divBdr>
                                                                                                                                                                            </w:div>
                                                                                                                                                                            <w:div w:id="948514346">
                                                                                                                                                                              <w:marLeft w:val="0"/>
                                                                                                                                                                              <w:marRight w:val="0"/>
                                                                                                                                                                              <w:marTop w:val="0"/>
                                                                                                                                                                              <w:marBottom w:val="0"/>
                                                                                                                                                                              <w:divBdr>
                                                                                                                                                                                <w:top w:val="none" w:sz="0" w:space="0" w:color="auto"/>
                                                                                                                                                                                <w:left w:val="none" w:sz="0" w:space="0" w:color="auto"/>
                                                                                                                                                                                <w:bottom w:val="none" w:sz="0" w:space="0" w:color="auto"/>
                                                                                                                                                                                <w:right w:val="none" w:sz="0" w:space="0" w:color="auto"/>
                                                                                                                                                                              </w:divBdr>
                                                                                                                                                                            </w:div>
                                                                                                                                                                            <w:div w:id="503252975">
                                                                                                                                                                              <w:marLeft w:val="0"/>
                                                                                                                                                                              <w:marRight w:val="0"/>
                                                                                                                                                                              <w:marTop w:val="0"/>
                                                                                                                                                                              <w:marBottom w:val="0"/>
                                                                                                                                                                              <w:divBdr>
                                                                                                                                                                                <w:top w:val="none" w:sz="0" w:space="0" w:color="auto"/>
                                                                                                                                                                                <w:left w:val="none" w:sz="0" w:space="0" w:color="auto"/>
                                                                                                                                                                                <w:bottom w:val="none" w:sz="0" w:space="0" w:color="auto"/>
                                                                                                                                                                                <w:right w:val="none" w:sz="0" w:space="0" w:color="auto"/>
                                                                                                                                                                              </w:divBdr>
                                                                                                                                                                            </w:div>
                                                                                                                                                                            <w:div w:id="1477726812">
                                                                                                                                                                              <w:marLeft w:val="0"/>
                                                                                                                                                                              <w:marRight w:val="0"/>
                                                                                                                                                                              <w:marTop w:val="0"/>
                                                                                                                                                                              <w:marBottom w:val="0"/>
                                                                                                                                                                              <w:divBdr>
                                                                                                                                                                                <w:top w:val="none" w:sz="0" w:space="0" w:color="auto"/>
                                                                                                                                                                                <w:left w:val="none" w:sz="0" w:space="0" w:color="auto"/>
                                                                                                                                                                                <w:bottom w:val="none" w:sz="0" w:space="0" w:color="auto"/>
                                                                                                                                                                                <w:right w:val="none" w:sz="0" w:space="0" w:color="auto"/>
                                                                                                                                                                              </w:divBdr>
                                                                                                                                                                            </w:div>
                                                                                                                                                                            <w:div w:id="1087650724">
                                                                                                                                                                              <w:marLeft w:val="0"/>
                                                                                                                                                                              <w:marRight w:val="0"/>
                                                                                                                                                                              <w:marTop w:val="0"/>
                                                                                                                                                                              <w:marBottom w:val="0"/>
                                                                                                                                                                              <w:divBdr>
                                                                                                                                                                                <w:top w:val="none" w:sz="0" w:space="0" w:color="auto"/>
                                                                                                                                                                                <w:left w:val="none" w:sz="0" w:space="0" w:color="auto"/>
                                                                                                                                                                                <w:bottom w:val="none" w:sz="0" w:space="0" w:color="auto"/>
                                                                                                                                                                                <w:right w:val="none" w:sz="0" w:space="0" w:color="auto"/>
                                                                                                                                                                              </w:divBdr>
                                                                                                                                                                            </w:div>
                                                                                                                                                                            <w:div w:id="284894524">
                                                                                                                                                                              <w:marLeft w:val="0"/>
                                                                                                                                                                              <w:marRight w:val="0"/>
                                                                                                                                                                              <w:marTop w:val="0"/>
                                                                                                                                                                              <w:marBottom w:val="0"/>
                                                                                                                                                                              <w:divBdr>
                                                                                                                                                                                <w:top w:val="none" w:sz="0" w:space="0" w:color="auto"/>
                                                                                                                                                                                <w:left w:val="none" w:sz="0" w:space="0" w:color="auto"/>
                                                                                                                                                                                <w:bottom w:val="none" w:sz="0" w:space="0" w:color="auto"/>
                                                                                                                                                                                <w:right w:val="none" w:sz="0" w:space="0" w:color="auto"/>
                                                                                                                                                                              </w:divBdr>
                                                                                                                                                                            </w:div>
                                                                                                                                                                            <w:div w:id="2042975680">
                                                                                                                                                                              <w:marLeft w:val="0"/>
                                                                                                                                                                              <w:marRight w:val="0"/>
                                                                                                                                                                              <w:marTop w:val="0"/>
                                                                                                                                                                              <w:marBottom w:val="0"/>
                                                                                                                                                                              <w:divBdr>
                                                                                                                                                                                <w:top w:val="none" w:sz="0" w:space="0" w:color="auto"/>
                                                                                                                                                                                <w:left w:val="none" w:sz="0" w:space="0" w:color="auto"/>
                                                                                                                                                                                <w:bottom w:val="none" w:sz="0" w:space="0" w:color="auto"/>
                                                                                                                                                                                <w:right w:val="none" w:sz="0" w:space="0" w:color="auto"/>
                                                                                                                                                                              </w:divBdr>
                                                                                                                                                                            </w:div>
                                                                                                                                                                            <w:div w:id="1216041031">
                                                                                                                                                                              <w:marLeft w:val="0"/>
                                                                                                                                                                              <w:marRight w:val="0"/>
                                                                                                                                                                              <w:marTop w:val="0"/>
                                                                                                                                                                              <w:marBottom w:val="0"/>
                                                                                                                                                                              <w:divBdr>
                                                                                                                                                                                <w:top w:val="none" w:sz="0" w:space="0" w:color="auto"/>
                                                                                                                                                                                <w:left w:val="none" w:sz="0" w:space="0" w:color="auto"/>
                                                                                                                                                                                <w:bottom w:val="none" w:sz="0" w:space="0" w:color="auto"/>
                                                                                                                                                                                <w:right w:val="none" w:sz="0" w:space="0" w:color="auto"/>
                                                                                                                                                                              </w:divBdr>
                                                                                                                                                                            </w:div>
                                                                                                                                                                            <w:div w:id="1185481900">
                                                                                                                                                                              <w:marLeft w:val="0"/>
                                                                                                                                                                              <w:marRight w:val="0"/>
                                                                                                                                                                              <w:marTop w:val="0"/>
                                                                                                                                                                              <w:marBottom w:val="0"/>
                                                                                                                                                                              <w:divBdr>
                                                                                                                                                                                <w:top w:val="none" w:sz="0" w:space="0" w:color="auto"/>
                                                                                                                                                                                <w:left w:val="none" w:sz="0" w:space="0" w:color="auto"/>
                                                                                                                                                                                <w:bottom w:val="none" w:sz="0" w:space="0" w:color="auto"/>
                                                                                                                                                                                <w:right w:val="none" w:sz="0" w:space="0" w:color="auto"/>
                                                                                                                                                                              </w:divBdr>
                                                                                                                                                                            </w:div>
                                                                                                                                                                            <w:div w:id="1121798040">
                                                                                                                                                                              <w:marLeft w:val="0"/>
                                                                                                                                                                              <w:marRight w:val="0"/>
                                                                                                                                                                              <w:marTop w:val="0"/>
                                                                                                                                                                              <w:marBottom w:val="0"/>
                                                                                                                                                                              <w:divBdr>
                                                                                                                                                                                <w:top w:val="none" w:sz="0" w:space="0" w:color="auto"/>
                                                                                                                                                                                <w:left w:val="none" w:sz="0" w:space="0" w:color="auto"/>
                                                                                                                                                                                <w:bottom w:val="none" w:sz="0" w:space="0" w:color="auto"/>
                                                                                                                                                                                <w:right w:val="none" w:sz="0" w:space="0" w:color="auto"/>
                                                                                                                                                                              </w:divBdr>
                                                                                                                                                                            </w:div>
                                                                                                                                                                            <w:div w:id="1054889537">
                                                                                                                                                                              <w:marLeft w:val="0"/>
                                                                                                                                                                              <w:marRight w:val="0"/>
                                                                                                                                                                              <w:marTop w:val="0"/>
                                                                                                                                                                              <w:marBottom w:val="0"/>
                                                                                                                                                                              <w:divBdr>
                                                                                                                                                                                <w:top w:val="none" w:sz="0" w:space="0" w:color="auto"/>
                                                                                                                                                                                <w:left w:val="none" w:sz="0" w:space="0" w:color="auto"/>
                                                                                                                                                                                <w:bottom w:val="none" w:sz="0" w:space="0" w:color="auto"/>
                                                                                                                                                                                <w:right w:val="none" w:sz="0" w:space="0" w:color="auto"/>
                                                                                                                                                                              </w:divBdr>
                                                                                                                                                                            </w:div>
                                                                                                                                                                            <w:div w:id="502546786">
                                                                                                                                                                              <w:marLeft w:val="0"/>
                                                                                                                                                                              <w:marRight w:val="0"/>
                                                                                                                                                                              <w:marTop w:val="0"/>
                                                                                                                                                                              <w:marBottom w:val="0"/>
                                                                                                                                                                              <w:divBdr>
                                                                                                                                                                                <w:top w:val="none" w:sz="0" w:space="0" w:color="auto"/>
                                                                                                                                                                                <w:left w:val="none" w:sz="0" w:space="0" w:color="auto"/>
                                                                                                                                                                                <w:bottom w:val="none" w:sz="0" w:space="0" w:color="auto"/>
                                                                                                                                                                                <w:right w:val="none" w:sz="0" w:space="0" w:color="auto"/>
                                                                                                                                                                              </w:divBdr>
                                                                                                                                                                            </w:div>
                                                                                                                                                                            <w:div w:id="1954248367">
                                                                                                                                                                              <w:marLeft w:val="0"/>
                                                                                                                                                                              <w:marRight w:val="0"/>
                                                                                                                                                                              <w:marTop w:val="0"/>
                                                                                                                                                                              <w:marBottom w:val="0"/>
                                                                                                                                                                              <w:divBdr>
                                                                                                                                                                                <w:top w:val="none" w:sz="0" w:space="0" w:color="auto"/>
                                                                                                                                                                                <w:left w:val="none" w:sz="0" w:space="0" w:color="auto"/>
                                                                                                                                                                                <w:bottom w:val="none" w:sz="0" w:space="0" w:color="auto"/>
                                                                                                                                                                                <w:right w:val="none" w:sz="0" w:space="0" w:color="auto"/>
                                                                                                                                                                              </w:divBdr>
                                                                                                                                                                            </w:div>
                                                                                                                                                                            <w:div w:id="1436292197">
                                                                                                                                                                              <w:marLeft w:val="0"/>
                                                                                                                                                                              <w:marRight w:val="0"/>
                                                                                                                                                                              <w:marTop w:val="0"/>
                                                                                                                                                                              <w:marBottom w:val="0"/>
                                                                                                                                                                              <w:divBdr>
                                                                                                                                                                                <w:top w:val="none" w:sz="0" w:space="0" w:color="auto"/>
                                                                                                                                                                                <w:left w:val="none" w:sz="0" w:space="0" w:color="auto"/>
                                                                                                                                                                                <w:bottom w:val="none" w:sz="0" w:space="0" w:color="auto"/>
                                                                                                                                                                                <w:right w:val="none" w:sz="0" w:space="0" w:color="auto"/>
                                                                                                                                                                              </w:divBdr>
                                                                                                                                                                            </w:div>
                                                                                                                                                                            <w:div w:id="1915625607">
                                                                                                                                                                              <w:marLeft w:val="0"/>
                                                                                                                                                                              <w:marRight w:val="0"/>
                                                                                                                                                                              <w:marTop w:val="0"/>
                                                                                                                                                                              <w:marBottom w:val="0"/>
                                                                                                                                                                              <w:divBdr>
                                                                                                                                                                                <w:top w:val="none" w:sz="0" w:space="0" w:color="auto"/>
                                                                                                                                                                                <w:left w:val="none" w:sz="0" w:space="0" w:color="auto"/>
                                                                                                                                                                                <w:bottom w:val="none" w:sz="0" w:space="0" w:color="auto"/>
                                                                                                                                                                                <w:right w:val="none" w:sz="0" w:space="0" w:color="auto"/>
                                                                                                                                                                              </w:divBdr>
                                                                                                                                                                            </w:div>
                                                                                                                                                                            <w:div w:id="2070808070">
                                                                                                                                                                              <w:marLeft w:val="0"/>
                                                                                                                                                                              <w:marRight w:val="0"/>
                                                                                                                                                                              <w:marTop w:val="0"/>
                                                                                                                                                                              <w:marBottom w:val="0"/>
                                                                                                                                                                              <w:divBdr>
                                                                                                                                                                                <w:top w:val="none" w:sz="0" w:space="0" w:color="auto"/>
                                                                                                                                                                                <w:left w:val="none" w:sz="0" w:space="0" w:color="auto"/>
                                                                                                                                                                                <w:bottom w:val="none" w:sz="0" w:space="0" w:color="auto"/>
                                                                                                                                                                                <w:right w:val="none" w:sz="0" w:space="0" w:color="auto"/>
                                                                                                                                                                              </w:divBdr>
                                                                                                                                                                            </w:div>
                                                                                                                                                                            <w:div w:id="324748793">
                                                                                                                                                                              <w:marLeft w:val="0"/>
                                                                                                                                                                              <w:marRight w:val="0"/>
                                                                                                                                                                              <w:marTop w:val="0"/>
                                                                                                                                                                              <w:marBottom w:val="0"/>
                                                                                                                                                                              <w:divBdr>
                                                                                                                                                                                <w:top w:val="none" w:sz="0" w:space="0" w:color="auto"/>
                                                                                                                                                                                <w:left w:val="none" w:sz="0" w:space="0" w:color="auto"/>
                                                                                                                                                                                <w:bottom w:val="none" w:sz="0" w:space="0" w:color="auto"/>
                                                                                                                                                                                <w:right w:val="none" w:sz="0" w:space="0" w:color="auto"/>
                                                                                                                                                                              </w:divBdr>
                                                                                                                                                                            </w:div>
                                                                                                                                                                            <w:div w:id="1983851507">
                                                                                                                                                                              <w:marLeft w:val="0"/>
                                                                                                                                                                              <w:marRight w:val="0"/>
                                                                                                                                                                              <w:marTop w:val="0"/>
                                                                                                                                                                              <w:marBottom w:val="0"/>
                                                                                                                                                                              <w:divBdr>
                                                                                                                                                                                <w:top w:val="none" w:sz="0" w:space="0" w:color="auto"/>
                                                                                                                                                                                <w:left w:val="none" w:sz="0" w:space="0" w:color="auto"/>
                                                                                                                                                                                <w:bottom w:val="none" w:sz="0" w:space="0" w:color="auto"/>
                                                                                                                                                                                <w:right w:val="none" w:sz="0" w:space="0" w:color="auto"/>
                                                                                                                                                                              </w:divBdr>
                                                                                                                                                                            </w:div>
                                                                                                                                                                            <w:div w:id="714624740">
                                                                                                                                                                              <w:marLeft w:val="0"/>
                                                                                                                                                                              <w:marRight w:val="0"/>
                                                                                                                                                                              <w:marTop w:val="0"/>
                                                                                                                                                                              <w:marBottom w:val="0"/>
                                                                                                                                                                              <w:divBdr>
                                                                                                                                                                                <w:top w:val="none" w:sz="0" w:space="0" w:color="auto"/>
                                                                                                                                                                                <w:left w:val="none" w:sz="0" w:space="0" w:color="auto"/>
                                                                                                                                                                                <w:bottom w:val="none" w:sz="0" w:space="0" w:color="auto"/>
                                                                                                                                                                                <w:right w:val="none" w:sz="0" w:space="0" w:color="auto"/>
                                                                                                                                                                              </w:divBdr>
                                                                                                                                                                            </w:div>
                                                                                                                                                                            <w:div w:id="273907353">
                                                                                                                                                                              <w:marLeft w:val="0"/>
                                                                                                                                                                              <w:marRight w:val="0"/>
                                                                                                                                                                              <w:marTop w:val="0"/>
                                                                                                                                                                              <w:marBottom w:val="0"/>
                                                                                                                                                                              <w:divBdr>
                                                                                                                                                                                <w:top w:val="none" w:sz="0" w:space="0" w:color="auto"/>
                                                                                                                                                                                <w:left w:val="none" w:sz="0" w:space="0" w:color="auto"/>
                                                                                                                                                                                <w:bottom w:val="none" w:sz="0" w:space="0" w:color="auto"/>
                                                                                                                                                                                <w:right w:val="none" w:sz="0" w:space="0" w:color="auto"/>
                                                                                                                                                                              </w:divBdr>
                                                                                                                                                                            </w:div>
                                                                                                                                                                            <w:div w:id="1811240073">
                                                                                                                                                                              <w:marLeft w:val="0"/>
                                                                                                                                                                              <w:marRight w:val="0"/>
                                                                                                                                                                              <w:marTop w:val="0"/>
                                                                                                                                                                              <w:marBottom w:val="0"/>
                                                                                                                                                                              <w:divBdr>
                                                                                                                                                                                <w:top w:val="none" w:sz="0" w:space="0" w:color="auto"/>
                                                                                                                                                                                <w:left w:val="none" w:sz="0" w:space="0" w:color="auto"/>
                                                                                                                                                                                <w:bottom w:val="none" w:sz="0" w:space="0" w:color="auto"/>
                                                                                                                                                                                <w:right w:val="none" w:sz="0" w:space="0" w:color="auto"/>
                                                                                                                                                                              </w:divBdr>
                                                                                                                                                                            </w:div>
                                                                                                                                                                            <w:div w:id="631984280">
                                                                                                                                                                              <w:marLeft w:val="0"/>
                                                                                                                                                                              <w:marRight w:val="0"/>
                                                                                                                                                                              <w:marTop w:val="0"/>
                                                                                                                                                                              <w:marBottom w:val="0"/>
                                                                                                                                                                              <w:divBdr>
                                                                                                                                                                                <w:top w:val="none" w:sz="0" w:space="0" w:color="auto"/>
                                                                                                                                                                                <w:left w:val="none" w:sz="0" w:space="0" w:color="auto"/>
                                                                                                                                                                                <w:bottom w:val="none" w:sz="0" w:space="0" w:color="auto"/>
                                                                                                                                                                                <w:right w:val="none" w:sz="0" w:space="0" w:color="auto"/>
                                                                                                                                                                              </w:divBdr>
                                                                                                                                                                            </w:div>
                                                                                                                                                                            <w:div w:id="2008945805">
                                                                                                                                                                              <w:marLeft w:val="0"/>
                                                                                                                                                                              <w:marRight w:val="0"/>
                                                                                                                                                                              <w:marTop w:val="0"/>
                                                                                                                                                                              <w:marBottom w:val="0"/>
                                                                                                                                                                              <w:divBdr>
                                                                                                                                                                                <w:top w:val="none" w:sz="0" w:space="0" w:color="auto"/>
                                                                                                                                                                                <w:left w:val="none" w:sz="0" w:space="0" w:color="auto"/>
                                                                                                                                                                                <w:bottom w:val="none" w:sz="0" w:space="0" w:color="auto"/>
                                                                                                                                                                                <w:right w:val="none" w:sz="0" w:space="0" w:color="auto"/>
                                                                                                                                                                              </w:divBdr>
                                                                                                                                                                            </w:div>
                                                                                                                                                                            <w:div w:id="80295674">
                                                                                                                                                                              <w:marLeft w:val="0"/>
                                                                                                                                                                              <w:marRight w:val="0"/>
                                                                                                                                                                              <w:marTop w:val="0"/>
                                                                                                                                                                              <w:marBottom w:val="0"/>
                                                                                                                                                                              <w:divBdr>
                                                                                                                                                                                <w:top w:val="none" w:sz="0" w:space="0" w:color="auto"/>
                                                                                                                                                                                <w:left w:val="none" w:sz="0" w:space="0" w:color="auto"/>
                                                                                                                                                                                <w:bottom w:val="none" w:sz="0" w:space="0" w:color="auto"/>
                                                                                                                                                                                <w:right w:val="none" w:sz="0" w:space="0" w:color="auto"/>
                                                                                                                                                                              </w:divBdr>
                                                                                                                                                                            </w:div>
                                                                                                                                                                            <w:div w:id="923805641">
                                                                                                                                                                              <w:marLeft w:val="0"/>
                                                                                                                                                                              <w:marRight w:val="0"/>
                                                                                                                                                                              <w:marTop w:val="0"/>
                                                                                                                                                                              <w:marBottom w:val="0"/>
                                                                                                                                                                              <w:divBdr>
                                                                                                                                                                                <w:top w:val="none" w:sz="0" w:space="0" w:color="auto"/>
                                                                                                                                                                                <w:left w:val="none" w:sz="0" w:space="0" w:color="auto"/>
                                                                                                                                                                                <w:bottom w:val="none" w:sz="0" w:space="0" w:color="auto"/>
                                                                                                                                                                                <w:right w:val="none" w:sz="0" w:space="0" w:color="auto"/>
                                                                                                                                                                              </w:divBdr>
                                                                                                                                                                            </w:div>
                                                                                                                                                                            <w:div w:id="1264076192">
                                                                                                                                                                              <w:marLeft w:val="0"/>
                                                                                                                                                                              <w:marRight w:val="0"/>
                                                                                                                                                                              <w:marTop w:val="0"/>
                                                                                                                                                                              <w:marBottom w:val="0"/>
                                                                                                                                                                              <w:divBdr>
                                                                                                                                                                                <w:top w:val="none" w:sz="0" w:space="0" w:color="auto"/>
                                                                                                                                                                                <w:left w:val="none" w:sz="0" w:space="0" w:color="auto"/>
                                                                                                                                                                                <w:bottom w:val="none" w:sz="0" w:space="0" w:color="auto"/>
                                                                                                                                                                                <w:right w:val="none" w:sz="0" w:space="0" w:color="auto"/>
                                                                                                                                                                              </w:divBdr>
                                                                                                                                                                            </w:div>
                                                                                                                                                                            <w:div w:id="856888733">
                                                                                                                                                                              <w:marLeft w:val="0"/>
                                                                                                                                                                              <w:marRight w:val="0"/>
                                                                                                                                                                              <w:marTop w:val="0"/>
                                                                                                                                                                              <w:marBottom w:val="0"/>
                                                                                                                                                                              <w:divBdr>
                                                                                                                                                                                <w:top w:val="none" w:sz="0" w:space="0" w:color="auto"/>
                                                                                                                                                                                <w:left w:val="none" w:sz="0" w:space="0" w:color="auto"/>
                                                                                                                                                                                <w:bottom w:val="none" w:sz="0" w:space="0" w:color="auto"/>
                                                                                                                                                                                <w:right w:val="none" w:sz="0" w:space="0" w:color="auto"/>
                                                                                                                                                                              </w:divBdr>
                                                                                                                                                                            </w:div>
                                                                                                                                                                            <w:div w:id="1078406330">
                                                                                                                                                                              <w:marLeft w:val="0"/>
                                                                                                                                                                              <w:marRight w:val="0"/>
                                                                                                                                                                              <w:marTop w:val="0"/>
                                                                                                                                                                              <w:marBottom w:val="0"/>
                                                                                                                                                                              <w:divBdr>
                                                                                                                                                                                <w:top w:val="none" w:sz="0" w:space="0" w:color="auto"/>
                                                                                                                                                                                <w:left w:val="none" w:sz="0" w:space="0" w:color="auto"/>
                                                                                                                                                                                <w:bottom w:val="none" w:sz="0" w:space="0" w:color="auto"/>
                                                                                                                                                                                <w:right w:val="none" w:sz="0" w:space="0" w:color="auto"/>
                                                                                                                                                                              </w:divBdr>
                                                                                                                                                                            </w:div>
                                                                                                                                                                            <w:div w:id="2015298467">
                                                                                                                                                                              <w:marLeft w:val="0"/>
                                                                                                                                                                              <w:marRight w:val="0"/>
                                                                                                                                                                              <w:marTop w:val="0"/>
                                                                                                                                                                              <w:marBottom w:val="0"/>
                                                                                                                                                                              <w:divBdr>
                                                                                                                                                                                <w:top w:val="none" w:sz="0" w:space="0" w:color="auto"/>
                                                                                                                                                                                <w:left w:val="none" w:sz="0" w:space="0" w:color="auto"/>
                                                                                                                                                                                <w:bottom w:val="none" w:sz="0" w:space="0" w:color="auto"/>
                                                                                                                                                                                <w:right w:val="none" w:sz="0" w:space="0" w:color="auto"/>
                                                                                                                                                                              </w:divBdr>
                                                                                                                                                                            </w:div>
                                                                                                                                                                            <w:div w:id="2113016740">
                                                                                                                                                                              <w:marLeft w:val="0"/>
                                                                                                                                                                              <w:marRight w:val="0"/>
                                                                                                                                                                              <w:marTop w:val="0"/>
                                                                                                                                                                              <w:marBottom w:val="0"/>
                                                                                                                                                                              <w:divBdr>
                                                                                                                                                                                <w:top w:val="none" w:sz="0" w:space="0" w:color="auto"/>
                                                                                                                                                                                <w:left w:val="none" w:sz="0" w:space="0" w:color="auto"/>
                                                                                                                                                                                <w:bottom w:val="none" w:sz="0" w:space="0" w:color="auto"/>
                                                                                                                                                                                <w:right w:val="none" w:sz="0" w:space="0" w:color="auto"/>
                                                                                                                                                                              </w:divBdr>
                                                                                                                                                                            </w:div>
                                                                                                                                                                            <w:div w:id="329526634">
                                                                                                                                                                              <w:marLeft w:val="0"/>
                                                                                                                                                                              <w:marRight w:val="0"/>
                                                                                                                                                                              <w:marTop w:val="0"/>
                                                                                                                                                                              <w:marBottom w:val="0"/>
                                                                                                                                                                              <w:divBdr>
                                                                                                                                                                                <w:top w:val="none" w:sz="0" w:space="0" w:color="auto"/>
                                                                                                                                                                                <w:left w:val="none" w:sz="0" w:space="0" w:color="auto"/>
                                                                                                                                                                                <w:bottom w:val="none" w:sz="0" w:space="0" w:color="auto"/>
                                                                                                                                                                                <w:right w:val="none" w:sz="0" w:space="0" w:color="auto"/>
                                                                                                                                                                              </w:divBdr>
                                                                                                                                                                            </w:div>
                                                                                                                                                                            <w:div w:id="1339187559">
                                                                                                                                                                              <w:marLeft w:val="0"/>
                                                                                                                                                                              <w:marRight w:val="0"/>
                                                                                                                                                                              <w:marTop w:val="0"/>
                                                                                                                                                                              <w:marBottom w:val="0"/>
                                                                                                                                                                              <w:divBdr>
                                                                                                                                                                                <w:top w:val="none" w:sz="0" w:space="0" w:color="auto"/>
                                                                                                                                                                                <w:left w:val="none" w:sz="0" w:space="0" w:color="auto"/>
                                                                                                                                                                                <w:bottom w:val="none" w:sz="0" w:space="0" w:color="auto"/>
                                                                                                                                                                                <w:right w:val="none" w:sz="0" w:space="0" w:color="auto"/>
                                                                                                                                                                              </w:divBdr>
                                                                                                                                                                            </w:div>
                                                                                                                                                                            <w:div w:id="1351712257">
                                                                                                                                                                              <w:marLeft w:val="0"/>
                                                                                                                                                                              <w:marRight w:val="0"/>
                                                                                                                                                                              <w:marTop w:val="0"/>
                                                                                                                                                                              <w:marBottom w:val="0"/>
                                                                                                                                                                              <w:divBdr>
                                                                                                                                                                                <w:top w:val="none" w:sz="0" w:space="0" w:color="auto"/>
                                                                                                                                                                                <w:left w:val="none" w:sz="0" w:space="0" w:color="auto"/>
                                                                                                                                                                                <w:bottom w:val="none" w:sz="0" w:space="0" w:color="auto"/>
                                                                                                                                                                                <w:right w:val="none" w:sz="0" w:space="0" w:color="auto"/>
                                                                                                                                                                              </w:divBdr>
                                                                                                                                                                            </w:div>
                                                                                                                                                                            <w:div w:id="721249961">
                                                                                                                                                                              <w:marLeft w:val="0"/>
                                                                                                                                                                              <w:marRight w:val="0"/>
                                                                                                                                                                              <w:marTop w:val="0"/>
                                                                                                                                                                              <w:marBottom w:val="0"/>
                                                                                                                                                                              <w:divBdr>
                                                                                                                                                                                <w:top w:val="none" w:sz="0" w:space="0" w:color="auto"/>
                                                                                                                                                                                <w:left w:val="none" w:sz="0" w:space="0" w:color="auto"/>
                                                                                                                                                                                <w:bottom w:val="none" w:sz="0" w:space="0" w:color="auto"/>
                                                                                                                                                                                <w:right w:val="none" w:sz="0" w:space="0" w:color="auto"/>
                                                                                                                                                                              </w:divBdr>
                                                                                                                                                                            </w:div>
                                                                                                                                                                            <w:div w:id="292757322">
                                                                                                                                                                              <w:marLeft w:val="0"/>
                                                                                                                                                                              <w:marRight w:val="0"/>
                                                                                                                                                                              <w:marTop w:val="0"/>
                                                                                                                                                                              <w:marBottom w:val="0"/>
                                                                                                                                                                              <w:divBdr>
                                                                                                                                                                                <w:top w:val="none" w:sz="0" w:space="0" w:color="auto"/>
                                                                                                                                                                                <w:left w:val="none" w:sz="0" w:space="0" w:color="auto"/>
                                                                                                                                                                                <w:bottom w:val="none" w:sz="0" w:space="0" w:color="auto"/>
                                                                                                                                                                                <w:right w:val="none" w:sz="0" w:space="0" w:color="auto"/>
                                                                                                                                                                              </w:divBdr>
                                                                                                                                                                            </w:div>
                                                                                                                                                                            <w:div w:id="1849518992">
                                                                                                                                                                              <w:marLeft w:val="0"/>
                                                                                                                                                                              <w:marRight w:val="0"/>
                                                                                                                                                                              <w:marTop w:val="0"/>
                                                                                                                                                                              <w:marBottom w:val="0"/>
                                                                                                                                                                              <w:divBdr>
                                                                                                                                                                                <w:top w:val="none" w:sz="0" w:space="0" w:color="auto"/>
                                                                                                                                                                                <w:left w:val="none" w:sz="0" w:space="0" w:color="auto"/>
                                                                                                                                                                                <w:bottom w:val="none" w:sz="0" w:space="0" w:color="auto"/>
                                                                                                                                                                                <w:right w:val="none" w:sz="0" w:space="0" w:color="auto"/>
                                                                                                                                                                              </w:divBdr>
                                                                                                                                                                            </w:div>
                                                                                                                                                                            <w:div w:id="497423545">
                                                                                                                                                                              <w:marLeft w:val="0"/>
                                                                                                                                                                              <w:marRight w:val="0"/>
                                                                                                                                                                              <w:marTop w:val="0"/>
                                                                                                                                                                              <w:marBottom w:val="0"/>
                                                                                                                                                                              <w:divBdr>
                                                                                                                                                                                <w:top w:val="none" w:sz="0" w:space="0" w:color="auto"/>
                                                                                                                                                                                <w:left w:val="none" w:sz="0" w:space="0" w:color="auto"/>
                                                                                                                                                                                <w:bottom w:val="none" w:sz="0" w:space="0" w:color="auto"/>
                                                                                                                                                                                <w:right w:val="none" w:sz="0" w:space="0" w:color="auto"/>
                                                                                                                                                                              </w:divBdr>
                                                                                                                                                                            </w:div>
                                                                                                                                                                            <w:div w:id="121966244">
                                                                                                                                                                              <w:marLeft w:val="0"/>
                                                                                                                                                                              <w:marRight w:val="0"/>
                                                                                                                                                                              <w:marTop w:val="0"/>
                                                                                                                                                                              <w:marBottom w:val="0"/>
                                                                                                                                                                              <w:divBdr>
                                                                                                                                                                                <w:top w:val="none" w:sz="0" w:space="0" w:color="auto"/>
                                                                                                                                                                                <w:left w:val="none" w:sz="0" w:space="0" w:color="auto"/>
                                                                                                                                                                                <w:bottom w:val="none" w:sz="0" w:space="0" w:color="auto"/>
                                                                                                                                                                                <w:right w:val="none" w:sz="0" w:space="0" w:color="auto"/>
                                                                                                                                                                              </w:divBdr>
                                                                                                                                                                            </w:div>
                                                                                                                                                                            <w:div w:id="1024671490">
                                                                                                                                                                              <w:marLeft w:val="0"/>
                                                                                                                                                                              <w:marRight w:val="0"/>
                                                                                                                                                                              <w:marTop w:val="0"/>
                                                                                                                                                                              <w:marBottom w:val="0"/>
                                                                                                                                                                              <w:divBdr>
                                                                                                                                                                                <w:top w:val="none" w:sz="0" w:space="0" w:color="auto"/>
                                                                                                                                                                                <w:left w:val="none" w:sz="0" w:space="0" w:color="auto"/>
                                                                                                                                                                                <w:bottom w:val="none" w:sz="0" w:space="0" w:color="auto"/>
                                                                                                                                                                                <w:right w:val="none" w:sz="0" w:space="0" w:color="auto"/>
                                                                                                                                                                              </w:divBdr>
                                                                                                                                                                            </w:div>
                                                                                                                                                                            <w:div w:id="952514987">
                                                                                                                                                                              <w:marLeft w:val="0"/>
                                                                                                                                                                              <w:marRight w:val="0"/>
                                                                                                                                                                              <w:marTop w:val="0"/>
                                                                                                                                                                              <w:marBottom w:val="0"/>
                                                                                                                                                                              <w:divBdr>
                                                                                                                                                                                <w:top w:val="none" w:sz="0" w:space="0" w:color="auto"/>
                                                                                                                                                                                <w:left w:val="none" w:sz="0" w:space="0" w:color="auto"/>
                                                                                                                                                                                <w:bottom w:val="none" w:sz="0" w:space="0" w:color="auto"/>
                                                                                                                                                                                <w:right w:val="none" w:sz="0" w:space="0" w:color="auto"/>
                                                                                                                                                                              </w:divBdr>
                                                                                                                                                                            </w:div>
                                                                                                                                                                            <w:div w:id="1656376556">
                                                                                                                                                                              <w:marLeft w:val="0"/>
                                                                                                                                                                              <w:marRight w:val="0"/>
                                                                                                                                                                              <w:marTop w:val="0"/>
                                                                                                                                                                              <w:marBottom w:val="0"/>
                                                                                                                                                                              <w:divBdr>
                                                                                                                                                                                <w:top w:val="none" w:sz="0" w:space="0" w:color="auto"/>
                                                                                                                                                                                <w:left w:val="none" w:sz="0" w:space="0" w:color="auto"/>
                                                                                                                                                                                <w:bottom w:val="none" w:sz="0" w:space="0" w:color="auto"/>
                                                                                                                                                                                <w:right w:val="none" w:sz="0" w:space="0" w:color="auto"/>
                                                                                                                                                                              </w:divBdr>
                                                                                                                                                                            </w:div>
                                                                                                                                                                            <w:div w:id="239825780">
                                                                                                                                                                              <w:marLeft w:val="0"/>
                                                                                                                                                                              <w:marRight w:val="0"/>
                                                                                                                                                                              <w:marTop w:val="0"/>
                                                                                                                                                                              <w:marBottom w:val="0"/>
                                                                                                                                                                              <w:divBdr>
                                                                                                                                                                                <w:top w:val="none" w:sz="0" w:space="0" w:color="auto"/>
                                                                                                                                                                                <w:left w:val="none" w:sz="0" w:space="0" w:color="auto"/>
                                                                                                                                                                                <w:bottom w:val="none" w:sz="0" w:space="0" w:color="auto"/>
                                                                                                                                                                                <w:right w:val="none" w:sz="0" w:space="0" w:color="auto"/>
                                                                                                                                                                              </w:divBdr>
                                                                                                                                                                            </w:div>
                                                                                                                                                                            <w:div w:id="1536651551">
                                                                                                                                                                              <w:marLeft w:val="0"/>
                                                                                                                                                                              <w:marRight w:val="0"/>
                                                                                                                                                                              <w:marTop w:val="0"/>
                                                                                                                                                                              <w:marBottom w:val="0"/>
                                                                                                                                                                              <w:divBdr>
                                                                                                                                                                                <w:top w:val="none" w:sz="0" w:space="0" w:color="auto"/>
                                                                                                                                                                                <w:left w:val="none" w:sz="0" w:space="0" w:color="auto"/>
                                                                                                                                                                                <w:bottom w:val="none" w:sz="0" w:space="0" w:color="auto"/>
                                                                                                                                                                                <w:right w:val="none" w:sz="0" w:space="0" w:color="auto"/>
                                                                                                                                                                              </w:divBdr>
                                                                                                                                                                            </w:div>
                                                                                                                                                                            <w:div w:id="1655186647">
                                                                                                                                                                              <w:marLeft w:val="0"/>
                                                                                                                                                                              <w:marRight w:val="0"/>
                                                                                                                                                                              <w:marTop w:val="0"/>
                                                                                                                                                                              <w:marBottom w:val="0"/>
                                                                                                                                                                              <w:divBdr>
                                                                                                                                                                                <w:top w:val="none" w:sz="0" w:space="0" w:color="auto"/>
                                                                                                                                                                                <w:left w:val="none" w:sz="0" w:space="0" w:color="auto"/>
                                                                                                                                                                                <w:bottom w:val="none" w:sz="0" w:space="0" w:color="auto"/>
                                                                                                                                                                                <w:right w:val="none" w:sz="0" w:space="0" w:color="auto"/>
                                                                                                                                                                              </w:divBdr>
                                                                                                                                                                            </w:div>
                                                                                                                                                                            <w:div w:id="1663728467">
                                                                                                                                                                              <w:marLeft w:val="0"/>
                                                                                                                                                                              <w:marRight w:val="0"/>
                                                                                                                                                                              <w:marTop w:val="0"/>
                                                                                                                                                                              <w:marBottom w:val="0"/>
                                                                                                                                                                              <w:divBdr>
                                                                                                                                                                                <w:top w:val="none" w:sz="0" w:space="0" w:color="auto"/>
                                                                                                                                                                                <w:left w:val="none" w:sz="0" w:space="0" w:color="auto"/>
                                                                                                                                                                                <w:bottom w:val="none" w:sz="0" w:space="0" w:color="auto"/>
                                                                                                                                                                                <w:right w:val="none" w:sz="0" w:space="0" w:color="auto"/>
                                                                                                                                                                              </w:divBdr>
                                                                                                                                                                            </w:div>
                                                                                                                                                                            <w:div w:id="1043792117">
                                                                                                                                                                              <w:marLeft w:val="0"/>
                                                                                                                                                                              <w:marRight w:val="0"/>
                                                                                                                                                                              <w:marTop w:val="0"/>
                                                                                                                                                                              <w:marBottom w:val="0"/>
                                                                                                                                                                              <w:divBdr>
                                                                                                                                                                                <w:top w:val="none" w:sz="0" w:space="0" w:color="auto"/>
                                                                                                                                                                                <w:left w:val="none" w:sz="0" w:space="0" w:color="auto"/>
                                                                                                                                                                                <w:bottom w:val="none" w:sz="0" w:space="0" w:color="auto"/>
                                                                                                                                                                                <w:right w:val="none" w:sz="0" w:space="0" w:color="auto"/>
                                                                                                                                                                              </w:divBdr>
                                                                                                                                                                            </w:div>
                                                                                                                                                                            <w:div w:id="806701194">
                                                                                                                                                                              <w:marLeft w:val="0"/>
                                                                                                                                                                              <w:marRight w:val="0"/>
                                                                                                                                                                              <w:marTop w:val="0"/>
                                                                                                                                                                              <w:marBottom w:val="0"/>
                                                                                                                                                                              <w:divBdr>
                                                                                                                                                                                <w:top w:val="none" w:sz="0" w:space="0" w:color="auto"/>
                                                                                                                                                                                <w:left w:val="none" w:sz="0" w:space="0" w:color="auto"/>
                                                                                                                                                                                <w:bottom w:val="none" w:sz="0" w:space="0" w:color="auto"/>
                                                                                                                                                                                <w:right w:val="none" w:sz="0" w:space="0" w:color="auto"/>
                                                                                                                                                                              </w:divBdr>
                                                                                                                                                                            </w:div>
                                                                                                                                                                            <w:div w:id="1831746952">
                                                                                                                                                                              <w:marLeft w:val="0"/>
                                                                                                                                                                              <w:marRight w:val="0"/>
                                                                                                                                                                              <w:marTop w:val="0"/>
                                                                                                                                                                              <w:marBottom w:val="0"/>
                                                                                                                                                                              <w:divBdr>
                                                                                                                                                                                <w:top w:val="none" w:sz="0" w:space="0" w:color="auto"/>
                                                                                                                                                                                <w:left w:val="none" w:sz="0" w:space="0" w:color="auto"/>
                                                                                                                                                                                <w:bottom w:val="none" w:sz="0" w:space="0" w:color="auto"/>
                                                                                                                                                                                <w:right w:val="none" w:sz="0" w:space="0" w:color="auto"/>
                                                                                                                                                                              </w:divBdr>
                                                                                                                                                                            </w:div>
                                                                                                                                                                            <w:div w:id="333337736">
                                                                                                                                                                              <w:marLeft w:val="0"/>
                                                                                                                                                                              <w:marRight w:val="0"/>
                                                                                                                                                                              <w:marTop w:val="0"/>
                                                                                                                                                                              <w:marBottom w:val="0"/>
                                                                                                                                                                              <w:divBdr>
                                                                                                                                                                                <w:top w:val="none" w:sz="0" w:space="0" w:color="auto"/>
                                                                                                                                                                                <w:left w:val="none" w:sz="0" w:space="0" w:color="auto"/>
                                                                                                                                                                                <w:bottom w:val="none" w:sz="0" w:space="0" w:color="auto"/>
                                                                                                                                                                                <w:right w:val="none" w:sz="0" w:space="0" w:color="auto"/>
                                                                                                                                                                              </w:divBdr>
                                                                                                                                                                            </w:div>
                                                                                                                                                                            <w:div w:id="263391605">
                                                                                                                                                                              <w:marLeft w:val="0"/>
                                                                                                                                                                              <w:marRight w:val="0"/>
                                                                                                                                                                              <w:marTop w:val="0"/>
                                                                                                                                                                              <w:marBottom w:val="0"/>
                                                                                                                                                                              <w:divBdr>
                                                                                                                                                                                <w:top w:val="none" w:sz="0" w:space="0" w:color="auto"/>
                                                                                                                                                                                <w:left w:val="none" w:sz="0" w:space="0" w:color="auto"/>
                                                                                                                                                                                <w:bottom w:val="none" w:sz="0" w:space="0" w:color="auto"/>
                                                                                                                                                                                <w:right w:val="none" w:sz="0" w:space="0" w:color="auto"/>
                                                                                                                                                                              </w:divBdr>
                                                                                                                                                                            </w:div>
                                                                                                                                                                            <w:div w:id="1729919237">
                                                                                                                                                                              <w:marLeft w:val="0"/>
                                                                                                                                                                              <w:marRight w:val="0"/>
                                                                                                                                                                              <w:marTop w:val="0"/>
                                                                                                                                                                              <w:marBottom w:val="0"/>
                                                                                                                                                                              <w:divBdr>
                                                                                                                                                                                <w:top w:val="none" w:sz="0" w:space="0" w:color="auto"/>
                                                                                                                                                                                <w:left w:val="none" w:sz="0" w:space="0" w:color="auto"/>
                                                                                                                                                                                <w:bottom w:val="none" w:sz="0" w:space="0" w:color="auto"/>
                                                                                                                                                                                <w:right w:val="none" w:sz="0" w:space="0" w:color="auto"/>
                                                                                                                                                                              </w:divBdr>
                                                                                                                                                                            </w:div>
                                                                                                                                                                            <w:div w:id="1382287922">
                                                                                                                                                                              <w:marLeft w:val="0"/>
                                                                                                                                                                              <w:marRight w:val="0"/>
                                                                                                                                                                              <w:marTop w:val="0"/>
                                                                                                                                                                              <w:marBottom w:val="0"/>
                                                                                                                                                                              <w:divBdr>
                                                                                                                                                                                <w:top w:val="none" w:sz="0" w:space="0" w:color="auto"/>
                                                                                                                                                                                <w:left w:val="none" w:sz="0" w:space="0" w:color="auto"/>
                                                                                                                                                                                <w:bottom w:val="none" w:sz="0" w:space="0" w:color="auto"/>
                                                                                                                                                                                <w:right w:val="none" w:sz="0" w:space="0" w:color="auto"/>
                                                                                                                                                                              </w:divBdr>
                                                                                                                                                                            </w:div>
                                                                                                                                                                            <w:div w:id="532576898">
                                                                                                                                                                              <w:marLeft w:val="0"/>
                                                                                                                                                                              <w:marRight w:val="0"/>
                                                                                                                                                                              <w:marTop w:val="0"/>
                                                                                                                                                                              <w:marBottom w:val="0"/>
                                                                                                                                                                              <w:divBdr>
                                                                                                                                                                                <w:top w:val="none" w:sz="0" w:space="0" w:color="auto"/>
                                                                                                                                                                                <w:left w:val="none" w:sz="0" w:space="0" w:color="auto"/>
                                                                                                                                                                                <w:bottom w:val="none" w:sz="0" w:space="0" w:color="auto"/>
                                                                                                                                                                                <w:right w:val="none" w:sz="0" w:space="0" w:color="auto"/>
                                                                                                                                                                              </w:divBdr>
                                                                                                                                                                            </w:div>
                                                                                                                                                                            <w:div w:id="2115400981">
                                                                                                                                                                              <w:marLeft w:val="0"/>
                                                                                                                                                                              <w:marRight w:val="0"/>
                                                                                                                                                                              <w:marTop w:val="0"/>
                                                                                                                                                                              <w:marBottom w:val="0"/>
                                                                                                                                                                              <w:divBdr>
                                                                                                                                                                                <w:top w:val="none" w:sz="0" w:space="0" w:color="auto"/>
                                                                                                                                                                                <w:left w:val="none" w:sz="0" w:space="0" w:color="auto"/>
                                                                                                                                                                                <w:bottom w:val="none" w:sz="0" w:space="0" w:color="auto"/>
                                                                                                                                                                                <w:right w:val="none" w:sz="0" w:space="0" w:color="auto"/>
                                                                                                                                                                              </w:divBdr>
                                                                                                                                                                            </w:div>
                                                                                                                                                                            <w:div w:id="1433208854">
                                                                                                                                                                              <w:marLeft w:val="0"/>
                                                                                                                                                                              <w:marRight w:val="0"/>
                                                                                                                                                                              <w:marTop w:val="0"/>
                                                                                                                                                                              <w:marBottom w:val="0"/>
                                                                                                                                                                              <w:divBdr>
                                                                                                                                                                                <w:top w:val="none" w:sz="0" w:space="0" w:color="auto"/>
                                                                                                                                                                                <w:left w:val="none" w:sz="0" w:space="0" w:color="auto"/>
                                                                                                                                                                                <w:bottom w:val="none" w:sz="0" w:space="0" w:color="auto"/>
                                                                                                                                                                                <w:right w:val="none" w:sz="0" w:space="0" w:color="auto"/>
                                                                                                                                                                              </w:divBdr>
                                                                                                                                                                            </w:div>
                                                                                                                                                                            <w:div w:id="848372517">
                                                                                                                                                                              <w:marLeft w:val="0"/>
                                                                                                                                                                              <w:marRight w:val="0"/>
                                                                                                                                                                              <w:marTop w:val="0"/>
                                                                                                                                                                              <w:marBottom w:val="0"/>
                                                                                                                                                                              <w:divBdr>
                                                                                                                                                                                <w:top w:val="none" w:sz="0" w:space="0" w:color="auto"/>
                                                                                                                                                                                <w:left w:val="none" w:sz="0" w:space="0" w:color="auto"/>
                                                                                                                                                                                <w:bottom w:val="none" w:sz="0" w:space="0" w:color="auto"/>
                                                                                                                                                                                <w:right w:val="none" w:sz="0" w:space="0" w:color="auto"/>
                                                                                                                                                                              </w:divBdr>
                                                                                                                                                                            </w:div>
                                                                                                                                                                            <w:div w:id="1343431990">
                                                                                                                                                                              <w:marLeft w:val="0"/>
                                                                                                                                                                              <w:marRight w:val="0"/>
                                                                                                                                                                              <w:marTop w:val="0"/>
                                                                                                                                                                              <w:marBottom w:val="0"/>
                                                                                                                                                                              <w:divBdr>
                                                                                                                                                                                <w:top w:val="none" w:sz="0" w:space="0" w:color="auto"/>
                                                                                                                                                                                <w:left w:val="none" w:sz="0" w:space="0" w:color="auto"/>
                                                                                                                                                                                <w:bottom w:val="none" w:sz="0" w:space="0" w:color="auto"/>
                                                                                                                                                                                <w:right w:val="none" w:sz="0" w:space="0" w:color="auto"/>
                                                                                                                                                                              </w:divBdr>
                                                                                                                                                                            </w:div>
                                                                                                                                                                            <w:div w:id="460346288">
                                                                                                                                                                              <w:marLeft w:val="0"/>
                                                                                                                                                                              <w:marRight w:val="0"/>
                                                                                                                                                                              <w:marTop w:val="0"/>
                                                                                                                                                                              <w:marBottom w:val="0"/>
                                                                                                                                                                              <w:divBdr>
                                                                                                                                                                                <w:top w:val="none" w:sz="0" w:space="0" w:color="auto"/>
                                                                                                                                                                                <w:left w:val="none" w:sz="0" w:space="0" w:color="auto"/>
                                                                                                                                                                                <w:bottom w:val="none" w:sz="0" w:space="0" w:color="auto"/>
                                                                                                                                                                                <w:right w:val="none" w:sz="0" w:space="0" w:color="auto"/>
                                                                                                                                                                              </w:divBdr>
                                                                                                                                                                            </w:div>
                                                                                                                                                                            <w:div w:id="845364172">
                                                                                                                                                                              <w:marLeft w:val="0"/>
                                                                                                                                                                              <w:marRight w:val="0"/>
                                                                                                                                                                              <w:marTop w:val="0"/>
                                                                                                                                                                              <w:marBottom w:val="0"/>
                                                                                                                                                                              <w:divBdr>
                                                                                                                                                                                <w:top w:val="none" w:sz="0" w:space="0" w:color="auto"/>
                                                                                                                                                                                <w:left w:val="none" w:sz="0" w:space="0" w:color="auto"/>
                                                                                                                                                                                <w:bottom w:val="none" w:sz="0" w:space="0" w:color="auto"/>
                                                                                                                                                                                <w:right w:val="none" w:sz="0" w:space="0" w:color="auto"/>
                                                                                                                                                                              </w:divBdr>
                                                                                                                                                                            </w:div>
                                                                                                                                                                            <w:div w:id="333847898">
                                                                                                                                                                              <w:marLeft w:val="0"/>
                                                                                                                                                                              <w:marRight w:val="0"/>
                                                                                                                                                                              <w:marTop w:val="0"/>
                                                                                                                                                                              <w:marBottom w:val="0"/>
                                                                                                                                                                              <w:divBdr>
                                                                                                                                                                                <w:top w:val="none" w:sz="0" w:space="0" w:color="auto"/>
                                                                                                                                                                                <w:left w:val="none" w:sz="0" w:space="0" w:color="auto"/>
                                                                                                                                                                                <w:bottom w:val="none" w:sz="0" w:space="0" w:color="auto"/>
                                                                                                                                                                                <w:right w:val="none" w:sz="0" w:space="0" w:color="auto"/>
                                                                                                                                                                              </w:divBdr>
                                                                                                                                                                            </w:div>
                                                                                                                                                                            <w:div w:id="298195085">
                                                                                                                                                                              <w:marLeft w:val="0"/>
                                                                                                                                                                              <w:marRight w:val="0"/>
                                                                                                                                                                              <w:marTop w:val="0"/>
                                                                                                                                                                              <w:marBottom w:val="0"/>
                                                                                                                                                                              <w:divBdr>
                                                                                                                                                                                <w:top w:val="none" w:sz="0" w:space="0" w:color="auto"/>
                                                                                                                                                                                <w:left w:val="none" w:sz="0" w:space="0" w:color="auto"/>
                                                                                                                                                                                <w:bottom w:val="none" w:sz="0" w:space="0" w:color="auto"/>
                                                                                                                                                                                <w:right w:val="none" w:sz="0" w:space="0" w:color="auto"/>
                                                                                                                                                                              </w:divBdr>
                                                                                                                                                                            </w:div>
                                                                                                                                                                            <w:div w:id="1682050833">
                                                                                                                                                                              <w:marLeft w:val="0"/>
                                                                                                                                                                              <w:marRight w:val="0"/>
                                                                                                                                                                              <w:marTop w:val="0"/>
                                                                                                                                                                              <w:marBottom w:val="0"/>
                                                                                                                                                                              <w:divBdr>
                                                                                                                                                                                <w:top w:val="none" w:sz="0" w:space="0" w:color="auto"/>
                                                                                                                                                                                <w:left w:val="none" w:sz="0" w:space="0" w:color="auto"/>
                                                                                                                                                                                <w:bottom w:val="none" w:sz="0" w:space="0" w:color="auto"/>
                                                                                                                                                                                <w:right w:val="none" w:sz="0" w:space="0" w:color="auto"/>
                                                                                                                                                                              </w:divBdr>
                                                                                                                                                                            </w:div>
                                                                                                                                                                            <w:div w:id="515579512">
                                                                                                                                                                              <w:marLeft w:val="0"/>
                                                                                                                                                                              <w:marRight w:val="0"/>
                                                                                                                                                                              <w:marTop w:val="0"/>
                                                                                                                                                                              <w:marBottom w:val="0"/>
                                                                                                                                                                              <w:divBdr>
                                                                                                                                                                                <w:top w:val="none" w:sz="0" w:space="0" w:color="auto"/>
                                                                                                                                                                                <w:left w:val="none" w:sz="0" w:space="0" w:color="auto"/>
                                                                                                                                                                                <w:bottom w:val="none" w:sz="0" w:space="0" w:color="auto"/>
                                                                                                                                                                                <w:right w:val="none" w:sz="0" w:space="0" w:color="auto"/>
                                                                                                                                                                              </w:divBdr>
                                                                                                                                                                            </w:div>
                                                                                                                                                                            <w:div w:id="2000190098">
                                                                                                                                                                              <w:marLeft w:val="0"/>
                                                                                                                                                                              <w:marRight w:val="0"/>
                                                                                                                                                                              <w:marTop w:val="0"/>
                                                                                                                                                                              <w:marBottom w:val="0"/>
                                                                                                                                                                              <w:divBdr>
                                                                                                                                                                                <w:top w:val="none" w:sz="0" w:space="0" w:color="auto"/>
                                                                                                                                                                                <w:left w:val="none" w:sz="0" w:space="0" w:color="auto"/>
                                                                                                                                                                                <w:bottom w:val="none" w:sz="0" w:space="0" w:color="auto"/>
                                                                                                                                                                                <w:right w:val="none" w:sz="0" w:space="0" w:color="auto"/>
                                                                                                                                                                              </w:divBdr>
                                                                                                                                                                            </w:div>
                                                                                                                                                                            <w:div w:id="1476141447">
                                                                                                                                                                              <w:marLeft w:val="0"/>
                                                                                                                                                                              <w:marRight w:val="0"/>
                                                                                                                                                                              <w:marTop w:val="0"/>
                                                                                                                                                                              <w:marBottom w:val="0"/>
                                                                                                                                                                              <w:divBdr>
                                                                                                                                                                                <w:top w:val="none" w:sz="0" w:space="0" w:color="auto"/>
                                                                                                                                                                                <w:left w:val="none" w:sz="0" w:space="0" w:color="auto"/>
                                                                                                                                                                                <w:bottom w:val="none" w:sz="0" w:space="0" w:color="auto"/>
                                                                                                                                                                                <w:right w:val="none" w:sz="0" w:space="0" w:color="auto"/>
                                                                                                                                                                              </w:divBdr>
                                                                                                                                                                            </w:div>
                                                                                                                                                                            <w:div w:id="1149832264">
                                                                                                                                                                              <w:marLeft w:val="0"/>
                                                                                                                                                                              <w:marRight w:val="0"/>
                                                                                                                                                                              <w:marTop w:val="0"/>
                                                                                                                                                                              <w:marBottom w:val="0"/>
                                                                                                                                                                              <w:divBdr>
                                                                                                                                                                                <w:top w:val="none" w:sz="0" w:space="0" w:color="auto"/>
                                                                                                                                                                                <w:left w:val="none" w:sz="0" w:space="0" w:color="auto"/>
                                                                                                                                                                                <w:bottom w:val="none" w:sz="0" w:space="0" w:color="auto"/>
                                                                                                                                                                                <w:right w:val="none" w:sz="0" w:space="0" w:color="auto"/>
                                                                                                                                                                              </w:divBdr>
                                                                                                                                                                            </w:div>
                                                                                                                                                                            <w:div w:id="1008482971">
                                                                                                                                                                              <w:marLeft w:val="0"/>
                                                                                                                                                                              <w:marRight w:val="0"/>
                                                                                                                                                                              <w:marTop w:val="0"/>
                                                                                                                                                                              <w:marBottom w:val="0"/>
                                                                                                                                                                              <w:divBdr>
                                                                                                                                                                                <w:top w:val="none" w:sz="0" w:space="0" w:color="auto"/>
                                                                                                                                                                                <w:left w:val="none" w:sz="0" w:space="0" w:color="auto"/>
                                                                                                                                                                                <w:bottom w:val="none" w:sz="0" w:space="0" w:color="auto"/>
                                                                                                                                                                                <w:right w:val="none" w:sz="0" w:space="0" w:color="auto"/>
                                                                                                                                                                              </w:divBdr>
                                                                                                                                                                            </w:div>
                                                                                                                                                                            <w:div w:id="1836845954">
                                                                                                                                                                              <w:marLeft w:val="0"/>
                                                                                                                                                                              <w:marRight w:val="0"/>
                                                                                                                                                                              <w:marTop w:val="0"/>
                                                                                                                                                                              <w:marBottom w:val="0"/>
                                                                                                                                                                              <w:divBdr>
                                                                                                                                                                                <w:top w:val="none" w:sz="0" w:space="0" w:color="auto"/>
                                                                                                                                                                                <w:left w:val="none" w:sz="0" w:space="0" w:color="auto"/>
                                                                                                                                                                                <w:bottom w:val="none" w:sz="0" w:space="0" w:color="auto"/>
                                                                                                                                                                                <w:right w:val="none" w:sz="0" w:space="0" w:color="auto"/>
                                                                                                                                                                              </w:divBdr>
                                                                                                                                                                            </w:div>
                                                                                                                                                                            <w:div w:id="124927714">
                                                                                                                                                                              <w:marLeft w:val="0"/>
                                                                                                                                                                              <w:marRight w:val="0"/>
                                                                                                                                                                              <w:marTop w:val="0"/>
                                                                                                                                                                              <w:marBottom w:val="0"/>
                                                                                                                                                                              <w:divBdr>
                                                                                                                                                                                <w:top w:val="none" w:sz="0" w:space="0" w:color="auto"/>
                                                                                                                                                                                <w:left w:val="none" w:sz="0" w:space="0" w:color="auto"/>
                                                                                                                                                                                <w:bottom w:val="none" w:sz="0" w:space="0" w:color="auto"/>
                                                                                                                                                                                <w:right w:val="none" w:sz="0" w:space="0" w:color="auto"/>
                                                                                                                                                                              </w:divBdr>
                                                                                                                                                                            </w:div>
                                                                                                                                                                            <w:div w:id="119959579">
                                                                                                                                                                              <w:marLeft w:val="0"/>
                                                                                                                                                                              <w:marRight w:val="0"/>
                                                                                                                                                                              <w:marTop w:val="0"/>
                                                                                                                                                                              <w:marBottom w:val="0"/>
                                                                                                                                                                              <w:divBdr>
                                                                                                                                                                                <w:top w:val="none" w:sz="0" w:space="0" w:color="auto"/>
                                                                                                                                                                                <w:left w:val="none" w:sz="0" w:space="0" w:color="auto"/>
                                                                                                                                                                                <w:bottom w:val="none" w:sz="0" w:space="0" w:color="auto"/>
                                                                                                                                                                                <w:right w:val="none" w:sz="0" w:space="0" w:color="auto"/>
                                                                                                                                                                              </w:divBdr>
                                                                                                                                                                            </w:div>
                                                                                                                                                                            <w:div w:id="1559851944">
                                                                                                                                                                              <w:marLeft w:val="0"/>
                                                                                                                                                                              <w:marRight w:val="0"/>
                                                                                                                                                                              <w:marTop w:val="0"/>
                                                                                                                                                                              <w:marBottom w:val="0"/>
                                                                                                                                                                              <w:divBdr>
                                                                                                                                                                                <w:top w:val="none" w:sz="0" w:space="0" w:color="auto"/>
                                                                                                                                                                                <w:left w:val="none" w:sz="0" w:space="0" w:color="auto"/>
                                                                                                                                                                                <w:bottom w:val="none" w:sz="0" w:space="0" w:color="auto"/>
                                                                                                                                                                                <w:right w:val="none" w:sz="0" w:space="0" w:color="auto"/>
                                                                                                                                                                              </w:divBdr>
                                                                                                                                                                            </w:div>
                                                                                                                                                                            <w:div w:id="680355971">
                                                                                                                                                                              <w:marLeft w:val="0"/>
                                                                                                                                                                              <w:marRight w:val="0"/>
                                                                                                                                                                              <w:marTop w:val="0"/>
                                                                                                                                                                              <w:marBottom w:val="0"/>
                                                                                                                                                                              <w:divBdr>
                                                                                                                                                                                <w:top w:val="none" w:sz="0" w:space="0" w:color="auto"/>
                                                                                                                                                                                <w:left w:val="none" w:sz="0" w:space="0" w:color="auto"/>
                                                                                                                                                                                <w:bottom w:val="none" w:sz="0" w:space="0" w:color="auto"/>
                                                                                                                                                                                <w:right w:val="none" w:sz="0" w:space="0" w:color="auto"/>
                                                                                                                                                                              </w:divBdr>
                                                                                                                                                                            </w:div>
                                                                                                                                                                            <w:div w:id="153834888">
                                                                                                                                                                              <w:marLeft w:val="0"/>
                                                                                                                                                                              <w:marRight w:val="0"/>
                                                                                                                                                                              <w:marTop w:val="0"/>
                                                                                                                                                                              <w:marBottom w:val="0"/>
                                                                                                                                                                              <w:divBdr>
                                                                                                                                                                                <w:top w:val="none" w:sz="0" w:space="0" w:color="auto"/>
                                                                                                                                                                                <w:left w:val="none" w:sz="0" w:space="0" w:color="auto"/>
                                                                                                                                                                                <w:bottom w:val="none" w:sz="0" w:space="0" w:color="auto"/>
                                                                                                                                                                                <w:right w:val="none" w:sz="0" w:space="0" w:color="auto"/>
                                                                                                                                                                              </w:divBdr>
                                                                                                                                                                            </w:div>
                                                                                                                                                                            <w:div w:id="1816097943">
                                                                                                                                                                              <w:marLeft w:val="0"/>
                                                                                                                                                                              <w:marRight w:val="0"/>
                                                                                                                                                                              <w:marTop w:val="0"/>
                                                                                                                                                                              <w:marBottom w:val="0"/>
                                                                                                                                                                              <w:divBdr>
                                                                                                                                                                                <w:top w:val="none" w:sz="0" w:space="0" w:color="auto"/>
                                                                                                                                                                                <w:left w:val="none" w:sz="0" w:space="0" w:color="auto"/>
                                                                                                                                                                                <w:bottom w:val="none" w:sz="0" w:space="0" w:color="auto"/>
                                                                                                                                                                                <w:right w:val="none" w:sz="0" w:space="0" w:color="auto"/>
                                                                                                                                                                              </w:divBdr>
                                                                                                                                                                            </w:div>
                                                                                                                                                                            <w:div w:id="1680228430">
                                                                                                                                                                              <w:marLeft w:val="0"/>
                                                                                                                                                                              <w:marRight w:val="0"/>
                                                                                                                                                                              <w:marTop w:val="0"/>
                                                                                                                                                                              <w:marBottom w:val="0"/>
                                                                                                                                                                              <w:divBdr>
                                                                                                                                                                                <w:top w:val="none" w:sz="0" w:space="0" w:color="auto"/>
                                                                                                                                                                                <w:left w:val="none" w:sz="0" w:space="0" w:color="auto"/>
                                                                                                                                                                                <w:bottom w:val="none" w:sz="0" w:space="0" w:color="auto"/>
                                                                                                                                                                                <w:right w:val="none" w:sz="0" w:space="0" w:color="auto"/>
                                                                                                                                                                              </w:divBdr>
                                                                                                                                                                            </w:div>
                                                                                                                                                                            <w:div w:id="2027829557">
                                                                                                                                                                              <w:marLeft w:val="0"/>
                                                                                                                                                                              <w:marRight w:val="0"/>
                                                                                                                                                                              <w:marTop w:val="0"/>
                                                                                                                                                                              <w:marBottom w:val="0"/>
                                                                                                                                                                              <w:divBdr>
                                                                                                                                                                                <w:top w:val="none" w:sz="0" w:space="0" w:color="auto"/>
                                                                                                                                                                                <w:left w:val="none" w:sz="0" w:space="0" w:color="auto"/>
                                                                                                                                                                                <w:bottom w:val="none" w:sz="0" w:space="0" w:color="auto"/>
                                                                                                                                                                                <w:right w:val="none" w:sz="0" w:space="0" w:color="auto"/>
                                                                                                                                                                              </w:divBdr>
                                                                                                                                                                            </w:div>
                                                                                                                                                                            <w:div w:id="763839650">
                                                                                                                                                                              <w:marLeft w:val="0"/>
                                                                                                                                                                              <w:marRight w:val="0"/>
                                                                                                                                                                              <w:marTop w:val="0"/>
                                                                                                                                                                              <w:marBottom w:val="0"/>
                                                                                                                                                                              <w:divBdr>
                                                                                                                                                                                <w:top w:val="none" w:sz="0" w:space="0" w:color="auto"/>
                                                                                                                                                                                <w:left w:val="none" w:sz="0" w:space="0" w:color="auto"/>
                                                                                                                                                                                <w:bottom w:val="none" w:sz="0" w:space="0" w:color="auto"/>
                                                                                                                                                                                <w:right w:val="none" w:sz="0" w:space="0" w:color="auto"/>
                                                                                                                                                                              </w:divBdr>
                                                                                                                                                                            </w:div>
                                                                                                                                                                            <w:div w:id="276108277">
                                                                                                                                                                              <w:marLeft w:val="0"/>
                                                                                                                                                                              <w:marRight w:val="0"/>
                                                                                                                                                                              <w:marTop w:val="0"/>
                                                                                                                                                                              <w:marBottom w:val="0"/>
                                                                                                                                                                              <w:divBdr>
                                                                                                                                                                                <w:top w:val="none" w:sz="0" w:space="0" w:color="auto"/>
                                                                                                                                                                                <w:left w:val="none" w:sz="0" w:space="0" w:color="auto"/>
                                                                                                                                                                                <w:bottom w:val="none" w:sz="0" w:space="0" w:color="auto"/>
                                                                                                                                                                                <w:right w:val="none" w:sz="0" w:space="0" w:color="auto"/>
                                                                                                                                                                              </w:divBdr>
                                                                                                                                                                            </w:div>
                                                                                                                                                                            <w:div w:id="598484163">
                                                                                                                                                                              <w:marLeft w:val="0"/>
                                                                                                                                                                              <w:marRight w:val="0"/>
                                                                                                                                                                              <w:marTop w:val="0"/>
                                                                                                                                                                              <w:marBottom w:val="0"/>
                                                                                                                                                                              <w:divBdr>
                                                                                                                                                                                <w:top w:val="none" w:sz="0" w:space="0" w:color="auto"/>
                                                                                                                                                                                <w:left w:val="none" w:sz="0" w:space="0" w:color="auto"/>
                                                                                                                                                                                <w:bottom w:val="none" w:sz="0" w:space="0" w:color="auto"/>
                                                                                                                                                                                <w:right w:val="none" w:sz="0" w:space="0" w:color="auto"/>
                                                                                                                                                                              </w:divBdr>
                                                                                                                                                                            </w:div>
                                                                                                                                                                            <w:div w:id="1846631013">
                                                                                                                                                                              <w:marLeft w:val="0"/>
                                                                                                                                                                              <w:marRight w:val="0"/>
                                                                                                                                                                              <w:marTop w:val="0"/>
                                                                                                                                                                              <w:marBottom w:val="0"/>
                                                                                                                                                                              <w:divBdr>
                                                                                                                                                                                <w:top w:val="none" w:sz="0" w:space="0" w:color="auto"/>
                                                                                                                                                                                <w:left w:val="none" w:sz="0" w:space="0" w:color="auto"/>
                                                                                                                                                                                <w:bottom w:val="none" w:sz="0" w:space="0" w:color="auto"/>
                                                                                                                                                                                <w:right w:val="none" w:sz="0" w:space="0" w:color="auto"/>
                                                                                                                                                                              </w:divBdr>
                                                                                                                                                                            </w:div>
                                                                                                                                                                            <w:div w:id="1753888172">
                                                                                                                                                                              <w:marLeft w:val="0"/>
                                                                                                                                                                              <w:marRight w:val="0"/>
                                                                                                                                                                              <w:marTop w:val="0"/>
                                                                                                                                                                              <w:marBottom w:val="0"/>
                                                                                                                                                                              <w:divBdr>
                                                                                                                                                                                <w:top w:val="none" w:sz="0" w:space="0" w:color="auto"/>
                                                                                                                                                                                <w:left w:val="none" w:sz="0" w:space="0" w:color="auto"/>
                                                                                                                                                                                <w:bottom w:val="none" w:sz="0" w:space="0" w:color="auto"/>
                                                                                                                                                                                <w:right w:val="none" w:sz="0" w:space="0" w:color="auto"/>
                                                                                                                                                                              </w:divBdr>
                                                                                                                                                                            </w:div>
                                                                                                                                                                            <w:div w:id="712312452">
                                                                                                                                                                              <w:marLeft w:val="0"/>
                                                                                                                                                                              <w:marRight w:val="0"/>
                                                                                                                                                                              <w:marTop w:val="0"/>
                                                                                                                                                                              <w:marBottom w:val="0"/>
                                                                                                                                                                              <w:divBdr>
                                                                                                                                                                                <w:top w:val="none" w:sz="0" w:space="0" w:color="auto"/>
                                                                                                                                                                                <w:left w:val="none" w:sz="0" w:space="0" w:color="auto"/>
                                                                                                                                                                                <w:bottom w:val="none" w:sz="0" w:space="0" w:color="auto"/>
                                                                                                                                                                                <w:right w:val="none" w:sz="0" w:space="0" w:color="auto"/>
                                                                                                                                                                              </w:divBdr>
                                                                                                                                                                            </w:div>
                                                                                                                                                                            <w:div w:id="1828741252">
                                                                                                                                                                              <w:marLeft w:val="0"/>
                                                                                                                                                                              <w:marRight w:val="0"/>
                                                                                                                                                                              <w:marTop w:val="0"/>
                                                                                                                                                                              <w:marBottom w:val="0"/>
                                                                                                                                                                              <w:divBdr>
                                                                                                                                                                                <w:top w:val="none" w:sz="0" w:space="0" w:color="auto"/>
                                                                                                                                                                                <w:left w:val="none" w:sz="0" w:space="0" w:color="auto"/>
                                                                                                                                                                                <w:bottom w:val="none" w:sz="0" w:space="0" w:color="auto"/>
                                                                                                                                                                                <w:right w:val="none" w:sz="0" w:space="0" w:color="auto"/>
                                                                                                                                                                              </w:divBdr>
                                                                                                                                                                            </w:div>
                                                                                                                                                                            <w:div w:id="1195654836">
                                                                                                                                                                              <w:marLeft w:val="0"/>
                                                                                                                                                                              <w:marRight w:val="0"/>
                                                                                                                                                                              <w:marTop w:val="0"/>
                                                                                                                                                                              <w:marBottom w:val="0"/>
                                                                                                                                                                              <w:divBdr>
                                                                                                                                                                                <w:top w:val="none" w:sz="0" w:space="0" w:color="auto"/>
                                                                                                                                                                                <w:left w:val="none" w:sz="0" w:space="0" w:color="auto"/>
                                                                                                                                                                                <w:bottom w:val="none" w:sz="0" w:space="0" w:color="auto"/>
                                                                                                                                                                                <w:right w:val="none" w:sz="0" w:space="0" w:color="auto"/>
                                                                                                                                                                              </w:divBdr>
                                                                                                                                                                            </w:div>
                                                                                                                                                                            <w:div w:id="124852353">
                                                                                                                                                                              <w:marLeft w:val="0"/>
                                                                                                                                                                              <w:marRight w:val="0"/>
                                                                                                                                                                              <w:marTop w:val="0"/>
                                                                                                                                                                              <w:marBottom w:val="0"/>
                                                                                                                                                                              <w:divBdr>
                                                                                                                                                                                <w:top w:val="none" w:sz="0" w:space="0" w:color="auto"/>
                                                                                                                                                                                <w:left w:val="none" w:sz="0" w:space="0" w:color="auto"/>
                                                                                                                                                                                <w:bottom w:val="none" w:sz="0" w:space="0" w:color="auto"/>
                                                                                                                                                                                <w:right w:val="none" w:sz="0" w:space="0" w:color="auto"/>
                                                                                                                                                                              </w:divBdr>
                                                                                                                                                                            </w:div>
                                                                                                                                                                            <w:div w:id="155463290">
                                                                                                                                                                              <w:marLeft w:val="0"/>
                                                                                                                                                                              <w:marRight w:val="0"/>
                                                                                                                                                                              <w:marTop w:val="0"/>
                                                                                                                                                                              <w:marBottom w:val="0"/>
                                                                                                                                                                              <w:divBdr>
                                                                                                                                                                                <w:top w:val="none" w:sz="0" w:space="0" w:color="auto"/>
                                                                                                                                                                                <w:left w:val="none" w:sz="0" w:space="0" w:color="auto"/>
                                                                                                                                                                                <w:bottom w:val="none" w:sz="0" w:space="0" w:color="auto"/>
                                                                                                                                                                                <w:right w:val="none" w:sz="0" w:space="0" w:color="auto"/>
                                                                                                                                                                              </w:divBdr>
                                                                                                                                                                            </w:div>
                                                                                                                                                                            <w:div w:id="222839299">
                                                                                                                                                                              <w:marLeft w:val="0"/>
                                                                                                                                                                              <w:marRight w:val="0"/>
                                                                                                                                                                              <w:marTop w:val="0"/>
                                                                                                                                                                              <w:marBottom w:val="0"/>
                                                                                                                                                                              <w:divBdr>
                                                                                                                                                                                <w:top w:val="none" w:sz="0" w:space="0" w:color="auto"/>
                                                                                                                                                                                <w:left w:val="none" w:sz="0" w:space="0" w:color="auto"/>
                                                                                                                                                                                <w:bottom w:val="none" w:sz="0" w:space="0" w:color="auto"/>
                                                                                                                                                                                <w:right w:val="none" w:sz="0" w:space="0" w:color="auto"/>
                                                                                                                                                                              </w:divBdr>
                                                                                                                                                                            </w:div>
                                                                                                                                                                            <w:div w:id="109208686">
                                                                                                                                                                              <w:marLeft w:val="0"/>
                                                                                                                                                                              <w:marRight w:val="0"/>
                                                                                                                                                                              <w:marTop w:val="0"/>
                                                                                                                                                                              <w:marBottom w:val="0"/>
                                                                                                                                                                              <w:divBdr>
                                                                                                                                                                                <w:top w:val="none" w:sz="0" w:space="0" w:color="auto"/>
                                                                                                                                                                                <w:left w:val="none" w:sz="0" w:space="0" w:color="auto"/>
                                                                                                                                                                                <w:bottom w:val="none" w:sz="0" w:space="0" w:color="auto"/>
                                                                                                                                                                                <w:right w:val="none" w:sz="0" w:space="0" w:color="auto"/>
                                                                                                                                                                              </w:divBdr>
                                                                                                                                                                            </w:div>
                                                                                                                                                                            <w:div w:id="2041321022">
                                                                                                                                                                              <w:marLeft w:val="0"/>
                                                                                                                                                                              <w:marRight w:val="0"/>
                                                                                                                                                                              <w:marTop w:val="0"/>
                                                                                                                                                                              <w:marBottom w:val="0"/>
                                                                                                                                                                              <w:divBdr>
                                                                                                                                                                                <w:top w:val="none" w:sz="0" w:space="0" w:color="auto"/>
                                                                                                                                                                                <w:left w:val="none" w:sz="0" w:space="0" w:color="auto"/>
                                                                                                                                                                                <w:bottom w:val="none" w:sz="0" w:space="0" w:color="auto"/>
                                                                                                                                                                                <w:right w:val="none" w:sz="0" w:space="0" w:color="auto"/>
                                                                                                                                                                              </w:divBdr>
                                                                                                                                                                            </w:div>
                                                                                                                                                                            <w:div w:id="1404256997">
                                                                                                                                                                              <w:marLeft w:val="0"/>
                                                                                                                                                                              <w:marRight w:val="0"/>
                                                                                                                                                                              <w:marTop w:val="0"/>
                                                                                                                                                                              <w:marBottom w:val="0"/>
                                                                                                                                                                              <w:divBdr>
                                                                                                                                                                                <w:top w:val="none" w:sz="0" w:space="0" w:color="auto"/>
                                                                                                                                                                                <w:left w:val="none" w:sz="0" w:space="0" w:color="auto"/>
                                                                                                                                                                                <w:bottom w:val="none" w:sz="0" w:space="0" w:color="auto"/>
                                                                                                                                                                                <w:right w:val="none" w:sz="0" w:space="0" w:color="auto"/>
                                                                                                                                                                              </w:divBdr>
                                                                                                                                                                            </w:div>
                                                                                                                                                                            <w:div w:id="1873886166">
                                                                                                                                                                              <w:marLeft w:val="0"/>
                                                                                                                                                                              <w:marRight w:val="0"/>
                                                                                                                                                                              <w:marTop w:val="0"/>
                                                                                                                                                                              <w:marBottom w:val="0"/>
                                                                                                                                                                              <w:divBdr>
                                                                                                                                                                                <w:top w:val="none" w:sz="0" w:space="0" w:color="auto"/>
                                                                                                                                                                                <w:left w:val="none" w:sz="0" w:space="0" w:color="auto"/>
                                                                                                                                                                                <w:bottom w:val="none" w:sz="0" w:space="0" w:color="auto"/>
                                                                                                                                                                                <w:right w:val="none" w:sz="0" w:space="0" w:color="auto"/>
                                                                                                                                                                              </w:divBdr>
                                                                                                                                                                            </w:div>
                                                                                                                                                                            <w:div w:id="604003156">
                                                                                                                                                                              <w:marLeft w:val="0"/>
                                                                                                                                                                              <w:marRight w:val="0"/>
                                                                                                                                                                              <w:marTop w:val="0"/>
                                                                                                                                                                              <w:marBottom w:val="0"/>
                                                                                                                                                                              <w:divBdr>
                                                                                                                                                                                <w:top w:val="none" w:sz="0" w:space="0" w:color="auto"/>
                                                                                                                                                                                <w:left w:val="none" w:sz="0" w:space="0" w:color="auto"/>
                                                                                                                                                                                <w:bottom w:val="none" w:sz="0" w:space="0" w:color="auto"/>
                                                                                                                                                                                <w:right w:val="none" w:sz="0" w:space="0" w:color="auto"/>
                                                                                                                                                                              </w:divBdr>
                                                                                                                                                                            </w:div>
                                                                                                                                                                            <w:div w:id="1118373045">
                                                                                                                                                                              <w:marLeft w:val="0"/>
                                                                                                                                                                              <w:marRight w:val="0"/>
                                                                                                                                                                              <w:marTop w:val="0"/>
                                                                                                                                                                              <w:marBottom w:val="0"/>
                                                                                                                                                                              <w:divBdr>
                                                                                                                                                                                <w:top w:val="none" w:sz="0" w:space="0" w:color="auto"/>
                                                                                                                                                                                <w:left w:val="none" w:sz="0" w:space="0" w:color="auto"/>
                                                                                                                                                                                <w:bottom w:val="none" w:sz="0" w:space="0" w:color="auto"/>
                                                                                                                                                                                <w:right w:val="none" w:sz="0" w:space="0" w:color="auto"/>
                                                                                                                                                                              </w:divBdr>
                                                                                                                                                                            </w:div>
                                                                                                                                                                            <w:div w:id="597252397">
                                                                                                                                                                              <w:marLeft w:val="0"/>
                                                                                                                                                                              <w:marRight w:val="0"/>
                                                                                                                                                                              <w:marTop w:val="0"/>
                                                                                                                                                                              <w:marBottom w:val="0"/>
                                                                                                                                                                              <w:divBdr>
                                                                                                                                                                                <w:top w:val="none" w:sz="0" w:space="0" w:color="auto"/>
                                                                                                                                                                                <w:left w:val="none" w:sz="0" w:space="0" w:color="auto"/>
                                                                                                                                                                                <w:bottom w:val="none" w:sz="0" w:space="0" w:color="auto"/>
                                                                                                                                                                                <w:right w:val="none" w:sz="0" w:space="0" w:color="auto"/>
                                                                                                                                                                              </w:divBdr>
                                                                                                                                                                            </w:div>
                                                                                                                                                                            <w:div w:id="1160776377">
                                                                                                                                                                              <w:marLeft w:val="0"/>
                                                                                                                                                                              <w:marRight w:val="0"/>
                                                                                                                                                                              <w:marTop w:val="0"/>
                                                                                                                                                                              <w:marBottom w:val="0"/>
                                                                                                                                                                              <w:divBdr>
                                                                                                                                                                                <w:top w:val="none" w:sz="0" w:space="0" w:color="auto"/>
                                                                                                                                                                                <w:left w:val="none" w:sz="0" w:space="0" w:color="auto"/>
                                                                                                                                                                                <w:bottom w:val="none" w:sz="0" w:space="0" w:color="auto"/>
                                                                                                                                                                                <w:right w:val="none" w:sz="0" w:space="0" w:color="auto"/>
                                                                                                                                                                              </w:divBdr>
                                                                                                                                                                            </w:div>
                                                                                                                                                                            <w:div w:id="1418399619">
                                                                                                                                                                              <w:marLeft w:val="0"/>
                                                                                                                                                                              <w:marRight w:val="0"/>
                                                                                                                                                                              <w:marTop w:val="0"/>
                                                                                                                                                                              <w:marBottom w:val="0"/>
                                                                                                                                                                              <w:divBdr>
                                                                                                                                                                                <w:top w:val="none" w:sz="0" w:space="0" w:color="auto"/>
                                                                                                                                                                                <w:left w:val="none" w:sz="0" w:space="0" w:color="auto"/>
                                                                                                                                                                                <w:bottom w:val="none" w:sz="0" w:space="0" w:color="auto"/>
                                                                                                                                                                                <w:right w:val="none" w:sz="0" w:space="0" w:color="auto"/>
                                                                                                                                                                              </w:divBdr>
                                                                                                                                                                            </w:div>
                                                                                                                                                                            <w:div w:id="265314487">
                                                                                                                                                                              <w:marLeft w:val="0"/>
                                                                                                                                                                              <w:marRight w:val="0"/>
                                                                                                                                                                              <w:marTop w:val="0"/>
                                                                                                                                                                              <w:marBottom w:val="0"/>
                                                                                                                                                                              <w:divBdr>
                                                                                                                                                                                <w:top w:val="none" w:sz="0" w:space="0" w:color="auto"/>
                                                                                                                                                                                <w:left w:val="none" w:sz="0" w:space="0" w:color="auto"/>
                                                                                                                                                                                <w:bottom w:val="none" w:sz="0" w:space="0" w:color="auto"/>
                                                                                                                                                                                <w:right w:val="none" w:sz="0" w:space="0" w:color="auto"/>
                                                                                                                                                                              </w:divBdr>
                                                                                                                                                                            </w:div>
                                                                                                                                                                            <w:div w:id="1584754007">
                                                                                                                                                                              <w:marLeft w:val="0"/>
                                                                                                                                                                              <w:marRight w:val="0"/>
                                                                                                                                                                              <w:marTop w:val="0"/>
                                                                                                                                                                              <w:marBottom w:val="0"/>
                                                                                                                                                                              <w:divBdr>
                                                                                                                                                                                <w:top w:val="none" w:sz="0" w:space="0" w:color="auto"/>
                                                                                                                                                                                <w:left w:val="none" w:sz="0" w:space="0" w:color="auto"/>
                                                                                                                                                                                <w:bottom w:val="none" w:sz="0" w:space="0" w:color="auto"/>
                                                                                                                                                                                <w:right w:val="none" w:sz="0" w:space="0" w:color="auto"/>
                                                                                                                                                                              </w:divBdr>
                                                                                                                                                                            </w:div>
                                                                                                                                                                            <w:div w:id="1510562507">
                                                                                                                                                                              <w:marLeft w:val="0"/>
                                                                                                                                                                              <w:marRight w:val="0"/>
                                                                                                                                                                              <w:marTop w:val="0"/>
                                                                                                                                                                              <w:marBottom w:val="0"/>
                                                                                                                                                                              <w:divBdr>
                                                                                                                                                                                <w:top w:val="none" w:sz="0" w:space="0" w:color="auto"/>
                                                                                                                                                                                <w:left w:val="none" w:sz="0" w:space="0" w:color="auto"/>
                                                                                                                                                                                <w:bottom w:val="none" w:sz="0" w:space="0" w:color="auto"/>
                                                                                                                                                                                <w:right w:val="none" w:sz="0" w:space="0" w:color="auto"/>
                                                                                                                                                                              </w:divBdr>
                                                                                                                                                                            </w:div>
                                                                                                                                                                            <w:div w:id="886185362">
                                                                                                                                                                              <w:marLeft w:val="0"/>
                                                                                                                                                                              <w:marRight w:val="0"/>
                                                                                                                                                                              <w:marTop w:val="0"/>
                                                                                                                                                                              <w:marBottom w:val="0"/>
                                                                                                                                                                              <w:divBdr>
                                                                                                                                                                                <w:top w:val="none" w:sz="0" w:space="0" w:color="auto"/>
                                                                                                                                                                                <w:left w:val="none" w:sz="0" w:space="0" w:color="auto"/>
                                                                                                                                                                                <w:bottom w:val="none" w:sz="0" w:space="0" w:color="auto"/>
                                                                                                                                                                                <w:right w:val="none" w:sz="0" w:space="0" w:color="auto"/>
                                                                                                                                                                              </w:divBdr>
                                                                                                                                                                            </w:div>
                                                                                                                                                                            <w:div w:id="137574191">
                                                                                                                                                                              <w:marLeft w:val="0"/>
                                                                                                                                                                              <w:marRight w:val="0"/>
                                                                                                                                                                              <w:marTop w:val="0"/>
                                                                                                                                                                              <w:marBottom w:val="0"/>
                                                                                                                                                                              <w:divBdr>
                                                                                                                                                                                <w:top w:val="none" w:sz="0" w:space="0" w:color="auto"/>
                                                                                                                                                                                <w:left w:val="none" w:sz="0" w:space="0" w:color="auto"/>
                                                                                                                                                                                <w:bottom w:val="none" w:sz="0" w:space="0" w:color="auto"/>
                                                                                                                                                                                <w:right w:val="none" w:sz="0" w:space="0" w:color="auto"/>
                                                                                                                                                                              </w:divBdr>
                                                                                                                                                                            </w:div>
                                                                                                                                                                            <w:div w:id="487208133">
                                                                                                                                                                              <w:marLeft w:val="0"/>
                                                                                                                                                                              <w:marRight w:val="0"/>
                                                                                                                                                                              <w:marTop w:val="0"/>
                                                                                                                                                                              <w:marBottom w:val="0"/>
                                                                                                                                                                              <w:divBdr>
                                                                                                                                                                                <w:top w:val="none" w:sz="0" w:space="0" w:color="auto"/>
                                                                                                                                                                                <w:left w:val="none" w:sz="0" w:space="0" w:color="auto"/>
                                                                                                                                                                                <w:bottom w:val="none" w:sz="0" w:space="0" w:color="auto"/>
                                                                                                                                                                                <w:right w:val="none" w:sz="0" w:space="0" w:color="auto"/>
                                                                                                                                                                              </w:divBdr>
                                                                                                                                                                            </w:div>
                                                                                                                                                                            <w:div w:id="2134975970">
                                                                                                                                                                              <w:marLeft w:val="0"/>
                                                                                                                                                                              <w:marRight w:val="0"/>
                                                                                                                                                                              <w:marTop w:val="0"/>
                                                                                                                                                                              <w:marBottom w:val="0"/>
                                                                                                                                                                              <w:divBdr>
                                                                                                                                                                                <w:top w:val="none" w:sz="0" w:space="0" w:color="auto"/>
                                                                                                                                                                                <w:left w:val="none" w:sz="0" w:space="0" w:color="auto"/>
                                                                                                                                                                                <w:bottom w:val="none" w:sz="0" w:space="0" w:color="auto"/>
                                                                                                                                                                                <w:right w:val="none" w:sz="0" w:space="0" w:color="auto"/>
                                                                                                                                                                              </w:divBdr>
                                                                                                                                                                            </w:div>
                                                                                                                                                                            <w:div w:id="1703633965">
                                                                                                                                                                              <w:marLeft w:val="0"/>
                                                                                                                                                                              <w:marRight w:val="0"/>
                                                                                                                                                                              <w:marTop w:val="0"/>
                                                                                                                                                                              <w:marBottom w:val="0"/>
                                                                                                                                                                              <w:divBdr>
                                                                                                                                                                                <w:top w:val="none" w:sz="0" w:space="0" w:color="auto"/>
                                                                                                                                                                                <w:left w:val="none" w:sz="0" w:space="0" w:color="auto"/>
                                                                                                                                                                                <w:bottom w:val="none" w:sz="0" w:space="0" w:color="auto"/>
                                                                                                                                                                                <w:right w:val="none" w:sz="0" w:space="0" w:color="auto"/>
                                                                                                                                                                              </w:divBdr>
                                                                                                                                                                            </w:div>
                                                                                                                                                                            <w:div w:id="919096058">
                                                                                                                                                                              <w:marLeft w:val="0"/>
                                                                                                                                                                              <w:marRight w:val="0"/>
                                                                                                                                                                              <w:marTop w:val="0"/>
                                                                                                                                                                              <w:marBottom w:val="0"/>
                                                                                                                                                                              <w:divBdr>
                                                                                                                                                                                <w:top w:val="none" w:sz="0" w:space="0" w:color="auto"/>
                                                                                                                                                                                <w:left w:val="none" w:sz="0" w:space="0" w:color="auto"/>
                                                                                                                                                                                <w:bottom w:val="none" w:sz="0" w:space="0" w:color="auto"/>
                                                                                                                                                                                <w:right w:val="none" w:sz="0" w:space="0" w:color="auto"/>
                                                                                                                                                                              </w:divBdr>
                                                                                                                                                                            </w:div>
                                                                                                                                                                            <w:div w:id="44380150">
                                                                                                                                                                              <w:marLeft w:val="0"/>
                                                                                                                                                                              <w:marRight w:val="0"/>
                                                                                                                                                                              <w:marTop w:val="0"/>
                                                                                                                                                                              <w:marBottom w:val="0"/>
                                                                                                                                                                              <w:divBdr>
                                                                                                                                                                                <w:top w:val="none" w:sz="0" w:space="0" w:color="auto"/>
                                                                                                                                                                                <w:left w:val="none" w:sz="0" w:space="0" w:color="auto"/>
                                                                                                                                                                                <w:bottom w:val="none" w:sz="0" w:space="0" w:color="auto"/>
                                                                                                                                                                                <w:right w:val="none" w:sz="0" w:space="0" w:color="auto"/>
                                                                                                                                                                              </w:divBdr>
                                                                                                                                                                            </w:div>
                                                                                                                                                                            <w:div w:id="137037626">
                                                                                                                                                                              <w:marLeft w:val="0"/>
                                                                                                                                                                              <w:marRight w:val="0"/>
                                                                                                                                                                              <w:marTop w:val="0"/>
                                                                                                                                                                              <w:marBottom w:val="0"/>
                                                                                                                                                                              <w:divBdr>
                                                                                                                                                                                <w:top w:val="none" w:sz="0" w:space="0" w:color="auto"/>
                                                                                                                                                                                <w:left w:val="none" w:sz="0" w:space="0" w:color="auto"/>
                                                                                                                                                                                <w:bottom w:val="none" w:sz="0" w:space="0" w:color="auto"/>
                                                                                                                                                                                <w:right w:val="none" w:sz="0" w:space="0" w:color="auto"/>
                                                                                                                                                                              </w:divBdr>
                                                                                                                                                                            </w:div>
                                                                                                                                                                            <w:div w:id="912085855">
                                                                                                                                                                              <w:marLeft w:val="0"/>
                                                                                                                                                                              <w:marRight w:val="0"/>
                                                                                                                                                                              <w:marTop w:val="0"/>
                                                                                                                                                                              <w:marBottom w:val="0"/>
                                                                                                                                                                              <w:divBdr>
                                                                                                                                                                                <w:top w:val="none" w:sz="0" w:space="0" w:color="auto"/>
                                                                                                                                                                                <w:left w:val="none" w:sz="0" w:space="0" w:color="auto"/>
                                                                                                                                                                                <w:bottom w:val="none" w:sz="0" w:space="0" w:color="auto"/>
                                                                                                                                                                                <w:right w:val="none" w:sz="0" w:space="0" w:color="auto"/>
                                                                                                                                                                              </w:divBdr>
                                                                                                                                                                            </w:div>
                                                                                                                                                                            <w:div w:id="2136752033">
                                                                                                                                                                              <w:marLeft w:val="0"/>
                                                                                                                                                                              <w:marRight w:val="0"/>
                                                                                                                                                                              <w:marTop w:val="0"/>
                                                                                                                                                                              <w:marBottom w:val="0"/>
                                                                                                                                                                              <w:divBdr>
                                                                                                                                                                                <w:top w:val="none" w:sz="0" w:space="0" w:color="auto"/>
                                                                                                                                                                                <w:left w:val="none" w:sz="0" w:space="0" w:color="auto"/>
                                                                                                                                                                                <w:bottom w:val="none" w:sz="0" w:space="0" w:color="auto"/>
                                                                                                                                                                                <w:right w:val="none" w:sz="0" w:space="0" w:color="auto"/>
                                                                                                                                                                              </w:divBdr>
                                                                                                                                                                            </w:div>
                                                                                                                                                                            <w:div w:id="421149159">
                                                                                                                                                                              <w:marLeft w:val="0"/>
                                                                                                                                                                              <w:marRight w:val="0"/>
                                                                                                                                                                              <w:marTop w:val="0"/>
                                                                                                                                                                              <w:marBottom w:val="0"/>
                                                                                                                                                                              <w:divBdr>
                                                                                                                                                                                <w:top w:val="none" w:sz="0" w:space="0" w:color="auto"/>
                                                                                                                                                                                <w:left w:val="none" w:sz="0" w:space="0" w:color="auto"/>
                                                                                                                                                                                <w:bottom w:val="none" w:sz="0" w:space="0" w:color="auto"/>
                                                                                                                                                                                <w:right w:val="none" w:sz="0" w:space="0" w:color="auto"/>
                                                                                                                                                                              </w:divBdr>
                                                                                                                                                                            </w:div>
                                                                                                                                                                            <w:div w:id="1883785543">
                                                                                                                                                                              <w:marLeft w:val="0"/>
                                                                                                                                                                              <w:marRight w:val="0"/>
                                                                                                                                                                              <w:marTop w:val="0"/>
                                                                                                                                                                              <w:marBottom w:val="0"/>
                                                                                                                                                                              <w:divBdr>
                                                                                                                                                                                <w:top w:val="none" w:sz="0" w:space="0" w:color="auto"/>
                                                                                                                                                                                <w:left w:val="none" w:sz="0" w:space="0" w:color="auto"/>
                                                                                                                                                                                <w:bottom w:val="none" w:sz="0" w:space="0" w:color="auto"/>
                                                                                                                                                                                <w:right w:val="none" w:sz="0" w:space="0" w:color="auto"/>
                                                                                                                                                                              </w:divBdr>
                                                                                                                                                                            </w:div>
                                                                                                                                                                            <w:div w:id="965047655">
                                                                                                                                                                              <w:marLeft w:val="0"/>
                                                                                                                                                                              <w:marRight w:val="0"/>
                                                                                                                                                                              <w:marTop w:val="0"/>
                                                                                                                                                                              <w:marBottom w:val="0"/>
                                                                                                                                                                              <w:divBdr>
                                                                                                                                                                                <w:top w:val="none" w:sz="0" w:space="0" w:color="auto"/>
                                                                                                                                                                                <w:left w:val="none" w:sz="0" w:space="0" w:color="auto"/>
                                                                                                                                                                                <w:bottom w:val="none" w:sz="0" w:space="0" w:color="auto"/>
                                                                                                                                                                                <w:right w:val="none" w:sz="0" w:space="0" w:color="auto"/>
                                                                                                                                                                              </w:divBdr>
                                                                                                                                                                            </w:div>
                                                                                                                                                                            <w:div w:id="155345486">
                                                                                                                                                                              <w:marLeft w:val="0"/>
                                                                                                                                                                              <w:marRight w:val="0"/>
                                                                                                                                                                              <w:marTop w:val="0"/>
                                                                                                                                                                              <w:marBottom w:val="0"/>
                                                                                                                                                                              <w:divBdr>
                                                                                                                                                                                <w:top w:val="none" w:sz="0" w:space="0" w:color="auto"/>
                                                                                                                                                                                <w:left w:val="none" w:sz="0" w:space="0" w:color="auto"/>
                                                                                                                                                                                <w:bottom w:val="none" w:sz="0" w:space="0" w:color="auto"/>
                                                                                                                                                                                <w:right w:val="none" w:sz="0" w:space="0" w:color="auto"/>
                                                                                                                                                                              </w:divBdr>
                                                                                                                                                                            </w:div>
                                                                                                                                                                            <w:div w:id="1645810594">
                                                                                                                                                                              <w:marLeft w:val="0"/>
                                                                                                                                                                              <w:marRight w:val="0"/>
                                                                                                                                                                              <w:marTop w:val="0"/>
                                                                                                                                                                              <w:marBottom w:val="0"/>
                                                                                                                                                                              <w:divBdr>
                                                                                                                                                                                <w:top w:val="none" w:sz="0" w:space="0" w:color="auto"/>
                                                                                                                                                                                <w:left w:val="none" w:sz="0" w:space="0" w:color="auto"/>
                                                                                                                                                                                <w:bottom w:val="none" w:sz="0" w:space="0" w:color="auto"/>
                                                                                                                                                                                <w:right w:val="none" w:sz="0" w:space="0" w:color="auto"/>
                                                                                                                                                                              </w:divBdr>
                                                                                                                                                                            </w:div>
                                                                                                                                                                            <w:div w:id="810370723">
                                                                                                                                                                              <w:marLeft w:val="0"/>
                                                                                                                                                                              <w:marRight w:val="0"/>
                                                                                                                                                                              <w:marTop w:val="0"/>
                                                                                                                                                                              <w:marBottom w:val="0"/>
                                                                                                                                                                              <w:divBdr>
                                                                                                                                                                                <w:top w:val="none" w:sz="0" w:space="0" w:color="auto"/>
                                                                                                                                                                                <w:left w:val="none" w:sz="0" w:space="0" w:color="auto"/>
                                                                                                                                                                                <w:bottom w:val="none" w:sz="0" w:space="0" w:color="auto"/>
                                                                                                                                                                                <w:right w:val="none" w:sz="0" w:space="0" w:color="auto"/>
                                                                                                                                                                              </w:divBdr>
                                                                                                                                                                            </w:div>
                                                                                                                                                                            <w:div w:id="45304836">
                                                                                                                                                                              <w:marLeft w:val="0"/>
                                                                                                                                                                              <w:marRight w:val="0"/>
                                                                                                                                                                              <w:marTop w:val="0"/>
                                                                                                                                                                              <w:marBottom w:val="0"/>
                                                                                                                                                                              <w:divBdr>
                                                                                                                                                                                <w:top w:val="none" w:sz="0" w:space="0" w:color="auto"/>
                                                                                                                                                                                <w:left w:val="none" w:sz="0" w:space="0" w:color="auto"/>
                                                                                                                                                                                <w:bottom w:val="none" w:sz="0" w:space="0" w:color="auto"/>
                                                                                                                                                                                <w:right w:val="none" w:sz="0" w:space="0" w:color="auto"/>
                                                                                                                                                                              </w:divBdr>
                                                                                                                                                                            </w:div>
                                                                                                                                                                            <w:div w:id="1690328291">
                                                                                                                                                                              <w:marLeft w:val="0"/>
                                                                                                                                                                              <w:marRight w:val="0"/>
                                                                                                                                                                              <w:marTop w:val="0"/>
                                                                                                                                                                              <w:marBottom w:val="0"/>
                                                                                                                                                                              <w:divBdr>
                                                                                                                                                                                <w:top w:val="none" w:sz="0" w:space="0" w:color="auto"/>
                                                                                                                                                                                <w:left w:val="none" w:sz="0" w:space="0" w:color="auto"/>
                                                                                                                                                                                <w:bottom w:val="none" w:sz="0" w:space="0" w:color="auto"/>
                                                                                                                                                                                <w:right w:val="none" w:sz="0" w:space="0" w:color="auto"/>
                                                                                                                                                                              </w:divBdr>
                                                                                                                                                                            </w:div>
                                                                                                                                                                            <w:div w:id="315769732">
                                                                                                                                                                              <w:marLeft w:val="0"/>
                                                                                                                                                                              <w:marRight w:val="0"/>
                                                                                                                                                                              <w:marTop w:val="0"/>
                                                                                                                                                                              <w:marBottom w:val="0"/>
                                                                                                                                                                              <w:divBdr>
                                                                                                                                                                                <w:top w:val="none" w:sz="0" w:space="0" w:color="auto"/>
                                                                                                                                                                                <w:left w:val="none" w:sz="0" w:space="0" w:color="auto"/>
                                                                                                                                                                                <w:bottom w:val="none" w:sz="0" w:space="0" w:color="auto"/>
                                                                                                                                                                                <w:right w:val="none" w:sz="0" w:space="0" w:color="auto"/>
                                                                                                                                                                              </w:divBdr>
                                                                                                                                                                            </w:div>
                                                                                                                                                                            <w:div w:id="1155947890">
                                                                                                                                                                              <w:marLeft w:val="0"/>
                                                                                                                                                                              <w:marRight w:val="0"/>
                                                                                                                                                                              <w:marTop w:val="0"/>
                                                                                                                                                                              <w:marBottom w:val="0"/>
                                                                                                                                                                              <w:divBdr>
                                                                                                                                                                                <w:top w:val="none" w:sz="0" w:space="0" w:color="auto"/>
                                                                                                                                                                                <w:left w:val="none" w:sz="0" w:space="0" w:color="auto"/>
                                                                                                                                                                                <w:bottom w:val="none" w:sz="0" w:space="0" w:color="auto"/>
                                                                                                                                                                                <w:right w:val="none" w:sz="0" w:space="0" w:color="auto"/>
                                                                                                                                                                              </w:divBdr>
                                                                                                                                                                            </w:div>
                                                                                                                                                                            <w:div w:id="234239996">
                                                                                                                                                                              <w:marLeft w:val="0"/>
                                                                                                                                                                              <w:marRight w:val="0"/>
                                                                                                                                                                              <w:marTop w:val="0"/>
                                                                                                                                                                              <w:marBottom w:val="0"/>
                                                                                                                                                                              <w:divBdr>
                                                                                                                                                                                <w:top w:val="none" w:sz="0" w:space="0" w:color="auto"/>
                                                                                                                                                                                <w:left w:val="none" w:sz="0" w:space="0" w:color="auto"/>
                                                                                                                                                                                <w:bottom w:val="none" w:sz="0" w:space="0" w:color="auto"/>
                                                                                                                                                                                <w:right w:val="none" w:sz="0" w:space="0" w:color="auto"/>
                                                                                                                                                                              </w:divBdr>
                                                                                                                                                                            </w:div>
                                                                                                                                                                            <w:div w:id="1194270191">
                                                                                                                                                                              <w:marLeft w:val="0"/>
                                                                                                                                                                              <w:marRight w:val="0"/>
                                                                                                                                                                              <w:marTop w:val="0"/>
                                                                                                                                                                              <w:marBottom w:val="0"/>
                                                                                                                                                                              <w:divBdr>
                                                                                                                                                                                <w:top w:val="none" w:sz="0" w:space="0" w:color="auto"/>
                                                                                                                                                                                <w:left w:val="none" w:sz="0" w:space="0" w:color="auto"/>
                                                                                                                                                                                <w:bottom w:val="none" w:sz="0" w:space="0" w:color="auto"/>
                                                                                                                                                                                <w:right w:val="none" w:sz="0" w:space="0" w:color="auto"/>
                                                                                                                                                                              </w:divBdr>
                                                                                                                                                                            </w:div>
                                                                                                                                                                            <w:div w:id="2082287692">
                                                                                                                                                                              <w:marLeft w:val="0"/>
                                                                                                                                                                              <w:marRight w:val="0"/>
                                                                                                                                                                              <w:marTop w:val="0"/>
                                                                                                                                                                              <w:marBottom w:val="0"/>
                                                                                                                                                                              <w:divBdr>
                                                                                                                                                                                <w:top w:val="none" w:sz="0" w:space="0" w:color="auto"/>
                                                                                                                                                                                <w:left w:val="none" w:sz="0" w:space="0" w:color="auto"/>
                                                                                                                                                                                <w:bottom w:val="none" w:sz="0" w:space="0" w:color="auto"/>
                                                                                                                                                                                <w:right w:val="none" w:sz="0" w:space="0" w:color="auto"/>
                                                                                                                                                                              </w:divBdr>
                                                                                                                                                                            </w:div>
                                                                                                                                                                            <w:div w:id="1954290096">
                                                                                                                                                                              <w:marLeft w:val="0"/>
                                                                                                                                                                              <w:marRight w:val="0"/>
                                                                                                                                                                              <w:marTop w:val="0"/>
                                                                                                                                                                              <w:marBottom w:val="0"/>
                                                                                                                                                                              <w:divBdr>
                                                                                                                                                                                <w:top w:val="none" w:sz="0" w:space="0" w:color="auto"/>
                                                                                                                                                                                <w:left w:val="none" w:sz="0" w:space="0" w:color="auto"/>
                                                                                                                                                                                <w:bottom w:val="none" w:sz="0" w:space="0" w:color="auto"/>
                                                                                                                                                                                <w:right w:val="none" w:sz="0" w:space="0" w:color="auto"/>
                                                                                                                                                                              </w:divBdr>
                                                                                                                                                                            </w:div>
                                                                                                                                                                            <w:div w:id="122120064">
                                                                                                                                                                              <w:marLeft w:val="0"/>
                                                                                                                                                                              <w:marRight w:val="0"/>
                                                                                                                                                                              <w:marTop w:val="0"/>
                                                                                                                                                                              <w:marBottom w:val="0"/>
                                                                                                                                                                              <w:divBdr>
                                                                                                                                                                                <w:top w:val="none" w:sz="0" w:space="0" w:color="auto"/>
                                                                                                                                                                                <w:left w:val="none" w:sz="0" w:space="0" w:color="auto"/>
                                                                                                                                                                                <w:bottom w:val="none" w:sz="0" w:space="0" w:color="auto"/>
                                                                                                                                                                                <w:right w:val="none" w:sz="0" w:space="0" w:color="auto"/>
                                                                                                                                                                              </w:divBdr>
                                                                                                                                                                            </w:div>
                                                                                                                                                                            <w:div w:id="1363088236">
                                                                                                                                                                              <w:marLeft w:val="0"/>
                                                                                                                                                                              <w:marRight w:val="0"/>
                                                                                                                                                                              <w:marTop w:val="0"/>
                                                                                                                                                                              <w:marBottom w:val="0"/>
                                                                                                                                                                              <w:divBdr>
                                                                                                                                                                                <w:top w:val="none" w:sz="0" w:space="0" w:color="auto"/>
                                                                                                                                                                                <w:left w:val="none" w:sz="0" w:space="0" w:color="auto"/>
                                                                                                                                                                                <w:bottom w:val="none" w:sz="0" w:space="0" w:color="auto"/>
                                                                                                                                                                                <w:right w:val="none" w:sz="0" w:space="0" w:color="auto"/>
                                                                                                                                                                              </w:divBdr>
                                                                                                                                                                            </w:div>
                                                                                                                                                                            <w:div w:id="511341317">
                                                                                                                                                                              <w:marLeft w:val="0"/>
                                                                                                                                                                              <w:marRight w:val="0"/>
                                                                                                                                                                              <w:marTop w:val="0"/>
                                                                                                                                                                              <w:marBottom w:val="0"/>
                                                                                                                                                                              <w:divBdr>
                                                                                                                                                                                <w:top w:val="none" w:sz="0" w:space="0" w:color="auto"/>
                                                                                                                                                                                <w:left w:val="none" w:sz="0" w:space="0" w:color="auto"/>
                                                                                                                                                                                <w:bottom w:val="none" w:sz="0" w:space="0" w:color="auto"/>
                                                                                                                                                                                <w:right w:val="none" w:sz="0" w:space="0" w:color="auto"/>
                                                                                                                                                                              </w:divBdr>
                                                                                                                                                                            </w:div>
                                                                                                                                                                            <w:div w:id="829756911">
                                                                                                                                                                              <w:marLeft w:val="0"/>
                                                                                                                                                                              <w:marRight w:val="0"/>
                                                                                                                                                                              <w:marTop w:val="0"/>
                                                                                                                                                                              <w:marBottom w:val="0"/>
                                                                                                                                                                              <w:divBdr>
                                                                                                                                                                                <w:top w:val="none" w:sz="0" w:space="0" w:color="auto"/>
                                                                                                                                                                                <w:left w:val="none" w:sz="0" w:space="0" w:color="auto"/>
                                                                                                                                                                                <w:bottom w:val="none" w:sz="0" w:space="0" w:color="auto"/>
                                                                                                                                                                                <w:right w:val="none" w:sz="0" w:space="0" w:color="auto"/>
                                                                                                                                                                              </w:divBdr>
                                                                                                                                                                            </w:div>
                                                                                                                                                                            <w:div w:id="1870602686">
                                                                                                                                                                              <w:marLeft w:val="0"/>
                                                                                                                                                                              <w:marRight w:val="0"/>
                                                                                                                                                                              <w:marTop w:val="0"/>
                                                                                                                                                                              <w:marBottom w:val="0"/>
                                                                                                                                                                              <w:divBdr>
                                                                                                                                                                                <w:top w:val="none" w:sz="0" w:space="0" w:color="auto"/>
                                                                                                                                                                                <w:left w:val="none" w:sz="0" w:space="0" w:color="auto"/>
                                                                                                                                                                                <w:bottom w:val="none" w:sz="0" w:space="0" w:color="auto"/>
                                                                                                                                                                                <w:right w:val="none" w:sz="0" w:space="0" w:color="auto"/>
                                                                                                                                                                              </w:divBdr>
                                                                                                                                                                            </w:div>
                                                                                                                                                                            <w:div w:id="118569600">
                                                                                                                                                                              <w:marLeft w:val="0"/>
                                                                                                                                                                              <w:marRight w:val="0"/>
                                                                                                                                                                              <w:marTop w:val="0"/>
                                                                                                                                                                              <w:marBottom w:val="0"/>
                                                                                                                                                                              <w:divBdr>
                                                                                                                                                                                <w:top w:val="none" w:sz="0" w:space="0" w:color="auto"/>
                                                                                                                                                                                <w:left w:val="none" w:sz="0" w:space="0" w:color="auto"/>
                                                                                                                                                                                <w:bottom w:val="none" w:sz="0" w:space="0" w:color="auto"/>
                                                                                                                                                                                <w:right w:val="none" w:sz="0" w:space="0" w:color="auto"/>
                                                                                                                                                                              </w:divBdr>
                                                                                                                                                                            </w:div>
                                                                                                                                                                            <w:div w:id="1368993850">
                                                                                                                                                                              <w:marLeft w:val="0"/>
                                                                                                                                                                              <w:marRight w:val="0"/>
                                                                                                                                                                              <w:marTop w:val="0"/>
                                                                                                                                                                              <w:marBottom w:val="0"/>
                                                                                                                                                                              <w:divBdr>
                                                                                                                                                                                <w:top w:val="none" w:sz="0" w:space="0" w:color="auto"/>
                                                                                                                                                                                <w:left w:val="none" w:sz="0" w:space="0" w:color="auto"/>
                                                                                                                                                                                <w:bottom w:val="none" w:sz="0" w:space="0" w:color="auto"/>
                                                                                                                                                                                <w:right w:val="none" w:sz="0" w:space="0" w:color="auto"/>
                                                                                                                                                                              </w:divBdr>
                                                                                                                                                                            </w:div>
                                                                                                                                                                            <w:div w:id="1048997209">
                                                                                                                                                                              <w:marLeft w:val="0"/>
                                                                                                                                                                              <w:marRight w:val="0"/>
                                                                                                                                                                              <w:marTop w:val="0"/>
                                                                                                                                                                              <w:marBottom w:val="0"/>
                                                                                                                                                                              <w:divBdr>
                                                                                                                                                                                <w:top w:val="none" w:sz="0" w:space="0" w:color="auto"/>
                                                                                                                                                                                <w:left w:val="none" w:sz="0" w:space="0" w:color="auto"/>
                                                                                                                                                                                <w:bottom w:val="none" w:sz="0" w:space="0" w:color="auto"/>
                                                                                                                                                                                <w:right w:val="none" w:sz="0" w:space="0" w:color="auto"/>
                                                                                                                                                                              </w:divBdr>
                                                                                                                                                                            </w:div>
                                                                                                                                                                            <w:div w:id="575433104">
                                                                                                                                                                              <w:marLeft w:val="0"/>
                                                                                                                                                                              <w:marRight w:val="0"/>
                                                                                                                                                                              <w:marTop w:val="0"/>
                                                                                                                                                                              <w:marBottom w:val="0"/>
                                                                                                                                                                              <w:divBdr>
                                                                                                                                                                                <w:top w:val="none" w:sz="0" w:space="0" w:color="auto"/>
                                                                                                                                                                                <w:left w:val="none" w:sz="0" w:space="0" w:color="auto"/>
                                                                                                                                                                                <w:bottom w:val="none" w:sz="0" w:space="0" w:color="auto"/>
                                                                                                                                                                                <w:right w:val="none" w:sz="0" w:space="0" w:color="auto"/>
                                                                                                                                                                              </w:divBdr>
                                                                                                                                                                            </w:div>
                                                                                                                                                                            <w:div w:id="1453554471">
                                                                                                                                                                              <w:marLeft w:val="0"/>
                                                                                                                                                                              <w:marRight w:val="0"/>
                                                                                                                                                                              <w:marTop w:val="0"/>
                                                                                                                                                                              <w:marBottom w:val="0"/>
                                                                                                                                                                              <w:divBdr>
                                                                                                                                                                                <w:top w:val="none" w:sz="0" w:space="0" w:color="auto"/>
                                                                                                                                                                                <w:left w:val="none" w:sz="0" w:space="0" w:color="auto"/>
                                                                                                                                                                                <w:bottom w:val="none" w:sz="0" w:space="0" w:color="auto"/>
                                                                                                                                                                                <w:right w:val="none" w:sz="0" w:space="0" w:color="auto"/>
                                                                                                                                                                              </w:divBdr>
                                                                                                                                                                            </w:div>
                                                                                                                                                                            <w:div w:id="946742091">
                                                                                                                                                                              <w:marLeft w:val="0"/>
                                                                                                                                                                              <w:marRight w:val="0"/>
                                                                                                                                                                              <w:marTop w:val="0"/>
                                                                                                                                                                              <w:marBottom w:val="0"/>
                                                                                                                                                                              <w:divBdr>
                                                                                                                                                                                <w:top w:val="none" w:sz="0" w:space="0" w:color="auto"/>
                                                                                                                                                                                <w:left w:val="none" w:sz="0" w:space="0" w:color="auto"/>
                                                                                                                                                                                <w:bottom w:val="none" w:sz="0" w:space="0" w:color="auto"/>
                                                                                                                                                                                <w:right w:val="none" w:sz="0" w:space="0" w:color="auto"/>
                                                                                                                                                                              </w:divBdr>
                                                                                                                                                                            </w:div>
                                                                                                                                                                            <w:div w:id="177045266">
                                                                                                                                                                              <w:marLeft w:val="0"/>
                                                                                                                                                                              <w:marRight w:val="0"/>
                                                                                                                                                                              <w:marTop w:val="0"/>
                                                                                                                                                                              <w:marBottom w:val="0"/>
                                                                                                                                                                              <w:divBdr>
                                                                                                                                                                                <w:top w:val="none" w:sz="0" w:space="0" w:color="auto"/>
                                                                                                                                                                                <w:left w:val="none" w:sz="0" w:space="0" w:color="auto"/>
                                                                                                                                                                                <w:bottom w:val="none" w:sz="0" w:space="0" w:color="auto"/>
                                                                                                                                                                                <w:right w:val="none" w:sz="0" w:space="0" w:color="auto"/>
                                                                                                                                                                              </w:divBdr>
                                                                                                                                                                            </w:div>
                                                                                                                                                                            <w:div w:id="125394956">
                                                                                                                                                                              <w:marLeft w:val="0"/>
                                                                                                                                                                              <w:marRight w:val="0"/>
                                                                                                                                                                              <w:marTop w:val="0"/>
                                                                                                                                                                              <w:marBottom w:val="0"/>
                                                                                                                                                                              <w:divBdr>
                                                                                                                                                                                <w:top w:val="none" w:sz="0" w:space="0" w:color="auto"/>
                                                                                                                                                                                <w:left w:val="none" w:sz="0" w:space="0" w:color="auto"/>
                                                                                                                                                                                <w:bottom w:val="none" w:sz="0" w:space="0" w:color="auto"/>
                                                                                                                                                                                <w:right w:val="none" w:sz="0" w:space="0" w:color="auto"/>
                                                                                                                                                                              </w:divBdr>
                                                                                                                                                                            </w:div>
                                                                                                                                                                            <w:div w:id="1053702261">
                                                                                                                                                                              <w:marLeft w:val="0"/>
                                                                                                                                                                              <w:marRight w:val="0"/>
                                                                                                                                                                              <w:marTop w:val="0"/>
                                                                                                                                                                              <w:marBottom w:val="0"/>
                                                                                                                                                                              <w:divBdr>
                                                                                                                                                                                <w:top w:val="none" w:sz="0" w:space="0" w:color="auto"/>
                                                                                                                                                                                <w:left w:val="none" w:sz="0" w:space="0" w:color="auto"/>
                                                                                                                                                                                <w:bottom w:val="none" w:sz="0" w:space="0" w:color="auto"/>
                                                                                                                                                                                <w:right w:val="none" w:sz="0" w:space="0" w:color="auto"/>
                                                                                                                                                                              </w:divBdr>
                                                                                                                                                                            </w:div>
                                                                                                                                                                            <w:div w:id="12519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317636">
      <w:bodyDiv w:val="1"/>
      <w:marLeft w:val="0"/>
      <w:marRight w:val="0"/>
      <w:marTop w:val="0"/>
      <w:marBottom w:val="0"/>
      <w:divBdr>
        <w:top w:val="none" w:sz="0" w:space="0" w:color="auto"/>
        <w:left w:val="none" w:sz="0" w:space="0" w:color="auto"/>
        <w:bottom w:val="none" w:sz="0" w:space="0" w:color="auto"/>
        <w:right w:val="none" w:sz="0" w:space="0" w:color="auto"/>
      </w:divBdr>
    </w:div>
    <w:div w:id="1037897374">
      <w:bodyDiv w:val="1"/>
      <w:marLeft w:val="0"/>
      <w:marRight w:val="0"/>
      <w:marTop w:val="0"/>
      <w:marBottom w:val="0"/>
      <w:divBdr>
        <w:top w:val="none" w:sz="0" w:space="0" w:color="auto"/>
        <w:left w:val="none" w:sz="0" w:space="0" w:color="auto"/>
        <w:bottom w:val="none" w:sz="0" w:space="0" w:color="auto"/>
        <w:right w:val="none" w:sz="0" w:space="0" w:color="auto"/>
      </w:divBdr>
      <w:divsChild>
        <w:div w:id="1845852283">
          <w:marLeft w:val="0"/>
          <w:marRight w:val="0"/>
          <w:marTop w:val="240"/>
          <w:marBottom w:val="100"/>
          <w:divBdr>
            <w:top w:val="none" w:sz="0" w:space="0" w:color="auto"/>
            <w:left w:val="none" w:sz="0" w:space="0" w:color="auto"/>
            <w:bottom w:val="none" w:sz="0" w:space="0" w:color="auto"/>
            <w:right w:val="none" w:sz="0" w:space="0" w:color="auto"/>
          </w:divBdr>
          <w:divsChild>
            <w:div w:id="167263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92035">
      <w:bodyDiv w:val="1"/>
      <w:marLeft w:val="0"/>
      <w:marRight w:val="0"/>
      <w:marTop w:val="0"/>
      <w:marBottom w:val="0"/>
      <w:divBdr>
        <w:top w:val="none" w:sz="0" w:space="0" w:color="auto"/>
        <w:left w:val="none" w:sz="0" w:space="0" w:color="auto"/>
        <w:bottom w:val="none" w:sz="0" w:space="0" w:color="auto"/>
        <w:right w:val="none" w:sz="0" w:space="0" w:color="auto"/>
      </w:divBdr>
    </w:div>
    <w:div w:id="1269506495">
      <w:bodyDiv w:val="1"/>
      <w:marLeft w:val="0"/>
      <w:marRight w:val="0"/>
      <w:marTop w:val="0"/>
      <w:marBottom w:val="0"/>
      <w:divBdr>
        <w:top w:val="none" w:sz="0" w:space="0" w:color="auto"/>
        <w:left w:val="none" w:sz="0" w:space="0" w:color="auto"/>
        <w:bottom w:val="none" w:sz="0" w:space="0" w:color="auto"/>
        <w:right w:val="none" w:sz="0" w:space="0" w:color="auto"/>
      </w:divBdr>
    </w:div>
    <w:div w:id="1384911907">
      <w:bodyDiv w:val="1"/>
      <w:marLeft w:val="0"/>
      <w:marRight w:val="0"/>
      <w:marTop w:val="0"/>
      <w:marBottom w:val="0"/>
      <w:divBdr>
        <w:top w:val="none" w:sz="0" w:space="0" w:color="auto"/>
        <w:left w:val="none" w:sz="0" w:space="0" w:color="auto"/>
        <w:bottom w:val="none" w:sz="0" w:space="0" w:color="auto"/>
        <w:right w:val="none" w:sz="0" w:space="0" w:color="auto"/>
      </w:divBdr>
    </w:div>
    <w:div w:id="1695811486">
      <w:bodyDiv w:val="1"/>
      <w:marLeft w:val="0"/>
      <w:marRight w:val="0"/>
      <w:marTop w:val="0"/>
      <w:marBottom w:val="0"/>
      <w:divBdr>
        <w:top w:val="none" w:sz="0" w:space="0" w:color="auto"/>
        <w:left w:val="none" w:sz="0" w:space="0" w:color="auto"/>
        <w:bottom w:val="none" w:sz="0" w:space="0" w:color="auto"/>
        <w:right w:val="none" w:sz="0" w:space="0" w:color="auto"/>
      </w:divBdr>
      <w:divsChild>
        <w:div w:id="563298146">
          <w:marLeft w:val="0"/>
          <w:marRight w:val="0"/>
          <w:marTop w:val="0"/>
          <w:marBottom w:val="0"/>
          <w:divBdr>
            <w:top w:val="none" w:sz="0" w:space="0" w:color="auto"/>
            <w:left w:val="none" w:sz="0" w:space="0" w:color="auto"/>
            <w:bottom w:val="none" w:sz="0" w:space="0" w:color="auto"/>
            <w:right w:val="none" w:sz="0" w:space="0" w:color="auto"/>
          </w:divBdr>
          <w:divsChild>
            <w:div w:id="594215034">
              <w:marLeft w:val="0"/>
              <w:marRight w:val="0"/>
              <w:marTop w:val="0"/>
              <w:marBottom w:val="0"/>
              <w:divBdr>
                <w:top w:val="none" w:sz="0" w:space="0" w:color="auto"/>
                <w:left w:val="none" w:sz="0" w:space="0" w:color="auto"/>
                <w:bottom w:val="none" w:sz="0" w:space="0" w:color="auto"/>
                <w:right w:val="none" w:sz="0" w:space="0" w:color="auto"/>
              </w:divBdr>
              <w:divsChild>
                <w:div w:id="1938172666">
                  <w:marLeft w:val="0"/>
                  <w:marRight w:val="0"/>
                  <w:marTop w:val="0"/>
                  <w:marBottom w:val="0"/>
                  <w:divBdr>
                    <w:top w:val="none" w:sz="0" w:space="0" w:color="auto"/>
                    <w:left w:val="none" w:sz="0" w:space="0" w:color="auto"/>
                    <w:bottom w:val="none" w:sz="0" w:space="0" w:color="auto"/>
                    <w:right w:val="none" w:sz="0" w:space="0" w:color="auto"/>
                  </w:divBdr>
                  <w:divsChild>
                    <w:div w:id="1899582816">
                      <w:marLeft w:val="0"/>
                      <w:marRight w:val="0"/>
                      <w:marTop w:val="0"/>
                      <w:marBottom w:val="0"/>
                      <w:divBdr>
                        <w:top w:val="none" w:sz="0" w:space="0" w:color="auto"/>
                        <w:left w:val="none" w:sz="0" w:space="0" w:color="auto"/>
                        <w:bottom w:val="none" w:sz="0" w:space="0" w:color="auto"/>
                        <w:right w:val="none" w:sz="0" w:space="0" w:color="auto"/>
                      </w:divBdr>
                      <w:divsChild>
                        <w:div w:id="954411442">
                          <w:marLeft w:val="0"/>
                          <w:marRight w:val="0"/>
                          <w:marTop w:val="0"/>
                          <w:marBottom w:val="0"/>
                          <w:divBdr>
                            <w:top w:val="none" w:sz="0" w:space="0" w:color="auto"/>
                            <w:left w:val="none" w:sz="0" w:space="0" w:color="auto"/>
                            <w:bottom w:val="none" w:sz="0" w:space="0" w:color="auto"/>
                            <w:right w:val="none" w:sz="0" w:space="0" w:color="auto"/>
                          </w:divBdr>
                          <w:divsChild>
                            <w:div w:id="1654018744">
                              <w:marLeft w:val="0"/>
                              <w:marRight w:val="0"/>
                              <w:marTop w:val="0"/>
                              <w:marBottom w:val="0"/>
                              <w:divBdr>
                                <w:top w:val="none" w:sz="0" w:space="0" w:color="auto"/>
                                <w:left w:val="none" w:sz="0" w:space="0" w:color="auto"/>
                                <w:bottom w:val="none" w:sz="0" w:space="0" w:color="auto"/>
                                <w:right w:val="none" w:sz="0" w:space="0" w:color="auto"/>
                              </w:divBdr>
                              <w:divsChild>
                                <w:div w:id="1279140215">
                                  <w:marLeft w:val="0"/>
                                  <w:marRight w:val="0"/>
                                  <w:marTop w:val="0"/>
                                  <w:marBottom w:val="0"/>
                                  <w:divBdr>
                                    <w:top w:val="none" w:sz="0" w:space="0" w:color="auto"/>
                                    <w:left w:val="none" w:sz="0" w:space="0" w:color="auto"/>
                                    <w:bottom w:val="none" w:sz="0" w:space="0" w:color="auto"/>
                                    <w:right w:val="none" w:sz="0" w:space="0" w:color="auto"/>
                                  </w:divBdr>
                                  <w:divsChild>
                                    <w:div w:id="1615288555">
                                      <w:marLeft w:val="0"/>
                                      <w:marRight w:val="0"/>
                                      <w:marTop w:val="0"/>
                                      <w:marBottom w:val="0"/>
                                      <w:divBdr>
                                        <w:top w:val="none" w:sz="0" w:space="0" w:color="auto"/>
                                        <w:left w:val="none" w:sz="0" w:space="0" w:color="auto"/>
                                        <w:bottom w:val="none" w:sz="0" w:space="0" w:color="auto"/>
                                        <w:right w:val="none" w:sz="0" w:space="0" w:color="auto"/>
                                      </w:divBdr>
                                      <w:divsChild>
                                        <w:div w:id="1441297359">
                                          <w:marLeft w:val="0"/>
                                          <w:marRight w:val="0"/>
                                          <w:marTop w:val="0"/>
                                          <w:marBottom w:val="0"/>
                                          <w:divBdr>
                                            <w:top w:val="none" w:sz="0" w:space="0" w:color="auto"/>
                                            <w:left w:val="none" w:sz="0" w:space="0" w:color="auto"/>
                                            <w:bottom w:val="none" w:sz="0" w:space="0" w:color="auto"/>
                                            <w:right w:val="none" w:sz="0" w:space="0" w:color="auto"/>
                                          </w:divBdr>
                                          <w:divsChild>
                                            <w:div w:id="503251333">
                                              <w:marLeft w:val="0"/>
                                              <w:marRight w:val="0"/>
                                              <w:marTop w:val="0"/>
                                              <w:marBottom w:val="0"/>
                                              <w:divBdr>
                                                <w:top w:val="none" w:sz="0" w:space="0" w:color="auto"/>
                                                <w:left w:val="none" w:sz="0" w:space="0" w:color="auto"/>
                                                <w:bottom w:val="none" w:sz="0" w:space="0" w:color="auto"/>
                                                <w:right w:val="none" w:sz="0" w:space="0" w:color="auto"/>
                                              </w:divBdr>
                                              <w:divsChild>
                                                <w:div w:id="867110741">
                                                  <w:marLeft w:val="0"/>
                                                  <w:marRight w:val="0"/>
                                                  <w:marTop w:val="0"/>
                                                  <w:marBottom w:val="0"/>
                                                  <w:divBdr>
                                                    <w:top w:val="none" w:sz="0" w:space="0" w:color="auto"/>
                                                    <w:left w:val="none" w:sz="0" w:space="0" w:color="auto"/>
                                                    <w:bottom w:val="none" w:sz="0" w:space="0" w:color="auto"/>
                                                    <w:right w:val="none" w:sz="0" w:space="0" w:color="auto"/>
                                                  </w:divBdr>
                                                  <w:divsChild>
                                                    <w:div w:id="607352646">
                                                      <w:marLeft w:val="0"/>
                                                      <w:marRight w:val="0"/>
                                                      <w:marTop w:val="0"/>
                                                      <w:marBottom w:val="0"/>
                                                      <w:divBdr>
                                                        <w:top w:val="none" w:sz="0" w:space="0" w:color="auto"/>
                                                        <w:left w:val="none" w:sz="0" w:space="0" w:color="auto"/>
                                                        <w:bottom w:val="none" w:sz="0" w:space="0" w:color="auto"/>
                                                        <w:right w:val="none" w:sz="0" w:space="0" w:color="auto"/>
                                                      </w:divBdr>
                                                      <w:divsChild>
                                                        <w:div w:id="1837185679">
                                                          <w:marLeft w:val="0"/>
                                                          <w:marRight w:val="0"/>
                                                          <w:marTop w:val="0"/>
                                                          <w:marBottom w:val="0"/>
                                                          <w:divBdr>
                                                            <w:top w:val="none" w:sz="0" w:space="0" w:color="auto"/>
                                                            <w:left w:val="none" w:sz="0" w:space="0" w:color="auto"/>
                                                            <w:bottom w:val="none" w:sz="0" w:space="0" w:color="auto"/>
                                                            <w:right w:val="none" w:sz="0" w:space="0" w:color="auto"/>
                                                          </w:divBdr>
                                                          <w:divsChild>
                                                            <w:div w:id="1269898023">
                                                              <w:marLeft w:val="0"/>
                                                              <w:marRight w:val="0"/>
                                                              <w:marTop w:val="0"/>
                                                              <w:marBottom w:val="0"/>
                                                              <w:divBdr>
                                                                <w:top w:val="none" w:sz="0" w:space="0" w:color="auto"/>
                                                                <w:left w:val="none" w:sz="0" w:space="0" w:color="auto"/>
                                                                <w:bottom w:val="none" w:sz="0" w:space="0" w:color="auto"/>
                                                                <w:right w:val="none" w:sz="0" w:space="0" w:color="auto"/>
                                                              </w:divBdr>
                                                              <w:divsChild>
                                                                <w:div w:id="1672445486">
                                                                  <w:marLeft w:val="0"/>
                                                                  <w:marRight w:val="0"/>
                                                                  <w:marTop w:val="0"/>
                                                                  <w:marBottom w:val="0"/>
                                                                  <w:divBdr>
                                                                    <w:top w:val="none" w:sz="0" w:space="0" w:color="auto"/>
                                                                    <w:left w:val="none" w:sz="0" w:space="0" w:color="auto"/>
                                                                    <w:bottom w:val="none" w:sz="0" w:space="0" w:color="auto"/>
                                                                    <w:right w:val="none" w:sz="0" w:space="0" w:color="auto"/>
                                                                  </w:divBdr>
                                                                  <w:divsChild>
                                                                    <w:div w:id="1337921008">
                                                                      <w:marLeft w:val="0"/>
                                                                      <w:marRight w:val="0"/>
                                                                      <w:marTop w:val="0"/>
                                                                      <w:marBottom w:val="0"/>
                                                                      <w:divBdr>
                                                                        <w:top w:val="none" w:sz="0" w:space="0" w:color="auto"/>
                                                                        <w:left w:val="none" w:sz="0" w:space="0" w:color="auto"/>
                                                                        <w:bottom w:val="none" w:sz="0" w:space="0" w:color="auto"/>
                                                                        <w:right w:val="none" w:sz="0" w:space="0" w:color="auto"/>
                                                                      </w:divBdr>
                                                                      <w:divsChild>
                                                                        <w:div w:id="1241790571">
                                                                          <w:marLeft w:val="0"/>
                                                                          <w:marRight w:val="0"/>
                                                                          <w:marTop w:val="0"/>
                                                                          <w:marBottom w:val="0"/>
                                                                          <w:divBdr>
                                                                            <w:top w:val="none" w:sz="0" w:space="0" w:color="auto"/>
                                                                            <w:left w:val="none" w:sz="0" w:space="0" w:color="auto"/>
                                                                            <w:bottom w:val="none" w:sz="0" w:space="0" w:color="auto"/>
                                                                            <w:right w:val="none" w:sz="0" w:space="0" w:color="auto"/>
                                                                          </w:divBdr>
                                                                          <w:divsChild>
                                                                            <w:div w:id="445660529">
                                                                              <w:marLeft w:val="0"/>
                                                                              <w:marRight w:val="0"/>
                                                                              <w:marTop w:val="0"/>
                                                                              <w:marBottom w:val="0"/>
                                                                              <w:divBdr>
                                                                                <w:top w:val="none" w:sz="0" w:space="0" w:color="auto"/>
                                                                                <w:left w:val="none" w:sz="0" w:space="0" w:color="auto"/>
                                                                                <w:bottom w:val="none" w:sz="0" w:space="0" w:color="auto"/>
                                                                                <w:right w:val="none" w:sz="0" w:space="0" w:color="auto"/>
                                                                              </w:divBdr>
                                                                              <w:divsChild>
                                                                                <w:div w:id="823669151">
                                                                                  <w:marLeft w:val="0"/>
                                                                                  <w:marRight w:val="0"/>
                                                                                  <w:marTop w:val="0"/>
                                                                                  <w:marBottom w:val="0"/>
                                                                                  <w:divBdr>
                                                                                    <w:top w:val="none" w:sz="0" w:space="0" w:color="auto"/>
                                                                                    <w:left w:val="none" w:sz="0" w:space="0" w:color="auto"/>
                                                                                    <w:bottom w:val="none" w:sz="0" w:space="0" w:color="auto"/>
                                                                                    <w:right w:val="none" w:sz="0" w:space="0" w:color="auto"/>
                                                                                  </w:divBdr>
                                                                                  <w:divsChild>
                                                                                    <w:div w:id="1750035920">
                                                                                      <w:marLeft w:val="0"/>
                                                                                      <w:marRight w:val="0"/>
                                                                                      <w:marTop w:val="0"/>
                                                                                      <w:marBottom w:val="0"/>
                                                                                      <w:divBdr>
                                                                                        <w:top w:val="none" w:sz="0" w:space="0" w:color="auto"/>
                                                                                        <w:left w:val="none" w:sz="0" w:space="0" w:color="auto"/>
                                                                                        <w:bottom w:val="none" w:sz="0" w:space="0" w:color="auto"/>
                                                                                        <w:right w:val="none" w:sz="0" w:space="0" w:color="auto"/>
                                                                                      </w:divBdr>
                                                                                      <w:divsChild>
                                                                                        <w:div w:id="959341868">
                                                                                          <w:marLeft w:val="0"/>
                                                                                          <w:marRight w:val="0"/>
                                                                                          <w:marTop w:val="0"/>
                                                                                          <w:marBottom w:val="0"/>
                                                                                          <w:divBdr>
                                                                                            <w:top w:val="none" w:sz="0" w:space="0" w:color="auto"/>
                                                                                            <w:left w:val="none" w:sz="0" w:space="0" w:color="auto"/>
                                                                                            <w:bottom w:val="none" w:sz="0" w:space="0" w:color="auto"/>
                                                                                            <w:right w:val="none" w:sz="0" w:space="0" w:color="auto"/>
                                                                                          </w:divBdr>
                                                                                          <w:divsChild>
                                                                                            <w:div w:id="278538695">
                                                                                              <w:marLeft w:val="0"/>
                                                                                              <w:marRight w:val="0"/>
                                                                                              <w:marTop w:val="0"/>
                                                                                              <w:marBottom w:val="0"/>
                                                                                              <w:divBdr>
                                                                                                <w:top w:val="none" w:sz="0" w:space="0" w:color="auto"/>
                                                                                                <w:left w:val="none" w:sz="0" w:space="0" w:color="auto"/>
                                                                                                <w:bottom w:val="none" w:sz="0" w:space="0" w:color="auto"/>
                                                                                                <w:right w:val="none" w:sz="0" w:space="0" w:color="auto"/>
                                                                                              </w:divBdr>
                                                                                              <w:divsChild>
                                                                                                <w:div w:id="1371681840">
                                                                                                  <w:marLeft w:val="0"/>
                                                                                                  <w:marRight w:val="0"/>
                                                                                                  <w:marTop w:val="0"/>
                                                                                                  <w:marBottom w:val="0"/>
                                                                                                  <w:divBdr>
                                                                                                    <w:top w:val="none" w:sz="0" w:space="0" w:color="auto"/>
                                                                                                    <w:left w:val="none" w:sz="0" w:space="0" w:color="auto"/>
                                                                                                    <w:bottom w:val="none" w:sz="0" w:space="0" w:color="auto"/>
                                                                                                    <w:right w:val="none" w:sz="0" w:space="0" w:color="auto"/>
                                                                                                  </w:divBdr>
                                                                                                  <w:divsChild>
                                                                                                    <w:div w:id="2065251834">
                                                                                                      <w:marLeft w:val="0"/>
                                                                                                      <w:marRight w:val="0"/>
                                                                                                      <w:marTop w:val="0"/>
                                                                                                      <w:marBottom w:val="0"/>
                                                                                                      <w:divBdr>
                                                                                                        <w:top w:val="none" w:sz="0" w:space="0" w:color="auto"/>
                                                                                                        <w:left w:val="none" w:sz="0" w:space="0" w:color="auto"/>
                                                                                                        <w:bottom w:val="none" w:sz="0" w:space="0" w:color="auto"/>
                                                                                                        <w:right w:val="none" w:sz="0" w:space="0" w:color="auto"/>
                                                                                                      </w:divBdr>
                                                                                                      <w:divsChild>
                                                                                                        <w:div w:id="60565854">
                                                                                                          <w:marLeft w:val="0"/>
                                                                                                          <w:marRight w:val="0"/>
                                                                                                          <w:marTop w:val="0"/>
                                                                                                          <w:marBottom w:val="0"/>
                                                                                                          <w:divBdr>
                                                                                                            <w:top w:val="none" w:sz="0" w:space="0" w:color="auto"/>
                                                                                                            <w:left w:val="none" w:sz="0" w:space="0" w:color="auto"/>
                                                                                                            <w:bottom w:val="none" w:sz="0" w:space="0" w:color="auto"/>
                                                                                                            <w:right w:val="none" w:sz="0" w:space="0" w:color="auto"/>
                                                                                                          </w:divBdr>
                                                                                                          <w:divsChild>
                                                                                                            <w:div w:id="932011295">
                                                                                                              <w:marLeft w:val="0"/>
                                                                                                              <w:marRight w:val="0"/>
                                                                                                              <w:marTop w:val="0"/>
                                                                                                              <w:marBottom w:val="0"/>
                                                                                                              <w:divBdr>
                                                                                                                <w:top w:val="none" w:sz="0" w:space="0" w:color="auto"/>
                                                                                                                <w:left w:val="none" w:sz="0" w:space="0" w:color="auto"/>
                                                                                                                <w:bottom w:val="none" w:sz="0" w:space="0" w:color="auto"/>
                                                                                                                <w:right w:val="none" w:sz="0" w:space="0" w:color="auto"/>
                                                                                                              </w:divBdr>
                                                                                                              <w:divsChild>
                                                                                                                <w:div w:id="1884750502">
                                                                                                                  <w:marLeft w:val="0"/>
                                                                                                                  <w:marRight w:val="0"/>
                                                                                                                  <w:marTop w:val="0"/>
                                                                                                                  <w:marBottom w:val="0"/>
                                                                                                                  <w:divBdr>
                                                                                                                    <w:top w:val="none" w:sz="0" w:space="0" w:color="auto"/>
                                                                                                                    <w:left w:val="none" w:sz="0" w:space="0" w:color="auto"/>
                                                                                                                    <w:bottom w:val="none" w:sz="0" w:space="0" w:color="auto"/>
                                                                                                                    <w:right w:val="none" w:sz="0" w:space="0" w:color="auto"/>
                                                                                                                  </w:divBdr>
                                                                                                                  <w:divsChild>
                                                                                                                    <w:div w:id="363214948">
                                                                                                                      <w:marLeft w:val="0"/>
                                                                                                                      <w:marRight w:val="0"/>
                                                                                                                      <w:marTop w:val="0"/>
                                                                                                                      <w:marBottom w:val="0"/>
                                                                                                                      <w:divBdr>
                                                                                                                        <w:top w:val="none" w:sz="0" w:space="0" w:color="auto"/>
                                                                                                                        <w:left w:val="none" w:sz="0" w:space="0" w:color="auto"/>
                                                                                                                        <w:bottom w:val="none" w:sz="0" w:space="0" w:color="auto"/>
                                                                                                                        <w:right w:val="none" w:sz="0" w:space="0" w:color="auto"/>
                                                                                                                      </w:divBdr>
                                                                                                                      <w:divsChild>
                                                                                                                        <w:div w:id="1301494221">
                                                                                                                          <w:marLeft w:val="0"/>
                                                                                                                          <w:marRight w:val="0"/>
                                                                                                                          <w:marTop w:val="0"/>
                                                                                                                          <w:marBottom w:val="0"/>
                                                                                                                          <w:divBdr>
                                                                                                                            <w:top w:val="none" w:sz="0" w:space="0" w:color="auto"/>
                                                                                                                            <w:left w:val="none" w:sz="0" w:space="0" w:color="auto"/>
                                                                                                                            <w:bottom w:val="none" w:sz="0" w:space="0" w:color="auto"/>
                                                                                                                            <w:right w:val="none" w:sz="0" w:space="0" w:color="auto"/>
                                                                                                                          </w:divBdr>
                                                                                                                          <w:divsChild>
                                                                                                                            <w:div w:id="1270550054">
                                                                                                                              <w:marLeft w:val="0"/>
                                                                                                                              <w:marRight w:val="0"/>
                                                                                                                              <w:marTop w:val="0"/>
                                                                                                                              <w:marBottom w:val="0"/>
                                                                                                                              <w:divBdr>
                                                                                                                                <w:top w:val="none" w:sz="0" w:space="0" w:color="auto"/>
                                                                                                                                <w:left w:val="none" w:sz="0" w:space="0" w:color="auto"/>
                                                                                                                                <w:bottom w:val="none" w:sz="0" w:space="0" w:color="auto"/>
                                                                                                                                <w:right w:val="none" w:sz="0" w:space="0" w:color="auto"/>
                                                                                                                              </w:divBdr>
                                                                                                                              <w:divsChild>
                                                                                                                                <w:div w:id="1644656168">
                                                                                                                                  <w:marLeft w:val="0"/>
                                                                                                                                  <w:marRight w:val="0"/>
                                                                                                                                  <w:marTop w:val="0"/>
                                                                                                                                  <w:marBottom w:val="0"/>
                                                                                                                                  <w:divBdr>
                                                                                                                                    <w:top w:val="none" w:sz="0" w:space="0" w:color="auto"/>
                                                                                                                                    <w:left w:val="none" w:sz="0" w:space="0" w:color="auto"/>
                                                                                                                                    <w:bottom w:val="none" w:sz="0" w:space="0" w:color="auto"/>
                                                                                                                                    <w:right w:val="none" w:sz="0" w:space="0" w:color="auto"/>
                                                                                                                                  </w:divBdr>
                                                                                                                                  <w:divsChild>
                                                                                                                                    <w:div w:id="610478167">
                                                                                                                                      <w:marLeft w:val="0"/>
                                                                                                                                      <w:marRight w:val="0"/>
                                                                                                                                      <w:marTop w:val="0"/>
                                                                                                                                      <w:marBottom w:val="0"/>
                                                                                                                                      <w:divBdr>
                                                                                                                                        <w:top w:val="none" w:sz="0" w:space="0" w:color="auto"/>
                                                                                                                                        <w:left w:val="none" w:sz="0" w:space="0" w:color="auto"/>
                                                                                                                                        <w:bottom w:val="none" w:sz="0" w:space="0" w:color="auto"/>
                                                                                                                                        <w:right w:val="none" w:sz="0" w:space="0" w:color="auto"/>
                                                                                                                                      </w:divBdr>
                                                                                                                                      <w:divsChild>
                                                                                                                                        <w:div w:id="1479221904">
                                                                                                                                          <w:marLeft w:val="0"/>
                                                                                                                                          <w:marRight w:val="0"/>
                                                                                                                                          <w:marTop w:val="0"/>
                                                                                                                                          <w:marBottom w:val="0"/>
                                                                                                                                          <w:divBdr>
                                                                                                                                            <w:top w:val="none" w:sz="0" w:space="0" w:color="auto"/>
                                                                                                                                            <w:left w:val="none" w:sz="0" w:space="0" w:color="auto"/>
                                                                                                                                            <w:bottom w:val="none" w:sz="0" w:space="0" w:color="auto"/>
                                                                                                                                            <w:right w:val="none" w:sz="0" w:space="0" w:color="auto"/>
                                                                                                                                          </w:divBdr>
                                                                                                                                          <w:divsChild>
                                                                                                                                            <w:div w:id="1695880562">
                                                                                                                                              <w:marLeft w:val="0"/>
                                                                                                                                              <w:marRight w:val="0"/>
                                                                                                                                              <w:marTop w:val="0"/>
                                                                                                                                              <w:marBottom w:val="0"/>
                                                                                                                                              <w:divBdr>
                                                                                                                                                <w:top w:val="none" w:sz="0" w:space="0" w:color="auto"/>
                                                                                                                                                <w:left w:val="none" w:sz="0" w:space="0" w:color="auto"/>
                                                                                                                                                <w:bottom w:val="none" w:sz="0" w:space="0" w:color="auto"/>
                                                                                                                                                <w:right w:val="none" w:sz="0" w:space="0" w:color="auto"/>
                                                                                                                                              </w:divBdr>
                                                                                                                                              <w:divsChild>
                                                                                                                                                <w:div w:id="1069689042">
                                                                                                                                                  <w:marLeft w:val="0"/>
                                                                                                                                                  <w:marRight w:val="0"/>
                                                                                                                                                  <w:marTop w:val="0"/>
                                                                                                                                                  <w:marBottom w:val="0"/>
                                                                                                                                                  <w:divBdr>
                                                                                                                                                    <w:top w:val="none" w:sz="0" w:space="0" w:color="auto"/>
                                                                                                                                                    <w:left w:val="none" w:sz="0" w:space="0" w:color="auto"/>
                                                                                                                                                    <w:bottom w:val="none" w:sz="0" w:space="0" w:color="auto"/>
                                                                                                                                                    <w:right w:val="none" w:sz="0" w:space="0" w:color="auto"/>
                                                                                                                                                  </w:divBdr>
                                                                                                                                                  <w:divsChild>
                                                                                                                                                    <w:div w:id="208036507">
                                                                                                                                                      <w:marLeft w:val="0"/>
                                                                                                                                                      <w:marRight w:val="0"/>
                                                                                                                                                      <w:marTop w:val="0"/>
                                                                                                                                                      <w:marBottom w:val="0"/>
                                                                                                                                                      <w:divBdr>
                                                                                                                                                        <w:top w:val="none" w:sz="0" w:space="0" w:color="auto"/>
                                                                                                                                                        <w:left w:val="none" w:sz="0" w:space="0" w:color="auto"/>
                                                                                                                                                        <w:bottom w:val="none" w:sz="0" w:space="0" w:color="auto"/>
                                                                                                                                                        <w:right w:val="none" w:sz="0" w:space="0" w:color="auto"/>
                                                                                                                                                      </w:divBdr>
                                                                                                                                                      <w:divsChild>
                                                                                                                                                        <w:div w:id="104496898">
                                                                                                                                                          <w:marLeft w:val="0"/>
                                                                                                                                                          <w:marRight w:val="0"/>
                                                                                                                                                          <w:marTop w:val="0"/>
                                                                                                                                                          <w:marBottom w:val="0"/>
                                                                                                                                                          <w:divBdr>
                                                                                                                                                            <w:top w:val="none" w:sz="0" w:space="0" w:color="auto"/>
                                                                                                                                                            <w:left w:val="none" w:sz="0" w:space="0" w:color="auto"/>
                                                                                                                                                            <w:bottom w:val="none" w:sz="0" w:space="0" w:color="auto"/>
                                                                                                                                                            <w:right w:val="none" w:sz="0" w:space="0" w:color="auto"/>
                                                                                                                                                          </w:divBdr>
                                                                                                                                                          <w:divsChild>
                                                                                                                                                            <w:div w:id="1094785100">
                                                                                                                                                              <w:marLeft w:val="0"/>
                                                                                                                                                              <w:marRight w:val="0"/>
                                                                                                                                                              <w:marTop w:val="0"/>
                                                                                                                                                              <w:marBottom w:val="0"/>
                                                                                                                                                              <w:divBdr>
                                                                                                                                                                <w:top w:val="none" w:sz="0" w:space="0" w:color="auto"/>
                                                                                                                                                                <w:left w:val="none" w:sz="0" w:space="0" w:color="auto"/>
                                                                                                                                                                <w:bottom w:val="none" w:sz="0" w:space="0" w:color="auto"/>
                                                                                                                                                                <w:right w:val="none" w:sz="0" w:space="0" w:color="auto"/>
                                                                                                                                                              </w:divBdr>
                                                                                                                                                              <w:divsChild>
                                                                                                                                                                <w:div w:id="376900206">
                                                                                                                                                                  <w:marLeft w:val="0"/>
                                                                                                                                                                  <w:marRight w:val="0"/>
                                                                                                                                                                  <w:marTop w:val="0"/>
                                                                                                                                                                  <w:marBottom w:val="0"/>
                                                                                                                                                                  <w:divBdr>
                                                                                                                                                                    <w:top w:val="none" w:sz="0" w:space="0" w:color="auto"/>
                                                                                                                                                                    <w:left w:val="none" w:sz="0" w:space="0" w:color="auto"/>
                                                                                                                                                                    <w:bottom w:val="none" w:sz="0" w:space="0" w:color="auto"/>
                                                                                                                                                                    <w:right w:val="none" w:sz="0" w:space="0" w:color="auto"/>
                                                                                                                                                                  </w:divBdr>
                                                                                                                                                                  <w:divsChild>
                                                                                                                                                                    <w:div w:id="287129636">
                                                                                                                                                                      <w:marLeft w:val="0"/>
                                                                                                                                                                      <w:marRight w:val="0"/>
                                                                                                                                                                      <w:marTop w:val="0"/>
                                                                                                                                                                      <w:marBottom w:val="0"/>
                                                                                                                                                                      <w:divBdr>
                                                                                                                                                                        <w:top w:val="none" w:sz="0" w:space="0" w:color="auto"/>
                                                                                                                                                                        <w:left w:val="none" w:sz="0" w:space="0" w:color="auto"/>
                                                                                                                                                                        <w:bottom w:val="none" w:sz="0" w:space="0" w:color="auto"/>
                                                                                                                                                                        <w:right w:val="none" w:sz="0" w:space="0" w:color="auto"/>
                                                                                                                                                                      </w:divBdr>
                                                                                                                                                                      <w:divsChild>
                                                                                                                                                                        <w:div w:id="1671786405">
                                                                                                                                                                          <w:marLeft w:val="0"/>
                                                                                                                                                                          <w:marRight w:val="0"/>
                                                                                                                                                                          <w:marTop w:val="0"/>
                                                                                                                                                                          <w:marBottom w:val="0"/>
                                                                                                                                                                          <w:divBdr>
                                                                                                                                                                            <w:top w:val="none" w:sz="0" w:space="0" w:color="auto"/>
                                                                                                                                                                            <w:left w:val="none" w:sz="0" w:space="0" w:color="auto"/>
                                                                                                                                                                            <w:bottom w:val="none" w:sz="0" w:space="0" w:color="auto"/>
                                                                                                                                                                            <w:right w:val="none" w:sz="0" w:space="0" w:color="auto"/>
                                                                                                                                                                          </w:divBdr>
                                                                                                                                                                          <w:divsChild>
                                                                                                                                                                            <w:div w:id="1721514906">
                                                                                                                                                                              <w:marLeft w:val="0"/>
                                                                                                                                                                              <w:marRight w:val="0"/>
                                                                                                                                                                              <w:marTop w:val="0"/>
                                                                                                                                                                              <w:marBottom w:val="0"/>
                                                                                                                                                                              <w:divBdr>
                                                                                                                                                                                <w:top w:val="none" w:sz="0" w:space="0" w:color="auto"/>
                                                                                                                                                                                <w:left w:val="none" w:sz="0" w:space="0" w:color="auto"/>
                                                                                                                                                                                <w:bottom w:val="none" w:sz="0" w:space="0" w:color="auto"/>
                                                                                                                                                                                <w:right w:val="none" w:sz="0" w:space="0" w:color="auto"/>
                                                                                                                                                                              </w:divBdr>
                                                                                                                                                                              <w:divsChild>
                                                                                                                                                                                <w:div w:id="789544053">
                                                                                                                                                                                  <w:marLeft w:val="0"/>
                                                                                                                                                                                  <w:marRight w:val="0"/>
                                                                                                                                                                                  <w:marTop w:val="0"/>
                                                                                                                                                                                  <w:marBottom w:val="0"/>
                                                                                                                                                                                  <w:divBdr>
                                                                                                                                                                                    <w:top w:val="none" w:sz="0" w:space="0" w:color="auto"/>
                                                                                                                                                                                    <w:left w:val="none" w:sz="0" w:space="0" w:color="auto"/>
                                                                                                                                                                                    <w:bottom w:val="none" w:sz="0" w:space="0" w:color="auto"/>
                                                                                                                                                                                    <w:right w:val="none" w:sz="0" w:space="0" w:color="auto"/>
                                                                                                                                                                                  </w:divBdr>
                                                                                                                                                                                  <w:divsChild>
                                                                                                                                                                                    <w:div w:id="495876891">
                                                                                                                                                                                      <w:marLeft w:val="0"/>
                                                                                                                                                                                      <w:marRight w:val="0"/>
                                                                                                                                                                                      <w:marTop w:val="0"/>
                                                                                                                                                                                      <w:marBottom w:val="0"/>
                                                                                                                                                                                      <w:divBdr>
                                                                                                                                                                                        <w:top w:val="none" w:sz="0" w:space="0" w:color="auto"/>
                                                                                                                                                                                        <w:left w:val="none" w:sz="0" w:space="0" w:color="auto"/>
                                                                                                                                                                                        <w:bottom w:val="none" w:sz="0" w:space="0" w:color="auto"/>
                                                                                                                                                                                        <w:right w:val="none" w:sz="0" w:space="0" w:color="auto"/>
                                                                                                                                                                                      </w:divBdr>
                                                                                                                                                                                      <w:divsChild>
                                                                                                                                                                                        <w:div w:id="402223712">
                                                                                                                                                                                          <w:marLeft w:val="0"/>
                                                                                                                                                                                          <w:marRight w:val="0"/>
                                                                                                                                                                                          <w:marTop w:val="0"/>
                                                                                                                                                                                          <w:marBottom w:val="0"/>
                                                                                                                                                                                          <w:divBdr>
                                                                                                                                                                                            <w:top w:val="none" w:sz="0" w:space="0" w:color="auto"/>
                                                                                                                                                                                            <w:left w:val="none" w:sz="0" w:space="0" w:color="auto"/>
                                                                                                                                                                                            <w:bottom w:val="none" w:sz="0" w:space="0" w:color="auto"/>
                                                                                                                                                                                            <w:right w:val="none" w:sz="0" w:space="0" w:color="auto"/>
                                                                                                                                                                                          </w:divBdr>
                                                                                                                                                                                          <w:divsChild>
                                                                                                                                                                                            <w:div w:id="1131091765">
                                                                                                                                                                                              <w:marLeft w:val="0"/>
                                                                                                                                                                                              <w:marRight w:val="0"/>
                                                                                                                                                                                              <w:marTop w:val="0"/>
                                                                                                                                                                                              <w:marBottom w:val="0"/>
                                                                                                                                                                                              <w:divBdr>
                                                                                                                                                                                                <w:top w:val="none" w:sz="0" w:space="0" w:color="auto"/>
                                                                                                                                                                                                <w:left w:val="none" w:sz="0" w:space="0" w:color="auto"/>
                                                                                                                                                                                                <w:bottom w:val="none" w:sz="0" w:space="0" w:color="auto"/>
                                                                                                                                                                                                <w:right w:val="none" w:sz="0" w:space="0" w:color="auto"/>
                                                                                                                                                                                              </w:divBdr>
                                                                                                                                                                                              <w:divsChild>
                                                                                                                                                                                                <w:div w:id="1798642039">
                                                                                                                                                                                                  <w:marLeft w:val="0"/>
                                                                                                                                                                                                  <w:marRight w:val="0"/>
                                                                                                                                                                                                  <w:marTop w:val="0"/>
                                                                                                                                                                                                  <w:marBottom w:val="0"/>
                                                                                                                                                                                                  <w:divBdr>
                                                                                                                                                                                                    <w:top w:val="none" w:sz="0" w:space="0" w:color="auto"/>
                                                                                                                                                                                                    <w:left w:val="none" w:sz="0" w:space="0" w:color="auto"/>
                                                                                                                                                                                                    <w:bottom w:val="none" w:sz="0" w:space="0" w:color="auto"/>
                                                                                                                                                                                                    <w:right w:val="none" w:sz="0" w:space="0" w:color="auto"/>
                                                                                                                                                                                                  </w:divBdr>
                                                                                                                                                                                                  <w:divsChild>
                                                                                                                                                                                                    <w:div w:id="1179463323">
                                                                                                                                                                                                      <w:marLeft w:val="0"/>
                                                                                                                                                                                                      <w:marRight w:val="0"/>
                                                                                                                                                                                                      <w:marTop w:val="0"/>
                                                                                                                                                                                                      <w:marBottom w:val="0"/>
                                                                                                                                                                                                      <w:divBdr>
                                                                                                                                                                                                        <w:top w:val="none" w:sz="0" w:space="0" w:color="auto"/>
                                                                                                                                                                                                        <w:left w:val="none" w:sz="0" w:space="0" w:color="auto"/>
                                                                                                                                                                                                        <w:bottom w:val="none" w:sz="0" w:space="0" w:color="auto"/>
                                                                                                                                                                                                        <w:right w:val="none" w:sz="0" w:space="0" w:color="auto"/>
                                                                                                                                                                                                      </w:divBdr>
                                                                                                                                                                                                      <w:divsChild>
                                                                                                                                                                                                        <w:div w:id="1310554048">
                                                                                                                                                                                                          <w:marLeft w:val="0"/>
                                                                                                                                                                                                          <w:marRight w:val="0"/>
                                                                                                                                                                                                          <w:marTop w:val="0"/>
                                                                                                                                                                                                          <w:marBottom w:val="0"/>
                                                                                                                                                                                                          <w:divBdr>
                                                                                                                                                                                                            <w:top w:val="none" w:sz="0" w:space="0" w:color="auto"/>
                                                                                                                                                                                                            <w:left w:val="none" w:sz="0" w:space="0" w:color="auto"/>
                                                                                                                                                                                                            <w:bottom w:val="none" w:sz="0" w:space="0" w:color="auto"/>
                                                                                                                                                                                                            <w:right w:val="none" w:sz="0" w:space="0" w:color="auto"/>
                                                                                                                                                                                                          </w:divBdr>
                                                                                                                                                                                                          <w:divsChild>
                                                                                                                                                                                                            <w:div w:id="1734230085">
                                                                                                                                                                                                              <w:marLeft w:val="0"/>
                                                                                                                                                                                                              <w:marRight w:val="0"/>
                                                                                                                                                                                                              <w:marTop w:val="0"/>
                                                                                                                                                                                                              <w:marBottom w:val="0"/>
                                                                                                                                                                                                              <w:divBdr>
                                                                                                                                                                                                                <w:top w:val="none" w:sz="0" w:space="0" w:color="auto"/>
                                                                                                                                                                                                                <w:left w:val="none" w:sz="0" w:space="0" w:color="auto"/>
                                                                                                                                                                                                                <w:bottom w:val="none" w:sz="0" w:space="0" w:color="auto"/>
                                                                                                                                                                                                                <w:right w:val="none" w:sz="0" w:space="0" w:color="auto"/>
                                                                                                                                                                                                              </w:divBdr>
                                                                                                                                                                                                              <w:divsChild>
                                                                                                                                                                                                                <w:div w:id="115295990">
                                                                                                                                                                                                                  <w:marLeft w:val="0"/>
                                                                                                                                                                                                                  <w:marRight w:val="0"/>
                                                                                                                                                                                                                  <w:marTop w:val="0"/>
                                                                                                                                                                                                                  <w:marBottom w:val="0"/>
                                                                                                                                                                                                                  <w:divBdr>
                                                                                                                                                                                                                    <w:top w:val="none" w:sz="0" w:space="0" w:color="auto"/>
                                                                                                                                                                                                                    <w:left w:val="none" w:sz="0" w:space="0" w:color="auto"/>
                                                                                                                                                                                                                    <w:bottom w:val="none" w:sz="0" w:space="0" w:color="auto"/>
                                                                                                                                                                                                                    <w:right w:val="none" w:sz="0" w:space="0" w:color="auto"/>
                                                                                                                                                                                                                  </w:divBdr>
                                                                                                                                                                                                                  <w:divsChild>
                                                                                                                                                                                                                    <w:div w:id="1322344510">
                                                                                                                                                                                                                      <w:marLeft w:val="0"/>
                                                                                                                                                                                                                      <w:marRight w:val="0"/>
                                                                                                                                                                                                                      <w:marTop w:val="0"/>
                                                                                                                                                                                                                      <w:marBottom w:val="0"/>
                                                                                                                                                                                                                      <w:divBdr>
                                                                                                                                                                                                                        <w:top w:val="none" w:sz="0" w:space="0" w:color="auto"/>
                                                                                                                                                                                                                        <w:left w:val="none" w:sz="0" w:space="0" w:color="auto"/>
                                                                                                                                                                                                                        <w:bottom w:val="none" w:sz="0" w:space="0" w:color="auto"/>
                                                                                                                                                                                                                        <w:right w:val="none" w:sz="0" w:space="0" w:color="auto"/>
                                                                                                                                                                                                                      </w:divBdr>
                                                                                                                                                                                                                      <w:divsChild>
                                                                                                                                                                                                                        <w:div w:id="1227718496">
                                                                                                                                                                                                                          <w:marLeft w:val="0"/>
                                                                                                                                                                                                                          <w:marRight w:val="0"/>
                                                                                                                                                                                                                          <w:marTop w:val="0"/>
                                                                                                                                                                                                                          <w:marBottom w:val="0"/>
                                                                                                                                                                                                                          <w:divBdr>
                                                                                                                                                                                                                            <w:top w:val="none" w:sz="0" w:space="0" w:color="auto"/>
                                                                                                                                                                                                                            <w:left w:val="none" w:sz="0" w:space="0" w:color="auto"/>
                                                                                                                                                                                                                            <w:bottom w:val="none" w:sz="0" w:space="0" w:color="auto"/>
                                                                                                                                                                                                                            <w:right w:val="none" w:sz="0" w:space="0" w:color="auto"/>
                                                                                                                                                                                                                          </w:divBdr>
                                                                                                                                                                                                                          <w:divsChild>
                                                                                                                                                                                                                            <w:div w:id="1185707153">
                                                                                                                                                                                                                              <w:marLeft w:val="0"/>
                                                                                                                                                                                                                              <w:marRight w:val="0"/>
                                                                                                                                                                                                                              <w:marTop w:val="0"/>
                                                                                                                                                                                                                              <w:marBottom w:val="0"/>
                                                                                                                                                                                                                              <w:divBdr>
                                                                                                                                                                                                                                <w:top w:val="none" w:sz="0" w:space="0" w:color="auto"/>
                                                                                                                                                                                                                                <w:left w:val="none" w:sz="0" w:space="0" w:color="auto"/>
                                                                                                                                                                                                                                <w:bottom w:val="none" w:sz="0" w:space="0" w:color="auto"/>
                                                                                                                                                                                                                                <w:right w:val="none" w:sz="0" w:space="0" w:color="auto"/>
                                                                                                                                                                                                                              </w:divBdr>
                                                                                                                                                                                                                              <w:divsChild>
                                                                                                                                                                                                                                <w:div w:id="1373114551">
                                                                                                                                                                                                                                  <w:marLeft w:val="0"/>
                                                                                                                                                                                                                                  <w:marRight w:val="0"/>
                                                                                                                                                                                                                                  <w:marTop w:val="0"/>
                                                                                                                                                                                                                                  <w:marBottom w:val="0"/>
                                                                                                                                                                                                                                  <w:divBdr>
                                                                                                                                                                                                                                    <w:top w:val="none" w:sz="0" w:space="0" w:color="auto"/>
                                                                                                                                                                                                                                    <w:left w:val="none" w:sz="0" w:space="0" w:color="auto"/>
                                                                                                                                                                                                                                    <w:bottom w:val="none" w:sz="0" w:space="0" w:color="auto"/>
                                                                                                                                                                                                                                    <w:right w:val="none" w:sz="0" w:space="0" w:color="auto"/>
                                                                                                                                                                                                                                  </w:divBdr>
                                                                                                                                                                                                                                  <w:divsChild>
                                                                                                                                                                                                                                    <w:div w:id="263997195">
                                                                                                                                                                                                                                      <w:marLeft w:val="0"/>
                                                                                                                                                                                                                                      <w:marRight w:val="0"/>
                                                                                                                                                                                                                                      <w:marTop w:val="0"/>
                                                                                                                                                                                                                                      <w:marBottom w:val="0"/>
                                                                                                                                                                                                                                      <w:divBdr>
                                                                                                                                                                                                                                        <w:top w:val="none" w:sz="0" w:space="0" w:color="auto"/>
                                                                                                                                                                                                                                        <w:left w:val="none" w:sz="0" w:space="0" w:color="auto"/>
                                                                                                                                                                                                                                        <w:bottom w:val="none" w:sz="0" w:space="0" w:color="auto"/>
                                                                                                                                                                                                                                        <w:right w:val="none" w:sz="0" w:space="0" w:color="auto"/>
                                                                                                                                                                                                                                      </w:divBdr>
                                                                                                                                                                                                                                      <w:divsChild>
                                                                                                                                                                                                                                        <w:div w:id="1178351966">
                                                                                                                                                                                                                                          <w:marLeft w:val="0"/>
                                                                                                                                                                                                                                          <w:marRight w:val="0"/>
                                                                                                                                                                                                                                          <w:marTop w:val="0"/>
                                                                                                                                                                                                                                          <w:marBottom w:val="0"/>
                                                                                                                                                                                                                                          <w:divBdr>
                                                                                                                                                                                                                                            <w:top w:val="none" w:sz="0" w:space="0" w:color="auto"/>
                                                                                                                                                                                                                                            <w:left w:val="none" w:sz="0" w:space="0" w:color="auto"/>
                                                                                                                                                                                                                                            <w:bottom w:val="none" w:sz="0" w:space="0" w:color="auto"/>
                                                                                                                                                                                                                                            <w:right w:val="none" w:sz="0" w:space="0" w:color="auto"/>
                                                                                                                                                                                                                                          </w:divBdr>
                                                                                                                                                                                                                                          <w:divsChild>
                                                                                                                                                                                                                                            <w:div w:id="556553393">
                                                                                                                                                                                                                                              <w:marLeft w:val="0"/>
                                                                                                                                                                                                                                              <w:marRight w:val="0"/>
                                                                                                                                                                                                                                              <w:marTop w:val="0"/>
                                                                                                                                                                                                                                              <w:marBottom w:val="0"/>
                                                                                                                                                                                                                                              <w:divBdr>
                                                                                                                                                                                                                                                <w:top w:val="none" w:sz="0" w:space="0" w:color="auto"/>
                                                                                                                                                                                                                                                <w:left w:val="none" w:sz="0" w:space="0" w:color="auto"/>
                                                                                                                                                                                                                                                <w:bottom w:val="none" w:sz="0" w:space="0" w:color="auto"/>
                                                                                                                                                                                                                                                <w:right w:val="none" w:sz="0" w:space="0" w:color="auto"/>
                                                                                                                                                                                                                                              </w:divBdr>
                                                                                                                                                                                                                                              <w:divsChild>
                                                                                                                                                                                                                                                <w:div w:id="2139712828">
                                                                                                                                                                                                                                                  <w:marLeft w:val="0"/>
                                                                                                                                                                                                                                                  <w:marRight w:val="0"/>
                                                                                                                                                                                                                                                  <w:marTop w:val="0"/>
                                                                                                                                                                                                                                                  <w:marBottom w:val="0"/>
                                                                                                                                                                                                                                                  <w:divBdr>
                                                                                                                                                                                                                                                    <w:top w:val="none" w:sz="0" w:space="0" w:color="auto"/>
                                                                                                                                                                                                                                                    <w:left w:val="none" w:sz="0" w:space="0" w:color="auto"/>
                                                                                                                                                                                                                                                    <w:bottom w:val="none" w:sz="0" w:space="0" w:color="auto"/>
                                                                                                                                                                                                                                                    <w:right w:val="none" w:sz="0" w:space="0" w:color="auto"/>
                                                                                                                                                                                                                                                  </w:divBdr>
                                                                                                                                                                                                                                                  <w:divsChild>
                                                                                                                                                                                                                                                    <w:div w:id="343360769">
                                                                                                                                                                                                                                                      <w:marLeft w:val="0"/>
                                                                                                                                                                                                                                                      <w:marRight w:val="0"/>
                                                                                                                                                                                                                                                      <w:marTop w:val="0"/>
                                                                                                                                                                                                                                                      <w:marBottom w:val="0"/>
                                                                                                                                                                                                                                                      <w:divBdr>
                                                                                                                                                                                                                                                        <w:top w:val="none" w:sz="0" w:space="0" w:color="auto"/>
                                                                                                                                                                                                                                                        <w:left w:val="none" w:sz="0" w:space="0" w:color="auto"/>
                                                                                                                                                                                                                                                        <w:bottom w:val="none" w:sz="0" w:space="0" w:color="auto"/>
                                                                                                                                                                                                                                                        <w:right w:val="none" w:sz="0" w:space="0" w:color="auto"/>
                                                                                                                                                                                                                                                      </w:divBdr>
                                                                                                                                                                                                                                                      <w:divsChild>
                                                                                                                                                                                                                                                        <w:div w:id="1627005872">
                                                                                                                                                                                                                                                          <w:marLeft w:val="0"/>
                                                                                                                                                                                                                                                          <w:marRight w:val="0"/>
                                                                                                                                                                                                                                                          <w:marTop w:val="0"/>
                                                                                                                                                                                                                                                          <w:marBottom w:val="0"/>
                                                                                                                                                                                                                                                          <w:divBdr>
                                                                                                                                                                                                                                                            <w:top w:val="none" w:sz="0" w:space="0" w:color="auto"/>
                                                                                                                                                                                                                                                            <w:left w:val="none" w:sz="0" w:space="0" w:color="auto"/>
                                                                                                                                                                                                                                                            <w:bottom w:val="none" w:sz="0" w:space="0" w:color="auto"/>
                                                                                                                                                                                                                                                            <w:right w:val="none" w:sz="0" w:space="0" w:color="auto"/>
                                                                                                                                                                                                                                                          </w:divBdr>
                                                                                                                                                                                                                                                          <w:divsChild>
                                                                                                                                                                                                                                                            <w:div w:id="1343118959">
                                                                                                                                                                                                                                                              <w:marLeft w:val="0"/>
                                                                                                                                                                                                                                                              <w:marRight w:val="0"/>
                                                                                                                                                                                                                                                              <w:marTop w:val="0"/>
                                                                                                                                                                                                                                                              <w:marBottom w:val="0"/>
                                                                                                                                                                                                                                                              <w:divBdr>
                                                                                                                                                                                                                                                                <w:top w:val="none" w:sz="0" w:space="0" w:color="auto"/>
                                                                                                                                                                                                                                                                <w:left w:val="none" w:sz="0" w:space="0" w:color="auto"/>
                                                                                                                                                                                                                                                                <w:bottom w:val="none" w:sz="0" w:space="0" w:color="auto"/>
                                                                                                                                                                                                                                                                <w:right w:val="none" w:sz="0" w:space="0" w:color="auto"/>
                                                                                                                                                                                                                                                              </w:divBdr>
                                                                                                                                                                                                                                                              <w:divsChild>
                                                                                                                                                                                                                                                                <w:div w:id="1744909580">
                                                                                                                                                                                                                                                                  <w:marLeft w:val="0"/>
                                                                                                                                                                                                                                                                  <w:marRight w:val="0"/>
                                                                                                                                                                                                                                                                  <w:marTop w:val="0"/>
                                                                                                                                                                                                                                                                  <w:marBottom w:val="0"/>
                                                                                                                                                                                                                                                                  <w:divBdr>
                                                                                                                                                                                                                                                                    <w:top w:val="none" w:sz="0" w:space="0" w:color="auto"/>
                                                                                                                                                                                                                                                                    <w:left w:val="none" w:sz="0" w:space="0" w:color="auto"/>
                                                                                                                                                                                                                                                                    <w:bottom w:val="none" w:sz="0" w:space="0" w:color="auto"/>
                                                                                                                                                                                                                                                                    <w:right w:val="none" w:sz="0" w:space="0" w:color="auto"/>
                                                                                                                                                                                                                                                                  </w:divBdr>
                                                                                                                                                                                                                                                                  <w:divsChild>
                                                                                                                                                                                                                                                                    <w:div w:id="1925529399">
                                                                                                                                                                                                                                                                      <w:marLeft w:val="0"/>
                                                                                                                                                                                                                                                                      <w:marRight w:val="0"/>
                                                                                                                                                                                                                                                                      <w:marTop w:val="0"/>
                                                                                                                                                                                                                                                                      <w:marBottom w:val="0"/>
                                                                                                                                                                                                                                                                      <w:divBdr>
                                                                                                                                                                                                                                                                        <w:top w:val="none" w:sz="0" w:space="0" w:color="auto"/>
                                                                                                                                                                                                                                                                        <w:left w:val="none" w:sz="0" w:space="0" w:color="auto"/>
                                                                                                                                                                                                                                                                        <w:bottom w:val="none" w:sz="0" w:space="0" w:color="auto"/>
                                                                                                                                                                                                                                                                        <w:right w:val="none" w:sz="0" w:space="0" w:color="auto"/>
                                                                                                                                                                                                                                                                      </w:divBdr>
                                                                                                                                                                                                                                                                      <w:divsChild>
                                                                                                                                                                                                                                                                        <w:div w:id="1665544582">
                                                                                                                                                                                                                                                                          <w:marLeft w:val="0"/>
                                                                                                                                                                                                                                                                          <w:marRight w:val="0"/>
                                                                                                                                                                                                                                                                          <w:marTop w:val="0"/>
                                                                                                                                                                                                                                                                          <w:marBottom w:val="0"/>
                                                                                                                                                                                                                                                                          <w:divBdr>
                                                                                                                                                                                                                                                                            <w:top w:val="none" w:sz="0" w:space="0" w:color="auto"/>
                                                                                                                                                                                                                                                                            <w:left w:val="none" w:sz="0" w:space="0" w:color="auto"/>
                                                                                                                                                                                                                                                                            <w:bottom w:val="none" w:sz="0" w:space="0" w:color="auto"/>
                                                                                                                                                                                                                                                                            <w:right w:val="none" w:sz="0" w:space="0" w:color="auto"/>
                                                                                                                                                                                                                                                                          </w:divBdr>
                                                                                                                                                                                                                                                                          <w:divsChild>
                                                                                                                                                                                                                                                                            <w:div w:id="1261765770">
                                                                                                                                                                                                                                                                              <w:marLeft w:val="0"/>
                                                                                                                                                                                                                                                                              <w:marRight w:val="0"/>
                                                                                                                                                                                                                                                                              <w:marTop w:val="0"/>
                                                                                                                                                                                                                                                                              <w:marBottom w:val="0"/>
                                                                                                                                                                                                                                                                              <w:divBdr>
                                                                                                                                                                                                                                                                                <w:top w:val="none" w:sz="0" w:space="0" w:color="auto"/>
                                                                                                                                                                                                                                                                                <w:left w:val="none" w:sz="0" w:space="0" w:color="auto"/>
                                                                                                                                                                                                                                                                                <w:bottom w:val="none" w:sz="0" w:space="0" w:color="auto"/>
                                                                                                                                                                                                                                                                                <w:right w:val="none" w:sz="0" w:space="0" w:color="auto"/>
                                                                                                                                                                                                                                                                              </w:divBdr>
                                                                                                                                                                                                                                                                              <w:divsChild>
                                                                                                                                                                                                                                                                                <w:div w:id="2135711667">
                                                                                                                                                                                                                                                                                  <w:marLeft w:val="0"/>
                                                                                                                                                                                                                                                                                  <w:marRight w:val="0"/>
                                                                                                                                                                                                                                                                                  <w:marTop w:val="0"/>
                                                                                                                                                                                                                                                                                  <w:marBottom w:val="0"/>
                                                                                                                                                                                                                                                                                  <w:divBdr>
                                                                                                                                                                                                                                                                                    <w:top w:val="none" w:sz="0" w:space="0" w:color="auto"/>
                                                                                                                                                                                                                                                                                    <w:left w:val="none" w:sz="0" w:space="0" w:color="auto"/>
                                                                                                                                                                                                                                                                                    <w:bottom w:val="none" w:sz="0" w:space="0" w:color="auto"/>
                                                                                                                                                                                                                                                                                    <w:right w:val="none" w:sz="0" w:space="0" w:color="auto"/>
                                                                                                                                                                                                                                                                                  </w:divBdr>
                                                                                                                                                                                                                                                                                  <w:divsChild>
                                                                                                                                                                                                                                                                                    <w:div w:id="730273905">
                                                                                                                                                                                                                                                                                      <w:marLeft w:val="0"/>
                                                                                                                                                                                                                                                                                      <w:marRight w:val="0"/>
                                                                                                                                                                                                                                                                                      <w:marTop w:val="0"/>
                                                                                                                                                                                                                                                                                      <w:marBottom w:val="0"/>
                                                                                                                                                                                                                                                                                      <w:divBdr>
                                                                                                                                                                                                                                                                                        <w:top w:val="none" w:sz="0" w:space="0" w:color="auto"/>
                                                                                                                                                                                                                                                                                        <w:left w:val="none" w:sz="0" w:space="0" w:color="auto"/>
                                                                                                                                                                                                                                                                                        <w:bottom w:val="none" w:sz="0" w:space="0" w:color="auto"/>
                                                                                                                                                                                                                                                                                        <w:right w:val="none" w:sz="0" w:space="0" w:color="auto"/>
                                                                                                                                                                                                                                                                                      </w:divBdr>
                                                                                                                                                                                                                                                                                      <w:divsChild>
                                                                                                                                                                                                                                                                                        <w:div w:id="116724524">
                                                                                                                                                                                                                                                                                          <w:marLeft w:val="0"/>
                                                                                                                                                                                                                                                                                          <w:marRight w:val="0"/>
                                                                                                                                                                                                                                                                                          <w:marTop w:val="0"/>
                                                                                                                                                                                                                                                                                          <w:marBottom w:val="0"/>
                                                                                                                                                                                                                                                                                          <w:divBdr>
                                                                                                                                                                                                                                                                                            <w:top w:val="none" w:sz="0" w:space="0" w:color="auto"/>
                                                                                                                                                                                                                                                                                            <w:left w:val="none" w:sz="0" w:space="0" w:color="auto"/>
                                                                                                                                                                                                                                                                                            <w:bottom w:val="none" w:sz="0" w:space="0" w:color="auto"/>
                                                                                                                                                                                                                                                                                            <w:right w:val="none" w:sz="0" w:space="0" w:color="auto"/>
                                                                                                                                                                                                                                                                                          </w:divBdr>
                                                                                                                                                                                                                                                                                          <w:divsChild>
                                                                                                                                                                                                                                                                                            <w:div w:id="636909917">
                                                                                                                                                                                                                                                                                              <w:marLeft w:val="0"/>
                                                                                                                                                                                                                                                                                              <w:marRight w:val="0"/>
                                                                                                                                                                                                                                                                                              <w:marTop w:val="0"/>
                                                                                                                                                                                                                                                                                              <w:marBottom w:val="0"/>
                                                                                                                                                                                                                                                                                              <w:divBdr>
                                                                                                                                                                                                                                                                                                <w:top w:val="none" w:sz="0" w:space="0" w:color="auto"/>
                                                                                                                                                                                                                                                                                                <w:left w:val="none" w:sz="0" w:space="0" w:color="auto"/>
                                                                                                                                                                                                                                                                                                <w:bottom w:val="none" w:sz="0" w:space="0" w:color="auto"/>
                                                                                                                                                                                                                                                                                                <w:right w:val="none" w:sz="0" w:space="0" w:color="auto"/>
                                                                                                                                                                                                                                                                                              </w:divBdr>
                                                                                                                                                                                                                                                                                              <w:divsChild>
                                                                                                                                                                                                                                                                                                <w:div w:id="2007391059">
                                                                                                                                                                                                                                                                                                  <w:marLeft w:val="0"/>
                                                                                                                                                                                                                                                                                                  <w:marRight w:val="0"/>
                                                                                                                                                                                                                                                                                                  <w:marTop w:val="0"/>
                                                                                                                                                                                                                                                                                                  <w:marBottom w:val="0"/>
                                                                                                                                                                                                                                                                                                  <w:divBdr>
                                                                                                                                                                                                                                                                                                    <w:top w:val="none" w:sz="0" w:space="0" w:color="auto"/>
                                                                                                                                                                                                                                                                                                    <w:left w:val="none" w:sz="0" w:space="0" w:color="auto"/>
                                                                                                                                                                                                                                                                                                    <w:bottom w:val="none" w:sz="0" w:space="0" w:color="auto"/>
                                                                                                                                                                                                                                                                                                    <w:right w:val="none" w:sz="0" w:space="0" w:color="auto"/>
                                                                                                                                                                                                                                                                                                  </w:divBdr>
                                                                                                                                                                                                                                                                                                  <w:divsChild>
                                                                                                                                                                                                                                                                                                    <w:div w:id="708533430">
                                                                                                                                                                                                                                                                                                      <w:marLeft w:val="0"/>
                                                                                                                                                                                                                                                                                                      <w:marRight w:val="0"/>
                                                                                                                                                                                                                                                                                                      <w:marTop w:val="0"/>
                                                                                                                                                                                                                                                                                                      <w:marBottom w:val="0"/>
                                                                                                                                                                                                                                                                                                      <w:divBdr>
                                                                                                                                                                                                                                                                                                        <w:top w:val="none" w:sz="0" w:space="0" w:color="auto"/>
                                                                                                                                                                                                                                                                                                        <w:left w:val="none" w:sz="0" w:space="0" w:color="auto"/>
                                                                                                                                                                                                                                                                                                        <w:bottom w:val="none" w:sz="0" w:space="0" w:color="auto"/>
                                                                                                                                                                                                                                                                                                        <w:right w:val="none" w:sz="0" w:space="0" w:color="auto"/>
                                                                                                                                                                                                                                                                                                      </w:divBdr>
                                                                                                                                                                                                                                                                                                      <w:divsChild>
                                                                                                                                                                                                                                                                                                        <w:div w:id="2047677812">
                                                                                                                                                                                                                                                                                                          <w:marLeft w:val="0"/>
                                                                                                                                                                                                                                                                                                          <w:marRight w:val="0"/>
                                                                                                                                                                                                                                                                                                          <w:marTop w:val="0"/>
                                                                                                                                                                                                                                                                                                          <w:marBottom w:val="0"/>
                                                                                                                                                                                                                                                                                                          <w:divBdr>
                                                                                                                                                                                                                                                                                                            <w:top w:val="none" w:sz="0" w:space="0" w:color="auto"/>
                                                                                                                                                                                                                                                                                                            <w:left w:val="none" w:sz="0" w:space="0" w:color="auto"/>
                                                                                                                                                                                                                                                                                                            <w:bottom w:val="none" w:sz="0" w:space="0" w:color="auto"/>
                                                                                                                                                                                                                                                                                                            <w:right w:val="none" w:sz="0" w:space="0" w:color="auto"/>
                                                                                                                                                                                                                                                                                                          </w:divBdr>
                                                                                                                                                                                                                                                                                                          <w:divsChild>
                                                                                                                                                                                                                                                                                                            <w:div w:id="645207090">
                                                                                                                                                                                                                                                                                                              <w:marLeft w:val="0"/>
                                                                                                                                                                                                                                                                                                              <w:marRight w:val="0"/>
                                                                                                                                                                                                                                                                                                              <w:marTop w:val="0"/>
                                                                                                                                                                                                                                                                                                              <w:marBottom w:val="0"/>
                                                                                                                                                                                                                                                                                                              <w:divBdr>
                                                                                                                                                                                                                                                                                                                <w:top w:val="none" w:sz="0" w:space="0" w:color="auto"/>
                                                                                                                                                                                                                                                                                                                <w:left w:val="none" w:sz="0" w:space="0" w:color="auto"/>
                                                                                                                                                                                                                                                                                                                <w:bottom w:val="none" w:sz="0" w:space="0" w:color="auto"/>
                                                                                                                                                                                                                                                                                                                <w:right w:val="none" w:sz="0" w:space="0" w:color="auto"/>
                                                                                                                                                                                                                                                                                                              </w:divBdr>
                                                                                                                                                                                                                                                                                                              <w:divsChild>
                                                                                                                                                                                                                                                                                                                <w:div w:id="111681108">
                                                                                                                                                                                                                                                                                                                  <w:marLeft w:val="0"/>
                                                                                                                                                                                                                                                                                                                  <w:marRight w:val="0"/>
                                                                                                                                                                                                                                                                                                                  <w:marTop w:val="0"/>
                                                                                                                                                                                                                                                                                                                  <w:marBottom w:val="0"/>
                                                                                                                                                                                                                                                                                                                  <w:divBdr>
                                                                                                                                                                                                                                                                                                                    <w:top w:val="none" w:sz="0" w:space="0" w:color="auto"/>
                                                                                                                                                                                                                                                                                                                    <w:left w:val="none" w:sz="0" w:space="0" w:color="auto"/>
                                                                                                                                                                                                                                                                                                                    <w:bottom w:val="none" w:sz="0" w:space="0" w:color="auto"/>
                                                                                                                                                                                                                                                                                                                    <w:right w:val="none" w:sz="0" w:space="0" w:color="auto"/>
                                                                                                                                                                                                                                                                                                                  </w:divBdr>
                                                                                                                                                                                                                                                                                                                  <w:divsChild>
                                                                                                                                                                                                                                                                                                                    <w:div w:id="990989448">
                                                                                                                                                                                                                                                                                                                      <w:marLeft w:val="0"/>
                                                                                                                                                                                                                                                                                                                      <w:marRight w:val="0"/>
                                                                                                                                                                                                                                                                                                                      <w:marTop w:val="0"/>
                                                                                                                                                                                                                                                                                                                      <w:marBottom w:val="0"/>
                                                                                                                                                                                                                                                                                                                      <w:divBdr>
                                                                                                                                                                                                                                                                                                                        <w:top w:val="none" w:sz="0" w:space="0" w:color="auto"/>
                                                                                                                                                                                                                                                                                                                        <w:left w:val="none" w:sz="0" w:space="0" w:color="auto"/>
                                                                                                                                                                                                                                                                                                                        <w:bottom w:val="none" w:sz="0" w:space="0" w:color="auto"/>
                                                                                                                                                                                                                                                                                                                        <w:right w:val="none" w:sz="0" w:space="0" w:color="auto"/>
                                                                                                                                                                                                                                                                                                                      </w:divBdr>
                                                                                                                                                                                                                                                                                                                      <w:divsChild>
                                                                                                                                                                                                                                                                                                                        <w:div w:id="553080414">
                                                                                                                                                                                                                                                                                                                          <w:marLeft w:val="0"/>
                                                                                                                                                                                                                                                                                                                          <w:marRight w:val="0"/>
                                                                                                                                                                                                                                                                                                                          <w:marTop w:val="0"/>
                                                                                                                                                                                                                                                                                                                          <w:marBottom w:val="0"/>
                                                                                                                                                                                                                                                                                                                          <w:divBdr>
                                                                                                                                                                                                                                                                                                                            <w:top w:val="none" w:sz="0" w:space="0" w:color="auto"/>
                                                                                                                                                                                                                                                                                                                            <w:left w:val="none" w:sz="0" w:space="0" w:color="auto"/>
                                                                                                                                                                                                                                                                                                                            <w:bottom w:val="none" w:sz="0" w:space="0" w:color="auto"/>
                                                                                                                                                                                                                                                                                                                            <w:right w:val="none" w:sz="0" w:space="0" w:color="auto"/>
                                                                                                                                                                                                                                                                                                                          </w:divBdr>
                                                                                                                                                                                                                                                                                                                          <w:divsChild>
                                                                                                                                                                                                                                                                                                                            <w:div w:id="931086467">
                                                                                                                                                                                                                                                                                                                              <w:marLeft w:val="0"/>
                                                                                                                                                                                                                                                                                                                              <w:marRight w:val="0"/>
                                                                                                                                                                                                                                                                                                                              <w:marTop w:val="0"/>
                                                                                                                                                                                                                                                                                                                              <w:marBottom w:val="0"/>
                                                                                                                                                                                                                                                                                                                              <w:divBdr>
                                                                                                                                                                                                                                                                                                                                <w:top w:val="none" w:sz="0" w:space="0" w:color="auto"/>
                                                                                                                                                                                                                                                                                                                                <w:left w:val="none" w:sz="0" w:space="0" w:color="auto"/>
                                                                                                                                                                                                                                                                                                                                <w:bottom w:val="none" w:sz="0" w:space="0" w:color="auto"/>
                                                                                                                                                                                                                                                                                                                                <w:right w:val="none" w:sz="0" w:space="0" w:color="auto"/>
                                                                                                                                                                                                                                                                                                                              </w:divBdr>
                                                                                                                                                                                                                                                                                                                              <w:divsChild>
                                                                                                                                                                                                                                                                                                                                <w:div w:id="1322002061">
                                                                                                                                                                                                                                                                                                                                  <w:marLeft w:val="0"/>
                                                                                                                                                                                                                                                                                                                                  <w:marRight w:val="0"/>
                                                                                                                                                                                                                                                                                                                                  <w:marTop w:val="0"/>
                                                                                                                                                                                                                                                                                                                                  <w:marBottom w:val="0"/>
                                                                                                                                                                                                                                                                                                                                  <w:divBdr>
                                                                                                                                                                                                                                                                                                                                    <w:top w:val="none" w:sz="0" w:space="0" w:color="auto"/>
                                                                                                                                                                                                                                                                                                                                    <w:left w:val="none" w:sz="0" w:space="0" w:color="auto"/>
                                                                                                                                                                                                                                                                                                                                    <w:bottom w:val="none" w:sz="0" w:space="0" w:color="auto"/>
                                                                                                                                                                                                                                                                                                                                    <w:right w:val="none" w:sz="0" w:space="0" w:color="auto"/>
                                                                                                                                                                                                                                                                                                                                  </w:divBdr>
                                                                                                                                                                                                                                                                                                                                  <w:divsChild>
                                                                                                                                                                                                                                                                                                                                    <w:div w:id="1286307433">
                                                                                                                                                                                                                                                                                                                                      <w:marLeft w:val="0"/>
                                                                                                                                                                                                                                                                                                                                      <w:marRight w:val="0"/>
                                                                                                                                                                                                                                                                                                                                      <w:marTop w:val="0"/>
                                                                                                                                                                                                                                                                                                                                      <w:marBottom w:val="0"/>
                                                                                                                                                                                                                                                                                                                                      <w:divBdr>
                                                                                                                                                                                                                                                                                                                                        <w:top w:val="none" w:sz="0" w:space="0" w:color="auto"/>
                                                                                                                                                                                                                                                                                                                                        <w:left w:val="none" w:sz="0" w:space="0" w:color="auto"/>
                                                                                                                                                                                                                                                                                                                                        <w:bottom w:val="none" w:sz="0" w:space="0" w:color="auto"/>
                                                                                                                                                                                                                                                                                                                                        <w:right w:val="none" w:sz="0" w:space="0" w:color="auto"/>
                                                                                                                                                                                                                                                                                                                                      </w:divBdr>
                                                                                                                                                                                                                                                                                                                                      <w:divsChild>
                                                                                                                                                                                                                                                                                                                                        <w:div w:id="402721725">
                                                                                                                                                                                                                                                                                                                                          <w:marLeft w:val="0"/>
                                                                                                                                                                                                                                                                                                                                          <w:marRight w:val="0"/>
                                                                                                                                                                                                                                                                                                                                          <w:marTop w:val="0"/>
                                                                                                                                                                                                                                                                                                                                          <w:marBottom w:val="0"/>
                                                                                                                                                                                                                                                                                                                                          <w:divBdr>
                                                                                                                                                                                                                                                                                                                                            <w:top w:val="none" w:sz="0" w:space="0" w:color="auto"/>
                                                                                                                                                                                                                                                                                                                                            <w:left w:val="none" w:sz="0" w:space="0" w:color="auto"/>
                                                                                                                                                                                                                                                                                                                                            <w:bottom w:val="none" w:sz="0" w:space="0" w:color="auto"/>
                                                                                                                                                                                                                                                                                                                                            <w:right w:val="none" w:sz="0" w:space="0" w:color="auto"/>
                                                                                                                                                                                                                                                                                                                                          </w:divBdr>
                                                                                                                                                                                                                                                                                                                                          <w:divsChild>
                                                                                                                                                                                                                                                                                                                                            <w:div w:id="525558207">
                                                                                                                                                                                                                                                                                                                                              <w:marLeft w:val="0"/>
                                                                                                                                                                                                                                                                                                                                              <w:marRight w:val="0"/>
                                                                                                                                                                                                                                                                                                                                              <w:marTop w:val="0"/>
                                                                                                                                                                                                                                                                                                                                              <w:marBottom w:val="0"/>
                                                                                                                                                                                                                                                                                                                                              <w:divBdr>
                                                                                                                                                                                                                                                                                                                                                <w:top w:val="none" w:sz="0" w:space="0" w:color="auto"/>
                                                                                                                                                                                                                                                                                                                                                <w:left w:val="none" w:sz="0" w:space="0" w:color="auto"/>
                                                                                                                                                                                                                                                                                                                                                <w:bottom w:val="none" w:sz="0" w:space="0" w:color="auto"/>
                                                                                                                                                                                                                                                                                                                                                <w:right w:val="none" w:sz="0" w:space="0" w:color="auto"/>
                                                                                                                                                                                                                                                                                                                                              </w:divBdr>
                                                                                                                                                                                                                                                                                                                                              <w:divsChild>
                                                                                                                                                                                                                                                                                                                                                <w:div w:id="1954897959">
                                                                                                                                                                                                                                                                                                                                                  <w:marLeft w:val="0"/>
                                                                                                                                                                                                                                                                                                                                                  <w:marRight w:val="0"/>
                                                                                                                                                                                                                                                                                                                                                  <w:marTop w:val="0"/>
                                                                                                                                                                                                                                                                                                                                                  <w:marBottom w:val="0"/>
                                                                                                                                                                                                                                                                                                                                                  <w:divBdr>
                                                                                                                                                                                                                                                                                                                                                    <w:top w:val="none" w:sz="0" w:space="0" w:color="auto"/>
                                                                                                                                                                                                                                                                                                                                                    <w:left w:val="none" w:sz="0" w:space="0" w:color="auto"/>
                                                                                                                                                                                                                                                                                                                                                    <w:bottom w:val="none" w:sz="0" w:space="0" w:color="auto"/>
                                                                                                                                                                                                                                                                                                                                                    <w:right w:val="none" w:sz="0" w:space="0" w:color="auto"/>
                                                                                                                                                                                                                                                                                                                                                  </w:divBdr>
                                                                                                                                                                                                                                                                                                                                                  <w:divsChild>
                                                                                                                                                                                                                                                                                                                                                    <w:div w:id="1329598796">
                                                                                                                                                                                                                                                                                                                                                      <w:marLeft w:val="0"/>
                                                                                                                                                                                                                                                                                                                                                      <w:marRight w:val="0"/>
                                                                                                                                                                                                                                                                                                                                                      <w:marTop w:val="0"/>
                                                                                                                                                                                                                                                                                                                                                      <w:marBottom w:val="0"/>
                                                                                                                                                                                                                                                                                                                                                      <w:divBdr>
                                                                                                                                                                                                                                                                                                                                                        <w:top w:val="none" w:sz="0" w:space="0" w:color="auto"/>
                                                                                                                                                                                                                                                                                                                                                        <w:left w:val="none" w:sz="0" w:space="0" w:color="auto"/>
                                                                                                                                                                                                                                                                                                                                                        <w:bottom w:val="none" w:sz="0" w:space="0" w:color="auto"/>
                                                                                                                                                                                                                                                                                                                                                        <w:right w:val="none" w:sz="0" w:space="0" w:color="auto"/>
                                                                                                                                                                                                                                                                                                                                                      </w:divBdr>
                                                                                                                                                                                                                                                                                                                                                      <w:divsChild>
                                                                                                                                                                                                                                                                                                                                                        <w:div w:id="1436562700">
                                                                                                                                                                                                                                                                                                                                                          <w:marLeft w:val="0"/>
                                                                                                                                                                                                                                                                                                                                                          <w:marRight w:val="0"/>
                                                                                                                                                                                                                                                                                                                                                          <w:marTop w:val="0"/>
                                                                                                                                                                                                                                                                                                                                                          <w:marBottom w:val="0"/>
                                                                                                                                                                                                                                                                                                                                                          <w:divBdr>
                                                                                                                                                                                                                                                                                                                                                            <w:top w:val="none" w:sz="0" w:space="0" w:color="auto"/>
                                                                                                                                                                                                                                                                                                                                                            <w:left w:val="none" w:sz="0" w:space="0" w:color="auto"/>
                                                                                                                                                                                                                                                                                                                                                            <w:bottom w:val="none" w:sz="0" w:space="0" w:color="auto"/>
                                                                                                                                                                                                                                                                                                                                                            <w:right w:val="none" w:sz="0" w:space="0" w:color="auto"/>
                                                                                                                                                                                                                                                                                                                                                          </w:divBdr>
                                                                                                                                                                                                                                                                                                                                                          <w:divsChild>
                                                                                                                                                                                                                                                                                                                                                            <w:div w:id="347875696">
                                                                                                                                                                                                                                                                                                                                                              <w:marLeft w:val="0"/>
                                                                                                                                                                                                                                                                                                                                                              <w:marRight w:val="0"/>
                                                                                                                                                                                                                                                                                                                                                              <w:marTop w:val="0"/>
                                                                                                                                                                                                                                                                                                                                                              <w:marBottom w:val="0"/>
                                                                                                                                                                                                                                                                                                                                                              <w:divBdr>
                                                                                                                                                                                                                                                                                                                                                                <w:top w:val="none" w:sz="0" w:space="0" w:color="auto"/>
                                                                                                                                                                                                                                                                                                                                                                <w:left w:val="none" w:sz="0" w:space="0" w:color="auto"/>
                                                                                                                                                                                                                                                                                                                                                                <w:bottom w:val="none" w:sz="0" w:space="0" w:color="auto"/>
                                                                                                                                                                                                                                                                                                                                                                <w:right w:val="none" w:sz="0" w:space="0" w:color="auto"/>
                                                                                                                                                                                                                                                                                                                                                              </w:divBdr>
                                                                                                                                                                                                                                                                                                                                                              <w:divsChild>
                                                                                                                                                                                                                                                                                                                                                                <w:div w:id="861436228">
                                                                                                                                                                                                                                                                                                                                                                  <w:marLeft w:val="0"/>
                                                                                                                                                                                                                                                                                                                                                                  <w:marRight w:val="0"/>
                                                                                                                                                                                                                                                                                                                                                                  <w:marTop w:val="0"/>
                                                                                                                                                                                                                                                                                                                                                                  <w:marBottom w:val="0"/>
                                                                                                                                                                                                                                                                                                                                                                  <w:divBdr>
                                                                                                                                                                                                                                                                                                                                                                    <w:top w:val="none" w:sz="0" w:space="0" w:color="auto"/>
                                                                                                                                                                                                                                                                                                                                                                    <w:left w:val="none" w:sz="0" w:space="0" w:color="auto"/>
                                                                                                                                                                                                                                                                                                                                                                    <w:bottom w:val="none" w:sz="0" w:space="0" w:color="auto"/>
                                                                                                                                                                                                                                                                                                                                                                    <w:right w:val="none" w:sz="0" w:space="0" w:color="auto"/>
                                                                                                                                                                                                                                                                                                                                                                  </w:divBdr>
                                                                                                                                                                                                                                                                                                                                                                  <w:divsChild>
                                                                                                                                                                                                                                                                                                                                                                    <w:div w:id="1312252750">
                                                                                                                                                                                                                                                                                                                                                                      <w:marLeft w:val="0"/>
                                                                                                                                                                                                                                                                                                                                                                      <w:marRight w:val="0"/>
                                                                                                                                                                                                                                                                                                                                                                      <w:marTop w:val="0"/>
                                                                                                                                                                                                                                                                                                                                                                      <w:marBottom w:val="0"/>
                                                                                                                                                                                                                                                                                                                                                                      <w:divBdr>
                                                                                                                                                                                                                                                                                                                                                                        <w:top w:val="none" w:sz="0" w:space="0" w:color="auto"/>
                                                                                                                                                                                                                                                                                                                                                                        <w:left w:val="none" w:sz="0" w:space="0" w:color="auto"/>
                                                                                                                                                                                                                                                                                                                                                                        <w:bottom w:val="none" w:sz="0" w:space="0" w:color="auto"/>
                                                                                                                                                                                                                                                                                                                                                                        <w:right w:val="none" w:sz="0" w:space="0" w:color="auto"/>
                                                                                                                                                                                                                                                                                                                                                                      </w:divBdr>
                                                                                                                                                                                                                                                                                                                                                                      <w:divsChild>
                                                                                                                                                                                                                                                                                                                                                                        <w:div w:id="91627434">
                                                                                                                                                                                                                                                                                                                                                                          <w:marLeft w:val="0"/>
                                                                                                                                                                                                                                                                                                                                                                          <w:marRight w:val="0"/>
                                                                                                                                                                                                                                                                                                                                                                          <w:marTop w:val="0"/>
                                                                                                                                                                                                                                                                                                                                                                          <w:marBottom w:val="0"/>
                                                                                                                                                                                                                                                                                                                                                                          <w:divBdr>
                                                                                                                                                                                                                                                                                                                                                                            <w:top w:val="none" w:sz="0" w:space="0" w:color="auto"/>
                                                                                                                                                                                                                                                                                                                                                                            <w:left w:val="none" w:sz="0" w:space="0" w:color="auto"/>
                                                                                                                                                                                                                                                                                                                                                                            <w:bottom w:val="none" w:sz="0" w:space="0" w:color="auto"/>
                                                                                                                                                                                                                                                                                                                                                                            <w:right w:val="none" w:sz="0" w:space="0" w:color="auto"/>
                                                                                                                                                                                                                                                                                                                                                                          </w:divBdr>
                                                                                                                                                                                                                                                                                                                                                                          <w:divsChild>
                                                                                                                                                                                                                                                                                                                                                                            <w:div w:id="109982884">
                                                                                                                                                                                                                                                                                                                                                                              <w:marLeft w:val="0"/>
                                                                                                                                                                                                                                                                                                                                                                              <w:marRight w:val="0"/>
                                                                                                                                                                                                                                                                                                                                                                              <w:marTop w:val="0"/>
                                                                                                                                                                                                                                                                                                                                                                              <w:marBottom w:val="0"/>
                                                                                                                                                                                                                                                                                                                                                                              <w:divBdr>
                                                                                                                                                                                                                                                                                                                                                                                <w:top w:val="none" w:sz="0" w:space="0" w:color="auto"/>
                                                                                                                                                                                                                                                                                                                                                                                <w:left w:val="none" w:sz="0" w:space="0" w:color="auto"/>
                                                                                                                                                                                                                                                                                                                                                                                <w:bottom w:val="none" w:sz="0" w:space="0" w:color="auto"/>
                                                                                                                                                                                                                                                                                                                                                                                <w:right w:val="none" w:sz="0" w:space="0" w:color="auto"/>
                                                                                                                                                                                                                                                                                                                                                                              </w:divBdr>
                                                                                                                                                                                                                                                                                                                                                                              <w:divsChild>
                                                                                                                                                                                                                                                                                                                                                                                <w:div w:id="1833719549">
                                                                                                                                                                                                                                                                                                                                                                                  <w:marLeft w:val="0"/>
                                                                                                                                                                                                                                                                                                                                                                                  <w:marRight w:val="0"/>
                                                                                                                                                                                                                                                                                                                                                                                  <w:marTop w:val="0"/>
                                                                                                                                                                                                                                                                                                                                                                                  <w:marBottom w:val="0"/>
                                                                                                                                                                                                                                                                                                                                                                                  <w:divBdr>
                                                                                                                                                                                                                                                                                                                                                                                    <w:top w:val="none" w:sz="0" w:space="0" w:color="auto"/>
                                                                                                                                                                                                                                                                                                                                                                                    <w:left w:val="none" w:sz="0" w:space="0" w:color="auto"/>
                                                                                                                                                                                                                                                                                                                                                                                    <w:bottom w:val="none" w:sz="0" w:space="0" w:color="auto"/>
                                                                                                                                                                                                                                                                                                                                                                                    <w:right w:val="none" w:sz="0" w:space="0" w:color="auto"/>
                                                                                                                                                                                                                                                                                                                                                                                  </w:divBdr>
                                                                                                                                                                                                                                                                                                                                                                                  <w:divsChild>
                                                                                                                                                                                                                                                                                                                                                                                    <w:div w:id="963775178">
                                                                                                                                                                                                                                                                                                                                                                                      <w:marLeft w:val="0"/>
                                                                                                                                                                                                                                                                                                                                                                                      <w:marRight w:val="0"/>
                                                                                                                                                                                                                                                                                                                                                                                      <w:marTop w:val="0"/>
                                                                                                                                                                                                                                                                                                                                                                                      <w:marBottom w:val="0"/>
                                                                                                                                                                                                                                                                                                                                                                                      <w:divBdr>
                                                                                                                                                                                                                                                                                                                                                                                        <w:top w:val="none" w:sz="0" w:space="0" w:color="auto"/>
                                                                                                                                                                                                                                                                                                                                                                                        <w:left w:val="none" w:sz="0" w:space="0" w:color="auto"/>
                                                                                                                                                                                                                                                                                                                                                                                        <w:bottom w:val="none" w:sz="0" w:space="0" w:color="auto"/>
                                                                                                                                                                                                                                                                                                                                                                                        <w:right w:val="none" w:sz="0" w:space="0" w:color="auto"/>
                                                                                                                                                                                                                                                                                                                                                                                      </w:divBdr>
                                                                                                                                                                                                                                                                                                                                                                                      <w:divsChild>
                                                                                                                                                                                                                                                                                                                                                                                        <w:div w:id="1347248756">
                                                                                                                                                                                                                                                                                                                                                                                          <w:marLeft w:val="0"/>
                                                                                                                                                                                                                                                                                                                                                                                          <w:marRight w:val="0"/>
                                                                                                                                                                                                                                                                                                                                                                                          <w:marTop w:val="0"/>
                                                                                                                                                                                                                                                                                                                                                                                          <w:marBottom w:val="0"/>
                                                                                                                                                                                                                                                                                                                                                                                          <w:divBdr>
                                                                                                                                                                                                                                                                                                                                                                                            <w:top w:val="none" w:sz="0" w:space="0" w:color="auto"/>
                                                                                                                                                                                                                                                                                                                                                                                            <w:left w:val="none" w:sz="0" w:space="0" w:color="auto"/>
                                                                                                                                                                                                                                                                                                                                                                                            <w:bottom w:val="none" w:sz="0" w:space="0" w:color="auto"/>
                                                                                                                                                                                                                                                                                                                                                                                            <w:right w:val="none" w:sz="0" w:space="0" w:color="auto"/>
                                                                                                                                                                                                                                                                                                                                                                                          </w:divBdr>
                                                                                                                                                                                                                                                                                                                                                                                          <w:divsChild>
                                                                                                                                                                                                                                                                                                                                                                                            <w:div w:id="965938101">
                                                                                                                                                                                                                                                                                                                                                                                              <w:marLeft w:val="0"/>
                                                                                                                                                                                                                                                                                                                                                                                              <w:marRight w:val="0"/>
                                                                                                                                                                                                                                                                                                                                                                                              <w:marTop w:val="0"/>
                                                                                                                                                                                                                                                                                                                                                                                              <w:marBottom w:val="0"/>
                                                                                                                                                                                                                                                                                                                                                                                              <w:divBdr>
                                                                                                                                                                                                                                                                                                                                                                                                <w:top w:val="none" w:sz="0" w:space="0" w:color="auto"/>
                                                                                                                                                                                                                                                                                                                                                                                                <w:left w:val="none" w:sz="0" w:space="0" w:color="auto"/>
                                                                                                                                                                                                                                                                                                                                                                                                <w:bottom w:val="none" w:sz="0" w:space="0" w:color="auto"/>
                                                                                                                                                                                                                                                                                                                                                                                                <w:right w:val="none" w:sz="0" w:space="0" w:color="auto"/>
                                                                                                                                                                                                                                                                                                                                                                                              </w:divBdr>
                                                                                                                                                                                                                                                                                                                                                                                              <w:divsChild>
                                                                                                                                                                                                                                                                                                                                                                                                <w:div w:id="808978769">
                                                                                                                                                                                                                                                                                                                                                                                                  <w:marLeft w:val="0"/>
                                                                                                                                                                                                                                                                                                                                                                                                  <w:marRight w:val="0"/>
                                                                                                                                                                                                                                                                                                                                                                                                  <w:marTop w:val="0"/>
                                                                                                                                                                                                                                                                                                                                                                                                  <w:marBottom w:val="0"/>
                                                                                                                                                                                                                                                                                                                                                                                                  <w:divBdr>
                                                                                                                                                                                                                                                                                                                                                                                                    <w:top w:val="none" w:sz="0" w:space="0" w:color="auto"/>
                                                                                                                                                                                                                                                                                                                                                                                                    <w:left w:val="none" w:sz="0" w:space="0" w:color="auto"/>
                                                                                                                                                                                                                                                                                                                                                                                                    <w:bottom w:val="none" w:sz="0" w:space="0" w:color="auto"/>
                                                                                                                                                                                                                                                                                                                                                                                                    <w:right w:val="none" w:sz="0" w:space="0" w:color="auto"/>
                                                                                                                                                                                                                                                                                                                                                                                                  </w:divBdr>
                                                                                                                                                                                                                                                                                                                                                                                                  <w:divsChild>
                                                                                                                                                                                                                                                                                                                                                                                                    <w:div w:id="752821732">
                                                                                                                                                                                                                                                                                                                                                                                                      <w:marLeft w:val="0"/>
                                                                                                                                                                                                                                                                                                                                                                                                      <w:marRight w:val="0"/>
                                                                                                                                                                                                                                                                                                                                                                                                      <w:marTop w:val="0"/>
                                                                                                                                                                                                                                                                                                                                                                                                      <w:marBottom w:val="0"/>
                                                                                                                                                                                                                                                                                                                                                                                                      <w:divBdr>
                                                                                                                                                                                                                                                                                                                                                                                                        <w:top w:val="none" w:sz="0" w:space="0" w:color="auto"/>
                                                                                                                                                                                                                                                                                                                                                                                                        <w:left w:val="none" w:sz="0" w:space="0" w:color="auto"/>
                                                                                                                                                                                                                                                                                                                                                                                                        <w:bottom w:val="none" w:sz="0" w:space="0" w:color="auto"/>
                                                                                                                                                                                                                                                                                                                                                                                                        <w:right w:val="none" w:sz="0" w:space="0" w:color="auto"/>
                                                                                                                                                                                                                                                                                                                                                                                                      </w:divBdr>
                                                                                                                                                                                                                                                                                                                                                                                                      <w:divsChild>
                                                                                                                                                                                                                                                                                                                                                                                                        <w:div w:id="1761682931">
                                                                                                                                                                                                                                                                                                                                                                                                          <w:marLeft w:val="0"/>
                                                                                                                                                                                                                                                                                                                                                                                                          <w:marRight w:val="0"/>
                                                                                                                                                                                                                                                                                                                                                                                                          <w:marTop w:val="0"/>
                                                                                                                                                                                                                                                                                                                                                                                                          <w:marBottom w:val="0"/>
                                                                                                                                                                                                                                                                                                                                                                                                          <w:divBdr>
                                                                                                                                                                                                                                                                                                                                                                                                            <w:top w:val="none" w:sz="0" w:space="0" w:color="auto"/>
                                                                                                                                                                                                                                                                                                                                                                                                            <w:left w:val="none" w:sz="0" w:space="0" w:color="auto"/>
                                                                                                                                                                                                                                                                                                                                                                                                            <w:bottom w:val="none" w:sz="0" w:space="0" w:color="auto"/>
                                                                                                                                                                                                                                                                                                                                                                                                            <w:right w:val="none" w:sz="0" w:space="0" w:color="auto"/>
                                                                                                                                                                                                                                                                                                                                                                                                          </w:divBdr>
                                                                                                                                                                                                                                                                                                                                                                                                          <w:divsChild>
                                                                                                                                                                                                                                                                                                                                                                                                            <w:div w:id="1126699134">
                                                                                                                                                                                                                                                                                                                                                                                                              <w:marLeft w:val="0"/>
                                                                                                                                                                                                                                                                                                                                                                                                              <w:marRight w:val="0"/>
                                                                                                                                                                                                                                                                                                                                                                                                              <w:marTop w:val="0"/>
                                                                                                                                                                                                                                                                                                                                                                                                              <w:marBottom w:val="0"/>
                                                                                                                                                                                                                                                                                                                                                                                                              <w:divBdr>
                                                                                                                                                                                                                                                                                                                                                                                                                <w:top w:val="none" w:sz="0" w:space="0" w:color="auto"/>
                                                                                                                                                                                                                                                                                                                                                                                                                <w:left w:val="none" w:sz="0" w:space="0" w:color="auto"/>
                                                                                                                                                                                                                                                                                                                                                                                                                <w:bottom w:val="none" w:sz="0" w:space="0" w:color="auto"/>
                                                                                                                                                                                                                                                                                                                                                                                                                <w:right w:val="none" w:sz="0" w:space="0" w:color="auto"/>
                                                                                                                                                                                                                                                                                                                                                                                                              </w:divBdr>
                                                                                                                                                                                                                                                                                                                                                                                                              <w:divsChild>
                                                                                                                                                                                                                                                                                                                                                                                                                <w:div w:id="1567760755">
                                                                                                                                                                                                                                                                                                                                                                                                                  <w:marLeft w:val="0"/>
                                                                                                                                                                                                                                                                                                                                                                                                                  <w:marRight w:val="0"/>
                                                                                                                                                                                                                                                                                                                                                                                                                  <w:marTop w:val="0"/>
                                                                                                                                                                                                                                                                                                                                                                                                                  <w:marBottom w:val="0"/>
                                                                                                                                                                                                                                                                                                                                                                                                                  <w:divBdr>
                                                                                                                                                                                                                                                                                                                                                                                                                    <w:top w:val="none" w:sz="0" w:space="0" w:color="auto"/>
                                                                                                                                                                                                                                                                                                                                                                                                                    <w:left w:val="none" w:sz="0" w:space="0" w:color="auto"/>
                                                                                                                                                                                                                                                                                                                                                                                                                    <w:bottom w:val="none" w:sz="0" w:space="0" w:color="auto"/>
                                                                                                                                                                                                                                                                                                                                                                                                                    <w:right w:val="none" w:sz="0" w:space="0" w:color="auto"/>
                                                                                                                                                                                                                                                                                                                                                                                                                  </w:divBdr>
                                                                                                                                                                                                                                                                                                                                                                                                                  <w:divsChild>
                                                                                                                                                                                                                                                                                                                                                                                                                    <w:div w:id="1739548763">
                                                                                                                                                                                                                                                                                                                                                                                                                      <w:marLeft w:val="0"/>
                                                                                                                                                                                                                                                                                                                                                                                                                      <w:marRight w:val="0"/>
                                                                                                                                                                                                                                                                                                                                                                                                                      <w:marTop w:val="0"/>
                                                                                                                                                                                                                                                                                                                                                                                                                      <w:marBottom w:val="0"/>
                                                                                                                                                                                                                                                                                                                                                                                                                      <w:divBdr>
                                                                                                                                                                                                                                                                                                                                                                                                                        <w:top w:val="none" w:sz="0" w:space="0" w:color="auto"/>
                                                                                                                                                                                                                                                                                                                                                                                                                        <w:left w:val="none" w:sz="0" w:space="0" w:color="auto"/>
                                                                                                                                                                                                                                                                                                                                                                                                                        <w:bottom w:val="none" w:sz="0" w:space="0" w:color="auto"/>
                                                                                                                                                                                                                                                                                                                                                                                                                        <w:right w:val="none" w:sz="0" w:space="0" w:color="auto"/>
                                                                                                                                                                                                                                                                                                                                                                                                                      </w:divBdr>
                                                                                                                                                                                                                                                                                                                                                                                                                      <w:divsChild>
                                                                                                                                                                                                                                                                                                                                                                                                                        <w:div w:id="1470796">
                                                                                                                                                                                                                                                                                                                                                                                                                          <w:marLeft w:val="0"/>
                                                                                                                                                                                                                                                                                                                                                                                                                          <w:marRight w:val="0"/>
                                                                                                                                                                                                                                                                                                                                                                                                                          <w:marTop w:val="0"/>
                                                                                                                                                                                                                                                                                                                                                                                                                          <w:marBottom w:val="0"/>
                                                                                                                                                                                                                                                                                                                                                                                                                          <w:divBdr>
                                                                                                                                                                                                                                                                                                                                                                                                                            <w:top w:val="none" w:sz="0" w:space="0" w:color="auto"/>
                                                                                                                                                                                                                                                                                                                                                                                                                            <w:left w:val="none" w:sz="0" w:space="0" w:color="auto"/>
                                                                                                                                                                                                                                                                                                                                                                                                                            <w:bottom w:val="none" w:sz="0" w:space="0" w:color="auto"/>
                                                                                                                                                                                                                                                                                                                                                                                                                            <w:right w:val="none" w:sz="0" w:space="0" w:color="auto"/>
                                                                                                                                                                                                                                                                                                                                                                                                                          </w:divBdr>
                                                                                                                                                                                                                                                                                                                                                                                                                          <w:divsChild>
                                                                                                                                                                                                                                                                                                                                                                                                                            <w:div w:id="1138304346">
                                                                                                                                                                                                                                                                                                                                                                                                                              <w:marLeft w:val="0"/>
                                                                                                                                                                                                                                                                                                                                                                                                                              <w:marRight w:val="0"/>
                                                                                                                                                                                                                                                                                                                                                                                                                              <w:marTop w:val="0"/>
                                                                                                                                                                                                                                                                                                                                                                                                                              <w:marBottom w:val="0"/>
                                                                                                                                                                                                                                                                                                                                                                                                                              <w:divBdr>
                                                                                                                                                                                                                                                                                                                                                                                                                                <w:top w:val="none" w:sz="0" w:space="0" w:color="auto"/>
                                                                                                                                                                                                                                                                                                                                                                                                                                <w:left w:val="none" w:sz="0" w:space="0" w:color="auto"/>
                                                                                                                                                                                                                                                                                                                                                                                                                                <w:bottom w:val="none" w:sz="0" w:space="0" w:color="auto"/>
                                                                                                                                                                                                                                                                                                                                                                                                                                <w:right w:val="none" w:sz="0" w:space="0" w:color="auto"/>
                                                                                                                                                                                                                                                                                                                                                                                                                              </w:divBdr>
                                                                                                                                                                                                                                                                                                                                                                                                                              <w:divsChild>
                                                                                                                                                                                                                                                                                                                                                                                                                                <w:div w:id="133186895">
                                                                                                                                                                                                                                                                                                                                                                                                                                  <w:marLeft w:val="0"/>
                                                                                                                                                                                                                                                                                                                                                                                                                                  <w:marRight w:val="0"/>
                                                                                                                                                                                                                                                                                                                                                                                                                                  <w:marTop w:val="0"/>
                                                                                                                                                                                                                                                                                                                                                                                                                                  <w:marBottom w:val="0"/>
                                                                                                                                                                                                                                                                                                                                                                                                                                  <w:divBdr>
                                                                                                                                                                                                                                                                                                                                                                                                                                    <w:top w:val="none" w:sz="0" w:space="0" w:color="auto"/>
                                                                                                                                                                                                                                                                                                                                                                                                                                    <w:left w:val="none" w:sz="0" w:space="0" w:color="auto"/>
                                                                                                                                                                                                                                                                                                                                                                                                                                    <w:bottom w:val="none" w:sz="0" w:space="0" w:color="auto"/>
                                                                                                                                                                                                                                                                                                                                                                                                                                    <w:right w:val="none" w:sz="0" w:space="0" w:color="auto"/>
                                                                                                                                                                                                                                                                                                                                                                                                                                  </w:divBdr>
                                                                                                                                                                                                                                                                                                                                                                                                                                  <w:divsChild>
                                                                                                                                                                                                                                                                                                                                                                                                                                    <w:div w:id="1255748543">
                                                                                                                                                                                                                                                                                                                                                                                                                                      <w:marLeft w:val="0"/>
                                                                                                                                                                                                                                                                                                                                                                                                                                      <w:marRight w:val="0"/>
                                                                                                                                                                                                                                                                                                                                                                                                                                      <w:marTop w:val="0"/>
                                                                                                                                                                                                                                                                                                                                                                                                                                      <w:marBottom w:val="0"/>
                                                                                                                                                                                                                                                                                                                                                                                                                                      <w:divBdr>
                                                                                                                                                                                                                                                                                                                                                                                                                                        <w:top w:val="none" w:sz="0" w:space="0" w:color="auto"/>
                                                                                                                                                                                                                                                                                                                                                                                                                                        <w:left w:val="none" w:sz="0" w:space="0" w:color="auto"/>
                                                                                                                                                                                                                                                                                                                                                                                                                                        <w:bottom w:val="none" w:sz="0" w:space="0" w:color="auto"/>
                                                                                                                                                                                                                                                                                                                                                                                                                                        <w:right w:val="none" w:sz="0" w:space="0" w:color="auto"/>
                                                                                                                                                                                                                                                                                                                                                                                                                                      </w:divBdr>
                                                                                                                                                                                                                                                                                                                                                                                                                                      <w:divsChild>
                                                                                                                                                                                                                                                                                                                                                                                                                                        <w:div w:id="43527868">
                                                                                                                                                                                                                                                                                                                                                                                                                                          <w:marLeft w:val="0"/>
                                                                                                                                                                                                                                                                                                                                                                                                                                          <w:marRight w:val="0"/>
                                                                                                                                                                                                                                                                                                                                                                                                                                          <w:marTop w:val="0"/>
                                                                                                                                                                                                                                                                                                                                                                                                                                          <w:marBottom w:val="0"/>
                                                                                                                                                                                                                                                                                                                                                                                                                                          <w:divBdr>
                                                                                                                                                                                                                                                                                                                                                                                                                                            <w:top w:val="none" w:sz="0" w:space="0" w:color="auto"/>
                                                                                                                                                                                                                                                                                                                                                                                                                                            <w:left w:val="none" w:sz="0" w:space="0" w:color="auto"/>
                                                                                                                                                                                                                                                                                                                                                                                                                                            <w:bottom w:val="none" w:sz="0" w:space="0" w:color="auto"/>
                                                                                                                                                                                                                                                                                                                                                                                                                                            <w:right w:val="none" w:sz="0" w:space="0" w:color="auto"/>
                                                                                                                                                                                                                                                                                                                                                                                                                                          </w:divBdr>
                                                                                                                                                                                                                                                                                                                                                                                                                                          <w:divsChild>
                                                                                                                                                                                                                                                                                                                                                                                                                                            <w:div w:id="1416322649">
                                                                                                                                                                                                                                                                                                                                                                                                                                              <w:marLeft w:val="0"/>
                                                                                                                                                                                                                                                                                                                                                                                                                                              <w:marRight w:val="0"/>
                                                                                                                                                                                                                                                                                                                                                                                                                                              <w:marTop w:val="0"/>
                                                                                                                                                                                                                                                                                                                                                                                                                                              <w:marBottom w:val="0"/>
                                                                                                                                                                                                                                                                                                                                                                                                                                              <w:divBdr>
                                                                                                                                                                                                                                                                                                                                                                                                                                                <w:top w:val="none" w:sz="0" w:space="0" w:color="auto"/>
                                                                                                                                                                                                                                                                                                                                                                                                                                                <w:left w:val="none" w:sz="0" w:space="0" w:color="auto"/>
                                                                                                                                                                                                                                                                                                                                                                                                                                                <w:bottom w:val="none" w:sz="0" w:space="0" w:color="auto"/>
                                                                                                                                                                                                                                                                                                                                                                                                                                                <w:right w:val="none" w:sz="0" w:space="0" w:color="auto"/>
                                                                                                                                                                                                                                                                                                                                                                                                                                              </w:divBdr>
                                                                                                                                                                                                                                                                                                                                                                                                                                              <w:divsChild>
                                                                                                                                                                                                                                                                                                                                                                                                                                                <w:div w:id="313919120">
                                                                                                                                                                                                                                                                                                                                                                                                                                                  <w:marLeft w:val="0"/>
                                                                                                                                                                                                                                                                                                                                                                                                                                                  <w:marRight w:val="0"/>
                                                                                                                                                                                                                                                                                                                                                                                                                                                  <w:marTop w:val="0"/>
                                                                                                                                                                                                                                                                                                                                                                                                                                                  <w:marBottom w:val="0"/>
                                                                                                                                                                                                                                                                                                                                                                                                                                                  <w:divBdr>
                                                                                                                                                                                                                                                                                                                                                                                                                                                    <w:top w:val="none" w:sz="0" w:space="0" w:color="auto"/>
                                                                                                                                                                                                                                                                                                                                                                                                                                                    <w:left w:val="none" w:sz="0" w:space="0" w:color="auto"/>
                                                                                                                                                                                                                                                                                                                                                                                                                                                    <w:bottom w:val="none" w:sz="0" w:space="0" w:color="auto"/>
                                                                                                                                                                                                                                                                                                                                                                                                                                                    <w:right w:val="none" w:sz="0" w:space="0" w:color="auto"/>
                                                                                                                                                                                                                                                                                                                                                                                                                                                  </w:divBdr>
                                                                                                                                                                                                                                                                                                                                                                                                                                                  <w:divsChild>
                                                                                                                                                                                                                                                                                                                                                                                                                                                    <w:div w:id="780950543">
                                                                                                                                                                                                                                                                                                                                                                                                                                                      <w:marLeft w:val="0"/>
                                                                                                                                                                                                                                                                                                                                                                                                                                                      <w:marRight w:val="0"/>
                                                                                                                                                                                                                                                                                                                                                                                                                                                      <w:marTop w:val="0"/>
                                                                                                                                                                                                                                                                                                                                                                                                                                                      <w:marBottom w:val="0"/>
                                                                                                                                                                                                                                                                                                                                                                                                                                                      <w:divBdr>
                                                                                                                                                                                                                                                                                                                                                                                                                                                        <w:top w:val="none" w:sz="0" w:space="0" w:color="auto"/>
                                                                                                                                                                                                                                                                                                                                                                                                                                                        <w:left w:val="none" w:sz="0" w:space="0" w:color="auto"/>
                                                                                                                                                                                                                                                                                                                                                                                                                                                        <w:bottom w:val="none" w:sz="0" w:space="0" w:color="auto"/>
                                                                                                                                                                                                                                                                                                                                                                                                                                                        <w:right w:val="none" w:sz="0" w:space="0" w:color="auto"/>
                                                                                                                                                                                                                                                                                                                                                                                                                                                      </w:divBdr>
                                                                                                                                                                                                                                                                                                                                                                                                                                                      <w:divsChild>
                                                                                                                                                                                                                                                                                                                                                                                                                                                        <w:div w:id="1226724672">
                                                                                                                                                                                                                                                                                                                                                                                                                                                          <w:marLeft w:val="0"/>
                                                                                                                                                                                                                                                                                                                                                                                                                                                          <w:marRight w:val="0"/>
                                                                                                                                                                                                                                                                                                                                                                                                                                                          <w:marTop w:val="0"/>
                                                                                                                                                                                                                                                                                                                                                                                                                                                          <w:marBottom w:val="0"/>
                                                                                                                                                                                                                                                                                                                                                                                                                                                          <w:divBdr>
                                                                                                                                                                                                                                                                                                                                                                                                                                                            <w:top w:val="none" w:sz="0" w:space="0" w:color="auto"/>
                                                                                                                                                                                                                                                                                                                                                                                                                                                            <w:left w:val="none" w:sz="0" w:space="0" w:color="auto"/>
                                                                                                                                                                                                                                                                                                                                                                                                                                                            <w:bottom w:val="none" w:sz="0" w:space="0" w:color="auto"/>
                                                                                                                                                                                                                                                                                                                                                                                                                                                            <w:right w:val="none" w:sz="0" w:space="0" w:color="auto"/>
                                                                                                                                                                                                                                                                                                                                                                                                                                                          </w:divBdr>
                                                                                                                                                                                                                                                                                                                                                                                                                                                          <w:divsChild>
                                                                                                                                                                                                                                                                                                                                                                                                                                                            <w:div w:id="2096321628">
                                                                                                                                                                                                                                                                                                                                                                                                                                                              <w:marLeft w:val="0"/>
                                                                                                                                                                                                                                                                                                                                                                                                                                                              <w:marRight w:val="0"/>
                                                                                                                                                                                                                                                                                                                                                                                                                                                              <w:marTop w:val="0"/>
                                                                                                                                                                                                                                                                                                                                                                                                                                                              <w:marBottom w:val="0"/>
                                                                                                                                                                                                                                                                                                                                                                                                                                                              <w:divBdr>
                                                                                                                                                                                                                                                                                                                                                                                                                                                                <w:top w:val="none" w:sz="0" w:space="0" w:color="auto"/>
                                                                                                                                                                                                                                                                                                                                                                                                                                                                <w:left w:val="none" w:sz="0" w:space="0" w:color="auto"/>
                                                                                                                                                                                                                                                                                                                                                                                                                                                                <w:bottom w:val="none" w:sz="0" w:space="0" w:color="auto"/>
                                                                                                                                                                                                                                                                                                                                                                                                                                                                <w:right w:val="none" w:sz="0" w:space="0" w:color="auto"/>
                                                                                                                                                                                                                                                                                                                                                                                                                                                              </w:divBdr>
                                                                                                                                                                                                                                                                                                                                                                                                                                                              <w:divsChild>
                                                                                                                                                                                                                                                                                                                                                                                                                                                                <w:div w:id="304092642">
                                                                                                                                                                                                                                                                                                                                                                                                                                                                  <w:marLeft w:val="0"/>
                                                                                                                                                                                                                                                                                                                                                                                                                                                                  <w:marRight w:val="0"/>
                                                                                                                                                                                                                                                                                                                                                                                                                                                                  <w:marTop w:val="0"/>
                                                                                                                                                                                                                                                                                                                                                                                                                                                                  <w:marBottom w:val="0"/>
                                                                                                                                                                                                                                                                                                                                                                                                                                                                  <w:divBdr>
                                                                                                                                                                                                                                                                                                                                                                                                                                                                    <w:top w:val="none" w:sz="0" w:space="0" w:color="auto"/>
                                                                                                                                                                                                                                                                                                                                                                                                                                                                    <w:left w:val="none" w:sz="0" w:space="0" w:color="auto"/>
                                                                                                                                                                                                                                                                                                                                                                                                                                                                    <w:bottom w:val="none" w:sz="0" w:space="0" w:color="auto"/>
                                                                                                                                                                                                                                                                                                                                                                                                                                                                    <w:right w:val="none" w:sz="0" w:space="0" w:color="auto"/>
                                                                                                                                                                                                                                                                                                                                                                                                                                                                  </w:divBdr>
                                                                                                                                                                                                                                                                                                                                                                                                                                                                  <w:divsChild>
                                                                                                                                                                                                                                                                                                                                                                                                                                                                    <w:div w:id="154272843">
                                                                                                                                                                                                                                                                                                                                                                                                                                                                      <w:marLeft w:val="0"/>
                                                                                                                                                                                                                                                                                                                                                                                                                                                                      <w:marRight w:val="0"/>
                                                                                                                                                                                                                                                                                                                                                                                                                                                                      <w:marTop w:val="0"/>
                                                                                                                                                                                                                                                                                                                                                                                                                                                                      <w:marBottom w:val="0"/>
                                                                                                                                                                                                                                                                                                                                                                                                                                                                      <w:divBdr>
                                                                                                                                                                                                                                                                                                                                                                                                                                                                        <w:top w:val="none" w:sz="0" w:space="0" w:color="auto"/>
                                                                                                                                                                                                                                                                                                                                                                                                                                                                        <w:left w:val="none" w:sz="0" w:space="0" w:color="auto"/>
                                                                                                                                                                                                                                                                                                                                                                                                                                                                        <w:bottom w:val="none" w:sz="0" w:space="0" w:color="auto"/>
                                                                                                                                                                                                                                                                                                                                                                                                                                                                        <w:right w:val="none" w:sz="0" w:space="0" w:color="auto"/>
                                                                                                                                                                                                                                                                                                                                                                                                                                                                      </w:divBdr>
                                                                                                                                                                                                                                                                                                                                                                                                                                                                      <w:divsChild>
                                                                                                                                                                                                                                                                                                                                                                                                                                                                        <w:div w:id="765032332">
                                                                                                                                                                                                                                                                                                                                                                                                                                                                          <w:marLeft w:val="0"/>
                                                                                                                                                                                                                                                                                                                                                                                                                                                                          <w:marRight w:val="0"/>
                                                                                                                                                                                                                                                                                                                                                                                                                                                                          <w:marTop w:val="0"/>
                                                                                                                                                                                                                                                                                                                                                                                                                                                                          <w:marBottom w:val="0"/>
                                                                                                                                                                                                                                                                                                                                                                                                                                                                          <w:divBdr>
                                                                                                                                                                                                                                                                                                                                                                                                                                                                            <w:top w:val="none" w:sz="0" w:space="0" w:color="auto"/>
                                                                                                                                                                                                                                                                                                                                                                                                                                                                            <w:left w:val="none" w:sz="0" w:space="0" w:color="auto"/>
                                                                                                                                                                                                                                                                                                                                                                                                                                                                            <w:bottom w:val="none" w:sz="0" w:space="0" w:color="auto"/>
                                                                                                                                                                                                                                                                                                                                                                                                                                                                            <w:right w:val="none" w:sz="0" w:space="0" w:color="auto"/>
                                                                                                                                                                                                                                                                                                                                                                                                                                                                          </w:divBdr>
                                                                                                                                                                                                                                                                                                                                                                                                                                                                          <w:divsChild>
                                                                                                                                                                                                                                                                                                                                                                                                                                                                            <w:div w:id="484978886">
                                                                                                                                                                                                                                                                                                                                                                                                                                                                              <w:marLeft w:val="0"/>
                                                                                                                                                                                                                                                                                                                                                                                                                                                                              <w:marRight w:val="0"/>
                                                                                                                                                                                                                                                                                                                                                                                                                                                                              <w:marTop w:val="0"/>
                                                                                                                                                                                                                                                                                                                                                                                                                                                                              <w:marBottom w:val="0"/>
                                                                                                                                                                                                                                                                                                                                                                                                                                                                              <w:divBdr>
                                                                                                                                                                                                                                                                                                                                                                                                                                                                                <w:top w:val="none" w:sz="0" w:space="0" w:color="auto"/>
                                                                                                                                                                                                                                                                                                                                                                                                                                                                                <w:left w:val="none" w:sz="0" w:space="0" w:color="auto"/>
                                                                                                                                                                                                                                                                                                                                                                                                                                                                                <w:bottom w:val="none" w:sz="0" w:space="0" w:color="auto"/>
                                                                                                                                                                                                                                                                                                                                                                                                                                                                                <w:right w:val="none" w:sz="0" w:space="0" w:color="auto"/>
                                                                                                                                                                                                                                                                                                                                                                                                                                                                              </w:divBdr>
                                                                                                                                                                                                                                                                                                                                                                                                                                                                              <w:divsChild>
                                                                                                                                                                                                                                                                                                                                                                                                                                                                                <w:div w:id="975985655">
                                                                                                                                                                                                                                                                                                                                                                                                                                                                                  <w:marLeft w:val="0"/>
                                                                                                                                                                                                                                                                                                                                                                                                                                                                                  <w:marRight w:val="0"/>
                                                                                                                                                                                                                                                                                                                                                                                                                                                                                  <w:marTop w:val="0"/>
                                                                                                                                                                                                                                                                                                                                                                                                                                                                                  <w:marBottom w:val="0"/>
                                                                                                                                                                                                                                                                                                                                                                                                                                                                                  <w:divBdr>
                                                                                                                                                                                                                                                                                                                                                                                                                                                                                    <w:top w:val="none" w:sz="0" w:space="0" w:color="auto"/>
                                                                                                                                                                                                                                                                                                                                                                                                                                                                                    <w:left w:val="none" w:sz="0" w:space="0" w:color="auto"/>
                                                                                                                                                                                                                                                                                                                                                                                                                                                                                    <w:bottom w:val="none" w:sz="0" w:space="0" w:color="auto"/>
                                                                                                                                                                                                                                                                                                                                                                                                                                                                                    <w:right w:val="none" w:sz="0" w:space="0" w:color="auto"/>
                                                                                                                                                                                                                                                                                                                                                                                                                                                                                  </w:divBdr>
                                                                                                                                                                                                                                                                                                                                                                                                                                                                                  <w:divsChild>
                                                                                                                                                                                                                                                                                                                                                                                                                                                                                    <w:div w:id="1646929487">
                                                                                                                                                                                                                                                                                                                                                                                                                                                                                      <w:marLeft w:val="0"/>
                                                                                                                                                                                                                                                                                                                                                                                                                                                                                      <w:marRight w:val="0"/>
                                                                                                                                                                                                                                                                                                                                                                                                                                                                                      <w:marTop w:val="0"/>
                                                                                                                                                                                                                                                                                                                                                                                                                                                                                      <w:marBottom w:val="0"/>
                                                                                                                                                                                                                                                                                                                                                                                                                                                                                      <w:divBdr>
                                                                                                                                                                                                                                                                                                                                                                                                                                                                                        <w:top w:val="none" w:sz="0" w:space="0" w:color="auto"/>
                                                                                                                                                                                                                                                                                                                                                                                                                                                                                        <w:left w:val="none" w:sz="0" w:space="0" w:color="auto"/>
                                                                                                                                                                                                                                                                                                                                                                                                                                                                                        <w:bottom w:val="none" w:sz="0" w:space="0" w:color="auto"/>
                                                                                                                                                                                                                                                                                                                                                                                                                                                                                        <w:right w:val="none" w:sz="0" w:space="0" w:color="auto"/>
                                                                                                                                                                                                                                                                                                                                                                                                                                                                                      </w:divBdr>
                                                                                                                                                                                                                                                                                                                                                                                                                                                                                      <w:divsChild>
                                                                                                                                                                                                                                                                                                                                                                                                                                                                                        <w:div w:id="1262488463">
                                                                                                                                                                                                                                                                                                                                                                                                                                                                                          <w:marLeft w:val="0"/>
                                                                                                                                                                                                                                                                                                                                                                                                                                                                                          <w:marRight w:val="0"/>
                                                                                                                                                                                                                                                                                                                                                                                                                                                                                          <w:marTop w:val="0"/>
                                                                                                                                                                                                                                                                                                                                                                                                                                                                                          <w:marBottom w:val="0"/>
                                                                                                                                                                                                                                                                                                                                                                                                                                                                                          <w:divBdr>
                                                                                                                                                                                                                                                                                                                                                                                                                                                                                            <w:top w:val="none" w:sz="0" w:space="0" w:color="auto"/>
                                                                                                                                                                                                                                                                                                                                                                                                                                                                                            <w:left w:val="none" w:sz="0" w:space="0" w:color="auto"/>
                                                                                                                                                                                                                                                                                                                                                                                                                                                                                            <w:bottom w:val="none" w:sz="0" w:space="0" w:color="auto"/>
                                                                                                                                                                                                                                                                                                                                                                                                                                                                                            <w:right w:val="none" w:sz="0" w:space="0" w:color="auto"/>
                                                                                                                                                                                                                                                                                                                                                                                                                                                                                          </w:divBdr>
                                                                                                                                                                                                                                                                                                                                                                                                                                                                                          <w:divsChild>
                                                                                                                                                                                                                                                                                                                                                                                                                                                                                            <w:div w:id="1193030975">
                                                                                                                                                                                                                                                                                                                                                                                                                                                                                              <w:marLeft w:val="0"/>
                                                                                                                                                                                                                                                                                                                                                                                                                                                                                              <w:marRight w:val="0"/>
                                                                                                                                                                                                                                                                                                                                                                                                                                                                                              <w:marTop w:val="0"/>
                                                                                                                                                                                                                                                                                                                                                                                                                                                                                              <w:marBottom w:val="0"/>
                                                                                                                                                                                                                                                                                                                                                                                                                                                                                              <w:divBdr>
                                                                                                                                                                                                                                                                                                                                                                                                                                                                                                <w:top w:val="none" w:sz="0" w:space="0" w:color="auto"/>
                                                                                                                                                                                                                                                                                                                                                                                                                                                                                                <w:left w:val="none" w:sz="0" w:space="0" w:color="auto"/>
                                                                                                                                                                                                                                                                                                                                                                                                                                                                                                <w:bottom w:val="none" w:sz="0" w:space="0" w:color="auto"/>
                                                                                                                                                                                                                                                                                                                                                                                                                                                                                                <w:right w:val="none" w:sz="0" w:space="0" w:color="auto"/>
                                                                                                                                                                                                                                                                                                                                                                                                                                                                                              </w:divBdr>
                                                                                                                                                                                                                                                                                                                                                                                                                                                                                              <w:divsChild>
                                                                                                                                                                                                                                                                                                                                                                                                                                                                                                <w:div w:id="792283553">
                                                                                                                                                                                                                                                                                                                                                                                                                                                                                                  <w:marLeft w:val="0"/>
                                                                                                                                                                                                                                                                                                                                                                                                                                                                                                  <w:marRight w:val="0"/>
                                                                                                                                                                                                                                                                                                                                                                                                                                                                                                  <w:marTop w:val="0"/>
                                                                                                                                                                                                                                                                                                                                                                                                                                                                                                  <w:marBottom w:val="0"/>
                                                                                                                                                                                                                                                                                                                                                                                                                                                                                                  <w:divBdr>
                                                                                                                                                                                                                                                                                                                                                                                                                                                                                                    <w:top w:val="none" w:sz="0" w:space="0" w:color="auto"/>
                                                                                                                                                                                                                                                                                                                                                                                                                                                                                                    <w:left w:val="none" w:sz="0" w:space="0" w:color="auto"/>
                                                                                                                                                                                                                                                                                                                                                                                                                                                                                                    <w:bottom w:val="none" w:sz="0" w:space="0" w:color="auto"/>
                                                                                                                                                                                                                                                                                                                                                                                                                                                                                                    <w:right w:val="none" w:sz="0" w:space="0" w:color="auto"/>
                                                                                                                                                                                                                                                                                                                                                                                                                                                                                                  </w:divBdr>
                                                                                                                                                                                                                                                                                                                                                                                                                                                                                                  <w:divsChild>
                                                                                                                                                                                                                                                                                                                                                                                                                                                                                                    <w:div w:id="725491289">
                                                                                                                                                                                                                                                                                                                                                                                                                                                                                                      <w:marLeft w:val="0"/>
                                                                                                                                                                                                                                                                                                                                                                                                                                                                                                      <w:marRight w:val="0"/>
                                                                                                                                                                                                                                                                                                                                                                                                                                                                                                      <w:marTop w:val="0"/>
                                                                                                                                                                                                                                                                                                                                                                                                                                                                                                      <w:marBottom w:val="0"/>
                                                                                                                                                                                                                                                                                                                                                                                                                                                                                                      <w:divBdr>
                                                                                                                                                                                                                                                                                                                                                                                                                                                                                                        <w:top w:val="none" w:sz="0" w:space="0" w:color="auto"/>
                                                                                                                                                                                                                                                                                                                                                                                                                                                                                                        <w:left w:val="none" w:sz="0" w:space="0" w:color="auto"/>
                                                                                                                                                                                                                                                                                                                                                                                                                                                                                                        <w:bottom w:val="none" w:sz="0" w:space="0" w:color="auto"/>
                                                                                                                                                                                                                                                                                                                                                                                                                                                                                                        <w:right w:val="none" w:sz="0" w:space="0" w:color="auto"/>
                                                                                                                                                                                                                                                                                                                                                                                                                                                                                                      </w:divBdr>
                                                                                                                                                                                                                                                                                                                                                                                                                                                                                                      <w:divsChild>
                                                                                                                                                                                                                                                                                                                                                                                                                                                                                                        <w:div w:id="811564136">
                                                                                                                                                                                                                                                                                                                                                                                                                                                                                                          <w:marLeft w:val="0"/>
                                                                                                                                                                                                                                                                                                                                                                                                                                                                                                          <w:marRight w:val="0"/>
                                                                                                                                                                                                                                                                                                                                                                                                                                                                                                          <w:marTop w:val="0"/>
                                                                                                                                                                                                                                                                                                                                                                                                                                                                                                          <w:marBottom w:val="0"/>
                                                                                                                                                                                                                                                                                                                                                                                                                                                                                                          <w:divBdr>
                                                                                                                                                                                                                                                                                                                                                                                                                                                                                                            <w:top w:val="none" w:sz="0" w:space="0" w:color="auto"/>
                                                                                                                                                                                                                                                                                                                                                                                                                                                                                                            <w:left w:val="none" w:sz="0" w:space="0" w:color="auto"/>
                                                                                                                                                                                                                                                                                                                                                                                                                                                                                                            <w:bottom w:val="none" w:sz="0" w:space="0" w:color="auto"/>
                                                                                                                                                                                                                                                                                                                                                                                                                                                                                                            <w:right w:val="none" w:sz="0" w:space="0" w:color="auto"/>
                                                                                                                                                                                                                                                                                                                                                                                                                                                                                                          </w:divBdr>
                                                                                                                                                                                                                                                                                                                                                                                                                                                                                                          <w:divsChild>
                                                                                                                                                                                                                                                                                                                                                                                                                                                                                                            <w:div w:id="2050259477">
                                                                                                                                                                                                                                                                                                                                                                                                                                                                                                              <w:marLeft w:val="0"/>
                                                                                                                                                                                                                                                                                                                                                                                                                                                                                                              <w:marRight w:val="0"/>
                                                                                                                                                                                                                                                                                                                                                                                                                                                                                                              <w:marTop w:val="0"/>
                                                                                                                                                                                                                                                                                                                                                                                                                                                                                                              <w:marBottom w:val="0"/>
                                                                                                                                                                                                                                                                                                                                                                                                                                                                                                              <w:divBdr>
                                                                                                                                                                                                                                                                                                                                                                                                                                                                                                                <w:top w:val="none" w:sz="0" w:space="0" w:color="auto"/>
                                                                                                                                                                                                                                                                                                                                                                                                                                                                                                                <w:left w:val="none" w:sz="0" w:space="0" w:color="auto"/>
                                                                                                                                                                                                                                                                                                                                                                                                                                                                                                                <w:bottom w:val="none" w:sz="0" w:space="0" w:color="auto"/>
                                                                                                                                                                                                                                                                                                                                                                                                                                                                                                                <w:right w:val="none" w:sz="0" w:space="0" w:color="auto"/>
                                                                                                                                                                                                                                                                                                                                                                                                                                                                                                              </w:divBdr>
                                                                                                                                                                                                                                                                                                                                                                                                                                                                                                              <w:divsChild>
                                                                                                                                                                                                                                                                                                                                                                                                                                                                                                                <w:div w:id="604121345">
                                                                                                                                                                                                                                                                                                                                                                                                                                                                                                                  <w:marLeft w:val="0"/>
                                                                                                                                                                                                                                                                                                                                                                                                                                                                                                                  <w:marRight w:val="0"/>
                                                                                                                                                                                                                                                                                                                                                                                                                                                                                                                  <w:marTop w:val="0"/>
                                                                                                                                                                                                                                                                                                                                                                                                                                                                                                                  <w:marBottom w:val="0"/>
                                                                                                                                                                                                                                                                                                                                                                                                                                                                                                                  <w:divBdr>
                                                                                                                                                                                                                                                                                                                                                                                                                                                                                                                    <w:top w:val="none" w:sz="0" w:space="0" w:color="auto"/>
                                                                                                                                                                                                                                                                                                                                                                                                                                                                                                                    <w:left w:val="none" w:sz="0" w:space="0" w:color="auto"/>
                                                                                                                                                                                                                                                                                                                                                                                                                                                                                                                    <w:bottom w:val="none" w:sz="0" w:space="0" w:color="auto"/>
                                                                                                                                                                                                                                                                                                                                                                                                                                                                                                                    <w:right w:val="none" w:sz="0" w:space="0" w:color="auto"/>
                                                                                                                                                                                                                                                                                                                                                                                                                                                                                                                  </w:divBdr>
                                                                                                                                                                                                                                                                                                                                                                                                                                                                                                                  <w:divsChild>
                                                                                                                                                                                                                                                                                                                                                                                                                                                                                                                    <w:div w:id="1773938635">
                                                                                                                                                                                                                                                                                                                                                                                                                                                                                                                      <w:marLeft w:val="0"/>
                                                                                                                                                                                                                                                                                                                                                                                                                                                                                                                      <w:marRight w:val="0"/>
                                                                                                                                                                                                                                                                                                                                                                                                                                                                                                                      <w:marTop w:val="0"/>
                                                                                                                                                                                                                                                                                                                                                                                                                                                                                                                      <w:marBottom w:val="0"/>
                                                                                                                                                                                                                                                                                                                                                                                                                                                                                                                      <w:divBdr>
                                                                                                                                                                                                                                                                                                                                                                                                                                                                                                                        <w:top w:val="none" w:sz="0" w:space="0" w:color="auto"/>
                                                                                                                                                                                                                                                                                                                                                                                                                                                                                                                        <w:left w:val="none" w:sz="0" w:space="0" w:color="auto"/>
                                                                                                                                                                                                                                                                                                                                                                                                                                                                                                                        <w:bottom w:val="none" w:sz="0" w:space="0" w:color="auto"/>
                                                                                                                                                                                                                                                                                                                                                                                                                                                                                                                        <w:right w:val="none" w:sz="0" w:space="0" w:color="auto"/>
                                                                                                                                                                                                                                                                                                                                                                                                                                                                                                                      </w:divBdr>
                                                                                                                                                                                                                                                                                                                                                                                                                                                                                                                      <w:divsChild>
                                                                                                                                                                                                                                                                                                                                                                                                                                                                                                                        <w:div w:id="1191993661">
                                                                                                                                                                                                                                                                                                                                                                                                                                                                                                                          <w:marLeft w:val="0"/>
                                                                                                                                                                                                                                                                                                                                                                                                                                                                                                                          <w:marRight w:val="0"/>
                                                                                                                                                                                                                                                                                                                                                                                                                                                                                                                          <w:marTop w:val="0"/>
                                                                                                                                                                                                                                                                                                                                                                                                                                                                                                                          <w:marBottom w:val="0"/>
                                                                                                                                                                                                                                                                                                                                                                                                                                                                                                                          <w:divBdr>
                                                                                                                                                                                                                                                                                                                                                                                                                                                                                                                            <w:top w:val="none" w:sz="0" w:space="0" w:color="auto"/>
                                                                                                                                                                                                                                                                                                                                                                                                                                                                                                                            <w:left w:val="none" w:sz="0" w:space="0" w:color="auto"/>
                                                                                                                                                                                                                                                                                                                                                                                                                                                                                                                            <w:bottom w:val="none" w:sz="0" w:space="0" w:color="auto"/>
                                                                                                                                                                                                                                                                                                                                                                                                                                                                                                                            <w:right w:val="none" w:sz="0" w:space="0" w:color="auto"/>
                                                                                                                                                                                                                                                                                                                                                                                                                                                                                                                          </w:divBdr>
                                                                                                                                                                                                                                                                                                                                                                                                                                                                                                                          <w:divsChild>
                                                                                                                                                                                                                                                                                                                                                                                                                                                                                                                            <w:div w:id="12498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kryssiarodriguez@gmail.com"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9DEDC-3577-4222-8165-C435B5852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33</Pages>
  <Words>80773</Words>
  <Characters>460408</Characters>
  <Application>Microsoft Office Word</Application>
  <DocSecurity>0</DocSecurity>
  <Lines>3836</Lines>
  <Paragraphs>1080</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540101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Kryssia</dc:creator>
  <cp:lastModifiedBy>Windows 用户</cp:lastModifiedBy>
  <cp:revision>2</cp:revision>
  <dcterms:created xsi:type="dcterms:W3CDTF">2015-11-05T07:21:00Z</dcterms:created>
  <dcterms:modified xsi:type="dcterms:W3CDTF">2015-12-02T01:33:00Z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kryssiarodriguez@yahoo.com@www.mendeley.com</vt:lpwstr>
  </property>
  <property fmtid="{D5CDD505-2E9C-101B-9397-08002B2CF9AE}" pid="4" name="Mendeley Citation Style_1">
    <vt:lpwstr>http://csl.mendeley.com/styles/20685871/formatWJG</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http://csl.mendeley.com/styles/20685871/formatWJG</vt:lpwstr>
  </property>
  <property fmtid="{D5CDD505-2E9C-101B-9397-08002B2CF9AE}" pid="24" name="Mendeley Recent Style Name 9_1">
    <vt:lpwstr>Public Library of Science - PMID - Kryssia Rodriguez</vt:lpwstr>
  </property>
</Properties>
</file>