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4B" w:rsidRPr="00C63917" w:rsidRDefault="0084404B" w:rsidP="0084404B">
      <w:pPr>
        <w:spacing w:line="360" w:lineRule="auto"/>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r w:rsidRPr="00C63917">
        <w:rPr>
          <w:rFonts w:ascii="Book Antiqua" w:eastAsia="Times New Roman" w:hAnsi="Book Antiqua" w:cs="SimSun"/>
          <w:b/>
          <w:sz w:val="24"/>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C63917">
        <w:rPr>
          <w:rFonts w:ascii="Book Antiqua" w:eastAsia="Times New Roman" w:hAnsi="Book Antiqua" w:cs="SimSun"/>
          <w:i/>
          <w:kern w:val="0"/>
          <w:sz w:val="24"/>
          <w:szCs w:val="21"/>
        </w:rPr>
        <w:t>World Journal of Gastroenterology</w:t>
      </w:r>
      <w:bookmarkEnd w:id="15"/>
      <w:bookmarkEnd w:id="16"/>
      <w:bookmarkEnd w:id="17"/>
      <w:bookmarkEnd w:id="18"/>
      <w:bookmarkEnd w:id="19"/>
      <w:bookmarkEnd w:id="20"/>
      <w:bookmarkEnd w:id="21"/>
    </w:p>
    <w:p w:rsidR="0084404B" w:rsidRPr="00C63917" w:rsidRDefault="0084404B" w:rsidP="0084404B">
      <w:pPr>
        <w:spacing w:line="360" w:lineRule="auto"/>
        <w:rPr>
          <w:rFonts w:ascii="Book Antiqua" w:eastAsia="Times New Roman" w:hAnsi="Book Antiqua" w:cs="SimSun"/>
          <w:b/>
          <w:i/>
          <w:sz w:val="24"/>
        </w:rPr>
      </w:pPr>
      <w:bookmarkStart w:id="22" w:name="OLE_LINK19"/>
      <w:bookmarkStart w:id="23" w:name="OLE_LINK21"/>
      <w:r w:rsidRPr="00C63917">
        <w:rPr>
          <w:rFonts w:ascii="Book Antiqua" w:hAnsi="Book Antiqua" w:cs="Arial"/>
          <w:b/>
          <w:sz w:val="24"/>
          <w:lang w:val="en"/>
        </w:rPr>
        <w:t xml:space="preserve">ESPS Manuscript NO: </w:t>
      </w:r>
      <w:r w:rsidRPr="00C63917">
        <w:rPr>
          <w:rFonts w:ascii="Book Antiqua" w:hAnsi="Book Antiqua" w:cs="Arial" w:hint="eastAsia"/>
          <w:b/>
          <w:sz w:val="24"/>
          <w:lang w:val="en"/>
        </w:rPr>
        <w:t>20766</w:t>
      </w:r>
    </w:p>
    <w:p w:rsidR="0084404B" w:rsidRPr="00C63917" w:rsidRDefault="0084404B" w:rsidP="0084404B">
      <w:pPr>
        <w:rPr>
          <w:rFonts w:ascii="Book Antiqua" w:hAnsi="Book Antiqua"/>
          <w:b/>
          <w:sz w:val="24"/>
        </w:rPr>
      </w:pPr>
      <w:bookmarkStart w:id="24" w:name="OLE_LINK886"/>
      <w:bookmarkStart w:id="25" w:name="OLE_LINK887"/>
      <w:bookmarkStart w:id="26" w:name="OLE_LINK888"/>
      <w:bookmarkStart w:id="27" w:name="OLE_LINK1072"/>
      <w:bookmarkStart w:id="28" w:name="OLE_LINK863"/>
      <w:bookmarkStart w:id="29" w:name="OLE_LINK965"/>
      <w:bookmarkStart w:id="30" w:name="OLE_LINK897"/>
      <w:bookmarkStart w:id="31" w:name="OLE_LINK1021"/>
      <w:bookmarkStart w:id="32" w:name="OLE_LINK870"/>
      <w:bookmarkStart w:id="33" w:name="OLE_LINK1029"/>
      <w:bookmarkStart w:id="34" w:name="OLE_LINK1154"/>
      <w:bookmarkStart w:id="35" w:name="OLE_LINK950"/>
      <w:bookmarkStart w:id="36" w:name="OLE_LINK1191"/>
      <w:bookmarkStart w:id="37" w:name="OLE_LINK1225"/>
      <w:bookmarkStart w:id="38" w:name="OLE_LINK1131"/>
      <w:bookmarkStart w:id="39" w:name="OLE_LINK1064"/>
      <w:bookmarkStart w:id="40" w:name="OLE_LINK1165"/>
      <w:bookmarkStart w:id="41" w:name="OLE_LINK1333"/>
      <w:bookmarkStart w:id="42" w:name="OLE_LINK1367"/>
      <w:bookmarkStart w:id="43" w:name="OLE_LINK1400"/>
      <w:bookmarkStart w:id="44" w:name="OLE_LINK1616"/>
      <w:bookmarkStart w:id="45" w:name="OLE_LINK1378"/>
      <w:bookmarkStart w:id="46" w:name="OLE_LINK1489"/>
      <w:bookmarkStart w:id="47" w:name="OLE_LINK1379"/>
      <w:bookmarkStart w:id="48" w:name="OLE_LINK1638"/>
      <w:bookmarkStart w:id="49" w:name="OLE_LINK1758"/>
      <w:bookmarkStart w:id="50" w:name="OLE_LINK1764"/>
      <w:bookmarkStart w:id="51" w:name="OLE_LINK1715"/>
      <w:bookmarkStart w:id="52" w:name="OLE_LINK1893"/>
      <w:bookmarkStart w:id="53" w:name="OLE_LINK1929"/>
      <w:bookmarkStart w:id="54" w:name="OLE_LINK1972"/>
      <w:bookmarkStart w:id="55" w:name="OLE_LINK1717"/>
      <w:bookmarkStart w:id="56" w:name="OLE_LINK1785"/>
      <w:bookmarkStart w:id="57" w:name="OLE_LINK1908"/>
      <w:bookmarkStart w:id="58" w:name="OLE_LINK1933"/>
      <w:bookmarkStart w:id="59" w:name="OLE_LINK1867"/>
      <w:bookmarkStart w:id="60" w:name="OLE_LINK1904"/>
      <w:bookmarkStart w:id="61" w:name="OLE_LINK1937"/>
      <w:bookmarkStart w:id="62" w:name="OLE_LINK2022"/>
      <w:bookmarkStart w:id="63" w:name="OLE_LINK2062"/>
      <w:bookmarkStart w:id="64" w:name="OLE_LINK2119"/>
      <w:bookmarkStart w:id="65" w:name="OLE_LINK2067"/>
      <w:bookmarkStart w:id="66" w:name="OLE_LINK2244"/>
      <w:bookmarkStart w:id="67" w:name="OLE_LINK2000"/>
      <w:bookmarkStart w:id="68" w:name="OLE_LINK3"/>
      <w:bookmarkStart w:id="69" w:name="OLE_LINK4"/>
      <w:bookmarkEnd w:id="0"/>
      <w:bookmarkEnd w:id="1"/>
      <w:bookmarkEnd w:id="22"/>
      <w:bookmarkEnd w:id="23"/>
      <w:r w:rsidRPr="00C63917">
        <w:rPr>
          <w:rFonts w:ascii="Book Antiqua" w:hAnsi="Book Antiqua"/>
          <w:b/>
          <w:sz w:val="24"/>
        </w:rPr>
        <w:t>Manuscript Type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63917">
        <w:rPr>
          <w:rFonts w:ascii="Book Antiqua" w:hAnsi="Book Antiqua"/>
          <w:b/>
          <w:kern w:val="0"/>
          <w:sz w:val="24"/>
        </w:rPr>
        <w:t>:</w:t>
      </w:r>
      <w:bookmarkEnd w:id="2"/>
      <w:bookmarkEnd w:id="3"/>
      <w:r w:rsidRPr="00C63917">
        <w:rPr>
          <w:rFonts w:ascii="Book Antiqua" w:hAnsi="Book Antiqua"/>
          <w:b/>
          <w:kern w:val="0"/>
          <w:sz w:val="24"/>
        </w:rPr>
        <w:t xml:space="preserve"> </w:t>
      </w:r>
      <w:bookmarkStart w:id="70" w:name="OLE_LINK7"/>
      <w:bookmarkStart w:id="71" w:name="OLE_LINK8"/>
      <w:bookmarkStart w:id="72" w:name="OLE_LINK1386"/>
      <w:bookmarkStart w:id="73" w:name="OLE_LINK37"/>
      <w:bookmarkEnd w:id="4"/>
      <w:bookmarkEnd w:id="5"/>
      <w:bookmarkEnd w:id="6"/>
      <w:bookmarkEnd w:id="68"/>
      <w:bookmarkEnd w:id="69"/>
      <w:r w:rsidRPr="00C63917">
        <w:rPr>
          <w:rFonts w:ascii="Book Antiqua" w:hAnsi="Book Antiqua" w:hint="eastAsia"/>
          <w:b/>
          <w:kern w:val="0"/>
          <w:sz w:val="24"/>
        </w:rPr>
        <w:t>REVIEW</w:t>
      </w:r>
    </w:p>
    <w:bookmarkEnd w:id="7"/>
    <w:bookmarkEnd w:id="8"/>
    <w:bookmarkEnd w:id="9"/>
    <w:bookmarkEnd w:id="10"/>
    <w:bookmarkEnd w:id="11"/>
    <w:bookmarkEnd w:id="12"/>
    <w:bookmarkEnd w:id="13"/>
    <w:bookmarkEnd w:id="14"/>
    <w:bookmarkEnd w:id="70"/>
    <w:bookmarkEnd w:id="71"/>
    <w:bookmarkEnd w:id="72"/>
    <w:bookmarkEnd w:id="73"/>
    <w:p w:rsidR="00BC60E3" w:rsidRPr="00C63917" w:rsidRDefault="00BC60E3" w:rsidP="0084404B">
      <w:pPr>
        <w:adjustRightInd w:val="0"/>
        <w:snapToGrid w:val="0"/>
        <w:spacing w:line="360" w:lineRule="auto"/>
        <w:rPr>
          <w:rFonts w:ascii="Book Antiqua" w:eastAsia="MS Mincho" w:hAnsi="Book Antiqua"/>
          <w:b/>
          <w:kern w:val="0"/>
          <w:sz w:val="24"/>
          <w:szCs w:val="24"/>
          <w:lang w:eastAsia="ja-JP"/>
        </w:rPr>
      </w:pPr>
    </w:p>
    <w:p w:rsidR="00BC60E3" w:rsidRPr="00C63917" w:rsidRDefault="00BC60E3" w:rsidP="0084404B">
      <w:pPr>
        <w:adjustRightInd w:val="0"/>
        <w:snapToGrid w:val="0"/>
        <w:spacing w:line="360" w:lineRule="auto"/>
        <w:rPr>
          <w:rFonts w:ascii="Book Antiqua" w:hAnsi="Book Antiqua"/>
          <w:b/>
          <w:kern w:val="0"/>
          <w:sz w:val="24"/>
          <w:szCs w:val="24"/>
        </w:rPr>
      </w:pPr>
      <w:bookmarkStart w:id="74" w:name="OLE_LINK2502"/>
      <w:bookmarkStart w:id="75" w:name="OLE_LINK2503"/>
      <w:bookmarkStart w:id="76" w:name="OLE_LINK2516"/>
      <w:r w:rsidRPr="00C63917">
        <w:rPr>
          <w:rFonts w:ascii="Book Antiqua" w:hAnsi="Book Antiqua"/>
          <w:b/>
          <w:kern w:val="0"/>
          <w:sz w:val="24"/>
          <w:szCs w:val="24"/>
        </w:rPr>
        <w:t xml:space="preserve">Glucose metabolism in gastric cancer: </w:t>
      </w:r>
      <w:r w:rsidR="00432BD3" w:rsidRPr="00C63917">
        <w:rPr>
          <w:rFonts w:ascii="Book Antiqua" w:hAnsi="Book Antiqua"/>
          <w:b/>
          <w:kern w:val="0"/>
          <w:sz w:val="24"/>
          <w:szCs w:val="24"/>
        </w:rPr>
        <w:t xml:space="preserve">The </w:t>
      </w:r>
      <w:r w:rsidRPr="00C63917">
        <w:rPr>
          <w:rFonts w:ascii="Book Antiqua" w:hAnsi="Book Antiqua"/>
          <w:b/>
          <w:kern w:val="0"/>
          <w:sz w:val="24"/>
          <w:szCs w:val="24"/>
        </w:rPr>
        <w:t>cutting</w:t>
      </w:r>
      <w:r w:rsidRPr="00C63917">
        <w:rPr>
          <w:rFonts w:ascii="Book Antiqua" w:eastAsia="MS Mincho" w:hAnsi="Book Antiqua"/>
          <w:b/>
          <w:kern w:val="0"/>
          <w:sz w:val="24"/>
          <w:szCs w:val="24"/>
          <w:lang w:eastAsia="ja-JP"/>
        </w:rPr>
        <w:t>-</w:t>
      </w:r>
      <w:r w:rsidRPr="00C63917">
        <w:rPr>
          <w:rFonts w:ascii="Book Antiqua" w:hAnsi="Book Antiqua"/>
          <w:b/>
          <w:kern w:val="0"/>
          <w:sz w:val="24"/>
          <w:szCs w:val="24"/>
        </w:rPr>
        <w:t>edge</w:t>
      </w:r>
    </w:p>
    <w:p w:rsidR="00BC60E3" w:rsidRPr="00C63917" w:rsidRDefault="00BC60E3" w:rsidP="0084404B">
      <w:pPr>
        <w:autoSpaceDE w:val="0"/>
        <w:autoSpaceDN w:val="0"/>
        <w:adjustRightInd w:val="0"/>
        <w:snapToGrid w:val="0"/>
        <w:spacing w:line="360" w:lineRule="auto"/>
        <w:rPr>
          <w:rFonts w:ascii="Book Antiqua" w:eastAsia="MS Mincho" w:hAnsi="Book Antiqua" w:cs="Book Antiqua"/>
          <w:b/>
          <w:kern w:val="0"/>
          <w:sz w:val="24"/>
          <w:szCs w:val="24"/>
          <w:lang w:eastAsia="ja-JP"/>
        </w:rPr>
      </w:pPr>
      <w:bookmarkStart w:id="77" w:name="OLE_LINK3129"/>
      <w:bookmarkEnd w:id="74"/>
      <w:bookmarkEnd w:id="75"/>
      <w:bookmarkEnd w:id="76"/>
    </w:p>
    <w:p w:rsidR="00BC60E3" w:rsidRPr="00C63917" w:rsidRDefault="00BC60E3" w:rsidP="0084404B">
      <w:pPr>
        <w:autoSpaceDE w:val="0"/>
        <w:autoSpaceDN w:val="0"/>
        <w:adjustRightInd w:val="0"/>
        <w:snapToGrid w:val="0"/>
        <w:spacing w:line="360" w:lineRule="auto"/>
        <w:rPr>
          <w:rFonts w:ascii="Book Antiqua" w:eastAsia="MS Mincho" w:hAnsi="Book Antiqua"/>
          <w:kern w:val="0"/>
          <w:sz w:val="24"/>
          <w:szCs w:val="24"/>
          <w:lang w:eastAsia="ja-JP"/>
        </w:rPr>
      </w:pPr>
      <w:r w:rsidRPr="00C63917">
        <w:rPr>
          <w:rFonts w:ascii="Book Antiqua" w:eastAsia="MS Mincho" w:hAnsi="Book Antiqua"/>
          <w:kern w:val="0"/>
          <w:sz w:val="24"/>
          <w:szCs w:val="24"/>
          <w:lang w:eastAsia="ja-JP"/>
        </w:rPr>
        <w:t xml:space="preserve">Yuan LW </w:t>
      </w:r>
      <w:r w:rsidR="00432BD3" w:rsidRPr="00C63917">
        <w:rPr>
          <w:rFonts w:ascii="Book Antiqua" w:eastAsia="MS Mincho" w:hAnsi="Book Antiqua"/>
          <w:i/>
          <w:kern w:val="0"/>
          <w:sz w:val="24"/>
          <w:szCs w:val="24"/>
          <w:lang w:eastAsia="ja-JP"/>
        </w:rPr>
        <w:t>et al</w:t>
      </w:r>
      <w:r w:rsidRPr="00C63917">
        <w:rPr>
          <w:rFonts w:ascii="Book Antiqua" w:eastAsia="MS Mincho" w:hAnsi="Book Antiqua"/>
          <w:kern w:val="0"/>
          <w:sz w:val="24"/>
          <w:szCs w:val="24"/>
          <w:lang w:eastAsia="ja-JP"/>
        </w:rPr>
        <w:t xml:space="preserve">. </w:t>
      </w:r>
      <w:r w:rsidRPr="00C63917">
        <w:rPr>
          <w:rFonts w:ascii="Book Antiqua" w:hAnsi="Book Antiqua"/>
          <w:sz w:val="24"/>
          <w:szCs w:val="24"/>
        </w:rPr>
        <w:t>Glucose metabolism in gastric cancer</w:t>
      </w:r>
    </w:p>
    <w:p w:rsidR="00BC60E3" w:rsidRPr="00C63917" w:rsidRDefault="00BC60E3" w:rsidP="0084404B">
      <w:pPr>
        <w:adjustRightInd w:val="0"/>
        <w:snapToGrid w:val="0"/>
        <w:spacing w:line="360" w:lineRule="auto"/>
        <w:rPr>
          <w:rFonts w:ascii="Book Antiqua" w:eastAsia="MS Mincho" w:hAnsi="Book Antiqua"/>
          <w:b/>
          <w:sz w:val="24"/>
          <w:szCs w:val="24"/>
          <w:lang w:eastAsia="ja-JP"/>
        </w:rPr>
      </w:pPr>
    </w:p>
    <w:p w:rsidR="00BC60E3" w:rsidRPr="00C63917" w:rsidRDefault="00BC60E3" w:rsidP="0084404B">
      <w:pPr>
        <w:adjustRightInd w:val="0"/>
        <w:snapToGrid w:val="0"/>
        <w:spacing w:line="360" w:lineRule="auto"/>
        <w:rPr>
          <w:rFonts w:ascii="Book Antiqua" w:hAnsi="Book Antiqua"/>
          <w:sz w:val="24"/>
          <w:szCs w:val="24"/>
          <w:vertAlign w:val="superscript"/>
          <w:lang w:val="es-ES_tradnl"/>
        </w:rPr>
      </w:pPr>
      <w:bookmarkStart w:id="78" w:name="OLE_LINK2514"/>
      <w:bookmarkStart w:id="79" w:name="OLE_LINK2515"/>
      <w:bookmarkStart w:id="80" w:name="OLE_LINK2517"/>
      <w:bookmarkStart w:id="81" w:name="OLE_LINK2518"/>
      <w:r w:rsidRPr="00C63917">
        <w:rPr>
          <w:rFonts w:ascii="Book Antiqua" w:hAnsi="Book Antiqua"/>
          <w:sz w:val="24"/>
          <w:szCs w:val="24"/>
          <w:lang w:val="es-ES_tradnl"/>
        </w:rPr>
        <w:t>Lian-Wen Yuan</w:t>
      </w:r>
      <w:bookmarkEnd w:id="78"/>
      <w:bookmarkEnd w:id="79"/>
      <w:r w:rsidRPr="00C63917">
        <w:rPr>
          <w:rFonts w:ascii="Book Antiqua" w:hAnsi="Book Antiqua"/>
          <w:sz w:val="24"/>
          <w:szCs w:val="24"/>
          <w:lang w:val="es-ES_tradnl"/>
        </w:rPr>
        <w:t xml:space="preserve">, Hiroharu Yamashita, Yasuyuki Seto </w:t>
      </w:r>
    </w:p>
    <w:bookmarkEnd w:id="77"/>
    <w:bookmarkEnd w:id="80"/>
    <w:bookmarkEnd w:id="81"/>
    <w:p w:rsidR="00BC60E3" w:rsidRPr="00C63917" w:rsidRDefault="00BC60E3" w:rsidP="0084404B">
      <w:pPr>
        <w:shd w:val="clear" w:color="auto" w:fill="FFFFFF"/>
        <w:adjustRightInd w:val="0"/>
        <w:snapToGrid w:val="0"/>
        <w:spacing w:line="360" w:lineRule="auto"/>
        <w:rPr>
          <w:rFonts w:ascii="Book Antiqua" w:eastAsia="MS Mincho" w:hAnsi="Book Antiqua"/>
          <w:b/>
          <w:bCs/>
          <w:kern w:val="0"/>
          <w:sz w:val="24"/>
          <w:szCs w:val="24"/>
          <w:lang w:val="es-ES_tradnl" w:eastAsia="ja-JP"/>
        </w:rPr>
      </w:pPr>
    </w:p>
    <w:p w:rsidR="00BC60E3" w:rsidRPr="00C63917" w:rsidRDefault="00BC60E3" w:rsidP="0084404B">
      <w:pPr>
        <w:shd w:val="clear" w:color="auto" w:fill="FFFFFF"/>
        <w:adjustRightInd w:val="0"/>
        <w:snapToGrid w:val="0"/>
        <w:spacing w:line="360" w:lineRule="auto"/>
        <w:rPr>
          <w:rFonts w:ascii="Book Antiqua" w:hAnsi="Book Antiqua" w:cs="Tahoma"/>
          <w:kern w:val="0"/>
          <w:sz w:val="24"/>
          <w:szCs w:val="24"/>
        </w:rPr>
      </w:pPr>
      <w:r w:rsidRPr="00C63917">
        <w:rPr>
          <w:rFonts w:ascii="Book Antiqua" w:hAnsi="Book Antiqua"/>
          <w:b/>
          <w:bCs/>
          <w:kern w:val="0"/>
          <w:sz w:val="24"/>
          <w:szCs w:val="24"/>
        </w:rPr>
        <w:t>Lian-</w:t>
      </w:r>
      <w:r w:rsidR="00432BD3" w:rsidRPr="00C63917">
        <w:rPr>
          <w:rFonts w:ascii="Book Antiqua" w:hAnsi="Book Antiqua"/>
          <w:b/>
          <w:bCs/>
          <w:kern w:val="0"/>
          <w:sz w:val="24"/>
          <w:szCs w:val="24"/>
        </w:rPr>
        <w:t xml:space="preserve">Wen </w:t>
      </w:r>
      <w:r w:rsidRPr="00C63917">
        <w:rPr>
          <w:rFonts w:ascii="Book Antiqua" w:hAnsi="Book Antiqua"/>
          <w:b/>
          <w:bCs/>
          <w:kern w:val="0"/>
          <w:sz w:val="24"/>
          <w:szCs w:val="24"/>
        </w:rPr>
        <w:t>Yuan,</w:t>
      </w:r>
      <w:r w:rsidRPr="00C63917">
        <w:rPr>
          <w:rFonts w:ascii="Book Antiqua" w:hAnsi="Book Antiqua"/>
          <w:bCs/>
          <w:kern w:val="0"/>
          <w:sz w:val="24"/>
          <w:szCs w:val="24"/>
        </w:rPr>
        <w:t xml:space="preserve"> Department of Geriatric Surgery</w:t>
      </w:r>
      <w:r w:rsidRPr="00C63917">
        <w:rPr>
          <w:rFonts w:ascii="Book Antiqua" w:hAnsi="Book Antiqua" w:cs="Tahoma"/>
          <w:kern w:val="0"/>
          <w:sz w:val="24"/>
          <w:szCs w:val="24"/>
        </w:rPr>
        <w:t xml:space="preserve">, </w:t>
      </w:r>
      <w:r w:rsidRPr="00C63917">
        <w:rPr>
          <w:rFonts w:ascii="Book Antiqua" w:hAnsi="Book Antiqua"/>
          <w:bCs/>
          <w:kern w:val="0"/>
          <w:sz w:val="24"/>
          <w:szCs w:val="24"/>
        </w:rPr>
        <w:t>Second Xiangya Hospital</w:t>
      </w:r>
      <w:r w:rsidRPr="00C63917">
        <w:rPr>
          <w:rFonts w:ascii="Book Antiqua" w:hAnsi="Book Antiqua" w:cs="Tahoma"/>
          <w:kern w:val="0"/>
          <w:sz w:val="24"/>
          <w:szCs w:val="24"/>
        </w:rPr>
        <w:t xml:space="preserve">, </w:t>
      </w:r>
      <w:r w:rsidRPr="00C63917">
        <w:rPr>
          <w:rFonts w:ascii="Book Antiqua" w:hAnsi="Book Antiqua"/>
          <w:bCs/>
          <w:kern w:val="0"/>
          <w:sz w:val="24"/>
          <w:szCs w:val="24"/>
        </w:rPr>
        <w:t>Central South University</w:t>
      </w:r>
      <w:r w:rsidRPr="00C63917">
        <w:rPr>
          <w:rFonts w:ascii="Book Antiqua" w:hAnsi="Book Antiqua" w:cs="Tahoma"/>
          <w:kern w:val="0"/>
          <w:sz w:val="24"/>
          <w:szCs w:val="24"/>
        </w:rPr>
        <w:t xml:space="preserve">, </w:t>
      </w:r>
      <w:r w:rsidRPr="00C63917">
        <w:rPr>
          <w:rFonts w:ascii="Book Antiqua" w:hAnsi="Book Antiqua"/>
          <w:bCs/>
          <w:kern w:val="0"/>
          <w:sz w:val="24"/>
          <w:szCs w:val="24"/>
        </w:rPr>
        <w:t>Changsha</w:t>
      </w:r>
      <w:r w:rsidR="00432BD3" w:rsidRPr="00C63917">
        <w:rPr>
          <w:rFonts w:ascii="Book Antiqua" w:hAnsi="Book Antiqua" w:hint="eastAsia"/>
          <w:bCs/>
          <w:kern w:val="0"/>
          <w:sz w:val="24"/>
          <w:szCs w:val="24"/>
        </w:rPr>
        <w:t xml:space="preserve"> </w:t>
      </w:r>
      <w:r w:rsidR="00432BD3" w:rsidRPr="00C63917">
        <w:rPr>
          <w:rFonts w:ascii="Book Antiqua" w:hAnsi="Book Antiqua"/>
          <w:bCs/>
          <w:kern w:val="0"/>
          <w:sz w:val="24"/>
          <w:szCs w:val="24"/>
        </w:rPr>
        <w:t>410011</w:t>
      </w:r>
      <w:r w:rsidRPr="00C63917">
        <w:rPr>
          <w:rFonts w:ascii="Book Antiqua" w:hAnsi="Book Antiqua"/>
          <w:bCs/>
          <w:kern w:val="0"/>
          <w:sz w:val="24"/>
          <w:szCs w:val="24"/>
        </w:rPr>
        <w:t>, Hunan</w:t>
      </w:r>
      <w:r w:rsidR="00432BD3" w:rsidRPr="00C63917">
        <w:rPr>
          <w:rFonts w:ascii="Book Antiqua" w:hAnsi="Book Antiqua" w:hint="eastAsia"/>
          <w:bCs/>
          <w:kern w:val="0"/>
          <w:sz w:val="24"/>
          <w:szCs w:val="24"/>
        </w:rPr>
        <w:t xml:space="preserve"> Province</w:t>
      </w:r>
      <w:r w:rsidRPr="00C63917">
        <w:rPr>
          <w:rFonts w:ascii="Book Antiqua" w:hAnsi="Book Antiqua" w:cs="Tahoma"/>
          <w:kern w:val="0"/>
          <w:sz w:val="24"/>
          <w:szCs w:val="24"/>
        </w:rPr>
        <w:t xml:space="preserve">, </w:t>
      </w:r>
      <w:r w:rsidRPr="00C63917">
        <w:rPr>
          <w:rFonts w:ascii="Book Antiqua" w:hAnsi="Book Antiqua"/>
          <w:bCs/>
          <w:kern w:val="0"/>
          <w:sz w:val="24"/>
          <w:szCs w:val="24"/>
        </w:rPr>
        <w:t>China</w:t>
      </w:r>
      <w:r w:rsidRPr="00C63917">
        <w:rPr>
          <w:rFonts w:ascii="Book Antiqua" w:hAnsi="Book Antiqua" w:cs="Tahoma"/>
          <w:kern w:val="0"/>
          <w:sz w:val="24"/>
          <w:szCs w:val="24"/>
        </w:rPr>
        <w:t xml:space="preserve"> </w:t>
      </w:r>
    </w:p>
    <w:p w:rsidR="00432BD3" w:rsidRPr="00C63917" w:rsidRDefault="00432BD3" w:rsidP="0084404B">
      <w:pPr>
        <w:shd w:val="clear" w:color="auto" w:fill="FFFFFF"/>
        <w:adjustRightInd w:val="0"/>
        <w:snapToGrid w:val="0"/>
        <w:spacing w:line="360" w:lineRule="auto"/>
        <w:rPr>
          <w:rFonts w:ascii="Book Antiqua" w:hAnsi="Book Antiqua" w:cs="Tahoma"/>
          <w:kern w:val="0"/>
          <w:sz w:val="24"/>
          <w:szCs w:val="24"/>
        </w:rPr>
      </w:pPr>
    </w:p>
    <w:p w:rsidR="00BC60E3" w:rsidRPr="00C63917" w:rsidRDefault="00432BD3" w:rsidP="0084404B">
      <w:pPr>
        <w:shd w:val="clear" w:color="auto" w:fill="FFFFFF"/>
        <w:adjustRightInd w:val="0"/>
        <w:snapToGrid w:val="0"/>
        <w:spacing w:line="360" w:lineRule="auto"/>
        <w:rPr>
          <w:rFonts w:ascii="Book Antiqua" w:eastAsia="MS Mincho" w:hAnsi="Book Antiqua"/>
          <w:bCs/>
          <w:kern w:val="0"/>
          <w:sz w:val="24"/>
          <w:szCs w:val="24"/>
          <w:lang w:eastAsia="ja-JP"/>
        </w:rPr>
      </w:pPr>
      <w:r w:rsidRPr="00C63917">
        <w:rPr>
          <w:rFonts w:ascii="Book Antiqua" w:hAnsi="Book Antiqua"/>
          <w:b/>
          <w:bCs/>
          <w:kern w:val="0"/>
          <w:sz w:val="24"/>
          <w:szCs w:val="24"/>
        </w:rPr>
        <w:t xml:space="preserve">Lian-Wen Yuan, </w:t>
      </w:r>
      <w:r w:rsidR="00BC60E3" w:rsidRPr="00C63917">
        <w:rPr>
          <w:rFonts w:ascii="Book Antiqua" w:hAnsi="Book Antiqua"/>
          <w:b/>
          <w:bCs/>
          <w:kern w:val="0"/>
          <w:sz w:val="24"/>
          <w:szCs w:val="24"/>
        </w:rPr>
        <w:t>Hiroharu Yamashita, Yasuyuki Seto</w:t>
      </w:r>
      <w:r w:rsidR="00BC60E3" w:rsidRPr="00C63917">
        <w:rPr>
          <w:rFonts w:ascii="Book Antiqua" w:hAnsi="Book Antiqua"/>
          <w:kern w:val="0"/>
          <w:sz w:val="24"/>
          <w:szCs w:val="24"/>
        </w:rPr>
        <w:t xml:space="preserve">, </w:t>
      </w:r>
      <w:r w:rsidR="00BC60E3" w:rsidRPr="00C63917">
        <w:rPr>
          <w:rFonts w:ascii="Book Antiqua" w:hAnsi="Book Antiqua"/>
          <w:bCs/>
          <w:kern w:val="0"/>
          <w:sz w:val="24"/>
          <w:szCs w:val="24"/>
        </w:rPr>
        <w:t>Department of Gastrointestinal Surgery, Graduate School of Medicine, University of Tokyo, Tokyo 113-8655, Japan</w:t>
      </w:r>
    </w:p>
    <w:p w:rsidR="00BC60E3" w:rsidRPr="00C63917" w:rsidRDefault="00BC60E3" w:rsidP="0084404B">
      <w:pPr>
        <w:shd w:val="clear" w:color="auto" w:fill="FFFFFF"/>
        <w:adjustRightInd w:val="0"/>
        <w:snapToGrid w:val="0"/>
        <w:spacing w:line="360" w:lineRule="auto"/>
        <w:rPr>
          <w:rFonts w:ascii="Book Antiqua" w:eastAsia="MS Mincho" w:hAnsi="Book Antiqua"/>
          <w:bCs/>
          <w:kern w:val="0"/>
          <w:sz w:val="24"/>
          <w:szCs w:val="24"/>
          <w:lang w:eastAsia="ja-JP"/>
        </w:rPr>
      </w:pPr>
    </w:p>
    <w:p w:rsidR="00BC60E3" w:rsidRPr="00C63917" w:rsidRDefault="00BC60E3" w:rsidP="0084404B">
      <w:pPr>
        <w:shd w:val="clear" w:color="auto" w:fill="FFFFFF"/>
        <w:adjustRightInd w:val="0"/>
        <w:snapToGrid w:val="0"/>
        <w:spacing w:line="360" w:lineRule="auto"/>
        <w:rPr>
          <w:rFonts w:ascii="Book Antiqua" w:eastAsia="MS Mincho" w:hAnsi="Book Antiqua"/>
          <w:kern w:val="0"/>
          <w:sz w:val="24"/>
          <w:szCs w:val="24"/>
          <w:lang w:eastAsia="ja-JP"/>
        </w:rPr>
      </w:pPr>
      <w:r w:rsidRPr="00C63917">
        <w:rPr>
          <w:rFonts w:ascii="Book Antiqua" w:hAnsi="Book Antiqua"/>
          <w:b/>
          <w:bCs/>
          <w:kern w:val="0"/>
          <w:sz w:val="24"/>
          <w:szCs w:val="24"/>
        </w:rPr>
        <w:t>Author contributions:</w:t>
      </w:r>
      <w:r w:rsidRPr="00C63917">
        <w:rPr>
          <w:rFonts w:ascii="Book Antiqua" w:hAnsi="Book Antiqua"/>
          <w:bCs/>
          <w:kern w:val="0"/>
          <w:sz w:val="24"/>
          <w:szCs w:val="24"/>
        </w:rPr>
        <w:t xml:space="preserve"> Yuan</w:t>
      </w:r>
      <w:r w:rsidRPr="00C63917">
        <w:rPr>
          <w:rFonts w:ascii="Book Antiqua" w:hAnsi="Book Antiqua"/>
          <w:kern w:val="0"/>
          <w:sz w:val="24"/>
          <w:szCs w:val="24"/>
        </w:rPr>
        <w:t xml:space="preserve"> </w:t>
      </w:r>
      <w:r w:rsidR="00432BD3" w:rsidRPr="00C63917">
        <w:rPr>
          <w:rFonts w:ascii="Book Antiqua" w:hAnsi="Book Antiqua" w:hint="eastAsia"/>
          <w:kern w:val="0"/>
          <w:sz w:val="24"/>
          <w:szCs w:val="24"/>
        </w:rPr>
        <w:t xml:space="preserve">LW </w:t>
      </w:r>
      <w:r w:rsidRPr="00C63917">
        <w:rPr>
          <w:rFonts w:ascii="Book Antiqua" w:hAnsi="Book Antiqua"/>
          <w:kern w:val="0"/>
          <w:sz w:val="24"/>
          <w:szCs w:val="24"/>
        </w:rPr>
        <w:t xml:space="preserve">performed the literature search and wrote the review; </w:t>
      </w:r>
      <w:r w:rsidRPr="00C63917">
        <w:rPr>
          <w:rFonts w:ascii="Book Antiqua" w:hAnsi="Book Antiqua"/>
          <w:bCs/>
          <w:kern w:val="0"/>
          <w:sz w:val="24"/>
          <w:szCs w:val="24"/>
        </w:rPr>
        <w:t xml:space="preserve">Yamashita </w:t>
      </w:r>
      <w:r w:rsidR="00432BD3" w:rsidRPr="00C63917">
        <w:rPr>
          <w:rFonts w:ascii="Book Antiqua" w:hAnsi="Book Antiqua" w:hint="eastAsia"/>
          <w:bCs/>
          <w:kern w:val="0"/>
          <w:sz w:val="24"/>
          <w:szCs w:val="24"/>
        </w:rPr>
        <w:t xml:space="preserve">H </w:t>
      </w:r>
      <w:r w:rsidRPr="00C63917">
        <w:rPr>
          <w:rFonts w:ascii="Book Antiqua" w:hAnsi="Book Antiqua"/>
          <w:bCs/>
          <w:kern w:val="0"/>
          <w:sz w:val="24"/>
          <w:szCs w:val="24"/>
        </w:rPr>
        <w:t>and Seto</w:t>
      </w:r>
      <w:r w:rsidRPr="00C63917">
        <w:rPr>
          <w:rFonts w:ascii="Book Antiqua" w:hAnsi="Book Antiqua"/>
          <w:kern w:val="0"/>
          <w:sz w:val="24"/>
          <w:szCs w:val="24"/>
        </w:rPr>
        <w:t xml:space="preserve"> </w:t>
      </w:r>
      <w:r w:rsidR="00432BD3" w:rsidRPr="00C63917">
        <w:rPr>
          <w:rFonts w:ascii="Book Antiqua" w:hAnsi="Book Antiqua" w:hint="eastAsia"/>
          <w:kern w:val="0"/>
          <w:sz w:val="24"/>
          <w:szCs w:val="24"/>
        </w:rPr>
        <w:t xml:space="preserve">Y </w:t>
      </w:r>
      <w:r w:rsidRPr="00C63917">
        <w:rPr>
          <w:rFonts w:ascii="Book Antiqua" w:hAnsi="Book Antiqua"/>
          <w:kern w:val="0"/>
          <w:sz w:val="24"/>
          <w:szCs w:val="24"/>
        </w:rPr>
        <w:t>participated in revising the review.</w:t>
      </w:r>
    </w:p>
    <w:p w:rsidR="00BC60E3" w:rsidRPr="00C63917" w:rsidRDefault="00BC60E3" w:rsidP="0084404B">
      <w:pPr>
        <w:autoSpaceDE w:val="0"/>
        <w:autoSpaceDN w:val="0"/>
        <w:adjustRightInd w:val="0"/>
        <w:snapToGrid w:val="0"/>
        <w:spacing w:line="360" w:lineRule="auto"/>
        <w:rPr>
          <w:rFonts w:ascii="Book Antiqua" w:eastAsia="MS Mincho" w:hAnsi="Book Antiqua" w:cs="Book Antiqua"/>
          <w:kern w:val="0"/>
          <w:sz w:val="24"/>
          <w:szCs w:val="24"/>
          <w:lang w:eastAsia="ja-JP"/>
        </w:rPr>
      </w:pPr>
    </w:p>
    <w:p w:rsidR="00BC60E3" w:rsidRPr="00C63917" w:rsidRDefault="00BC60E3" w:rsidP="0084404B">
      <w:pPr>
        <w:autoSpaceDE w:val="0"/>
        <w:autoSpaceDN w:val="0"/>
        <w:adjustRightInd w:val="0"/>
        <w:snapToGrid w:val="0"/>
        <w:spacing w:line="360" w:lineRule="auto"/>
        <w:rPr>
          <w:rFonts w:ascii="Book Antiqua" w:eastAsia="MS Mincho" w:hAnsi="Book Antiqua"/>
          <w:kern w:val="0"/>
          <w:sz w:val="24"/>
          <w:szCs w:val="24"/>
          <w:lang w:eastAsia="ja-JP"/>
        </w:rPr>
      </w:pPr>
      <w:r w:rsidRPr="00C63917">
        <w:rPr>
          <w:rFonts w:ascii="Book Antiqua" w:eastAsia="Book Antiqua" w:hAnsi="Book Antiqua"/>
          <w:b/>
          <w:kern w:val="0"/>
          <w:sz w:val="24"/>
          <w:szCs w:val="24"/>
        </w:rPr>
        <w:t>Supported by</w:t>
      </w:r>
      <w:r w:rsidRPr="00C63917">
        <w:rPr>
          <w:rFonts w:ascii="Book Antiqua" w:hAnsi="Book Antiqua"/>
          <w:sz w:val="24"/>
          <w:szCs w:val="24"/>
        </w:rPr>
        <w:t xml:space="preserve"> </w:t>
      </w:r>
      <w:r w:rsidRPr="00C63917">
        <w:rPr>
          <w:rFonts w:ascii="Book Antiqua" w:hAnsi="Book Antiqua"/>
          <w:kern w:val="0"/>
          <w:sz w:val="24"/>
          <w:szCs w:val="24"/>
        </w:rPr>
        <w:t>The China Scholarship Council</w:t>
      </w:r>
      <w:r w:rsidR="00432BD3" w:rsidRPr="00C63917">
        <w:rPr>
          <w:rFonts w:ascii="Book Antiqua" w:hAnsi="Book Antiqua" w:hint="eastAsia"/>
          <w:kern w:val="0"/>
          <w:sz w:val="24"/>
          <w:szCs w:val="24"/>
        </w:rPr>
        <w:t xml:space="preserve">, </w:t>
      </w:r>
      <w:r w:rsidR="00432BD3" w:rsidRPr="00C63917">
        <w:rPr>
          <w:rFonts w:ascii="Book Antiqua" w:hAnsi="Book Antiqua"/>
          <w:kern w:val="0"/>
          <w:sz w:val="24"/>
          <w:szCs w:val="24"/>
        </w:rPr>
        <w:t>No.[2014]3012</w:t>
      </w:r>
      <w:r w:rsidRPr="00C63917">
        <w:rPr>
          <w:rFonts w:ascii="Book Antiqua" w:eastAsia="MS Mincho" w:hAnsi="Book Antiqua"/>
          <w:kern w:val="0"/>
          <w:sz w:val="24"/>
          <w:szCs w:val="24"/>
          <w:lang w:eastAsia="ja-JP"/>
        </w:rPr>
        <w:t>.</w:t>
      </w:r>
    </w:p>
    <w:p w:rsidR="00BC60E3" w:rsidRPr="00C63917" w:rsidRDefault="00BC60E3" w:rsidP="0084404B">
      <w:pPr>
        <w:autoSpaceDE w:val="0"/>
        <w:autoSpaceDN w:val="0"/>
        <w:adjustRightInd w:val="0"/>
        <w:snapToGrid w:val="0"/>
        <w:spacing w:line="360" w:lineRule="auto"/>
        <w:rPr>
          <w:rFonts w:ascii="Book Antiqua" w:eastAsia="MS Mincho" w:hAnsi="Book Antiqua"/>
          <w:b/>
          <w:kern w:val="0"/>
          <w:sz w:val="24"/>
          <w:szCs w:val="24"/>
          <w:lang w:eastAsia="ja-JP"/>
        </w:rPr>
      </w:pPr>
    </w:p>
    <w:p w:rsidR="00BC60E3" w:rsidRPr="00C63917" w:rsidRDefault="00BC60E3" w:rsidP="0084404B">
      <w:pPr>
        <w:autoSpaceDE w:val="0"/>
        <w:autoSpaceDN w:val="0"/>
        <w:adjustRightInd w:val="0"/>
        <w:snapToGrid w:val="0"/>
        <w:spacing w:line="360" w:lineRule="auto"/>
        <w:rPr>
          <w:rFonts w:ascii="Book Antiqua" w:hAnsi="Book Antiqua"/>
          <w:kern w:val="0"/>
          <w:sz w:val="24"/>
          <w:szCs w:val="24"/>
        </w:rPr>
      </w:pPr>
      <w:r w:rsidRPr="00C63917">
        <w:rPr>
          <w:rFonts w:ascii="Book Antiqua" w:eastAsia="Book Antiqua" w:hAnsi="Book Antiqua"/>
          <w:b/>
          <w:kern w:val="0"/>
          <w:sz w:val="24"/>
          <w:szCs w:val="24"/>
        </w:rPr>
        <w:t>Conflict-of-interest statement:</w:t>
      </w:r>
      <w:r w:rsidRPr="00C63917">
        <w:rPr>
          <w:rFonts w:ascii="Book Antiqua" w:hAnsi="Book Antiqua"/>
          <w:sz w:val="24"/>
          <w:szCs w:val="24"/>
        </w:rPr>
        <w:t xml:space="preserve"> </w:t>
      </w:r>
      <w:r w:rsidRPr="00C63917">
        <w:rPr>
          <w:rFonts w:ascii="Book Antiqua" w:hAnsi="Book Antiqua"/>
          <w:kern w:val="0"/>
          <w:sz w:val="24"/>
          <w:szCs w:val="24"/>
        </w:rPr>
        <w:t xml:space="preserve">The authors declare that they have no competing </w:t>
      </w:r>
      <w:r w:rsidRPr="00C63917">
        <w:rPr>
          <w:rFonts w:ascii="Book Antiqua" w:eastAsia="MS Mincho" w:hAnsi="Book Antiqua"/>
          <w:kern w:val="0"/>
          <w:sz w:val="24"/>
          <w:szCs w:val="24"/>
          <w:lang w:eastAsia="ja-JP"/>
        </w:rPr>
        <w:t>i</w:t>
      </w:r>
      <w:r w:rsidRPr="00C63917">
        <w:rPr>
          <w:rFonts w:ascii="Book Antiqua" w:hAnsi="Book Antiqua"/>
          <w:kern w:val="0"/>
          <w:sz w:val="24"/>
          <w:szCs w:val="24"/>
        </w:rPr>
        <w:t>nterest</w:t>
      </w:r>
      <w:r w:rsidRPr="00C63917">
        <w:rPr>
          <w:rFonts w:ascii="Book Antiqua" w:eastAsia="MS Mincho" w:hAnsi="Book Antiqua"/>
          <w:kern w:val="0"/>
          <w:sz w:val="24"/>
          <w:szCs w:val="24"/>
          <w:lang w:eastAsia="ja-JP"/>
        </w:rPr>
        <w:t>.</w:t>
      </w:r>
    </w:p>
    <w:p w:rsidR="00432BD3" w:rsidRPr="00C63917" w:rsidRDefault="00432BD3" w:rsidP="0084404B">
      <w:pPr>
        <w:autoSpaceDE w:val="0"/>
        <w:autoSpaceDN w:val="0"/>
        <w:adjustRightInd w:val="0"/>
        <w:snapToGrid w:val="0"/>
        <w:spacing w:line="360" w:lineRule="auto"/>
        <w:rPr>
          <w:rFonts w:ascii="Book Antiqua" w:hAnsi="Book Antiqua"/>
          <w:kern w:val="0"/>
          <w:sz w:val="24"/>
          <w:szCs w:val="24"/>
        </w:rPr>
      </w:pPr>
    </w:p>
    <w:p w:rsidR="00432BD3" w:rsidRPr="00C63917" w:rsidRDefault="00432BD3" w:rsidP="00432BD3">
      <w:pPr>
        <w:widowControl/>
        <w:spacing w:line="360" w:lineRule="auto"/>
        <w:rPr>
          <w:rFonts w:ascii="Book Antiqua" w:eastAsia="SimSun" w:hAnsi="Book Antiqua" w:cs="SimSun"/>
          <w:kern w:val="0"/>
          <w:sz w:val="24"/>
          <w:szCs w:val="24"/>
        </w:rPr>
      </w:pPr>
      <w:bookmarkStart w:id="82" w:name="OLE_LINK441"/>
      <w:bookmarkStart w:id="83" w:name="OLE_LINK442"/>
      <w:bookmarkStart w:id="84" w:name="OLE_LINK1032"/>
      <w:bookmarkStart w:id="85" w:name="OLE_LINK1232"/>
      <w:bookmarkStart w:id="86" w:name="OLE_LINK1460"/>
      <w:bookmarkStart w:id="87" w:name="OLE_LINK1568"/>
      <w:bookmarkStart w:id="88" w:name="OLE_LINK1708"/>
      <w:bookmarkStart w:id="89" w:name="OLE_LINK1435"/>
      <w:bookmarkStart w:id="90" w:name="OLE_LINK1478"/>
      <w:bookmarkStart w:id="91" w:name="OLE_LINK1428"/>
      <w:bookmarkStart w:id="92" w:name="OLE_LINK1355"/>
      <w:bookmarkStart w:id="93" w:name="OLE_LINK1425"/>
      <w:bookmarkStart w:id="94" w:name="OLE_LINK1504"/>
      <w:bookmarkStart w:id="95" w:name="OLE_LINK1544"/>
      <w:bookmarkStart w:id="96" w:name="OLE_LINK1680"/>
      <w:bookmarkStart w:id="97" w:name="OLE_LINK1710"/>
      <w:bookmarkStart w:id="98" w:name="OLE_LINK3317"/>
      <w:bookmarkStart w:id="99" w:name="OLE_LINK22"/>
      <w:bookmarkStart w:id="100" w:name="OLE_LINK1818"/>
      <w:bookmarkStart w:id="101" w:name="OLE_LINK1684"/>
      <w:bookmarkStart w:id="102" w:name="OLE_LINK1885"/>
      <w:bookmarkStart w:id="103" w:name="OLE_LINK1799"/>
      <w:bookmarkStart w:id="104" w:name="OLE_LINK1894"/>
      <w:bookmarkStart w:id="105" w:name="OLE_LINK27"/>
      <w:bookmarkStart w:id="106" w:name="OLE_LINK732"/>
      <w:bookmarkStart w:id="107" w:name="OLE_LINK2053"/>
      <w:bookmarkStart w:id="108" w:name="OLE_LINK2096"/>
      <w:bookmarkStart w:id="109" w:name="OLE_LINK2174"/>
      <w:bookmarkStart w:id="110" w:name="OLE_LINK2108"/>
      <w:bookmarkStart w:id="111" w:name="OLE_LINK2183"/>
      <w:bookmarkStart w:id="112" w:name="OLE_LINK2328"/>
      <w:bookmarkStart w:id="113" w:name="OLE_LINK766"/>
      <w:bookmarkStart w:id="114" w:name="OLE_LINK2256"/>
      <w:bookmarkStart w:id="115" w:name="OLE_LINK38"/>
      <w:bookmarkStart w:id="116" w:name="OLE_LINK2368"/>
      <w:bookmarkStart w:id="117" w:name="OLE_LINK2351"/>
      <w:bookmarkStart w:id="118" w:name="OLE_LINK2446"/>
      <w:r w:rsidRPr="00C63917">
        <w:rPr>
          <w:rFonts w:ascii="Book Antiqua" w:eastAsia="SimSun" w:hAnsi="Book Antiqua" w:cs="Times New Roman"/>
          <w:b/>
          <w:kern w:val="0"/>
          <w:sz w:val="24"/>
          <w:szCs w:val="24"/>
        </w:rPr>
        <w:t xml:space="preserve">Open-Access: </w:t>
      </w:r>
      <w:bookmarkStart w:id="119" w:name="OLE_LINK479"/>
      <w:bookmarkStart w:id="120" w:name="OLE_LINK496"/>
      <w:bookmarkStart w:id="121" w:name="OLE_LINK506"/>
      <w:bookmarkStart w:id="122" w:name="OLE_LINK507"/>
      <w:r w:rsidRPr="00C63917">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C63917">
        <w:rPr>
          <w:rFonts w:ascii="Book Antiqua" w:eastAsia="SimSun" w:hAnsi="Book Antiqua" w:cs="Times New Roman"/>
          <w:sz w:val="24"/>
          <w:szCs w:val="24"/>
        </w:rPr>
        <w:lastRenderedPageBreak/>
        <w:t xml:space="preserve">use is non-commercial. See: </w:t>
      </w:r>
      <w:hyperlink r:id="rId8" w:history="1">
        <w:r w:rsidRPr="00C63917">
          <w:rPr>
            <w:rFonts w:ascii="Book Antiqua" w:eastAsia="SimSun" w:hAnsi="Book Antiqua" w:cs="Times New Roman"/>
            <w:sz w:val="24"/>
            <w:szCs w:val="24"/>
            <w:u w:val="single"/>
          </w:rPr>
          <w:t>http://creativecommons.org/licenses/by-nc/4.0/</w:t>
        </w:r>
      </w:hyperlink>
      <w:bookmarkEnd w:id="119"/>
      <w:bookmarkEnd w:id="120"/>
      <w:bookmarkEnd w:id="121"/>
      <w:bookmarkEnd w:id="122"/>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432BD3" w:rsidRPr="00C63917" w:rsidRDefault="00432BD3" w:rsidP="0084404B">
      <w:pPr>
        <w:autoSpaceDE w:val="0"/>
        <w:autoSpaceDN w:val="0"/>
        <w:adjustRightInd w:val="0"/>
        <w:snapToGrid w:val="0"/>
        <w:spacing w:line="360" w:lineRule="auto"/>
        <w:rPr>
          <w:rFonts w:ascii="Book Antiqua" w:hAnsi="Book Antiqua"/>
          <w:sz w:val="24"/>
          <w:szCs w:val="24"/>
        </w:rPr>
      </w:pPr>
    </w:p>
    <w:p w:rsidR="00BC60E3" w:rsidRPr="00C63917" w:rsidRDefault="00BC60E3" w:rsidP="0084404B">
      <w:pPr>
        <w:shd w:val="clear" w:color="auto" w:fill="FFFFFF"/>
        <w:adjustRightInd w:val="0"/>
        <w:snapToGrid w:val="0"/>
        <w:spacing w:line="360" w:lineRule="auto"/>
        <w:rPr>
          <w:rFonts w:ascii="Book Antiqua" w:eastAsia="MS Mincho" w:hAnsi="Book Antiqua"/>
          <w:b/>
          <w:bCs/>
          <w:kern w:val="0"/>
          <w:sz w:val="24"/>
          <w:szCs w:val="24"/>
          <w:lang w:eastAsia="ja-JP"/>
        </w:rPr>
      </w:pPr>
    </w:p>
    <w:p w:rsidR="00BC60E3" w:rsidRPr="00C63917" w:rsidRDefault="00BC60E3" w:rsidP="00432BD3">
      <w:pPr>
        <w:shd w:val="clear" w:color="auto" w:fill="FFFFFF"/>
        <w:adjustRightInd w:val="0"/>
        <w:snapToGrid w:val="0"/>
        <w:spacing w:line="360" w:lineRule="auto"/>
        <w:rPr>
          <w:rFonts w:ascii="Book Antiqua" w:hAnsi="Book Antiqua"/>
          <w:kern w:val="0"/>
          <w:sz w:val="24"/>
          <w:szCs w:val="24"/>
        </w:rPr>
      </w:pPr>
      <w:r w:rsidRPr="00C63917">
        <w:rPr>
          <w:rFonts w:ascii="Book Antiqua" w:hAnsi="Book Antiqua"/>
          <w:b/>
          <w:bCs/>
          <w:kern w:val="0"/>
          <w:sz w:val="24"/>
          <w:szCs w:val="24"/>
        </w:rPr>
        <w:t xml:space="preserve">Correspondence to: </w:t>
      </w:r>
      <w:bookmarkStart w:id="123" w:name="OLE_LINK2519"/>
      <w:bookmarkStart w:id="124" w:name="OLE_LINK2520"/>
      <w:r w:rsidRPr="00C63917">
        <w:rPr>
          <w:rFonts w:ascii="Book Antiqua" w:hAnsi="Book Antiqua"/>
          <w:b/>
          <w:bCs/>
          <w:kern w:val="0"/>
          <w:sz w:val="24"/>
          <w:szCs w:val="24"/>
        </w:rPr>
        <w:t>Lian</w:t>
      </w:r>
      <w:r w:rsidR="00432BD3" w:rsidRPr="00C63917">
        <w:rPr>
          <w:rFonts w:ascii="Book Antiqua" w:hAnsi="Book Antiqua" w:hint="eastAsia"/>
          <w:b/>
          <w:bCs/>
          <w:kern w:val="0"/>
          <w:sz w:val="24"/>
          <w:szCs w:val="24"/>
        </w:rPr>
        <w:t>-</w:t>
      </w:r>
      <w:r w:rsidR="00432BD3" w:rsidRPr="00C63917">
        <w:rPr>
          <w:rFonts w:ascii="Book Antiqua" w:hAnsi="Book Antiqua"/>
          <w:b/>
          <w:bCs/>
          <w:kern w:val="0"/>
          <w:sz w:val="24"/>
          <w:szCs w:val="24"/>
        </w:rPr>
        <w:t xml:space="preserve">Wen </w:t>
      </w:r>
      <w:r w:rsidRPr="00C63917">
        <w:rPr>
          <w:rFonts w:ascii="Book Antiqua" w:hAnsi="Book Antiqua"/>
          <w:b/>
          <w:bCs/>
          <w:kern w:val="0"/>
          <w:sz w:val="24"/>
          <w:szCs w:val="24"/>
        </w:rPr>
        <w:t>Yuan, MD, P</w:t>
      </w:r>
      <w:r w:rsidR="00432BD3" w:rsidRPr="00C63917">
        <w:rPr>
          <w:rFonts w:ascii="Book Antiqua" w:hAnsi="Book Antiqua" w:hint="eastAsia"/>
          <w:b/>
          <w:bCs/>
          <w:kern w:val="0"/>
          <w:sz w:val="24"/>
          <w:szCs w:val="24"/>
        </w:rPr>
        <w:t>h</w:t>
      </w:r>
      <w:r w:rsidRPr="00C63917">
        <w:rPr>
          <w:rFonts w:ascii="Book Antiqua" w:hAnsi="Book Antiqua"/>
          <w:b/>
          <w:bCs/>
          <w:kern w:val="0"/>
          <w:sz w:val="24"/>
          <w:szCs w:val="24"/>
        </w:rPr>
        <w:t xml:space="preserve">D, Associate Professor, </w:t>
      </w:r>
      <w:r w:rsidR="00432BD3" w:rsidRPr="00C63917">
        <w:rPr>
          <w:rFonts w:ascii="Book Antiqua" w:hAnsi="Book Antiqua"/>
          <w:b/>
          <w:bCs/>
          <w:kern w:val="0"/>
          <w:sz w:val="24"/>
          <w:szCs w:val="24"/>
        </w:rPr>
        <w:t xml:space="preserve">Visiting </w:t>
      </w:r>
      <w:r w:rsidR="008C57C4" w:rsidRPr="00C63917">
        <w:rPr>
          <w:rFonts w:ascii="Book Antiqua" w:hAnsi="Book Antiqua"/>
          <w:b/>
          <w:bCs/>
          <w:kern w:val="0"/>
          <w:sz w:val="24"/>
          <w:szCs w:val="24"/>
        </w:rPr>
        <w:t>Researcher</w:t>
      </w:r>
      <w:r w:rsidR="00432BD3" w:rsidRPr="00C63917">
        <w:rPr>
          <w:rFonts w:ascii="Book Antiqua" w:hAnsi="Book Antiqua"/>
          <w:b/>
          <w:bCs/>
          <w:kern w:val="0"/>
          <w:sz w:val="24"/>
          <w:szCs w:val="24"/>
        </w:rPr>
        <w:t xml:space="preserve">, </w:t>
      </w:r>
      <w:r w:rsidRPr="00C63917">
        <w:rPr>
          <w:rFonts w:ascii="Book Antiqua" w:hAnsi="Book Antiqua"/>
          <w:kern w:val="0"/>
          <w:sz w:val="24"/>
          <w:szCs w:val="24"/>
        </w:rPr>
        <w:t xml:space="preserve">Department of Geriatrics Surgery, Second Xiangya Hospital, Center-South University, Changsha, Hunan 410011, China. </w:t>
      </w:r>
      <w:r w:rsidRPr="00C63917">
        <w:rPr>
          <w:rFonts w:ascii="Book Antiqua" w:hAnsi="Book Antiqua"/>
          <w:bCs/>
          <w:kern w:val="0"/>
          <w:sz w:val="24"/>
          <w:szCs w:val="24"/>
        </w:rPr>
        <w:t>yuanlianwen1971@aliyun.com</w:t>
      </w:r>
    </w:p>
    <w:bookmarkEnd w:id="123"/>
    <w:bookmarkEnd w:id="124"/>
    <w:p w:rsidR="00432BD3" w:rsidRPr="00C63917" w:rsidRDefault="00BC60E3" w:rsidP="0084404B">
      <w:pPr>
        <w:adjustRightInd w:val="0"/>
        <w:snapToGrid w:val="0"/>
        <w:spacing w:line="360" w:lineRule="auto"/>
        <w:rPr>
          <w:rFonts w:ascii="Book Antiqua" w:hAnsi="Book Antiqua"/>
          <w:bCs/>
          <w:kern w:val="0"/>
          <w:sz w:val="24"/>
          <w:szCs w:val="24"/>
        </w:rPr>
      </w:pPr>
      <w:r w:rsidRPr="00C63917">
        <w:rPr>
          <w:rFonts w:ascii="Book Antiqua" w:hAnsi="Book Antiqua"/>
          <w:b/>
          <w:bCs/>
          <w:kern w:val="0"/>
          <w:sz w:val="24"/>
          <w:szCs w:val="24"/>
        </w:rPr>
        <w:t xml:space="preserve">Telephone: </w:t>
      </w:r>
      <w:r w:rsidRPr="00C63917">
        <w:rPr>
          <w:rFonts w:ascii="Book Antiqua" w:hAnsi="Book Antiqua"/>
          <w:bCs/>
          <w:kern w:val="0"/>
          <w:sz w:val="24"/>
          <w:szCs w:val="24"/>
        </w:rPr>
        <w:t>+86-731</w:t>
      </w:r>
      <w:r w:rsidR="00432BD3" w:rsidRPr="00C63917">
        <w:rPr>
          <w:rFonts w:ascii="Book Antiqua" w:hAnsi="Book Antiqua" w:hint="eastAsia"/>
          <w:bCs/>
          <w:kern w:val="0"/>
          <w:sz w:val="24"/>
          <w:szCs w:val="24"/>
        </w:rPr>
        <w:t>-</w:t>
      </w:r>
      <w:r w:rsidRPr="00C63917">
        <w:rPr>
          <w:rFonts w:ascii="Book Antiqua" w:hAnsi="Book Antiqua"/>
          <w:bCs/>
          <w:kern w:val="0"/>
          <w:sz w:val="24"/>
          <w:szCs w:val="24"/>
        </w:rPr>
        <w:t xml:space="preserve">85295167 </w:t>
      </w:r>
    </w:p>
    <w:p w:rsidR="00BC60E3" w:rsidRPr="00C63917" w:rsidRDefault="00BC60E3" w:rsidP="0084404B">
      <w:pPr>
        <w:adjustRightInd w:val="0"/>
        <w:snapToGrid w:val="0"/>
        <w:spacing w:line="360" w:lineRule="auto"/>
        <w:rPr>
          <w:rFonts w:ascii="Book Antiqua" w:hAnsi="Book Antiqua"/>
          <w:bCs/>
          <w:kern w:val="0"/>
          <w:sz w:val="24"/>
          <w:szCs w:val="24"/>
        </w:rPr>
      </w:pPr>
      <w:r w:rsidRPr="00C63917">
        <w:rPr>
          <w:rFonts w:ascii="Book Antiqua" w:hAnsi="Book Antiqua"/>
          <w:b/>
          <w:bCs/>
          <w:kern w:val="0"/>
          <w:sz w:val="24"/>
          <w:szCs w:val="24"/>
        </w:rPr>
        <w:t xml:space="preserve">Fax: </w:t>
      </w:r>
      <w:r w:rsidRPr="00C63917">
        <w:rPr>
          <w:rFonts w:ascii="Book Antiqua" w:hAnsi="Book Antiqua"/>
          <w:bCs/>
          <w:kern w:val="0"/>
          <w:sz w:val="24"/>
          <w:szCs w:val="24"/>
        </w:rPr>
        <w:t>+86-731</w:t>
      </w:r>
      <w:r w:rsidR="00432BD3" w:rsidRPr="00C63917">
        <w:rPr>
          <w:rFonts w:ascii="Book Antiqua" w:hAnsi="Book Antiqua" w:hint="eastAsia"/>
          <w:bCs/>
          <w:kern w:val="0"/>
          <w:sz w:val="24"/>
          <w:szCs w:val="24"/>
        </w:rPr>
        <w:t>-</w:t>
      </w:r>
      <w:r w:rsidRPr="00C63917">
        <w:rPr>
          <w:rFonts w:ascii="Book Antiqua" w:hAnsi="Book Antiqua"/>
          <w:bCs/>
          <w:kern w:val="0"/>
          <w:sz w:val="24"/>
          <w:szCs w:val="24"/>
        </w:rPr>
        <w:t>5362966</w:t>
      </w:r>
    </w:p>
    <w:p w:rsidR="00432BD3" w:rsidRPr="00C63917" w:rsidRDefault="00432BD3" w:rsidP="0084404B">
      <w:pPr>
        <w:adjustRightInd w:val="0"/>
        <w:snapToGrid w:val="0"/>
        <w:spacing w:line="360" w:lineRule="auto"/>
        <w:rPr>
          <w:rFonts w:ascii="Book Antiqua" w:hAnsi="Book Antiqua"/>
          <w:bCs/>
          <w:kern w:val="0"/>
          <w:sz w:val="24"/>
          <w:szCs w:val="24"/>
        </w:rPr>
      </w:pPr>
    </w:p>
    <w:p w:rsidR="00432BD3" w:rsidRPr="00C63917" w:rsidRDefault="00432BD3" w:rsidP="00432BD3">
      <w:pPr>
        <w:adjustRightInd w:val="0"/>
        <w:snapToGrid w:val="0"/>
        <w:spacing w:line="360" w:lineRule="auto"/>
        <w:rPr>
          <w:rFonts w:ascii="Book Antiqua" w:hAnsi="Book Antiqua"/>
          <w:b/>
          <w:bCs/>
          <w:sz w:val="24"/>
        </w:rPr>
      </w:pPr>
      <w:bookmarkStart w:id="125" w:name="OLE_LINK1346"/>
      <w:bookmarkStart w:id="126" w:name="OLE_LINK1347"/>
      <w:bookmarkStart w:id="127" w:name="OLE_LINK1461"/>
      <w:bookmarkStart w:id="128" w:name="OLE_LINK1437"/>
      <w:bookmarkStart w:id="129" w:name="OLE_LINK1493"/>
      <w:bookmarkStart w:id="130" w:name="OLE_LINK1436"/>
      <w:bookmarkStart w:id="131" w:name="OLE_LINK1584"/>
      <w:bookmarkStart w:id="132" w:name="OLE_LINK1426"/>
      <w:bookmarkStart w:id="133" w:name="OLE_LINK1470"/>
      <w:bookmarkStart w:id="134" w:name="OLE_LINK1726"/>
      <w:bookmarkStart w:id="135" w:name="OLE_LINK1773"/>
      <w:bookmarkStart w:id="136" w:name="OLE_LINK1819"/>
      <w:bookmarkStart w:id="137" w:name="OLE_LINK1886"/>
      <w:bookmarkStart w:id="138" w:name="OLE_LINK1800"/>
      <w:bookmarkStart w:id="139" w:name="OLE_LINK1718"/>
      <w:bookmarkStart w:id="140" w:name="OLE_LINK1832"/>
      <w:bookmarkStart w:id="141" w:name="OLE_LINK1895"/>
      <w:bookmarkStart w:id="142" w:name="OLE_LINK1973"/>
      <w:bookmarkStart w:id="143" w:name="OLE_LINK25"/>
      <w:bookmarkStart w:id="144" w:name="OLE_LINK29"/>
      <w:bookmarkStart w:id="145" w:name="OLE_LINK733"/>
      <w:bookmarkStart w:id="146" w:name="OLE_LINK2054"/>
      <w:bookmarkStart w:id="147" w:name="OLE_LINK2097"/>
      <w:bookmarkStart w:id="148" w:name="OLE_LINK2100"/>
      <w:bookmarkStart w:id="149" w:name="OLE_LINK2184"/>
      <w:bookmarkStart w:id="150" w:name="OLE_LINK767"/>
      <w:bookmarkStart w:id="151" w:name="OLE_LINK39"/>
      <w:bookmarkStart w:id="152" w:name="OLE_LINK42"/>
      <w:bookmarkStart w:id="153" w:name="OLE_LINK2412"/>
      <w:bookmarkStart w:id="154" w:name="OLE_LINK2447"/>
      <w:bookmarkStart w:id="155" w:name="OLE_LINK2378"/>
      <w:bookmarkStart w:id="156" w:name="OLE_LINK1569"/>
      <w:bookmarkStart w:id="157" w:name="OLE_LINK1570"/>
      <w:bookmarkStart w:id="158" w:name="OLE_LINK1709"/>
      <w:bookmarkStart w:id="159" w:name="OLE_LINK1387"/>
      <w:bookmarkStart w:id="160" w:name="OLE_LINK1479"/>
      <w:bookmarkStart w:id="161" w:name="OLE_LINK1603"/>
      <w:bookmarkStart w:id="162" w:name="OLE_LINK1711"/>
      <w:bookmarkStart w:id="163" w:name="OLE_LINK1859"/>
      <w:bookmarkStart w:id="164" w:name="OLE_LINK31"/>
      <w:bookmarkStart w:id="165" w:name="OLE_LINK2002"/>
      <w:bookmarkStart w:id="166" w:name="OLE_LINK2240"/>
      <w:r w:rsidRPr="00C63917">
        <w:rPr>
          <w:rFonts w:ascii="Book Antiqua" w:hAnsi="Book Antiqua"/>
          <w:b/>
          <w:bCs/>
          <w:sz w:val="24"/>
        </w:rPr>
        <w:t xml:space="preserve">Received: </w:t>
      </w:r>
      <w:r w:rsidR="003212D5" w:rsidRPr="00C63917">
        <w:rPr>
          <w:rFonts w:ascii="Book Antiqua" w:hAnsi="Book Antiqua" w:hint="eastAsia"/>
          <w:bCs/>
          <w:sz w:val="24"/>
        </w:rPr>
        <w:t>June</w:t>
      </w:r>
      <w:r w:rsidRPr="00C63917">
        <w:rPr>
          <w:rFonts w:ascii="Book Antiqua" w:hAnsi="Book Antiqua" w:hint="eastAsia"/>
          <w:bCs/>
          <w:sz w:val="24"/>
        </w:rPr>
        <w:t xml:space="preserve"> </w:t>
      </w:r>
      <w:r w:rsidR="003212D5" w:rsidRPr="00C63917">
        <w:rPr>
          <w:rFonts w:ascii="Book Antiqua" w:hAnsi="Book Antiqua" w:hint="eastAsia"/>
          <w:bCs/>
          <w:sz w:val="24"/>
        </w:rPr>
        <w:t>20</w:t>
      </w:r>
      <w:r w:rsidRPr="00C63917">
        <w:rPr>
          <w:rFonts w:ascii="Book Antiqua" w:hAnsi="Book Antiqua" w:hint="eastAsia"/>
          <w:bCs/>
          <w:sz w:val="24"/>
        </w:rPr>
        <w:t>, 2015</w:t>
      </w:r>
    </w:p>
    <w:p w:rsidR="00432BD3" w:rsidRPr="00C63917" w:rsidRDefault="00432BD3" w:rsidP="00432BD3">
      <w:pPr>
        <w:adjustRightInd w:val="0"/>
        <w:snapToGrid w:val="0"/>
        <w:spacing w:line="360" w:lineRule="auto"/>
        <w:rPr>
          <w:rFonts w:ascii="Book Antiqua" w:hAnsi="Book Antiqua"/>
          <w:bCs/>
          <w:sz w:val="24"/>
        </w:rPr>
      </w:pPr>
      <w:r w:rsidRPr="00C63917">
        <w:rPr>
          <w:rFonts w:ascii="Book Antiqua" w:hAnsi="Book Antiqua"/>
          <w:b/>
          <w:bCs/>
          <w:sz w:val="24"/>
        </w:rPr>
        <w:t>Peer-review started:</w:t>
      </w:r>
      <w:r w:rsidRPr="00C63917">
        <w:rPr>
          <w:rFonts w:ascii="Book Antiqua" w:hAnsi="Book Antiqua" w:hint="eastAsia"/>
          <w:bCs/>
          <w:sz w:val="24"/>
        </w:rPr>
        <w:t xml:space="preserve"> </w:t>
      </w:r>
      <w:r w:rsidR="003212D5" w:rsidRPr="00C63917">
        <w:rPr>
          <w:rFonts w:ascii="Book Antiqua" w:hAnsi="Book Antiqua" w:hint="eastAsia"/>
          <w:bCs/>
          <w:sz w:val="24"/>
        </w:rPr>
        <w:t>June</w:t>
      </w:r>
      <w:r w:rsidRPr="00C63917">
        <w:rPr>
          <w:rFonts w:ascii="Book Antiqua" w:hAnsi="Book Antiqua" w:hint="eastAsia"/>
          <w:bCs/>
          <w:sz w:val="24"/>
        </w:rPr>
        <w:t xml:space="preserve"> </w:t>
      </w:r>
      <w:r w:rsidR="003212D5" w:rsidRPr="00C63917">
        <w:rPr>
          <w:rFonts w:ascii="Book Antiqua" w:hAnsi="Book Antiqua" w:hint="eastAsia"/>
          <w:bCs/>
          <w:sz w:val="24"/>
        </w:rPr>
        <w:t>25</w:t>
      </w:r>
      <w:r w:rsidRPr="00C63917">
        <w:rPr>
          <w:rFonts w:ascii="Book Antiqua" w:hAnsi="Book Antiqua" w:hint="eastAsia"/>
          <w:bCs/>
          <w:sz w:val="24"/>
        </w:rPr>
        <w:t>, 2015</w:t>
      </w:r>
    </w:p>
    <w:p w:rsidR="00432BD3" w:rsidRPr="00C63917" w:rsidRDefault="00432BD3" w:rsidP="00432BD3">
      <w:pPr>
        <w:adjustRightInd w:val="0"/>
        <w:snapToGrid w:val="0"/>
        <w:spacing w:line="360" w:lineRule="auto"/>
        <w:rPr>
          <w:rFonts w:ascii="Book Antiqua" w:hAnsi="Book Antiqua"/>
          <w:bCs/>
          <w:sz w:val="24"/>
        </w:rPr>
      </w:pPr>
      <w:bookmarkStart w:id="167" w:name="OLE_LINK23"/>
      <w:bookmarkStart w:id="168" w:name="OLE_LINK24"/>
      <w:r w:rsidRPr="00C63917">
        <w:rPr>
          <w:rFonts w:ascii="Book Antiqua" w:hAnsi="Book Antiqua"/>
          <w:b/>
          <w:bCs/>
          <w:sz w:val="24"/>
        </w:rPr>
        <w:t>First decision:</w:t>
      </w:r>
      <w:r w:rsidRPr="00C63917">
        <w:rPr>
          <w:rFonts w:ascii="Book Antiqua" w:hAnsi="Book Antiqua" w:hint="eastAsia"/>
          <w:bCs/>
          <w:sz w:val="24"/>
        </w:rPr>
        <w:t xml:space="preserve"> </w:t>
      </w:r>
      <w:r w:rsidR="003212D5" w:rsidRPr="00C63917">
        <w:rPr>
          <w:rFonts w:ascii="Book Antiqua" w:hAnsi="Book Antiqua" w:hint="eastAsia"/>
          <w:bCs/>
          <w:sz w:val="24"/>
        </w:rPr>
        <w:t>July</w:t>
      </w:r>
      <w:r w:rsidRPr="00C63917">
        <w:rPr>
          <w:rFonts w:ascii="Book Antiqua" w:hAnsi="Book Antiqua" w:hint="eastAsia"/>
          <w:bCs/>
          <w:sz w:val="24"/>
        </w:rPr>
        <w:t xml:space="preserve"> </w:t>
      </w:r>
      <w:r w:rsidR="003212D5" w:rsidRPr="00C63917">
        <w:rPr>
          <w:rFonts w:ascii="Book Antiqua" w:hAnsi="Book Antiqua" w:hint="eastAsia"/>
          <w:bCs/>
          <w:sz w:val="24"/>
        </w:rPr>
        <w:t>10</w:t>
      </w:r>
      <w:r w:rsidRPr="00C63917">
        <w:rPr>
          <w:rFonts w:ascii="Book Antiqua" w:hAnsi="Book Antiqua" w:hint="eastAsia"/>
          <w:bCs/>
          <w:sz w:val="24"/>
        </w:rPr>
        <w:t>, 2015</w:t>
      </w:r>
    </w:p>
    <w:p w:rsidR="00432BD3" w:rsidRPr="00C63917" w:rsidRDefault="00432BD3" w:rsidP="00432BD3">
      <w:pPr>
        <w:adjustRightInd w:val="0"/>
        <w:snapToGrid w:val="0"/>
        <w:spacing w:line="360" w:lineRule="auto"/>
        <w:rPr>
          <w:rFonts w:ascii="Book Antiqua" w:hAnsi="Book Antiqua"/>
          <w:bCs/>
          <w:sz w:val="24"/>
        </w:rPr>
      </w:pPr>
      <w:r w:rsidRPr="00C63917">
        <w:rPr>
          <w:rFonts w:ascii="Book Antiqua" w:hAnsi="Book Antiqua"/>
          <w:b/>
          <w:bCs/>
          <w:sz w:val="24"/>
        </w:rPr>
        <w:t>Revised:</w:t>
      </w:r>
      <w:r w:rsidRPr="00C63917">
        <w:rPr>
          <w:rFonts w:ascii="Book Antiqua" w:hAnsi="Book Antiqua" w:hint="eastAsia"/>
          <w:bCs/>
          <w:sz w:val="24"/>
        </w:rPr>
        <w:t xml:space="preserve"> </w:t>
      </w:r>
      <w:r w:rsidR="003212D5" w:rsidRPr="00C63917">
        <w:rPr>
          <w:rFonts w:ascii="Book Antiqua" w:hAnsi="Book Antiqua" w:hint="eastAsia"/>
          <w:bCs/>
          <w:sz w:val="24"/>
        </w:rPr>
        <w:t>September</w:t>
      </w:r>
      <w:r w:rsidRPr="00C63917">
        <w:rPr>
          <w:rFonts w:ascii="Book Antiqua" w:hAnsi="Book Antiqua" w:hint="eastAsia"/>
          <w:bCs/>
          <w:sz w:val="24"/>
        </w:rPr>
        <w:t xml:space="preserve"> </w:t>
      </w:r>
      <w:r w:rsidR="003212D5" w:rsidRPr="00C63917">
        <w:rPr>
          <w:rFonts w:ascii="Book Antiqua" w:hAnsi="Book Antiqua" w:hint="eastAsia"/>
          <w:bCs/>
          <w:sz w:val="24"/>
        </w:rPr>
        <w:t>18</w:t>
      </w:r>
      <w:r w:rsidRPr="00C63917">
        <w:rPr>
          <w:rFonts w:ascii="Book Antiqua" w:hAnsi="Book Antiqua" w:hint="eastAsia"/>
          <w:bCs/>
          <w:sz w:val="24"/>
        </w:rPr>
        <w:t>, 2015</w:t>
      </w:r>
    </w:p>
    <w:p w:rsidR="00432BD3" w:rsidRPr="00B34910" w:rsidRDefault="00432BD3" w:rsidP="00B34910">
      <w:pPr>
        <w:spacing w:line="360" w:lineRule="auto"/>
        <w:rPr>
          <w:rFonts w:ascii="Book Antiqua" w:hAnsi="Book Antiqua"/>
          <w:color w:val="000000"/>
          <w:sz w:val="24"/>
        </w:rPr>
      </w:pPr>
      <w:r w:rsidRPr="00C63917">
        <w:rPr>
          <w:rFonts w:ascii="Book Antiqua" w:hAnsi="Book Antiqua"/>
          <w:b/>
          <w:bCs/>
          <w:sz w:val="24"/>
        </w:rPr>
        <w:t>Accepted:</w:t>
      </w:r>
      <w:bookmarkStart w:id="169" w:name="OLE_LINK98"/>
      <w:bookmarkStart w:id="170" w:name="OLE_LINK99"/>
      <w:bookmarkStart w:id="171" w:name="OLE_LINK104"/>
      <w:bookmarkStart w:id="172" w:name="OLE_LINK110"/>
      <w:bookmarkStart w:id="173" w:name="OLE_LINK111"/>
      <w:bookmarkStart w:id="174" w:name="OLE_LINK115"/>
      <w:bookmarkStart w:id="175" w:name="OLE_LINK116"/>
      <w:bookmarkStart w:id="176" w:name="OLE_LINK117"/>
      <w:bookmarkStart w:id="177" w:name="OLE_LINK118"/>
      <w:bookmarkStart w:id="178" w:name="OLE_LINK119"/>
      <w:bookmarkStart w:id="179" w:name="OLE_LINK121"/>
      <w:bookmarkStart w:id="180" w:name="OLE_LINK122"/>
      <w:bookmarkStart w:id="181" w:name="OLE_LINK125"/>
      <w:bookmarkStart w:id="182" w:name="OLE_LINK126"/>
      <w:bookmarkStart w:id="183" w:name="OLE_LINK127"/>
      <w:bookmarkStart w:id="184" w:name="OLE_LINK129"/>
      <w:bookmarkStart w:id="185" w:name="OLE_LINK132"/>
      <w:bookmarkStart w:id="186" w:name="OLE_LINK134"/>
      <w:bookmarkStart w:id="187" w:name="OLE_LINK135"/>
      <w:bookmarkStart w:id="188" w:name="OLE_LINK136"/>
      <w:bookmarkStart w:id="189" w:name="OLE_LINK137"/>
      <w:bookmarkStart w:id="190" w:name="OLE_LINK138"/>
      <w:bookmarkStart w:id="191" w:name="OLE_LINK139"/>
      <w:bookmarkStart w:id="192" w:name="OLE_LINK141"/>
      <w:bookmarkStart w:id="193" w:name="OLE_LINK142"/>
      <w:bookmarkStart w:id="194" w:name="OLE_LINK143"/>
      <w:bookmarkStart w:id="195" w:name="OLE_LINK144"/>
      <w:bookmarkStart w:id="196" w:name="OLE_LINK145"/>
      <w:bookmarkStart w:id="197" w:name="OLE_LINK146"/>
      <w:r w:rsidR="00B34910" w:rsidRPr="00B34910">
        <w:rPr>
          <w:rFonts w:ascii="Book Antiqua" w:hAnsi="Book Antiqua"/>
          <w:color w:val="000000"/>
          <w:sz w:val="24"/>
        </w:rPr>
        <w:t xml:space="preserve"> </w:t>
      </w:r>
      <w:r w:rsidR="00B34910">
        <w:rPr>
          <w:rFonts w:ascii="Book Antiqua" w:hAnsi="Book Antiqua"/>
          <w:color w:val="000000"/>
          <w:sz w:val="24"/>
        </w:rPr>
        <w:t>November 30, 2015</w:t>
      </w:r>
      <w:bookmarkStart w:id="198" w:name="_GoBack"/>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D21ED0" w:rsidRPr="00C63917">
        <w:rPr>
          <w:rFonts w:ascii="Book Antiqua" w:hAnsi="Book Antiqua"/>
          <w:b/>
          <w:bCs/>
          <w:sz w:val="24"/>
        </w:rPr>
        <w:t xml:space="preserve"> </w:t>
      </w:r>
    </w:p>
    <w:p w:rsidR="00432BD3" w:rsidRPr="00C63917" w:rsidRDefault="00432BD3" w:rsidP="00432BD3">
      <w:pPr>
        <w:adjustRightInd w:val="0"/>
        <w:snapToGrid w:val="0"/>
        <w:spacing w:line="360" w:lineRule="auto"/>
        <w:rPr>
          <w:rFonts w:ascii="Book Antiqua" w:hAnsi="Book Antiqua"/>
          <w:b/>
          <w:bCs/>
          <w:sz w:val="24"/>
        </w:rPr>
      </w:pPr>
      <w:r w:rsidRPr="00C63917">
        <w:rPr>
          <w:rFonts w:ascii="Book Antiqua" w:hAnsi="Book Antiqua"/>
          <w:b/>
          <w:bCs/>
          <w:sz w:val="24"/>
        </w:rPr>
        <w:t>Article in press:</w:t>
      </w:r>
    </w:p>
    <w:p w:rsidR="00432BD3" w:rsidRPr="00C63917" w:rsidRDefault="00432BD3" w:rsidP="00432BD3">
      <w:pPr>
        <w:adjustRightInd w:val="0"/>
        <w:snapToGrid w:val="0"/>
        <w:spacing w:line="360" w:lineRule="auto"/>
        <w:rPr>
          <w:rFonts w:ascii="Book Antiqua" w:hAnsi="Book Antiqua"/>
          <w:b/>
          <w:bCs/>
          <w:sz w:val="24"/>
        </w:rPr>
      </w:pPr>
      <w:r w:rsidRPr="00C63917">
        <w:rPr>
          <w:rFonts w:ascii="Book Antiqua" w:hAnsi="Book Antiqua"/>
          <w:b/>
          <w:bCs/>
          <w:sz w:val="24"/>
        </w:rPr>
        <w:t xml:space="preserve">Published online: </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7"/>
    <w:bookmarkEnd w:id="168"/>
    <w:p w:rsidR="00432BD3" w:rsidRPr="00C63917" w:rsidRDefault="00432BD3" w:rsidP="00432BD3">
      <w:pPr>
        <w:spacing w:line="360" w:lineRule="auto"/>
        <w:rPr>
          <w:rFonts w:ascii="Book Antiqua" w:hAnsi="Book Antiqua"/>
          <w:b/>
          <w:sz w:val="24"/>
        </w:rPr>
      </w:pPr>
    </w:p>
    <w:bookmarkEnd w:id="156"/>
    <w:bookmarkEnd w:id="157"/>
    <w:bookmarkEnd w:id="158"/>
    <w:bookmarkEnd w:id="159"/>
    <w:bookmarkEnd w:id="160"/>
    <w:bookmarkEnd w:id="161"/>
    <w:bookmarkEnd w:id="162"/>
    <w:bookmarkEnd w:id="163"/>
    <w:bookmarkEnd w:id="164"/>
    <w:bookmarkEnd w:id="165"/>
    <w:bookmarkEnd w:id="166"/>
    <w:p w:rsidR="00432BD3" w:rsidRPr="00C63917" w:rsidRDefault="00432BD3" w:rsidP="0084404B">
      <w:pPr>
        <w:adjustRightInd w:val="0"/>
        <w:snapToGrid w:val="0"/>
        <w:spacing w:line="360" w:lineRule="auto"/>
        <w:rPr>
          <w:rFonts w:ascii="Book Antiqua" w:hAnsi="Book Antiqua"/>
          <w:bCs/>
          <w:kern w:val="0"/>
          <w:sz w:val="24"/>
          <w:szCs w:val="24"/>
        </w:rPr>
      </w:pPr>
    </w:p>
    <w:p w:rsidR="00BC60E3" w:rsidRPr="00C63917" w:rsidRDefault="00160696" w:rsidP="0084404B">
      <w:pPr>
        <w:pStyle w:val="Heading2"/>
        <w:keepNext w:val="0"/>
        <w:pageBreakBefore/>
        <w:adjustRightInd w:val="0"/>
        <w:snapToGrid w:val="0"/>
        <w:spacing w:line="360" w:lineRule="auto"/>
        <w:rPr>
          <w:rFonts w:ascii="Book Antiqua" w:hAnsi="Book Antiqua"/>
          <w:b/>
          <w:sz w:val="24"/>
          <w:szCs w:val="24"/>
        </w:rPr>
      </w:pPr>
      <w:r w:rsidRPr="00C63917">
        <w:rPr>
          <w:rFonts w:ascii="Book Antiqua" w:hAnsi="Book Antiqua"/>
          <w:b/>
          <w:sz w:val="24"/>
          <w:szCs w:val="24"/>
        </w:rPr>
        <w:lastRenderedPageBreak/>
        <w:t>Abstract</w:t>
      </w: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sz w:val="24"/>
          <w:szCs w:val="24"/>
        </w:rPr>
        <w:t>Glucose metabolism in gastric cancer cells differs from that of normal epithelial cells. Upregulated aerobic glycolysis (Warburg effect) in gastric cancer meeting the demands of cell proliferation is associated with genetic mutations, epigenetic modification and proteomic alteration. Understanding the mechanisms of aerobic glycolysis may contribute to our knowledge of gastric carcinogenesis. Metabolomic studies offer novel, convenient and practical tools in the search for new biomarkers for early detection, diagnosis, prognosis, and chemosensitivity prediction of gastric cancer. Interfering with the process of glycolysis in cancer cells may provide a new and promising therapeutic strategy for gastric cancer. In this article, we present a brief review of recent studies of glucose metabolism in gastric cancer, with primary focus on the clinical applications of new biomarkers and their potential therapeutic role in gastric cancer.</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b/>
          <w:sz w:val="24"/>
          <w:szCs w:val="24"/>
        </w:rPr>
        <w:t>Key</w:t>
      </w:r>
      <w:r w:rsidR="00160696" w:rsidRPr="00C63917">
        <w:rPr>
          <w:rFonts w:ascii="Book Antiqua" w:hAnsi="Book Antiqua" w:hint="eastAsia"/>
          <w:b/>
          <w:sz w:val="24"/>
          <w:szCs w:val="24"/>
        </w:rPr>
        <w:t xml:space="preserve"> </w:t>
      </w:r>
      <w:r w:rsidRPr="00C63917">
        <w:rPr>
          <w:rFonts w:ascii="Book Antiqua" w:hAnsi="Book Antiqua"/>
          <w:b/>
          <w:sz w:val="24"/>
          <w:szCs w:val="24"/>
        </w:rPr>
        <w:t>words:</w:t>
      </w:r>
      <w:r w:rsidRPr="00C63917">
        <w:rPr>
          <w:rFonts w:ascii="Book Antiqua" w:hAnsi="Book Antiqua"/>
          <w:kern w:val="0"/>
          <w:sz w:val="24"/>
          <w:szCs w:val="24"/>
        </w:rPr>
        <w:t xml:space="preserve"> </w:t>
      </w:r>
      <w:bookmarkStart w:id="199" w:name="OLE_LINK2521"/>
      <w:bookmarkStart w:id="200" w:name="OLE_LINK2522"/>
      <w:r w:rsidRPr="00C63917">
        <w:rPr>
          <w:rFonts w:ascii="Book Antiqua" w:hAnsi="Book Antiqua"/>
          <w:sz w:val="24"/>
          <w:szCs w:val="24"/>
        </w:rPr>
        <w:t>Glucose metabolism; Warburg effect; Metabolomics; Gastric cancer; Biomarker; Therapy</w:t>
      </w:r>
    </w:p>
    <w:bookmarkEnd w:id="199"/>
    <w:bookmarkEnd w:id="200"/>
    <w:p w:rsidR="00BC60E3" w:rsidRPr="00C63917" w:rsidRDefault="00BC60E3" w:rsidP="0084404B">
      <w:pPr>
        <w:adjustRightInd w:val="0"/>
        <w:snapToGrid w:val="0"/>
        <w:spacing w:line="360" w:lineRule="auto"/>
        <w:rPr>
          <w:rFonts w:ascii="Book Antiqua" w:hAnsi="Book Antiqua"/>
          <w:b/>
          <w:sz w:val="24"/>
          <w:szCs w:val="24"/>
        </w:rPr>
      </w:pPr>
    </w:p>
    <w:p w:rsidR="00160696" w:rsidRPr="00C63917" w:rsidRDefault="00160696" w:rsidP="00160696">
      <w:pPr>
        <w:adjustRightInd w:val="0"/>
        <w:snapToGrid w:val="0"/>
        <w:spacing w:line="360" w:lineRule="auto"/>
        <w:rPr>
          <w:rFonts w:ascii="Book Antiqua" w:eastAsia="SimSun" w:hAnsi="Book Antiqua" w:cs="Times New Roman"/>
          <w:sz w:val="24"/>
          <w:szCs w:val="24"/>
        </w:rPr>
      </w:pPr>
      <w:bookmarkStart w:id="201" w:name="OLE_LINK363"/>
      <w:bookmarkStart w:id="202" w:name="OLE_LINK364"/>
      <w:bookmarkStart w:id="203" w:name="OLE_LINK359"/>
      <w:bookmarkStart w:id="204" w:name="OLE_LINK2"/>
      <w:bookmarkStart w:id="205" w:name="OLE_LINK1037"/>
      <w:bookmarkStart w:id="206" w:name="OLE_LINK1195"/>
      <w:bookmarkStart w:id="207" w:name="OLE_LINK1140"/>
      <w:bookmarkStart w:id="208" w:name="OLE_LINK1062"/>
      <w:bookmarkStart w:id="209" w:name="OLE_LINK1327"/>
      <w:bookmarkStart w:id="210" w:name="OLE_LINK1174"/>
      <w:bookmarkStart w:id="211" w:name="OLE_LINK1348"/>
      <w:bookmarkStart w:id="212" w:name="OLE_LINK1519"/>
      <w:bookmarkStart w:id="213" w:name="OLE_LINK1571"/>
      <w:bookmarkStart w:id="214" w:name="OLE_LINK1666"/>
      <w:bookmarkStart w:id="215" w:name="OLE_LINK11"/>
      <w:bookmarkStart w:id="216" w:name="OLE_LINK1438"/>
      <w:bookmarkStart w:id="217" w:name="OLE_LINK1375"/>
      <w:bookmarkStart w:id="218" w:name="OLE_LINK1429"/>
      <w:bookmarkStart w:id="219" w:name="OLE_LINK1497"/>
      <w:bookmarkStart w:id="220" w:name="OLE_LINK1581"/>
      <w:bookmarkStart w:id="221" w:name="OLE_LINK1356"/>
      <w:bookmarkStart w:id="222" w:name="OLE_LINK1469"/>
      <w:bookmarkStart w:id="223" w:name="OLE_LINK1546"/>
      <w:bookmarkStart w:id="224" w:name="OLE_LINK1694"/>
      <w:bookmarkStart w:id="225" w:name="OLE_LINK1727"/>
      <w:bookmarkStart w:id="226" w:name="OLE_LINK1797"/>
      <w:bookmarkStart w:id="227" w:name="OLE_LINK1887"/>
      <w:bookmarkStart w:id="228" w:name="OLE_LINK1975"/>
      <w:bookmarkStart w:id="229" w:name="OLE_LINK2186"/>
      <w:bookmarkStart w:id="230" w:name="OLE_LINK768"/>
      <w:bookmarkStart w:id="231" w:name="OLE_LINK2332"/>
      <w:bookmarkStart w:id="232" w:name="OLE_LINK2353"/>
      <w:bookmarkStart w:id="233" w:name="OLE_LINK2448"/>
      <w:bookmarkStart w:id="234" w:name="OLE_LINK2467"/>
      <w:r w:rsidRPr="00C63917">
        <w:rPr>
          <w:rFonts w:ascii="Book Antiqua" w:eastAsia="SimSun" w:hAnsi="Book Antiqua" w:cs="Times New Roman" w:hint="eastAsia"/>
          <w:b/>
          <w:sz w:val="24"/>
          <w:szCs w:val="24"/>
        </w:rPr>
        <w:t>©</w:t>
      </w:r>
      <w:r w:rsidRPr="00C63917">
        <w:rPr>
          <w:rFonts w:ascii="Book Antiqua" w:eastAsia="SimSun" w:hAnsi="Book Antiqua" w:cs="Times New Roman"/>
          <w:b/>
          <w:sz w:val="24"/>
          <w:szCs w:val="24"/>
        </w:rPr>
        <w:t xml:space="preserve"> The Author(s) 2015.</w:t>
      </w:r>
      <w:r w:rsidRPr="00C63917">
        <w:rPr>
          <w:rFonts w:ascii="Book Antiqua" w:eastAsia="SimSun" w:hAnsi="Book Antiqua" w:cs="Times New Roman"/>
          <w:sz w:val="24"/>
          <w:szCs w:val="24"/>
        </w:rPr>
        <w:t xml:space="preserve"> Published by Baishideng Publishing Group Inc. All rights reserved.</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rsidR="00160696" w:rsidRPr="00C63917" w:rsidRDefault="00160696" w:rsidP="0084404B">
      <w:pPr>
        <w:adjustRightInd w:val="0"/>
        <w:snapToGrid w:val="0"/>
        <w:spacing w:line="360" w:lineRule="auto"/>
        <w:rPr>
          <w:rFonts w:ascii="Book Antiqua" w:hAnsi="Book Antiqua"/>
          <w:sz w:val="24"/>
          <w:szCs w:val="24"/>
        </w:rPr>
      </w:pPr>
    </w:p>
    <w:p w:rsidR="00BC60E3" w:rsidRPr="00C63917" w:rsidRDefault="00BC60E3" w:rsidP="00160696">
      <w:pPr>
        <w:pStyle w:val="Heading2"/>
        <w:adjustRightInd w:val="0"/>
        <w:snapToGrid w:val="0"/>
        <w:spacing w:line="360" w:lineRule="auto"/>
        <w:rPr>
          <w:rFonts w:ascii="Book Antiqua" w:eastAsiaTheme="minorEastAsia" w:hAnsi="Book Antiqua"/>
          <w:sz w:val="24"/>
          <w:szCs w:val="24"/>
          <w:lang w:eastAsia="zh-CN"/>
        </w:rPr>
      </w:pPr>
      <w:r w:rsidRPr="00C63917">
        <w:rPr>
          <w:rFonts w:ascii="Book Antiqua" w:hAnsi="Book Antiqua"/>
          <w:b/>
          <w:sz w:val="24"/>
          <w:szCs w:val="24"/>
        </w:rPr>
        <w:t>Core tip</w:t>
      </w:r>
      <w:r w:rsidR="00160696" w:rsidRPr="00C63917">
        <w:rPr>
          <w:rFonts w:ascii="Book Antiqua" w:eastAsiaTheme="minorEastAsia" w:hAnsi="Book Antiqua" w:hint="eastAsia"/>
          <w:b/>
          <w:sz w:val="24"/>
          <w:szCs w:val="24"/>
          <w:lang w:eastAsia="zh-CN"/>
        </w:rPr>
        <w:t xml:space="preserve">: </w:t>
      </w:r>
      <w:bookmarkStart w:id="235" w:name="OLE_LINK2523"/>
      <w:r w:rsidRPr="00C63917">
        <w:rPr>
          <w:rFonts w:ascii="Book Antiqua" w:eastAsia="MS Mincho" w:hAnsi="Book Antiqua"/>
          <w:sz w:val="24"/>
          <w:szCs w:val="24"/>
        </w:rPr>
        <w:t>Incre</w:t>
      </w:r>
      <w:r w:rsidRPr="00C63917">
        <w:rPr>
          <w:rFonts w:ascii="Book Antiqua" w:hAnsi="Book Antiqua"/>
          <w:kern w:val="0"/>
          <w:sz w:val="24"/>
          <w:szCs w:val="24"/>
        </w:rPr>
        <w:t xml:space="preserve">ased glucose consumption is a </w:t>
      </w:r>
      <w:r w:rsidRPr="00C63917">
        <w:rPr>
          <w:rFonts w:ascii="Book Antiqua" w:hAnsi="Book Antiqua"/>
          <w:sz w:val="24"/>
          <w:szCs w:val="24"/>
        </w:rPr>
        <w:t xml:space="preserve">hallmark of cancer cells. Studies focusing on glucose metabolism </w:t>
      </w:r>
      <w:r w:rsidRPr="00C63917">
        <w:rPr>
          <w:rFonts w:ascii="Book Antiqua" w:eastAsia="SimSun" w:hAnsi="Book Antiqua"/>
          <w:sz w:val="24"/>
          <w:szCs w:val="24"/>
        </w:rPr>
        <w:t>provide a new perspective</w:t>
      </w:r>
      <w:r w:rsidRPr="00C63917">
        <w:rPr>
          <w:rFonts w:ascii="Book Antiqua" w:hAnsi="Book Antiqua"/>
          <w:sz w:val="24"/>
          <w:szCs w:val="24"/>
        </w:rPr>
        <w:t xml:space="preserve"> on gastric carcinogenesis and a novel approach to exploration of biomarkers and therapeutic targets in gastric cancer.</w:t>
      </w:r>
    </w:p>
    <w:bookmarkEnd w:id="235"/>
    <w:p w:rsidR="00160696" w:rsidRPr="00C63917" w:rsidRDefault="00160696" w:rsidP="00160696"/>
    <w:p w:rsidR="00160696" w:rsidRPr="00C63917" w:rsidRDefault="00160696" w:rsidP="00160696">
      <w:pPr>
        <w:adjustRightInd w:val="0"/>
        <w:snapToGrid w:val="0"/>
        <w:spacing w:line="360" w:lineRule="auto"/>
        <w:rPr>
          <w:rFonts w:ascii="Book Antiqua" w:hAnsi="Book Antiqua"/>
          <w:sz w:val="24"/>
        </w:rPr>
      </w:pPr>
      <w:r w:rsidRPr="00C63917">
        <w:rPr>
          <w:rFonts w:ascii="Book Antiqua" w:hAnsi="Book Antiqua"/>
          <w:sz w:val="24"/>
          <w:szCs w:val="24"/>
        </w:rPr>
        <w:t>Yuan</w:t>
      </w:r>
      <w:r w:rsidRPr="00C63917">
        <w:rPr>
          <w:rFonts w:ascii="Book Antiqua" w:hAnsi="Book Antiqua" w:hint="eastAsia"/>
          <w:sz w:val="24"/>
          <w:szCs w:val="24"/>
        </w:rPr>
        <w:t xml:space="preserve"> LW</w:t>
      </w:r>
      <w:r w:rsidRPr="00C63917">
        <w:rPr>
          <w:rFonts w:ascii="Book Antiqua" w:hAnsi="Book Antiqua"/>
          <w:sz w:val="24"/>
          <w:szCs w:val="24"/>
        </w:rPr>
        <w:t>, Yamashita</w:t>
      </w:r>
      <w:r w:rsidRPr="00C63917">
        <w:rPr>
          <w:rFonts w:ascii="Book Antiqua" w:hAnsi="Book Antiqua" w:hint="eastAsia"/>
          <w:sz w:val="24"/>
          <w:szCs w:val="24"/>
        </w:rPr>
        <w:t xml:space="preserve"> H</w:t>
      </w:r>
      <w:r w:rsidRPr="00C63917">
        <w:rPr>
          <w:rFonts w:ascii="Book Antiqua" w:hAnsi="Book Antiqua"/>
          <w:sz w:val="24"/>
          <w:szCs w:val="24"/>
        </w:rPr>
        <w:t>, Seto</w:t>
      </w:r>
      <w:r w:rsidRPr="00C63917">
        <w:rPr>
          <w:rFonts w:ascii="Book Antiqua" w:hAnsi="Book Antiqua" w:hint="eastAsia"/>
          <w:sz w:val="24"/>
          <w:szCs w:val="24"/>
        </w:rPr>
        <w:t xml:space="preserve"> Y.</w:t>
      </w:r>
      <w:r w:rsidRPr="00C63917">
        <w:rPr>
          <w:rFonts w:ascii="Book Antiqua" w:hAnsi="Book Antiqua"/>
          <w:sz w:val="24"/>
          <w:szCs w:val="24"/>
        </w:rPr>
        <w:t xml:space="preserve"> Glucose metabolism in gastric cancer: The cutting</w:t>
      </w:r>
      <w:r w:rsidRPr="00C63917">
        <w:rPr>
          <w:rFonts w:ascii="Book Antiqua" w:hAnsi="Book Antiqua" w:hint="eastAsia"/>
          <w:sz w:val="24"/>
          <w:szCs w:val="24"/>
        </w:rPr>
        <w:t>-</w:t>
      </w:r>
      <w:r w:rsidRPr="00C63917">
        <w:rPr>
          <w:rFonts w:ascii="Book Antiqua" w:hAnsi="Book Antiqua"/>
          <w:sz w:val="24"/>
          <w:szCs w:val="24"/>
        </w:rPr>
        <w:t>edge</w:t>
      </w:r>
      <w:r w:rsidRPr="00C63917">
        <w:rPr>
          <w:rFonts w:ascii="Book Antiqua" w:hAnsi="Book Antiqua" w:hint="eastAsia"/>
          <w:sz w:val="24"/>
          <w:szCs w:val="24"/>
        </w:rPr>
        <w:t xml:space="preserve">. </w:t>
      </w:r>
      <w:bookmarkStart w:id="236" w:name="OLE_LINK199"/>
      <w:bookmarkStart w:id="237" w:name="OLE_LINK200"/>
      <w:bookmarkStart w:id="238" w:name="OLE_LINK196"/>
      <w:bookmarkStart w:id="239" w:name="OLE_LINK341"/>
      <w:bookmarkStart w:id="240" w:name="OLE_LINK377"/>
      <w:bookmarkStart w:id="241" w:name="OLE_LINK366"/>
      <w:bookmarkStart w:id="242" w:name="OLE_LINK1038"/>
      <w:bookmarkStart w:id="243" w:name="OLE_LINK1166"/>
      <w:bookmarkStart w:id="244" w:name="OLE_LINK1175"/>
      <w:bookmarkStart w:id="245" w:name="OLE_LINK1423"/>
      <w:bookmarkStart w:id="246" w:name="OLE_LINK1440"/>
      <w:bookmarkStart w:id="247" w:name="OLE_LINK1572"/>
      <w:bookmarkStart w:id="248" w:name="OLE_LINK1388"/>
      <w:bookmarkStart w:id="249" w:name="OLE_LINK1439"/>
      <w:bookmarkStart w:id="250" w:name="OLE_LINK16"/>
      <w:bookmarkStart w:id="251" w:name="OLE_LINK1381"/>
      <w:bookmarkStart w:id="252" w:name="OLE_LINK1442"/>
      <w:bookmarkStart w:id="253" w:name="OLE_LINK1500"/>
      <w:bookmarkStart w:id="254" w:name="OLE_LINK1681"/>
      <w:bookmarkStart w:id="255" w:name="OLE_LINK1712"/>
      <w:bookmarkStart w:id="256" w:name="OLE_LINK3321"/>
      <w:bookmarkStart w:id="257" w:name="OLE_LINK747"/>
      <w:bookmarkStart w:id="258" w:name="OLE_LINK2187"/>
      <w:r w:rsidRPr="00C63917">
        <w:rPr>
          <w:rFonts w:ascii="Book Antiqua" w:hAnsi="Book Antiqua"/>
          <w:i/>
          <w:sz w:val="24"/>
        </w:rPr>
        <w:t xml:space="preserve">World J Gastroenterol </w:t>
      </w:r>
      <w:r w:rsidRPr="00C63917">
        <w:rPr>
          <w:rFonts w:ascii="Book Antiqua" w:hAnsi="Book Antiqua" w:hint="eastAsia"/>
          <w:sz w:val="24"/>
        </w:rPr>
        <w:t>2015</w:t>
      </w:r>
      <w:r w:rsidRPr="00C63917">
        <w:rPr>
          <w:rFonts w:ascii="Book Antiqua" w:hAnsi="Book Antiqua"/>
          <w:sz w:val="24"/>
        </w:rPr>
        <w:t>; In press</w:t>
      </w: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160696" w:rsidRPr="00C63917" w:rsidRDefault="00160696" w:rsidP="00160696">
      <w:pPr>
        <w:adjustRightInd w:val="0"/>
        <w:snapToGrid w:val="0"/>
        <w:spacing w:line="360" w:lineRule="auto"/>
        <w:rPr>
          <w:rFonts w:ascii="Book Antiqua" w:hAnsi="Book Antiqua"/>
          <w:sz w:val="24"/>
          <w:szCs w:val="24"/>
        </w:rPr>
      </w:pPr>
    </w:p>
    <w:p w:rsidR="00160696" w:rsidRPr="00C63917" w:rsidRDefault="00160696" w:rsidP="00160696">
      <w:pPr>
        <w:adjustRightInd w:val="0"/>
        <w:snapToGrid w:val="0"/>
        <w:spacing w:line="360" w:lineRule="auto"/>
        <w:rPr>
          <w:rFonts w:ascii="Book Antiqua" w:hAnsi="Book Antiqua"/>
          <w:sz w:val="24"/>
          <w:szCs w:val="24"/>
          <w:vertAlign w:val="superscript"/>
        </w:rPr>
      </w:pPr>
    </w:p>
    <w:p w:rsidR="00160696" w:rsidRPr="00C63917" w:rsidRDefault="00160696" w:rsidP="00160696"/>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160696" w:rsidP="0084404B">
      <w:pPr>
        <w:pStyle w:val="Heading2"/>
        <w:adjustRightInd w:val="0"/>
        <w:snapToGrid w:val="0"/>
        <w:spacing w:line="360" w:lineRule="auto"/>
        <w:rPr>
          <w:rFonts w:ascii="Book Antiqua" w:hAnsi="Book Antiqua"/>
          <w:b/>
          <w:sz w:val="24"/>
          <w:szCs w:val="24"/>
        </w:rPr>
      </w:pPr>
      <w:r w:rsidRPr="00C63917">
        <w:rPr>
          <w:rFonts w:ascii="Book Antiqua" w:hAnsi="Book Antiqua"/>
          <w:b/>
          <w:sz w:val="24"/>
          <w:szCs w:val="24"/>
        </w:rPr>
        <w:lastRenderedPageBreak/>
        <w:t>INTRODUCTION</w:t>
      </w:r>
    </w:p>
    <w:p w:rsidR="00BC60E3" w:rsidRPr="00C63917" w:rsidRDefault="00BC60E3" w:rsidP="0084404B">
      <w:pPr>
        <w:adjustRightInd w:val="0"/>
        <w:snapToGrid w:val="0"/>
        <w:spacing w:line="360" w:lineRule="auto"/>
        <w:rPr>
          <w:rFonts w:ascii="Book Antiqua" w:hAnsi="Book Antiqua"/>
          <w:kern w:val="0"/>
          <w:sz w:val="24"/>
          <w:szCs w:val="24"/>
        </w:rPr>
      </w:pPr>
      <w:r w:rsidRPr="00C63917">
        <w:rPr>
          <w:rFonts w:ascii="Book Antiqua" w:hAnsi="Book Antiqua"/>
          <w:kern w:val="0"/>
          <w:sz w:val="24"/>
          <w:szCs w:val="24"/>
        </w:rPr>
        <w:t>Gastric cancer is one of the most common cancers worldwide and ranks second in cancer-related deaths</w:t>
      </w:r>
      <w:r w:rsidRPr="00C63917">
        <w:rPr>
          <w:rFonts w:ascii="Book Antiqua" w:hAnsi="Book Antiqua"/>
          <w:kern w:val="0"/>
          <w:sz w:val="24"/>
          <w:szCs w:val="24"/>
          <w:vertAlign w:val="superscript"/>
        </w:rPr>
        <w:t>[1,2]</w:t>
      </w:r>
      <w:r w:rsidRPr="00C63917">
        <w:rPr>
          <w:rFonts w:ascii="Book Antiqua" w:hAnsi="Book Antiqua"/>
          <w:kern w:val="0"/>
          <w:sz w:val="24"/>
          <w:szCs w:val="24"/>
        </w:rPr>
        <w:t>. Recent advances in cancer diagnosis and treatment have resulted in limited improvement in gastric cancer-related mortality</w:t>
      </w:r>
      <w:r w:rsidRPr="00C63917">
        <w:rPr>
          <w:rFonts w:ascii="Book Antiqua" w:hAnsi="Book Antiqua"/>
          <w:kern w:val="0"/>
          <w:sz w:val="24"/>
          <w:szCs w:val="24"/>
          <w:vertAlign w:val="superscript"/>
        </w:rPr>
        <w:t>[3]</w:t>
      </w:r>
      <w:r w:rsidRPr="00C63917">
        <w:rPr>
          <w:rFonts w:ascii="Book Antiqua" w:hAnsi="Book Antiqua"/>
          <w:kern w:val="0"/>
          <w:sz w:val="24"/>
          <w:szCs w:val="24"/>
        </w:rPr>
        <w:t>. Estimates even suggest that gastric cancer-related mortality will continue to increase</w:t>
      </w:r>
      <w:r w:rsidRPr="00C63917">
        <w:rPr>
          <w:rFonts w:ascii="Book Antiqua" w:hAnsi="Book Antiqua"/>
          <w:kern w:val="0"/>
          <w:sz w:val="24"/>
          <w:szCs w:val="24"/>
          <w:vertAlign w:val="superscript"/>
        </w:rPr>
        <w:t>[4]</w:t>
      </w:r>
      <w:r w:rsidRPr="00C63917">
        <w:rPr>
          <w:rFonts w:ascii="Book Antiqua" w:hAnsi="Book Antiqua"/>
          <w:kern w:val="0"/>
          <w:sz w:val="24"/>
          <w:szCs w:val="24"/>
        </w:rPr>
        <w:t>. To improve the survival rate, several studies have elucidated molecular mechanisms of gastric cancer, and identified biomarkers predicting prognosis and response to treatment</w:t>
      </w:r>
      <w:r w:rsidRPr="00C63917">
        <w:rPr>
          <w:rFonts w:ascii="Book Antiqua" w:hAnsi="Book Antiqua"/>
          <w:kern w:val="0"/>
          <w:sz w:val="24"/>
          <w:szCs w:val="24"/>
          <w:vertAlign w:val="superscript"/>
        </w:rPr>
        <w:t>[5,6]</w:t>
      </w:r>
      <w:r w:rsidRPr="00C63917">
        <w:rPr>
          <w:rFonts w:ascii="Book Antiqua" w:hAnsi="Book Antiqua"/>
          <w:kern w:val="0"/>
          <w:sz w:val="24"/>
          <w:szCs w:val="24"/>
        </w:rPr>
        <w:t>. A few biomarkers have been used as therapeutic targets for advanced gastric cancer</w:t>
      </w:r>
      <w:r w:rsidRPr="00C63917">
        <w:rPr>
          <w:rFonts w:ascii="Book Antiqua" w:hAnsi="Book Antiqua"/>
          <w:kern w:val="0"/>
          <w:sz w:val="24"/>
          <w:szCs w:val="24"/>
          <w:vertAlign w:val="superscript"/>
        </w:rPr>
        <w:t>[7]</w:t>
      </w:r>
      <w:r w:rsidRPr="00C63917">
        <w:rPr>
          <w:rFonts w:ascii="Book Antiqua" w:hAnsi="Book Antiqua"/>
          <w:kern w:val="0"/>
          <w:sz w:val="24"/>
          <w:szCs w:val="24"/>
        </w:rPr>
        <w:t>. However, the therapeutic results are still unsatisfactory, which may be due to multiple genetic variations and changes in microenvironment, such as altered glucose metabolism promoting gastric carcinogenesis.</w:t>
      </w:r>
    </w:p>
    <w:p w:rsidR="00BC60E3" w:rsidRPr="00C63917" w:rsidRDefault="00BC60E3" w:rsidP="00160696">
      <w:pPr>
        <w:adjustRightInd w:val="0"/>
        <w:snapToGrid w:val="0"/>
        <w:spacing w:line="360" w:lineRule="auto"/>
        <w:ind w:firstLineChars="100" w:firstLine="240"/>
        <w:rPr>
          <w:rFonts w:ascii="Book Antiqua" w:hAnsi="Book Antiqua"/>
          <w:kern w:val="0"/>
          <w:sz w:val="24"/>
          <w:szCs w:val="24"/>
        </w:rPr>
      </w:pPr>
      <w:r w:rsidRPr="00C63917">
        <w:rPr>
          <w:rFonts w:ascii="Book Antiqua" w:hAnsi="Book Antiqua"/>
          <w:kern w:val="0"/>
          <w:sz w:val="24"/>
          <w:szCs w:val="24"/>
        </w:rPr>
        <w:t xml:space="preserve">Several decades ago, alteration of glucose metabolism in cancer cells, termed “Warburg effect”, was described. This discovery has revitalized the interest in the role of glucose metabolism in oncology since the widespread use of </w:t>
      </w:r>
      <w:r w:rsidRPr="00C63917">
        <w:rPr>
          <w:rFonts w:ascii="Book Antiqua" w:hAnsi="Book Antiqua"/>
          <w:kern w:val="0"/>
          <w:sz w:val="24"/>
          <w:szCs w:val="24"/>
          <w:vertAlign w:val="superscript"/>
        </w:rPr>
        <w:t>18</w:t>
      </w:r>
      <w:r w:rsidRPr="00C63917">
        <w:rPr>
          <w:rFonts w:ascii="Book Antiqua" w:hAnsi="Book Antiqua"/>
          <w:kern w:val="0"/>
          <w:sz w:val="24"/>
          <w:szCs w:val="24"/>
        </w:rPr>
        <w:t>F-</w:t>
      </w:r>
      <w:r w:rsidR="00160696" w:rsidRPr="00C63917">
        <w:rPr>
          <w:rFonts w:ascii="Book Antiqua" w:hAnsi="Book Antiqua"/>
          <w:kern w:val="0"/>
          <w:sz w:val="24"/>
          <w:szCs w:val="24"/>
        </w:rPr>
        <w:t xml:space="preserve">fluorodeoxyglucose </w:t>
      </w:r>
      <w:r w:rsidRPr="00C63917">
        <w:rPr>
          <w:rFonts w:ascii="Book Antiqua" w:hAnsi="Book Antiqua"/>
          <w:kern w:val="0"/>
          <w:sz w:val="24"/>
          <w:szCs w:val="24"/>
        </w:rPr>
        <w:t>(FDG) positron emission tomography (PET) to evaluate various types of malignant tumors</w:t>
      </w:r>
      <w:r w:rsidRPr="00C63917">
        <w:rPr>
          <w:rFonts w:ascii="Book Antiqua" w:hAnsi="Book Antiqua"/>
          <w:kern w:val="0"/>
          <w:sz w:val="24"/>
          <w:szCs w:val="24"/>
          <w:vertAlign w:val="superscript"/>
        </w:rPr>
        <w:t>[8]</w:t>
      </w:r>
      <w:r w:rsidRPr="00C63917">
        <w:rPr>
          <w:rFonts w:ascii="Book Antiqua" w:hAnsi="Book Antiqua"/>
          <w:kern w:val="0"/>
          <w:sz w:val="24"/>
          <w:szCs w:val="24"/>
        </w:rPr>
        <w:t>. Compared with genomics and proteomics, metabolomics is a recent “omic” technique and the last step before phenotype, which provides new insight into pathophysiologic mechanisms in carcinogenesis. In fact, these biological pathways are not independent but co-dependent and co-operative in the progress of carcinogenesis.</w:t>
      </w:r>
    </w:p>
    <w:p w:rsidR="00BC60E3" w:rsidRPr="00C63917" w:rsidRDefault="00BC60E3" w:rsidP="00160696">
      <w:pPr>
        <w:adjustRightInd w:val="0"/>
        <w:snapToGrid w:val="0"/>
        <w:spacing w:line="360" w:lineRule="auto"/>
        <w:ind w:firstLineChars="100" w:firstLine="240"/>
        <w:rPr>
          <w:rFonts w:ascii="Book Antiqua" w:hAnsi="Book Antiqua"/>
          <w:kern w:val="0"/>
          <w:sz w:val="24"/>
          <w:szCs w:val="24"/>
        </w:rPr>
      </w:pPr>
      <w:r w:rsidRPr="00C63917">
        <w:rPr>
          <w:rFonts w:ascii="Book Antiqua" w:hAnsi="Book Antiqua"/>
          <w:kern w:val="0"/>
          <w:sz w:val="24"/>
          <w:szCs w:val="24"/>
        </w:rPr>
        <w:t>The high mortality rate of gastric cancer is due to delayed diagnosis and lack of effective therapies for metastasis. Gastric cancer is generally screened using endoscopy and serum carbohydrate antigens, such as carcinoembryonic antigen (CEA). Clinical application of endoscopy is limited because of its relative invasiveness, cost and technical complexity, even in high-incidence countries of east Asia</w:t>
      </w:r>
      <w:r w:rsidRPr="00C63917">
        <w:rPr>
          <w:rFonts w:ascii="Book Antiqua" w:hAnsi="Book Antiqua"/>
          <w:kern w:val="0"/>
          <w:sz w:val="24"/>
          <w:szCs w:val="24"/>
          <w:vertAlign w:val="superscript"/>
        </w:rPr>
        <w:t>[9]</w:t>
      </w:r>
      <w:r w:rsidRPr="00C63917">
        <w:rPr>
          <w:rFonts w:ascii="Book Antiqua" w:hAnsi="Book Antiqua"/>
          <w:kern w:val="0"/>
          <w:sz w:val="24"/>
          <w:szCs w:val="24"/>
        </w:rPr>
        <w:t xml:space="preserve">. Additionally, the current serum biomarkers have poor sensitivity and specificity for gastric cancer. Therefore, new biomarkers that are non-invasive and enable stratification of patients with high sensitivity and specificity for screening, diagnosis, prognosis, prediction, and monitoring </w:t>
      </w:r>
      <w:r w:rsidRPr="00C63917">
        <w:rPr>
          <w:rFonts w:ascii="Book Antiqua" w:hAnsi="Book Antiqua"/>
          <w:kern w:val="0"/>
          <w:sz w:val="24"/>
          <w:szCs w:val="24"/>
        </w:rPr>
        <w:lastRenderedPageBreak/>
        <w:t xml:space="preserve">of aggressive and advanced gastric cancer are needed. Metabolomics facilitates the investigation of these biomarkers </w:t>
      </w:r>
      <w:r w:rsidR="00D21ED0" w:rsidRPr="00C63917">
        <w:rPr>
          <w:rFonts w:ascii="Book Antiqua" w:hAnsi="Book Antiqua"/>
          <w:i/>
          <w:kern w:val="0"/>
          <w:sz w:val="24"/>
          <w:szCs w:val="24"/>
        </w:rPr>
        <w:t>via</w:t>
      </w:r>
      <w:r w:rsidRPr="00C63917">
        <w:rPr>
          <w:rFonts w:ascii="Book Antiqua" w:hAnsi="Book Antiqua"/>
          <w:kern w:val="0"/>
          <w:sz w:val="24"/>
          <w:szCs w:val="24"/>
        </w:rPr>
        <w:t xml:space="preserve"> new and interesting analytical techniques that enable the detection of an array of metabolites in a single assay and open new avenues for diagnostics and drug discovery. By identifying and targeting the key link in altered glucose metabolism, specific and even individualized therapeutic strategies for gastric cancer may be developed. </w:t>
      </w:r>
    </w:p>
    <w:p w:rsidR="00BC60E3" w:rsidRPr="00C63917" w:rsidRDefault="00BC60E3" w:rsidP="00160696">
      <w:pPr>
        <w:adjustRightInd w:val="0"/>
        <w:snapToGrid w:val="0"/>
        <w:spacing w:line="360" w:lineRule="auto"/>
        <w:ind w:firstLineChars="100" w:firstLine="240"/>
        <w:rPr>
          <w:rFonts w:ascii="Book Antiqua" w:eastAsia="MS Mincho" w:hAnsi="Book Antiqua"/>
          <w:kern w:val="0"/>
          <w:sz w:val="24"/>
          <w:szCs w:val="24"/>
          <w:lang w:eastAsia="ja-JP"/>
        </w:rPr>
      </w:pPr>
      <w:r w:rsidRPr="00C63917">
        <w:rPr>
          <w:rFonts w:ascii="Book Antiqua" w:eastAsia="MS Mincho" w:hAnsi="Book Antiqua"/>
          <w:kern w:val="0"/>
          <w:sz w:val="24"/>
          <w:szCs w:val="24"/>
          <w:lang w:eastAsia="ja-JP"/>
        </w:rPr>
        <w:t>T</w:t>
      </w:r>
      <w:r w:rsidRPr="00C63917">
        <w:rPr>
          <w:rFonts w:ascii="Book Antiqua" w:hAnsi="Book Antiqua"/>
          <w:kern w:val="0"/>
          <w:sz w:val="24"/>
          <w:szCs w:val="24"/>
        </w:rPr>
        <w:t>h</w:t>
      </w:r>
      <w:r w:rsidRPr="00C63917">
        <w:rPr>
          <w:rFonts w:ascii="Book Antiqua" w:eastAsia="MS Mincho" w:hAnsi="Book Antiqua"/>
          <w:kern w:val="0"/>
          <w:sz w:val="24"/>
          <w:szCs w:val="24"/>
          <w:lang w:eastAsia="ja-JP"/>
        </w:rPr>
        <w:t>is</w:t>
      </w:r>
      <w:r w:rsidRPr="00C63917">
        <w:rPr>
          <w:rFonts w:ascii="Book Antiqua" w:hAnsi="Book Antiqua"/>
          <w:kern w:val="0"/>
          <w:sz w:val="24"/>
          <w:szCs w:val="24"/>
        </w:rPr>
        <w:t xml:space="preserve"> article will review the recent studies on glucose metabolism in gastric cancer and particularly the key applications of glucose metabolism in gastric cancer surveillance, diagnosis and therapy.</w:t>
      </w:r>
    </w:p>
    <w:p w:rsidR="00BC60E3" w:rsidRPr="00C63917" w:rsidRDefault="00BC60E3" w:rsidP="0084404B">
      <w:pPr>
        <w:adjustRightInd w:val="0"/>
        <w:snapToGrid w:val="0"/>
        <w:spacing w:line="360" w:lineRule="auto"/>
        <w:rPr>
          <w:rFonts w:ascii="Book Antiqua" w:eastAsia="MS Mincho" w:hAnsi="Book Antiqua"/>
          <w:kern w:val="0"/>
          <w:sz w:val="24"/>
          <w:szCs w:val="24"/>
          <w:lang w:eastAsia="ja-JP"/>
        </w:rPr>
      </w:pPr>
    </w:p>
    <w:p w:rsidR="00BC60E3" w:rsidRPr="00C63917" w:rsidRDefault="00160696" w:rsidP="0084404B">
      <w:pPr>
        <w:adjustRightInd w:val="0"/>
        <w:snapToGrid w:val="0"/>
        <w:spacing w:line="360" w:lineRule="auto"/>
        <w:rPr>
          <w:rFonts w:ascii="Book Antiqua" w:hAnsi="Book Antiqua"/>
          <w:kern w:val="0"/>
          <w:sz w:val="24"/>
          <w:szCs w:val="24"/>
        </w:rPr>
      </w:pPr>
      <w:r w:rsidRPr="00C63917">
        <w:rPr>
          <w:rFonts w:ascii="Book Antiqua" w:hAnsi="Book Antiqua"/>
          <w:b/>
          <w:sz w:val="24"/>
          <w:szCs w:val="24"/>
        </w:rPr>
        <w:t>ALTERED GLUCOSE METABOLISM IN GASTRIC CANCER</w:t>
      </w:r>
    </w:p>
    <w:p w:rsidR="00BC60E3" w:rsidRPr="00C63917" w:rsidRDefault="00BC60E3" w:rsidP="0084404B">
      <w:pPr>
        <w:pStyle w:val="ordinary-output"/>
        <w:shd w:val="clear" w:color="auto" w:fill="FEFEFE"/>
        <w:adjustRightInd w:val="0"/>
        <w:snapToGrid w:val="0"/>
        <w:spacing w:before="0" w:beforeAutospacing="0" w:after="0" w:line="360" w:lineRule="auto"/>
        <w:jc w:val="both"/>
        <w:rPr>
          <w:rFonts w:ascii="Book Antiqua" w:hAnsi="Book Antiqua" w:cs="Arial"/>
          <w:color w:val="auto"/>
          <w:sz w:val="24"/>
          <w:szCs w:val="24"/>
        </w:rPr>
      </w:pPr>
      <w:r w:rsidRPr="00C63917">
        <w:rPr>
          <w:rFonts w:ascii="Book Antiqua" w:hAnsi="Book Antiqua" w:cs="Times New Roman"/>
          <w:color w:val="auto"/>
          <w:sz w:val="24"/>
          <w:szCs w:val="24"/>
        </w:rPr>
        <w:t xml:space="preserve">In 1956, Otto Warburg initially observed that cancer cells generally </w:t>
      </w:r>
      <w:r w:rsidRPr="00C63917">
        <w:rPr>
          <w:rFonts w:ascii="Book Antiqua" w:eastAsia="MS Mincho" w:hAnsi="Book Antiqua" w:cs="Times New Roman"/>
          <w:color w:val="auto"/>
          <w:sz w:val="24"/>
          <w:szCs w:val="24"/>
          <w:lang w:eastAsia="ja-JP"/>
        </w:rPr>
        <w:t>undergo</w:t>
      </w:r>
      <w:r w:rsidRPr="00C63917">
        <w:rPr>
          <w:rFonts w:ascii="Book Antiqua" w:hAnsi="Book Antiqua" w:cs="Times New Roman"/>
          <w:color w:val="auto"/>
          <w:sz w:val="24"/>
          <w:szCs w:val="24"/>
        </w:rPr>
        <w:t xml:space="preserve"> glycolysis </w:t>
      </w:r>
      <w:r w:rsidRPr="00C63917">
        <w:rPr>
          <w:rFonts w:ascii="Book Antiqua" w:eastAsia="MS Mincho" w:hAnsi="Book Antiqua" w:cs="Times New Roman"/>
          <w:color w:val="auto"/>
          <w:sz w:val="24"/>
          <w:szCs w:val="24"/>
          <w:lang w:eastAsia="ja-JP"/>
        </w:rPr>
        <w:t>instead of</w:t>
      </w:r>
      <w:r w:rsidRPr="00C63917">
        <w:rPr>
          <w:rFonts w:ascii="Book Antiqua" w:hAnsi="Book Antiqua" w:cs="Times New Roman"/>
          <w:color w:val="auto"/>
          <w:sz w:val="24"/>
          <w:szCs w:val="24"/>
        </w:rPr>
        <w:t xml:space="preserve"> oxidative phosphorylation for energy, compared with non-neoplastic cells. The metabolic phenomenon is well known as aerobic glycolysis or the “Warburg effect”</w:t>
      </w:r>
      <w:r w:rsidRPr="00C63917">
        <w:rPr>
          <w:rFonts w:ascii="Book Antiqua" w:hAnsi="Book Antiqua" w:cs="Times New Roman"/>
          <w:color w:val="auto"/>
          <w:sz w:val="24"/>
          <w:szCs w:val="24"/>
          <w:vertAlign w:val="superscript"/>
        </w:rPr>
        <w:t>[10]</w:t>
      </w:r>
      <w:r w:rsidRPr="00C63917">
        <w:rPr>
          <w:rFonts w:ascii="Book Antiqua" w:hAnsi="Book Antiqua" w:cs="Times New Roman"/>
          <w:color w:val="auto"/>
          <w:sz w:val="24"/>
          <w:szCs w:val="24"/>
        </w:rPr>
        <w:t>. Based on the results of “Warburg effect”, increased glucose consumption, increased glycolytic activity and the accumulation of lactic acid are critical hallmarks of cancer cells</w:t>
      </w:r>
      <w:r w:rsidRPr="00C63917">
        <w:rPr>
          <w:rFonts w:ascii="Book Antiqua" w:hAnsi="Book Antiqua" w:cs="Times New Roman"/>
          <w:color w:val="auto"/>
          <w:sz w:val="24"/>
          <w:szCs w:val="24"/>
          <w:vertAlign w:val="superscript"/>
        </w:rPr>
        <w:t>[11,12]</w:t>
      </w:r>
      <w:r w:rsidRPr="00C63917">
        <w:rPr>
          <w:rFonts w:ascii="Book Antiqua" w:hAnsi="Book Antiqua" w:cs="Times New Roman"/>
          <w:color w:val="auto"/>
          <w:sz w:val="24"/>
          <w:szCs w:val="24"/>
        </w:rPr>
        <w:t xml:space="preserve">. Compared with normal cells that mainly generate energy </w:t>
      </w:r>
      <w:r w:rsidR="00D21ED0" w:rsidRPr="00C63917">
        <w:rPr>
          <w:rFonts w:ascii="Book Antiqua" w:hAnsi="Book Antiqua" w:cs="Times New Roman"/>
          <w:i/>
          <w:color w:val="auto"/>
          <w:sz w:val="24"/>
          <w:szCs w:val="24"/>
        </w:rPr>
        <w:t>via</w:t>
      </w:r>
      <w:r w:rsidRPr="00C63917">
        <w:rPr>
          <w:rFonts w:ascii="Book Antiqua" w:hAnsi="Book Antiqua" w:cs="Times New Roman"/>
          <w:color w:val="auto"/>
          <w:sz w:val="24"/>
          <w:szCs w:val="24"/>
        </w:rPr>
        <w:t xml:space="preserve"> mitochondrial oxidative phosphorylation, cancer cells predominantly obtain energy </w:t>
      </w:r>
      <w:r w:rsidR="00D21ED0" w:rsidRPr="00C63917">
        <w:rPr>
          <w:rFonts w:ascii="Book Antiqua" w:hAnsi="Book Antiqua" w:cs="Times New Roman"/>
          <w:i/>
          <w:color w:val="auto"/>
          <w:sz w:val="24"/>
          <w:szCs w:val="24"/>
        </w:rPr>
        <w:t>via</w:t>
      </w:r>
      <w:r w:rsidRPr="00C63917">
        <w:rPr>
          <w:rFonts w:ascii="Book Antiqua" w:hAnsi="Book Antiqua" w:cs="Times New Roman"/>
          <w:color w:val="auto"/>
          <w:sz w:val="24"/>
          <w:szCs w:val="24"/>
        </w:rPr>
        <w:t xml:space="preserve"> increased glycolysis even under aerobic conditions. Converting glucose into lactate </w:t>
      </w:r>
      <w:r w:rsidR="00D21ED0" w:rsidRPr="00C63917">
        <w:rPr>
          <w:rFonts w:ascii="Book Antiqua" w:hAnsi="Book Antiqua" w:cs="Times New Roman"/>
          <w:i/>
          <w:color w:val="auto"/>
          <w:sz w:val="24"/>
          <w:szCs w:val="24"/>
        </w:rPr>
        <w:t>via</w:t>
      </w:r>
      <w:r w:rsidRPr="00C63917">
        <w:rPr>
          <w:rFonts w:ascii="Book Antiqua" w:hAnsi="Book Antiqua" w:cs="Times New Roman"/>
          <w:color w:val="auto"/>
          <w:sz w:val="24"/>
          <w:szCs w:val="24"/>
        </w:rPr>
        <w:t xml:space="preserve"> glycolysis is inefficient in generating ATP, but it produces a large number of intermediate products driving cell proliferation. Therefore, increasing glucose consumption, leading to anaerobic glycolysis, is believed to provide an evolutionary advantage to cancer cells</w:t>
      </w:r>
      <w:r w:rsidRPr="00C63917">
        <w:rPr>
          <w:rFonts w:ascii="Book Antiqua" w:hAnsi="Book Antiqua" w:cs="Times New Roman"/>
          <w:color w:val="auto"/>
          <w:sz w:val="24"/>
          <w:szCs w:val="24"/>
          <w:vertAlign w:val="superscript"/>
        </w:rPr>
        <w:t>[13]</w:t>
      </w:r>
      <w:r w:rsidRPr="00C63917">
        <w:rPr>
          <w:rFonts w:ascii="Book Antiqua" w:hAnsi="Book Antiqua" w:cs="Times New Roman"/>
          <w:color w:val="auto"/>
          <w:sz w:val="24"/>
          <w:szCs w:val="24"/>
        </w:rPr>
        <w:t>. The accumulation of lactic acid causes acidic microenvironment, and has a protective effect on tumor cells. Lactic acid induces the expression of glycolytic enzymes in tumor cells, such as 6-phosphofructokinase1</w:t>
      </w:r>
      <w:r w:rsidR="00160696" w:rsidRPr="00C63917">
        <w:rPr>
          <w:rFonts w:ascii="Book Antiqua" w:hAnsi="Book Antiqua" w:cs="Times New Roman" w:hint="eastAsia"/>
          <w:color w:val="auto"/>
          <w:sz w:val="24"/>
          <w:szCs w:val="24"/>
        </w:rPr>
        <w:t xml:space="preserve"> </w:t>
      </w:r>
      <w:r w:rsidRPr="00C63917">
        <w:rPr>
          <w:rFonts w:ascii="Book Antiqua" w:hAnsi="Book Antiqua" w:cs="Times New Roman"/>
          <w:color w:val="auto"/>
          <w:sz w:val="24"/>
          <w:szCs w:val="24"/>
        </w:rPr>
        <w:t>(PFK1) to enhance the supply of ATP, and resist cellular apoptosis and promote metastasis</w:t>
      </w:r>
      <w:r w:rsidRPr="00C63917">
        <w:rPr>
          <w:rFonts w:ascii="Book Antiqua" w:hAnsi="Book Antiqua" w:cs="Times New Roman"/>
          <w:color w:val="auto"/>
          <w:sz w:val="24"/>
          <w:szCs w:val="24"/>
          <w:vertAlign w:val="superscript"/>
        </w:rPr>
        <w:t>[14]</w:t>
      </w:r>
      <w:r w:rsidRPr="00C63917">
        <w:rPr>
          <w:rFonts w:ascii="Book Antiqua" w:hAnsi="Book Antiqua" w:cs="Times New Roman"/>
          <w:color w:val="auto"/>
          <w:sz w:val="24"/>
          <w:szCs w:val="24"/>
        </w:rPr>
        <w:t>. In addition, lactic acid promotes tumor angiogenesis, providing a suitable microenvironment for tumor development and metastasis.</w:t>
      </w:r>
    </w:p>
    <w:p w:rsidR="00BC60E3" w:rsidRPr="00C63917" w:rsidRDefault="00BC60E3" w:rsidP="00160696">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lastRenderedPageBreak/>
        <w:t>A number of studies have confirmed the association between obesity and gastric cancer</w:t>
      </w:r>
      <w:r w:rsidRPr="00C63917">
        <w:rPr>
          <w:rFonts w:ascii="Book Antiqua" w:hAnsi="Book Antiqua"/>
          <w:kern w:val="0"/>
          <w:sz w:val="24"/>
          <w:szCs w:val="24"/>
          <w:vertAlign w:val="superscript"/>
        </w:rPr>
        <w:t>[15-19]</w:t>
      </w:r>
      <w:r w:rsidRPr="00C63917">
        <w:rPr>
          <w:rFonts w:ascii="Book Antiqua" w:hAnsi="Book Antiqua"/>
          <w:sz w:val="24"/>
          <w:szCs w:val="24"/>
        </w:rPr>
        <w:t xml:space="preserve">. An </w:t>
      </w:r>
      <w:r w:rsidR="00432BD3" w:rsidRPr="00C63917">
        <w:rPr>
          <w:rFonts w:ascii="Book Antiqua" w:hAnsi="Book Antiqua"/>
          <w:i/>
          <w:sz w:val="24"/>
          <w:szCs w:val="24"/>
        </w:rPr>
        <w:t>et al</w:t>
      </w:r>
      <w:r w:rsidR="00160696" w:rsidRPr="00C63917">
        <w:rPr>
          <w:rFonts w:ascii="Book Antiqua" w:hAnsi="Book Antiqua"/>
          <w:sz w:val="24"/>
          <w:szCs w:val="24"/>
          <w:vertAlign w:val="superscript"/>
        </w:rPr>
        <w:t>[20]</w:t>
      </w:r>
      <w:r w:rsidRPr="00C63917">
        <w:rPr>
          <w:rFonts w:ascii="Book Antiqua" w:hAnsi="Book Antiqua"/>
          <w:sz w:val="24"/>
          <w:szCs w:val="24"/>
        </w:rPr>
        <w:t xml:space="preserve"> confirmed the relationship between glucose metabolism, diabetes and gastric cancer by observing improved glucose metabolism after treatment of gastric cancer.</w:t>
      </w:r>
      <w:r w:rsidRPr="00C63917">
        <w:rPr>
          <w:rFonts w:ascii="Book Antiqua" w:eastAsia="MS Mincho" w:hAnsi="Book Antiqua"/>
          <w:sz w:val="24"/>
          <w:szCs w:val="24"/>
          <w:lang w:eastAsia="ja-JP"/>
        </w:rPr>
        <w:t xml:space="preserve"> A</w:t>
      </w:r>
      <w:r w:rsidRPr="00C63917">
        <w:rPr>
          <w:rFonts w:ascii="Book Antiqua" w:hAnsi="Book Antiqua"/>
          <w:sz w:val="24"/>
          <w:szCs w:val="24"/>
        </w:rPr>
        <w:t xml:space="preserve"> higher fasting </w:t>
      </w:r>
      <w:r w:rsidRPr="00C63917">
        <w:rPr>
          <w:rFonts w:ascii="Book Antiqua" w:eastAsia="MS Mincho" w:hAnsi="Book Antiqua"/>
          <w:sz w:val="24"/>
          <w:szCs w:val="24"/>
          <w:lang w:eastAsia="ja-JP"/>
        </w:rPr>
        <w:t>serum</w:t>
      </w:r>
      <w:r w:rsidRPr="00C63917">
        <w:rPr>
          <w:rFonts w:ascii="Book Antiqua" w:hAnsi="Book Antiqua"/>
          <w:sz w:val="24"/>
          <w:szCs w:val="24"/>
        </w:rPr>
        <w:t xml:space="preserve"> glucose level significantly increased the incidence of gastric cancer in </w:t>
      </w:r>
      <w:r w:rsidRPr="00C63917">
        <w:rPr>
          <w:rFonts w:ascii="Book Antiqua" w:hAnsi="Book Antiqua"/>
          <w:i/>
          <w:sz w:val="24"/>
          <w:szCs w:val="24"/>
        </w:rPr>
        <w:t>Helicobacter pylori</w:t>
      </w:r>
      <w:r w:rsidRPr="00C63917">
        <w:rPr>
          <w:rFonts w:ascii="Book Antiqua" w:hAnsi="Book Antiqua"/>
          <w:sz w:val="24"/>
          <w:szCs w:val="24"/>
        </w:rPr>
        <w:t>-seropositive patients nearly 3.5-4.2 fold</w:t>
      </w:r>
      <w:r w:rsidRPr="00C63917">
        <w:rPr>
          <w:rFonts w:ascii="Book Antiqua" w:hAnsi="Book Antiqua"/>
          <w:kern w:val="0"/>
          <w:sz w:val="24"/>
          <w:szCs w:val="24"/>
          <w:vertAlign w:val="superscript"/>
        </w:rPr>
        <w:t>[21]</w:t>
      </w:r>
      <w:r w:rsidRPr="00C63917">
        <w:rPr>
          <w:rFonts w:ascii="Book Antiqua" w:hAnsi="Book Antiqua"/>
          <w:sz w:val="24"/>
          <w:szCs w:val="24"/>
        </w:rPr>
        <w:t>, suggesting that hyperglycemia may be an important cofactor in H. pylori-mediated gastric carcinogenesis</w:t>
      </w:r>
      <w:r w:rsidRPr="00C63917">
        <w:rPr>
          <w:rFonts w:ascii="Book Antiqua" w:hAnsi="Book Antiqua"/>
          <w:kern w:val="0"/>
          <w:sz w:val="24"/>
          <w:szCs w:val="24"/>
          <w:vertAlign w:val="superscript"/>
        </w:rPr>
        <w:t>[22,23]</w:t>
      </w:r>
      <w:r w:rsidR="00160696" w:rsidRPr="00C63917">
        <w:rPr>
          <w:rFonts w:ascii="Book Antiqua" w:hAnsi="Book Antiqua"/>
          <w:sz w:val="24"/>
          <w:szCs w:val="24"/>
        </w:rPr>
        <w:t>. Song</w:t>
      </w:r>
      <w:r w:rsidR="00160696" w:rsidRPr="00C63917">
        <w:rPr>
          <w:rFonts w:ascii="Book Antiqua" w:hAnsi="Book Antiqua" w:hint="eastAsia"/>
          <w:sz w:val="24"/>
          <w:szCs w:val="24"/>
        </w:rPr>
        <w:t xml:space="preserve"> </w:t>
      </w:r>
      <w:r w:rsidR="00432BD3" w:rsidRPr="00C63917">
        <w:rPr>
          <w:rFonts w:ascii="Book Antiqua" w:hAnsi="Book Antiqua"/>
          <w:i/>
          <w:sz w:val="24"/>
          <w:szCs w:val="24"/>
        </w:rPr>
        <w:t>et al</w:t>
      </w:r>
      <w:r w:rsidRPr="00C63917">
        <w:rPr>
          <w:rFonts w:ascii="Book Antiqua" w:hAnsi="Book Antiqua"/>
          <w:kern w:val="0"/>
          <w:sz w:val="24"/>
          <w:szCs w:val="24"/>
          <w:vertAlign w:val="superscript"/>
        </w:rPr>
        <w:t>[24]</w:t>
      </w:r>
      <w:r w:rsidRPr="00C63917">
        <w:rPr>
          <w:rFonts w:ascii="Book Antiqua" w:hAnsi="Book Antiqua"/>
          <w:sz w:val="24"/>
          <w:szCs w:val="24"/>
        </w:rPr>
        <w:t xml:space="preserve"> used gas chromatography/mass spectrometry (GC/MS) to analyze the tissue metabolites of gastric cancer patients and healthy controls. The GC/MS revealed that several intermediate products of aerobic glycolytic pathways, such as fumaric acid and alpha-ketoglutaric acid increase significantly in cancer tissues than in the normal mucosa, suggesting that altered glucose metabolism may be an important parameter in distinguishing gastric cancer cells from normal cells. Similarly, abnormal glucose metabolism was observed by other researchers in gastric cancer tissue</w:t>
      </w:r>
      <w:r w:rsidRPr="00C63917">
        <w:rPr>
          <w:rFonts w:ascii="Book Antiqua" w:hAnsi="Book Antiqua"/>
          <w:kern w:val="0"/>
          <w:sz w:val="24"/>
          <w:szCs w:val="24"/>
          <w:vertAlign w:val="superscript"/>
        </w:rPr>
        <w:t>[25-28]</w:t>
      </w:r>
      <w:r w:rsidRPr="00C63917">
        <w:rPr>
          <w:rFonts w:ascii="Book Antiqua" w:hAnsi="Book Antiqua"/>
          <w:sz w:val="24"/>
          <w:szCs w:val="24"/>
        </w:rPr>
        <w:t xml:space="preserve">. </w:t>
      </w:r>
    </w:p>
    <w:p w:rsidR="00BC60E3" w:rsidRPr="00C63917" w:rsidRDefault="00BC60E3" w:rsidP="00160696">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 xml:space="preserve">Ikeda </w:t>
      </w:r>
      <w:r w:rsidR="00432BD3" w:rsidRPr="00C63917">
        <w:rPr>
          <w:rFonts w:ascii="Book Antiqua" w:hAnsi="Book Antiqua"/>
          <w:i/>
          <w:sz w:val="24"/>
          <w:szCs w:val="24"/>
        </w:rPr>
        <w:t>et al</w:t>
      </w:r>
      <w:r w:rsidRPr="00C63917">
        <w:rPr>
          <w:rFonts w:ascii="Book Antiqua" w:hAnsi="Book Antiqua"/>
          <w:kern w:val="0"/>
          <w:sz w:val="24"/>
          <w:szCs w:val="24"/>
          <w:vertAlign w:val="superscript"/>
        </w:rPr>
        <w:t>[29]</w:t>
      </w:r>
      <w:r w:rsidRPr="00C63917">
        <w:rPr>
          <w:rFonts w:ascii="Book Antiqua" w:hAnsi="Book Antiqua"/>
          <w:sz w:val="24"/>
          <w:szCs w:val="24"/>
        </w:rPr>
        <w:t xml:space="preserve"> demonstrated that the serum levels of 3-hydroxypropionic acid and pyruvic acid were upregulated in gastric cancer. Therefore, abnormal glucose metabolism may be </w:t>
      </w:r>
      <w:r w:rsidRPr="00C63917">
        <w:rPr>
          <w:rFonts w:ascii="Book Antiqua" w:eastAsia="MS Mincho" w:hAnsi="Book Antiqua"/>
          <w:sz w:val="24"/>
          <w:szCs w:val="24"/>
          <w:lang w:eastAsia="ja-JP"/>
        </w:rPr>
        <w:t>related</w:t>
      </w:r>
      <w:r w:rsidRPr="00C63917">
        <w:rPr>
          <w:rFonts w:ascii="Book Antiqua" w:hAnsi="Book Antiqua"/>
          <w:sz w:val="24"/>
          <w:szCs w:val="24"/>
        </w:rPr>
        <w:t xml:space="preserve"> </w:t>
      </w:r>
      <w:r w:rsidRPr="00C63917">
        <w:rPr>
          <w:rFonts w:ascii="Book Antiqua" w:eastAsia="MS Mincho" w:hAnsi="Book Antiqua"/>
          <w:sz w:val="24"/>
          <w:szCs w:val="24"/>
          <w:lang w:eastAsia="ja-JP"/>
        </w:rPr>
        <w:t>to</w:t>
      </w:r>
      <w:r w:rsidRPr="00C63917">
        <w:rPr>
          <w:rFonts w:ascii="Book Antiqua" w:hAnsi="Book Antiqua"/>
          <w:sz w:val="24"/>
          <w:szCs w:val="24"/>
        </w:rPr>
        <w:t xml:space="preserve"> tumor growth involving aggressive cancer cell proliferation, which requires </w:t>
      </w:r>
      <w:r w:rsidRPr="00C63917">
        <w:rPr>
          <w:rFonts w:ascii="Book Antiqua" w:eastAsia="MS Mincho" w:hAnsi="Book Antiqua"/>
          <w:sz w:val="24"/>
          <w:szCs w:val="24"/>
          <w:lang w:eastAsia="ja-JP"/>
        </w:rPr>
        <w:t>a lot</w:t>
      </w:r>
      <w:r w:rsidRPr="00C63917">
        <w:rPr>
          <w:rFonts w:ascii="Book Antiqua" w:hAnsi="Book Antiqua"/>
          <w:sz w:val="24"/>
          <w:szCs w:val="24"/>
        </w:rPr>
        <w:t xml:space="preserve"> of energy, possibly </w:t>
      </w:r>
      <w:r w:rsidRPr="00C63917">
        <w:rPr>
          <w:rFonts w:ascii="Book Antiqua" w:eastAsia="MS Mincho" w:hAnsi="Book Antiqua"/>
          <w:sz w:val="24"/>
          <w:szCs w:val="24"/>
          <w:lang w:eastAsia="ja-JP"/>
        </w:rPr>
        <w:t>causing</w:t>
      </w:r>
      <w:r w:rsidRPr="00C63917">
        <w:rPr>
          <w:rFonts w:ascii="Book Antiqua" w:hAnsi="Book Antiqua"/>
          <w:sz w:val="24"/>
          <w:szCs w:val="24"/>
        </w:rPr>
        <w:t xml:space="preserve"> altered serum levels of a few intermediate metabolites. Serum metabolic profiling has a great potential role in identifying gastric cancer and the underlying metabolic mechanisms</w:t>
      </w:r>
      <w:r w:rsidRPr="00C63917">
        <w:rPr>
          <w:rFonts w:ascii="Book Antiqua" w:hAnsi="Book Antiqua"/>
          <w:kern w:val="0"/>
          <w:sz w:val="24"/>
          <w:szCs w:val="24"/>
          <w:vertAlign w:val="superscript"/>
        </w:rPr>
        <w:t>[30]</w:t>
      </w:r>
      <w:r w:rsidRPr="00C63917">
        <w:rPr>
          <w:rFonts w:ascii="Book Antiqua" w:hAnsi="Book Antiqua"/>
          <w:sz w:val="24"/>
          <w:szCs w:val="24"/>
        </w:rPr>
        <w:t>.</w:t>
      </w:r>
    </w:p>
    <w:p w:rsidR="00BC60E3" w:rsidRPr="00C63917" w:rsidRDefault="00BC60E3" w:rsidP="00160696">
      <w:pPr>
        <w:adjustRightInd w:val="0"/>
        <w:snapToGrid w:val="0"/>
        <w:spacing w:line="360" w:lineRule="auto"/>
        <w:ind w:firstLineChars="100" w:firstLine="240"/>
        <w:rPr>
          <w:rFonts w:ascii="Book Antiqua" w:eastAsia="MS Mincho" w:hAnsi="Book Antiqua"/>
          <w:sz w:val="24"/>
          <w:szCs w:val="24"/>
          <w:lang w:eastAsia="ja-JP"/>
        </w:rPr>
      </w:pPr>
      <w:r w:rsidRPr="00C63917">
        <w:rPr>
          <w:rFonts w:ascii="Book Antiqua" w:hAnsi="Book Antiqua"/>
          <w:sz w:val="24"/>
          <w:szCs w:val="24"/>
        </w:rPr>
        <w:t xml:space="preserve">Chen JL </w:t>
      </w:r>
      <w:r w:rsidR="00432BD3" w:rsidRPr="00C63917">
        <w:rPr>
          <w:rFonts w:ascii="Book Antiqua" w:hAnsi="Book Antiqua"/>
          <w:i/>
          <w:sz w:val="24"/>
          <w:szCs w:val="24"/>
        </w:rPr>
        <w:t>et al</w:t>
      </w:r>
      <w:r w:rsidRPr="00C63917">
        <w:rPr>
          <w:rFonts w:ascii="Book Antiqua" w:hAnsi="Book Antiqua"/>
          <w:kern w:val="0"/>
          <w:sz w:val="24"/>
          <w:szCs w:val="24"/>
          <w:vertAlign w:val="superscript"/>
        </w:rPr>
        <w:t>[31]</w:t>
      </w:r>
      <w:r w:rsidRPr="00C63917">
        <w:rPr>
          <w:rFonts w:ascii="Book Antiqua" w:hAnsi="Book Antiqua"/>
          <w:sz w:val="24"/>
          <w:szCs w:val="24"/>
        </w:rPr>
        <w:t xml:space="preserve"> used capillary electrophoresis-mass spectrometry based on moving reaction boundary (MRB-CE-MS) to investigate the metabolomics of gastric cancer patients’ urinary samples to search for possible tumor </w:t>
      </w:r>
      <w:r w:rsidRPr="00C63917">
        <w:rPr>
          <w:rFonts w:ascii="Book Antiqua" w:eastAsia="MS Mincho" w:hAnsi="Book Antiqua"/>
          <w:sz w:val="24"/>
          <w:szCs w:val="24"/>
          <w:lang w:eastAsia="ja-JP"/>
        </w:rPr>
        <w:t>bio</w:t>
      </w:r>
      <w:r w:rsidRPr="00C63917">
        <w:rPr>
          <w:rFonts w:ascii="Book Antiqua" w:hAnsi="Book Antiqua"/>
          <w:sz w:val="24"/>
          <w:szCs w:val="24"/>
        </w:rPr>
        <w:t xml:space="preserve">markers. They found that lactic acid was remarkably increased, while citric acid, malic acid, and succinate were significantly decreased in patients </w:t>
      </w:r>
      <w:r w:rsidRPr="00C63917">
        <w:rPr>
          <w:rFonts w:ascii="Book Antiqua" w:eastAsia="MS Mincho" w:hAnsi="Book Antiqua"/>
          <w:sz w:val="24"/>
          <w:szCs w:val="24"/>
          <w:lang w:eastAsia="ja-JP"/>
        </w:rPr>
        <w:t xml:space="preserve">with </w:t>
      </w:r>
      <w:r w:rsidRPr="00C63917">
        <w:rPr>
          <w:rFonts w:ascii="Book Antiqua" w:hAnsi="Book Antiqua"/>
          <w:sz w:val="24"/>
          <w:szCs w:val="24"/>
        </w:rPr>
        <w:t xml:space="preserve">gastric cancer compared with controls, suggesting that glycolysis is </w:t>
      </w:r>
      <w:r w:rsidRPr="00C63917">
        <w:rPr>
          <w:rFonts w:ascii="Book Antiqua" w:eastAsia="MS Mincho" w:hAnsi="Book Antiqua"/>
          <w:sz w:val="24"/>
          <w:szCs w:val="24"/>
          <w:lang w:eastAsia="ja-JP"/>
        </w:rPr>
        <w:t>upregulated</w:t>
      </w:r>
      <w:r w:rsidRPr="00C63917">
        <w:rPr>
          <w:rFonts w:ascii="Book Antiqua" w:hAnsi="Book Antiqua"/>
          <w:sz w:val="24"/>
          <w:szCs w:val="24"/>
        </w:rPr>
        <w:t xml:space="preserve"> while tricarboxylic acid cycle is </w:t>
      </w:r>
      <w:r w:rsidRPr="00C63917">
        <w:rPr>
          <w:rFonts w:ascii="Book Antiqua" w:eastAsia="MS Mincho" w:hAnsi="Book Antiqua"/>
          <w:sz w:val="24"/>
          <w:szCs w:val="24"/>
          <w:lang w:eastAsia="ja-JP"/>
        </w:rPr>
        <w:t>decreas</w:t>
      </w:r>
      <w:r w:rsidRPr="00C63917">
        <w:rPr>
          <w:rFonts w:ascii="Book Antiqua" w:hAnsi="Book Antiqua"/>
          <w:sz w:val="24"/>
          <w:szCs w:val="24"/>
        </w:rPr>
        <w:t>ed in gastric cancer</w:t>
      </w:r>
      <w:r w:rsidRPr="00C63917">
        <w:rPr>
          <w:rFonts w:ascii="Book Antiqua" w:hAnsi="Book Antiqua"/>
          <w:kern w:val="0"/>
          <w:sz w:val="24"/>
          <w:szCs w:val="24"/>
          <w:vertAlign w:val="superscript"/>
        </w:rPr>
        <w:t>[31]</w:t>
      </w:r>
      <w:r w:rsidRPr="00C63917">
        <w:rPr>
          <w:rFonts w:ascii="Book Antiqua" w:hAnsi="Book Antiqua"/>
          <w:sz w:val="24"/>
          <w:szCs w:val="24"/>
        </w:rPr>
        <w:t xml:space="preserve">. The results implied that urinary metabolic profiles based on MRB-CE-MS </w:t>
      </w:r>
      <w:r w:rsidRPr="00C63917">
        <w:rPr>
          <w:rFonts w:ascii="Book Antiqua" w:hAnsi="Book Antiqua"/>
          <w:sz w:val="24"/>
          <w:szCs w:val="24"/>
        </w:rPr>
        <w:lastRenderedPageBreak/>
        <w:t>analysis were useful in clinical diagnosis and prognosis of gastric cancer patients, consistent with findings from other studies</w:t>
      </w:r>
      <w:r w:rsidRPr="00C63917">
        <w:rPr>
          <w:rFonts w:ascii="Book Antiqua" w:hAnsi="Book Antiqua"/>
          <w:kern w:val="0"/>
          <w:sz w:val="24"/>
          <w:szCs w:val="24"/>
          <w:vertAlign w:val="superscript"/>
        </w:rPr>
        <w:t>[32-36]</w:t>
      </w:r>
      <w:r w:rsidRPr="00C63917">
        <w:rPr>
          <w:rFonts w:ascii="Book Antiqua" w:hAnsi="Book Antiqua"/>
          <w:sz w:val="24"/>
          <w:szCs w:val="24"/>
        </w:rPr>
        <w:t>.</w:t>
      </w:r>
    </w:p>
    <w:p w:rsidR="00BC60E3" w:rsidRPr="00C63917" w:rsidRDefault="00BC60E3" w:rsidP="0084404B">
      <w:pPr>
        <w:adjustRightInd w:val="0"/>
        <w:snapToGrid w:val="0"/>
        <w:spacing w:line="360" w:lineRule="auto"/>
        <w:rPr>
          <w:rFonts w:ascii="Book Antiqua" w:eastAsia="MS Mincho" w:hAnsi="Book Antiqua"/>
          <w:sz w:val="24"/>
          <w:szCs w:val="24"/>
          <w:lang w:eastAsia="ja-JP"/>
        </w:rPr>
      </w:pPr>
    </w:p>
    <w:p w:rsidR="00BC60E3" w:rsidRPr="00C63917" w:rsidRDefault="00160696" w:rsidP="0084404B">
      <w:pPr>
        <w:adjustRightInd w:val="0"/>
        <w:snapToGrid w:val="0"/>
        <w:spacing w:line="360" w:lineRule="auto"/>
        <w:rPr>
          <w:rFonts w:ascii="Book Antiqua" w:eastAsia="BookAntiqua" w:hAnsi="Book Antiqua"/>
          <w:b/>
          <w:sz w:val="24"/>
          <w:szCs w:val="24"/>
        </w:rPr>
      </w:pPr>
      <w:r w:rsidRPr="00C63917">
        <w:rPr>
          <w:rFonts w:ascii="Book Antiqua" w:eastAsia="SimSun" w:hAnsi="Book Antiqua"/>
          <w:b/>
          <w:sz w:val="24"/>
          <w:szCs w:val="24"/>
        </w:rPr>
        <w:t xml:space="preserve">POTENTIAL MECHANISMS RESULTING IN </w:t>
      </w:r>
      <w:r w:rsidRPr="00C63917">
        <w:rPr>
          <w:rFonts w:ascii="Book Antiqua" w:hAnsi="Book Antiqua"/>
          <w:b/>
          <w:sz w:val="24"/>
          <w:szCs w:val="24"/>
        </w:rPr>
        <w:t>ALTERED GLUCOSE METABOLISM IN GASTRIC CANCER</w:t>
      </w:r>
      <w:r w:rsidRPr="00C63917">
        <w:rPr>
          <w:rFonts w:ascii="Book Antiqua" w:eastAsia="BookAntiqua" w:hAnsi="Book Antiqua"/>
          <w:b/>
          <w:sz w:val="24"/>
          <w:szCs w:val="24"/>
        </w:rPr>
        <w:t xml:space="preserve"> </w:t>
      </w:r>
    </w:p>
    <w:p w:rsidR="00BC60E3" w:rsidRPr="00C63917" w:rsidRDefault="00BC60E3" w:rsidP="0084404B">
      <w:pPr>
        <w:adjustRightInd w:val="0"/>
        <w:snapToGrid w:val="0"/>
        <w:spacing w:line="360" w:lineRule="auto"/>
        <w:rPr>
          <w:rFonts w:ascii="Book Antiqua" w:hAnsi="Book Antiqua"/>
          <w:kern w:val="0"/>
          <w:sz w:val="24"/>
          <w:szCs w:val="24"/>
        </w:rPr>
      </w:pPr>
      <w:r w:rsidRPr="00C63917">
        <w:rPr>
          <w:rFonts w:ascii="Book Antiqua" w:hAnsi="Book Antiqua"/>
          <w:kern w:val="0"/>
          <w:sz w:val="24"/>
          <w:szCs w:val="24"/>
        </w:rPr>
        <w:t xml:space="preserve">About 80 years after Warburg </w:t>
      </w:r>
      <w:r w:rsidRPr="00C63917">
        <w:rPr>
          <w:rFonts w:ascii="Book Antiqua" w:eastAsia="MS Mincho" w:hAnsi="Book Antiqua"/>
          <w:kern w:val="0"/>
          <w:sz w:val="24"/>
          <w:szCs w:val="24"/>
          <w:lang w:eastAsia="ja-JP"/>
        </w:rPr>
        <w:t>present</w:t>
      </w:r>
      <w:r w:rsidRPr="00C63917">
        <w:rPr>
          <w:rFonts w:ascii="Book Antiqua" w:hAnsi="Book Antiqua"/>
          <w:kern w:val="0"/>
          <w:sz w:val="24"/>
          <w:szCs w:val="24"/>
        </w:rPr>
        <w:t>ed his hypothesis on a</w:t>
      </w:r>
      <w:r w:rsidRPr="00C63917">
        <w:rPr>
          <w:rFonts w:ascii="Book Antiqua" w:eastAsia="MS Mincho" w:hAnsi="Book Antiqua"/>
          <w:kern w:val="0"/>
          <w:sz w:val="24"/>
          <w:szCs w:val="24"/>
          <w:lang w:eastAsia="ja-JP"/>
        </w:rPr>
        <w:t>berrant</w:t>
      </w:r>
      <w:r w:rsidRPr="00C63917">
        <w:rPr>
          <w:rFonts w:ascii="Book Antiqua" w:hAnsi="Book Antiqua"/>
          <w:kern w:val="0"/>
          <w:sz w:val="24"/>
          <w:szCs w:val="24"/>
        </w:rPr>
        <w:t xml:space="preserve"> glucose metabolism in cancer cells, his viewpoint has been </w:t>
      </w:r>
      <w:bookmarkStart w:id="259" w:name="OLE_LINK5"/>
      <w:bookmarkStart w:id="260" w:name="OLE_LINK6"/>
      <w:r w:rsidRPr="00C63917">
        <w:rPr>
          <w:rFonts w:ascii="Book Antiqua" w:hAnsi="Book Antiqua"/>
          <w:kern w:val="0"/>
          <w:sz w:val="24"/>
          <w:szCs w:val="24"/>
        </w:rPr>
        <w:t>confirmed</w:t>
      </w:r>
      <w:bookmarkEnd w:id="259"/>
      <w:bookmarkEnd w:id="260"/>
      <w:r w:rsidRPr="00C63917">
        <w:rPr>
          <w:rFonts w:ascii="Book Antiqua" w:hAnsi="Book Antiqua"/>
          <w:kern w:val="0"/>
          <w:sz w:val="24"/>
          <w:szCs w:val="24"/>
        </w:rPr>
        <w:t xml:space="preserve"> using positron emission tomography (PET) with the glucose analog tracer in clinical oncology. The potential genetic, epigenetic and proteomic mechanisms underlying the relationship between glucose metabolism and cancer have only been partially elucidated. </w:t>
      </w:r>
    </w:p>
    <w:p w:rsidR="00BC60E3" w:rsidRPr="00C63917" w:rsidRDefault="00BC60E3" w:rsidP="0084404B">
      <w:pPr>
        <w:adjustRightInd w:val="0"/>
        <w:snapToGrid w:val="0"/>
        <w:spacing w:line="360" w:lineRule="auto"/>
        <w:rPr>
          <w:rFonts w:ascii="Book Antiqua" w:hAnsi="Book Antiqua"/>
          <w:sz w:val="24"/>
          <w:szCs w:val="24"/>
          <w:vertAlign w:val="superscript"/>
        </w:rPr>
      </w:pPr>
    </w:p>
    <w:p w:rsidR="00BC60E3" w:rsidRPr="00C63917" w:rsidRDefault="00BC60E3" w:rsidP="0084404B">
      <w:pPr>
        <w:adjustRightInd w:val="0"/>
        <w:snapToGrid w:val="0"/>
        <w:spacing w:line="360" w:lineRule="auto"/>
        <w:rPr>
          <w:rFonts w:ascii="Book Antiqua" w:eastAsia="MS PGothic" w:hAnsi="Book Antiqua"/>
          <w:b/>
          <w:i/>
          <w:kern w:val="0"/>
          <w:sz w:val="24"/>
          <w:szCs w:val="24"/>
        </w:rPr>
      </w:pPr>
      <w:r w:rsidRPr="00C63917">
        <w:rPr>
          <w:rFonts w:ascii="Book Antiqua" w:eastAsia="MS PGothic" w:hAnsi="Book Antiqua"/>
          <w:b/>
          <w:i/>
          <w:kern w:val="0"/>
          <w:sz w:val="24"/>
          <w:szCs w:val="24"/>
        </w:rPr>
        <w:t xml:space="preserve">Genes </w:t>
      </w:r>
      <w:r w:rsidR="00160696" w:rsidRPr="00C63917">
        <w:rPr>
          <w:rFonts w:ascii="Book Antiqua" w:eastAsia="MS PGothic" w:hAnsi="Book Antiqua"/>
          <w:b/>
          <w:i/>
          <w:kern w:val="0"/>
          <w:sz w:val="24"/>
          <w:szCs w:val="24"/>
        </w:rPr>
        <w:t xml:space="preserve">and </w:t>
      </w:r>
      <w:r w:rsidR="00160696" w:rsidRPr="00C63917">
        <w:rPr>
          <w:rFonts w:ascii="Book Antiqua" w:hAnsi="Book Antiqua"/>
          <w:b/>
          <w:i/>
          <w:sz w:val="24"/>
          <w:szCs w:val="24"/>
        </w:rPr>
        <w:t xml:space="preserve">alteration of glucose metabolism </w:t>
      </w:r>
    </w:p>
    <w:p w:rsidR="00BC60E3" w:rsidRPr="00C63917" w:rsidRDefault="00BC60E3" w:rsidP="0084404B">
      <w:pPr>
        <w:adjustRightInd w:val="0"/>
        <w:snapToGrid w:val="0"/>
        <w:spacing w:line="360" w:lineRule="auto"/>
        <w:rPr>
          <w:rFonts w:ascii="Book Antiqua" w:hAnsi="Book Antiqua"/>
          <w:kern w:val="0"/>
          <w:sz w:val="24"/>
          <w:szCs w:val="24"/>
        </w:rPr>
      </w:pPr>
      <w:r w:rsidRPr="00C63917">
        <w:rPr>
          <w:rFonts w:ascii="Book Antiqua" w:hAnsi="Book Antiqua"/>
          <w:kern w:val="0"/>
          <w:sz w:val="24"/>
          <w:szCs w:val="24"/>
        </w:rPr>
        <w:t>Carcinogenesis is due to proto-oncogene activation and tumor suppressor gene inactivation, which are closely associated with glucose metabolism. As a proto-oncogene, Myc plays an important role in glucose metabolism by enhancing the expression of glycolytic enzymes including glucose transporter 1(GLUT1)</w:t>
      </w:r>
      <w:r w:rsidRPr="00C63917">
        <w:rPr>
          <w:rFonts w:ascii="Book Antiqua" w:hAnsi="Book Antiqua"/>
          <w:kern w:val="0"/>
          <w:sz w:val="24"/>
          <w:szCs w:val="24"/>
          <w:vertAlign w:val="superscript"/>
        </w:rPr>
        <w:t>[37]</w:t>
      </w:r>
      <w:r w:rsidRPr="00C63917">
        <w:rPr>
          <w:rFonts w:ascii="Book Antiqua" w:hAnsi="Book Antiqua"/>
          <w:kern w:val="0"/>
          <w:sz w:val="24"/>
          <w:szCs w:val="24"/>
        </w:rPr>
        <w:t>, lactate dehydrogenase A (LDHA)</w:t>
      </w:r>
      <w:r w:rsidRPr="00C63917">
        <w:rPr>
          <w:rFonts w:ascii="Book Antiqua" w:hAnsi="Book Antiqua"/>
          <w:kern w:val="0"/>
          <w:sz w:val="24"/>
          <w:szCs w:val="24"/>
          <w:vertAlign w:val="superscript"/>
        </w:rPr>
        <w:t>[3</w:t>
      </w:r>
      <w:r w:rsidRPr="00C63917">
        <w:rPr>
          <w:rFonts w:ascii="Book Antiqua" w:eastAsia="MS Mincho" w:hAnsi="Book Antiqua"/>
          <w:kern w:val="0"/>
          <w:sz w:val="24"/>
          <w:szCs w:val="24"/>
          <w:vertAlign w:val="superscript"/>
          <w:lang w:eastAsia="ja-JP"/>
        </w:rPr>
        <w:t>8,</w:t>
      </w:r>
      <w:r w:rsidRPr="00C63917">
        <w:rPr>
          <w:rFonts w:ascii="Book Antiqua" w:hAnsi="Book Antiqua"/>
          <w:kern w:val="0"/>
          <w:sz w:val="24"/>
          <w:szCs w:val="24"/>
          <w:vertAlign w:val="superscript"/>
        </w:rPr>
        <w:t>3</w:t>
      </w:r>
      <w:r w:rsidRPr="00C63917">
        <w:rPr>
          <w:rFonts w:ascii="Book Antiqua" w:eastAsia="MS Mincho" w:hAnsi="Book Antiqua"/>
          <w:kern w:val="0"/>
          <w:sz w:val="24"/>
          <w:szCs w:val="24"/>
          <w:vertAlign w:val="superscript"/>
          <w:lang w:eastAsia="ja-JP"/>
        </w:rPr>
        <w:t>9</w:t>
      </w:r>
      <w:r w:rsidRPr="00C63917">
        <w:rPr>
          <w:rFonts w:ascii="Book Antiqua" w:hAnsi="Book Antiqua"/>
          <w:kern w:val="0"/>
          <w:sz w:val="24"/>
          <w:szCs w:val="24"/>
          <w:vertAlign w:val="superscript"/>
        </w:rPr>
        <w:t>]</w:t>
      </w:r>
      <w:r w:rsidRPr="00C63917">
        <w:rPr>
          <w:rFonts w:ascii="Book Antiqua" w:hAnsi="Book Antiqua"/>
          <w:kern w:val="0"/>
          <w:sz w:val="24"/>
          <w:szCs w:val="24"/>
        </w:rPr>
        <w:t xml:space="preserve"> and pyruvate Kinase M2 (PKM2)</w:t>
      </w:r>
      <w:r w:rsidRPr="00C63917">
        <w:rPr>
          <w:rFonts w:ascii="Book Antiqua" w:hAnsi="Book Antiqua"/>
          <w:kern w:val="0"/>
          <w:sz w:val="24"/>
          <w:szCs w:val="24"/>
          <w:vertAlign w:val="superscript"/>
        </w:rPr>
        <w:t>[</w:t>
      </w:r>
      <w:r w:rsidRPr="00C63917">
        <w:rPr>
          <w:rFonts w:ascii="Book Antiqua" w:eastAsia="MS Mincho" w:hAnsi="Book Antiqua"/>
          <w:kern w:val="0"/>
          <w:sz w:val="24"/>
          <w:szCs w:val="24"/>
          <w:vertAlign w:val="superscript"/>
          <w:lang w:eastAsia="ja-JP"/>
        </w:rPr>
        <w:t>40</w:t>
      </w:r>
      <w:r w:rsidRPr="00C63917">
        <w:rPr>
          <w:rFonts w:ascii="Book Antiqua" w:hAnsi="Book Antiqua"/>
          <w:kern w:val="0"/>
          <w:sz w:val="24"/>
          <w:szCs w:val="24"/>
          <w:vertAlign w:val="superscript"/>
        </w:rPr>
        <w:t>]</w:t>
      </w:r>
      <w:r w:rsidRPr="00C63917">
        <w:rPr>
          <w:rFonts w:ascii="Book Antiqua" w:hAnsi="Book Antiqua"/>
          <w:kern w:val="0"/>
          <w:sz w:val="24"/>
          <w:szCs w:val="24"/>
        </w:rPr>
        <w:t xml:space="preserve">. Inactivation of p53, a well-known tumor suppressor, directly mediates the Warburg effect. In many cancers, p53 loss was observed to promote glucose flux </w:t>
      </w:r>
      <w:r w:rsidR="00D21ED0" w:rsidRPr="00C63917">
        <w:rPr>
          <w:rFonts w:ascii="Book Antiqua" w:hAnsi="Book Antiqua"/>
          <w:i/>
          <w:kern w:val="0"/>
          <w:sz w:val="24"/>
          <w:szCs w:val="24"/>
        </w:rPr>
        <w:t>via</w:t>
      </w:r>
      <w:r w:rsidRPr="00C63917">
        <w:rPr>
          <w:rFonts w:ascii="Book Antiqua" w:hAnsi="Book Antiqua"/>
          <w:kern w:val="0"/>
          <w:sz w:val="24"/>
          <w:szCs w:val="24"/>
        </w:rPr>
        <w:t xml:space="preserve"> glycolytic pathway and reduced oxidative phosphorylation</w:t>
      </w:r>
      <w:r w:rsidRPr="00C63917">
        <w:rPr>
          <w:rFonts w:ascii="Book Antiqua" w:hAnsi="Book Antiqua"/>
          <w:kern w:val="0"/>
          <w:sz w:val="24"/>
          <w:szCs w:val="24"/>
          <w:vertAlign w:val="superscript"/>
        </w:rPr>
        <w:t>[40]</w:t>
      </w:r>
      <w:r w:rsidRPr="00C63917">
        <w:rPr>
          <w:rFonts w:ascii="Book Antiqua" w:hAnsi="Book Antiqua"/>
          <w:kern w:val="0"/>
          <w:sz w:val="24"/>
          <w:szCs w:val="24"/>
        </w:rPr>
        <w:t xml:space="preserve">. The p53 protein increases oxidative phosphorylation and decreases glycolysis </w:t>
      </w:r>
      <w:r w:rsidR="00D21ED0" w:rsidRPr="00C63917">
        <w:rPr>
          <w:rFonts w:ascii="Book Antiqua" w:hAnsi="Book Antiqua"/>
          <w:i/>
          <w:kern w:val="0"/>
          <w:sz w:val="24"/>
          <w:szCs w:val="24"/>
        </w:rPr>
        <w:t>via</w:t>
      </w:r>
      <w:r w:rsidRPr="00C63917">
        <w:rPr>
          <w:rFonts w:ascii="Book Antiqua" w:hAnsi="Book Antiqua"/>
          <w:kern w:val="0"/>
          <w:sz w:val="24"/>
          <w:szCs w:val="24"/>
        </w:rPr>
        <w:t xml:space="preserve"> downregulation of GLUT1, GLUT3, and GLUT4 expression</w:t>
      </w:r>
      <w:r w:rsidRPr="00C63917">
        <w:rPr>
          <w:rFonts w:ascii="Book Antiqua" w:hAnsi="Book Antiqua"/>
          <w:kern w:val="0"/>
          <w:sz w:val="24"/>
          <w:szCs w:val="24"/>
          <w:vertAlign w:val="superscript"/>
        </w:rPr>
        <w:t>[41]</w:t>
      </w:r>
      <w:r w:rsidRPr="00C63917">
        <w:rPr>
          <w:rFonts w:ascii="Book Antiqua" w:hAnsi="Book Antiqua"/>
          <w:kern w:val="0"/>
          <w:sz w:val="24"/>
          <w:szCs w:val="24"/>
        </w:rPr>
        <w:t xml:space="preserve"> and inactivation of glycolytic enzymes, such as phosphoglycerate mutase (PGM)</w:t>
      </w:r>
      <w:r w:rsidRPr="00C63917">
        <w:rPr>
          <w:rFonts w:ascii="Book Antiqua" w:hAnsi="Book Antiqua"/>
          <w:kern w:val="0"/>
          <w:sz w:val="24"/>
          <w:szCs w:val="24"/>
          <w:vertAlign w:val="superscript"/>
        </w:rPr>
        <w:t>[42]</w:t>
      </w:r>
      <w:r w:rsidRPr="00C63917">
        <w:rPr>
          <w:rFonts w:ascii="Book Antiqua" w:hAnsi="Book Antiqua"/>
          <w:kern w:val="0"/>
          <w:sz w:val="24"/>
          <w:szCs w:val="24"/>
        </w:rPr>
        <w:t>. Recently, we studied the role of Klotho, a</w:t>
      </w:r>
      <w:r w:rsidRPr="00C63917">
        <w:rPr>
          <w:rFonts w:ascii="Book Antiqua" w:eastAsia="MS Mincho" w:hAnsi="Book Antiqua"/>
          <w:kern w:val="0"/>
          <w:sz w:val="24"/>
          <w:szCs w:val="24"/>
          <w:lang w:eastAsia="ja-JP"/>
        </w:rPr>
        <w:t>n</w:t>
      </w:r>
      <w:r w:rsidRPr="00C63917">
        <w:rPr>
          <w:rFonts w:ascii="Book Antiqua" w:hAnsi="Book Antiqua"/>
          <w:kern w:val="0"/>
          <w:sz w:val="24"/>
          <w:szCs w:val="24"/>
        </w:rPr>
        <w:t xml:space="preserve"> anti-oncogene, in gastric cancer and found that restoration of Klotho gene expression </w:t>
      </w:r>
      <w:r w:rsidRPr="00C63917">
        <w:rPr>
          <w:rFonts w:ascii="Book Antiqua" w:eastAsia="MS Mincho" w:hAnsi="Book Antiqua"/>
          <w:kern w:val="0"/>
          <w:sz w:val="24"/>
          <w:szCs w:val="24"/>
          <w:lang w:eastAsia="ja-JP"/>
        </w:rPr>
        <w:t>could remarkably</w:t>
      </w:r>
      <w:r w:rsidRPr="00C63917">
        <w:rPr>
          <w:rFonts w:ascii="Book Antiqua" w:hAnsi="Book Antiqua"/>
          <w:kern w:val="0"/>
          <w:sz w:val="24"/>
          <w:szCs w:val="24"/>
        </w:rPr>
        <w:t xml:space="preserve"> inhibit cell proliferation and induce apoptosis in gastric cancer cells by downregulating the phosphorylation levels of IGF-1</w:t>
      </w:r>
      <w:r w:rsidRPr="00C63917">
        <w:rPr>
          <w:rFonts w:ascii="Book Antiqua" w:eastAsia="MS Mincho" w:hAnsi="Book Antiqua"/>
          <w:kern w:val="0"/>
          <w:sz w:val="24"/>
          <w:szCs w:val="24"/>
          <w:lang w:eastAsia="ja-JP"/>
        </w:rPr>
        <w:t>R</w:t>
      </w:r>
      <w:r w:rsidRPr="00C63917">
        <w:rPr>
          <w:rFonts w:ascii="Book Antiqua" w:hAnsi="Book Antiqua"/>
          <w:kern w:val="0"/>
          <w:sz w:val="24"/>
          <w:szCs w:val="24"/>
        </w:rPr>
        <w:t>, IRS-1, PI3K, Akt, and mTOR proteins. In the process, it may be associated with altered glucose metabolism, which requires further research</w:t>
      </w:r>
      <w:r w:rsidRPr="00C63917">
        <w:rPr>
          <w:rFonts w:ascii="Book Antiqua" w:hAnsi="Book Antiqua"/>
          <w:kern w:val="0"/>
          <w:sz w:val="24"/>
          <w:szCs w:val="24"/>
          <w:vertAlign w:val="superscript"/>
        </w:rPr>
        <w:t>[43]</w:t>
      </w:r>
      <w:r w:rsidRPr="00C63917">
        <w:rPr>
          <w:rFonts w:ascii="Book Antiqua" w:hAnsi="Book Antiqua"/>
          <w:kern w:val="0"/>
          <w:sz w:val="24"/>
          <w:szCs w:val="24"/>
        </w:rPr>
        <w:t>.</w:t>
      </w:r>
    </w:p>
    <w:p w:rsidR="00BC60E3" w:rsidRPr="00C63917" w:rsidRDefault="00BC60E3" w:rsidP="0084404B">
      <w:pPr>
        <w:adjustRightInd w:val="0"/>
        <w:snapToGrid w:val="0"/>
        <w:spacing w:line="360" w:lineRule="auto"/>
        <w:rPr>
          <w:rFonts w:ascii="Book Antiqua" w:hAnsi="Book Antiqua"/>
          <w:kern w:val="0"/>
          <w:sz w:val="24"/>
          <w:szCs w:val="24"/>
        </w:rPr>
      </w:pPr>
    </w:p>
    <w:p w:rsidR="00BC60E3" w:rsidRPr="00C63917" w:rsidRDefault="00BC60E3" w:rsidP="0084404B">
      <w:pPr>
        <w:adjustRightInd w:val="0"/>
        <w:snapToGrid w:val="0"/>
        <w:spacing w:line="360" w:lineRule="auto"/>
        <w:rPr>
          <w:rFonts w:ascii="Book Antiqua" w:hAnsi="Book Antiqua"/>
          <w:b/>
          <w:i/>
          <w:kern w:val="0"/>
          <w:sz w:val="24"/>
          <w:szCs w:val="24"/>
        </w:rPr>
      </w:pPr>
      <w:r w:rsidRPr="00C63917">
        <w:rPr>
          <w:rFonts w:ascii="Book Antiqua" w:hAnsi="Book Antiqua"/>
          <w:b/>
          <w:i/>
          <w:kern w:val="0"/>
          <w:sz w:val="24"/>
          <w:szCs w:val="24"/>
        </w:rPr>
        <w:lastRenderedPageBreak/>
        <w:t>Enzymat</w:t>
      </w:r>
      <w:r w:rsidR="00160696" w:rsidRPr="00C63917">
        <w:rPr>
          <w:rFonts w:ascii="Book Antiqua" w:hAnsi="Book Antiqua"/>
          <w:b/>
          <w:i/>
          <w:kern w:val="0"/>
          <w:sz w:val="24"/>
          <w:szCs w:val="24"/>
        </w:rPr>
        <w:t>ic changes in glucose metabolism of cancer cells</w:t>
      </w:r>
    </w:p>
    <w:p w:rsidR="00BC60E3" w:rsidRPr="00C63917" w:rsidRDefault="00BC60E3" w:rsidP="0084404B">
      <w:pPr>
        <w:pStyle w:val="ordinary-output"/>
        <w:adjustRightInd w:val="0"/>
        <w:snapToGrid w:val="0"/>
        <w:spacing w:before="0" w:beforeAutospacing="0" w:after="0" w:line="360" w:lineRule="auto"/>
        <w:jc w:val="both"/>
        <w:rPr>
          <w:rFonts w:ascii="Book Antiqua" w:eastAsia="MS Mincho" w:hAnsi="Book Antiqua" w:cs="Times New Roman"/>
          <w:color w:val="auto"/>
          <w:sz w:val="24"/>
          <w:szCs w:val="24"/>
          <w:lang w:eastAsia="ja-JP"/>
        </w:rPr>
      </w:pPr>
      <w:r w:rsidRPr="00C63917">
        <w:rPr>
          <w:rFonts w:ascii="Book Antiqua" w:hAnsi="Book Antiqua" w:cs="Times New Roman"/>
          <w:color w:val="auto"/>
          <w:sz w:val="24"/>
          <w:szCs w:val="24"/>
        </w:rPr>
        <w:t xml:space="preserve">The family of glucose transporters (Gluts), which control the glucose transport across the plasma into the cytosol, play a </w:t>
      </w:r>
      <w:r w:rsidRPr="00C63917">
        <w:rPr>
          <w:rFonts w:ascii="Book Antiqua" w:eastAsia="MS Mincho" w:hAnsi="Book Antiqua" w:cs="Times New Roman"/>
          <w:color w:val="auto"/>
          <w:sz w:val="24"/>
          <w:szCs w:val="24"/>
          <w:lang w:eastAsia="ja-JP"/>
        </w:rPr>
        <w:t>critical</w:t>
      </w:r>
      <w:r w:rsidRPr="00C63917">
        <w:rPr>
          <w:rFonts w:ascii="Book Antiqua" w:hAnsi="Book Antiqua" w:cs="Times New Roman"/>
          <w:color w:val="auto"/>
          <w:sz w:val="24"/>
          <w:szCs w:val="24"/>
        </w:rPr>
        <w:t xml:space="preserve"> role in glucose metabolism</w:t>
      </w:r>
      <w:r w:rsidRPr="00C63917">
        <w:rPr>
          <w:rFonts w:ascii="Book Antiqua" w:hAnsi="Book Antiqua" w:cs="Times New Roman"/>
          <w:color w:val="auto"/>
          <w:sz w:val="24"/>
          <w:szCs w:val="24"/>
          <w:vertAlign w:val="superscript"/>
        </w:rPr>
        <w:t>[44-46]</w:t>
      </w:r>
      <w:r w:rsidRPr="00C63917">
        <w:rPr>
          <w:rFonts w:ascii="Book Antiqua" w:hAnsi="Book Antiqua" w:cs="Times New Roman"/>
          <w:color w:val="auto"/>
          <w:sz w:val="24"/>
          <w:szCs w:val="24"/>
        </w:rPr>
        <w:t>. Increasing evidence shows that Gluts, especially the class I Gluts (1-4), play an key role in cancer glucose metabolism and cancer progression, such as in lung tumor</w:t>
      </w:r>
      <w:r w:rsidRPr="00C63917">
        <w:rPr>
          <w:rFonts w:ascii="Book Antiqua" w:hAnsi="Book Antiqua" w:cs="Times New Roman"/>
          <w:color w:val="auto"/>
          <w:sz w:val="24"/>
          <w:szCs w:val="24"/>
          <w:vertAlign w:val="superscript"/>
        </w:rPr>
        <w:t>[47]</w:t>
      </w:r>
      <w:r w:rsidRPr="00C63917">
        <w:rPr>
          <w:rFonts w:ascii="Book Antiqua" w:hAnsi="Book Antiqua" w:cs="Times New Roman"/>
          <w:color w:val="auto"/>
          <w:sz w:val="24"/>
          <w:szCs w:val="24"/>
        </w:rPr>
        <w:t>, breast cancer</w:t>
      </w:r>
      <w:r w:rsidRPr="00C63917">
        <w:rPr>
          <w:rFonts w:ascii="Book Antiqua" w:hAnsi="Book Antiqua" w:cs="Times New Roman"/>
          <w:color w:val="auto"/>
          <w:sz w:val="24"/>
          <w:szCs w:val="24"/>
          <w:vertAlign w:val="superscript"/>
        </w:rPr>
        <w:t>[48]</w:t>
      </w:r>
      <w:r w:rsidRPr="00C63917">
        <w:rPr>
          <w:rFonts w:ascii="Book Antiqua" w:hAnsi="Book Antiqua" w:cs="Times New Roman"/>
          <w:color w:val="auto"/>
          <w:sz w:val="24"/>
          <w:szCs w:val="24"/>
        </w:rPr>
        <w:t>, and bladder cancer</w:t>
      </w:r>
      <w:r w:rsidRPr="00C63917">
        <w:rPr>
          <w:rFonts w:ascii="Book Antiqua" w:hAnsi="Book Antiqua" w:cs="Times New Roman"/>
          <w:color w:val="auto"/>
          <w:sz w:val="24"/>
          <w:szCs w:val="24"/>
          <w:vertAlign w:val="superscript"/>
        </w:rPr>
        <w:t>[49]</w:t>
      </w:r>
      <w:r w:rsidRPr="00C63917">
        <w:rPr>
          <w:rFonts w:ascii="Book Antiqua" w:hAnsi="Book Antiqua" w:cs="Times New Roman"/>
          <w:color w:val="auto"/>
          <w:sz w:val="24"/>
          <w:szCs w:val="24"/>
        </w:rPr>
        <w:t>.</w:t>
      </w:r>
      <w:r w:rsidR="00160696" w:rsidRPr="00C63917">
        <w:rPr>
          <w:rFonts w:ascii="Book Antiqua" w:hAnsi="Book Antiqua" w:cs="Times New Roman" w:hint="eastAsia"/>
          <w:color w:val="auto"/>
          <w:sz w:val="24"/>
          <w:szCs w:val="24"/>
        </w:rPr>
        <w:t xml:space="preserve"> </w:t>
      </w:r>
      <w:r w:rsidRPr="00C63917">
        <w:rPr>
          <w:rFonts w:ascii="Book Antiqua" w:hAnsi="Book Antiqua" w:cs="Times New Roman"/>
          <w:color w:val="auto"/>
          <w:sz w:val="24"/>
          <w:szCs w:val="24"/>
        </w:rPr>
        <w:t xml:space="preserve">Recently, </w:t>
      </w:r>
      <w:hyperlink r:id="rId9" w:history="1">
        <w:r w:rsidRPr="00C63917">
          <w:rPr>
            <w:rFonts w:ascii="Book Antiqua" w:hAnsi="Book Antiqua" w:cs="Times New Roman"/>
            <w:color w:val="auto"/>
            <w:sz w:val="24"/>
            <w:szCs w:val="24"/>
          </w:rPr>
          <w:t xml:space="preserve">Shimada </w:t>
        </w:r>
      </w:hyperlink>
      <w:r w:rsidR="00432BD3" w:rsidRPr="00C63917">
        <w:rPr>
          <w:rFonts w:ascii="Book Antiqua" w:hAnsi="Book Antiqua" w:cs="Times New Roman"/>
          <w:i/>
          <w:color w:val="auto"/>
          <w:sz w:val="24"/>
          <w:szCs w:val="24"/>
        </w:rPr>
        <w:t>et al</w:t>
      </w:r>
      <w:r w:rsidRPr="00C63917">
        <w:rPr>
          <w:rFonts w:ascii="Book Antiqua" w:hAnsi="Book Antiqua" w:cs="Times New Roman"/>
          <w:color w:val="auto"/>
          <w:sz w:val="24"/>
          <w:szCs w:val="24"/>
          <w:vertAlign w:val="superscript"/>
        </w:rPr>
        <w:t>[50]</w:t>
      </w:r>
      <w:r w:rsidRPr="00C63917">
        <w:rPr>
          <w:rFonts w:ascii="Book Antiqua" w:eastAsia="MS Mincho" w:hAnsi="Book Antiqua" w:cs="Times New Roman"/>
          <w:color w:val="auto"/>
          <w:sz w:val="24"/>
          <w:szCs w:val="24"/>
          <w:lang w:eastAsia="ja-JP"/>
        </w:rPr>
        <w:t xml:space="preserve"> </w:t>
      </w:r>
      <w:r w:rsidRPr="00C63917">
        <w:rPr>
          <w:rFonts w:ascii="Book Antiqua" w:hAnsi="Book Antiqua" w:cs="Times New Roman"/>
          <w:color w:val="auto"/>
          <w:sz w:val="24"/>
          <w:szCs w:val="24"/>
        </w:rPr>
        <w:t>reported that Glut-3 and Glut-1 expression were positive in benign gastric schwannoma with a high FDG uptake, but Glut-2 and Glut-4 expression were negative. 18F-FDG uptake in primary gastric lymphoma is also related to GLUT1 expression</w:t>
      </w:r>
      <w:r w:rsidRPr="00C63917">
        <w:rPr>
          <w:rFonts w:ascii="Book Antiqua" w:hAnsi="Book Antiqua" w:cs="Times New Roman"/>
          <w:color w:val="auto"/>
          <w:sz w:val="24"/>
          <w:szCs w:val="24"/>
          <w:vertAlign w:val="superscript"/>
        </w:rPr>
        <w:t>[51]</w:t>
      </w:r>
      <w:r w:rsidRPr="00C63917">
        <w:rPr>
          <w:rFonts w:ascii="Book Antiqua" w:hAnsi="Book Antiqua" w:cs="Times New Roman"/>
          <w:color w:val="auto"/>
          <w:sz w:val="24"/>
          <w:szCs w:val="24"/>
        </w:rPr>
        <w:t xml:space="preserve">. </w:t>
      </w:r>
      <w:hyperlink r:id="rId10" w:history="1">
        <w:r w:rsidRPr="00C63917">
          <w:rPr>
            <w:rFonts w:ascii="Book Antiqua" w:hAnsi="Book Antiqua" w:cs="Times New Roman"/>
            <w:color w:val="auto"/>
            <w:sz w:val="24"/>
            <w:szCs w:val="24"/>
          </w:rPr>
          <w:t xml:space="preserve">Alakus </w:t>
        </w:r>
      </w:hyperlink>
      <w:r w:rsidR="00432BD3" w:rsidRPr="00C63917">
        <w:rPr>
          <w:rFonts w:ascii="Book Antiqua" w:hAnsi="Book Antiqua" w:cs="Times New Roman"/>
          <w:i/>
          <w:color w:val="auto"/>
          <w:sz w:val="24"/>
          <w:szCs w:val="24"/>
        </w:rPr>
        <w:t>et al</w:t>
      </w:r>
      <w:r w:rsidRPr="00C63917">
        <w:rPr>
          <w:rFonts w:ascii="Book Antiqua" w:hAnsi="Book Antiqua" w:cs="Times New Roman"/>
          <w:color w:val="auto"/>
          <w:sz w:val="24"/>
          <w:szCs w:val="24"/>
          <w:vertAlign w:val="superscript"/>
        </w:rPr>
        <w:t>[52]</w:t>
      </w:r>
      <w:r w:rsidRPr="00C63917">
        <w:rPr>
          <w:rFonts w:ascii="Book Antiqua" w:hAnsi="Book Antiqua" w:cs="Times New Roman"/>
          <w:color w:val="auto"/>
          <w:sz w:val="24"/>
          <w:szCs w:val="24"/>
        </w:rPr>
        <w:t xml:space="preserve"> investigated GLUT-1 expression in 35 patients with gastric cancer, who underwent FDG-PET, and suggested that FDG uptake in gastric cancer </w:t>
      </w:r>
      <w:r w:rsidRPr="00C63917">
        <w:rPr>
          <w:rFonts w:ascii="Book Antiqua" w:eastAsia="MS Mincho" w:hAnsi="Book Antiqua" w:cs="Times New Roman"/>
          <w:color w:val="auto"/>
          <w:sz w:val="24"/>
          <w:szCs w:val="24"/>
          <w:lang w:eastAsia="ja-JP"/>
        </w:rPr>
        <w:t>is associated with</w:t>
      </w:r>
      <w:r w:rsidRPr="00C63917">
        <w:rPr>
          <w:rFonts w:ascii="Book Antiqua" w:hAnsi="Book Antiqua" w:cs="Times New Roman"/>
          <w:color w:val="auto"/>
          <w:sz w:val="24"/>
          <w:szCs w:val="24"/>
        </w:rPr>
        <w:t xml:space="preserve"> GLUT-1 expression and that low FDG uptake in signet-ring cell carcinoma is due to the low expression</w:t>
      </w:r>
      <w:r w:rsidRPr="00C63917">
        <w:rPr>
          <w:rFonts w:ascii="Book Antiqua" w:eastAsia="MS Mincho" w:hAnsi="Book Antiqua" w:cs="Times New Roman"/>
          <w:color w:val="auto"/>
          <w:sz w:val="24"/>
          <w:szCs w:val="24"/>
          <w:lang w:eastAsia="ja-JP"/>
        </w:rPr>
        <w:t xml:space="preserve"> of </w:t>
      </w:r>
      <w:r w:rsidRPr="00C63917">
        <w:rPr>
          <w:rFonts w:ascii="Book Antiqua" w:hAnsi="Book Antiqua" w:cs="Times New Roman"/>
          <w:color w:val="auto"/>
          <w:sz w:val="24"/>
          <w:szCs w:val="24"/>
        </w:rPr>
        <w:t xml:space="preserve">GLUT-1 in this histological subtype. </w:t>
      </w:r>
      <w:hyperlink r:id="rId11" w:history="1">
        <w:r w:rsidRPr="00C63917">
          <w:rPr>
            <w:rFonts w:ascii="Book Antiqua" w:hAnsi="Book Antiqua" w:cs="Times New Roman"/>
            <w:color w:val="auto"/>
            <w:sz w:val="24"/>
            <w:szCs w:val="24"/>
          </w:rPr>
          <w:t xml:space="preserve">Yamada </w:t>
        </w:r>
      </w:hyperlink>
      <w:r w:rsidR="00432BD3" w:rsidRPr="00C63917">
        <w:rPr>
          <w:rFonts w:ascii="Book Antiqua" w:hAnsi="Book Antiqua" w:cs="Times New Roman"/>
          <w:i/>
          <w:color w:val="auto"/>
          <w:sz w:val="24"/>
          <w:szCs w:val="24"/>
        </w:rPr>
        <w:t>et al</w:t>
      </w:r>
      <w:r w:rsidRPr="00C63917">
        <w:rPr>
          <w:rFonts w:ascii="Book Antiqua" w:hAnsi="Book Antiqua" w:cs="Times New Roman"/>
          <w:color w:val="auto"/>
          <w:sz w:val="24"/>
          <w:szCs w:val="24"/>
          <w:vertAlign w:val="superscript"/>
        </w:rPr>
        <w:t>[53]</w:t>
      </w:r>
      <w:r w:rsidRPr="00C63917">
        <w:rPr>
          <w:rFonts w:ascii="Book Antiqua" w:hAnsi="Book Antiqua" w:cs="Times New Roman"/>
          <w:color w:val="auto"/>
          <w:sz w:val="24"/>
          <w:szCs w:val="24"/>
        </w:rPr>
        <w:t xml:space="preserve"> also observed that GLUT-1 expression occurred from an early cancer stage and was the most influential factor underlying the degree of FDG uptake in gastric carcinoma. FDG uptake </w:t>
      </w:r>
      <w:r w:rsidRPr="00C63917">
        <w:rPr>
          <w:rFonts w:ascii="Book Antiqua" w:eastAsia="MS Mincho" w:hAnsi="Book Antiqua" w:cs="Times New Roman"/>
          <w:color w:val="auto"/>
          <w:sz w:val="24"/>
          <w:szCs w:val="24"/>
          <w:lang w:eastAsia="ja-JP"/>
        </w:rPr>
        <w:t>correlated</w:t>
      </w:r>
      <w:r w:rsidRPr="00C63917">
        <w:rPr>
          <w:rFonts w:ascii="Book Antiqua" w:hAnsi="Book Antiqua" w:cs="Times New Roman"/>
          <w:color w:val="auto"/>
          <w:sz w:val="24"/>
          <w:szCs w:val="24"/>
        </w:rPr>
        <w:t xml:space="preserve"> with GLUT-1 expression, responding to glucose metabolism, may serve as a prognostic </w:t>
      </w:r>
      <w:r w:rsidRPr="00C63917">
        <w:rPr>
          <w:rFonts w:ascii="Book Antiqua" w:eastAsia="MS Mincho" w:hAnsi="Book Antiqua" w:cs="Times New Roman"/>
          <w:color w:val="auto"/>
          <w:sz w:val="24"/>
          <w:szCs w:val="24"/>
          <w:lang w:eastAsia="ja-JP"/>
        </w:rPr>
        <w:t>biomarker</w:t>
      </w:r>
      <w:r w:rsidRPr="00C63917">
        <w:rPr>
          <w:rFonts w:ascii="Book Antiqua" w:hAnsi="Book Antiqua" w:cs="Times New Roman"/>
          <w:color w:val="auto"/>
          <w:sz w:val="24"/>
          <w:szCs w:val="24"/>
        </w:rPr>
        <w:t xml:space="preserve"> of gastric ca</w:t>
      </w:r>
      <w:r w:rsidRPr="00C63917">
        <w:rPr>
          <w:rFonts w:ascii="Book Antiqua" w:eastAsia="MS Mincho" w:hAnsi="Book Antiqua" w:cs="Times New Roman"/>
          <w:color w:val="auto"/>
          <w:sz w:val="24"/>
          <w:szCs w:val="24"/>
          <w:lang w:eastAsia="ja-JP"/>
        </w:rPr>
        <w:t>ncer</w:t>
      </w:r>
      <w:r w:rsidRPr="00C63917">
        <w:rPr>
          <w:rFonts w:ascii="Book Antiqua" w:hAnsi="Book Antiqua" w:cs="Times New Roman"/>
          <w:color w:val="auto"/>
          <w:sz w:val="24"/>
          <w:szCs w:val="24"/>
          <w:vertAlign w:val="superscript"/>
        </w:rPr>
        <w:t>[53]</w:t>
      </w:r>
      <w:r w:rsidRPr="00C63917">
        <w:rPr>
          <w:rFonts w:ascii="Book Antiqua" w:hAnsi="Book Antiqua" w:cs="Times New Roman"/>
          <w:color w:val="auto"/>
          <w:sz w:val="24"/>
          <w:szCs w:val="24"/>
        </w:rPr>
        <w:t xml:space="preserve">. However, the study of </w:t>
      </w:r>
      <w:hyperlink r:id="rId12" w:history="1">
        <w:r w:rsidR="00160696" w:rsidRPr="00C63917">
          <w:rPr>
            <w:rFonts w:ascii="Book Antiqua" w:hAnsi="Book Antiqua" w:cs="Times New Roman"/>
            <w:color w:val="auto"/>
            <w:sz w:val="24"/>
            <w:szCs w:val="24"/>
          </w:rPr>
          <w:t>Takebayashi</w:t>
        </w:r>
      </w:hyperlink>
      <w:r w:rsidRPr="00C63917">
        <w:rPr>
          <w:rFonts w:ascii="Book Antiqua" w:hAnsi="Book Antiqua" w:cs="Times New Roman"/>
          <w:color w:val="auto"/>
          <w:sz w:val="24"/>
          <w:szCs w:val="24"/>
        </w:rPr>
        <w:t xml:space="preserve"> </w:t>
      </w:r>
      <w:r w:rsidR="00432BD3" w:rsidRPr="00C63917">
        <w:rPr>
          <w:rFonts w:ascii="Book Antiqua" w:hAnsi="Book Antiqua" w:cs="Times New Roman"/>
          <w:i/>
          <w:color w:val="auto"/>
          <w:sz w:val="24"/>
          <w:szCs w:val="24"/>
        </w:rPr>
        <w:t>et al</w:t>
      </w:r>
      <w:r w:rsidR="00160696" w:rsidRPr="00C63917">
        <w:rPr>
          <w:rFonts w:ascii="Book Antiqua" w:hAnsi="Book Antiqua" w:cs="Times New Roman"/>
          <w:color w:val="auto"/>
          <w:sz w:val="24"/>
          <w:szCs w:val="24"/>
          <w:vertAlign w:val="superscript"/>
        </w:rPr>
        <w:t>[54]</w:t>
      </w:r>
      <w:r w:rsidRPr="00C63917">
        <w:rPr>
          <w:rFonts w:ascii="Book Antiqua" w:hAnsi="Book Antiqua" w:cs="Times New Roman"/>
          <w:color w:val="auto"/>
          <w:sz w:val="24"/>
          <w:szCs w:val="24"/>
        </w:rPr>
        <w:t xml:space="preserve"> showed no connection</w:t>
      </w:r>
      <w:r w:rsidRPr="00C63917">
        <w:rPr>
          <w:rFonts w:ascii="Book Antiqua" w:eastAsia="MS Mincho" w:hAnsi="Book Antiqua" w:cs="Times New Roman"/>
          <w:color w:val="auto"/>
          <w:sz w:val="24"/>
          <w:szCs w:val="24"/>
          <w:lang w:eastAsia="ja-JP"/>
        </w:rPr>
        <w:t xml:space="preserve"> </w:t>
      </w:r>
      <w:r w:rsidRPr="00C63917">
        <w:rPr>
          <w:rFonts w:ascii="Book Antiqua" w:hAnsi="Book Antiqua" w:cs="Times New Roman"/>
          <w:color w:val="auto"/>
          <w:sz w:val="24"/>
          <w:szCs w:val="24"/>
        </w:rPr>
        <w:t>between FDG standardized uptake value (SUV) and GLUT-1 expression in gastric cancer. Currently, evidence on the role of Gluts in glucose metabolism in gastric cancer is still limited.</w:t>
      </w:r>
    </w:p>
    <w:p w:rsidR="00BC60E3" w:rsidRPr="00C63917" w:rsidRDefault="00BC60E3" w:rsidP="00160696">
      <w:pPr>
        <w:pStyle w:val="ordinary-output"/>
        <w:shd w:val="clear" w:color="auto" w:fill="FEFEFE"/>
        <w:adjustRightInd w:val="0"/>
        <w:snapToGrid w:val="0"/>
        <w:spacing w:before="0" w:beforeAutospacing="0" w:after="0" w:line="360" w:lineRule="auto"/>
        <w:ind w:firstLineChars="100" w:firstLine="240"/>
        <w:jc w:val="both"/>
        <w:rPr>
          <w:rFonts w:ascii="Book Antiqua" w:hAnsi="Book Antiqua" w:cs="Arial"/>
          <w:color w:val="auto"/>
          <w:sz w:val="24"/>
          <w:szCs w:val="24"/>
        </w:rPr>
      </w:pPr>
      <w:r w:rsidRPr="00C63917">
        <w:rPr>
          <w:rFonts w:ascii="Book Antiqua" w:hAnsi="Book Antiqua" w:cs="Times New Roman"/>
          <w:color w:val="auto"/>
          <w:sz w:val="24"/>
          <w:szCs w:val="24"/>
        </w:rPr>
        <w:t>Several other glycolytic enzymes, including glucose-6-phosphate dehydrogenase (G6PD)</w:t>
      </w:r>
      <w:r w:rsidRPr="00C63917">
        <w:rPr>
          <w:rFonts w:ascii="Book Antiqua" w:hAnsi="Book Antiqua" w:cs="Times New Roman"/>
          <w:color w:val="auto"/>
          <w:sz w:val="24"/>
          <w:szCs w:val="24"/>
          <w:vertAlign w:val="superscript"/>
        </w:rPr>
        <w:t>[55]</w:t>
      </w:r>
      <w:r w:rsidRPr="00C63917">
        <w:rPr>
          <w:rFonts w:ascii="Book Antiqua" w:hAnsi="Book Antiqua" w:cs="Times New Roman"/>
          <w:color w:val="auto"/>
          <w:sz w:val="24"/>
          <w:szCs w:val="24"/>
        </w:rPr>
        <w:t>, hexokinase (HK)-II</w:t>
      </w:r>
      <w:r w:rsidRPr="00C63917">
        <w:rPr>
          <w:rFonts w:ascii="Book Antiqua" w:hAnsi="Book Antiqua" w:cs="Times New Roman"/>
          <w:color w:val="auto"/>
          <w:sz w:val="24"/>
          <w:szCs w:val="24"/>
          <w:vertAlign w:val="superscript"/>
        </w:rPr>
        <w:t>[56,57]</w:t>
      </w:r>
      <w:r w:rsidRPr="00C63917">
        <w:rPr>
          <w:rFonts w:ascii="Book Antiqua" w:hAnsi="Book Antiqua" w:cs="Times New Roman"/>
          <w:color w:val="auto"/>
          <w:sz w:val="24"/>
          <w:szCs w:val="24"/>
        </w:rPr>
        <w:t xml:space="preserve"> and pyruvate kinase M2 (PKM2)</w:t>
      </w:r>
      <w:r w:rsidRPr="00C63917">
        <w:rPr>
          <w:rFonts w:ascii="Book Antiqua" w:hAnsi="Book Antiqua" w:cs="Times New Roman"/>
          <w:color w:val="auto"/>
          <w:sz w:val="24"/>
          <w:szCs w:val="24"/>
          <w:vertAlign w:val="superscript"/>
        </w:rPr>
        <w:t>[58,59]</w:t>
      </w:r>
      <w:r w:rsidRPr="00C63917">
        <w:rPr>
          <w:rFonts w:ascii="Book Antiqua" w:eastAsia="MS Mincho" w:hAnsi="Book Antiqua"/>
          <w:color w:val="auto"/>
          <w:sz w:val="24"/>
          <w:szCs w:val="24"/>
          <w:vertAlign w:val="superscript"/>
          <w:lang w:eastAsia="ja-JP"/>
        </w:rPr>
        <w:t xml:space="preserve"> </w:t>
      </w:r>
      <w:r w:rsidRPr="00C63917">
        <w:rPr>
          <w:rFonts w:ascii="Book Antiqua" w:hAnsi="Book Antiqua" w:cs="Times New Roman"/>
          <w:color w:val="auto"/>
          <w:sz w:val="24"/>
          <w:szCs w:val="24"/>
        </w:rPr>
        <w:t xml:space="preserve">, have been confirmed to participate in the carcinogenesis and predict the progression of gastric cancer. G6PD is involved in the normal processing of carbohydrates by converting glucose into ribose-5-phosphate, which is the first key step in glycolysis. Overexpression of G6PD in gastric cancer tissues is </w:t>
      </w:r>
      <w:r w:rsidRPr="00C63917">
        <w:rPr>
          <w:rFonts w:ascii="Book Antiqua" w:eastAsia="MS Mincho" w:hAnsi="Book Antiqua"/>
          <w:color w:val="auto"/>
          <w:sz w:val="24"/>
          <w:szCs w:val="24"/>
          <w:lang w:eastAsia="ja-JP"/>
        </w:rPr>
        <w:t>significantly</w:t>
      </w:r>
      <w:r w:rsidRPr="00C63917">
        <w:rPr>
          <w:rFonts w:ascii="Book Antiqua" w:hAnsi="Book Antiqua" w:cs="Times New Roman"/>
          <w:color w:val="auto"/>
          <w:sz w:val="24"/>
          <w:szCs w:val="24"/>
        </w:rPr>
        <w:t xml:space="preserve"> </w:t>
      </w:r>
      <w:r w:rsidRPr="00C63917">
        <w:rPr>
          <w:rFonts w:ascii="Book Antiqua" w:eastAsia="MS Mincho" w:hAnsi="Book Antiqua"/>
          <w:color w:val="auto"/>
          <w:sz w:val="24"/>
          <w:szCs w:val="24"/>
          <w:lang w:eastAsia="ja-JP"/>
        </w:rPr>
        <w:t>correlated with</w:t>
      </w:r>
      <w:r w:rsidRPr="00C63917">
        <w:rPr>
          <w:rFonts w:ascii="Book Antiqua" w:hAnsi="Book Antiqua" w:cs="Times New Roman"/>
          <w:color w:val="auto"/>
          <w:sz w:val="24"/>
          <w:szCs w:val="24"/>
        </w:rPr>
        <w:t xml:space="preserve"> progression of gastric cancer. Increasing G6PD levels in gastric cancer may enhance the level of NAPDH which protects cells from DNA damage induced by reactive oxygen species </w:t>
      </w:r>
      <w:r w:rsidRPr="00C63917">
        <w:rPr>
          <w:rFonts w:ascii="Book Antiqua" w:hAnsi="Book Antiqua" w:cs="Times New Roman"/>
          <w:color w:val="auto"/>
          <w:sz w:val="24"/>
          <w:szCs w:val="24"/>
        </w:rPr>
        <w:lastRenderedPageBreak/>
        <w:t>(ROS)</w:t>
      </w:r>
      <w:r w:rsidRPr="00C63917">
        <w:rPr>
          <w:rFonts w:ascii="Book Antiqua" w:hAnsi="Book Antiqua" w:cs="Times New Roman"/>
          <w:color w:val="auto"/>
          <w:sz w:val="24"/>
          <w:szCs w:val="24"/>
          <w:vertAlign w:val="superscript"/>
        </w:rPr>
        <w:t>[55]</w:t>
      </w:r>
      <w:r w:rsidRPr="00C63917">
        <w:rPr>
          <w:rFonts w:ascii="Book Antiqua" w:hAnsi="Book Antiqua" w:cs="Times New Roman"/>
          <w:color w:val="auto"/>
          <w:sz w:val="24"/>
          <w:szCs w:val="24"/>
        </w:rPr>
        <w:t>. Hexokinases catalyze the first phosphorylation step of glycosis, to produce glucose-6-phosphate. HK-</w:t>
      </w:r>
      <w:r w:rsidR="00CA160F" w:rsidRPr="00C63917">
        <w:rPr>
          <w:rFonts w:ascii="Book Antiqua" w:hAnsi="Book Antiqua" w:cs="Times New Roman"/>
          <w:color w:val="auto"/>
          <w:sz w:val="24"/>
          <w:szCs w:val="24"/>
        </w:rPr>
        <w:fldChar w:fldCharType="begin"/>
      </w:r>
      <w:r w:rsidRPr="00C63917">
        <w:rPr>
          <w:rFonts w:ascii="Book Antiqua" w:hAnsi="Book Antiqua" w:cs="Times New Roman"/>
          <w:color w:val="auto"/>
          <w:sz w:val="24"/>
          <w:szCs w:val="24"/>
        </w:rPr>
        <w:instrText xml:space="preserve"> = 2 \* ROMAN </w:instrText>
      </w:r>
      <w:r w:rsidR="00CA160F" w:rsidRPr="00C63917">
        <w:rPr>
          <w:rFonts w:ascii="Book Antiqua" w:hAnsi="Book Antiqua" w:cs="Times New Roman"/>
          <w:color w:val="auto"/>
          <w:sz w:val="24"/>
          <w:szCs w:val="24"/>
        </w:rPr>
        <w:fldChar w:fldCharType="separate"/>
      </w:r>
      <w:r w:rsidRPr="00C63917">
        <w:rPr>
          <w:rFonts w:ascii="Book Antiqua" w:hAnsi="Book Antiqua" w:cs="Times New Roman"/>
          <w:color w:val="auto"/>
          <w:sz w:val="24"/>
          <w:szCs w:val="24"/>
        </w:rPr>
        <w:t>II</w:t>
      </w:r>
      <w:r w:rsidR="00CA160F" w:rsidRPr="00C63917">
        <w:rPr>
          <w:rFonts w:ascii="Book Antiqua" w:hAnsi="Book Antiqua" w:cs="Times New Roman"/>
          <w:color w:val="auto"/>
          <w:sz w:val="24"/>
          <w:szCs w:val="24"/>
        </w:rPr>
        <w:fldChar w:fldCharType="end"/>
      </w:r>
      <w:r w:rsidRPr="00C63917">
        <w:rPr>
          <w:rFonts w:ascii="Book Antiqua" w:hAnsi="Book Antiqua" w:cs="Times New Roman"/>
          <w:color w:val="auto"/>
          <w:sz w:val="24"/>
          <w:szCs w:val="24"/>
        </w:rPr>
        <w:t xml:space="preserve"> is upregulated in many human cancers associated with enhanced aerobic glycolysis, the Warburg effect. HK-II was overexpressed in gastric cancer with worse prognosis</w:t>
      </w:r>
      <w:r w:rsidRPr="00C63917">
        <w:rPr>
          <w:rFonts w:ascii="Book Antiqua" w:hAnsi="Book Antiqua" w:cs="Times New Roman"/>
          <w:color w:val="auto"/>
          <w:sz w:val="24"/>
          <w:szCs w:val="24"/>
          <w:vertAlign w:val="superscript"/>
        </w:rPr>
        <w:t>[57]</w:t>
      </w:r>
      <w:r w:rsidRPr="00C63917">
        <w:rPr>
          <w:rFonts w:ascii="Book Antiqua" w:hAnsi="Book Antiqua" w:cs="Times New Roman"/>
          <w:color w:val="auto"/>
          <w:sz w:val="24"/>
          <w:szCs w:val="24"/>
        </w:rPr>
        <w:t xml:space="preserve">. Unlike HK-I that is predominant in gastric polyps and normal mucosa, a significant elevation of HK-II was found in gastric cancer, Changes in the </w:t>
      </w:r>
      <w:r w:rsidRPr="00C63917">
        <w:rPr>
          <w:rFonts w:ascii="Book Antiqua" w:eastAsia="MS Mincho" w:hAnsi="Book Antiqua"/>
          <w:color w:val="auto"/>
          <w:sz w:val="24"/>
          <w:szCs w:val="24"/>
          <w:lang w:eastAsia="ja-JP"/>
        </w:rPr>
        <w:t>h</w:t>
      </w:r>
      <w:r w:rsidRPr="00C63917">
        <w:rPr>
          <w:rFonts w:ascii="Book Antiqua" w:hAnsi="Book Antiqua" w:cs="Times New Roman"/>
          <w:color w:val="auto"/>
          <w:sz w:val="24"/>
          <w:szCs w:val="24"/>
        </w:rPr>
        <w:t>exokinases isoenzyme</w:t>
      </w:r>
      <w:r w:rsidRPr="00C63917">
        <w:rPr>
          <w:rFonts w:ascii="Book Antiqua" w:eastAsia="MS Mincho" w:hAnsi="Book Antiqua"/>
          <w:color w:val="auto"/>
          <w:sz w:val="24"/>
          <w:szCs w:val="24"/>
          <w:lang w:eastAsia="ja-JP"/>
        </w:rPr>
        <w:t>s</w:t>
      </w:r>
      <w:r w:rsidRPr="00C63917">
        <w:rPr>
          <w:rFonts w:ascii="Book Antiqua" w:hAnsi="Book Antiqua" w:cs="Times New Roman"/>
          <w:color w:val="auto"/>
          <w:sz w:val="24"/>
          <w:szCs w:val="24"/>
        </w:rPr>
        <w:t xml:space="preserve"> composition in gastric mucosa with intestinal metaplasia were expressed to a lesser degree but with similar likelihood of cancer</w:t>
      </w:r>
      <w:r w:rsidRPr="00C63917">
        <w:rPr>
          <w:rFonts w:ascii="Book Antiqua" w:hAnsi="Book Antiqua" w:cs="Times New Roman"/>
          <w:color w:val="auto"/>
          <w:sz w:val="24"/>
          <w:szCs w:val="24"/>
          <w:vertAlign w:val="superscript"/>
        </w:rPr>
        <w:t>[60]</w:t>
      </w:r>
      <w:r w:rsidRPr="00C63917">
        <w:rPr>
          <w:rFonts w:ascii="Book Antiqua" w:hAnsi="Book Antiqua" w:cs="Times New Roman"/>
          <w:color w:val="auto"/>
          <w:sz w:val="24"/>
          <w:szCs w:val="24"/>
        </w:rPr>
        <w:t>. HK-II, as a component of survival signaling nexus, integrates glucose metabolism and cell survival through Akt/mTOR pathways. It can positively regulate glucose starvation-induced autophagy through TORC1 inhibition</w:t>
      </w:r>
      <w:r w:rsidRPr="00C63917">
        <w:rPr>
          <w:rFonts w:ascii="Book Antiqua" w:hAnsi="Book Antiqua" w:cs="Times New Roman"/>
          <w:color w:val="auto"/>
          <w:sz w:val="24"/>
          <w:szCs w:val="24"/>
          <w:vertAlign w:val="superscript"/>
        </w:rPr>
        <w:t>[61]</w:t>
      </w:r>
      <w:r w:rsidRPr="00C63917">
        <w:rPr>
          <w:rFonts w:ascii="Book Antiqua" w:hAnsi="Book Antiqua" w:cs="Times New Roman"/>
          <w:color w:val="auto"/>
          <w:sz w:val="24"/>
          <w:szCs w:val="24"/>
        </w:rPr>
        <w:t xml:space="preserve">. Pyruvate kinase M2 (PKM2) is another glycolytic enzyme, which </w:t>
      </w:r>
      <w:r w:rsidRPr="00C63917">
        <w:rPr>
          <w:rFonts w:ascii="Book Antiqua" w:eastAsia="MS Mincho" w:hAnsi="Book Antiqua"/>
          <w:color w:val="auto"/>
          <w:sz w:val="24"/>
          <w:szCs w:val="24"/>
          <w:lang w:eastAsia="ja-JP"/>
        </w:rPr>
        <w:t>contols</w:t>
      </w:r>
      <w:r w:rsidRPr="00C63917">
        <w:rPr>
          <w:rFonts w:ascii="Book Antiqua" w:hAnsi="Book Antiqua" w:cs="Times New Roman"/>
          <w:color w:val="auto"/>
          <w:sz w:val="24"/>
          <w:szCs w:val="24"/>
        </w:rPr>
        <w:t xml:space="preserve"> the final rate-limiting step of glycolysis by catalyzing the dephosphorylation of phosphoenolpyruvate (PEP) to pyruvate and is overexpressed in many human cancers</w:t>
      </w:r>
      <w:r w:rsidRPr="00C63917">
        <w:rPr>
          <w:rFonts w:ascii="Book Antiqua" w:hAnsi="Book Antiqua" w:cs="Times New Roman"/>
          <w:color w:val="auto"/>
          <w:sz w:val="24"/>
          <w:szCs w:val="24"/>
          <w:vertAlign w:val="superscript"/>
        </w:rPr>
        <w:t>[62]</w:t>
      </w:r>
      <w:r w:rsidRPr="00C63917">
        <w:rPr>
          <w:rFonts w:ascii="Book Antiqua" w:hAnsi="Book Antiqua" w:cs="Times New Roman"/>
          <w:color w:val="auto"/>
          <w:sz w:val="24"/>
          <w:szCs w:val="24"/>
        </w:rPr>
        <w:t xml:space="preserve">. Recent studies have indicated that PKM2 was overexpressed in gastric cancer and </w:t>
      </w:r>
      <w:r w:rsidRPr="00C63917">
        <w:rPr>
          <w:rFonts w:ascii="Book Antiqua" w:eastAsia="MS Mincho" w:hAnsi="Book Antiqua"/>
          <w:color w:val="auto"/>
          <w:sz w:val="24"/>
          <w:szCs w:val="24"/>
          <w:lang w:eastAsia="ja-JP"/>
        </w:rPr>
        <w:t>associated</w:t>
      </w:r>
      <w:r w:rsidRPr="00C63917">
        <w:rPr>
          <w:rFonts w:ascii="Book Antiqua" w:hAnsi="Book Antiqua" w:cs="Times New Roman"/>
          <w:color w:val="auto"/>
          <w:sz w:val="24"/>
          <w:szCs w:val="24"/>
        </w:rPr>
        <w:t xml:space="preserve"> with tumor size, depth of invasion and lymph node metastasis</w:t>
      </w:r>
      <w:r w:rsidRPr="00C63917">
        <w:rPr>
          <w:rFonts w:ascii="Book Antiqua" w:hAnsi="Book Antiqua" w:cs="Times New Roman"/>
          <w:color w:val="auto"/>
          <w:sz w:val="24"/>
          <w:szCs w:val="24"/>
          <w:vertAlign w:val="superscript"/>
        </w:rPr>
        <w:t>[59,63]</w:t>
      </w:r>
      <w:r w:rsidRPr="00C63917">
        <w:rPr>
          <w:rFonts w:ascii="Book Antiqua" w:hAnsi="Book Antiqua" w:cs="Times New Roman"/>
          <w:color w:val="auto"/>
          <w:sz w:val="24"/>
          <w:szCs w:val="24"/>
        </w:rPr>
        <w:t xml:space="preserve">. The knockdown of PKM2 partially affected the stability of NF-kB subunit p65 in gastric cancer cells, suggesting that post-translational regulation of p65 by PKM2 </w:t>
      </w:r>
      <w:r w:rsidRPr="00C63917">
        <w:rPr>
          <w:rFonts w:ascii="Book Antiqua" w:eastAsia="MS Mincho" w:hAnsi="Book Antiqua"/>
          <w:color w:val="auto"/>
          <w:sz w:val="24"/>
          <w:szCs w:val="24"/>
          <w:lang w:eastAsia="ja-JP"/>
        </w:rPr>
        <w:t>may be a</w:t>
      </w:r>
      <w:r w:rsidRPr="00C63917">
        <w:rPr>
          <w:rFonts w:ascii="Book Antiqua" w:hAnsi="Book Antiqua" w:cs="Times New Roman"/>
          <w:color w:val="auto"/>
          <w:sz w:val="24"/>
          <w:szCs w:val="24"/>
        </w:rPr>
        <w:t xml:space="preserve"> plausible mechanism correlated with cell proliferation</w:t>
      </w:r>
      <w:r w:rsidRPr="00C63917">
        <w:rPr>
          <w:rFonts w:ascii="Book Antiqua" w:hAnsi="Book Antiqua" w:cs="Times New Roman"/>
          <w:color w:val="auto"/>
          <w:sz w:val="24"/>
          <w:szCs w:val="24"/>
          <w:vertAlign w:val="superscript"/>
        </w:rPr>
        <w:t>[64]</w:t>
      </w:r>
      <w:r w:rsidRPr="00C63917">
        <w:rPr>
          <w:rFonts w:ascii="Book Antiqua" w:hAnsi="Book Antiqua" w:cs="Times New Roman"/>
          <w:color w:val="auto"/>
          <w:sz w:val="24"/>
          <w:szCs w:val="24"/>
        </w:rPr>
        <w:t xml:space="preserve">. Another study </w:t>
      </w:r>
      <w:r w:rsidRPr="00C63917">
        <w:rPr>
          <w:rFonts w:ascii="Book Antiqua" w:eastAsia="MS Mincho" w:hAnsi="Book Antiqua" w:cs="Times New Roman"/>
          <w:color w:val="auto"/>
          <w:sz w:val="24"/>
          <w:szCs w:val="24"/>
          <w:lang w:eastAsia="ja-JP"/>
        </w:rPr>
        <w:t>demonstrated</w:t>
      </w:r>
      <w:r w:rsidRPr="00C63917">
        <w:rPr>
          <w:rFonts w:ascii="Book Antiqua" w:hAnsi="Book Antiqua" w:cs="Times New Roman"/>
          <w:color w:val="auto"/>
          <w:sz w:val="24"/>
          <w:szCs w:val="24"/>
        </w:rPr>
        <w:t xml:space="preserve"> that the PKM2 expression, E-cadherin expression, and ERK1/2 phosphorylation were correlated with each other in gastric cancer cells, which suggested an important </w:t>
      </w:r>
      <w:r w:rsidRPr="00C63917">
        <w:rPr>
          <w:rFonts w:ascii="Book Antiqua" w:eastAsia="MS Mincho" w:hAnsi="Book Antiqua" w:cs="Times New Roman"/>
          <w:color w:val="auto"/>
          <w:sz w:val="24"/>
          <w:szCs w:val="24"/>
          <w:lang w:eastAsia="ja-JP"/>
        </w:rPr>
        <w:t>connection</w:t>
      </w:r>
      <w:r w:rsidRPr="00C63917">
        <w:rPr>
          <w:rFonts w:ascii="Book Antiqua" w:hAnsi="Book Antiqua" w:cs="Times New Roman"/>
          <w:color w:val="auto"/>
          <w:sz w:val="24"/>
          <w:szCs w:val="24"/>
        </w:rPr>
        <w:t xml:space="preserve"> between PKM2 and E-cadherin </w:t>
      </w:r>
      <w:r w:rsidRPr="00C63917">
        <w:rPr>
          <w:rFonts w:ascii="Book Antiqua" w:eastAsia="MS Mincho" w:hAnsi="Book Antiqua" w:cs="Times New Roman"/>
          <w:color w:val="auto"/>
          <w:sz w:val="24"/>
          <w:szCs w:val="24"/>
          <w:lang w:eastAsia="ja-JP"/>
        </w:rPr>
        <w:t>in the</w:t>
      </w:r>
      <w:r w:rsidRPr="00C63917">
        <w:rPr>
          <w:rFonts w:ascii="Book Antiqua" w:hAnsi="Book Antiqua" w:cs="Times New Roman"/>
          <w:color w:val="auto"/>
          <w:sz w:val="24"/>
          <w:szCs w:val="24"/>
        </w:rPr>
        <w:t xml:space="preserve"> motility and invasion </w:t>
      </w:r>
      <w:r w:rsidRPr="00C63917">
        <w:rPr>
          <w:rFonts w:ascii="Book Antiqua" w:eastAsia="MS Mincho" w:hAnsi="Book Antiqua" w:cs="Times New Roman"/>
          <w:color w:val="auto"/>
          <w:sz w:val="24"/>
          <w:szCs w:val="24"/>
          <w:lang w:eastAsia="ja-JP"/>
        </w:rPr>
        <w:t xml:space="preserve">of </w:t>
      </w:r>
      <w:r w:rsidRPr="00C63917">
        <w:rPr>
          <w:rFonts w:ascii="Book Antiqua" w:hAnsi="Book Antiqua" w:cs="Times New Roman"/>
          <w:color w:val="auto"/>
          <w:sz w:val="24"/>
          <w:szCs w:val="24"/>
        </w:rPr>
        <w:t xml:space="preserve">gastric cancer cell stimulated by EGFR </w:t>
      </w:r>
      <w:r w:rsidRPr="00C63917">
        <w:rPr>
          <w:rFonts w:ascii="Book Antiqua" w:hAnsi="Book Antiqua" w:cs="Times New Roman"/>
          <w:color w:val="auto"/>
          <w:sz w:val="24"/>
          <w:szCs w:val="24"/>
          <w:vertAlign w:val="superscript"/>
        </w:rPr>
        <w:t>[65]</w:t>
      </w:r>
      <w:r w:rsidRPr="00C63917">
        <w:rPr>
          <w:rFonts w:ascii="Book Antiqua" w:hAnsi="Book Antiqua" w:cs="Times New Roman"/>
          <w:color w:val="auto"/>
          <w:sz w:val="24"/>
          <w:szCs w:val="24"/>
        </w:rPr>
        <w:t>.</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BC60E3" w:rsidP="0084404B">
      <w:pPr>
        <w:adjustRightInd w:val="0"/>
        <w:snapToGrid w:val="0"/>
        <w:spacing w:line="360" w:lineRule="auto"/>
        <w:rPr>
          <w:rFonts w:ascii="Book Antiqua" w:hAnsi="Book Antiqua"/>
          <w:b/>
          <w:i/>
          <w:sz w:val="24"/>
          <w:szCs w:val="24"/>
        </w:rPr>
      </w:pPr>
      <w:r w:rsidRPr="00C63917">
        <w:rPr>
          <w:rFonts w:ascii="Book Antiqua" w:hAnsi="Book Antiqua"/>
          <w:b/>
          <w:i/>
          <w:sz w:val="24"/>
          <w:szCs w:val="24"/>
        </w:rPr>
        <w:t>Signalin</w:t>
      </w:r>
      <w:r w:rsidR="00160696" w:rsidRPr="00C63917">
        <w:rPr>
          <w:rFonts w:ascii="Book Antiqua" w:hAnsi="Book Antiqua"/>
          <w:b/>
          <w:i/>
          <w:sz w:val="24"/>
          <w:szCs w:val="24"/>
        </w:rPr>
        <w:t>g pathways involved in glycolysis</w:t>
      </w:r>
    </w:p>
    <w:p w:rsidR="00BC60E3" w:rsidRPr="00C63917" w:rsidRDefault="00BC60E3" w:rsidP="0084404B">
      <w:pPr>
        <w:adjustRightInd w:val="0"/>
        <w:snapToGrid w:val="0"/>
        <w:spacing w:line="360" w:lineRule="auto"/>
        <w:rPr>
          <w:rFonts w:ascii="Book Antiqua" w:hAnsi="Book Antiqua"/>
          <w:b/>
          <w:sz w:val="24"/>
          <w:szCs w:val="24"/>
        </w:rPr>
      </w:pPr>
      <w:r w:rsidRPr="00C63917">
        <w:rPr>
          <w:rFonts w:ascii="Book Antiqua" w:hAnsi="Book Antiqua"/>
          <w:b/>
          <w:sz w:val="24"/>
          <w:szCs w:val="24"/>
        </w:rPr>
        <w:t>Hypoxia-inducible factor (HIF) pathway</w:t>
      </w:r>
      <w:r w:rsidR="00160696" w:rsidRPr="00C63917">
        <w:rPr>
          <w:rFonts w:ascii="Book Antiqua" w:hAnsi="Book Antiqua" w:hint="eastAsia"/>
          <w:b/>
          <w:sz w:val="24"/>
          <w:szCs w:val="24"/>
        </w:rPr>
        <w:t>:</w:t>
      </w:r>
      <w:r w:rsidR="00444804" w:rsidRPr="00C63917">
        <w:rPr>
          <w:rFonts w:ascii="Book Antiqua" w:hAnsi="Book Antiqua" w:hint="eastAsia"/>
          <w:b/>
          <w:sz w:val="24"/>
          <w:szCs w:val="24"/>
        </w:rPr>
        <w:t xml:space="preserve"> </w:t>
      </w:r>
      <w:r w:rsidRPr="00C63917">
        <w:rPr>
          <w:rFonts w:ascii="Book Antiqua" w:hAnsi="Book Antiqua"/>
          <w:sz w:val="24"/>
          <w:szCs w:val="24"/>
        </w:rPr>
        <w:t xml:space="preserve">One of the </w:t>
      </w:r>
      <w:r w:rsidRPr="00C63917">
        <w:rPr>
          <w:rFonts w:ascii="Book Antiqua" w:eastAsia="MS Mincho" w:hAnsi="Book Antiqua"/>
          <w:sz w:val="24"/>
          <w:szCs w:val="24"/>
          <w:lang w:eastAsia="ja-JP"/>
        </w:rPr>
        <w:t>common</w:t>
      </w:r>
      <w:r w:rsidRPr="00C63917">
        <w:rPr>
          <w:rFonts w:ascii="Book Antiqua" w:hAnsi="Book Antiqua"/>
          <w:sz w:val="24"/>
          <w:szCs w:val="24"/>
        </w:rPr>
        <w:t xml:space="preserve"> explanations for enhanced glycolysis in </w:t>
      </w:r>
      <w:r w:rsidRPr="00C63917">
        <w:rPr>
          <w:rFonts w:ascii="Book Antiqua" w:eastAsia="MS Mincho" w:hAnsi="Book Antiqua"/>
          <w:sz w:val="24"/>
          <w:szCs w:val="24"/>
          <w:lang w:eastAsia="ja-JP"/>
        </w:rPr>
        <w:t>cancer</w:t>
      </w:r>
      <w:r w:rsidRPr="00C63917">
        <w:rPr>
          <w:rFonts w:ascii="Book Antiqua" w:hAnsi="Book Antiqua"/>
          <w:sz w:val="24"/>
          <w:szCs w:val="24"/>
        </w:rPr>
        <w:t xml:space="preserve"> cells is </w:t>
      </w:r>
      <w:r w:rsidRPr="00C63917">
        <w:rPr>
          <w:rFonts w:ascii="Book Antiqua" w:eastAsia="MS Mincho" w:hAnsi="Book Antiqua"/>
          <w:sz w:val="24"/>
          <w:szCs w:val="24"/>
          <w:lang w:eastAsia="ja-JP"/>
        </w:rPr>
        <w:t>cancer tissue</w:t>
      </w:r>
      <w:r w:rsidRPr="00C63917">
        <w:rPr>
          <w:rFonts w:ascii="Book Antiqua" w:hAnsi="Book Antiqua"/>
          <w:sz w:val="24"/>
          <w:szCs w:val="24"/>
        </w:rPr>
        <w:t xml:space="preserve"> hypoxia, attributed to the rapid growth of </w:t>
      </w:r>
      <w:r w:rsidRPr="00C63917">
        <w:rPr>
          <w:rFonts w:ascii="Book Antiqua" w:eastAsia="MS Mincho" w:hAnsi="Book Antiqua"/>
          <w:sz w:val="24"/>
          <w:szCs w:val="24"/>
          <w:lang w:eastAsia="ja-JP"/>
        </w:rPr>
        <w:t>cancer</w:t>
      </w:r>
      <w:r w:rsidRPr="00C63917">
        <w:rPr>
          <w:rFonts w:ascii="Book Antiqua" w:hAnsi="Book Antiqua"/>
          <w:sz w:val="24"/>
          <w:szCs w:val="24"/>
        </w:rPr>
        <w:t xml:space="preserve"> cells</w:t>
      </w:r>
      <w:r w:rsidRPr="00C63917">
        <w:rPr>
          <w:rFonts w:ascii="Book Antiqua" w:hAnsi="Book Antiqua"/>
          <w:kern w:val="0"/>
          <w:sz w:val="24"/>
          <w:szCs w:val="24"/>
          <w:vertAlign w:val="superscript"/>
        </w:rPr>
        <w:t>[66]</w:t>
      </w:r>
      <w:r w:rsidRPr="00C63917">
        <w:rPr>
          <w:rFonts w:ascii="Book Antiqua" w:hAnsi="Book Antiqua"/>
          <w:sz w:val="24"/>
          <w:szCs w:val="24"/>
        </w:rPr>
        <w:t xml:space="preserve">. Hypoxia is now recognized as a key factor in carcinogenesis, and HIF-1 is a critical transcription factor of the HIF pathway involved in both sensing and responding to changes in cellular </w:t>
      </w:r>
      <w:r w:rsidRPr="00C63917">
        <w:rPr>
          <w:rFonts w:ascii="Book Antiqua" w:hAnsi="Book Antiqua"/>
          <w:sz w:val="24"/>
          <w:szCs w:val="24"/>
        </w:rPr>
        <w:lastRenderedPageBreak/>
        <w:t>oxygen, which aids in the survival of cells in hypoxic microenvironment</w:t>
      </w:r>
      <w:r w:rsidRPr="00C63917">
        <w:rPr>
          <w:rFonts w:ascii="Book Antiqua" w:hAnsi="Book Antiqua"/>
          <w:sz w:val="24"/>
          <w:szCs w:val="24"/>
          <w:vertAlign w:val="superscript"/>
        </w:rPr>
        <w:t>[67,68]</w:t>
      </w:r>
      <w:r w:rsidRPr="00C63917">
        <w:rPr>
          <w:rFonts w:ascii="Book Antiqua" w:hAnsi="Book Antiqua"/>
          <w:sz w:val="24"/>
          <w:szCs w:val="24"/>
        </w:rPr>
        <w:t>. Increasing evidence shows that HIF-1 and HIF pathway may mediate gastric carcinogenesis. Generally HIF-1 is not or minimally expressed in the normal gastric mucosa from patients with gastric cancer, peptic ulcer or dyspepsia</w:t>
      </w:r>
      <w:r w:rsidRPr="00C63917">
        <w:rPr>
          <w:rFonts w:ascii="Book Antiqua" w:hAnsi="Book Antiqua"/>
          <w:sz w:val="24"/>
          <w:szCs w:val="24"/>
          <w:vertAlign w:val="superscript"/>
        </w:rPr>
        <w:t>[69,70]</w:t>
      </w:r>
      <w:r w:rsidRPr="00C63917">
        <w:rPr>
          <w:rFonts w:ascii="Book Antiqua" w:hAnsi="Book Antiqua"/>
          <w:sz w:val="24"/>
          <w:szCs w:val="24"/>
        </w:rPr>
        <w:t xml:space="preserve">. Recently, Lin </w:t>
      </w:r>
      <w:r w:rsidR="00432BD3" w:rsidRPr="00C63917">
        <w:rPr>
          <w:rFonts w:ascii="Book Antiqua" w:hAnsi="Book Antiqua"/>
          <w:i/>
          <w:sz w:val="24"/>
          <w:szCs w:val="24"/>
        </w:rPr>
        <w:t>et al</w:t>
      </w:r>
      <w:r w:rsidRPr="00C63917">
        <w:rPr>
          <w:rFonts w:ascii="Book Antiqua" w:hAnsi="Book Antiqua"/>
          <w:sz w:val="24"/>
          <w:szCs w:val="24"/>
          <w:vertAlign w:val="superscript"/>
        </w:rPr>
        <w:t>[71]</w:t>
      </w:r>
      <w:r w:rsidRPr="00C63917">
        <w:rPr>
          <w:rFonts w:ascii="Book Antiqua" w:hAnsi="Book Antiqua"/>
          <w:sz w:val="24"/>
          <w:szCs w:val="24"/>
        </w:rPr>
        <w:t xml:space="preserve"> conducted a systematic review of the literature and meta-analysis to investigate the role of </w:t>
      </w:r>
      <w:r w:rsidRPr="00C63917">
        <w:rPr>
          <w:rFonts w:ascii="Book Antiqua" w:eastAsia="MS Mincho" w:hAnsi="Book Antiqua"/>
          <w:sz w:val="24"/>
          <w:szCs w:val="24"/>
          <w:lang w:eastAsia="ja-JP"/>
        </w:rPr>
        <w:t>HIF</w:t>
      </w:r>
      <w:r w:rsidRPr="00C63917">
        <w:rPr>
          <w:rFonts w:ascii="Book Antiqua" w:hAnsi="Book Antiqua"/>
          <w:sz w:val="24"/>
          <w:szCs w:val="24"/>
        </w:rPr>
        <w:t>-1 alpha (HIF-1α) in gastric cancer. Of the nine studies including 1103 subjects, HIF-1α</w:t>
      </w:r>
      <w:r w:rsidRPr="00C63917">
        <w:rPr>
          <w:rFonts w:ascii="Book Antiqua" w:eastAsia="MS Mincho" w:hAnsi="Book Antiqua"/>
          <w:sz w:val="24"/>
          <w:szCs w:val="24"/>
          <w:lang w:eastAsia="ja-JP"/>
        </w:rPr>
        <w:t xml:space="preserve"> </w:t>
      </w:r>
      <w:r w:rsidRPr="00C63917">
        <w:rPr>
          <w:rFonts w:ascii="Book Antiqua" w:hAnsi="Book Antiqua"/>
          <w:sz w:val="24"/>
          <w:szCs w:val="24"/>
        </w:rPr>
        <w:t xml:space="preserve">positive expression was observed in half the patients and always indicated poor prognosis for patients with gastric cancer. Activation of the Ras-MAPK signal transduction pathway and PI3K-AKT-mTOR signaling, and loss of tumor suppressor proteins, such as PTEN and p53, elevated HIF-1α expression. HIF-1α directly stimulates glycolysis by activating the expression of glucose transporters and several key glycolytic enzymes, such as HK, PKM2 and LDH-A. The HIF-1a-dependent pathway </w:t>
      </w:r>
      <w:r w:rsidRPr="00C63917">
        <w:rPr>
          <w:rFonts w:ascii="Book Antiqua" w:eastAsia="MS Mincho" w:hAnsi="Book Antiqua"/>
          <w:sz w:val="24"/>
          <w:szCs w:val="24"/>
          <w:lang w:eastAsia="ja-JP"/>
        </w:rPr>
        <w:t>increases</w:t>
      </w:r>
      <w:r w:rsidRPr="00C63917">
        <w:rPr>
          <w:rFonts w:ascii="Book Antiqua" w:hAnsi="Book Antiqua"/>
          <w:sz w:val="24"/>
          <w:szCs w:val="24"/>
        </w:rPr>
        <w:t xml:space="preserve"> glycolysis and inhibits mitochondrial O2 consumption, th</w:t>
      </w:r>
      <w:r w:rsidRPr="00C63917">
        <w:rPr>
          <w:rFonts w:ascii="Book Antiqua" w:eastAsia="MS Mincho" w:hAnsi="Book Antiqua"/>
          <w:sz w:val="24"/>
          <w:szCs w:val="24"/>
          <w:lang w:eastAsia="ja-JP"/>
        </w:rPr>
        <w:t>en</w:t>
      </w:r>
      <w:r w:rsidRPr="00C63917">
        <w:rPr>
          <w:rFonts w:ascii="Book Antiqua" w:hAnsi="Book Antiqua"/>
          <w:sz w:val="24"/>
          <w:szCs w:val="24"/>
        </w:rPr>
        <w:t xml:space="preserve"> promoting tumor cell survival</w:t>
      </w:r>
      <w:r w:rsidRPr="00C63917">
        <w:rPr>
          <w:rFonts w:ascii="Book Antiqua" w:hAnsi="Book Antiqua"/>
          <w:sz w:val="24"/>
          <w:szCs w:val="24"/>
          <w:vertAlign w:val="superscript"/>
        </w:rPr>
        <w:t>[72,73]</w:t>
      </w:r>
      <w:r w:rsidRPr="00C63917">
        <w:rPr>
          <w:rFonts w:ascii="Book Antiqua" w:hAnsi="Book Antiqua"/>
          <w:sz w:val="24"/>
          <w:szCs w:val="24"/>
        </w:rPr>
        <w:t>.</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BC60E3" w:rsidP="0084404B">
      <w:pPr>
        <w:adjustRightInd w:val="0"/>
        <w:snapToGrid w:val="0"/>
        <w:spacing w:line="360" w:lineRule="auto"/>
        <w:rPr>
          <w:rFonts w:ascii="Book Antiqua" w:hAnsi="Book Antiqua"/>
          <w:b/>
          <w:sz w:val="24"/>
          <w:szCs w:val="24"/>
        </w:rPr>
      </w:pPr>
      <w:r w:rsidRPr="00C63917">
        <w:rPr>
          <w:rFonts w:ascii="Book Antiqua" w:hAnsi="Book Antiqua"/>
          <w:b/>
          <w:sz w:val="24"/>
          <w:szCs w:val="24"/>
        </w:rPr>
        <w:t>Insulin signaling pathway</w:t>
      </w:r>
      <w:r w:rsidR="00444804" w:rsidRPr="00C63917">
        <w:rPr>
          <w:rFonts w:ascii="Book Antiqua" w:hAnsi="Book Antiqua" w:hint="eastAsia"/>
          <w:b/>
          <w:sz w:val="24"/>
          <w:szCs w:val="24"/>
        </w:rPr>
        <w:t xml:space="preserve">: </w:t>
      </w:r>
      <w:r w:rsidRPr="00C63917">
        <w:rPr>
          <w:rFonts w:ascii="Book Antiqua" w:hAnsi="Book Antiqua"/>
          <w:sz w:val="24"/>
          <w:szCs w:val="24"/>
        </w:rPr>
        <w:t xml:space="preserve">Another important signaling pathway involved in glucose metabolism is insulin signaling pathway. Suppressing glucose production in the liver and enhancing glucose uptake in the insulin-sensitive tissues of the human body is well known as the classic action of insulin mediating glucose homeostasis. Insulin is also implicated in cellular activation and angiogenesis mediated by the activation </w:t>
      </w:r>
      <w:r w:rsidRPr="00C63917">
        <w:rPr>
          <w:rFonts w:ascii="Book Antiqua" w:eastAsia="MS Mincho" w:hAnsi="Book Antiqua"/>
          <w:sz w:val="24"/>
          <w:szCs w:val="24"/>
          <w:lang w:eastAsia="ja-JP"/>
        </w:rPr>
        <w:t>of</w:t>
      </w:r>
      <w:r w:rsidRPr="00C63917">
        <w:rPr>
          <w:rFonts w:ascii="Book Antiqua" w:hAnsi="Book Antiqua"/>
          <w:sz w:val="24"/>
          <w:szCs w:val="24"/>
        </w:rPr>
        <w:t xml:space="preserve"> signaling of the insulin receptor (IR), insulin growth factor (IGF)-1</w:t>
      </w:r>
      <w:r w:rsidRPr="00C63917">
        <w:rPr>
          <w:rFonts w:ascii="Book Antiqua" w:eastAsia="MS Mincho" w:hAnsi="Book Antiqua"/>
          <w:sz w:val="24"/>
          <w:szCs w:val="24"/>
          <w:lang w:eastAsia="ja-JP"/>
        </w:rPr>
        <w:t>,</w:t>
      </w:r>
      <w:r w:rsidRPr="00C63917">
        <w:rPr>
          <w:rFonts w:ascii="Book Antiqua" w:hAnsi="Book Antiqua"/>
          <w:sz w:val="24"/>
          <w:szCs w:val="24"/>
        </w:rPr>
        <w:t xml:space="preserve"> IGF2 and the IGF-1R</w:t>
      </w:r>
      <w:r w:rsidRPr="00C63917">
        <w:rPr>
          <w:rFonts w:ascii="Book Antiqua" w:hAnsi="Book Antiqua"/>
          <w:sz w:val="24"/>
          <w:szCs w:val="24"/>
          <w:vertAlign w:val="superscript"/>
        </w:rPr>
        <w:t>[74,75 ]</w:t>
      </w:r>
      <w:r w:rsidRPr="00C63917">
        <w:rPr>
          <w:rFonts w:ascii="Book Antiqua" w:hAnsi="Book Antiqua"/>
          <w:sz w:val="24"/>
          <w:szCs w:val="24"/>
        </w:rPr>
        <w:t>. Increased insulin growth factor (IGF) signaling is associated with many cancers</w:t>
      </w:r>
      <w:r w:rsidRPr="00C63917">
        <w:rPr>
          <w:rFonts w:ascii="Book Antiqua" w:hAnsi="Book Antiqua"/>
          <w:sz w:val="24"/>
          <w:szCs w:val="24"/>
          <w:vertAlign w:val="superscript"/>
        </w:rPr>
        <w:t>[74-76]</w:t>
      </w:r>
      <w:r w:rsidRPr="00C63917">
        <w:rPr>
          <w:rFonts w:ascii="Book Antiqua" w:hAnsi="Book Antiqua"/>
          <w:sz w:val="24"/>
          <w:szCs w:val="24"/>
        </w:rPr>
        <w:t>. In addition, downregulation of the IGF-1 receptor expression and reduced signaling have been found to inhibit tumor growth</w:t>
      </w:r>
      <w:r w:rsidRPr="00C63917">
        <w:rPr>
          <w:rFonts w:ascii="Book Antiqua" w:hAnsi="Book Antiqua"/>
          <w:sz w:val="24"/>
          <w:szCs w:val="24"/>
          <w:vertAlign w:val="superscript"/>
        </w:rPr>
        <w:t>[77]</w:t>
      </w:r>
      <w:r w:rsidRPr="00C63917">
        <w:rPr>
          <w:rFonts w:ascii="Book Antiqua" w:hAnsi="Book Antiqua"/>
          <w:sz w:val="24"/>
          <w:szCs w:val="24"/>
        </w:rPr>
        <w:t>. Increasing IGF-I expression was observed in gastric tumors progressing from benign proliferative lesions to malignant lesions</w:t>
      </w:r>
      <w:r w:rsidRPr="00C63917">
        <w:rPr>
          <w:rFonts w:ascii="Book Antiqua" w:hAnsi="Book Antiqua"/>
          <w:sz w:val="24"/>
          <w:szCs w:val="24"/>
          <w:vertAlign w:val="superscript"/>
        </w:rPr>
        <w:t>[78]</w:t>
      </w:r>
      <w:r w:rsidRPr="00C63917">
        <w:rPr>
          <w:rFonts w:ascii="Book Antiqua" w:hAnsi="Book Antiqua"/>
          <w:sz w:val="24"/>
          <w:szCs w:val="24"/>
        </w:rPr>
        <w:t xml:space="preserve">. IGF-I </w:t>
      </w:r>
      <w:r w:rsidRPr="00C63917">
        <w:rPr>
          <w:rFonts w:ascii="Book Antiqua" w:eastAsia="MS Mincho" w:hAnsi="Book Antiqua"/>
          <w:sz w:val="24"/>
          <w:szCs w:val="24"/>
          <w:lang w:eastAsia="ja-JP"/>
        </w:rPr>
        <w:t xml:space="preserve">can </w:t>
      </w:r>
      <w:r w:rsidRPr="00C63917">
        <w:rPr>
          <w:rFonts w:ascii="Book Antiqua" w:hAnsi="Book Antiqua"/>
          <w:sz w:val="24"/>
          <w:szCs w:val="24"/>
        </w:rPr>
        <w:t xml:space="preserve">induce </w:t>
      </w:r>
      <w:r w:rsidRPr="00C63917">
        <w:rPr>
          <w:rFonts w:ascii="Book Antiqua" w:eastAsia="MS Mincho" w:hAnsi="Book Antiqua"/>
          <w:sz w:val="24"/>
          <w:szCs w:val="24"/>
          <w:lang w:eastAsia="ja-JP"/>
        </w:rPr>
        <w:t>e</w:t>
      </w:r>
      <w:r w:rsidRPr="00C63917">
        <w:rPr>
          <w:rFonts w:ascii="Book Antiqua" w:hAnsi="Book Antiqua"/>
          <w:sz w:val="24"/>
          <w:szCs w:val="24"/>
        </w:rPr>
        <w:t xml:space="preserve">pithelial-to-mesenchymal transition (EMT) </w:t>
      </w:r>
      <w:r w:rsidRPr="00C63917">
        <w:rPr>
          <w:rFonts w:ascii="Book Antiqua" w:eastAsia="MS Mincho" w:hAnsi="Book Antiqua"/>
          <w:sz w:val="24"/>
          <w:szCs w:val="24"/>
          <w:lang w:eastAsia="ja-JP"/>
        </w:rPr>
        <w:t xml:space="preserve">which </w:t>
      </w:r>
      <w:r w:rsidRPr="00C63917">
        <w:rPr>
          <w:rFonts w:ascii="Book Antiqua" w:hAnsi="Book Antiqua"/>
          <w:sz w:val="24"/>
          <w:szCs w:val="24"/>
        </w:rPr>
        <w:t xml:space="preserve">is involved in the metastasis of numerous </w:t>
      </w:r>
      <w:r w:rsidRPr="00C63917">
        <w:rPr>
          <w:rFonts w:ascii="Book Antiqua" w:eastAsia="MS Mincho" w:hAnsi="Book Antiqua"/>
          <w:sz w:val="24"/>
          <w:szCs w:val="24"/>
          <w:lang w:eastAsia="ja-JP"/>
        </w:rPr>
        <w:t xml:space="preserve">cancers, </w:t>
      </w:r>
      <w:r w:rsidRPr="00C63917">
        <w:rPr>
          <w:rFonts w:ascii="Book Antiqua" w:hAnsi="Book Antiqua"/>
          <w:sz w:val="24"/>
          <w:szCs w:val="24"/>
        </w:rPr>
        <w:t xml:space="preserve">by </w:t>
      </w:r>
      <w:r w:rsidRPr="00C63917">
        <w:rPr>
          <w:rFonts w:ascii="Book Antiqua" w:eastAsia="MS Mincho" w:hAnsi="Book Antiqua"/>
          <w:sz w:val="24"/>
          <w:szCs w:val="24"/>
          <w:lang w:eastAsia="ja-JP"/>
        </w:rPr>
        <w:t>activating</w:t>
      </w:r>
      <w:r w:rsidRPr="00C63917">
        <w:rPr>
          <w:rFonts w:ascii="Book Antiqua" w:hAnsi="Book Antiqua"/>
          <w:sz w:val="24"/>
          <w:szCs w:val="24"/>
        </w:rPr>
        <w:t xml:space="preserve"> a PI3K/Akt-GSK-3β-ZEB2 signaling pathway in gastric cancer BGC-823 cells</w:t>
      </w:r>
      <w:r w:rsidRPr="00C63917">
        <w:rPr>
          <w:rFonts w:ascii="Book Antiqua" w:hAnsi="Book Antiqua"/>
          <w:sz w:val="24"/>
          <w:szCs w:val="24"/>
          <w:vertAlign w:val="superscript"/>
        </w:rPr>
        <w:t>[79]</w:t>
      </w:r>
      <w:r w:rsidRPr="00C63917">
        <w:rPr>
          <w:rFonts w:ascii="Book Antiqua" w:hAnsi="Book Antiqua"/>
          <w:sz w:val="24"/>
          <w:szCs w:val="24"/>
        </w:rPr>
        <w:t xml:space="preserve">. </w:t>
      </w:r>
      <w:hyperlink r:id="rId13" w:history="1">
        <w:r w:rsidR="00444804" w:rsidRPr="00C63917">
          <w:rPr>
            <w:rFonts w:ascii="Book Antiqua" w:hAnsi="Book Antiqua"/>
            <w:sz w:val="24"/>
            <w:szCs w:val="24"/>
          </w:rPr>
          <w:t>Min</w:t>
        </w:r>
      </w:hyperlink>
      <w:r w:rsidRPr="00C63917">
        <w:rPr>
          <w:rFonts w:ascii="Book Antiqua" w:hAnsi="Book Antiqua"/>
          <w:sz w:val="24"/>
          <w:szCs w:val="24"/>
        </w:rPr>
        <w:t xml:space="preserve"> </w:t>
      </w:r>
      <w:r w:rsidR="00432BD3" w:rsidRPr="00C63917">
        <w:rPr>
          <w:rFonts w:ascii="Book Antiqua" w:hAnsi="Book Antiqua"/>
          <w:i/>
          <w:sz w:val="24"/>
          <w:szCs w:val="24"/>
        </w:rPr>
        <w:t>et al</w:t>
      </w:r>
      <w:r w:rsidR="00444804" w:rsidRPr="00C63917">
        <w:rPr>
          <w:rFonts w:ascii="Book Antiqua" w:hAnsi="Book Antiqua"/>
          <w:sz w:val="24"/>
          <w:szCs w:val="24"/>
          <w:vertAlign w:val="superscript"/>
        </w:rPr>
        <w:t>[</w:t>
      </w:r>
      <w:r w:rsidR="00294AF6" w:rsidRPr="00C63917">
        <w:rPr>
          <w:rFonts w:ascii="Book Antiqua" w:hAnsi="Book Antiqua" w:hint="eastAsia"/>
          <w:sz w:val="24"/>
          <w:szCs w:val="24"/>
          <w:vertAlign w:val="superscript"/>
        </w:rPr>
        <w:t>76,</w:t>
      </w:r>
      <w:r w:rsidR="00444804" w:rsidRPr="00C63917">
        <w:rPr>
          <w:rFonts w:ascii="Book Antiqua" w:hAnsi="Book Antiqua"/>
          <w:sz w:val="24"/>
          <w:szCs w:val="24"/>
          <w:vertAlign w:val="superscript"/>
        </w:rPr>
        <w:t>80]</w:t>
      </w:r>
      <w:r w:rsidRPr="00C63917">
        <w:rPr>
          <w:rFonts w:ascii="Book Antiqua" w:hAnsi="Book Antiqua"/>
          <w:sz w:val="24"/>
          <w:szCs w:val="24"/>
        </w:rPr>
        <w:t xml:space="preserve"> found that </w:t>
      </w:r>
      <w:r w:rsidRPr="00C63917">
        <w:rPr>
          <w:rFonts w:ascii="Book Antiqua" w:hAnsi="Book Antiqua"/>
          <w:sz w:val="24"/>
          <w:szCs w:val="24"/>
        </w:rPr>
        <w:lastRenderedPageBreak/>
        <w:t xml:space="preserve">IGF-IR signaling promoted tumor growth in gastric cancer. IGF-1R blockade reduced gastric tumor growth </w:t>
      </w:r>
      <w:r w:rsidR="00444804" w:rsidRPr="00C63917">
        <w:rPr>
          <w:rFonts w:ascii="Book Antiqua" w:hAnsi="Book Antiqua"/>
          <w:i/>
          <w:sz w:val="24"/>
          <w:szCs w:val="24"/>
        </w:rPr>
        <w:t>in vivo</w:t>
      </w:r>
      <w:r w:rsidRPr="00C63917">
        <w:rPr>
          <w:rFonts w:ascii="Book Antiqua" w:hAnsi="Book Antiqua"/>
          <w:sz w:val="24"/>
          <w:szCs w:val="24"/>
        </w:rPr>
        <w:t xml:space="preserve"> and </w:t>
      </w:r>
      <w:r w:rsidR="00D21ED0" w:rsidRPr="00C63917">
        <w:rPr>
          <w:rFonts w:ascii="Book Antiqua" w:hAnsi="Book Antiqua"/>
          <w:i/>
          <w:sz w:val="24"/>
          <w:szCs w:val="24"/>
        </w:rPr>
        <w:t>in vitro</w:t>
      </w:r>
      <w:r w:rsidRPr="00C63917">
        <w:rPr>
          <w:rFonts w:ascii="Book Antiqua" w:hAnsi="Book Antiqua"/>
          <w:sz w:val="24"/>
          <w:szCs w:val="24"/>
        </w:rPr>
        <w:t xml:space="preserve"> by inhibiting both angiogenesis and lymphangiogenesis, attributed to the decreasing activity of both protein kinase B (Akt) and mitogen-activated protein kinase (MAPK). IGF-1R expression in gastric cancer was </w:t>
      </w:r>
      <w:r w:rsidRPr="00C63917">
        <w:rPr>
          <w:rFonts w:ascii="Book Antiqua" w:eastAsia="MS Mincho" w:hAnsi="Book Antiqua"/>
          <w:sz w:val="24"/>
          <w:szCs w:val="24"/>
          <w:lang w:eastAsia="ja-JP"/>
        </w:rPr>
        <w:t>correlated</w:t>
      </w:r>
      <w:r w:rsidRPr="00C63917">
        <w:rPr>
          <w:rFonts w:ascii="Book Antiqua" w:hAnsi="Book Antiqua"/>
          <w:sz w:val="24"/>
          <w:szCs w:val="24"/>
        </w:rPr>
        <w:t xml:space="preserve"> with lymph node metastasis, </w:t>
      </w:r>
      <w:r w:rsidRPr="00C63917">
        <w:rPr>
          <w:rFonts w:ascii="Book Antiqua" w:eastAsia="MS Mincho" w:hAnsi="Book Antiqua"/>
          <w:sz w:val="24"/>
          <w:szCs w:val="24"/>
          <w:lang w:eastAsia="ja-JP"/>
        </w:rPr>
        <w:t>poor</w:t>
      </w:r>
      <w:r w:rsidRPr="00C63917">
        <w:rPr>
          <w:rFonts w:ascii="Book Antiqua" w:hAnsi="Book Antiqua"/>
          <w:sz w:val="24"/>
          <w:szCs w:val="24"/>
        </w:rPr>
        <w:t xml:space="preserve"> prognosis and high histological malignancy grade, and may play an important role in tumor growth and metastasis </w:t>
      </w:r>
      <w:r w:rsidR="00D21ED0" w:rsidRPr="00C63917">
        <w:rPr>
          <w:rFonts w:ascii="Book Antiqua" w:hAnsi="Book Antiqua"/>
          <w:i/>
          <w:sz w:val="24"/>
          <w:szCs w:val="24"/>
        </w:rPr>
        <w:t>via</w:t>
      </w:r>
      <w:r w:rsidRPr="00C63917">
        <w:rPr>
          <w:rFonts w:ascii="Book Antiqua" w:hAnsi="Book Antiqua"/>
          <w:sz w:val="24"/>
          <w:szCs w:val="24"/>
        </w:rPr>
        <w:t xml:space="preserve"> the lymphatic pathway</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 xml:space="preserve">. </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BC60E3" w:rsidP="0084404B">
      <w:pPr>
        <w:adjustRightInd w:val="0"/>
        <w:snapToGrid w:val="0"/>
        <w:spacing w:line="360" w:lineRule="auto"/>
        <w:rPr>
          <w:rFonts w:ascii="Book Antiqua" w:hAnsi="Book Antiqua"/>
          <w:b/>
          <w:sz w:val="24"/>
          <w:szCs w:val="24"/>
        </w:rPr>
      </w:pPr>
      <w:r w:rsidRPr="00C63917">
        <w:rPr>
          <w:rFonts w:ascii="Book Antiqua" w:hAnsi="Book Antiqua"/>
          <w:b/>
          <w:sz w:val="24"/>
          <w:szCs w:val="24"/>
        </w:rPr>
        <w:t>PI3K-Akt-mTOR pathway</w:t>
      </w:r>
      <w:r w:rsidR="00444804" w:rsidRPr="00C63917">
        <w:rPr>
          <w:rFonts w:ascii="Book Antiqua" w:hAnsi="Book Antiqua" w:hint="eastAsia"/>
          <w:b/>
          <w:sz w:val="24"/>
          <w:szCs w:val="24"/>
        </w:rPr>
        <w:t xml:space="preserve">: </w:t>
      </w:r>
      <w:r w:rsidRPr="00C63917">
        <w:rPr>
          <w:rFonts w:ascii="Book Antiqua" w:hAnsi="Book Antiqua"/>
          <w:sz w:val="24"/>
          <w:szCs w:val="24"/>
        </w:rPr>
        <w:t xml:space="preserve">The PI3K-Akt-mTOR pathway is currently a widely studied intracellular signaling pathway. It is directly </w:t>
      </w:r>
      <w:r w:rsidRPr="00C63917">
        <w:rPr>
          <w:rFonts w:ascii="Book Antiqua" w:eastAsia="MS Mincho" w:hAnsi="Book Antiqua"/>
          <w:sz w:val="24"/>
          <w:szCs w:val="24"/>
          <w:lang w:eastAsia="ja-JP"/>
        </w:rPr>
        <w:t>associated with</w:t>
      </w:r>
      <w:r w:rsidRPr="00C63917">
        <w:rPr>
          <w:rFonts w:ascii="Book Antiqua" w:hAnsi="Book Antiqua"/>
          <w:sz w:val="24"/>
          <w:szCs w:val="24"/>
        </w:rPr>
        <w:t xml:space="preserve"> cellular </w:t>
      </w:r>
      <w:hyperlink r:id="rId14" w:tooltip="G0 phase" w:history="1">
        <w:r w:rsidRPr="00C63917">
          <w:rPr>
            <w:rFonts w:ascii="Book Antiqua" w:hAnsi="Book Antiqua"/>
            <w:sz w:val="24"/>
            <w:szCs w:val="24"/>
          </w:rPr>
          <w:t>quiescence</w:t>
        </w:r>
      </w:hyperlink>
      <w:r w:rsidRPr="00C63917">
        <w:rPr>
          <w:rFonts w:ascii="Book Antiqua" w:hAnsi="Book Antiqua"/>
          <w:sz w:val="24"/>
          <w:szCs w:val="24"/>
        </w:rPr>
        <w:t xml:space="preserve">, </w:t>
      </w:r>
      <w:hyperlink r:id="rId15" w:tooltip="Cell proliferation" w:history="1">
        <w:r w:rsidRPr="00C63917">
          <w:rPr>
            <w:rFonts w:ascii="Book Antiqua" w:hAnsi="Book Antiqua"/>
            <w:sz w:val="24"/>
            <w:szCs w:val="24"/>
          </w:rPr>
          <w:t>proliferation</w:t>
        </w:r>
      </w:hyperlink>
      <w:r w:rsidRPr="00C63917">
        <w:rPr>
          <w:rFonts w:ascii="Book Antiqua" w:hAnsi="Book Antiqua"/>
          <w:sz w:val="24"/>
          <w:szCs w:val="24"/>
        </w:rPr>
        <w:t xml:space="preserve">, </w:t>
      </w:r>
      <w:hyperlink r:id="rId16" w:tooltip="Cancer" w:history="1">
        <w:r w:rsidRPr="00C63917">
          <w:rPr>
            <w:rFonts w:ascii="Book Antiqua" w:hAnsi="Book Antiqua"/>
            <w:sz w:val="24"/>
            <w:szCs w:val="24"/>
          </w:rPr>
          <w:t>cancer</w:t>
        </w:r>
      </w:hyperlink>
      <w:r w:rsidRPr="00C63917">
        <w:rPr>
          <w:rFonts w:ascii="Book Antiqua" w:hAnsi="Book Antiqua"/>
          <w:sz w:val="24"/>
          <w:szCs w:val="24"/>
        </w:rPr>
        <w:t>, and longevity. Recent studies showed that the PI3K-Akt-mTOR pathway was activated in gastric cancer and activation of the pathway was correlated with metastasis, poor prognosis and lower survival in gastric cancer</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2</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3</w:t>
      </w:r>
      <w:r w:rsidRPr="00C63917">
        <w:rPr>
          <w:rFonts w:ascii="Book Antiqua" w:hAnsi="Book Antiqua"/>
          <w:sz w:val="24"/>
          <w:szCs w:val="24"/>
          <w:vertAlign w:val="superscript"/>
        </w:rPr>
        <w:t>]</w:t>
      </w:r>
      <w:r w:rsidRPr="00C63917">
        <w:rPr>
          <w:rFonts w:ascii="Book Antiqua" w:hAnsi="Book Antiqua"/>
          <w:sz w:val="24"/>
          <w:szCs w:val="24"/>
        </w:rPr>
        <w:t>. In addition, activation of this pathway promoted glycolysis and inhibited autophagy</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4</w:t>
      </w:r>
      <w:r w:rsidRPr="00C63917">
        <w:rPr>
          <w:rFonts w:ascii="Book Antiqua" w:hAnsi="Book Antiqua"/>
          <w:sz w:val="24"/>
          <w:szCs w:val="24"/>
          <w:vertAlign w:val="superscript"/>
        </w:rPr>
        <w:t>]</w:t>
      </w:r>
      <w:r w:rsidRPr="00C63917">
        <w:rPr>
          <w:rFonts w:ascii="Book Antiqua" w:hAnsi="Book Antiqua"/>
          <w:sz w:val="24"/>
          <w:szCs w:val="24"/>
        </w:rPr>
        <w:t>. Akt expression directly increases the surface translocation of glucose transporters and enhances aerobic glycolysis by prompting HK-</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xml:space="preserve"> binding to voltage-dependent anion channel. (VDAC) at the outer mitochondrial membrane</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5</w:t>
      </w:r>
      <w:r w:rsidRPr="00C63917">
        <w:rPr>
          <w:rFonts w:ascii="Book Antiqua" w:hAnsi="Book Antiqua"/>
          <w:sz w:val="24"/>
          <w:szCs w:val="24"/>
          <w:vertAlign w:val="superscript"/>
        </w:rPr>
        <w:t>]</w:t>
      </w:r>
      <w:r w:rsidRPr="00C63917">
        <w:rPr>
          <w:rFonts w:ascii="Book Antiqua" w:hAnsi="Book Antiqua"/>
          <w:sz w:val="24"/>
          <w:szCs w:val="24"/>
        </w:rPr>
        <w:t>. PI3K/Akt also increased fatty acid synthesis in cancer cells by suppressing mitochondrial acid fatty oxidation and promoting a metabolic phenotype supporting cancer cell growth and proliferation in the absence of glucose by oxidizing fatty acid</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6</w:t>
      </w:r>
      <w:r w:rsidRPr="00C63917">
        <w:rPr>
          <w:rFonts w:ascii="Book Antiqua" w:hAnsi="Book Antiqua"/>
          <w:sz w:val="24"/>
          <w:szCs w:val="24"/>
          <w:vertAlign w:val="superscript"/>
        </w:rPr>
        <w:t>]</w:t>
      </w:r>
      <w:r w:rsidRPr="00C63917">
        <w:rPr>
          <w:rFonts w:ascii="Book Antiqua" w:hAnsi="Book Antiqua"/>
          <w:sz w:val="24"/>
          <w:szCs w:val="24"/>
        </w:rPr>
        <w:t xml:space="preserve">. Upregulation of the PI3K-Akt-mTOR pathway and increased glucose consumption </w:t>
      </w:r>
      <w:r w:rsidR="00D21ED0" w:rsidRPr="00C63917">
        <w:rPr>
          <w:rFonts w:ascii="Book Antiqua" w:hAnsi="Book Antiqua"/>
          <w:i/>
          <w:sz w:val="24"/>
          <w:szCs w:val="24"/>
        </w:rPr>
        <w:t>via</w:t>
      </w:r>
      <w:r w:rsidRPr="00C63917">
        <w:rPr>
          <w:rFonts w:ascii="Book Antiqua" w:hAnsi="Book Antiqua"/>
          <w:sz w:val="24"/>
          <w:szCs w:val="24"/>
        </w:rPr>
        <w:t xml:space="preserve"> glycolysis offer evolutionary advantages to cancer cells in normoxia as well as hypoxia. </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 xml:space="preserve">In general, the regulation of glucose metabolism in carcinogenesis is a multi-factor, multi-step process. In their review, </w:t>
      </w:r>
      <w:hyperlink r:id="rId17" w:history="1">
        <w:r w:rsidRPr="00C63917">
          <w:rPr>
            <w:rFonts w:ascii="Book Antiqua" w:hAnsi="Book Antiqua"/>
            <w:sz w:val="24"/>
            <w:szCs w:val="24"/>
          </w:rPr>
          <w:t>Smolková</w:t>
        </w:r>
      </w:hyperlink>
      <w:r w:rsidRPr="00C63917">
        <w:rPr>
          <w:rFonts w:ascii="Book Antiqua" w:hAnsi="Book Antiqua"/>
          <w:sz w:val="24"/>
          <w:szCs w:val="24"/>
        </w:rPr>
        <w:t xml:space="preserve"> </w:t>
      </w:r>
      <w:r w:rsidR="00432BD3" w:rsidRPr="00C63917">
        <w:rPr>
          <w:rFonts w:ascii="Book Antiqua" w:hAnsi="Book Antiqua"/>
          <w:i/>
          <w:sz w:val="24"/>
          <w:szCs w:val="24"/>
        </w:rPr>
        <w:t>et al</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7</w:t>
      </w:r>
      <w:r w:rsidRPr="00C63917">
        <w:rPr>
          <w:rFonts w:ascii="Book Antiqua" w:hAnsi="Book Antiqua"/>
          <w:sz w:val="24"/>
          <w:szCs w:val="24"/>
          <w:vertAlign w:val="superscript"/>
        </w:rPr>
        <w:t xml:space="preserve">] </w:t>
      </w:r>
      <w:r w:rsidRPr="00C63917">
        <w:rPr>
          <w:rFonts w:ascii="Book Antiqua" w:hAnsi="Book Antiqua"/>
          <w:sz w:val="24"/>
          <w:szCs w:val="24"/>
        </w:rPr>
        <w:t xml:space="preserve">presented the wave hypothesis of metabolic regulation during carcinogenesis, which consisted of four waves. First, the fundamental reprogramming of gene expression or initiation by stem cells establishes the conditions conducive to cancer cell proliferation. Second, subsequent responses to </w:t>
      </w:r>
      <w:r w:rsidRPr="00C63917">
        <w:rPr>
          <w:rFonts w:ascii="Book Antiqua" w:hAnsi="Book Antiqua"/>
          <w:sz w:val="24"/>
          <w:szCs w:val="24"/>
        </w:rPr>
        <w:lastRenderedPageBreak/>
        <w:t xml:space="preserve">microenvironmental conditions cause a typical Warburg effect. Third, aglycemia and nutrient shortage due to </w:t>
      </w:r>
      <w:r w:rsidRPr="00C63917">
        <w:rPr>
          <w:rFonts w:ascii="Book Antiqua" w:eastAsia="MS Mincho" w:hAnsi="Book Antiqua"/>
          <w:sz w:val="24"/>
          <w:szCs w:val="24"/>
          <w:lang w:eastAsia="ja-JP"/>
        </w:rPr>
        <w:t>rapid cell growth</w:t>
      </w:r>
      <w:r w:rsidRPr="00C63917">
        <w:rPr>
          <w:rFonts w:ascii="Book Antiqua" w:hAnsi="Book Antiqua"/>
          <w:sz w:val="24"/>
          <w:szCs w:val="24"/>
        </w:rPr>
        <w:t xml:space="preserve"> during malignancy, stimulate glutaminolysis, which may </w:t>
      </w:r>
      <w:r w:rsidRPr="00C63917">
        <w:rPr>
          <w:rFonts w:ascii="Book Antiqua" w:eastAsia="MS Mincho" w:hAnsi="Book Antiqua"/>
          <w:sz w:val="24"/>
          <w:szCs w:val="24"/>
          <w:lang w:eastAsia="ja-JP"/>
        </w:rPr>
        <w:t>influence</w:t>
      </w:r>
      <w:r w:rsidRPr="00C63917">
        <w:rPr>
          <w:rFonts w:ascii="Book Antiqua" w:hAnsi="Book Antiqua"/>
          <w:sz w:val="24"/>
          <w:szCs w:val="24"/>
        </w:rPr>
        <w:t xml:space="preserve"> restoration of suppressed mitochondrial biogenesis, </w:t>
      </w:r>
      <w:r w:rsidRPr="00C63917">
        <w:rPr>
          <w:rFonts w:ascii="Book Antiqua" w:eastAsia="MS Mincho" w:hAnsi="Book Antiqua"/>
          <w:sz w:val="24"/>
          <w:szCs w:val="24"/>
          <w:lang w:eastAsia="ja-JP"/>
        </w:rPr>
        <w:t>leading to</w:t>
      </w:r>
      <w:r w:rsidRPr="00C63917">
        <w:rPr>
          <w:rFonts w:ascii="Book Antiqua" w:hAnsi="Book Antiqua"/>
          <w:sz w:val="24"/>
          <w:szCs w:val="24"/>
        </w:rPr>
        <w:t xml:space="preserve"> oxidative phosphorylation (OXPHOS)-dependent cancer cells. The fourth wave of gene reprogramming entails retrograde signaling from revitalized mitochondria.</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444804" w:rsidP="0084404B">
      <w:pPr>
        <w:adjustRightInd w:val="0"/>
        <w:snapToGrid w:val="0"/>
        <w:spacing w:line="360" w:lineRule="auto"/>
        <w:rPr>
          <w:rFonts w:ascii="Book Antiqua" w:eastAsia="MS Mincho" w:hAnsi="Book Antiqua"/>
          <w:b/>
          <w:sz w:val="24"/>
          <w:szCs w:val="24"/>
          <w:lang w:eastAsia="ja-JP"/>
        </w:rPr>
      </w:pPr>
      <w:r w:rsidRPr="00C63917">
        <w:rPr>
          <w:rFonts w:ascii="Book Antiqua" w:hAnsi="Book Antiqua"/>
          <w:b/>
          <w:sz w:val="24"/>
          <w:szCs w:val="24"/>
        </w:rPr>
        <w:t>CLINICAL APPLICATION OF ALTERED GLUCOSE METABOLISM IN GASTRIC CANCER</w:t>
      </w:r>
    </w:p>
    <w:p w:rsidR="00BC60E3" w:rsidRPr="00C63917" w:rsidRDefault="00BC60E3" w:rsidP="0084404B">
      <w:pPr>
        <w:adjustRightInd w:val="0"/>
        <w:snapToGrid w:val="0"/>
        <w:spacing w:line="360" w:lineRule="auto"/>
        <w:rPr>
          <w:rFonts w:ascii="Book Antiqua" w:hAnsi="Book Antiqua"/>
          <w:b/>
          <w:i/>
          <w:sz w:val="24"/>
          <w:szCs w:val="24"/>
        </w:rPr>
      </w:pPr>
      <w:r w:rsidRPr="00C63917">
        <w:rPr>
          <w:rFonts w:ascii="Book Antiqua" w:hAnsi="Book Antiqua"/>
          <w:b/>
          <w:i/>
          <w:sz w:val="24"/>
          <w:szCs w:val="24"/>
        </w:rPr>
        <w:t xml:space="preserve">Role of </w:t>
      </w:r>
      <w:r w:rsidR="00444804" w:rsidRPr="00C63917">
        <w:rPr>
          <w:rFonts w:ascii="Book Antiqua" w:hAnsi="Book Antiqua"/>
          <w:b/>
          <w:i/>
          <w:sz w:val="24"/>
          <w:szCs w:val="24"/>
        </w:rPr>
        <w:t>glucose metabolism in gastric cancer imaging</w:t>
      </w: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sz w:val="24"/>
          <w:szCs w:val="24"/>
        </w:rPr>
        <w:t>Based on the increased glucose uptake in cancer cells, PET/CT scan can reflect cancer</w:t>
      </w:r>
      <w:r w:rsidR="00444804" w:rsidRPr="00C63917">
        <w:rPr>
          <w:rFonts w:ascii="Book Antiqua" w:hAnsi="Book Antiqua"/>
          <w:sz w:val="24"/>
          <w:szCs w:val="24"/>
        </w:rPr>
        <w:t xml:space="preserve"> cell glucose metabolism using </w:t>
      </w:r>
      <w:r w:rsidRPr="00C63917">
        <w:rPr>
          <w:rFonts w:ascii="Book Antiqua" w:hAnsi="Book Antiqua"/>
          <w:sz w:val="24"/>
          <w:szCs w:val="24"/>
          <w:vertAlign w:val="superscript"/>
        </w:rPr>
        <w:t>18</w:t>
      </w:r>
      <w:r w:rsidR="00444804" w:rsidRPr="00C63917">
        <w:rPr>
          <w:rFonts w:ascii="Book Antiqua" w:hAnsi="Book Antiqua"/>
          <w:sz w:val="24"/>
          <w:szCs w:val="24"/>
        </w:rPr>
        <w:t>F</w:t>
      </w:r>
      <w:r w:rsidRPr="00C63917">
        <w:rPr>
          <w:rFonts w:ascii="Book Antiqua" w:hAnsi="Book Antiqua"/>
          <w:sz w:val="24"/>
          <w:szCs w:val="24"/>
        </w:rPr>
        <w:t>-2-fluoro-2-deoxy-D-glucose (</w:t>
      </w:r>
      <w:r w:rsidRPr="00C63917">
        <w:rPr>
          <w:rFonts w:ascii="Book Antiqua" w:hAnsi="Book Antiqua"/>
          <w:sz w:val="24"/>
          <w:szCs w:val="24"/>
          <w:vertAlign w:val="superscript"/>
        </w:rPr>
        <w:t>18</w:t>
      </w:r>
      <w:r w:rsidRPr="00C63917">
        <w:rPr>
          <w:rFonts w:ascii="Book Antiqua" w:hAnsi="Book Antiqua"/>
          <w:sz w:val="24"/>
          <w:szCs w:val="24"/>
        </w:rPr>
        <w:t>F-FDG) as a tracer and has been widely used in the diagnosis and monitoring of human cancers. 18F-FDG is the most commonly used radiolabeled glucose analog</w:t>
      </w:r>
      <w:r w:rsidRPr="00C63917">
        <w:rPr>
          <w:rFonts w:ascii="Book Antiqua" w:eastAsia="MS Mincho" w:hAnsi="Book Antiqua"/>
          <w:sz w:val="24"/>
          <w:szCs w:val="24"/>
          <w:lang w:eastAsia="ja-JP"/>
        </w:rPr>
        <w:t xml:space="preserve"> </w:t>
      </w:r>
      <w:r w:rsidRPr="00C63917">
        <w:rPr>
          <w:rFonts w:ascii="Book Antiqua" w:hAnsi="Book Antiqua"/>
          <w:sz w:val="24"/>
          <w:szCs w:val="24"/>
        </w:rPr>
        <w:t>in clinical practice. Currently, gastroscopic biopsy and histopathological examination are the gold standard of diagnosis of gastric cancer. In recent years, PET/CT, integrating images from FDG-PET with CT, have been used to detect gastric cancer. Compared with contrast-enhanced CT (CECT) and endoscopic ultrasonography, PET/CT does not offer the advantages of sensitivity and accuracy, and therefore, FDG-PET/CT scans are not indicated in routine staging of gastric cancer</w:t>
      </w:r>
      <w:r w:rsidRPr="00C63917">
        <w:rPr>
          <w:rFonts w:ascii="Book Antiqua" w:hAnsi="Book Antiqua"/>
          <w:sz w:val="24"/>
          <w:szCs w:val="24"/>
          <w:vertAlign w:val="superscript"/>
        </w:rPr>
        <w:t>[8</w:t>
      </w:r>
      <w:r w:rsidR="00294AF6" w:rsidRPr="00C63917">
        <w:rPr>
          <w:rFonts w:ascii="Book Antiqua" w:hAnsi="Book Antiqua" w:hint="eastAsia"/>
          <w:sz w:val="24"/>
          <w:szCs w:val="24"/>
          <w:vertAlign w:val="superscript"/>
        </w:rPr>
        <w:t>8</w:t>
      </w:r>
      <w:r w:rsidRPr="00C63917">
        <w:rPr>
          <w:rFonts w:ascii="Book Antiqua" w:hAnsi="Book Antiqua"/>
          <w:sz w:val="24"/>
          <w:szCs w:val="24"/>
          <w:vertAlign w:val="superscript"/>
        </w:rPr>
        <w:t>]</w:t>
      </w:r>
      <w:r w:rsidRPr="00C63917">
        <w:rPr>
          <w:rFonts w:ascii="Book Antiqua" w:hAnsi="Book Antiqua"/>
          <w:sz w:val="24"/>
          <w:szCs w:val="24"/>
        </w:rPr>
        <w:t>. Nevertheless, due to its high specificity, PET/CT is useful when CECT findings were equivocal and in the detection of distant lymph node metastasis</w:t>
      </w:r>
      <w:r w:rsidRPr="00C63917">
        <w:rPr>
          <w:rFonts w:ascii="Book Antiqua" w:hAnsi="Book Antiqua"/>
          <w:sz w:val="24"/>
          <w:szCs w:val="24"/>
          <w:vertAlign w:val="superscript"/>
        </w:rPr>
        <w:t>[</w:t>
      </w:r>
      <w:r w:rsidR="00294AF6" w:rsidRPr="00C63917">
        <w:rPr>
          <w:rFonts w:ascii="Book Antiqua" w:hAnsi="Book Antiqua" w:hint="eastAsia"/>
          <w:sz w:val="24"/>
          <w:szCs w:val="24"/>
          <w:vertAlign w:val="superscript"/>
        </w:rPr>
        <w:t>89</w:t>
      </w:r>
      <w:r w:rsidRPr="00C63917">
        <w:rPr>
          <w:rFonts w:ascii="Book Antiqua" w:hAnsi="Book Antiqua"/>
          <w:sz w:val="24"/>
          <w:szCs w:val="24"/>
          <w:vertAlign w:val="superscript"/>
        </w:rPr>
        <w:t>]</w:t>
      </w:r>
      <w:r w:rsidRPr="00C63917">
        <w:rPr>
          <w:rFonts w:ascii="Book Antiqua" w:hAnsi="Book Antiqua"/>
          <w:sz w:val="24"/>
          <w:szCs w:val="24"/>
        </w:rPr>
        <w:t>.</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Several factors influence the visibility of PET/CT in gastric carcinoma. PET/CT imaging is based on increased glucose metabolism in gastric cancer. FDG avidity depends on tumor histologic subtype. Low FDG uptake is more often seen in diffuse type histology (mucinous, signet ring and poorly differentiated) compared with the intestinal subtype, which depends on GLUT-1 expression. The low GLUT-1 expression may be lead to low FDG uptake in signet-ring cell carcinoma of gastric cancer</w:t>
      </w:r>
      <w:r w:rsidRPr="00C63917">
        <w:rPr>
          <w:rFonts w:ascii="Book Antiqua" w:hAnsi="Book Antiqua"/>
          <w:sz w:val="24"/>
          <w:szCs w:val="24"/>
          <w:vertAlign w:val="superscript"/>
        </w:rPr>
        <w:t>[</w:t>
      </w:r>
      <w:r w:rsidR="00294AF6" w:rsidRPr="00C63917">
        <w:rPr>
          <w:rFonts w:ascii="Book Antiqua" w:hAnsi="Book Antiqua" w:hint="eastAsia"/>
          <w:sz w:val="24"/>
          <w:szCs w:val="24"/>
          <w:vertAlign w:val="superscript"/>
        </w:rPr>
        <w:t>52</w:t>
      </w:r>
      <w:r w:rsidRPr="00C63917">
        <w:rPr>
          <w:rFonts w:ascii="Book Antiqua" w:hAnsi="Book Antiqua"/>
          <w:sz w:val="24"/>
          <w:szCs w:val="24"/>
          <w:vertAlign w:val="superscript"/>
        </w:rPr>
        <w:t>,</w:t>
      </w:r>
      <w:r w:rsidR="00294AF6" w:rsidRPr="00C63917">
        <w:rPr>
          <w:rFonts w:ascii="Book Antiqua" w:hAnsi="Book Antiqua" w:hint="eastAsia"/>
          <w:sz w:val="24"/>
          <w:szCs w:val="24"/>
          <w:vertAlign w:val="superscript"/>
        </w:rPr>
        <w:t>53</w:t>
      </w:r>
      <w:r w:rsidRPr="00C63917">
        <w:rPr>
          <w:rFonts w:ascii="Book Antiqua" w:hAnsi="Book Antiqua"/>
          <w:sz w:val="24"/>
          <w:szCs w:val="24"/>
          <w:vertAlign w:val="superscript"/>
        </w:rPr>
        <w:t>]</w:t>
      </w:r>
      <w:r w:rsidRPr="00C63917">
        <w:rPr>
          <w:rFonts w:ascii="Book Antiqua" w:hAnsi="Book Antiqua"/>
          <w:sz w:val="24"/>
          <w:szCs w:val="24"/>
        </w:rPr>
        <w:t>.</w:t>
      </w:r>
      <w:r w:rsidR="00444804" w:rsidRPr="00C63917">
        <w:rPr>
          <w:rFonts w:ascii="Book Antiqua" w:hAnsi="Book Antiqua" w:hint="eastAsia"/>
          <w:sz w:val="24"/>
          <w:szCs w:val="24"/>
        </w:rPr>
        <w:t xml:space="preserve"> </w:t>
      </w:r>
      <w:r w:rsidRPr="00C63917">
        <w:rPr>
          <w:rFonts w:ascii="Book Antiqua" w:hAnsi="Book Antiqua"/>
          <w:sz w:val="24"/>
          <w:szCs w:val="24"/>
        </w:rPr>
        <w:t xml:space="preserve">The maximum </w:t>
      </w:r>
      <w:r w:rsidRPr="00C63917">
        <w:rPr>
          <w:rFonts w:ascii="Book Antiqua" w:hAnsi="Book Antiqua"/>
          <w:sz w:val="24"/>
          <w:szCs w:val="24"/>
        </w:rPr>
        <w:lastRenderedPageBreak/>
        <w:t>standardized uptake value (SUV(max)) of PET/CT is significantly correlated with tumor size, and lower FDG uptake is often found in early gastric carcinoma which is likely due to less total cancer cells in the primary lesions</w:t>
      </w:r>
      <w:r w:rsidRPr="00C63917">
        <w:rPr>
          <w:rFonts w:ascii="Book Antiqua" w:hAnsi="Book Antiqua"/>
          <w:sz w:val="24"/>
          <w:szCs w:val="24"/>
          <w:vertAlign w:val="superscript"/>
        </w:rPr>
        <w:t>[53,</w:t>
      </w:r>
      <w:r w:rsidR="00294AF6" w:rsidRPr="00C63917">
        <w:rPr>
          <w:rFonts w:ascii="Book Antiqua" w:hAnsi="Book Antiqua" w:hint="eastAsia"/>
          <w:sz w:val="24"/>
          <w:szCs w:val="24"/>
          <w:vertAlign w:val="superscript"/>
        </w:rPr>
        <w:t>54</w:t>
      </w:r>
      <w:r w:rsidRPr="00C63917">
        <w:rPr>
          <w:rFonts w:ascii="Book Antiqua" w:hAnsi="Book Antiqua"/>
          <w:sz w:val="24"/>
          <w:szCs w:val="24"/>
          <w:vertAlign w:val="superscript"/>
        </w:rPr>
        <w:t>]</w:t>
      </w:r>
      <w:r w:rsidRPr="00C63917">
        <w:rPr>
          <w:rFonts w:ascii="Book Antiqua" w:hAnsi="Book Antiqua"/>
          <w:sz w:val="24"/>
          <w:szCs w:val="24"/>
        </w:rPr>
        <w:t>. The motility and physiological uptake of 18F-FDG in the stomach also influence the accuracy of PET/CT in diagnosis of gastric cancer. Stomach distension to increase gastric volume with water or milk can reduce physiological gastric FDG uptake, display the lesions more clearly and significantly improve the diagnostic accuracy</w:t>
      </w:r>
      <w:r w:rsidRPr="00C63917">
        <w:rPr>
          <w:rFonts w:ascii="Book Antiqua" w:hAnsi="Book Antiqua"/>
          <w:sz w:val="24"/>
          <w:szCs w:val="24"/>
          <w:vertAlign w:val="superscript"/>
        </w:rPr>
        <w:t>[9</w:t>
      </w:r>
      <w:r w:rsidR="00294AF6" w:rsidRPr="00C63917">
        <w:rPr>
          <w:rFonts w:ascii="Book Antiqua" w:hAnsi="Book Antiqua" w:hint="eastAsia"/>
          <w:sz w:val="24"/>
          <w:szCs w:val="24"/>
          <w:vertAlign w:val="superscript"/>
        </w:rPr>
        <w:t>0</w:t>
      </w:r>
      <w:r w:rsidRPr="00C63917">
        <w:rPr>
          <w:rFonts w:ascii="Book Antiqua" w:hAnsi="Book Antiqua"/>
          <w:sz w:val="24"/>
          <w:szCs w:val="24"/>
          <w:vertAlign w:val="superscript"/>
        </w:rPr>
        <w:t>,9</w:t>
      </w:r>
      <w:r w:rsidR="00294AF6"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w:t>
      </w:r>
    </w:p>
    <w:p w:rsidR="00BC60E3" w:rsidRPr="00C63917" w:rsidRDefault="00BC60E3" w:rsidP="00444804">
      <w:pPr>
        <w:adjustRightInd w:val="0"/>
        <w:snapToGrid w:val="0"/>
        <w:spacing w:line="360" w:lineRule="auto"/>
        <w:ind w:firstLineChars="100" w:firstLine="240"/>
        <w:rPr>
          <w:rFonts w:ascii="Book Antiqua" w:eastAsia="MS Mincho" w:hAnsi="Book Antiqua"/>
          <w:sz w:val="24"/>
          <w:szCs w:val="24"/>
          <w:lang w:eastAsia="ja-JP"/>
        </w:rPr>
      </w:pPr>
      <w:r w:rsidRPr="00C63917">
        <w:rPr>
          <w:rFonts w:ascii="Book Antiqua" w:hAnsi="Book Antiqua"/>
          <w:sz w:val="24"/>
          <w:szCs w:val="24"/>
        </w:rPr>
        <w:t>Although PET/CT is not recommended in the primary detection of gastric cancer due to its poor sensitivity, FDG-PET shows better results in the evaluation of biological aggressiveness and/ or patient prognosis in gastric cancer</w:t>
      </w:r>
      <w:r w:rsidRPr="00C63917">
        <w:rPr>
          <w:rFonts w:ascii="Book Antiqua" w:hAnsi="Book Antiqua"/>
          <w:sz w:val="24"/>
          <w:szCs w:val="24"/>
          <w:vertAlign w:val="superscript"/>
        </w:rPr>
        <w:t>[9</w:t>
      </w:r>
      <w:r w:rsidR="00294AF6" w:rsidRPr="00C63917">
        <w:rPr>
          <w:rFonts w:ascii="Book Antiqua" w:hAnsi="Book Antiqua" w:hint="eastAsia"/>
          <w:sz w:val="24"/>
          <w:szCs w:val="24"/>
          <w:vertAlign w:val="superscript"/>
        </w:rPr>
        <w:t>2</w:t>
      </w:r>
      <w:r w:rsidRPr="00C63917">
        <w:rPr>
          <w:rFonts w:ascii="Book Antiqua" w:hAnsi="Book Antiqua"/>
          <w:sz w:val="24"/>
          <w:szCs w:val="24"/>
          <w:vertAlign w:val="superscript"/>
        </w:rPr>
        <w:t>,9</w:t>
      </w:r>
      <w:r w:rsidR="00294AF6" w:rsidRPr="00C63917">
        <w:rPr>
          <w:rFonts w:ascii="Book Antiqua" w:hAnsi="Book Antiqua" w:hint="eastAsia"/>
          <w:sz w:val="24"/>
          <w:szCs w:val="24"/>
          <w:vertAlign w:val="superscript"/>
        </w:rPr>
        <w:t>3</w:t>
      </w:r>
      <w:r w:rsidRPr="00C63917">
        <w:rPr>
          <w:rFonts w:ascii="Book Antiqua" w:hAnsi="Book Antiqua"/>
          <w:sz w:val="24"/>
          <w:szCs w:val="24"/>
          <w:vertAlign w:val="superscript"/>
        </w:rPr>
        <w:t>]</w:t>
      </w:r>
      <w:r w:rsidRPr="00C63917">
        <w:rPr>
          <w:rFonts w:ascii="Book Antiqua" w:hAnsi="Book Antiqua"/>
          <w:sz w:val="24"/>
          <w:szCs w:val="24"/>
        </w:rPr>
        <w:t xml:space="preserve">. </w:t>
      </w:r>
      <w:r w:rsidRPr="00C63917">
        <w:rPr>
          <w:rFonts w:ascii="Book Antiqua" w:hAnsi="Book Antiqua"/>
          <w:sz w:val="24"/>
          <w:szCs w:val="24"/>
          <w:vertAlign w:val="superscript"/>
        </w:rPr>
        <w:t>18</w:t>
      </w:r>
      <w:r w:rsidRPr="00C63917">
        <w:rPr>
          <w:rFonts w:ascii="Book Antiqua" w:hAnsi="Book Antiqua"/>
          <w:sz w:val="24"/>
          <w:szCs w:val="24"/>
        </w:rPr>
        <w:t xml:space="preserve">F-FDG uptake is an independent and significant prognostic indicator of tumor recurrence in gastric cancer. Lee </w:t>
      </w:r>
      <w:r w:rsidR="00432BD3" w:rsidRPr="00C63917">
        <w:rPr>
          <w:rFonts w:ascii="Book Antiqua" w:hAnsi="Book Antiqua"/>
          <w:i/>
          <w:sz w:val="24"/>
          <w:szCs w:val="24"/>
        </w:rPr>
        <w:t>et al</w:t>
      </w:r>
      <w:r w:rsidR="00294AF6" w:rsidRPr="00C63917">
        <w:rPr>
          <w:rFonts w:ascii="Book Antiqua" w:hAnsi="Book Antiqua" w:hint="eastAsia"/>
          <w:sz w:val="24"/>
          <w:szCs w:val="24"/>
          <w:vertAlign w:val="superscript"/>
        </w:rPr>
        <w:t>[</w:t>
      </w:r>
      <w:r w:rsidRPr="00C63917">
        <w:rPr>
          <w:rFonts w:ascii="Book Antiqua" w:hAnsi="Book Antiqua"/>
          <w:sz w:val="24"/>
          <w:szCs w:val="24"/>
          <w:vertAlign w:val="superscript"/>
        </w:rPr>
        <w:t>9</w:t>
      </w:r>
      <w:r w:rsidR="00294AF6" w:rsidRPr="00C63917">
        <w:rPr>
          <w:rFonts w:ascii="Book Antiqua" w:hAnsi="Book Antiqua" w:hint="eastAsia"/>
          <w:sz w:val="24"/>
          <w:szCs w:val="24"/>
          <w:vertAlign w:val="superscript"/>
        </w:rPr>
        <w:t>2</w:t>
      </w:r>
      <w:r w:rsidRPr="00C63917">
        <w:rPr>
          <w:rFonts w:ascii="Book Antiqua" w:hAnsi="Book Antiqua"/>
          <w:sz w:val="24"/>
          <w:szCs w:val="24"/>
          <w:vertAlign w:val="superscript"/>
        </w:rPr>
        <w:t>]</w:t>
      </w:r>
      <w:r w:rsidRPr="00C63917">
        <w:rPr>
          <w:rFonts w:ascii="Book Antiqua" w:hAnsi="Book Antiqua"/>
          <w:sz w:val="24"/>
          <w:szCs w:val="24"/>
        </w:rPr>
        <w:t xml:space="preserve"> also investigated the role of </w:t>
      </w:r>
      <w:r w:rsidRPr="00C63917">
        <w:rPr>
          <w:rFonts w:ascii="Book Antiqua" w:hAnsi="Book Antiqua"/>
          <w:sz w:val="24"/>
          <w:szCs w:val="24"/>
          <w:vertAlign w:val="superscript"/>
        </w:rPr>
        <w:t>18</w:t>
      </w:r>
      <w:r w:rsidRPr="00C63917">
        <w:rPr>
          <w:rFonts w:ascii="Book Antiqua" w:hAnsi="Book Antiqua"/>
          <w:sz w:val="24"/>
          <w:szCs w:val="24"/>
        </w:rPr>
        <w:t xml:space="preserve">F-FDG PET in gastric cancer prognosis based on histopathological subtypes and found that patients with negative </w:t>
      </w:r>
      <w:r w:rsidRPr="00C63917">
        <w:rPr>
          <w:rFonts w:ascii="Book Antiqua" w:hAnsi="Book Antiqua"/>
          <w:sz w:val="24"/>
          <w:szCs w:val="24"/>
          <w:vertAlign w:val="superscript"/>
        </w:rPr>
        <w:t>18</w:t>
      </w:r>
      <w:r w:rsidRPr="00C63917">
        <w:rPr>
          <w:rFonts w:ascii="Book Antiqua" w:hAnsi="Book Antiqua"/>
          <w:sz w:val="24"/>
          <w:szCs w:val="24"/>
        </w:rPr>
        <w:t>F-FDG tumor uptake showed better recurrence-free survival than those with positive 18F-FDG tumor uptake in the subgroup of patients with gastric adenocarcinoma, while the opposite findings were obtained in the subgroup patients with signet-ring cell carcinoma and mucinous adenocarcinoma.</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A higher SUVmax of 18F-FDG PET/CT was linked to the presence of microsatellite instability (MSI) in gastric cancer</w:t>
      </w:r>
      <w:r w:rsidRPr="00C63917">
        <w:rPr>
          <w:rFonts w:ascii="Book Antiqua" w:hAnsi="Book Antiqua"/>
          <w:sz w:val="24"/>
          <w:szCs w:val="24"/>
          <w:vertAlign w:val="superscript"/>
        </w:rPr>
        <w:t>[9</w:t>
      </w:r>
      <w:r w:rsidR="00364809" w:rsidRPr="00C63917">
        <w:rPr>
          <w:rFonts w:ascii="Book Antiqua" w:hAnsi="Book Antiqua" w:hint="eastAsia"/>
          <w:sz w:val="24"/>
          <w:szCs w:val="24"/>
          <w:vertAlign w:val="superscript"/>
        </w:rPr>
        <w:t>4</w:t>
      </w:r>
      <w:r w:rsidRPr="00C63917">
        <w:rPr>
          <w:rFonts w:ascii="Book Antiqua" w:hAnsi="Book Antiqua"/>
          <w:sz w:val="24"/>
          <w:szCs w:val="24"/>
          <w:vertAlign w:val="superscript"/>
        </w:rPr>
        <w:t>]</w:t>
      </w:r>
      <w:r w:rsidRPr="00C63917">
        <w:rPr>
          <w:rFonts w:ascii="Book Antiqua" w:hAnsi="Book Antiqua"/>
          <w:sz w:val="24"/>
          <w:szCs w:val="24"/>
        </w:rPr>
        <w:t>. Gastric cancers with MSI tend to show less lymph node metastasis and manifest favorable prognosis</w:t>
      </w:r>
      <w:r w:rsidRPr="00C63917">
        <w:rPr>
          <w:rFonts w:ascii="Book Antiqua" w:hAnsi="Book Antiqua"/>
          <w:sz w:val="24"/>
          <w:szCs w:val="24"/>
          <w:vertAlign w:val="superscript"/>
        </w:rPr>
        <w:t>[9</w:t>
      </w:r>
      <w:r w:rsidR="00364809" w:rsidRPr="00C63917">
        <w:rPr>
          <w:rFonts w:ascii="Book Antiqua" w:hAnsi="Book Antiqua" w:hint="eastAsia"/>
          <w:sz w:val="24"/>
          <w:szCs w:val="24"/>
          <w:vertAlign w:val="superscript"/>
        </w:rPr>
        <w:t>5</w:t>
      </w:r>
      <w:r w:rsidRPr="00C63917">
        <w:rPr>
          <w:rFonts w:ascii="Book Antiqua" w:hAnsi="Book Antiqua"/>
          <w:sz w:val="24"/>
          <w:szCs w:val="24"/>
          <w:vertAlign w:val="superscript"/>
        </w:rPr>
        <w:t>]</w:t>
      </w:r>
      <w:r w:rsidRPr="00C63917">
        <w:rPr>
          <w:rFonts w:ascii="Book Antiqua" w:hAnsi="Book Antiqua"/>
          <w:sz w:val="24"/>
          <w:szCs w:val="24"/>
        </w:rPr>
        <w:t>. The high SUVmax of 18F-FDG PET/CT showed poor prognosis in gastric cancer. The SUVmax more than 3.8 indicated increasingly aggressive behavior, elevated postoperative recurrence and shorter relapse-free survival in gastric signet-ring cell carcinoma</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96</w:t>
      </w:r>
      <w:r w:rsidRPr="00C63917">
        <w:rPr>
          <w:rFonts w:ascii="Book Antiqua" w:hAnsi="Book Antiqua"/>
          <w:sz w:val="24"/>
          <w:szCs w:val="24"/>
          <w:vertAlign w:val="superscript"/>
        </w:rPr>
        <w:t>]</w:t>
      </w:r>
      <w:r w:rsidRPr="00C63917">
        <w:rPr>
          <w:rFonts w:ascii="Book Antiqua" w:hAnsi="Book Antiqua"/>
          <w:sz w:val="24"/>
          <w:szCs w:val="24"/>
        </w:rPr>
        <w:t xml:space="preserve">. The degree of </w:t>
      </w:r>
      <w:r w:rsidRPr="00C63917">
        <w:rPr>
          <w:rFonts w:ascii="Book Antiqua" w:hAnsi="Book Antiqua"/>
          <w:sz w:val="24"/>
          <w:szCs w:val="24"/>
          <w:vertAlign w:val="superscript"/>
        </w:rPr>
        <w:t>18</w:t>
      </w:r>
      <w:r w:rsidRPr="00C63917">
        <w:rPr>
          <w:rFonts w:ascii="Book Antiqua" w:hAnsi="Book Antiqua"/>
          <w:sz w:val="24"/>
          <w:szCs w:val="24"/>
        </w:rPr>
        <w:t xml:space="preserve">F-FDG uptake in gastric cancer predicts histologically positive lymph nodes and non-curative surgery. The sensitivity, specificity and accuracy of the diagnosis of metastatic lymph node were 73.5%, 74.5% and 74.1%, respectively, using the SUVmax cutoff of 3.75 or greater. When the SUVmax was defined as 4.35 or more for metastatic lymph nodes to predict non-curative surgery, the sensitivity and specificity </w:t>
      </w:r>
      <w:r w:rsidRPr="00C63917">
        <w:rPr>
          <w:rFonts w:ascii="Book Antiqua" w:hAnsi="Book Antiqua"/>
          <w:sz w:val="24"/>
          <w:szCs w:val="24"/>
        </w:rPr>
        <w:lastRenderedPageBreak/>
        <w:t>were 58.8% and 91.6%, respectively, which were higher than those obtained with CT scan. Therefore, pretreatment PET/CT may be helpful in optimizing surgical strategy</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96</w:t>
      </w:r>
      <w:r w:rsidRPr="00C63917">
        <w:rPr>
          <w:rFonts w:ascii="Book Antiqua" w:hAnsi="Book Antiqua"/>
          <w:sz w:val="24"/>
          <w:szCs w:val="24"/>
          <w:vertAlign w:val="superscript"/>
        </w:rPr>
        <w:t>]</w:t>
      </w:r>
      <w:r w:rsidRPr="00C63917">
        <w:rPr>
          <w:rFonts w:ascii="Book Antiqua" w:hAnsi="Book Antiqua"/>
          <w:sz w:val="24"/>
          <w:szCs w:val="24"/>
        </w:rPr>
        <w:t xml:space="preserve">. </w:t>
      </w:r>
    </w:p>
    <w:p w:rsidR="00BC60E3" w:rsidRPr="00C63917" w:rsidRDefault="00BC60E3" w:rsidP="00444804">
      <w:pPr>
        <w:pStyle w:val="desc2"/>
        <w:adjustRightInd w:val="0"/>
        <w:snapToGrid w:val="0"/>
        <w:spacing w:line="360" w:lineRule="auto"/>
        <w:ind w:firstLineChars="100" w:firstLine="240"/>
        <w:jc w:val="both"/>
        <w:rPr>
          <w:rFonts w:ascii="Book Antiqua" w:hAnsi="Book Antiqua" w:cs="Times New Roman"/>
          <w:kern w:val="2"/>
          <w:sz w:val="24"/>
          <w:szCs w:val="24"/>
        </w:rPr>
      </w:pPr>
      <w:r w:rsidRPr="00C63917">
        <w:rPr>
          <w:rFonts w:ascii="Book Antiqua" w:hAnsi="Book Antiqua" w:cs="Times New Roman"/>
          <w:kern w:val="2"/>
          <w:sz w:val="24"/>
          <w:szCs w:val="24"/>
        </w:rPr>
        <w:t>Postoperative routine follow-up of gastric cancer is important to the surveillance of recurrence.</w:t>
      </w:r>
      <w:r w:rsidRPr="00C63917">
        <w:rPr>
          <w:rFonts w:ascii="Book Antiqua" w:hAnsi="Book Antiqua" w:cs="Times New Roman"/>
          <w:kern w:val="2"/>
          <w:sz w:val="24"/>
          <w:szCs w:val="24"/>
          <w:lang w:eastAsia="ja-JP"/>
        </w:rPr>
        <w:t xml:space="preserve"> </w:t>
      </w:r>
      <w:r w:rsidRPr="00C63917">
        <w:rPr>
          <w:rFonts w:ascii="Book Antiqua" w:hAnsi="Book Antiqua" w:cs="Times New Roman"/>
          <w:kern w:val="2"/>
          <w:sz w:val="24"/>
          <w:szCs w:val="24"/>
        </w:rPr>
        <w:t>The conventional follow-up using computed tomography (CT) and endoscopy, cannot frequently detect recurrence before symptom development. PET/CT show</w:t>
      </w:r>
      <w:r w:rsidRPr="00C63917">
        <w:rPr>
          <w:rFonts w:ascii="Book Antiqua" w:eastAsia="MS Mincho" w:hAnsi="Book Antiqua" w:cs="Times New Roman"/>
          <w:kern w:val="2"/>
          <w:sz w:val="24"/>
          <w:szCs w:val="24"/>
          <w:lang w:eastAsia="ja-JP"/>
        </w:rPr>
        <w:t>s</w:t>
      </w:r>
      <w:r w:rsidRPr="00C63917">
        <w:rPr>
          <w:rFonts w:ascii="Book Antiqua" w:hAnsi="Book Antiqua" w:cs="Times New Roman"/>
          <w:kern w:val="2"/>
          <w:sz w:val="24"/>
          <w:szCs w:val="24"/>
        </w:rPr>
        <w:t xml:space="preserve"> good specificity for asymptomatic advanced gastric cancer and provides useful information for the clinical management of patients with suspected gastric cancer recurrence</w:t>
      </w:r>
      <w:r w:rsidRPr="00C63917">
        <w:rPr>
          <w:rFonts w:ascii="Book Antiqua" w:hAnsi="Book Antiqua" w:cs="Times New Roman"/>
          <w:kern w:val="2"/>
          <w:sz w:val="24"/>
          <w:szCs w:val="24"/>
          <w:vertAlign w:val="superscript"/>
        </w:rPr>
        <w:t>[</w:t>
      </w:r>
      <w:r w:rsidR="00364809" w:rsidRPr="00C63917">
        <w:rPr>
          <w:rFonts w:ascii="Book Antiqua" w:hAnsi="Book Antiqua" w:cs="Times New Roman" w:hint="eastAsia"/>
          <w:kern w:val="2"/>
          <w:sz w:val="24"/>
          <w:szCs w:val="24"/>
          <w:vertAlign w:val="superscript"/>
        </w:rPr>
        <w:t>97</w:t>
      </w:r>
      <w:r w:rsidRPr="00C63917">
        <w:rPr>
          <w:rFonts w:ascii="Book Antiqua" w:hAnsi="Book Antiqua" w:cs="Times New Roman"/>
          <w:kern w:val="2"/>
          <w:sz w:val="24"/>
          <w:szCs w:val="24"/>
          <w:vertAlign w:val="superscript"/>
        </w:rPr>
        <w:t>]</w:t>
      </w:r>
      <w:r w:rsidRPr="00C63917">
        <w:rPr>
          <w:rFonts w:ascii="Book Antiqua" w:hAnsi="Book Antiqua" w:cs="Times New Roman"/>
          <w:kern w:val="2"/>
          <w:sz w:val="24"/>
          <w:szCs w:val="24"/>
        </w:rPr>
        <w:t>. However, prudence should be exercised with the incidental findings of PET/CT, most of which were benign with additional investigations associated with high cost</w:t>
      </w:r>
      <w:r w:rsidRPr="00C63917">
        <w:rPr>
          <w:rFonts w:ascii="Book Antiqua" w:hAnsi="Book Antiqua" w:cs="Times New Roman"/>
          <w:kern w:val="2"/>
          <w:sz w:val="24"/>
          <w:szCs w:val="24"/>
          <w:vertAlign w:val="superscript"/>
        </w:rPr>
        <w:t>[</w:t>
      </w:r>
      <w:r w:rsidR="00364809" w:rsidRPr="00C63917">
        <w:rPr>
          <w:rFonts w:ascii="Book Antiqua" w:hAnsi="Book Antiqua" w:cs="Times New Roman" w:hint="eastAsia"/>
          <w:kern w:val="2"/>
          <w:sz w:val="24"/>
          <w:szCs w:val="24"/>
          <w:vertAlign w:val="superscript"/>
        </w:rPr>
        <w:t>98</w:t>
      </w:r>
      <w:r w:rsidRPr="00C63917">
        <w:rPr>
          <w:rFonts w:ascii="Book Antiqua" w:hAnsi="Book Antiqua" w:cs="Times New Roman"/>
          <w:kern w:val="2"/>
          <w:sz w:val="24"/>
          <w:szCs w:val="24"/>
          <w:vertAlign w:val="superscript"/>
        </w:rPr>
        <w:t>]</w:t>
      </w:r>
      <w:r w:rsidRPr="00C63917">
        <w:rPr>
          <w:rFonts w:ascii="Book Antiqua" w:hAnsi="Book Antiqua" w:cs="Times New Roman"/>
          <w:kern w:val="2"/>
          <w:sz w:val="24"/>
          <w:szCs w:val="24"/>
        </w:rPr>
        <w:t>.</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Despite adequate surgery with radical lymphadenectomy, the prognosis of advanced gastric cancer is still poor. Since the early 1990s, neoadjuvant therapy gained importance for the treatment of locally advanced or initially unresectable GC</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99</w:t>
      </w:r>
      <w:r w:rsidRPr="00C63917">
        <w:rPr>
          <w:rFonts w:ascii="Book Antiqua" w:hAnsi="Book Antiqua"/>
          <w:sz w:val="24"/>
          <w:szCs w:val="24"/>
          <w:vertAlign w:val="superscript"/>
        </w:rPr>
        <w:t>]</w:t>
      </w:r>
      <w:r w:rsidRPr="00C63917">
        <w:rPr>
          <w:rFonts w:ascii="Book Antiqua" w:hAnsi="Book Antiqua"/>
          <w:sz w:val="24"/>
          <w:szCs w:val="24"/>
        </w:rPr>
        <w:t xml:space="preserve">. Currently, measurement of changes in morphology using different imaging modalities is still the main approach to evaluate the response to neoadjuvant therapy. However, alterations in glucose metabolism always precede changes in morphological changes. The response to neoadjuvant therapy initially manifests in altered glucose uptake, demonstrated with </w:t>
      </w:r>
      <w:r w:rsidRPr="00C63917">
        <w:rPr>
          <w:rFonts w:ascii="Book Antiqua" w:hAnsi="Book Antiqua"/>
          <w:sz w:val="24"/>
          <w:szCs w:val="24"/>
          <w:vertAlign w:val="superscript"/>
        </w:rPr>
        <w:t>18</w:t>
      </w:r>
      <w:r w:rsidRPr="00C63917">
        <w:rPr>
          <w:rFonts w:ascii="Book Antiqua" w:hAnsi="Book Antiqua"/>
          <w:sz w:val="24"/>
          <w:szCs w:val="24"/>
        </w:rPr>
        <w:t>F-FDG PET. In fact, a dual modality PET-CT has been recommended for early assessment of therapeutic response in GIST patients treated with imatinib</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100</w:t>
      </w:r>
      <w:r w:rsidRPr="00C63917">
        <w:rPr>
          <w:rFonts w:ascii="Book Antiqua" w:hAnsi="Book Antiqua"/>
          <w:sz w:val="24"/>
          <w:szCs w:val="24"/>
          <w:vertAlign w:val="superscript"/>
        </w:rPr>
        <w:t>]</w:t>
      </w:r>
      <w:r w:rsidRPr="00C63917">
        <w:rPr>
          <w:rFonts w:ascii="Book Antiqua" w:hAnsi="Book Antiqua"/>
          <w:sz w:val="24"/>
          <w:szCs w:val="24"/>
        </w:rPr>
        <w:t>. In gastric cancer, changes in FDP uptake occur early during the course of neoadjuvant therapy, which is significantly related with histopathological responses, and a complete metabolic response in FDP-P</w:t>
      </w:r>
      <w:r w:rsidR="00432BD3" w:rsidRPr="00C63917">
        <w:rPr>
          <w:rFonts w:ascii="Book Antiqua" w:hAnsi="Book Antiqua"/>
          <w:sz w:val="24"/>
          <w:szCs w:val="24"/>
        </w:rPr>
        <w:t>E</w:t>
      </w:r>
      <w:r w:rsidR="00444804" w:rsidRPr="00C63917">
        <w:rPr>
          <w:rFonts w:ascii="Book Antiqua" w:hAnsi="Book Antiqua" w:hint="eastAsia"/>
          <w:sz w:val="24"/>
          <w:szCs w:val="24"/>
        </w:rPr>
        <w:t>T</w:t>
      </w:r>
      <w:r w:rsidR="00432BD3" w:rsidRPr="00C63917">
        <w:rPr>
          <w:rFonts w:ascii="Book Antiqua" w:hAnsi="Book Antiqua"/>
          <w:sz w:val="24"/>
          <w:szCs w:val="24"/>
        </w:rPr>
        <w:t xml:space="preserve"> al</w:t>
      </w:r>
      <w:r w:rsidRPr="00C63917">
        <w:rPr>
          <w:rFonts w:ascii="Book Antiqua" w:hAnsi="Book Antiqua"/>
          <w:sz w:val="24"/>
          <w:szCs w:val="24"/>
        </w:rPr>
        <w:t>ways suggest favorable prognosis</w:t>
      </w:r>
      <w:r w:rsidRPr="00C63917">
        <w:rPr>
          <w:rFonts w:ascii="Book Antiqua" w:hAnsi="Book Antiqua"/>
          <w:sz w:val="24"/>
          <w:szCs w:val="24"/>
          <w:vertAlign w:val="superscript"/>
        </w:rPr>
        <w:t>[10</w:t>
      </w:r>
      <w:r w:rsidR="00364809"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 It is still a challenge to distinguish the complete histopathological remission after neoadjuvant therapy by PET/CT. Different histologic subtypes may interfere with the evaluation of PET/CT and the best time to undergo post-treatment PET/CT is still unclear.</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 xml:space="preserve">PET/CT is a powerful, noninvasive metabolic imaging modality for detecting many human tumors. However, detection of gastric cancer by </w:t>
      </w:r>
      <w:r w:rsidRPr="00C63917">
        <w:rPr>
          <w:rFonts w:ascii="Book Antiqua" w:hAnsi="Book Antiqua"/>
          <w:sz w:val="24"/>
          <w:szCs w:val="24"/>
        </w:rPr>
        <w:lastRenderedPageBreak/>
        <w:t>PET/CT may seem less than ideal, because FDP uptake is strongly related to tumor size and histopathological subtype</w:t>
      </w:r>
      <w:r w:rsidRPr="00C63917">
        <w:rPr>
          <w:rFonts w:ascii="Book Antiqua" w:hAnsi="Book Antiqua"/>
          <w:sz w:val="24"/>
          <w:szCs w:val="24"/>
          <w:vertAlign w:val="superscript"/>
        </w:rPr>
        <w:t>[10</w:t>
      </w:r>
      <w:r w:rsidR="00364809" w:rsidRPr="00C63917">
        <w:rPr>
          <w:rFonts w:ascii="Book Antiqua" w:hAnsi="Book Antiqua" w:hint="eastAsia"/>
          <w:sz w:val="24"/>
          <w:szCs w:val="24"/>
          <w:vertAlign w:val="superscript"/>
        </w:rPr>
        <w:t>2</w:t>
      </w:r>
      <w:r w:rsidRPr="00C63917">
        <w:rPr>
          <w:rFonts w:ascii="Book Antiqua" w:hAnsi="Book Antiqua"/>
          <w:sz w:val="24"/>
          <w:szCs w:val="24"/>
          <w:vertAlign w:val="superscript"/>
        </w:rPr>
        <w:t>]</w:t>
      </w:r>
      <w:r w:rsidRPr="00C63917">
        <w:rPr>
          <w:rFonts w:ascii="Book Antiqua" w:hAnsi="Book Antiqua"/>
          <w:sz w:val="24"/>
          <w:szCs w:val="24"/>
        </w:rPr>
        <w:t>. In order to improve the sensitivity and specificity of PET/CT in evaluating gastric cancer, other tracers target more specific biological processes, such as proliferation (</w:t>
      </w:r>
      <w:r w:rsidRPr="00C63917">
        <w:rPr>
          <w:rFonts w:ascii="Book Antiqua" w:hAnsi="Book Antiqua"/>
          <w:sz w:val="24"/>
          <w:szCs w:val="24"/>
          <w:vertAlign w:val="superscript"/>
        </w:rPr>
        <w:t>18</w:t>
      </w:r>
      <w:r w:rsidRPr="00C63917">
        <w:rPr>
          <w:rFonts w:ascii="Book Antiqua" w:hAnsi="Book Antiqua"/>
          <w:sz w:val="24"/>
          <w:szCs w:val="24"/>
        </w:rPr>
        <w:t xml:space="preserve">F-3′-fluoro-3′-deoxy-L-thymidine; </w:t>
      </w:r>
      <w:r w:rsidRPr="00C63917">
        <w:rPr>
          <w:rFonts w:ascii="Book Antiqua" w:hAnsi="Book Antiqua"/>
          <w:sz w:val="24"/>
          <w:szCs w:val="24"/>
          <w:vertAlign w:val="superscript"/>
        </w:rPr>
        <w:t>18</w:t>
      </w:r>
      <w:r w:rsidRPr="00C63917">
        <w:rPr>
          <w:rFonts w:ascii="Book Antiqua" w:hAnsi="Book Antiqua"/>
          <w:sz w:val="24"/>
          <w:szCs w:val="24"/>
        </w:rPr>
        <w:t>F-FLT), tumor hypoxia (</w:t>
      </w:r>
      <w:r w:rsidRPr="00C63917">
        <w:rPr>
          <w:rFonts w:ascii="Book Antiqua" w:hAnsi="Book Antiqua"/>
          <w:sz w:val="24"/>
          <w:szCs w:val="24"/>
          <w:vertAlign w:val="superscript"/>
        </w:rPr>
        <w:t>18</w:t>
      </w:r>
      <w:r w:rsidRPr="00C63917">
        <w:rPr>
          <w:rFonts w:ascii="Book Antiqua" w:hAnsi="Book Antiqua"/>
          <w:sz w:val="24"/>
          <w:szCs w:val="24"/>
        </w:rPr>
        <w:t xml:space="preserve">F-fluoromisonidazol; </w:t>
      </w:r>
      <w:r w:rsidRPr="00C63917">
        <w:rPr>
          <w:rFonts w:ascii="Book Antiqua" w:hAnsi="Book Antiqua"/>
          <w:sz w:val="24"/>
          <w:szCs w:val="24"/>
          <w:vertAlign w:val="superscript"/>
        </w:rPr>
        <w:t>18</w:t>
      </w:r>
      <w:r w:rsidRPr="00C63917">
        <w:rPr>
          <w:rFonts w:ascii="Book Antiqua" w:hAnsi="Book Antiqua"/>
          <w:sz w:val="24"/>
          <w:szCs w:val="24"/>
        </w:rPr>
        <w:t>F-FMISO) and phospholipid metabolism (radioactively labeled choline derivates)</w:t>
      </w:r>
      <w:r w:rsidRPr="00C63917">
        <w:rPr>
          <w:rFonts w:ascii="Book Antiqua" w:hAnsi="Book Antiqua"/>
          <w:sz w:val="24"/>
          <w:szCs w:val="24"/>
          <w:vertAlign w:val="superscript"/>
        </w:rPr>
        <w:t>[10</w:t>
      </w:r>
      <w:r w:rsidR="00364809" w:rsidRPr="00C63917">
        <w:rPr>
          <w:rFonts w:ascii="Book Antiqua" w:hAnsi="Book Antiqua" w:hint="eastAsia"/>
          <w:sz w:val="24"/>
          <w:szCs w:val="24"/>
          <w:vertAlign w:val="superscript"/>
        </w:rPr>
        <w:t>3</w:t>
      </w:r>
      <w:r w:rsidRPr="00C63917">
        <w:rPr>
          <w:rFonts w:ascii="Book Antiqua" w:hAnsi="Book Antiqua"/>
          <w:sz w:val="24"/>
          <w:szCs w:val="24"/>
          <w:vertAlign w:val="superscript"/>
        </w:rPr>
        <w:t>-1</w:t>
      </w:r>
      <w:r w:rsidR="00364809" w:rsidRPr="00C63917">
        <w:rPr>
          <w:rFonts w:ascii="Book Antiqua" w:hAnsi="Book Antiqua" w:hint="eastAsia"/>
          <w:sz w:val="24"/>
          <w:szCs w:val="24"/>
          <w:vertAlign w:val="superscript"/>
        </w:rPr>
        <w:t>05</w:t>
      </w:r>
      <w:r w:rsidRPr="00C63917">
        <w:rPr>
          <w:rFonts w:ascii="Book Antiqua" w:hAnsi="Book Antiqua"/>
          <w:sz w:val="24"/>
          <w:szCs w:val="24"/>
          <w:vertAlign w:val="superscript"/>
        </w:rPr>
        <w:t>]</w:t>
      </w:r>
      <w:r w:rsidRPr="00C63917">
        <w:rPr>
          <w:rFonts w:ascii="Book Antiqua" w:hAnsi="Book Antiqua"/>
          <w:sz w:val="24"/>
          <w:szCs w:val="24"/>
        </w:rPr>
        <w:t xml:space="preserve">. </w:t>
      </w:r>
      <w:r w:rsidRPr="00C63917">
        <w:rPr>
          <w:rFonts w:ascii="Book Antiqua" w:hAnsi="Book Antiqua"/>
          <w:sz w:val="24"/>
          <w:szCs w:val="24"/>
          <w:vertAlign w:val="superscript"/>
        </w:rPr>
        <w:t>18</w:t>
      </w:r>
      <w:r w:rsidRPr="00C63917">
        <w:rPr>
          <w:rFonts w:ascii="Book Antiqua" w:hAnsi="Book Antiqua"/>
          <w:sz w:val="24"/>
          <w:szCs w:val="24"/>
        </w:rPr>
        <w:t>F-FLT, as a substrate for thymidine kinase 1, is a new PET tracer with the potential ability to accumulate in proliferating tissues and malignant tumors</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106</w:t>
      </w:r>
      <w:r w:rsidRPr="00C63917">
        <w:rPr>
          <w:rFonts w:ascii="Book Antiqua" w:hAnsi="Book Antiqua"/>
          <w:sz w:val="24"/>
          <w:szCs w:val="24"/>
          <w:vertAlign w:val="superscript"/>
        </w:rPr>
        <w:t>]</w:t>
      </w:r>
      <w:r w:rsidRPr="00C63917">
        <w:rPr>
          <w:rFonts w:ascii="Book Antiqua" w:hAnsi="Book Antiqua"/>
          <w:sz w:val="24"/>
          <w:szCs w:val="24"/>
        </w:rPr>
        <w:t xml:space="preserve">. A higher accumulation of </w:t>
      </w:r>
      <w:r w:rsidRPr="00C63917">
        <w:rPr>
          <w:rFonts w:ascii="Book Antiqua" w:hAnsi="Book Antiqua"/>
          <w:sz w:val="24"/>
          <w:szCs w:val="24"/>
          <w:vertAlign w:val="superscript"/>
        </w:rPr>
        <w:t>18</w:t>
      </w:r>
      <w:r w:rsidRPr="00C63917">
        <w:rPr>
          <w:rFonts w:ascii="Book Antiqua" w:hAnsi="Book Antiqua"/>
          <w:sz w:val="24"/>
          <w:szCs w:val="24"/>
        </w:rPr>
        <w:t xml:space="preserve">F-FLT was reported in gastric cancer than in normal gastric mucosa. </w:t>
      </w:r>
      <w:r w:rsidRPr="00C63917">
        <w:rPr>
          <w:rFonts w:ascii="Book Antiqua" w:hAnsi="Book Antiqua"/>
          <w:sz w:val="24"/>
          <w:szCs w:val="24"/>
          <w:vertAlign w:val="superscript"/>
        </w:rPr>
        <w:t>18</w:t>
      </w:r>
      <w:r w:rsidRPr="00C63917">
        <w:rPr>
          <w:rFonts w:ascii="Book Antiqua" w:hAnsi="Book Antiqua"/>
          <w:sz w:val="24"/>
          <w:szCs w:val="24"/>
        </w:rPr>
        <w:t>F-FLT uptake is significantly correlated with gastric cancer differentiation and cellular density</w:t>
      </w:r>
      <w:r w:rsidRPr="00C63917">
        <w:rPr>
          <w:rFonts w:ascii="Book Antiqua" w:hAnsi="Book Antiqua"/>
          <w:sz w:val="24"/>
          <w:szCs w:val="24"/>
          <w:vertAlign w:val="superscript"/>
        </w:rPr>
        <w:t>[1</w:t>
      </w:r>
      <w:r w:rsidR="00364809" w:rsidRPr="00C63917">
        <w:rPr>
          <w:rFonts w:ascii="Book Antiqua" w:hAnsi="Book Antiqua" w:hint="eastAsia"/>
          <w:sz w:val="24"/>
          <w:szCs w:val="24"/>
          <w:vertAlign w:val="superscript"/>
        </w:rPr>
        <w:t>07</w:t>
      </w:r>
      <w:r w:rsidRPr="00C63917">
        <w:rPr>
          <w:rFonts w:ascii="Book Antiqua" w:hAnsi="Book Antiqua"/>
          <w:sz w:val="24"/>
          <w:szCs w:val="24"/>
          <w:vertAlign w:val="superscript"/>
        </w:rPr>
        <w:t>]</w:t>
      </w:r>
      <w:r w:rsidRPr="00C63917">
        <w:rPr>
          <w:rFonts w:ascii="Book Antiqua" w:hAnsi="Book Antiqua"/>
          <w:sz w:val="24"/>
          <w:szCs w:val="24"/>
        </w:rPr>
        <w:t xml:space="preserve">. 18F-FLT PET was more sensitive than </w:t>
      </w:r>
      <w:r w:rsidRPr="00C63917">
        <w:rPr>
          <w:rFonts w:ascii="Book Antiqua" w:hAnsi="Book Antiqua"/>
          <w:sz w:val="24"/>
          <w:szCs w:val="24"/>
          <w:vertAlign w:val="superscript"/>
        </w:rPr>
        <w:t>18</w:t>
      </w:r>
      <w:r w:rsidRPr="00C63917">
        <w:rPr>
          <w:rFonts w:ascii="Book Antiqua" w:hAnsi="Book Antiqua"/>
          <w:sz w:val="24"/>
          <w:szCs w:val="24"/>
        </w:rPr>
        <w:t xml:space="preserve">F-FDG PET in imaging gastric cancer, especially in tumors frequently presenting with or without low </w:t>
      </w:r>
      <w:r w:rsidRPr="00C63917">
        <w:rPr>
          <w:rFonts w:ascii="Book Antiqua" w:hAnsi="Book Antiqua"/>
          <w:sz w:val="24"/>
          <w:szCs w:val="24"/>
          <w:vertAlign w:val="superscript"/>
        </w:rPr>
        <w:t>18</w:t>
      </w:r>
      <w:r w:rsidRPr="00C63917">
        <w:rPr>
          <w:rFonts w:ascii="Book Antiqua" w:hAnsi="Book Antiqua"/>
          <w:sz w:val="24"/>
          <w:szCs w:val="24"/>
        </w:rPr>
        <w:t>F-FDG uptake, and may improve early evaluation of response to neoadjuvant treatment</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103</w:t>
      </w:r>
      <w:r w:rsidRPr="00C63917">
        <w:rPr>
          <w:rFonts w:ascii="Book Antiqua" w:hAnsi="Book Antiqua"/>
          <w:sz w:val="24"/>
          <w:szCs w:val="24"/>
          <w:vertAlign w:val="superscript"/>
        </w:rPr>
        <w:t>]</w:t>
      </w:r>
      <w:r w:rsidRPr="00C63917">
        <w:rPr>
          <w:rFonts w:ascii="Book Antiqua" w:hAnsi="Book Antiqua"/>
          <w:sz w:val="24"/>
          <w:szCs w:val="24"/>
        </w:rPr>
        <w:t xml:space="preserve">. However, F-FLT PET/CT imaging is not recommended for pre-treatment assessment of metastatic gastric cancer as it does not show significant advantages in evaluating liver and bone metastases, compared with </w:t>
      </w:r>
      <w:r w:rsidRPr="00C63917">
        <w:rPr>
          <w:rFonts w:ascii="Book Antiqua" w:hAnsi="Book Antiqua"/>
          <w:sz w:val="24"/>
          <w:szCs w:val="24"/>
          <w:vertAlign w:val="superscript"/>
        </w:rPr>
        <w:t>18</w:t>
      </w:r>
      <w:r w:rsidRPr="00C63917">
        <w:rPr>
          <w:rFonts w:ascii="Book Antiqua" w:hAnsi="Book Antiqua"/>
          <w:sz w:val="24"/>
          <w:szCs w:val="24"/>
        </w:rPr>
        <w:t>F-FDG PET/CT imaging</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108</w:t>
      </w:r>
      <w:r w:rsidRPr="00C63917">
        <w:rPr>
          <w:rFonts w:ascii="Book Antiqua" w:hAnsi="Book Antiqua"/>
          <w:sz w:val="24"/>
          <w:szCs w:val="24"/>
          <w:vertAlign w:val="superscript"/>
        </w:rPr>
        <w:t>]</w:t>
      </w:r>
      <w:r w:rsidRPr="00C63917">
        <w:rPr>
          <w:rFonts w:ascii="Book Antiqua" w:hAnsi="Book Antiqua"/>
          <w:sz w:val="24"/>
          <w:szCs w:val="24"/>
        </w:rPr>
        <w:t xml:space="preserve">. </w:t>
      </w:r>
    </w:p>
    <w:p w:rsidR="00BC60E3" w:rsidRPr="00C63917" w:rsidRDefault="00BC60E3" w:rsidP="0084404B">
      <w:pPr>
        <w:pStyle w:val="title1"/>
        <w:adjustRightInd w:val="0"/>
        <w:snapToGrid w:val="0"/>
        <w:spacing w:line="360" w:lineRule="auto"/>
        <w:jc w:val="both"/>
        <w:rPr>
          <w:rFonts w:ascii="Book Antiqua" w:hAnsi="Book Antiqua" w:cs="Times New Roman"/>
          <w:kern w:val="2"/>
          <w:sz w:val="24"/>
          <w:szCs w:val="24"/>
        </w:rPr>
      </w:pPr>
    </w:p>
    <w:p w:rsidR="00BC60E3" w:rsidRPr="00C63917" w:rsidRDefault="00BC60E3" w:rsidP="0084404B">
      <w:pPr>
        <w:pStyle w:val="ordinary-output"/>
        <w:adjustRightInd w:val="0"/>
        <w:snapToGrid w:val="0"/>
        <w:spacing w:before="0" w:beforeAutospacing="0" w:after="0" w:line="360" w:lineRule="auto"/>
        <w:jc w:val="both"/>
        <w:rPr>
          <w:rFonts w:ascii="Book Antiqua" w:hAnsi="Book Antiqua" w:cs="Times New Roman"/>
          <w:b/>
          <w:i/>
          <w:color w:val="auto"/>
          <w:kern w:val="2"/>
          <w:sz w:val="24"/>
          <w:szCs w:val="24"/>
        </w:rPr>
      </w:pPr>
      <w:r w:rsidRPr="00C63917">
        <w:rPr>
          <w:rFonts w:ascii="Book Antiqua" w:hAnsi="Book Antiqua" w:cs="Times New Roman"/>
          <w:b/>
          <w:i/>
          <w:color w:val="auto"/>
          <w:kern w:val="2"/>
          <w:sz w:val="24"/>
          <w:szCs w:val="24"/>
        </w:rPr>
        <w:t>Role of</w:t>
      </w:r>
      <w:r w:rsidR="00444804" w:rsidRPr="00C63917">
        <w:rPr>
          <w:rFonts w:ascii="Book Antiqua" w:hAnsi="Book Antiqua" w:cs="Times New Roman"/>
          <w:b/>
          <w:i/>
          <w:color w:val="auto"/>
          <w:kern w:val="2"/>
          <w:sz w:val="24"/>
          <w:szCs w:val="24"/>
        </w:rPr>
        <w:t xml:space="preserve"> glucose metabolites in gastric cancer screening and diagnosis </w:t>
      </w: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sz w:val="24"/>
          <w:szCs w:val="24"/>
        </w:rPr>
        <w:t>Currently, gastroscopy still represents the gold standard for diagnosis of gastric cancer. Despite its uncomfortable and invasive features, gastroscopy is widely used in the surveillance, early screening and follow-up of gastric cancer. Over the past few years, several</w:t>
      </w:r>
      <w:r w:rsidRPr="00C63917">
        <w:rPr>
          <w:rFonts w:ascii="Book Antiqua" w:eastAsia="MS Mincho" w:hAnsi="Book Antiqua"/>
          <w:sz w:val="24"/>
          <w:szCs w:val="24"/>
          <w:lang w:eastAsia="ja-JP"/>
        </w:rPr>
        <w:t xml:space="preserve"> tumor</w:t>
      </w:r>
      <w:r w:rsidRPr="00C63917">
        <w:rPr>
          <w:rFonts w:ascii="Book Antiqua" w:hAnsi="Book Antiqua"/>
          <w:sz w:val="24"/>
          <w:szCs w:val="24"/>
        </w:rPr>
        <w:t xml:space="preserve"> serum biomarkers have been </w:t>
      </w:r>
      <w:r w:rsidRPr="00C63917">
        <w:rPr>
          <w:rFonts w:ascii="Book Antiqua" w:eastAsia="MS Mincho" w:hAnsi="Book Antiqua"/>
          <w:sz w:val="24"/>
          <w:szCs w:val="24"/>
          <w:lang w:eastAsia="ja-JP"/>
        </w:rPr>
        <w:t>used</w:t>
      </w:r>
      <w:r w:rsidRPr="00C63917">
        <w:rPr>
          <w:rFonts w:ascii="Book Antiqua" w:hAnsi="Book Antiqua"/>
          <w:sz w:val="24"/>
          <w:szCs w:val="24"/>
        </w:rPr>
        <w:t xml:space="preserve"> as </w:t>
      </w:r>
      <w:r w:rsidRPr="00C63917">
        <w:rPr>
          <w:rFonts w:ascii="Book Antiqua" w:eastAsia="MS Mincho" w:hAnsi="Book Antiqua"/>
          <w:sz w:val="24"/>
          <w:szCs w:val="24"/>
          <w:lang w:eastAsia="ja-JP"/>
        </w:rPr>
        <w:t>novel</w:t>
      </w:r>
      <w:r w:rsidRPr="00C63917">
        <w:rPr>
          <w:rFonts w:ascii="Book Antiqua" w:hAnsi="Book Antiqua"/>
          <w:sz w:val="24"/>
          <w:szCs w:val="24"/>
        </w:rPr>
        <w:t xml:space="preserve"> non-invasive tools for early </w:t>
      </w:r>
      <w:r w:rsidRPr="00C63917">
        <w:rPr>
          <w:rFonts w:ascii="Book Antiqua" w:eastAsia="MS Mincho" w:hAnsi="Book Antiqua"/>
          <w:sz w:val="24"/>
          <w:szCs w:val="24"/>
          <w:lang w:eastAsia="ja-JP"/>
        </w:rPr>
        <w:t>diagnosis</w:t>
      </w:r>
      <w:r w:rsidRPr="00C63917">
        <w:rPr>
          <w:rFonts w:ascii="Book Antiqua" w:hAnsi="Book Antiqua"/>
          <w:sz w:val="24"/>
          <w:szCs w:val="24"/>
        </w:rPr>
        <w:t xml:space="preserve"> of gastric cancer. However, due to low specificity and sensitivity, current serum biomarkers such as CEA and carbohydrate antigens are not as effective as other screening methods. </w:t>
      </w:r>
    </w:p>
    <w:p w:rsidR="00BC60E3" w:rsidRPr="00C63917" w:rsidRDefault="00BC60E3" w:rsidP="00444804">
      <w:pPr>
        <w:adjustRightInd w:val="0"/>
        <w:snapToGrid w:val="0"/>
        <w:spacing w:line="360" w:lineRule="auto"/>
        <w:ind w:firstLineChars="100" w:firstLine="240"/>
        <w:rPr>
          <w:rFonts w:ascii="Book Antiqua" w:eastAsia="MS Mincho" w:hAnsi="Book Antiqua"/>
          <w:sz w:val="24"/>
          <w:szCs w:val="24"/>
          <w:lang w:eastAsia="ja-JP"/>
        </w:rPr>
      </w:pPr>
      <w:r w:rsidRPr="00C63917">
        <w:rPr>
          <w:rFonts w:ascii="Book Antiqua" w:hAnsi="Book Antiqua"/>
          <w:sz w:val="24"/>
          <w:szCs w:val="24"/>
        </w:rPr>
        <w:t xml:space="preserve">Recently, serum and urine metabolomic studies of gastric cancer based on the use of highly sensitive detection techniques may present a novel </w:t>
      </w:r>
      <w:r w:rsidRPr="00C63917">
        <w:rPr>
          <w:rFonts w:ascii="Book Antiqua" w:hAnsi="Book Antiqua"/>
          <w:sz w:val="24"/>
          <w:szCs w:val="24"/>
        </w:rPr>
        <w:lastRenderedPageBreak/>
        <w:t>opportunity to seek potential new biomarkers for early screening of asymptomatic gastric cancer and its follow-up. Metabolomics is defined as a quantitative description of all endogenous low-molecular-weight components (&lt;</w:t>
      </w:r>
      <w:r w:rsidR="00444804" w:rsidRPr="00C63917">
        <w:rPr>
          <w:rFonts w:ascii="Book Antiqua" w:hAnsi="Book Antiqua" w:hint="eastAsia"/>
          <w:sz w:val="24"/>
          <w:szCs w:val="24"/>
        </w:rPr>
        <w:t xml:space="preserve"> </w:t>
      </w:r>
      <w:r w:rsidRPr="00C63917">
        <w:rPr>
          <w:rFonts w:ascii="Book Antiqua" w:hAnsi="Book Antiqua"/>
          <w:sz w:val="24"/>
          <w:szCs w:val="24"/>
        </w:rPr>
        <w:t>1 kDa) in a biological sample, such as tissue, urine or plasma, and aims to diagnose various diseases by analyzing the data</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109</w:t>
      </w:r>
      <w:r w:rsidRPr="00C63917">
        <w:rPr>
          <w:rFonts w:ascii="Book Antiqua" w:hAnsi="Book Antiqua"/>
          <w:sz w:val="24"/>
          <w:szCs w:val="24"/>
          <w:vertAlign w:val="superscript"/>
        </w:rPr>
        <w:t>]</w:t>
      </w:r>
      <w:r w:rsidRPr="00C63917">
        <w:rPr>
          <w:rFonts w:ascii="Book Antiqua" w:hAnsi="Book Antiqua"/>
          <w:sz w:val="24"/>
          <w:szCs w:val="24"/>
        </w:rPr>
        <w:t>. The small molecule endogenous metabolites are mainly composed of the intermediate products produced by the four metabolic cycles, which include the glucose metabolism, lipid metabolism, amino acid metabolism and nucleic acid metabolism, in which glucose metabolism is the core (Fig</w:t>
      </w:r>
      <w:r w:rsidR="00444804" w:rsidRPr="00C63917">
        <w:rPr>
          <w:rFonts w:ascii="Book Antiqua" w:hAnsi="Book Antiqua" w:hint="eastAsia"/>
          <w:sz w:val="24"/>
          <w:szCs w:val="24"/>
        </w:rPr>
        <w:t xml:space="preserve">ure </w:t>
      </w:r>
      <w:r w:rsidRPr="00C63917">
        <w:rPr>
          <w:rFonts w:ascii="Book Antiqua" w:hAnsi="Book Antiqua"/>
          <w:sz w:val="24"/>
          <w:szCs w:val="24"/>
        </w:rPr>
        <w:t>1)</w:t>
      </w:r>
      <w:r w:rsidRPr="00C63917">
        <w:rPr>
          <w:rFonts w:ascii="Book Antiqua" w:hAnsi="Book Antiqua"/>
          <w:sz w:val="24"/>
          <w:szCs w:val="24"/>
          <w:vertAlign w:val="superscript"/>
        </w:rPr>
        <w:t>[11</w:t>
      </w:r>
      <w:r w:rsidR="00364809" w:rsidRPr="00C63917">
        <w:rPr>
          <w:rFonts w:ascii="Book Antiqua" w:hAnsi="Book Antiqua" w:hint="eastAsia"/>
          <w:sz w:val="24"/>
          <w:szCs w:val="24"/>
          <w:vertAlign w:val="superscript"/>
        </w:rPr>
        <w:t>0</w:t>
      </w:r>
      <w:r w:rsidRPr="00C63917">
        <w:rPr>
          <w:rFonts w:ascii="Book Antiqua" w:hAnsi="Book Antiqua"/>
          <w:sz w:val="24"/>
          <w:szCs w:val="24"/>
          <w:vertAlign w:val="superscript"/>
        </w:rPr>
        <w:t>]</w:t>
      </w:r>
      <w:r w:rsidRPr="00C63917">
        <w:rPr>
          <w:rFonts w:ascii="Book Antiqua" w:hAnsi="Book Antiqua"/>
          <w:sz w:val="24"/>
          <w:szCs w:val="24"/>
        </w:rPr>
        <w:t>. The intermediate metabolites are important in biological systems and are promising candidates for understand disease phenotypes</w:t>
      </w:r>
      <w:r w:rsidRPr="00C63917">
        <w:rPr>
          <w:rFonts w:ascii="Book Antiqua" w:hAnsi="Book Antiqua"/>
          <w:sz w:val="24"/>
          <w:szCs w:val="24"/>
          <w:vertAlign w:val="superscript"/>
        </w:rPr>
        <w:t>[11</w:t>
      </w:r>
      <w:r w:rsidR="00364809"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 xml:space="preserve">. Metabolomic studies, comparing the metabolite profiles of cancer cells versus normal cells, offer an opportunity to identify the changes in metabolic pathways, which prompt carcinogenesis. Compared with genomics, transcriptomics and proteomics, metabolomics provides terminal molecular data of the biological system which may be an effective way to elucidate the phenotypic changes associated with cancer. </w:t>
      </w:r>
      <w:r w:rsidRPr="00C63917">
        <w:rPr>
          <w:rFonts w:ascii="Book Antiqua" w:eastAsia="MS Mincho" w:hAnsi="Book Antiqua"/>
          <w:sz w:val="24"/>
          <w:szCs w:val="24"/>
          <w:lang w:eastAsia="ja-JP"/>
        </w:rPr>
        <w:t>R</w:t>
      </w:r>
      <w:r w:rsidRPr="00C63917">
        <w:rPr>
          <w:rFonts w:ascii="Book Antiqua" w:hAnsi="Book Antiqua"/>
          <w:sz w:val="24"/>
          <w:szCs w:val="24"/>
        </w:rPr>
        <w:t>ecent</w:t>
      </w:r>
      <w:r w:rsidRPr="00C63917">
        <w:rPr>
          <w:rFonts w:ascii="Book Antiqua" w:eastAsia="MS Mincho" w:hAnsi="Book Antiqua"/>
          <w:sz w:val="24"/>
          <w:szCs w:val="24"/>
          <w:lang w:eastAsia="ja-JP"/>
        </w:rPr>
        <w:t>ly</w:t>
      </w:r>
      <w:r w:rsidRPr="00C63917">
        <w:rPr>
          <w:rFonts w:ascii="Book Antiqua" w:hAnsi="Book Antiqua"/>
          <w:sz w:val="24"/>
          <w:szCs w:val="24"/>
        </w:rPr>
        <w:t>, metabolomic studies have been successfully conducted in gastric cancer</w:t>
      </w:r>
      <w:r w:rsidRPr="00C63917">
        <w:rPr>
          <w:rFonts w:ascii="Book Antiqua" w:hAnsi="Book Antiqua"/>
          <w:sz w:val="24"/>
          <w:szCs w:val="24"/>
          <w:vertAlign w:val="superscript"/>
        </w:rPr>
        <w:t>[24-36]</w:t>
      </w:r>
      <w:r w:rsidRPr="00C63917">
        <w:rPr>
          <w:rFonts w:ascii="Book Antiqua" w:hAnsi="Book Antiqua"/>
          <w:sz w:val="24"/>
          <w:szCs w:val="24"/>
        </w:rPr>
        <w:t xml:space="preserve"> and other human cancers</w:t>
      </w:r>
      <w:r w:rsidRPr="00C63917">
        <w:rPr>
          <w:rFonts w:ascii="Book Antiqua" w:hAnsi="Book Antiqua"/>
          <w:sz w:val="24"/>
          <w:szCs w:val="24"/>
          <w:vertAlign w:val="superscript"/>
        </w:rPr>
        <w:t>[11</w:t>
      </w:r>
      <w:r w:rsidR="00364809" w:rsidRPr="00C63917">
        <w:rPr>
          <w:rFonts w:ascii="Book Antiqua" w:hAnsi="Book Antiqua" w:hint="eastAsia"/>
          <w:sz w:val="24"/>
          <w:szCs w:val="24"/>
          <w:vertAlign w:val="superscript"/>
        </w:rPr>
        <w:t>2</w:t>
      </w:r>
      <w:r w:rsidRPr="00C63917">
        <w:rPr>
          <w:rFonts w:ascii="Book Antiqua" w:hAnsi="Book Antiqua"/>
          <w:sz w:val="24"/>
          <w:szCs w:val="24"/>
          <w:vertAlign w:val="superscript"/>
        </w:rPr>
        <w:t>-1</w:t>
      </w:r>
      <w:r w:rsidR="00364809" w:rsidRPr="00C63917">
        <w:rPr>
          <w:rFonts w:ascii="Book Antiqua" w:hAnsi="Book Antiqua" w:hint="eastAsia"/>
          <w:sz w:val="24"/>
          <w:szCs w:val="24"/>
          <w:vertAlign w:val="superscript"/>
        </w:rPr>
        <w:t>15</w:t>
      </w:r>
      <w:r w:rsidRPr="00C63917">
        <w:rPr>
          <w:rFonts w:ascii="Book Antiqua" w:hAnsi="Book Antiqua"/>
          <w:sz w:val="24"/>
          <w:szCs w:val="24"/>
          <w:vertAlign w:val="superscript"/>
        </w:rPr>
        <w:t>]</w:t>
      </w:r>
      <w:r w:rsidRPr="00C63917">
        <w:rPr>
          <w:rFonts w:ascii="Book Antiqua" w:hAnsi="Book Antiqua"/>
          <w:sz w:val="24"/>
          <w:szCs w:val="24"/>
        </w:rPr>
        <w:t>.</w:t>
      </w:r>
    </w:p>
    <w:p w:rsidR="00BC60E3" w:rsidRPr="00C63917" w:rsidRDefault="00BC60E3" w:rsidP="00444804">
      <w:pPr>
        <w:pStyle w:val="Default"/>
        <w:snapToGrid w:val="0"/>
        <w:spacing w:line="360" w:lineRule="auto"/>
        <w:ind w:firstLineChars="100" w:firstLine="240"/>
        <w:jc w:val="both"/>
        <w:rPr>
          <w:rFonts w:ascii="Book Antiqua" w:hAnsi="Book Antiqua"/>
          <w:bCs/>
          <w:color w:val="auto"/>
          <w:kern w:val="2"/>
        </w:rPr>
      </w:pPr>
      <w:r w:rsidRPr="00C63917">
        <w:rPr>
          <w:rFonts w:ascii="Book Antiqua" w:eastAsia="SimSun" w:hAnsi="Book Antiqua"/>
          <w:bCs/>
          <w:color w:val="auto"/>
          <w:kern w:val="2"/>
          <w:lang w:eastAsia="zh-CN"/>
        </w:rPr>
        <w:t>Metabolomics approaches in gastric cancer may be applied largely in three ways. First, specific metabolites responsible for phenotypes associated with cancer-related mutations should be identified. Second, the common metabolites with altered levels in gastric cancer cells compared with normal cells, need to be found. Third, the response of cancer metabolism to environmental changes needs investigation</w:t>
      </w:r>
      <w:r w:rsidRPr="00C63917">
        <w:rPr>
          <w:rFonts w:ascii="Book Antiqua" w:eastAsia="SimSun" w:hAnsi="Book Antiqua"/>
          <w:bCs/>
          <w:color w:val="auto"/>
          <w:kern w:val="2"/>
          <w:vertAlign w:val="superscript"/>
          <w:lang w:eastAsia="zh-CN"/>
        </w:rPr>
        <w:t>[28,29]</w:t>
      </w:r>
      <w:r w:rsidRPr="00C63917">
        <w:rPr>
          <w:rFonts w:ascii="Book Antiqua" w:eastAsia="SimSun" w:hAnsi="Book Antiqua"/>
          <w:bCs/>
          <w:color w:val="auto"/>
          <w:kern w:val="2"/>
          <w:lang w:eastAsia="zh-CN"/>
        </w:rPr>
        <w:t>. Advances in the highly sensitive metabolomic methods and data analysis techniques may facilitate such applications in a single study</w:t>
      </w:r>
      <w:r w:rsidRPr="00C63917">
        <w:rPr>
          <w:rFonts w:ascii="Book Antiqua" w:eastAsia="SimSun" w:hAnsi="Book Antiqua"/>
          <w:bCs/>
          <w:color w:val="auto"/>
          <w:kern w:val="2"/>
          <w:vertAlign w:val="superscript"/>
          <w:lang w:eastAsia="zh-CN"/>
        </w:rPr>
        <w:t>[1</w:t>
      </w:r>
      <w:r w:rsidR="00364809" w:rsidRPr="00C63917">
        <w:rPr>
          <w:rFonts w:ascii="Book Antiqua" w:eastAsia="SimSun" w:hAnsi="Book Antiqua" w:hint="eastAsia"/>
          <w:bCs/>
          <w:color w:val="auto"/>
          <w:kern w:val="2"/>
          <w:vertAlign w:val="superscript"/>
          <w:lang w:eastAsia="zh-CN"/>
        </w:rPr>
        <w:t>16</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Metabolomic profiles may offer a chance to identify the potential biomarkers for early diagnosis, prognosis, drug target identification and treatment response. Recently, several metabolites were suggested as diagnostic and prognostic biomarkers for gastric cancer</w:t>
      </w:r>
      <w:r w:rsidRPr="00C63917">
        <w:rPr>
          <w:rFonts w:ascii="Book Antiqua" w:eastAsia="SimSun" w:hAnsi="Book Antiqua"/>
          <w:bCs/>
          <w:color w:val="auto"/>
          <w:kern w:val="2"/>
          <w:vertAlign w:val="superscript"/>
          <w:lang w:eastAsia="zh-CN"/>
        </w:rPr>
        <w:t>[1</w:t>
      </w:r>
      <w:r w:rsidR="00364809" w:rsidRPr="00C63917">
        <w:rPr>
          <w:rFonts w:ascii="Book Antiqua" w:eastAsia="SimSun" w:hAnsi="Book Antiqua" w:hint="eastAsia"/>
          <w:bCs/>
          <w:color w:val="auto"/>
          <w:kern w:val="2"/>
          <w:vertAlign w:val="superscript"/>
          <w:lang w:eastAsia="zh-CN"/>
        </w:rPr>
        <w:t>17</w:t>
      </w:r>
      <w:r w:rsidRPr="00C63917">
        <w:rPr>
          <w:rFonts w:ascii="Book Antiqua" w:eastAsia="SimSun" w:hAnsi="Book Antiqua"/>
          <w:bCs/>
          <w:color w:val="auto"/>
          <w:kern w:val="2"/>
          <w:vertAlign w:val="superscript"/>
          <w:lang w:eastAsia="zh-CN"/>
        </w:rPr>
        <w:t>,</w:t>
      </w:r>
      <w:r w:rsidR="00364809" w:rsidRPr="00C63917">
        <w:rPr>
          <w:rFonts w:ascii="Book Antiqua" w:eastAsia="SimSun" w:hAnsi="Book Antiqua" w:hint="eastAsia"/>
          <w:bCs/>
          <w:color w:val="auto"/>
          <w:kern w:val="2"/>
          <w:vertAlign w:val="superscript"/>
          <w:lang w:eastAsia="zh-CN"/>
        </w:rPr>
        <w:t>118</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xml:space="preserve">. Gastric carcinogenesis is a complex phenomenon involving multiple epigenetic and genetic factors including several genetic, </w:t>
      </w:r>
      <w:r w:rsidRPr="00C63917">
        <w:rPr>
          <w:rFonts w:ascii="Book Antiqua" w:eastAsia="SimSun" w:hAnsi="Book Antiqua"/>
          <w:bCs/>
          <w:color w:val="auto"/>
          <w:kern w:val="2"/>
          <w:lang w:eastAsia="zh-CN"/>
        </w:rPr>
        <w:lastRenderedPageBreak/>
        <w:t>environmental and infectious agents causing a cumulative effect in the early stages. The model of gastric carcinogenesis is well known and includes the following sequential stages: chronic atrophic gastritis (CAG), intestinal metaplasia (IM), gastric dysplasia (DYS) and finally gastric cancer (GC). Plasma metabolomic studies, in which fifteen identified metabolites were quantitatively detected, showed unique metabolic profiles in the different stages of GC. The metabolic phenotype of chronic superficial gastritis (CSG) is significantly different from CAG, IM, DYS and GC, whose plots clustered closely. A similar metabolic pattern was shown in IM and GC</w:t>
      </w:r>
      <w:r w:rsidRPr="00C63917">
        <w:rPr>
          <w:rFonts w:ascii="Book Antiqua" w:eastAsia="SimSun" w:hAnsi="Book Antiqua"/>
          <w:bCs/>
          <w:color w:val="auto"/>
          <w:kern w:val="2"/>
          <w:vertAlign w:val="superscript"/>
          <w:lang w:eastAsia="zh-CN"/>
        </w:rPr>
        <w:t>[</w:t>
      </w:r>
      <w:r w:rsidR="00364809" w:rsidRPr="00C63917">
        <w:rPr>
          <w:rFonts w:ascii="Book Antiqua" w:eastAsia="SimSun" w:hAnsi="Book Antiqua" w:hint="eastAsia"/>
          <w:bCs/>
          <w:color w:val="auto"/>
          <w:kern w:val="2"/>
          <w:vertAlign w:val="superscript"/>
          <w:lang w:eastAsia="zh-CN"/>
        </w:rPr>
        <w:t>119</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xml:space="preserve">. The discriminative metabolites characterizing the different stages of GC may be widely used in gastric cancer screening and early diagnosis combined with endoscopy. As previously mentioned, several serum metabolomic studies in GC </w:t>
      </w:r>
      <w:r w:rsidRPr="00C63917">
        <w:rPr>
          <w:rFonts w:ascii="Book Antiqua" w:hAnsi="Book Antiqua"/>
          <w:bCs/>
          <w:color w:val="auto"/>
          <w:kern w:val="2"/>
        </w:rPr>
        <w:t>suggested</w:t>
      </w:r>
      <w:r w:rsidRPr="00C63917">
        <w:rPr>
          <w:rFonts w:ascii="Book Antiqua" w:eastAsia="SimSun" w:hAnsi="Book Antiqua"/>
          <w:bCs/>
          <w:color w:val="auto"/>
          <w:kern w:val="2"/>
          <w:lang w:eastAsia="zh-CN"/>
        </w:rPr>
        <w:t xml:space="preserve"> significant metabolic differences between cancer and control groups, suggesting potential biomarkers for the early diagnosis of GC. Kim </w:t>
      </w:r>
      <w:r w:rsidR="00432BD3" w:rsidRPr="00C63917">
        <w:rPr>
          <w:rFonts w:ascii="Book Antiqua" w:eastAsia="SimSun" w:hAnsi="Book Antiqua"/>
          <w:bCs/>
          <w:i/>
          <w:color w:val="auto"/>
          <w:kern w:val="2"/>
          <w:lang w:eastAsia="zh-CN"/>
        </w:rPr>
        <w:t>et al</w:t>
      </w:r>
      <w:r w:rsidRPr="00C63917">
        <w:rPr>
          <w:rFonts w:ascii="Book Antiqua" w:eastAsia="SimSun" w:hAnsi="Book Antiqua"/>
          <w:bCs/>
          <w:color w:val="auto"/>
          <w:kern w:val="2"/>
          <w:vertAlign w:val="superscript"/>
          <w:lang w:eastAsia="zh-CN"/>
        </w:rPr>
        <w:t>[32]</w:t>
      </w:r>
      <w:r w:rsidR="00444804" w:rsidRPr="00C63917">
        <w:rPr>
          <w:rFonts w:ascii="Book Antiqua" w:eastAsia="SimSun" w:hAnsi="Book Antiqua" w:hint="eastAsia"/>
          <w:bCs/>
          <w:color w:val="auto"/>
          <w:kern w:val="2"/>
          <w:vertAlign w:val="superscript"/>
          <w:lang w:eastAsia="zh-CN"/>
        </w:rPr>
        <w:t xml:space="preserve"> </w:t>
      </w:r>
      <w:r w:rsidRPr="00C63917">
        <w:rPr>
          <w:rFonts w:ascii="Book Antiqua" w:eastAsia="SimSun" w:hAnsi="Book Antiqua"/>
          <w:bCs/>
          <w:color w:val="auto"/>
          <w:kern w:val="2"/>
          <w:lang w:eastAsia="zh-CN"/>
        </w:rPr>
        <w:t xml:space="preserve">studied urinary metabolomic biomarkers of gastric cancer in mouse models and found the presence of significant endogenous metabolic differences between tumor-bearing mice and controls. The study indicated that trimethylamine oxide (TMAO), 3-indoxylsulfate, hippurate, and citrate might serve as useful urinary biomarkers for the detection of gastric cancer in a mouse model. Jung </w:t>
      </w:r>
      <w:r w:rsidR="00432BD3" w:rsidRPr="00C63917">
        <w:rPr>
          <w:rFonts w:ascii="Book Antiqua" w:eastAsia="SimSun" w:hAnsi="Book Antiqua"/>
          <w:bCs/>
          <w:i/>
          <w:color w:val="auto"/>
          <w:kern w:val="2"/>
          <w:lang w:eastAsia="zh-CN"/>
        </w:rPr>
        <w:t>et al</w:t>
      </w:r>
      <w:r w:rsidRPr="00C63917">
        <w:rPr>
          <w:rFonts w:ascii="Book Antiqua" w:eastAsia="SimSun" w:hAnsi="Book Antiqua"/>
          <w:bCs/>
          <w:color w:val="auto"/>
          <w:kern w:val="2"/>
          <w:vertAlign w:val="superscript"/>
          <w:lang w:eastAsia="zh-CN"/>
        </w:rPr>
        <w:t xml:space="preserve">[34] </w:t>
      </w:r>
      <w:r w:rsidRPr="00C63917">
        <w:rPr>
          <w:rFonts w:ascii="Book Antiqua" w:eastAsia="SimSun" w:hAnsi="Book Antiqua"/>
          <w:bCs/>
          <w:color w:val="auto"/>
          <w:kern w:val="2"/>
          <w:lang w:eastAsia="zh-CN"/>
        </w:rPr>
        <w:t xml:space="preserve">demonstrated that metabolomic changes in amino acid and lipid metabolism of urine samples resembled those in gastric cancer tissue, and were highly accurate in predicting gastric cancer with a much higher sensitivity than carbohydrate antigen 19-9 and CEA. Further, 4-hydroxyphenylacetate, alanine, phenylacetylglycine, mannitol, glycolate, and arginine levels were significantly related </w:t>
      </w:r>
      <w:r w:rsidRPr="00C63917">
        <w:rPr>
          <w:rFonts w:ascii="Book Antiqua" w:hAnsi="Book Antiqua"/>
          <w:bCs/>
          <w:color w:val="auto"/>
          <w:kern w:val="2"/>
        </w:rPr>
        <w:t>to</w:t>
      </w:r>
      <w:r w:rsidRPr="00C63917">
        <w:rPr>
          <w:rFonts w:ascii="Book Antiqua" w:eastAsia="SimSun" w:hAnsi="Book Antiqua"/>
          <w:bCs/>
          <w:color w:val="auto"/>
          <w:kern w:val="2"/>
          <w:lang w:eastAsia="zh-CN"/>
        </w:rPr>
        <w:t xml:space="preserve"> T stage of gastric cancer. Compared with serum and urine samples, tissue samples require invasive approaches such as endoscopy and surgery, which limits their application in the screening and early diagnosis of gastric cancer. However, identification of new biomarkers simultaneously in tissue and serum or urine samples is helpful. Tissue metabolic markers in gastric cancer were identified by some studies</w:t>
      </w:r>
      <w:r w:rsidRPr="00C63917">
        <w:rPr>
          <w:rFonts w:ascii="Book Antiqua" w:eastAsia="SimSun" w:hAnsi="Book Antiqua"/>
          <w:bCs/>
          <w:color w:val="auto"/>
          <w:kern w:val="2"/>
          <w:vertAlign w:val="superscript"/>
          <w:lang w:eastAsia="zh-CN"/>
        </w:rPr>
        <w:t>[23,24]</w:t>
      </w:r>
      <w:r w:rsidR="00444804" w:rsidRPr="00C63917">
        <w:rPr>
          <w:rFonts w:ascii="Book Antiqua" w:eastAsia="SimSun" w:hAnsi="Book Antiqua" w:hint="eastAsia"/>
          <w:bCs/>
          <w:color w:val="auto"/>
          <w:kern w:val="2"/>
          <w:vertAlign w:val="subscript"/>
          <w:lang w:eastAsia="zh-CN"/>
        </w:rPr>
        <w:t>.</w:t>
      </w:r>
      <w:r w:rsidRPr="00C63917">
        <w:rPr>
          <w:rFonts w:ascii="Book Antiqua" w:eastAsia="SimSun" w:hAnsi="Book Antiqua"/>
          <w:bCs/>
          <w:color w:val="auto"/>
          <w:kern w:val="2"/>
          <w:lang w:eastAsia="zh-CN"/>
        </w:rPr>
        <w:t xml:space="preserve"> Integrated the recent studies on the profiling of glucose </w:t>
      </w:r>
      <w:r w:rsidRPr="00C63917">
        <w:rPr>
          <w:rFonts w:ascii="Book Antiqua" w:eastAsia="SimSun" w:hAnsi="Book Antiqua"/>
          <w:bCs/>
          <w:color w:val="auto"/>
          <w:kern w:val="2"/>
          <w:lang w:eastAsia="zh-CN"/>
        </w:rPr>
        <w:lastRenderedPageBreak/>
        <w:t>metabolites in gastric cancer, lactate and fumarate were recognized as the most commonly biomarkers for gastric cancer screening and diagnosis</w:t>
      </w:r>
      <w:r w:rsidRPr="00C63917">
        <w:rPr>
          <w:rFonts w:ascii="Book Antiqua" w:eastAsia="SimSun" w:hAnsi="Book Antiqua"/>
          <w:bCs/>
          <w:color w:val="auto"/>
          <w:kern w:val="2"/>
          <w:vertAlign w:val="superscript"/>
          <w:lang w:eastAsia="zh-CN"/>
        </w:rPr>
        <w:t>[12</w:t>
      </w:r>
      <w:r w:rsidR="00364809" w:rsidRPr="00C63917">
        <w:rPr>
          <w:rFonts w:ascii="Book Antiqua" w:eastAsia="SimSun" w:hAnsi="Book Antiqua" w:hint="eastAsia"/>
          <w:bCs/>
          <w:color w:val="auto"/>
          <w:kern w:val="2"/>
          <w:vertAlign w:val="superscript"/>
          <w:lang w:eastAsia="zh-CN"/>
        </w:rPr>
        <w:t>0</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w:t>
      </w:r>
    </w:p>
    <w:p w:rsidR="00BC60E3" w:rsidRPr="00C63917" w:rsidRDefault="00BC60E3" w:rsidP="0084404B">
      <w:pPr>
        <w:pStyle w:val="Default"/>
        <w:snapToGrid w:val="0"/>
        <w:spacing w:line="360" w:lineRule="auto"/>
        <w:jc w:val="both"/>
        <w:rPr>
          <w:rFonts w:ascii="Book Antiqua" w:hAnsi="Book Antiqua"/>
          <w:bCs/>
          <w:color w:val="auto"/>
          <w:kern w:val="2"/>
        </w:rPr>
      </w:pPr>
    </w:p>
    <w:p w:rsidR="00BC60E3" w:rsidRPr="00C63917" w:rsidRDefault="00BC60E3" w:rsidP="0084404B">
      <w:pPr>
        <w:pStyle w:val="Default"/>
        <w:snapToGrid w:val="0"/>
        <w:spacing w:line="360" w:lineRule="auto"/>
        <w:jc w:val="both"/>
        <w:rPr>
          <w:rFonts w:ascii="Book Antiqua" w:eastAsia="SimSun" w:hAnsi="Book Antiqua"/>
          <w:b/>
          <w:bCs/>
          <w:i/>
          <w:color w:val="auto"/>
          <w:kern w:val="2"/>
          <w:lang w:eastAsia="zh-CN"/>
        </w:rPr>
      </w:pPr>
      <w:r w:rsidRPr="00C63917">
        <w:rPr>
          <w:rFonts w:ascii="Book Antiqua" w:eastAsia="SimSun" w:hAnsi="Book Antiqua"/>
          <w:b/>
          <w:bCs/>
          <w:i/>
          <w:color w:val="auto"/>
          <w:kern w:val="2"/>
          <w:lang w:eastAsia="zh-CN"/>
        </w:rPr>
        <w:t>Role of</w:t>
      </w:r>
      <w:r w:rsidR="00444804" w:rsidRPr="00C63917">
        <w:rPr>
          <w:rFonts w:ascii="Book Antiqua" w:eastAsia="SimSun" w:hAnsi="Book Antiqua"/>
          <w:b/>
          <w:bCs/>
          <w:i/>
          <w:color w:val="auto"/>
          <w:kern w:val="2"/>
          <w:lang w:eastAsia="zh-CN"/>
        </w:rPr>
        <w:t xml:space="preserve"> glucose metabolites in gastric cancer prognosis</w:t>
      </w: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sz w:val="24"/>
          <w:szCs w:val="24"/>
        </w:rPr>
        <w:t xml:space="preserve">Recent advances </w:t>
      </w:r>
      <w:r w:rsidRPr="00C63917">
        <w:rPr>
          <w:rFonts w:ascii="Book Antiqua" w:eastAsia="MS Mincho" w:hAnsi="Book Antiqua"/>
          <w:sz w:val="24"/>
          <w:szCs w:val="24"/>
          <w:lang w:eastAsia="ja-JP"/>
        </w:rPr>
        <w:t>in</w:t>
      </w:r>
      <w:r w:rsidRPr="00C63917">
        <w:rPr>
          <w:rFonts w:ascii="Book Antiqua" w:hAnsi="Book Antiqua"/>
          <w:sz w:val="24"/>
          <w:szCs w:val="24"/>
        </w:rPr>
        <w:t xml:space="preserve"> metabolomic</w:t>
      </w:r>
      <w:r w:rsidRPr="00C63917">
        <w:rPr>
          <w:rFonts w:ascii="Book Antiqua" w:eastAsia="MS Mincho" w:hAnsi="Book Antiqua"/>
          <w:sz w:val="24"/>
          <w:szCs w:val="24"/>
          <w:lang w:eastAsia="ja-JP"/>
        </w:rPr>
        <w:t>s</w:t>
      </w:r>
      <w:r w:rsidRPr="00C63917">
        <w:rPr>
          <w:rFonts w:ascii="Book Antiqua" w:hAnsi="Book Antiqua"/>
          <w:sz w:val="24"/>
          <w:szCs w:val="24"/>
        </w:rPr>
        <w:t xml:space="preserve"> have </w:t>
      </w:r>
      <w:r w:rsidRPr="00C63917">
        <w:rPr>
          <w:rFonts w:ascii="Book Antiqua" w:eastAsia="MS Mincho" w:hAnsi="Book Antiqua"/>
          <w:sz w:val="24"/>
          <w:szCs w:val="24"/>
          <w:lang w:eastAsia="ja-JP"/>
        </w:rPr>
        <w:t>offer</w:t>
      </w:r>
      <w:r w:rsidRPr="00C63917">
        <w:rPr>
          <w:rFonts w:ascii="Book Antiqua" w:hAnsi="Book Antiqua"/>
          <w:sz w:val="24"/>
          <w:szCs w:val="24"/>
        </w:rPr>
        <w:t xml:space="preserve">ed new avenues to predict gastric cancer metastasis. Hur </w:t>
      </w:r>
      <w:r w:rsidR="00432BD3" w:rsidRPr="00C63917">
        <w:rPr>
          <w:rFonts w:ascii="Book Antiqua" w:hAnsi="Book Antiqua"/>
          <w:i/>
          <w:sz w:val="24"/>
          <w:szCs w:val="24"/>
        </w:rPr>
        <w:t>et al</w:t>
      </w:r>
      <w:r w:rsidRPr="00C63917">
        <w:rPr>
          <w:rFonts w:ascii="Book Antiqua" w:hAnsi="Book Antiqua"/>
          <w:sz w:val="24"/>
          <w:szCs w:val="24"/>
          <w:vertAlign w:val="superscript"/>
        </w:rPr>
        <w:t>[28]</w:t>
      </w:r>
      <w:r w:rsidRPr="00C63917">
        <w:rPr>
          <w:rFonts w:ascii="Book Antiqua" w:hAnsi="Book Antiqua"/>
          <w:sz w:val="24"/>
          <w:szCs w:val="24"/>
        </w:rPr>
        <w:t xml:space="preserve"> analyzed the levels of Krebs cycle components in gastric cancer tissues and found that the levels of pyruvic acid, lactic acid and ketone bodies were associated with histopathology. In particular, the levels of ketone bodies were significantly higher in cancer tissues with differentiated tumors than in undifferentiated tumors. Wu </w:t>
      </w:r>
      <w:r w:rsidR="00432BD3" w:rsidRPr="00C63917">
        <w:rPr>
          <w:rFonts w:ascii="Book Antiqua" w:hAnsi="Book Antiqua"/>
          <w:i/>
          <w:sz w:val="24"/>
          <w:szCs w:val="24"/>
        </w:rPr>
        <w:t>et al</w:t>
      </w:r>
      <w:r w:rsidRPr="00C63917">
        <w:rPr>
          <w:rFonts w:ascii="Book Antiqua" w:hAnsi="Book Antiqua"/>
          <w:sz w:val="24"/>
          <w:szCs w:val="24"/>
          <w:vertAlign w:val="superscript"/>
        </w:rPr>
        <w:t>[</w:t>
      </w:r>
      <w:r w:rsidR="00294AF6" w:rsidRPr="00C63917">
        <w:rPr>
          <w:rFonts w:ascii="Book Antiqua" w:hAnsi="Book Antiqua" w:hint="eastAsia"/>
          <w:sz w:val="24"/>
          <w:szCs w:val="24"/>
          <w:vertAlign w:val="superscript"/>
        </w:rPr>
        <w:t>25</w:t>
      </w:r>
      <w:r w:rsidRPr="00C63917">
        <w:rPr>
          <w:rFonts w:ascii="Book Antiqua" w:hAnsi="Book Antiqua"/>
          <w:sz w:val="24"/>
          <w:szCs w:val="24"/>
          <w:vertAlign w:val="superscript"/>
        </w:rPr>
        <w:t>]</w:t>
      </w:r>
      <w:r w:rsidRPr="00C63917">
        <w:rPr>
          <w:rFonts w:ascii="Book Antiqua" w:hAnsi="Book Antiqua"/>
          <w:sz w:val="24"/>
          <w:szCs w:val="24"/>
        </w:rPr>
        <w:t xml:space="preserve"> found that the levels of phenanthrenol and butanoic acid were significantly decreased in invasive cancers (T3/T4) compared with non-invasive cancers (T1/T2). Compared with glucose metabolites, amino acid and lipid metabolites seem to be more potential in predicting gastric cancer prognosis. Using animal models of human gastric cancer, Chen </w:t>
      </w:r>
      <w:r w:rsidR="00432BD3" w:rsidRPr="00C63917">
        <w:rPr>
          <w:rFonts w:ascii="Book Antiqua" w:hAnsi="Book Antiqua"/>
          <w:i/>
          <w:sz w:val="24"/>
          <w:szCs w:val="24"/>
        </w:rPr>
        <w:t>et al</w:t>
      </w:r>
      <w:r w:rsidRPr="00C63917">
        <w:rPr>
          <w:rFonts w:ascii="Book Antiqua" w:hAnsi="Book Antiqua"/>
          <w:sz w:val="24"/>
          <w:szCs w:val="24"/>
          <w:vertAlign w:val="superscript"/>
        </w:rPr>
        <w:t>[12</w:t>
      </w:r>
      <w:r w:rsidR="00364809"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 xml:space="preserve"> demonstrated that proline and serine metabolism play an important role in metastasis, and may be used in predicting gastric cancer metastasis and progression. Further, Hu </w:t>
      </w:r>
      <w:r w:rsidR="00432BD3" w:rsidRPr="00C63917">
        <w:rPr>
          <w:rFonts w:ascii="Book Antiqua" w:hAnsi="Book Antiqua"/>
          <w:i/>
          <w:sz w:val="24"/>
          <w:szCs w:val="24"/>
        </w:rPr>
        <w:t>et al</w:t>
      </w:r>
      <w:r w:rsidRPr="00C63917">
        <w:rPr>
          <w:rFonts w:ascii="Book Antiqua" w:hAnsi="Book Antiqua"/>
          <w:sz w:val="24"/>
          <w:szCs w:val="24"/>
          <w:vertAlign w:val="superscript"/>
        </w:rPr>
        <w:t>[33]</w:t>
      </w:r>
      <w:r w:rsidRPr="00C63917">
        <w:rPr>
          <w:rFonts w:ascii="Book Antiqua" w:hAnsi="Book Antiqua"/>
          <w:sz w:val="24"/>
          <w:szCs w:val="24"/>
        </w:rPr>
        <w:t xml:space="preserve"> investigated urinary metabolite profiling to identify possible biomarkers in gastric cancer metastasis. They found that the levels of alanine, glycerol and L-proline were lower and the level of myo-inositol was higher in the metastasis group. These urinary metabolites may be a potential prognostic </w:t>
      </w:r>
      <w:r w:rsidRPr="00C63917">
        <w:rPr>
          <w:rFonts w:ascii="Book Antiqua" w:eastAsia="MS Mincho" w:hAnsi="Book Antiqua"/>
          <w:sz w:val="24"/>
          <w:szCs w:val="24"/>
          <w:lang w:eastAsia="ja-JP"/>
        </w:rPr>
        <w:t>biomarker</w:t>
      </w:r>
      <w:r w:rsidRPr="00C63917">
        <w:rPr>
          <w:rFonts w:ascii="Book Antiqua" w:hAnsi="Book Antiqua"/>
          <w:sz w:val="24"/>
          <w:szCs w:val="24"/>
        </w:rPr>
        <w:t xml:space="preserve"> for gastric cancer metastasis. </w:t>
      </w:r>
    </w:p>
    <w:p w:rsidR="00BC60E3" w:rsidRPr="00C63917" w:rsidRDefault="00BC60E3" w:rsidP="0084404B">
      <w:pPr>
        <w:pStyle w:val="Default"/>
        <w:snapToGrid w:val="0"/>
        <w:spacing w:line="360" w:lineRule="auto"/>
        <w:jc w:val="both"/>
        <w:rPr>
          <w:rFonts w:ascii="Book Antiqua" w:eastAsia="SimSun" w:hAnsi="Book Antiqua"/>
          <w:bCs/>
          <w:color w:val="auto"/>
          <w:kern w:val="2"/>
          <w:lang w:eastAsia="zh-CN"/>
        </w:rPr>
      </w:pPr>
    </w:p>
    <w:p w:rsidR="00BC60E3" w:rsidRPr="00C63917" w:rsidRDefault="00BC60E3" w:rsidP="0084404B">
      <w:pPr>
        <w:adjustRightInd w:val="0"/>
        <w:snapToGrid w:val="0"/>
        <w:spacing w:line="360" w:lineRule="auto"/>
        <w:rPr>
          <w:rFonts w:ascii="Book Antiqua" w:hAnsi="Book Antiqua"/>
          <w:b/>
          <w:i/>
          <w:sz w:val="24"/>
          <w:szCs w:val="24"/>
        </w:rPr>
      </w:pPr>
      <w:r w:rsidRPr="00C63917">
        <w:rPr>
          <w:rFonts w:ascii="Book Antiqua" w:hAnsi="Book Antiqua"/>
          <w:b/>
          <w:i/>
          <w:sz w:val="24"/>
          <w:szCs w:val="24"/>
        </w:rPr>
        <w:t>Role of</w:t>
      </w:r>
      <w:r w:rsidR="00444804" w:rsidRPr="00C63917">
        <w:rPr>
          <w:rFonts w:ascii="Book Antiqua" w:hAnsi="Book Antiqua"/>
          <w:b/>
          <w:i/>
          <w:sz w:val="24"/>
          <w:szCs w:val="24"/>
        </w:rPr>
        <w:t xml:space="preserve"> glucose metabolism in gastric cancer therapy</w:t>
      </w:r>
    </w:p>
    <w:p w:rsidR="00BC60E3" w:rsidRPr="00C63917" w:rsidRDefault="00BC60E3" w:rsidP="0084404B">
      <w:pPr>
        <w:pStyle w:val="Default"/>
        <w:snapToGrid w:val="0"/>
        <w:spacing w:line="360" w:lineRule="auto"/>
        <w:jc w:val="both"/>
        <w:rPr>
          <w:rFonts w:ascii="Book Antiqua" w:eastAsia="SimSun" w:hAnsi="Book Antiqua"/>
          <w:b/>
          <w:bCs/>
          <w:color w:val="auto"/>
          <w:kern w:val="2"/>
          <w:lang w:eastAsia="zh-CN"/>
        </w:rPr>
      </w:pPr>
      <w:r w:rsidRPr="00C63917">
        <w:rPr>
          <w:rFonts w:ascii="Book Antiqua" w:eastAsia="SimSun" w:hAnsi="Book Antiqua"/>
          <w:b/>
          <w:bCs/>
          <w:color w:val="auto"/>
          <w:kern w:val="2"/>
          <w:lang w:eastAsia="zh-CN"/>
        </w:rPr>
        <w:t>Predicting</w:t>
      </w:r>
      <w:r w:rsidR="00444804" w:rsidRPr="00C63917">
        <w:rPr>
          <w:rFonts w:ascii="Book Antiqua" w:eastAsia="SimSun" w:hAnsi="Book Antiqua"/>
          <w:b/>
          <w:bCs/>
          <w:color w:val="auto"/>
          <w:kern w:val="2"/>
          <w:lang w:eastAsia="zh-CN"/>
        </w:rPr>
        <w:t xml:space="preserve"> drug response</w:t>
      </w:r>
      <w:r w:rsidR="00444804" w:rsidRPr="00C63917">
        <w:rPr>
          <w:rFonts w:ascii="Book Antiqua" w:eastAsia="SimSun" w:hAnsi="Book Antiqua" w:hint="eastAsia"/>
          <w:b/>
          <w:bCs/>
          <w:color w:val="auto"/>
          <w:kern w:val="2"/>
          <w:lang w:eastAsia="zh-CN"/>
        </w:rPr>
        <w:t xml:space="preserve">: </w:t>
      </w:r>
      <w:r w:rsidRPr="00C63917">
        <w:rPr>
          <w:rFonts w:ascii="Book Antiqua" w:eastAsia="SimSun" w:hAnsi="Book Antiqua"/>
          <w:bCs/>
          <w:color w:val="auto"/>
          <w:kern w:val="2"/>
          <w:lang w:eastAsia="zh-CN"/>
        </w:rPr>
        <w:t>Currently, chemotherapy has become a first–line therapy for advanced gastric cancer. However, chemotherapy is not the gold standard due to its lower effectiveness compared with its role in colorectal and breast cancers. Chemoresistance is a major challenge. Recent studies suggested that metabolomics may play an important role in investigating cellular responses to chemotherapy of cancer</w:t>
      </w:r>
      <w:r w:rsidRPr="00C63917">
        <w:rPr>
          <w:rFonts w:ascii="Book Antiqua" w:eastAsia="SimSun" w:hAnsi="Book Antiqua"/>
          <w:bCs/>
          <w:color w:val="auto"/>
          <w:kern w:val="2"/>
          <w:vertAlign w:val="superscript"/>
          <w:lang w:eastAsia="zh-CN"/>
        </w:rPr>
        <w:t>[12</w:t>
      </w:r>
      <w:r w:rsidR="00364809" w:rsidRPr="00C63917">
        <w:rPr>
          <w:rFonts w:ascii="Book Antiqua" w:eastAsia="SimSun" w:hAnsi="Book Antiqua" w:hint="eastAsia"/>
          <w:bCs/>
          <w:color w:val="auto"/>
          <w:kern w:val="2"/>
          <w:vertAlign w:val="superscript"/>
          <w:lang w:eastAsia="zh-CN"/>
        </w:rPr>
        <w:t>2</w:t>
      </w:r>
      <w:r w:rsidRPr="00C63917">
        <w:rPr>
          <w:rFonts w:ascii="Book Antiqua" w:eastAsia="SimSun" w:hAnsi="Book Antiqua"/>
          <w:bCs/>
          <w:color w:val="auto"/>
          <w:kern w:val="2"/>
          <w:vertAlign w:val="superscript"/>
          <w:lang w:eastAsia="zh-CN"/>
        </w:rPr>
        <w:t>-1</w:t>
      </w:r>
      <w:r w:rsidR="00364809" w:rsidRPr="00C63917">
        <w:rPr>
          <w:rFonts w:ascii="Book Antiqua" w:eastAsia="SimSun" w:hAnsi="Book Antiqua" w:hint="eastAsia"/>
          <w:bCs/>
          <w:color w:val="auto"/>
          <w:kern w:val="2"/>
          <w:vertAlign w:val="superscript"/>
          <w:lang w:eastAsia="zh-CN"/>
        </w:rPr>
        <w:t>26</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xml:space="preserve">. Morvan </w:t>
      </w:r>
      <w:r w:rsidR="00432BD3" w:rsidRPr="00C63917">
        <w:rPr>
          <w:rFonts w:ascii="Book Antiqua" w:eastAsia="SimSun" w:hAnsi="Book Antiqua"/>
          <w:bCs/>
          <w:i/>
          <w:color w:val="auto"/>
          <w:kern w:val="2"/>
          <w:lang w:eastAsia="zh-CN"/>
        </w:rPr>
        <w:t>et al</w:t>
      </w:r>
      <w:r w:rsidRPr="00C63917">
        <w:rPr>
          <w:rFonts w:ascii="Book Antiqua" w:eastAsia="SimSun" w:hAnsi="Book Antiqua"/>
          <w:bCs/>
          <w:color w:val="auto"/>
          <w:kern w:val="2"/>
          <w:vertAlign w:val="superscript"/>
          <w:lang w:eastAsia="zh-CN"/>
        </w:rPr>
        <w:t>[</w:t>
      </w:r>
      <w:r w:rsidR="00364809" w:rsidRPr="00C63917">
        <w:rPr>
          <w:rFonts w:ascii="Book Antiqua" w:eastAsia="SimSun" w:hAnsi="Book Antiqua" w:hint="eastAsia"/>
          <w:bCs/>
          <w:color w:val="auto"/>
          <w:kern w:val="2"/>
          <w:vertAlign w:val="superscript"/>
          <w:lang w:eastAsia="zh-CN"/>
        </w:rPr>
        <w:t>124</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xml:space="preserve"> investigated metabolic changes associated with tumor response to chloroethyl </w:t>
      </w:r>
      <w:r w:rsidRPr="00C63917">
        <w:rPr>
          <w:rFonts w:ascii="Book Antiqua" w:eastAsia="SimSun" w:hAnsi="Book Antiqua"/>
          <w:bCs/>
          <w:color w:val="auto"/>
          <w:kern w:val="2"/>
          <w:lang w:eastAsia="zh-CN"/>
        </w:rPr>
        <w:lastRenderedPageBreak/>
        <w:t xml:space="preserve">nitrosourea (CENU), an anticancer agent, in two tumor models </w:t>
      </w:r>
      <w:r w:rsidR="00444804" w:rsidRPr="00C63917">
        <w:rPr>
          <w:rFonts w:ascii="Book Antiqua" w:eastAsia="SimSun" w:hAnsi="Book Antiqua"/>
          <w:bCs/>
          <w:i/>
          <w:color w:val="auto"/>
          <w:kern w:val="2"/>
          <w:lang w:eastAsia="zh-CN"/>
        </w:rPr>
        <w:t>in vivo</w:t>
      </w:r>
      <w:r w:rsidRPr="00C63917">
        <w:rPr>
          <w:rFonts w:ascii="Book Antiqua" w:eastAsia="SimSun" w:hAnsi="Book Antiqua"/>
          <w:bCs/>
          <w:color w:val="auto"/>
          <w:kern w:val="2"/>
          <w:lang w:eastAsia="zh-CN"/>
        </w:rPr>
        <w:t xml:space="preserve"> and observed the activation of metabolic pathways of DNA repair and adaptation to treatment. Metabolomics of tumor response to anticancer agents may enable identification of metabolic pathways of drug efficacy and evaluate the effectiveness of treatment. Wang </w:t>
      </w:r>
      <w:r w:rsidR="00432BD3" w:rsidRPr="00C63917">
        <w:rPr>
          <w:rFonts w:ascii="Book Antiqua" w:eastAsia="SimSun" w:hAnsi="Book Antiqua"/>
          <w:bCs/>
          <w:i/>
          <w:color w:val="auto"/>
          <w:kern w:val="2"/>
          <w:lang w:eastAsia="zh-CN"/>
        </w:rPr>
        <w:t>et al</w:t>
      </w:r>
      <w:r w:rsidRPr="00C63917">
        <w:rPr>
          <w:rFonts w:ascii="Book Antiqua" w:eastAsia="SimSun" w:hAnsi="Book Antiqua"/>
          <w:bCs/>
          <w:color w:val="auto"/>
          <w:kern w:val="2"/>
          <w:vertAlign w:val="superscript"/>
          <w:lang w:eastAsia="zh-CN"/>
        </w:rPr>
        <w:t>[1</w:t>
      </w:r>
      <w:r w:rsidR="00364809" w:rsidRPr="00C63917">
        <w:rPr>
          <w:rFonts w:ascii="Book Antiqua" w:eastAsia="SimSun" w:hAnsi="Book Antiqua" w:hint="eastAsia"/>
          <w:bCs/>
          <w:color w:val="auto"/>
          <w:kern w:val="2"/>
          <w:vertAlign w:val="superscript"/>
          <w:lang w:eastAsia="zh-CN"/>
        </w:rPr>
        <w:t>25</w:t>
      </w:r>
      <w:r w:rsidRPr="00C63917">
        <w:rPr>
          <w:rFonts w:ascii="Book Antiqua" w:eastAsia="SimSun" w:hAnsi="Book Antiqua"/>
          <w:bCs/>
          <w:color w:val="auto"/>
          <w:kern w:val="2"/>
          <w:vertAlign w:val="superscript"/>
          <w:lang w:eastAsia="zh-CN"/>
        </w:rPr>
        <w:t xml:space="preserve">] </w:t>
      </w:r>
      <w:r w:rsidRPr="00C63917">
        <w:rPr>
          <w:rFonts w:ascii="Book Antiqua" w:eastAsia="SimSun" w:hAnsi="Book Antiqua"/>
          <w:bCs/>
          <w:color w:val="auto"/>
          <w:kern w:val="2"/>
          <w:lang w:eastAsia="zh-CN"/>
        </w:rPr>
        <w:t xml:space="preserve">assessed metabolomic prediction of chemosensitivity in a human xenograft model of gastric cancer and determined that a series of endogenous metabolites, including 1-acyl-lysophosphatidycholines, polyunsaturated fatty acids and their derivatives, were predictive of chemosensitivity in gastric cancer. </w:t>
      </w:r>
      <w:hyperlink r:id="rId18" w:history="1">
        <w:r w:rsidRPr="00C63917">
          <w:rPr>
            <w:rFonts w:ascii="Book Antiqua" w:eastAsia="SimSun" w:hAnsi="Book Antiqua"/>
            <w:bCs/>
            <w:color w:val="auto"/>
            <w:kern w:val="2"/>
            <w:lang w:eastAsia="zh-CN"/>
          </w:rPr>
          <w:t xml:space="preserve">Sasada </w:t>
        </w:r>
      </w:hyperlink>
      <w:r w:rsidR="00432BD3" w:rsidRPr="00C63917">
        <w:rPr>
          <w:rFonts w:ascii="Book Antiqua" w:eastAsia="SimSun" w:hAnsi="Book Antiqua"/>
          <w:bCs/>
          <w:i/>
          <w:color w:val="auto"/>
          <w:kern w:val="2"/>
          <w:lang w:eastAsia="zh-CN"/>
        </w:rPr>
        <w:t>et al</w:t>
      </w:r>
      <w:r w:rsidRPr="00C63917">
        <w:rPr>
          <w:rFonts w:ascii="Book Antiqua" w:eastAsia="SimSun" w:hAnsi="Book Antiqua"/>
          <w:bCs/>
          <w:color w:val="auto"/>
          <w:kern w:val="2"/>
          <w:vertAlign w:val="superscript"/>
          <w:lang w:eastAsia="zh-CN"/>
        </w:rPr>
        <w:t>[1</w:t>
      </w:r>
      <w:r w:rsidR="00364809" w:rsidRPr="00C63917">
        <w:rPr>
          <w:rFonts w:ascii="Book Antiqua" w:eastAsia="SimSun" w:hAnsi="Book Antiqua" w:hint="eastAsia"/>
          <w:bCs/>
          <w:color w:val="auto"/>
          <w:kern w:val="2"/>
          <w:vertAlign w:val="superscript"/>
          <w:lang w:eastAsia="zh-CN"/>
        </w:rPr>
        <w:t>26</w:t>
      </w:r>
      <w:r w:rsidRPr="00C63917">
        <w:rPr>
          <w:rFonts w:ascii="Book Antiqua" w:eastAsia="SimSun" w:hAnsi="Book Antiqua"/>
          <w:bCs/>
          <w:color w:val="auto"/>
          <w:kern w:val="2"/>
          <w:vertAlign w:val="superscript"/>
          <w:lang w:eastAsia="zh-CN"/>
        </w:rPr>
        <w:t>]</w:t>
      </w:r>
      <w:r w:rsidRPr="00C63917">
        <w:rPr>
          <w:rFonts w:ascii="Book Antiqua" w:eastAsia="SimSun" w:hAnsi="Book Antiqua"/>
          <w:bCs/>
          <w:color w:val="auto"/>
          <w:kern w:val="2"/>
          <w:lang w:eastAsia="zh-CN"/>
        </w:rPr>
        <w:t xml:space="preserve"> conducted a similar metabolomic analysis to investigate the intracellular response of human gastric cancer cells to 5-fluorouracil (5-FU), and showed a dramatic alteration in the number of metabolites, especially proline, glutamate and proline dehydrogenase (PRODH), in non-5-FU-resistant cancer cells during short-term treatment with 5-FU. However, the proline and glutamate levels and PRODH mRNA expression were less affected in 5-FU-resistant cancer cells. In the future, metabolic biomarkers may play an important role in evaluating treatment response to anticancer drugs.</w:t>
      </w:r>
    </w:p>
    <w:p w:rsidR="00BC60E3" w:rsidRPr="00C63917" w:rsidRDefault="00BC60E3" w:rsidP="0084404B">
      <w:pPr>
        <w:adjustRightInd w:val="0"/>
        <w:snapToGrid w:val="0"/>
        <w:spacing w:line="360" w:lineRule="auto"/>
        <w:rPr>
          <w:rFonts w:ascii="Book Antiqua" w:hAnsi="Book Antiqua"/>
          <w:sz w:val="24"/>
          <w:szCs w:val="24"/>
        </w:rPr>
      </w:pPr>
    </w:p>
    <w:p w:rsidR="00444804" w:rsidRPr="00C63917" w:rsidRDefault="00BC60E3" w:rsidP="0084404B">
      <w:pPr>
        <w:adjustRightInd w:val="0"/>
        <w:snapToGrid w:val="0"/>
        <w:spacing w:line="360" w:lineRule="auto"/>
        <w:rPr>
          <w:rFonts w:ascii="Book Antiqua" w:hAnsi="Book Antiqua"/>
          <w:b/>
          <w:i/>
          <w:sz w:val="24"/>
          <w:szCs w:val="24"/>
        </w:rPr>
      </w:pPr>
      <w:r w:rsidRPr="00C63917">
        <w:rPr>
          <w:rFonts w:ascii="Book Antiqua" w:hAnsi="Book Antiqua"/>
          <w:b/>
          <w:i/>
          <w:sz w:val="24"/>
          <w:szCs w:val="24"/>
        </w:rPr>
        <w:t xml:space="preserve">Targeting </w:t>
      </w:r>
      <w:r w:rsidR="00444804" w:rsidRPr="00C63917">
        <w:rPr>
          <w:rFonts w:ascii="Book Antiqua" w:hAnsi="Book Antiqua"/>
          <w:b/>
          <w:i/>
          <w:sz w:val="24"/>
          <w:szCs w:val="24"/>
        </w:rPr>
        <w:t>glucose metabolism in gastric cancer therapy</w:t>
      </w:r>
    </w:p>
    <w:p w:rsidR="00BC60E3" w:rsidRPr="00C63917" w:rsidRDefault="00BC60E3" w:rsidP="0084404B">
      <w:pPr>
        <w:adjustRightInd w:val="0"/>
        <w:snapToGrid w:val="0"/>
        <w:spacing w:line="360" w:lineRule="auto"/>
        <w:rPr>
          <w:rFonts w:ascii="Book Antiqua" w:hAnsi="Book Antiqua"/>
          <w:b/>
          <w:sz w:val="24"/>
          <w:szCs w:val="24"/>
        </w:rPr>
      </w:pPr>
      <w:r w:rsidRPr="00C63917">
        <w:rPr>
          <w:rFonts w:ascii="Book Antiqua" w:hAnsi="Book Antiqua"/>
          <w:sz w:val="24"/>
          <w:szCs w:val="24"/>
        </w:rPr>
        <w:t xml:space="preserve">Enhanced glucose metabolism </w:t>
      </w:r>
      <w:r w:rsidR="00D21ED0" w:rsidRPr="00C63917">
        <w:rPr>
          <w:rFonts w:ascii="Book Antiqua" w:hAnsi="Book Antiqua"/>
          <w:i/>
          <w:sz w:val="24"/>
          <w:szCs w:val="24"/>
        </w:rPr>
        <w:t>via</w:t>
      </w:r>
      <w:r w:rsidRPr="00C63917">
        <w:rPr>
          <w:rFonts w:ascii="Book Antiqua" w:hAnsi="Book Antiqua"/>
          <w:sz w:val="24"/>
          <w:szCs w:val="24"/>
        </w:rPr>
        <w:t xml:space="preserve"> aerobic glycolysis followed by lactic acid fermentation plays a predominant role in rapid energy (ATP) synthesis. However, generation of large number of metabolites contributes to an acidic micro-environment conducive to cancer proliferation. Therapeutically targeting cancer cell metabolism such as glucose metabolism is more convenient and associated with fewer side effects compared with the other biologic systems since cellular metabolic pathways represent the terminus of systems biology and control the other systems genetically.</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Ketogenic diets consist of high fat, with moderate-to-low protein content, and very low carbohydrates. It reduced tumor growth and improved survival in a mouse model of malignant gastric cancer</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127</w:t>
      </w:r>
      <w:r w:rsidRPr="00C63917">
        <w:rPr>
          <w:rFonts w:ascii="Book Antiqua" w:hAnsi="Book Antiqua"/>
          <w:sz w:val="24"/>
          <w:szCs w:val="24"/>
          <w:vertAlign w:val="superscript"/>
        </w:rPr>
        <w:t>]</w:t>
      </w:r>
      <w:r w:rsidRPr="00C63917">
        <w:rPr>
          <w:rFonts w:ascii="Book Antiqua" w:hAnsi="Book Antiqua"/>
          <w:sz w:val="24"/>
          <w:szCs w:val="24"/>
        </w:rPr>
        <w:t xml:space="preserve">. Furthermore, ketogenic diets have been suggested to increase the effects of radiochemotherapy in </w:t>
      </w:r>
      <w:r w:rsidRPr="00C63917">
        <w:rPr>
          <w:rFonts w:ascii="Book Antiqua" w:hAnsi="Book Antiqua"/>
          <w:sz w:val="24"/>
          <w:szCs w:val="24"/>
        </w:rPr>
        <w:lastRenderedPageBreak/>
        <w:t>non-small cell lung cancer xenograft models</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128</w:t>
      </w:r>
      <w:r w:rsidRPr="00C63917">
        <w:rPr>
          <w:rFonts w:ascii="Book Antiqua" w:hAnsi="Book Antiqua"/>
          <w:sz w:val="24"/>
          <w:szCs w:val="24"/>
          <w:vertAlign w:val="superscript"/>
        </w:rPr>
        <w:t>]</w:t>
      </w:r>
      <w:r w:rsidRPr="00C63917">
        <w:rPr>
          <w:rFonts w:ascii="Book Antiqua" w:hAnsi="Book Antiqua"/>
          <w:sz w:val="24"/>
          <w:szCs w:val="24"/>
        </w:rPr>
        <w:t xml:space="preserve">. Recent studies revealed that ketogenic diets act as adjuvant cancer therapy </w:t>
      </w:r>
      <w:r w:rsidR="00D21ED0" w:rsidRPr="00C63917">
        <w:rPr>
          <w:rFonts w:ascii="Book Antiqua" w:hAnsi="Book Antiqua"/>
          <w:i/>
          <w:sz w:val="24"/>
          <w:szCs w:val="24"/>
        </w:rPr>
        <w:t>via</w:t>
      </w:r>
      <w:r w:rsidRPr="00C63917">
        <w:rPr>
          <w:rFonts w:ascii="Book Antiqua" w:hAnsi="Book Antiqua"/>
          <w:sz w:val="24"/>
          <w:szCs w:val="24"/>
        </w:rPr>
        <w:t xml:space="preserve"> mechanisms that increased oxidative stress and inhibited glucose metabolism </w:t>
      </w:r>
      <w:r w:rsidR="00D21ED0" w:rsidRPr="00C63917">
        <w:rPr>
          <w:rFonts w:ascii="Book Antiqua" w:hAnsi="Book Antiqua"/>
          <w:i/>
          <w:sz w:val="24"/>
          <w:szCs w:val="24"/>
        </w:rPr>
        <w:t>via</w:t>
      </w:r>
      <w:r w:rsidRPr="00C63917">
        <w:rPr>
          <w:rFonts w:ascii="Book Antiqua" w:hAnsi="Book Antiqua"/>
          <w:sz w:val="24"/>
          <w:szCs w:val="24"/>
        </w:rPr>
        <w:t xml:space="preserve"> lipid metabolism.</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Metformin, a first-line anti-diabetic drug, inhibited proliferation and induced apoptosis in cancer cells. Metformin decreased mitochondrial respiration chain activity and ATP production and induced the activation of LKB1-AMPK, causing the inhibition of Raptor-mTOR complex</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129</w:t>
      </w:r>
      <w:r w:rsidRPr="00C63917">
        <w:rPr>
          <w:rFonts w:ascii="Book Antiqua" w:hAnsi="Book Antiqua"/>
          <w:sz w:val="24"/>
          <w:szCs w:val="24"/>
          <w:vertAlign w:val="superscript"/>
        </w:rPr>
        <w:t>,13</w:t>
      </w:r>
      <w:r w:rsidR="00364809" w:rsidRPr="00C63917">
        <w:rPr>
          <w:rFonts w:ascii="Book Antiqua" w:hAnsi="Book Antiqua" w:hint="eastAsia"/>
          <w:sz w:val="24"/>
          <w:szCs w:val="24"/>
          <w:vertAlign w:val="superscript"/>
        </w:rPr>
        <w:t>0</w:t>
      </w:r>
      <w:r w:rsidRPr="00C63917">
        <w:rPr>
          <w:rFonts w:ascii="Book Antiqua" w:hAnsi="Book Antiqua"/>
          <w:sz w:val="24"/>
          <w:szCs w:val="24"/>
          <w:vertAlign w:val="superscript"/>
        </w:rPr>
        <w:t>]</w:t>
      </w:r>
      <w:r w:rsidRPr="00C63917">
        <w:rPr>
          <w:rFonts w:ascii="Book Antiqua" w:hAnsi="Book Antiqua"/>
          <w:sz w:val="24"/>
          <w:szCs w:val="24"/>
        </w:rPr>
        <w:t>. High glucose concentrations reduced the effectiveness of metformin on cancer cell proliferation and failure to maintain glucose homeostasis may promote aggressive breast cancer phenotype</w:t>
      </w:r>
      <w:r w:rsidRPr="00C63917">
        <w:rPr>
          <w:rFonts w:ascii="Book Antiqua" w:hAnsi="Book Antiqua"/>
          <w:sz w:val="24"/>
          <w:szCs w:val="24"/>
          <w:vertAlign w:val="superscript"/>
        </w:rPr>
        <w:t xml:space="preserve"> [</w:t>
      </w:r>
      <w:r w:rsidR="00364809" w:rsidRPr="00C63917">
        <w:rPr>
          <w:rFonts w:ascii="Book Antiqua" w:hAnsi="Book Antiqua" w:hint="eastAsia"/>
          <w:sz w:val="24"/>
          <w:szCs w:val="24"/>
          <w:vertAlign w:val="superscript"/>
        </w:rPr>
        <w:t>129</w:t>
      </w:r>
      <w:r w:rsidRPr="00C63917">
        <w:rPr>
          <w:rFonts w:ascii="Book Antiqua" w:hAnsi="Book Antiqua"/>
          <w:sz w:val="24"/>
          <w:szCs w:val="24"/>
          <w:vertAlign w:val="superscript"/>
        </w:rPr>
        <w:t>]</w:t>
      </w:r>
      <w:r w:rsidRPr="00C63917">
        <w:rPr>
          <w:rFonts w:ascii="Book Antiqua" w:hAnsi="Book Antiqua"/>
          <w:sz w:val="24"/>
          <w:szCs w:val="24"/>
        </w:rPr>
        <w:t xml:space="preserve">. </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hAnsi="Book Antiqua"/>
          <w:sz w:val="24"/>
          <w:szCs w:val="24"/>
        </w:rPr>
        <w:t>Tanshinone IIA, a diterpene quinone extracted from the plant Danshen, has been recently reported as an effective adjunctive reagent in the treatment of gastric cancer</w:t>
      </w:r>
      <w:r w:rsidRPr="00C63917">
        <w:rPr>
          <w:rFonts w:ascii="Book Antiqua" w:hAnsi="Book Antiqua"/>
          <w:sz w:val="24"/>
          <w:szCs w:val="24"/>
          <w:vertAlign w:val="superscript"/>
        </w:rPr>
        <w:t>[13</w:t>
      </w:r>
      <w:r w:rsidR="00364809" w:rsidRPr="00C63917">
        <w:rPr>
          <w:rFonts w:ascii="Book Antiqua" w:hAnsi="Book Antiqua" w:hint="eastAsia"/>
          <w:sz w:val="24"/>
          <w:szCs w:val="24"/>
          <w:vertAlign w:val="superscript"/>
        </w:rPr>
        <w:t>1</w:t>
      </w:r>
      <w:r w:rsidRPr="00C63917">
        <w:rPr>
          <w:rFonts w:ascii="Book Antiqua" w:hAnsi="Book Antiqua"/>
          <w:sz w:val="24"/>
          <w:szCs w:val="24"/>
          <w:vertAlign w:val="superscript"/>
        </w:rPr>
        <w:t>]</w:t>
      </w:r>
      <w:r w:rsidRPr="00C63917">
        <w:rPr>
          <w:rFonts w:ascii="Book Antiqua" w:hAnsi="Book Antiqua"/>
          <w:sz w:val="24"/>
          <w:szCs w:val="24"/>
        </w:rPr>
        <w:t xml:space="preserve">. Lin </w:t>
      </w:r>
      <w:r w:rsidR="00432BD3" w:rsidRPr="00C63917">
        <w:rPr>
          <w:rFonts w:ascii="Book Antiqua" w:hAnsi="Book Antiqua"/>
          <w:i/>
          <w:sz w:val="24"/>
          <w:szCs w:val="24"/>
        </w:rPr>
        <w:t>et al</w:t>
      </w:r>
      <w:r w:rsidRPr="00C63917">
        <w:rPr>
          <w:rFonts w:ascii="Book Antiqua" w:hAnsi="Book Antiqua"/>
          <w:sz w:val="24"/>
          <w:szCs w:val="24"/>
          <w:vertAlign w:val="superscript"/>
        </w:rPr>
        <w:t>[13</w:t>
      </w:r>
      <w:r w:rsidR="00364809" w:rsidRPr="00C63917">
        <w:rPr>
          <w:rFonts w:ascii="Book Antiqua" w:hAnsi="Book Antiqua" w:hint="eastAsia"/>
          <w:sz w:val="24"/>
          <w:szCs w:val="24"/>
          <w:vertAlign w:val="superscript"/>
        </w:rPr>
        <w:t>2</w:t>
      </w:r>
      <w:r w:rsidRPr="00C63917">
        <w:rPr>
          <w:rFonts w:ascii="Book Antiqua" w:hAnsi="Book Antiqua"/>
          <w:sz w:val="24"/>
          <w:szCs w:val="24"/>
          <w:vertAlign w:val="superscript"/>
        </w:rPr>
        <w:t>]</w:t>
      </w:r>
      <w:r w:rsidRPr="00C63917">
        <w:rPr>
          <w:rFonts w:ascii="Book Antiqua" w:hAnsi="Book Antiqua"/>
          <w:sz w:val="24"/>
          <w:szCs w:val="24"/>
        </w:rPr>
        <w:t xml:space="preserve"> confirmed that TIIA treatment inhibited cell growth and the proliferation of gastric cancer by suppressing glucose metabolism in cancer cells. Another study conducted by Bhattacharya </w:t>
      </w:r>
      <w:r w:rsidR="00432BD3" w:rsidRPr="00C63917">
        <w:rPr>
          <w:rFonts w:ascii="Book Antiqua" w:hAnsi="Book Antiqua"/>
          <w:i/>
          <w:sz w:val="24"/>
          <w:szCs w:val="24"/>
        </w:rPr>
        <w:t>et al</w:t>
      </w:r>
      <w:r w:rsidRPr="00C63917">
        <w:rPr>
          <w:rFonts w:ascii="Book Antiqua" w:hAnsi="Book Antiqua"/>
          <w:sz w:val="24"/>
          <w:szCs w:val="24"/>
          <w:vertAlign w:val="superscript"/>
        </w:rPr>
        <w:t>[1</w:t>
      </w:r>
      <w:r w:rsidR="00364809" w:rsidRPr="00C63917">
        <w:rPr>
          <w:rFonts w:ascii="Book Antiqua" w:hAnsi="Book Antiqua" w:hint="eastAsia"/>
          <w:sz w:val="24"/>
          <w:szCs w:val="24"/>
          <w:vertAlign w:val="superscript"/>
        </w:rPr>
        <w:t>34]</w:t>
      </w:r>
      <w:r w:rsidRPr="00C63917">
        <w:rPr>
          <w:rFonts w:ascii="Book Antiqua" w:hAnsi="Book Antiqua"/>
          <w:sz w:val="24"/>
          <w:szCs w:val="24"/>
        </w:rPr>
        <w:t xml:space="preserve"> revealed that hypoglycemia and enhanced glycolysis increased resistance to chemotherapy in gastric cancer.</w:t>
      </w:r>
    </w:p>
    <w:p w:rsidR="00BC60E3" w:rsidRPr="00C63917" w:rsidRDefault="00BC60E3" w:rsidP="00444804">
      <w:pPr>
        <w:adjustRightInd w:val="0"/>
        <w:snapToGrid w:val="0"/>
        <w:spacing w:line="360" w:lineRule="auto"/>
        <w:ind w:firstLineChars="100" w:firstLine="240"/>
        <w:rPr>
          <w:rFonts w:ascii="Book Antiqua" w:hAnsi="Book Antiqua"/>
          <w:sz w:val="24"/>
          <w:szCs w:val="24"/>
          <w:vertAlign w:val="superscript"/>
        </w:rPr>
      </w:pPr>
      <w:r w:rsidRPr="00C63917">
        <w:rPr>
          <w:rFonts w:ascii="Book Antiqua" w:hAnsi="Book Antiqua"/>
          <w:sz w:val="24"/>
          <w:szCs w:val="24"/>
        </w:rPr>
        <w:t xml:space="preserve">Another very promising strategy is to design gastric cancer-specific and even individualized inhibitors of all the steps of the glycolytic pathway </w:t>
      </w:r>
      <w:r w:rsidR="00D21ED0" w:rsidRPr="00C63917">
        <w:rPr>
          <w:rFonts w:ascii="Book Antiqua" w:hAnsi="Book Antiqua"/>
          <w:i/>
          <w:sz w:val="24"/>
          <w:szCs w:val="24"/>
        </w:rPr>
        <w:t>via</w:t>
      </w:r>
      <w:r w:rsidRPr="00C63917">
        <w:rPr>
          <w:rFonts w:ascii="Book Antiqua" w:hAnsi="Book Antiqua"/>
          <w:sz w:val="24"/>
          <w:szCs w:val="24"/>
        </w:rPr>
        <w:t xml:space="preserve"> metabolomics studies. </w:t>
      </w:r>
      <w:hyperlink r:id="rId19" w:history="1">
        <w:r w:rsidR="00444804" w:rsidRPr="00C63917">
          <w:rPr>
            <w:rFonts w:ascii="Book Antiqua" w:hAnsi="Book Antiqua"/>
            <w:sz w:val="24"/>
            <w:szCs w:val="24"/>
          </w:rPr>
          <w:t>Granchi</w:t>
        </w:r>
      </w:hyperlink>
      <w:r w:rsidRPr="00C63917">
        <w:rPr>
          <w:rFonts w:ascii="Book Antiqua" w:hAnsi="Book Antiqua"/>
          <w:sz w:val="24"/>
          <w:szCs w:val="24"/>
        </w:rPr>
        <w:t xml:space="preserve"> </w:t>
      </w:r>
      <w:r w:rsidR="00432BD3" w:rsidRPr="00C63917">
        <w:rPr>
          <w:rFonts w:ascii="Book Antiqua" w:hAnsi="Book Antiqua"/>
          <w:i/>
          <w:sz w:val="24"/>
          <w:szCs w:val="24"/>
        </w:rPr>
        <w:t>et al</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135</w:t>
      </w:r>
      <w:r w:rsidRPr="00C63917">
        <w:rPr>
          <w:rFonts w:ascii="Book Antiqua" w:hAnsi="Book Antiqua"/>
          <w:sz w:val="24"/>
          <w:szCs w:val="24"/>
          <w:vertAlign w:val="superscript"/>
        </w:rPr>
        <w:t xml:space="preserve">] </w:t>
      </w:r>
      <w:r w:rsidRPr="00C63917">
        <w:rPr>
          <w:rFonts w:ascii="Book Antiqua" w:hAnsi="Book Antiqua"/>
          <w:sz w:val="24"/>
          <w:szCs w:val="24"/>
        </w:rPr>
        <w:t xml:space="preserve">reviewed recent advances of new bioactive molecules </w:t>
      </w:r>
      <w:r w:rsidRPr="00C63917">
        <w:rPr>
          <w:rFonts w:ascii="Book Antiqua" w:eastAsia="MS Mincho" w:hAnsi="Book Antiqua"/>
          <w:sz w:val="24"/>
          <w:szCs w:val="24"/>
          <w:lang w:eastAsia="ja-JP"/>
        </w:rPr>
        <w:t>which</w:t>
      </w:r>
      <w:r w:rsidRPr="00C63917">
        <w:rPr>
          <w:rFonts w:ascii="Book Antiqua" w:hAnsi="Book Antiqua"/>
          <w:sz w:val="24"/>
          <w:szCs w:val="24"/>
        </w:rPr>
        <w:t xml:space="preserve"> disturb cancer glycolysis. Different kinds of small molecules that </w:t>
      </w:r>
      <w:r w:rsidRPr="00C63917">
        <w:rPr>
          <w:rFonts w:ascii="Book Antiqua" w:eastAsia="MS Mincho" w:hAnsi="Book Antiqua"/>
          <w:sz w:val="24"/>
          <w:szCs w:val="24"/>
          <w:lang w:eastAsia="ja-JP"/>
        </w:rPr>
        <w:t>inhibit</w:t>
      </w:r>
      <w:r w:rsidRPr="00C63917">
        <w:rPr>
          <w:rFonts w:ascii="Book Antiqua" w:hAnsi="Book Antiqua"/>
          <w:sz w:val="24"/>
          <w:szCs w:val="24"/>
        </w:rPr>
        <w:t xml:space="preserve"> all the steps of the glycolytic pathway have been identified, such as hexokinase </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xml:space="preserve"> (HK</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xml:space="preserve">), 2-deoxy-D-glucose and 3-bromopyruvate (3-BrPA), which were accepted as cancer therapeutic targets in several studies. Similar potential and promising therapy for gastric cancer was described by Ngo </w:t>
      </w:r>
      <w:r w:rsidR="00432BD3" w:rsidRPr="00C63917">
        <w:rPr>
          <w:rFonts w:ascii="Book Antiqua" w:hAnsi="Book Antiqua"/>
          <w:i/>
          <w:sz w:val="24"/>
          <w:szCs w:val="24"/>
        </w:rPr>
        <w:t>et al</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135</w:t>
      </w:r>
      <w:r w:rsidRPr="00C63917">
        <w:rPr>
          <w:rFonts w:ascii="Book Antiqua" w:hAnsi="Book Antiqua"/>
          <w:sz w:val="24"/>
          <w:szCs w:val="24"/>
          <w:vertAlign w:val="superscript"/>
        </w:rPr>
        <w:t>]</w:t>
      </w:r>
      <w:r w:rsidRPr="00C63917">
        <w:rPr>
          <w:rFonts w:ascii="Book Antiqua" w:hAnsi="Book Antiqua"/>
          <w:sz w:val="24"/>
          <w:szCs w:val="24"/>
        </w:rPr>
        <w:t xml:space="preserve"> (Figure2). Hexokinase </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xml:space="preserve"> is a key factor catalyzing the first step of glycolysis, which consists of the transfer of glucose to glucose-6-phosphate</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136</w:t>
      </w:r>
      <w:r w:rsidRPr="00C63917">
        <w:rPr>
          <w:rFonts w:ascii="Book Antiqua" w:hAnsi="Book Antiqua"/>
          <w:sz w:val="24"/>
          <w:szCs w:val="24"/>
          <w:vertAlign w:val="superscript"/>
        </w:rPr>
        <w:t>]</w:t>
      </w:r>
      <w:r w:rsidRPr="00C63917">
        <w:rPr>
          <w:rFonts w:ascii="Book Antiqua" w:hAnsi="Book Antiqua"/>
          <w:sz w:val="24"/>
          <w:szCs w:val="24"/>
        </w:rPr>
        <w:t>. HK</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xml:space="preserve"> is accepted as a very potential and attractive anticancer target. 2-deoxy-D-glucose, a glucose analogue, binds and inhibits HK</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rPr>
        <w:t>, resulting in cellular ATP depletion, cell cycle suppression and cell death</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137</w:t>
      </w:r>
      <w:r w:rsidRPr="00C63917">
        <w:rPr>
          <w:rFonts w:ascii="Book Antiqua" w:hAnsi="Book Antiqua"/>
          <w:sz w:val="24"/>
          <w:szCs w:val="24"/>
          <w:vertAlign w:val="superscript"/>
        </w:rPr>
        <w:t>]</w:t>
      </w:r>
      <w:r w:rsidRPr="00C63917">
        <w:rPr>
          <w:rFonts w:ascii="Book Antiqua" w:hAnsi="Book Antiqua"/>
          <w:sz w:val="24"/>
          <w:szCs w:val="24"/>
        </w:rPr>
        <w:t xml:space="preserve">. 3-BrPA, an alkylating agent and glycolysis inhibitor and designated </w:t>
      </w:r>
      <w:r w:rsidRPr="00C63917">
        <w:rPr>
          <w:rFonts w:ascii="Book Antiqua" w:hAnsi="Book Antiqua"/>
          <w:sz w:val="24"/>
          <w:szCs w:val="24"/>
        </w:rPr>
        <w:lastRenderedPageBreak/>
        <w:t>as an orphan drug by FDA for liver cancer, has been identified to hinder glucose metabolism by inhibiting HK</w:t>
      </w:r>
      <w:r w:rsidR="00CA160F" w:rsidRPr="00C63917">
        <w:rPr>
          <w:rFonts w:ascii="Book Antiqua" w:hAnsi="Book Antiqua"/>
          <w:sz w:val="24"/>
          <w:szCs w:val="24"/>
        </w:rPr>
        <w:fldChar w:fldCharType="begin"/>
      </w:r>
      <w:r w:rsidRPr="00C63917">
        <w:rPr>
          <w:rFonts w:ascii="Book Antiqua" w:hAnsi="Book Antiqua"/>
          <w:sz w:val="24"/>
          <w:szCs w:val="24"/>
        </w:rPr>
        <w:instrText xml:space="preserve"> = 2 \* ROMAN </w:instrText>
      </w:r>
      <w:r w:rsidR="00CA160F" w:rsidRPr="00C63917">
        <w:rPr>
          <w:rFonts w:ascii="Book Antiqua" w:hAnsi="Book Antiqua"/>
          <w:sz w:val="24"/>
          <w:szCs w:val="24"/>
        </w:rPr>
        <w:fldChar w:fldCharType="separate"/>
      </w:r>
      <w:r w:rsidRPr="00C63917">
        <w:rPr>
          <w:rFonts w:ascii="Book Antiqua" w:hAnsi="Book Antiqua"/>
          <w:sz w:val="24"/>
          <w:szCs w:val="24"/>
        </w:rPr>
        <w:t>II</w:t>
      </w:r>
      <w:r w:rsidR="00CA160F" w:rsidRPr="00C63917">
        <w:rPr>
          <w:rFonts w:ascii="Book Antiqua" w:hAnsi="Book Antiqua"/>
          <w:sz w:val="24"/>
          <w:szCs w:val="24"/>
        </w:rPr>
        <w:fldChar w:fldCharType="end"/>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138</w:t>
      </w:r>
      <w:r w:rsidRPr="00C63917">
        <w:rPr>
          <w:rFonts w:ascii="Book Antiqua" w:hAnsi="Book Antiqua"/>
          <w:sz w:val="24"/>
          <w:szCs w:val="24"/>
          <w:vertAlign w:val="superscript"/>
        </w:rPr>
        <w:t>]</w:t>
      </w:r>
      <w:r w:rsidRPr="00C63917">
        <w:rPr>
          <w:rFonts w:ascii="Book Antiqua" w:hAnsi="Book Antiqua"/>
          <w:sz w:val="24"/>
          <w:szCs w:val="24"/>
        </w:rPr>
        <w:t>. In addition, 3-BrPA inactivated the glyceraldehydes-3-phosphate dehydrogenase (GAPDH) by GAPDH pyruvylation, leading to anti-glycolytic and antitumoral effects and mediating cancer cell death</w:t>
      </w:r>
      <w:r w:rsidRPr="00C63917">
        <w:rPr>
          <w:rFonts w:ascii="Book Antiqua" w:hAnsi="Book Antiqua"/>
          <w:sz w:val="24"/>
          <w:szCs w:val="24"/>
          <w:vertAlign w:val="superscript"/>
        </w:rPr>
        <w:t>[</w:t>
      </w:r>
      <w:r w:rsidR="00364809" w:rsidRPr="00C63917">
        <w:rPr>
          <w:rFonts w:ascii="Book Antiqua" w:hAnsi="Book Antiqua" w:hint="eastAsia"/>
          <w:sz w:val="24"/>
          <w:szCs w:val="24"/>
          <w:vertAlign w:val="superscript"/>
        </w:rPr>
        <w:t>139</w:t>
      </w:r>
      <w:r w:rsidRPr="00C63917">
        <w:rPr>
          <w:rFonts w:ascii="Book Antiqua" w:hAnsi="Book Antiqua"/>
          <w:sz w:val="24"/>
          <w:szCs w:val="24"/>
          <w:vertAlign w:val="superscript"/>
        </w:rPr>
        <w:t>]</w:t>
      </w:r>
      <w:r w:rsidRPr="00C63917">
        <w:rPr>
          <w:rFonts w:ascii="Book Antiqua" w:hAnsi="Book Antiqua"/>
          <w:sz w:val="24"/>
          <w:szCs w:val="24"/>
        </w:rPr>
        <w:t>.</w:t>
      </w:r>
    </w:p>
    <w:p w:rsidR="00BC60E3" w:rsidRPr="00C63917" w:rsidRDefault="00BC60E3" w:rsidP="00444804">
      <w:pPr>
        <w:adjustRightInd w:val="0"/>
        <w:snapToGrid w:val="0"/>
        <w:spacing w:line="360" w:lineRule="auto"/>
        <w:ind w:firstLineChars="100" w:firstLine="240"/>
        <w:rPr>
          <w:rFonts w:ascii="Book Antiqua" w:hAnsi="Book Antiqua"/>
          <w:sz w:val="24"/>
          <w:szCs w:val="24"/>
        </w:rPr>
      </w:pPr>
      <w:r w:rsidRPr="00C63917">
        <w:rPr>
          <w:rFonts w:ascii="Book Antiqua" w:eastAsia="MS Mincho" w:hAnsi="Book Antiqua"/>
          <w:sz w:val="24"/>
          <w:szCs w:val="24"/>
          <w:lang w:eastAsia="ja-JP"/>
        </w:rPr>
        <w:t>G</w:t>
      </w:r>
      <w:r w:rsidRPr="00C63917">
        <w:rPr>
          <w:rFonts w:ascii="Book Antiqua" w:hAnsi="Book Antiqua"/>
          <w:sz w:val="24"/>
          <w:szCs w:val="24"/>
        </w:rPr>
        <w:t>eneral</w:t>
      </w:r>
      <w:r w:rsidRPr="00C63917">
        <w:rPr>
          <w:rFonts w:ascii="Book Antiqua" w:eastAsia="MS Mincho" w:hAnsi="Book Antiqua"/>
          <w:sz w:val="24"/>
          <w:szCs w:val="24"/>
          <w:lang w:eastAsia="ja-JP"/>
        </w:rPr>
        <w:t>ly</w:t>
      </w:r>
      <w:r w:rsidRPr="00C63917">
        <w:rPr>
          <w:rFonts w:ascii="Book Antiqua" w:hAnsi="Book Antiqua"/>
          <w:sz w:val="24"/>
          <w:szCs w:val="24"/>
        </w:rPr>
        <w:t>, m</w:t>
      </w:r>
      <w:r w:rsidRPr="00C63917">
        <w:rPr>
          <w:rFonts w:ascii="Book Antiqua" w:eastAsia="MS Mincho" w:hAnsi="Book Antiqua"/>
          <w:sz w:val="24"/>
          <w:szCs w:val="24"/>
          <w:lang w:eastAsia="ja-JP"/>
        </w:rPr>
        <w:t>ost</w:t>
      </w:r>
      <w:r w:rsidRPr="00C63917">
        <w:rPr>
          <w:rFonts w:ascii="Book Antiqua" w:hAnsi="Book Antiqua"/>
          <w:sz w:val="24"/>
          <w:szCs w:val="24"/>
        </w:rPr>
        <w:t xml:space="preserve"> of the current glycolytic inhibitors showed only moderate efficacy when used as single agents, but in s</w:t>
      </w:r>
      <w:r w:rsidRPr="00C63917">
        <w:rPr>
          <w:rFonts w:ascii="Book Antiqua" w:eastAsia="MS Mincho" w:hAnsi="Book Antiqua"/>
          <w:sz w:val="24"/>
          <w:szCs w:val="24"/>
          <w:lang w:eastAsia="ja-JP"/>
        </w:rPr>
        <w:t>ome</w:t>
      </w:r>
      <w:r w:rsidRPr="00C63917">
        <w:rPr>
          <w:rFonts w:ascii="Book Antiqua" w:hAnsi="Book Antiqua"/>
          <w:sz w:val="24"/>
          <w:szCs w:val="24"/>
        </w:rPr>
        <w:t xml:space="preserve"> cases demonstrated high potential when combined with </w:t>
      </w:r>
      <w:r w:rsidRPr="00C63917">
        <w:rPr>
          <w:rFonts w:ascii="Book Antiqua" w:eastAsia="MS Mincho" w:hAnsi="Book Antiqua"/>
          <w:sz w:val="24"/>
          <w:szCs w:val="24"/>
          <w:lang w:eastAsia="ja-JP"/>
        </w:rPr>
        <w:t>other</w:t>
      </w:r>
      <w:r w:rsidRPr="00C63917">
        <w:rPr>
          <w:rFonts w:ascii="Book Antiqua" w:hAnsi="Book Antiqua"/>
          <w:sz w:val="24"/>
          <w:szCs w:val="24"/>
        </w:rPr>
        <w:t xml:space="preserve"> therapies. Currently, few therapeutic studies target gastric cancer metabolism. It is anticipated that further research will investigate the role of cancer –specific glycolytic inhibitors to develop effective therapeutic regimens for gastric cancer.</w:t>
      </w:r>
    </w:p>
    <w:p w:rsidR="00BC60E3" w:rsidRPr="00C63917" w:rsidRDefault="00BC60E3" w:rsidP="0084404B">
      <w:pPr>
        <w:adjustRightInd w:val="0"/>
        <w:snapToGrid w:val="0"/>
        <w:spacing w:line="360" w:lineRule="auto"/>
        <w:rPr>
          <w:rFonts w:ascii="Book Antiqua" w:hAnsi="Book Antiqua"/>
          <w:sz w:val="24"/>
          <w:szCs w:val="24"/>
        </w:rPr>
      </w:pPr>
    </w:p>
    <w:p w:rsidR="00BC60E3" w:rsidRPr="00C63917" w:rsidRDefault="00444804" w:rsidP="0084404B">
      <w:pPr>
        <w:adjustRightInd w:val="0"/>
        <w:snapToGrid w:val="0"/>
        <w:spacing w:line="360" w:lineRule="auto"/>
        <w:rPr>
          <w:rFonts w:ascii="Book Antiqua" w:hAnsi="Book Antiqua"/>
          <w:b/>
          <w:sz w:val="24"/>
          <w:szCs w:val="24"/>
        </w:rPr>
      </w:pPr>
      <w:r w:rsidRPr="00C63917">
        <w:rPr>
          <w:rFonts w:ascii="Book Antiqua" w:hAnsi="Book Antiqua"/>
          <w:b/>
          <w:sz w:val="24"/>
          <w:szCs w:val="24"/>
        </w:rPr>
        <w:t>CONCLUSION</w:t>
      </w:r>
    </w:p>
    <w:p w:rsidR="00BC60E3" w:rsidRPr="00C63917" w:rsidRDefault="00BC60E3" w:rsidP="0084404B">
      <w:pPr>
        <w:adjustRightInd w:val="0"/>
        <w:snapToGrid w:val="0"/>
        <w:spacing w:line="360" w:lineRule="auto"/>
        <w:rPr>
          <w:rFonts w:ascii="Book Antiqua" w:hAnsi="Book Antiqua"/>
          <w:sz w:val="24"/>
          <w:szCs w:val="24"/>
        </w:rPr>
      </w:pPr>
      <w:r w:rsidRPr="00C63917">
        <w:rPr>
          <w:rFonts w:ascii="Book Antiqua" w:hAnsi="Book Antiqua"/>
          <w:sz w:val="24"/>
          <w:szCs w:val="24"/>
        </w:rPr>
        <w:t>Altered glucose metabolism is a hallmark of gastric cancer, which provides new insights into gastric carcinogenesis and identification of biomarkers targeting specific metabolic aspects of gastric cancer. However, several hurdles remain before altered glucose metabolism is clinically used in the diagnosis and treatment</w:t>
      </w:r>
      <w:r w:rsidR="00444804" w:rsidRPr="00C63917">
        <w:rPr>
          <w:rFonts w:ascii="Book Antiqua" w:hAnsi="Book Antiqua"/>
          <w:sz w:val="24"/>
          <w:szCs w:val="24"/>
        </w:rPr>
        <w:t xml:space="preserve"> of gastric cancer. The use of </w:t>
      </w:r>
      <w:r w:rsidRPr="00C63917">
        <w:rPr>
          <w:rFonts w:ascii="Book Antiqua" w:hAnsi="Book Antiqua"/>
          <w:sz w:val="24"/>
          <w:szCs w:val="24"/>
          <w:vertAlign w:val="superscript"/>
        </w:rPr>
        <w:t>18</w:t>
      </w:r>
      <w:r w:rsidR="00444804" w:rsidRPr="00C63917">
        <w:rPr>
          <w:rFonts w:ascii="Book Antiqua" w:hAnsi="Book Antiqua"/>
          <w:sz w:val="24"/>
          <w:szCs w:val="24"/>
        </w:rPr>
        <w:t>F</w:t>
      </w:r>
      <w:r w:rsidR="00444804" w:rsidRPr="00C63917">
        <w:rPr>
          <w:rFonts w:ascii="Book Antiqua" w:hAnsi="Book Antiqua" w:hint="eastAsia"/>
          <w:sz w:val="24"/>
          <w:szCs w:val="24"/>
        </w:rPr>
        <w:t>-</w:t>
      </w:r>
      <w:r w:rsidRPr="00C63917">
        <w:rPr>
          <w:rFonts w:ascii="Book Antiqua" w:hAnsi="Book Antiqua"/>
          <w:sz w:val="24"/>
          <w:szCs w:val="24"/>
        </w:rPr>
        <w:t>FDG PET is an exception.</w:t>
      </w:r>
      <w:r w:rsidR="00D21ED0" w:rsidRPr="00C63917">
        <w:rPr>
          <w:rFonts w:ascii="Book Antiqua" w:hAnsi="Book Antiqua"/>
          <w:sz w:val="24"/>
          <w:szCs w:val="24"/>
        </w:rPr>
        <w:t xml:space="preserve"> </w:t>
      </w:r>
      <w:r w:rsidRPr="00C63917">
        <w:rPr>
          <w:rFonts w:ascii="Book Antiqua" w:hAnsi="Book Antiqua"/>
          <w:sz w:val="24"/>
          <w:szCs w:val="24"/>
        </w:rPr>
        <w:t>However, a major clinical application of metabolomics requires creation of spectral databases of metabolites of the normal population, similar to the cancer genomic and proteomic databases. Further, the metabolites consist of a large group of small-molecule intermediates, which are too large for analysis using currently available technology. Another challenge is related to identification of cancer-specific biomarkers for gastric cancer, since metabolites may be considered as potential biomarkers for a range of cancers. It is anticipated that further research will focus on these aspects and promote the clinical application of glucose metabolism in gastric cancer in the not-too-distant future.</w:t>
      </w:r>
    </w:p>
    <w:p w:rsidR="00BC60E3" w:rsidRPr="00C63917" w:rsidRDefault="00BC60E3" w:rsidP="0084404B">
      <w:pPr>
        <w:adjustRightInd w:val="0"/>
        <w:snapToGrid w:val="0"/>
        <w:spacing w:line="360" w:lineRule="auto"/>
        <w:rPr>
          <w:rFonts w:ascii="Book Antiqua" w:hAnsi="Book Antiqua"/>
          <w:sz w:val="24"/>
          <w:szCs w:val="24"/>
        </w:rPr>
      </w:pPr>
    </w:p>
    <w:p w:rsidR="005F58B9" w:rsidRPr="00C63917" w:rsidRDefault="005F58B9" w:rsidP="0084404B">
      <w:pPr>
        <w:adjustRightInd w:val="0"/>
        <w:snapToGrid w:val="0"/>
        <w:spacing w:line="360" w:lineRule="auto"/>
        <w:rPr>
          <w:rFonts w:ascii="Book Antiqua" w:hAnsi="Book Antiqua" w:cs="Times New Roman"/>
          <w:sz w:val="24"/>
          <w:szCs w:val="24"/>
        </w:rPr>
      </w:pPr>
    </w:p>
    <w:p w:rsidR="005F58B9" w:rsidRPr="00C63917" w:rsidRDefault="005F58B9" w:rsidP="0084404B">
      <w:pPr>
        <w:adjustRightInd w:val="0"/>
        <w:snapToGrid w:val="0"/>
        <w:spacing w:line="360" w:lineRule="auto"/>
        <w:rPr>
          <w:rFonts w:ascii="Book Antiqua" w:eastAsia="MS Mincho" w:hAnsi="Book Antiqua" w:cs="Times New Roman"/>
          <w:sz w:val="24"/>
          <w:szCs w:val="24"/>
          <w:lang w:eastAsia="ja-JP"/>
        </w:rPr>
      </w:pPr>
    </w:p>
    <w:p w:rsidR="003E343B" w:rsidRPr="00C63917" w:rsidRDefault="00A90668" w:rsidP="0084404B">
      <w:pPr>
        <w:pageBreakBefore/>
        <w:adjustRightInd w:val="0"/>
        <w:snapToGrid w:val="0"/>
        <w:spacing w:line="360" w:lineRule="auto"/>
        <w:rPr>
          <w:rFonts w:ascii="Book Antiqua" w:hAnsi="Book Antiqua"/>
          <w:b/>
          <w:sz w:val="24"/>
          <w:szCs w:val="24"/>
        </w:rPr>
      </w:pPr>
      <w:r w:rsidRPr="00C63917">
        <w:rPr>
          <w:rFonts w:ascii="Book Antiqua" w:hAnsi="Book Antiqua"/>
          <w:b/>
          <w:sz w:val="24"/>
          <w:szCs w:val="24"/>
        </w:rPr>
        <w:lastRenderedPageBreak/>
        <w:t>REFERENCES</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 </w:t>
      </w:r>
      <w:r w:rsidRPr="00C63917">
        <w:rPr>
          <w:rFonts w:ascii="Book Antiqua" w:eastAsia="SimSun" w:hAnsi="Book Antiqua" w:cs="SimSun"/>
          <w:b/>
          <w:bCs/>
          <w:kern w:val="0"/>
          <w:sz w:val="24"/>
          <w:szCs w:val="24"/>
        </w:rPr>
        <w:t>Jemal A</w:t>
      </w:r>
      <w:r w:rsidRPr="00C63917">
        <w:rPr>
          <w:rFonts w:ascii="Book Antiqua" w:eastAsia="SimSun" w:hAnsi="Book Antiqua" w:cs="SimSun"/>
          <w:kern w:val="0"/>
          <w:sz w:val="24"/>
          <w:szCs w:val="24"/>
        </w:rPr>
        <w:t xml:space="preserve">, Bray F, Center MM, Ferlay J, Ward E, Forman D. Global cancer statistics. </w:t>
      </w:r>
      <w:r w:rsidRPr="00C63917">
        <w:rPr>
          <w:rFonts w:ascii="Book Antiqua" w:eastAsia="SimSun" w:hAnsi="Book Antiqua" w:cs="SimSun"/>
          <w:i/>
          <w:iCs/>
          <w:kern w:val="0"/>
          <w:sz w:val="24"/>
          <w:szCs w:val="24"/>
        </w:rPr>
        <w:t>CA Cancer J Clin</w:t>
      </w:r>
      <w:r w:rsidRPr="00C63917">
        <w:rPr>
          <w:rFonts w:ascii="Book Antiqua" w:eastAsia="SimSun" w:hAnsi="Book Antiqua" w:cs="SimSun"/>
          <w:kern w:val="0"/>
          <w:sz w:val="24"/>
          <w:szCs w:val="24"/>
        </w:rPr>
        <w:t xml:space="preserve"> </w:t>
      </w:r>
      <w:r w:rsidRPr="00C63917">
        <w:rPr>
          <w:rFonts w:ascii="Book Antiqua" w:eastAsia="SimSun" w:hAnsi="Book Antiqua" w:cs="SimSun" w:hint="eastAsia"/>
          <w:kern w:val="0"/>
          <w:sz w:val="24"/>
          <w:szCs w:val="24"/>
        </w:rPr>
        <w:t>2011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61</w:t>
      </w:r>
      <w:r w:rsidRPr="00C63917">
        <w:rPr>
          <w:rFonts w:ascii="Book Antiqua" w:eastAsia="SimSun" w:hAnsi="Book Antiqua" w:cs="SimSun"/>
          <w:kern w:val="0"/>
          <w:sz w:val="24"/>
          <w:szCs w:val="24"/>
        </w:rPr>
        <w:t>: 69-90 [PMID: 21296855 DOI: 10.3322/caac.20107]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 </w:t>
      </w:r>
      <w:r w:rsidRPr="00C63917">
        <w:rPr>
          <w:rFonts w:ascii="Book Antiqua" w:eastAsia="SimSun" w:hAnsi="Book Antiqua" w:cs="SimSun"/>
          <w:b/>
          <w:bCs/>
          <w:kern w:val="0"/>
          <w:sz w:val="24"/>
          <w:szCs w:val="24"/>
        </w:rPr>
        <w:t>Ferlay J</w:t>
      </w:r>
      <w:r w:rsidRPr="00C63917">
        <w:rPr>
          <w:rFonts w:ascii="Book Antiqua" w:eastAsia="SimSun" w:hAnsi="Book Antiqua" w:cs="SimSun"/>
          <w:kern w:val="0"/>
          <w:sz w:val="24"/>
          <w:szCs w:val="24"/>
        </w:rPr>
        <w:t xml:space="preserve">, Shin HR, Bray F, Forman D, Mathers C, Parkin DM. Estimates of worldwide burden of cancer in 2008: GLOBOCAN 2008. </w:t>
      </w:r>
      <w:r w:rsidRPr="00C63917">
        <w:rPr>
          <w:rFonts w:ascii="Book Antiqua" w:eastAsia="SimSun" w:hAnsi="Book Antiqua" w:cs="SimSun"/>
          <w:i/>
          <w:iCs/>
          <w:kern w:val="0"/>
          <w:sz w:val="24"/>
          <w:szCs w:val="24"/>
        </w:rPr>
        <w:t>Int J Cancer</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127</w:t>
      </w:r>
      <w:r w:rsidRPr="00C63917">
        <w:rPr>
          <w:rFonts w:ascii="Book Antiqua" w:eastAsia="SimSun" w:hAnsi="Book Antiqua" w:cs="SimSun"/>
          <w:kern w:val="0"/>
          <w:sz w:val="24"/>
          <w:szCs w:val="24"/>
        </w:rPr>
        <w:t>: 2893-2917 [PMID: 21351269 DOI: 10.1002/ijc.25516]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 </w:t>
      </w:r>
      <w:r w:rsidRPr="00C63917">
        <w:rPr>
          <w:rFonts w:ascii="Book Antiqua" w:eastAsia="SimSun" w:hAnsi="Book Antiqua" w:cs="SimSun"/>
          <w:b/>
          <w:bCs/>
          <w:kern w:val="0"/>
          <w:sz w:val="24"/>
          <w:szCs w:val="24"/>
        </w:rPr>
        <w:t>An JY</w:t>
      </w:r>
      <w:r w:rsidRPr="00C63917">
        <w:rPr>
          <w:rFonts w:ascii="Book Antiqua" w:eastAsia="SimSun" w:hAnsi="Book Antiqua" w:cs="SimSun"/>
          <w:kern w:val="0"/>
          <w:sz w:val="24"/>
          <w:szCs w:val="24"/>
        </w:rPr>
        <w:t xml:space="preserve">, Cheong JH, Hyung WJ, Noh SH. Recent evolution of surgical treatment for gastric cancer in Korea. </w:t>
      </w:r>
      <w:r w:rsidRPr="00C63917">
        <w:rPr>
          <w:rFonts w:ascii="Book Antiqua" w:eastAsia="SimSun" w:hAnsi="Book Antiqua" w:cs="SimSun"/>
          <w:i/>
          <w:iCs/>
          <w:kern w:val="0"/>
          <w:sz w:val="24"/>
          <w:szCs w:val="24"/>
        </w:rPr>
        <w:t>J Gastric Cancer</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11</w:t>
      </w:r>
      <w:r w:rsidRPr="00C63917">
        <w:rPr>
          <w:rFonts w:ascii="Book Antiqua" w:eastAsia="SimSun" w:hAnsi="Book Antiqua" w:cs="SimSun"/>
          <w:kern w:val="0"/>
          <w:sz w:val="24"/>
          <w:szCs w:val="24"/>
        </w:rPr>
        <w:t>: 1-6 [PMID: 22076195 DOI: 10.5230/jgc.2011.11.1.1]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 </w:t>
      </w:r>
      <w:r w:rsidRPr="00C63917">
        <w:rPr>
          <w:rFonts w:ascii="Book Antiqua" w:eastAsia="SimSun" w:hAnsi="Book Antiqua" w:cs="SimSun"/>
          <w:b/>
          <w:bCs/>
          <w:kern w:val="0"/>
          <w:sz w:val="24"/>
          <w:szCs w:val="24"/>
        </w:rPr>
        <w:t>Mathers CD</w:t>
      </w:r>
      <w:r w:rsidRPr="00C63917">
        <w:rPr>
          <w:rFonts w:ascii="Book Antiqua" w:eastAsia="SimSun" w:hAnsi="Book Antiqua" w:cs="SimSun"/>
          <w:kern w:val="0"/>
          <w:sz w:val="24"/>
          <w:szCs w:val="24"/>
        </w:rPr>
        <w:t xml:space="preserve">, Loncar D. Projections of global mortality and burden of disease from 2002 to 2030. </w:t>
      </w:r>
      <w:r w:rsidRPr="00C63917">
        <w:rPr>
          <w:rFonts w:ascii="Book Antiqua" w:eastAsia="SimSun" w:hAnsi="Book Antiqua" w:cs="SimSun"/>
          <w:i/>
          <w:iCs/>
          <w:kern w:val="0"/>
          <w:sz w:val="24"/>
          <w:szCs w:val="24"/>
        </w:rPr>
        <w:t>PLoS Med</w:t>
      </w:r>
      <w:r w:rsidRPr="00C63917">
        <w:rPr>
          <w:rFonts w:ascii="Book Antiqua" w:eastAsia="SimSun" w:hAnsi="Book Antiqua" w:cs="SimSun"/>
          <w:kern w:val="0"/>
          <w:sz w:val="24"/>
          <w:szCs w:val="24"/>
        </w:rPr>
        <w:t xml:space="preserve"> 2006; </w:t>
      </w:r>
      <w:r w:rsidRPr="00C63917">
        <w:rPr>
          <w:rFonts w:ascii="Book Antiqua" w:eastAsia="SimSun" w:hAnsi="Book Antiqua" w:cs="SimSun"/>
          <w:b/>
          <w:bCs/>
          <w:kern w:val="0"/>
          <w:sz w:val="24"/>
          <w:szCs w:val="24"/>
        </w:rPr>
        <w:t>3</w:t>
      </w:r>
      <w:r w:rsidRPr="00C63917">
        <w:rPr>
          <w:rFonts w:ascii="Book Antiqua" w:eastAsia="SimSun" w:hAnsi="Book Antiqua" w:cs="SimSun"/>
          <w:kern w:val="0"/>
          <w:sz w:val="24"/>
          <w:szCs w:val="24"/>
        </w:rPr>
        <w:t>: e442 [PMID: 17132052]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 </w:t>
      </w:r>
      <w:r w:rsidRPr="00C63917">
        <w:rPr>
          <w:rFonts w:ascii="Book Antiqua" w:eastAsia="SimSun" w:hAnsi="Book Antiqua" w:cs="SimSun"/>
          <w:b/>
          <w:bCs/>
          <w:kern w:val="0"/>
          <w:sz w:val="24"/>
          <w:szCs w:val="24"/>
        </w:rPr>
        <w:t>Lin LL</w:t>
      </w:r>
      <w:r w:rsidRPr="00C63917">
        <w:rPr>
          <w:rFonts w:ascii="Book Antiqua" w:eastAsia="SimSun" w:hAnsi="Book Antiqua" w:cs="SimSun"/>
          <w:kern w:val="0"/>
          <w:sz w:val="24"/>
          <w:szCs w:val="24"/>
        </w:rPr>
        <w:t xml:space="preserve">, Huang HC, Juan HF. Discovery of biomarkers for gastric cancer: a proteomics approach. </w:t>
      </w:r>
      <w:r w:rsidRPr="00C63917">
        <w:rPr>
          <w:rFonts w:ascii="Book Antiqua" w:eastAsia="SimSun" w:hAnsi="Book Antiqua" w:cs="SimSun"/>
          <w:i/>
          <w:iCs/>
          <w:kern w:val="0"/>
          <w:sz w:val="24"/>
          <w:szCs w:val="24"/>
        </w:rPr>
        <w:t>J Proteomics</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75</w:t>
      </w:r>
      <w:r w:rsidRPr="00C63917">
        <w:rPr>
          <w:rFonts w:ascii="Book Antiqua" w:eastAsia="SimSun" w:hAnsi="Book Antiqua" w:cs="SimSun"/>
          <w:kern w:val="0"/>
          <w:sz w:val="24"/>
          <w:szCs w:val="24"/>
        </w:rPr>
        <w:t>: 3081-3097 [PMID: 22498886 DOI: 10.1016/j.jprot.2012.03.046]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 </w:t>
      </w:r>
      <w:r w:rsidRPr="00C63917">
        <w:rPr>
          <w:rFonts w:ascii="Book Antiqua" w:eastAsia="SimSun" w:hAnsi="Book Antiqua" w:cs="SimSun"/>
          <w:b/>
          <w:bCs/>
          <w:kern w:val="0"/>
          <w:sz w:val="24"/>
          <w:szCs w:val="24"/>
        </w:rPr>
        <w:t>Yamashita K</w:t>
      </w:r>
      <w:r w:rsidRPr="00C63917">
        <w:rPr>
          <w:rFonts w:ascii="Book Antiqua" w:eastAsia="SimSun" w:hAnsi="Book Antiqua" w:cs="SimSun"/>
          <w:kern w:val="0"/>
          <w:sz w:val="24"/>
          <w:szCs w:val="24"/>
        </w:rPr>
        <w:t xml:space="preserve">, Sakuramoto S, Watanabe M. Genomic and epigenetic profiles of gastric cancer: potential diagnostic and therapeutic applications. </w:t>
      </w:r>
      <w:r w:rsidRPr="00C63917">
        <w:rPr>
          <w:rFonts w:ascii="Book Antiqua" w:eastAsia="SimSun" w:hAnsi="Book Antiqua" w:cs="SimSun"/>
          <w:i/>
          <w:iCs/>
          <w:kern w:val="0"/>
          <w:sz w:val="24"/>
          <w:szCs w:val="24"/>
        </w:rPr>
        <w:t>Surg Today</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41</w:t>
      </w:r>
      <w:r w:rsidRPr="00C63917">
        <w:rPr>
          <w:rFonts w:ascii="Book Antiqua" w:eastAsia="SimSun" w:hAnsi="Book Antiqua" w:cs="SimSun"/>
          <w:kern w:val="0"/>
          <w:sz w:val="24"/>
          <w:szCs w:val="24"/>
        </w:rPr>
        <w:t>: 24-38 [PMID: 21191688 DOI: 10.1007/s00595-010-4370-5]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7 </w:t>
      </w:r>
      <w:r w:rsidRPr="00C63917">
        <w:rPr>
          <w:rFonts w:ascii="Book Antiqua" w:eastAsia="SimSun" w:hAnsi="Book Antiqua" w:cs="SimSun"/>
          <w:b/>
          <w:bCs/>
          <w:kern w:val="0"/>
          <w:sz w:val="24"/>
          <w:szCs w:val="24"/>
        </w:rPr>
        <w:t>Bang YJ</w:t>
      </w:r>
      <w:r w:rsidRPr="00C63917">
        <w:rPr>
          <w:rFonts w:ascii="Book Antiqua" w:eastAsia="SimSun" w:hAnsi="Book Antiqua" w:cs="SimSun"/>
          <w:kern w:val="0"/>
          <w:sz w:val="24"/>
          <w:szCs w:val="24"/>
        </w:rPr>
        <w:t xml:space="preserve">, Kim YW, Yang HK, Chung HC, Park YK, Lee KH, Lee KW, Kim YH, Noh SI, Cho JY, Mok YJ, Kim YH, Ji J, Yeh TS, Button P, Sirzén F, Noh SH. Adjuvant capecitabine and oxaliplatin for gastric cancer after D2 gastrectomy (CLASSIC): a phase 3 open-label, randomised controlled trial. </w:t>
      </w:r>
      <w:r w:rsidRPr="00C63917">
        <w:rPr>
          <w:rFonts w:ascii="Book Antiqua" w:eastAsia="SimSun" w:hAnsi="Book Antiqua" w:cs="SimSun"/>
          <w:i/>
          <w:iCs/>
          <w:kern w:val="0"/>
          <w:sz w:val="24"/>
          <w:szCs w:val="24"/>
        </w:rPr>
        <w:t>Lancet</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379</w:t>
      </w:r>
      <w:r w:rsidRPr="00C63917">
        <w:rPr>
          <w:rFonts w:ascii="Book Antiqua" w:eastAsia="SimSun" w:hAnsi="Book Antiqua" w:cs="SimSun"/>
          <w:kern w:val="0"/>
          <w:sz w:val="24"/>
          <w:szCs w:val="24"/>
        </w:rPr>
        <w:t>: 315-321 [PMID: 22226517 DOI: 10.1016/S0140-6736(11)61873-4]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8 </w:t>
      </w:r>
      <w:r w:rsidRPr="00C63917">
        <w:rPr>
          <w:rFonts w:ascii="Book Antiqua" w:eastAsia="SimSun" w:hAnsi="Book Antiqua" w:cs="SimSun"/>
          <w:b/>
          <w:bCs/>
          <w:kern w:val="0"/>
          <w:sz w:val="24"/>
          <w:szCs w:val="24"/>
        </w:rPr>
        <w:t>Di Chiro G</w:t>
      </w:r>
      <w:r w:rsidRPr="00C63917">
        <w:rPr>
          <w:rFonts w:ascii="Book Antiqua" w:eastAsia="SimSun" w:hAnsi="Book Antiqua" w:cs="SimSun"/>
          <w:kern w:val="0"/>
          <w:sz w:val="24"/>
          <w:szCs w:val="24"/>
        </w:rPr>
        <w:t xml:space="preserve">, DeLaPaz RL, Brooks RA, Sokoloff L, Kornblith PL, Smith BH, Patronas NJ, Kufta CV, Kessler RM, Johnston GS, Manning RG, Wolf AP. Glucose utilization of cerebral gliomas measured by [18F] fluorodeoxyglucose and positron emission tomography. </w:t>
      </w:r>
      <w:r w:rsidRPr="00C63917">
        <w:rPr>
          <w:rFonts w:ascii="Book Antiqua" w:eastAsia="SimSun" w:hAnsi="Book Antiqua" w:cs="SimSun"/>
          <w:i/>
          <w:iCs/>
          <w:kern w:val="0"/>
          <w:sz w:val="24"/>
          <w:szCs w:val="24"/>
        </w:rPr>
        <w:t>Neurology</w:t>
      </w:r>
      <w:r w:rsidRPr="00C63917">
        <w:rPr>
          <w:rFonts w:ascii="Book Antiqua" w:eastAsia="SimSun" w:hAnsi="Book Antiqua" w:cs="SimSun"/>
          <w:kern w:val="0"/>
          <w:sz w:val="24"/>
          <w:szCs w:val="24"/>
        </w:rPr>
        <w:t xml:space="preserve"> 1982; </w:t>
      </w:r>
      <w:r w:rsidRPr="00C63917">
        <w:rPr>
          <w:rFonts w:ascii="Book Antiqua" w:eastAsia="SimSun" w:hAnsi="Book Antiqua" w:cs="SimSun"/>
          <w:b/>
          <w:bCs/>
          <w:kern w:val="0"/>
          <w:sz w:val="24"/>
          <w:szCs w:val="24"/>
        </w:rPr>
        <w:t>32</w:t>
      </w:r>
      <w:r w:rsidRPr="00C63917">
        <w:rPr>
          <w:rFonts w:ascii="Book Antiqua" w:eastAsia="SimSun" w:hAnsi="Book Antiqua" w:cs="SimSun"/>
          <w:kern w:val="0"/>
          <w:sz w:val="24"/>
          <w:szCs w:val="24"/>
        </w:rPr>
        <w:t>: 1323-1329 [PMID: 6983044]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9 </w:t>
      </w:r>
      <w:r w:rsidRPr="00C63917">
        <w:rPr>
          <w:rFonts w:ascii="Book Antiqua" w:eastAsia="SimSun" w:hAnsi="Book Antiqua" w:cs="SimSun"/>
          <w:b/>
          <w:bCs/>
          <w:kern w:val="0"/>
          <w:sz w:val="24"/>
          <w:szCs w:val="24"/>
        </w:rPr>
        <w:t>Leung WK</w:t>
      </w:r>
      <w:r w:rsidRPr="00C63917">
        <w:rPr>
          <w:rFonts w:ascii="Book Antiqua" w:eastAsia="SimSun" w:hAnsi="Book Antiqua" w:cs="SimSun"/>
          <w:kern w:val="0"/>
          <w:sz w:val="24"/>
          <w:szCs w:val="24"/>
        </w:rPr>
        <w:t xml:space="preserve">, Wu MS, Kakugawa Y, Kim JJ, Yeoh KG, Goh KL, Wu KC, Wu DC, Sollano J, Kachintorn U, Gotoda T, Lin JT, You WC, Ng EK, Sung JJ. </w:t>
      </w:r>
      <w:r w:rsidRPr="00C63917">
        <w:rPr>
          <w:rFonts w:ascii="Book Antiqua" w:eastAsia="SimSun" w:hAnsi="Book Antiqua" w:cs="SimSun"/>
          <w:kern w:val="0"/>
          <w:sz w:val="24"/>
          <w:szCs w:val="24"/>
        </w:rPr>
        <w:lastRenderedPageBreak/>
        <w:t xml:space="preserve">Screening for gastric cancer in Asia: current evidence and practice. </w:t>
      </w:r>
      <w:r w:rsidRPr="00C63917">
        <w:rPr>
          <w:rFonts w:ascii="Book Antiqua" w:eastAsia="SimSun" w:hAnsi="Book Antiqua" w:cs="SimSun"/>
          <w:i/>
          <w:iCs/>
          <w:kern w:val="0"/>
          <w:sz w:val="24"/>
          <w:szCs w:val="24"/>
        </w:rPr>
        <w:t>Lancet Oncol</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9</w:t>
      </w:r>
      <w:r w:rsidRPr="00C63917">
        <w:rPr>
          <w:rFonts w:ascii="Book Antiqua" w:eastAsia="SimSun" w:hAnsi="Book Antiqua" w:cs="SimSun"/>
          <w:kern w:val="0"/>
          <w:sz w:val="24"/>
          <w:szCs w:val="24"/>
        </w:rPr>
        <w:t>: 279-287 [PMID: 18308253 DOI: 10.1016/S1470-2045(08)70072-X]</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10 </w:t>
      </w:r>
      <w:r w:rsidRPr="00C63917">
        <w:rPr>
          <w:rFonts w:ascii="Book Antiqua" w:eastAsia="SimSun" w:hAnsi="Book Antiqua" w:cs="SimSun"/>
          <w:b/>
          <w:bCs/>
          <w:kern w:val="0"/>
          <w:sz w:val="24"/>
          <w:szCs w:val="24"/>
        </w:rPr>
        <w:t>WARBURG O</w:t>
      </w:r>
      <w:r w:rsidRPr="00C63917">
        <w:rPr>
          <w:rFonts w:ascii="Book Antiqua" w:eastAsia="SimSun" w:hAnsi="Book Antiqua" w:cs="SimSun"/>
          <w:kern w:val="0"/>
          <w:sz w:val="24"/>
          <w:szCs w:val="24"/>
        </w:rPr>
        <w:t xml:space="preserve">. On the origin of cancer cells. </w:t>
      </w:r>
      <w:r w:rsidRPr="00C63917">
        <w:rPr>
          <w:rFonts w:ascii="Book Antiqua" w:eastAsia="SimSun" w:hAnsi="Book Antiqua" w:cs="SimSun"/>
          <w:i/>
          <w:iCs/>
          <w:kern w:val="0"/>
          <w:sz w:val="24"/>
          <w:szCs w:val="24"/>
        </w:rPr>
        <w:t>Science</w:t>
      </w:r>
      <w:r w:rsidRPr="00C63917">
        <w:rPr>
          <w:rFonts w:ascii="Book Antiqua" w:eastAsia="SimSun" w:hAnsi="Book Antiqua" w:cs="SimSun"/>
          <w:kern w:val="0"/>
          <w:sz w:val="24"/>
          <w:szCs w:val="24"/>
        </w:rPr>
        <w:t xml:space="preserve"> 1956; </w:t>
      </w:r>
      <w:r w:rsidRPr="00C63917">
        <w:rPr>
          <w:rFonts w:ascii="Book Antiqua" w:eastAsia="SimSun" w:hAnsi="Book Antiqua" w:cs="SimSun"/>
          <w:b/>
          <w:bCs/>
          <w:kern w:val="0"/>
          <w:sz w:val="24"/>
          <w:szCs w:val="24"/>
        </w:rPr>
        <w:t>123</w:t>
      </w:r>
      <w:r w:rsidRPr="00C63917">
        <w:rPr>
          <w:rFonts w:ascii="Book Antiqua" w:eastAsia="SimSun" w:hAnsi="Book Antiqua" w:cs="SimSun"/>
          <w:kern w:val="0"/>
          <w:sz w:val="24"/>
          <w:szCs w:val="24"/>
        </w:rPr>
        <w:t>: 309-314 [PMID: 13298683]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11 </w:t>
      </w:r>
      <w:r w:rsidRPr="00C63917">
        <w:rPr>
          <w:rFonts w:ascii="Book Antiqua" w:eastAsia="SimSun" w:hAnsi="Book Antiqua" w:cs="SimSun"/>
          <w:b/>
          <w:bCs/>
          <w:kern w:val="0"/>
          <w:sz w:val="24"/>
          <w:szCs w:val="24"/>
        </w:rPr>
        <w:t>Ngo DC</w:t>
      </w:r>
      <w:r w:rsidRPr="00C63917">
        <w:rPr>
          <w:rFonts w:ascii="Book Antiqua" w:eastAsia="SimSun" w:hAnsi="Book Antiqua" w:cs="SimSun"/>
          <w:kern w:val="0"/>
          <w:sz w:val="24"/>
          <w:szCs w:val="24"/>
        </w:rPr>
        <w:t xml:space="preserve">, Ververis K, Tortorella SM, Karagiannis TC. Introduction to the molecular basis of cancer metabolism and the Warburg effect. </w:t>
      </w:r>
      <w:r w:rsidRPr="00C63917">
        <w:rPr>
          <w:rFonts w:ascii="Book Antiqua" w:eastAsia="SimSun" w:hAnsi="Book Antiqua" w:cs="SimSun"/>
          <w:i/>
          <w:iCs/>
          <w:kern w:val="0"/>
          <w:sz w:val="24"/>
          <w:szCs w:val="24"/>
        </w:rPr>
        <w:t>Mol Biol Rep</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42</w:t>
      </w:r>
      <w:r w:rsidRPr="00C63917">
        <w:rPr>
          <w:rFonts w:ascii="Book Antiqua" w:eastAsia="SimSun" w:hAnsi="Book Antiqua" w:cs="SimSun"/>
          <w:kern w:val="0"/>
          <w:sz w:val="24"/>
          <w:szCs w:val="24"/>
        </w:rPr>
        <w:t>: 819-823 [PMID: 25672512 DOI: 10.1007/s11033-015-3857-y]</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12 </w:t>
      </w:r>
      <w:r w:rsidRPr="00C63917">
        <w:rPr>
          <w:rFonts w:ascii="Book Antiqua" w:eastAsia="SimSun" w:hAnsi="Book Antiqua" w:cs="SimSun"/>
          <w:b/>
          <w:bCs/>
          <w:kern w:val="0"/>
          <w:sz w:val="24"/>
          <w:szCs w:val="24"/>
        </w:rPr>
        <w:t>Vander Heiden MG</w:t>
      </w:r>
      <w:r w:rsidRPr="00C63917">
        <w:rPr>
          <w:rFonts w:ascii="Book Antiqua" w:eastAsia="SimSun" w:hAnsi="Book Antiqua" w:cs="SimSun"/>
          <w:kern w:val="0"/>
          <w:sz w:val="24"/>
          <w:szCs w:val="24"/>
        </w:rPr>
        <w:t xml:space="preserve">, Cantley LC, Thompson CB. Understanding the Warburg effect: the metabolic requirements of cell proliferation. </w:t>
      </w:r>
      <w:r w:rsidRPr="00C63917">
        <w:rPr>
          <w:rFonts w:ascii="Book Antiqua" w:eastAsia="SimSun" w:hAnsi="Book Antiqua" w:cs="SimSun"/>
          <w:i/>
          <w:iCs/>
          <w:kern w:val="0"/>
          <w:sz w:val="24"/>
          <w:szCs w:val="24"/>
        </w:rPr>
        <w:t>Science</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324</w:t>
      </w:r>
      <w:r w:rsidRPr="00C63917">
        <w:rPr>
          <w:rFonts w:ascii="Book Antiqua" w:eastAsia="SimSun" w:hAnsi="Book Antiqua" w:cs="SimSun"/>
          <w:kern w:val="0"/>
          <w:sz w:val="24"/>
          <w:szCs w:val="24"/>
        </w:rPr>
        <w:t>: 1029-1033 [PMID: 19460998 DOI: 10.1126/science.1160809]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13 </w:t>
      </w:r>
      <w:r w:rsidRPr="00C63917">
        <w:rPr>
          <w:rFonts w:ascii="Book Antiqua" w:eastAsia="SimSun" w:hAnsi="Book Antiqua" w:cs="SimSun"/>
          <w:b/>
          <w:bCs/>
          <w:kern w:val="0"/>
          <w:sz w:val="24"/>
          <w:szCs w:val="24"/>
        </w:rPr>
        <w:t>Cairns RA</w:t>
      </w:r>
      <w:r w:rsidRPr="00C63917">
        <w:rPr>
          <w:rFonts w:ascii="Book Antiqua" w:eastAsia="SimSun" w:hAnsi="Book Antiqua" w:cs="SimSun"/>
          <w:kern w:val="0"/>
          <w:sz w:val="24"/>
          <w:szCs w:val="24"/>
        </w:rPr>
        <w:t xml:space="preserve">, Harris IS, Mak TW. Regulation of cancer cell metabolism. </w:t>
      </w:r>
      <w:r w:rsidRPr="00C63917">
        <w:rPr>
          <w:rFonts w:ascii="Book Antiqua" w:eastAsia="SimSun" w:hAnsi="Book Antiqua" w:cs="SimSun"/>
          <w:i/>
          <w:iCs/>
          <w:kern w:val="0"/>
          <w:sz w:val="24"/>
          <w:szCs w:val="24"/>
        </w:rPr>
        <w:t>Nat Rev Cancer</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11</w:t>
      </w:r>
      <w:r w:rsidRPr="00C63917">
        <w:rPr>
          <w:rFonts w:ascii="Book Antiqua" w:eastAsia="SimSun" w:hAnsi="Book Antiqua" w:cs="SimSun"/>
          <w:kern w:val="0"/>
          <w:sz w:val="24"/>
          <w:szCs w:val="24"/>
        </w:rPr>
        <w:t>: 85-95 [PMID: 21258394 DOI: 10.1038/nrc2981]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14 </w:t>
      </w:r>
      <w:r w:rsidRPr="00C63917">
        <w:rPr>
          <w:rFonts w:ascii="Book Antiqua" w:eastAsia="SimSun" w:hAnsi="Book Antiqua" w:cs="SimSun"/>
          <w:b/>
          <w:bCs/>
          <w:kern w:val="0"/>
          <w:sz w:val="24"/>
          <w:szCs w:val="24"/>
        </w:rPr>
        <w:t>Doherty JR</w:t>
      </w:r>
      <w:r w:rsidRPr="00C63917">
        <w:rPr>
          <w:rFonts w:ascii="Book Antiqua" w:eastAsia="SimSun" w:hAnsi="Book Antiqua" w:cs="SimSun"/>
          <w:kern w:val="0"/>
          <w:sz w:val="24"/>
          <w:szCs w:val="24"/>
        </w:rPr>
        <w:t xml:space="preserve">, Cleveland JL. Targeting lactate metabolism for cancer therapeutics. </w:t>
      </w:r>
      <w:r w:rsidRPr="00C63917">
        <w:rPr>
          <w:rFonts w:ascii="Book Antiqua" w:eastAsia="SimSun" w:hAnsi="Book Antiqua" w:cs="SimSun"/>
          <w:i/>
          <w:iCs/>
          <w:kern w:val="0"/>
          <w:sz w:val="24"/>
          <w:szCs w:val="24"/>
        </w:rPr>
        <w:t>J Clin Invest</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123</w:t>
      </w:r>
      <w:r w:rsidRPr="00C63917">
        <w:rPr>
          <w:rFonts w:ascii="Book Antiqua" w:eastAsia="SimSun" w:hAnsi="Book Antiqua" w:cs="SimSun"/>
          <w:kern w:val="0"/>
          <w:sz w:val="24"/>
          <w:szCs w:val="24"/>
        </w:rPr>
        <w:t>: 3685-3692 [PMID: 23999443 DOI: 10.1172/JCI69741]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15 </w:t>
      </w:r>
      <w:r w:rsidRPr="00C63917">
        <w:rPr>
          <w:rFonts w:ascii="Book Antiqua" w:eastAsia="SimSun" w:hAnsi="Book Antiqua" w:cs="SimSun"/>
          <w:b/>
          <w:bCs/>
          <w:kern w:val="0"/>
          <w:sz w:val="24"/>
          <w:szCs w:val="24"/>
        </w:rPr>
        <w:t>Chow WH</w:t>
      </w:r>
      <w:r w:rsidRPr="00C63917">
        <w:rPr>
          <w:rFonts w:ascii="Book Antiqua" w:eastAsia="SimSun" w:hAnsi="Book Antiqua" w:cs="SimSun"/>
          <w:kern w:val="0"/>
          <w:sz w:val="24"/>
          <w:szCs w:val="24"/>
        </w:rPr>
        <w:t xml:space="preserve">, Blot WJ, Vaughan TL, Risch HA, Gammon MD, Stanford JL, Dubrow R, Schoenberg JB, Mayne ST, Farrow DC, Ahsan H, West AB, Rotterdam H, Niwa S, Fraumeni JF. Body mass index and risk of adenocarcinomas of the esophagus and gastric cardia. </w:t>
      </w:r>
      <w:r w:rsidRPr="00C63917">
        <w:rPr>
          <w:rFonts w:ascii="Book Antiqua" w:eastAsia="SimSun" w:hAnsi="Book Antiqua" w:cs="SimSun"/>
          <w:i/>
          <w:iCs/>
          <w:kern w:val="0"/>
          <w:sz w:val="24"/>
          <w:szCs w:val="24"/>
        </w:rPr>
        <w:t>J Natl Cancer Inst</w:t>
      </w:r>
      <w:r w:rsidRPr="00C63917">
        <w:rPr>
          <w:rFonts w:ascii="Book Antiqua" w:eastAsia="SimSun" w:hAnsi="Book Antiqua" w:cs="SimSun"/>
          <w:kern w:val="0"/>
          <w:sz w:val="24"/>
          <w:szCs w:val="24"/>
        </w:rPr>
        <w:t xml:space="preserve"> 1998; </w:t>
      </w:r>
      <w:r w:rsidRPr="00C63917">
        <w:rPr>
          <w:rFonts w:ascii="Book Antiqua" w:eastAsia="SimSun" w:hAnsi="Book Antiqua" w:cs="SimSun"/>
          <w:b/>
          <w:bCs/>
          <w:kern w:val="0"/>
          <w:sz w:val="24"/>
          <w:szCs w:val="24"/>
        </w:rPr>
        <w:t>90</w:t>
      </w:r>
      <w:r w:rsidRPr="00C63917">
        <w:rPr>
          <w:rFonts w:ascii="Book Antiqua" w:eastAsia="SimSun" w:hAnsi="Book Antiqua" w:cs="SimSun"/>
          <w:kern w:val="0"/>
          <w:sz w:val="24"/>
          <w:szCs w:val="24"/>
        </w:rPr>
        <w:t>: 150-155 [PMID: 9450576]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16 </w:t>
      </w:r>
      <w:r w:rsidRPr="00C63917">
        <w:rPr>
          <w:rFonts w:ascii="Book Antiqua" w:eastAsia="SimSun" w:hAnsi="Book Antiqua" w:cs="SimSun"/>
          <w:b/>
          <w:bCs/>
          <w:kern w:val="0"/>
          <w:sz w:val="24"/>
          <w:szCs w:val="24"/>
        </w:rPr>
        <w:t>Ji BT</w:t>
      </w:r>
      <w:r w:rsidRPr="00C63917">
        <w:rPr>
          <w:rFonts w:ascii="Book Antiqua" w:eastAsia="SimSun" w:hAnsi="Book Antiqua" w:cs="SimSun"/>
          <w:kern w:val="0"/>
          <w:sz w:val="24"/>
          <w:szCs w:val="24"/>
        </w:rPr>
        <w:t xml:space="preserve">, Chow WH, Yang G, McLaughlin JK, Gao RN, Zheng W, Shu XO, Jin F, Fraumeni JF, Gao YT. Body mass index and the risk of cancers of the gastric cardia and distal stomach in Shanghai, China. </w:t>
      </w:r>
      <w:r w:rsidRPr="00C63917">
        <w:rPr>
          <w:rFonts w:ascii="Book Antiqua" w:eastAsia="SimSun" w:hAnsi="Book Antiqua" w:cs="SimSun"/>
          <w:i/>
          <w:iCs/>
          <w:kern w:val="0"/>
          <w:sz w:val="24"/>
          <w:szCs w:val="24"/>
        </w:rPr>
        <w:t>Cancer Epidemiol Biomarkers Prev</w:t>
      </w:r>
      <w:r w:rsidRPr="00C63917">
        <w:rPr>
          <w:rFonts w:ascii="Book Antiqua" w:eastAsia="SimSun" w:hAnsi="Book Antiqua" w:cs="SimSun"/>
          <w:kern w:val="0"/>
          <w:sz w:val="24"/>
          <w:szCs w:val="24"/>
        </w:rPr>
        <w:t xml:space="preserve"> 1997; </w:t>
      </w:r>
      <w:r w:rsidRPr="00C63917">
        <w:rPr>
          <w:rFonts w:ascii="Book Antiqua" w:eastAsia="SimSun" w:hAnsi="Book Antiqua" w:cs="SimSun"/>
          <w:b/>
          <w:bCs/>
          <w:kern w:val="0"/>
          <w:sz w:val="24"/>
          <w:szCs w:val="24"/>
        </w:rPr>
        <w:t>6</w:t>
      </w:r>
      <w:r w:rsidRPr="00C63917">
        <w:rPr>
          <w:rFonts w:ascii="Book Antiqua" w:eastAsia="SimSun" w:hAnsi="Book Antiqua" w:cs="SimSun"/>
          <w:kern w:val="0"/>
          <w:sz w:val="24"/>
          <w:szCs w:val="24"/>
        </w:rPr>
        <w:t>: 481-485 [PMID: 9232333]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17 </w:t>
      </w:r>
      <w:r w:rsidRPr="00C63917">
        <w:rPr>
          <w:rFonts w:ascii="Book Antiqua" w:eastAsia="SimSun" w:hAnsi="Book Antiqua" w:cs="SimSun"/>
          <w:b/>
          <w:bCs/>
          <w:kern w:val="0"/>
          <w:sz w:val="24"/>
          <w:szCs w:val="24"/>
        </w:rPr>
        <w:t>Kubo M</w:t>
      </w:r>
      <w:r w:rsidRPr="00C63917">
        <w:rPr>
          <w:rFonts w:ascii="Book Antiqua" w:eastAsia="SimSun" w:hAnsi="Book Antiqua" w:cs="SimSun"/>
          <w:kern w:val="0"/>
          <w:sz w:val="24"/>
          <w:szCs w:val="24"/>
        </w:rPr>
        <w:t xml:space="preserve">, Sano T, Fukagawa T, Katai H, Sasako M. Increasing body mass index in Japanese patients with gastric cancer. </w:t>
      </w:r>
      <w:r w:rsidRPr="00C63917">
        <w:rPr>
          <w:rFonts w:ascii="Book Antiqua" w:eastAsia="SimSun" w:hAnsi="Book Antiqua" w:cs="SimSun"/>
          <w:i/>
          <w:iCs/>
          <w:kern w:val="0"/>
          <w:sz w:val="24"/>
          <w:szCs w:val="24"/>
        </w:rPr>
        <w:t>Gastric Cancer</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8</w:t>
      </w:r>
      <w:r w:rsidRPr="00C63917">
        <w:rPr>
          <w:rFonts w:ascii="Book Antiqua" w:eastAsia="SimSun" w:hAnsi="Book Antiqua" w:cs="SimSun"/>
          <w:kern w:val="0"/>
          <w:sz w:val="24"/>
          <w:szCs w:val="24"/>
        </w:rPr>
        <w:t>: 39-41 [PMID: 15747173]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18 </w:t>
      </w:r>
      <w:r w:rsidRPr="00C63917">
        <w:rPr>
          <w:rFonts w:ascii="Book Antiqua" w:eastAsia="SimSun" w:hAnsi="Book Antiqua" w:cs="SimSun"/>
          <w:b/>
          <w:bCs/>
          <w:kern w:val="0"/>
          <w:sz w:val="24"/>
          <w:szCs w:val="24"/>
        </w:rPr>
        <w:t>Yang P</w:t>
      </w:r>
      <w:r w:rsidRPr="00C63917">
        <w:rPr>
          <w:rFonts w:ascii="Book Antiqua" w:eastAsia="SimSun" w:hAnsi="Book Antiqua" w:cs="SimSun"/>
          <w:kern w:val="0"/>
          <w:sz w:val="24"/>
          <w:szCs w:val="24"/>
        </w:rPr>
        <w:t xml:space="preserve">, Zhou Y, Chen B, Wan HW, Jia GQ, Bai HL, Wu XT. Overweight, obesity and gastric cancer risk: results from a meta-analysis of cohort studies. </w:t>
      </w:r>
      <w:r w:rsidRPr="00C63917">
        <w:rPr>
          <w:rFonts w:ascii="Book Antiqua" w:eastAsia="SimSun" w:hAnsi="Book Antiqua" w:cs="SimSun"/>
          <w:i/>
          <w:iCs/>
          <w:kern w:val="0"/>
          <w:sz w:val="24"/>
          <w:szCs w:val="24"/>
        </w:rPr>
        <w:lastRenderedPageBreak/>
        <w:t>Eur J Cancer</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45</w:t>
      </w:r>
      <w:r w:rsidRPr="00C63917">
        <w:rPr>
          <w:rFonts w:ascii="Book Antiqua" w:eastAsia="SimSun" w:hAnsi="Book Antiqua" w:cs="SimSun"/>
          <w:kern w:val="0"/>
          <w:sz w:val="24"/>
          <w:szCs w:val="24"/>
        </w:rPr>
        <w:t>: 2867-2873 [PMID: 19427197 DOI: 10.1016/j.ejca.2009.04.019]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19 </w:t>
      </w:r>
      <w:r w:rsidRPr="00C63917">
        <w:rPr>
          <w:rFonts w:ascii="Book Antiqua" w:eastAsia="SimSun" w:hAnsi="Book Antiqua" w:cs="SimSun"/>
          <w:b/>
          <w:bCs/>
          <w:kern w:val="0"/>
          <w:sz w:val="24"/>
          <w:szCs w:val="24"/>
        </w:rPr>
        <w:t>Abnet CC</w:t>
      </w:r>
      <w:r w:rsidRPr="00C63917">
        <w:rPr>
          <w:rFonts w:ascii="Book Antiqua" w:eastAsia="SimSun" w:hAnsi="Book Antiqua" w:cs="SimSun"/>
          <w:kern w:val="0"/>
          <w:sz w:val="24"/>
          <w:szCs w:val="24"/>
        </w:rPr>
        <w:t xml:space="preserve">, Freedman ND, Hollenbeck AR, Fraumeni JF, Leitzmann M, Schatzkin A. A prospective study of BMI and risk of oesophageal and gastric adenocarcinoma. </w:t>
      </w:r>
      <w:r w:rsidRPr="00C63917">
        <w:rPr>
          <w:rFonts w:ascii="Book Antiqua" w:eastAsia="SimSun" w:hAnsi="Book Antiqua" w:cs="SimSun"/>
          <w:i/>
          <w:iCs/>
          <w:kern w:val="0"/>
          <w:sz w:val="24"/>
          <w:szCs w:val="24"/>
        </w:rPr>
        <w:t>Eur J Cancer</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44</w:t>
      </w:r>
      <w:r w:rsidRPr="00C63917">
        <w:rPr>
          <w:rFonts w:ascii="Book Antiqua" w:eastAsia="SimSun" w:hAnsi="Book Antiqua" w:cs="SimSun"/>
          <w:kern w:val="0"/>
          <w:sz w:val="24"/>
          <w:szCs w:val="24"/>
        </w:rPr>
        <w:t>: 465-471 [PMID: 18221867 DOI: Eur]</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20 </w:t>
      </w:r>
      <w:r w:rsidRPr="00C63917">
        <w:rPr>
          <w:rFonts w:ascii="Book Antiqua" w:eastAsia="SimSun" w:hAnsi="Book Antiqua" w:cs="SimSun"/>
          <w:b/>
          <w:bCs/>
          <w:kern w:val="0"/>
          <w:sz w:val="24"/>
          <w:szCs w:val="24"/>
        </w:rPr>
        <w:t>An JY</w:t>
      </w:r>
      <w:r w:rsidRPr="00C63917">
        <w:rPr>
          <w:rFonts w:ascii="Book Antiqua" w:eastAsia="SimSun" w:hAnsi="Book Antiqua" w:cs="SimSun"/>
          <w:kern w:val="0"/>
          <w:sz w:val="24"/>
          <w:szCs w:val="24"/>
        </w:rPr>
        <w:t xml:space="preserve">, Kim YM, Yun MA, Jeon BH, Noh SH. Improvement of type 2 diabetes mellitus after gastric cancer surgery: short-term outcome analysis after gastrectomy.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19</w:t>
      </w:r>
      <w:r w:rsidRPr="00C63917">
        <w:rPr>
          <w:rFonts w:ascii="Book Antiqua" w:eastAsia="SimSun" w:hAnsi="Book Antiqua" w:cs="SimSun"/>
          <w:kern w:val="0"/>
          <w:sz w:val="24"/>
          <w:szCs w:val="24"/>
        </w:rPr>
        <w:t>: 9410-9417 [PMID: 24409070 DOI: 10.3748/wjg.v19.i48.9410]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21 </w:t>
      </w:r>
      <w:r w:rsidRPr="00C63917">
        <w:rPr>
          <w:rFonts w:ascii="Book Antiqua" w:eastAsia="SimSun" w:hAnsi="Book Antiqua" w:cs="SimSun"/>
          <w:b/>
          <w:bCs/>
          <w:kern w:val="0"/>
          <w:sz w:val="24"/>
          <w:szCs w:val="24"/>
        </w:rPr>
        <w:t>Yamagata H</w:t>
      </w:r>
      <w:r w:rsidRPr="00C63917">
        <w:rPr>
          <w:rFonts w:ascii="Book Antiqua" w:eastAsia="SimSun" w:hAnsi="Book Antiqua" w:cs="SimSun"/>
          <w:kern w:val="0"/>
          <w:sz w:val="24"/>
          <w:szCs w:val="24"/>
        </w:rPr>
        <w:t xml:space="preserve">, Kiyohara Y, Nakamura S, Kubo M, Tanizaki Y, Matsumoto T, Tanaka K, Kato I, Shirota T, Iida M. Impact of fasting plasma glucose levels on gastric cancer incidence in a general Japanese population: the Hisayama study. </w:t>
      </w:r>
      <w:r w:rsidRPr="00C63917">
        <w:rPr>
          <w:rFonts w:ascii="Book Antiqua" w:eastAsia="SimSun" w:hAnsi="Book Antiqua" w:cs="SimSun"/>
          <w:i/>
          <w:iCs/>
          <w:kern w:val="0"/>
          <w:sz w:val="24"/>
          <w:szCs w:val="24"/>
        </w:rPr>
        <w:t>Diabetes Care</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28</w:t>
      </w:r>
      <w:r w:rsidRPr="00C63917">
        <w:rPr>
          <w:rFonts w:ascii="Book Antiqua" w:eastAsia="SimSun" w:hAnsi="Book Antiqua" w:cs="SimSun"/>
          <w:kern w:val="0"/>
          <w:sz w:val="24"/>
          <w:szCs w:val="24"/>
        </w:rPr>
        <w:t>: 789-794 [PMID: 15793174]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22 </w:t>
      </w:r>
      <w:r w:rsidRPr="00C63917">
        <w:rPr>
          <w:rFonts w:ascii="Book Antiqua" w:eastAsia="SimSun" w:hAnsi="Book Antiqua" w:cs="SimSun"/>
          <w:b/>
          <w:bCs/>
          <w:kern w:val="0"/>
          <w:sz w:val="24"/>
          <w:szCs w:val="24"/>
        </w:rPr>
        <w:t>Marimuthu SP</w:t>
      </w:r>
      <w:r w:rsidRPr="00C63917">
        <w:rPr>
          <w:rFonts w:ascii="Book Antiqua" w:eastAsia="SimSun" w:hAnsi="Book Antiqua" w:cs="SimSun"/>
          <w:kern w:val="0"/>
          <w:sz w:val="24"/>
          <w:szCs w:val="24"/>
        </w:rPr>
        <w:t xml:space="preserve">, Vijayaragavan P, Moysich KB, Jayaprakash V. Diabetes mellitus and gastric carcinoma: Is there an association? </w:t>
      </w:r>
      <w:r w:rsidRPr="00C63917">
        <w:rPr>
          <w:rFonts w:ascii="Book Antiqua" w:eastAsia="SimSun" w:hAnsi="Book Antiqua" w:cs="SimSun"/>
          <w:i/>
          <w:iCs/>
          <w:kern w:val="0"/>
          <w:sz w:val="24"/>
          <w:szCs w:val="24"/>
        </w:rPr>
        <w:t>J Carcinog</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10</w:t>
      </w:r>
      <w:r w:rsidRPr="00C63917">
        <w:rPr>
          <w:rFonts w:ascii="Book Antiqua" w:eastAsia="SimSun" w:hAnsi="Book Antiqua" w:cs="SimSun"/>
          <w:kern w:val="0"/>
          <w:sz w:val="24"/>
          <w:szCs w:val="24"/>
        </w:rPr>
        <w:t>: 30 [PMID: 22190872 DOI: 10.4103/1477-3163.90481]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23 </w:t>
      </w:r>
      <w:r w:rsidRPr="00C63917">
        <w:rPr>
          <w:rFonts w:ascii="Book Antiqua" w:eastAsia="SimSun" w:hAnsi="Book Antiqua" w:cs="SimSun"/>
          <w:b/>
          <w:bCs/>
          <w:kern w:val="0"/>
          <w:sz w:val="24"/>
          <w:szCs w:val="24"/>
        </w:rPr>
        <w:t>Sheu SM</w:t>
      </w:r>
      <w:r w:rsidRPr="00C63917">
        <w:rPr>
          <w:rFonts w:ascii="Book Antiqua" w:eastAsia="SimSun" w:hAnsi="Book Antiqua" w:cs="SimSun"/>
          <w:kern w:val="0"/>
          <w:sz w:val="24"/>
          <w:szCs w:val="24"/>
        </w:rPr>
        <w:t xml:space="preserve">, Cheng H, Kao CY, Yang YJ, Wu JJ, Sheu BS. Higher glucose level can enhance the H. pylori adhesion and virulence related with type IV secretion system in AGS cells. </w:t>
      </w:r>
      <w:r w:rsidRPr="00C63917">
        <w:rPr>
          <w:rFonts w:ascii="Book Antiqua" w:eastAsia="SimSun" w:hAnsi="Book Antiqua" w:cs="SimSun"/>
          <w:i/>
          <w:iCs/>
          <w:kern w:val="0"/>
          <w:sz w:val="24"/>
          <w:szCs w:val="24"/>
        </w:rPr>
        <w:t>J Biomed Sci</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21</w:t>
      </w:r>
      <w:r w:rsidRPr="00C63917">
        <w:rPr>
          <w:rFonts w:ascii="Book Antiqua" w:eastAsia="SimSun" w:hAnsi="Book Antiqua" w:cs="SimSun"/>
          <w:kern w:val="0"/>
          <w:sz w:val="24"/>
          <w:szCs w:val="24"/>
        </w:rPr>
        <w:t>: 96 [PMID: 25296847 DOI: 10.1186/s12929-014-0096-9]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24 </w:t>
      </w:r>
      <w:r w:rsidRPr="00C63917">
        <w:rPr>
          <w:rFonts w:ascii="Book Antiqua" w:eastAsia="SimSun" w:hAnsi="Book Antiqua" w:cs="SimSun"/>
          <w:b/>
          <w:bCs/>
          <w:kern w:val="0"/>
          <w:sz w:val="24"/>
          <w:szCs w:val="24"/>
        </w:rPr>
        <w:t>Song H</w:t>
      </w:r>
      <w:r w:rsidRPr="00C63917">
        <w:rPr>
          <w:rFonts w:ascii="Book Antiqua" w:eastAsia="SimSun" w:hAnsi="Book Antiqua" w:cs="SimSun"/>
          <w:kern w:val="0"/>
          <w:sz w:val="24"/>
          <w:szCs w:val="24"/>
        </w:rPr>
        <w:t xml:space="preserve">, Wang L, Liu HL, Wu XB, Wang HS, Liu ZH, Li Y, Diao DC, Chen HL, Peng JS. Tissue metabolomic fingerprinting reveals metabolic disorders associated with human gastric cancer morbidity. </w:t>
      </w:r>
      <w:r w:rsidRPr="00C63917">
        <w:rPr>
          <w:rFonts w:ascii="Book Antiqua" w:eastAsia="SimSun" w:hAnsi="Book Antiqua" w:cs="SimSun"/>
          <w:i/>
          <w:iCs/>
          <w:kern w:val="0"/>
          <w:sz w:val="24"/>
          <w:szCs w:val="24"/>
        </w:rPr>
        <w:t>Oncol Rep</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26</w:t>
      </w:r>
      <w:r w:rsidRPr="00C63917">
        <w:rPr>
          <w:rFonts w:ascii="Book Antiqua" w:eastAsia="SimSun" w:hAnsi="Book Antiqua" w:cs="SimSun"/>
          <w:kern w:val="0"/>
          <w:sz w:val="24"/>
          <w:szCs w:val="24"/>
        </w:rPr>
        <w:t>: 431-438 [PMID: 21567103 DOI: 10.3892/or.2011.1302]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25 </w:t>
      </w:r>
      <w:r w:rsidRPr="00C63917">
        <w:rPr>
          <w:rFonts w:ascii="Book Antiqua" w:eastAsia="SimSun" w:hAnsi="Book Antiqua" w:cs="SimSun"/>
          <w:b/>
          <w:bCs/>
          <w:kern w:val="0"/>
          <w:sz w:val="24"/>
          <w:szCs w:val="24"/>
        </w:rPr>
        <w:t>Wu H</w:t>
      </w:r>
      <w:r w:rsidRPr="00C63917">
        <w:rPr>
          <w:rFonts w:ascii="Book Antiqua" w:eastAsia="SimSun" w:hAnsi="Book Antiqua" w:cs="SimSun"/>
          <w:kern w:val="0"/>
          <w:sz w:val="24"/>
          <w:szCs w:val="24"/>
        </w:rPr>
        <w:t xml:space="preserve">, Xue R, Tang Z, Deng C, Liu T, Zeng H, Sun Y, Shen X. Metabolomic investigation of gastric cancer tissue using gas chromatography/mass spectrometry. </w:t>
      </w:r>
      <w:r w:rsidRPr="00C63917">
        <w:rPr>
          <w:rFonts w:ascii="Book Antiqua" w:eastAsia="SimSun" w:hAnsi="Book Antiqua" w:cs="SimSun"/>
          <w:i/>
          <w:iCs/>
          <w:kern w:val="0"/>
          <w:sz w:val="24"/>
          <w:szCs w:val="24"/>
        </w:rPr>
        <w:t>Anal Bioanal Chem</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396</w:t>
      </w:r>
      <w:r w:rsidRPr="00C63917">
        <w:rPr>
          <w:rFonts w:ascii="Book Antiqua" w:eastAsia="SimSun" w:hAnsi="Book Antiqua" w:cs="SimSun"/>
          <w:kern w:val="0"/>
          <w:sz w:val="24"/>
          <w:szCs w:val="24"/>
        </w:rPr>
        <w:t>: 1385-1395 [PMID: 20012946 DOI: 10.1007/s00216-009-3317-4]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26 </w:t>
      </w:r>
      <w:r w:rsidRPr="00C63917">
        <w:rPr>
          <w:rFonts w:ascii="Book Antiqua" w:eastAsia="SimSun" w:hAnsi="Book Antiqua" w:cs="SimSun"/>
          <w:b/>
          <w:bCs/>
          <w:kern w:val="0"/>
          <w:sz w:val="24"/>
          <w:szCs w:val="24"/>
        </w:rPr>
        <w:t>Cai Z</w:t>
      </w:r>
      <w:r w:rsidRPr="00C63917">
        <w:rPr>
          <w:rFonts w:ascii="Book Antiqua" w:eastAsia="SimSun" w:hAnsi="Book Antiqua" w:cs="SimSun"/>
          <w:kern w:val="0"/>
          <w:sz w:val="24"/>
          <w:szCs w:val="24"/>
        </w:rPr>
        <w:t xml:space="preserve">, Zhao JS, Li JJ, Peng DN, Wang XY, Chen TL, Qiu YP, Chen PP, Li WJ, Xu LY, Li EM, Tam JP, Qi RZ, Jia W, Xie D. A combined proteomics and </w:t>
      </w:r>
      <w:r w:rsidRPr="00C63917">
        <w:rPr>
          <w:rFonts w:ascii="Book Antiqua" w:eastAsia="SimSun" w:hAnsi="Book Antiqua" w:cs="SimSun"/>
          <w:kern w:val="0"/>
          <w:sz w:val="24"/>
          <w:szCs w:val="24"/>
        </w:rPr>
        <w:lastRenderedPageBreak/>
        <w:t xml:space="preserve">metabolomics profiling of gastric cardia cancer reveals characteristic dysregulations in glucose metabolism. </w:t>
      </w:r>
      <w:r w:rsidRPr="00C63917">
        <w:rPr>
          <w:rFonts w:ascii="Book Antiqua" w:eastAsia="SimSun" w:hAnsi="Book Antiqua" w:cs="SimSun"/>
          <w:i/>
          <w:iCs/>
          <w:kern w:val="0"/>
          <w:sz w:val="24"/>
          <w:szCs w:val="24"/>
        </w:rPr>
        <w:t>Mol Cell Proteomics</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9</w:t>
      </w:r>
      <w:r w:rsidRPr="00C63917">
        <w:rPr>
          <w:rFonts w:ascii="Book Antiqua" w:eastAsia="SimSun" w:hAnsi="Book Antiqua" w:cs="SimSun"/>
          <w:kern w:val="0"/>
          <w:sz w:val="24"/>
          <w:szCs w:val="24"/>
        </w:rPr>
        <w:t>: 2617-2628 [PMID: 20699381 DOI: 10.1074/mcp.M110.000661]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27 </w:t>
      </w:r>
      <w:r w:rsidRPr="00C63917">
        <w:rPr>
          <w:rFonts w:ascii="Book Antiqua" w:eastAsia="SimSun" w:hAnsi="Book Antiqua" w:cs="SimSun"/>
          <w:b/>
          <w:bCs/>
          <w:kern w:val="0"/>
          <w:sz w:val="24"/>
          <w:szCs w:val="24"/>
        </w:rPr>
        <w:t>Hirayama A</w:t>
      </w:r>
      <w:r w:rsidRPr="00C63917">
        <w:rPr>
          <w:rFonts w:ascii="Book Antiqua" w:eastAsia="SimSun" w:hAnsi="Book Antiqua" w:cs="SimSun"/>
          <w:kern w:val="0"/>
          <w:sz w:val="24"/>
          <w:szCs w:val="24"/>
        </w:rPr>
        <w:t xml:space="preserve">, Kami K, Sugimoto M, Sugawara M, Toki N, Onozuka H, Kinoshita T, Saito N, Ochiai A, Tomita M, Esumi H, Soga T. Quantitative metabolome profiling of colon and stomach cancer microenvironment by capillary electrophoresis time-of-flight mass spectrometry. </w:t>
      </w:r>
      <w:r w:rsidRPr="00C63917">
        <w:rPr>
          <w:rFonts w:ascii="Book Antiqua" w:eastAsia="SimSun" w:hAnsi="Book Antiqua" w:cs="SimSun"/>
          <w:i/>
          <w:iCs/>
          <w:kern w:val="0"/>
          <w:sz w:val="24"/>
          <w:szCs w:val="24"/>
        </w:rPr>
        <w:t>Cancer Res</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69</w:t>
      </w:r>
      <w:r w:rsidRPr="00C63917">
        <w:rPr>
          <w:rFonts w:ascii="Book Antiqua" w:eastAsia="SimSun" w:hAnsi="Book Antiqua" w:cs="SimSun"/>
          <w:kern w:val="0"/>
          <w:sz w:val="24"/>
          <w:szCs w:val="24"/>
        </w:rPr>
        <w:t>: 4918-4925 [PMID: 19458066 DOI: 10.1158/0008-5472.CAN-08-4806]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28 </w:t>
      </w:r>
      <w:r w:rsidRPr="00C63917">
        <w:rPr>
          <w:rFonts w:ascii="Book Antiqua" w:eastAsia="SimSun" w:hAnsi="Book Antiqua" w:cs="SimSun"/>
          <w:b/>
          <w:bCs/>
          <w:kern w:val="0"/>
          <w:sz w:val="24"/>
          <w:szCs w:val="24"/>
        </w:rPr>
        <w:t>Hur H</w:t>
      </w:r>
      <w:r w:rsidRPr="00C63917">
        <w:rPr>
          <w:rFonts w:ascii="Book Antiqua" w:eastAsia="SimSun" w:hAnsi="Book Antiqua" w:cs="SimSun"/>
          <w:kern w:val="0"/>
          <w:sz w:val="24"/>
          <w:szCs w:val="24"/>
        </w:rPr>
        <w:t xml:space="preserve">, Paik MJ, Xuan Y, Nguyen DT, Ham IH, Yun J, Cho YK, Lee G, Han SU. Quantitative measurement of organic acids in tissues from gastric cancer patients indicates increased glucose metabolism in gastric cancer. </w:t>
      </w:r>
      <w:r w:rsidRPr="00C63917">
        <w:rPr>
          <w:rFonts w:ascii="Book Antiqua" w:eastAsia="SimSun" w:hAnsi="Book Antiqua" w:cs="SimSun"/>
          <w:i/>
          <w:iCs/>
          <w:kern w:val="0"/>
          <w:sz w:val="24"/>
          <w:szCs w:val="24"/>
        </w:rPr>
        <w:t>PLoS One</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9</w:t>
      </w:r>
      <w:r w:rsidRPr="00C63917">
        <w:rPr>
          <w:rFonts w:ascii="Book Antiqua" w:eastAsia="SimSun" w:hAnsi="Book Antiqua" w:cs="SimSun"/>
          <w:kern w:val="0"/>
          <w:sz w:val="24"/>
          <w:szCs w:val="24"/>
        </w:rPr>
        <w:t>: e98581 [PMID: 24911788 DOI: 10.1371/journal.pone.0098581]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29 </w:t>
      </w:r>
      <w:r w:rsidRPr="00C63917">
        <w:rPr>
          <w:rFonts w:ascii="Book Antiqua" w:eastAsia="SimSun" w:hAnsi="Book Antiqua" w:cs="SimSun"/>
          <w:b/>
          <w:bCs/>
          <w:kern w:val="0"/>
          <w:sz w:val="24"/>
          <w:szCs w:val="24"/>
        </w:rPr>
        <w:t>Ikeda A</w:t>
      </w:r>
      <w:r w:rsidRPr="00C63917">
        <w:rPr>
          <w:rFonts w:ascii="Book Antiqua" w:eastAsia="SimSun" w:hAnsi="Book Antiqua" w:cs="SimSun"/>
          <w:kern w:val="0"/>
          <w:sz w:val="24"/>
          <w:szCs w:val="24"/>
        </w:rPr>
        <w:t xml:space="preserve">, Nishiumi S, Shinohara M, Yoshie T, Hatano N, Okuno T, Bamba T, Fukusaki E, Takenawa T, Azuma T, Yoshida M. Serum metabolomics as a novel diagnostic approach for gastrointestinal cancer. </w:t>
      </w:r>
      <w:r w:rsidRPr="00C63917">
        <w:rPr>
          <w:rFonts w:ascii="Book Antiqua" w:eastAsia="SimSun" w:hAnsi="Book Antiqua" w:cs="SimSun"/>
          <w:i/>
          <w:iCs/>
          <w:kern w:val="0"/>
          <w:sz w:val="24"/>
          <w:szCs w:val="24"/>
        </w:rPr>
        <w:t>Biomed Chromatogr</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26</w:t>
      </w:r>
      <w:r w:rsidRPr="00C63917">
        <w:rPr>
          <w:rFonts w:ascii="Book Antiqua" w:eastAsia="SimSun" w:hAnsi="Book Antiqua" w:cs="SimSun"/>
          <w:kern w:val="0"/>
          <w:sz w:val="24"/>
          <w:szCs w:val="24"/>
        </w:rPr>
        <w:t>: 548-558 [PMID: 21773981 DOI: 10.1002/bmc.1671]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30 </w:t>
      </w:r>
      <w:r w:rsidRPr="00C63917">
        <w:rPr>
          <w:rFonts w:ascii="Book Antiqua" w:eastAsia="SimSun" w:hAnsi="Book Antiqua" w:cs="SimSun"/>
          <w:b/>
          <w:bCs/>
          <w:kern w:val="0"/>
          <w:sz w:val="24"/>
          <w:szCs w:val="24"/>
        </w:rPr>
        <w:t>Song H</w:t>
      </w:r>
      <w:r w:rsidRPr="00C63917">
        <w:rPr>
          <w:rFonts w:ascii="Book Antiqua" w:eastAsia="SimSun" w:hAnsi="Book Antiqua" w:cs="SimSun"/>
          <w:kern w:val="0"/>
          <w:sz w:val="24"/>
          <w:szCs w:val="24"/>
        </w:rPr>
        <w:t xml:space="preserve">, Peng JS, Dong-Sheng Y, Yang ZL, Liu HL, Zeng YK, Shi XP, Lu BY. Serum metabolic profiling of human gastric cancer based on gas chromatography/mass spectrometry. </w:t>
      </w:r>
      <w:r w:rsidRPr="00C63917">
        <w:rPr>
          <w:rFonts w:ascii="Book Antiqua" w:eastAsia="SimSun" w:hAnsi="Book Antiqua" w:cs="SimSun"/>
          <w:i/>
          <w:iCs/>
          <w:kern w:val="0"/>
          <w:sz w:val="24"/>
          <w:szCs w:val="24"/>
        </w:rPr>
        <w:t>Braz J Med Biol Res</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45</w:t>
      </w:r>
      <w:r w:rsidRPr="00C63917">
        <w:rPr>
          <w:rFonts w:ascii="Book Antiqua" w:eastAsia="SimSun" w:hAnsi="Book Antiqua" w:cs="SimSun"/>
          <w:kern w:val="0"/>
          <w:sz w:val="24"/>
          <w:szCs w:val="24"/>
        </w:rPr>
        <w:t>: 78-85 [PMID: 22124703]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31 </w:t>
      </w:r>
      <w:r w:rsidRPr="00C63917">
        <w:rPr>
          <w:rFonts w:ascii="Book Antiqua" w:eastAsia="SimSun" w:hAnsi="Book Antiqua" w:cs="SimSun"/>
          <w:b/>
          <w:bCs/>
          <w:kern w:val="0"/>
          <w:sz w:val="24"/>
          <w:szCs w:val="24"/>
        </w:rPr>
        <w:t>Chen JL</w:t>
      </w:r>
      <w:r w:rsidRPr="00C63917">
        <w:rPr>
          <w:rFonts w:ascii="Book Antiqua" w:eastAsia="SimSun" w:hAnsi="Book Antiqua" w:cs="SimSun"/>
          <w:kern w:val="0"/>
          <w:sz w:val="24"/>
          <w:szCs w:val="24"/>
        </w:rPr>
        <w:t xml:space="preserve">, Fan J, Lu XJ. CE-MS based on moving reaction boundary method for urinary metabolomic analysis of gastric cancer patients. </w:t>
      </w:r>
      <w:r w:rsidRPr="00C63917">
        <w:rPr>
          <w:rFonts w:ascii="Book Antiqua" w:eastAsia="SimSun" w:hAnsi="Book Antiqua" w:cs="SimSun"/>
          <w:i/>
          <w:iCs/>
          <w:kern w:val="0"/>
          <w:sz w:val="24"/>
          <w:szCs w:val="24"/>
        </w:rPr>
        <w:t>Electrophoresis</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35</w:t>
      </w:r>
      <w:r w:rsidRPr="00C63917">
        <w:rPr>
          <w:rFonts w:ascii="Book Antiqua" w:eastAsia="SimSun" w:hAnsi="Book Antiqua" w:cs="SimSun"/>
          <w:kern w:val="0"/>
          <w:sz w:val="24"/>
          <w:szCs w:val="24"/>
        </w:rPr>
        <w:t>: 1032-1039 [PMID: 23900894 DOI: 10.1002/elps.201300243]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32 </w:t>
      </w:r>
      <w:r w:rsidRPr="00C63917">
        <w:rPr>
          <w:rFonts w:ascii="Book Antiqua" w:eastAsia="SimSun" w:hAnsi="Book Antiqua" w:cs="SimSun"/>
          <w:b/>
          <w:bCs/>
          <w:kern w:val="0"/>
          <w:sz w:val="24"/>
          <w:szCs w:val="24"/>
        </w:rPr>
        <w:t>Ozcan S</w:t>
      </w:r>
      <w:r w:rsidRPr="00C63917">
        <w:rPr>
          <w:rFonts w:ascii="Book Antiqua" w:eastAsia="SimSun" w:hAnsi="Book Antiqua" w:cs="SimSun"/>
          <w:kern w:val="0"/>
          <w:sz w:val="24"/>
          <w:szCs w:val="24"/>
        </w:rPr>
        <w:t xml:space="preserve">, Barkauskas DA, Renee Ruhaak L, Torres J, Cooke CL, An HJ, Hua S, Williams CC, Dimapasoc LM, Han Kim J, Camorlinga-Ponce M, Rocke D, Lebrilla CB, Solnick JV. Serum glycan signatures of gastric cancer. </w:t>
      </w:r>
      <w:r w:rsidRPr="00C63917">
        <w:rPr>
          <w:rFonts w:ascii="Book Antiqua" w:eastAsia="SimSun" w:hAnsi="Book Antiqua" w:cs="SimSun"/>
          <w:i/>
          <w:iCs/>
          <w:kern w:val="0"/>
          <w:sz w:val="24"/>
          <w:szCs w:val="24"/>
        </w:rPr>
        <w:t>Cancer Prev Res (Phila)</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7</w:t>
      </w:r>
      <w:r w:rsidRPr="00C63917">
        <w:rPr>
          <w:rFonts w:ascii="Book Antiqua" w:eastAsia="SimSun" w:hAnsi="Book Antiqua" w:cs="SimSun"/>
          <w:kern w:val="0"/>
          <w:sz w:val="24"/>
          <w:szCs w:val="24"/>
        </w:rPr>
        <w:t>: 226-235 [PMID: 24327722 DOI: 10.1158/1940-6207.CAPR-13-0235]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33 </w:t>
      </w:r>
      <w:r w:rsidRPr="00C63917">
        <w:rPr>
          <w:rFonts w:ascii="Book Antiqua" w:eastAsia="SimSun" w:hAnsi="Book Antiqua" w:cs="SimSun"/>
          <w:b/>
          <w:bCs/>
          <w:kern w:val="0"/>
          <w:sz w:val="24"/>
          <w:szCs w:val="24"/>
        </w:rPr>
        <w:t>Kim KB</w:t>
      </w:r>
      <w:r w:rsidRPr="00C63917">
        <w:rPr>
          <w:rFonts w:ascii="Book Antiqua" w:eastAsia="SimSun" w:hAnsi="Book Antiqua" w:cs="SimSun"/>
          <w:kern w:val="0"/>
          <w:sz w:val="24"/>
          <w:szCs w:val="24"/>
        </w:rPr>
        <w:t xml:space="preserve">, Yang JY, Kwack SJ, Park KL, Kim HS, Ryu do H, Kim YJ, Hwang GS, Lee BM. Toxicometabolomics of urinary biomarkers for human gastric </w:t>
      </w:r>
      <w:r w:rsidRPr="00C63917">
        <w:rPr>
          <w:rFonts w:ascii="Book Antiqua" w:eastAsia="SimSun" w:hAnsi="Book Antiqua" w:cs="SimSun"/>
          <w:kern w:val="0"/>
          <w:sz w:val="24"/>
          <w:szCs w:val="24"/>
        </w:rPr>
        <w:lastRenderedPageBreak/>
        <w:t xml:space="preserve">cancer in a mouse model. </w:t>
      </w:r>
      <w:r w:rsidRPr="00C63917">
        <w:rPr>
          <w:rFonts w:ascii="Book Antiqua" w:eastAsia="SimSun" w:hAnsi="Book Antiqua" w:cs="SimSun"/>
          <w:i/>
          <w:iCs/>
          <w:kern w:val="0"/>
          <w:sz w:val="24"/>
          <w:szCs w:val="24"/>
        </w:rPr>
        <w:t>J Toxicol Environ Health A</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73</w:t>
      </w:r>
      <w:r w:rsidRPr="00C63917">
        <w:rPr>
          <w:rFonts w:ascii="Book Antiqua" w:eastAsia="SimSun" w:hAnsi="Book Antiqua" w:cs="SimSun"/>
          <w:kern w:val="0"/>
          <w:sz w:val="24"/>
          <w:szCs w:val="24"/>
        </w:rPr>
        <w:t>: 1420-1430 [PMID: 20954069 DOI: 10.1080/15287394.2010.511545]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34 </w:t>
      </w:r>
      <w:r w:rsidRPr="00C63917">
        <w:rPr>
          <w:rFonts w:ascii="Book Antiqua" w:eastAsia="SimSun" w:hAnsi="Book Antiqua" w:cs="SimSun"/>
          <w:b/>
          <w:bCs/>
          <w:kern w:val="0"/>
          <w:sz w:val="24"/>
          <w:szCs w:val="24"/>
        </w:rPr>
        <w:t>Hu JD</w:t>
      </w:r>
      <w:r w:rsidRPr="00C63917">
        <w:rPr>
          <w:rFonts w:ascii="Book Antiqua" w:eastAsia="SimSun" w:hAnsi="Book Antiqua" w:cs="SimSun"/>
          <w:kern w:val="0"/>
          <w:sz w:val="24"/>
          <w:szCs w:val="24"/>
        </w:rPr>
        <w:t xml:space="preserve">, Tang HQ, Zhang Q, Fan J, Hong J, Gu JZ, Chen JL. Prediction of gastric cancer metastasis through urinary metabolomic investigation using GC/MS.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17</w:t>
      </w:r>
      <w:r w:rsidRPr="00C63917">
        <w:rPr>
          <w:rFonts w:ascii="Book Antiqua" w:eastAsia="SimSun" w:hAnsi="Book Antiqua" w:cs="SimSun"/>
          <w:kern w:val="0"/>
          <w:sz w:val="24"/>
          <w:szCs w:val="24"/>
        </w:rPr>
        <w:t>: 727-734 [PMID: 21390142 DOI: 10.3748/wjg.v17.i6.727]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35 </w:t>
      </w:r>
      <w:r w:rsidRPr="00C63917">
        <w:rPr>
          <w:rFonts w:ascii="Book Antiqua" w:eastAsia="SimSun" w:hAnsi="Book Antiqua" w:cs="SimSun"/>
          <w:b/>
          <w:bCs/>
          <w:kern w:val="0"/>
          <w:sz w:val="24"/>
          <w:szCs w:val="24"/>
        </w:rPr>
        <w:t>Jung J</w:t>
      </w:r>
      <w:r w:rsidRPr="00C63917">
        <w:rPr>
          <w:rFonts w:ascii="Book Antiqua" w:eastAsia="SimSun" w:hAnsi="Book Antiqua" w:cs="SimSun"/>
          <w:kern w:val="0"/>
          <w:sz w:val="24"/>
          <w:szCs w:val="24"/>
        </w:rPr>
        <w:t xml:space="preserve">, Jung Y, Bang EJ, Cho SI, Jang YJ, Kwak JM, Ryu do H, Park S, Hwang GS. Noninvasive diagnosis and evaluation of curative surgery for gastric cancer by using NMR-based metabolomic profiling. </w:t>
      </w:r>
      <w:r w:rsidRPr="00C63917">
        <w:rPr>
          <w:rFonts w:ascii="Book Antiqua" w:eastAsia="SimSun" w:hAnsi="Book Antiqua" w:cs="SimSun"/>
          <w:i/>
          <w:iCs/>
          <w:kern w:val="0"/>
          <w:sz w:val="24"/>
          <w:szCs w:val="24"/>
        </w:rPr>
        <w:t>Ann Surg Oncol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21 Suppl 4</w:t>
      </w:r>
      <w:r w:rsidRPr="00C63917">
        <w:rPr>
          <w:rFonts w:ascii="Book Antiqua" w:eastAsia="SimSun" w:hAnsi="Book Antiqua" w:cs="SimSun"/>
          <w:kern w:val="0"/>
          <w:sz w:val="24"/>
          <w:szCs w:val="24"/>
        </w:rPr>
        <w:t>: S736-S742 [PMID: 25092158 DOI: 10.1245/s10434-014-3886-0]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36 </w:t>
      </w:r>
      <w:r w:rsidRPr="00C63917">
        <w:rPr>
          <w:rFonts w:ascii="Book Antiqua" w:eastAsia="SimSun" w:hAnsi="Book Antiqua" w:cs="SimSun"/>
          <w:b/>
          <w:bCs/>
          <w:kern w:val="0"/>
          <w:sz w:val="24"/>
          <w:szCs w:val="24"/>
        </w:rPr>
        <w:t>Zhang Y</w:t>
      </w:r>
      <w:r w:rsidRPr="00C63917">
        <w:rPr>
          <w:rFonts w:ascii="Book Antiqua" w:eastAsia="SimSun" w:hAnsi="Book Antiqua" w:cs="SimSun"/>
          <w:kern w:val="0"/>
          <w:sz w:val="24"/>
          <w:szCs w:val="24"/>
        </w:rPr>
        <w:t xml:space="preserve">, Ren H, Jiang Y, Gao YF, Liu SY. Urinary metabonomics of stomach cancer assessed by rapid resolution liquid chromatography/time-of-fight mass spectrometry. </w:t>
      </w:r>
      <w:r w:rsidRPr="00C63917">
        <w:rPr>
          <w:rFonts w:ascii="Book Antiqua" w:eastAsia="SimSun" w:hAnsi="Book Antiqua" w:cs="SimSun"/>
          <w:i/>
          <w:iCs/>
          <w:kern w:val="0"/>
          <w:sz w:val="24"/>
          <w:szCs w:val="24"/>
        </w:rPr>
        <w:t>Chin Med J (Engl)</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126</w:t>
      </w:r>
      <w:r w:rsidRPr="00C63917">
        <w:rPr>
          <w:rFonts w:ascii="Book Antiqua" w:eastAsia="SimSun" w:hAnsi="Book Antiqua" w:cs="SimSun"/>
          <w:kern w:val="0"/>
          <w:sz w:val="24"/>
          <w:szCs w:val="24"/>
        </w:rPr>
        <w:t>: 1930-1933 [PMID: 23673112]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37 </w:t>
      </w:r>
      <w:r w:rsidRPr="00C63917">
        <w:rPr>
          <w:rFonts w:ascii="Book Antiqua" w:eastAsia="SimSun" w:hAnsi="Book Antiqua" w:cs="SimSun"/>
          <w:b/>
          <w:bCs/>
          <w:kern w:val="0"/>
          <w:sz w:val="24"/>
          <w:szCs w:val="24"/>
        </w:rPr>
        <w:t>Buller CL</w:t>
      </w:r>
      <w:r w:rsidRPr="00C63917">
        <w:rPr>
          <w:rFonts w:ascii="Book Antiqua" w:eastAsia="SimSun" w:hAnsi="Book Antiqua" w:cs="SimSun"/>
          <w:kern w:val="0"/>
          <w:sz w:val="24"/>
          <w:szCs w:val="24"/>
        </w:rPr>
        <w:t xml:space="preserve">, Loberg RD, Fan MH, Zhu Q, Park JL, Vesely E, Inoki K, Guan KL, Brosius FC. A GSK-3/TSC2/mTOR pathway regulates glucose uptake and GLUT1 glucose transporter expression. </w:t>
      </w:r>
      <w:r w:rsidRPr="00C63917">
        <w:rPr>
          <w:rFonts w:ascii="Book Antiqua" w:eastAsia="SimSun" w:hAnsi="Book Antiqua" w:cs="SimSun"/>
          <w:i/>
          <w:iCs/>
          <w:kern w:val="0"/>
          <w:sz w:val="24"/>
          <w:szCs w:val="24"/>
        </w:rPr>
        <w:t>Am J Physiol Cell Physiol</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295</w:t>
      </w:r>
      <w:r w:rsidRPr="00C63917">
        <w:rPr>
          <w:rFonts w:ascii="Book Antiqua" w:eastAsia="SimSun" w:hAnsi="Book Antiqua" w:cs="SimSun"/>
          <w:kern w:val="0"/>
          <w:sz w:val="24"/>
          <w:szCs w:val="24"/>
        </w:rPr>
        <w:t>: C836-C843 [PMID: 18650261 DOI: 10.1152/ajpcell.00554.2007]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38 </w:t>
      </w:r>
      <w:r w:rsidRPr="00C63917">
        <w:rPr>
          <w:rFonts w:ascii="Book Antiqua" w:eastAsia="SimSun" w:hAnsi="Book Antiqua" w:cs="SimSun"/>
          <w:b/>
          <w:bCs/>
          <w:kern w:val="0"/>
          <w:sz w:val="24"/>
          <w:szCs w:val="24"/>
        </w:rPr>
        <w:t>Ma J</w:t>
      </w:r>
      <w:r w:rsidRPr="00C63917">
        <w:rPr>
          <w:rFonts w:ascii="Book Antiqua" w:eastAsia="SimSun" w:hAnsi="Book Antiqua" w:cs="SimSun"/>
          <w:kern w:val="0"/>
          <w:sz w:val="24"/>
          <w:szCs w:val="24"/>
        </w:rPr>
        <w:t xml:space="preserve">, Liu W, Guo H, Li S, Cao W, Du X, Lei S, Hou W, Xiong L, Yao L, Li N, Li Y. N-myc downstream-regulated gene 2 expression is associated with glucose transport and correlated with prognosis in breast carcinoma. </w:t>
      </w:r>
      <w:r w:rsidRPr="00C63917">
        <w:rPr>
          <w:rFonts w:ascii="Book Antiqua" w:eastAsia="SimSun" w:hAnsi="Book Antiqua" w:cs="SimSun"/>
          <w:i/>
          <w:iCs/>
          <w:kern w:val="0"/>
          <w:sz w:val="24"/>
          <w:szCs w:val="24"/>
        </w:rPr>
        <w:t>Breast Cancer Res</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16</w:t>
      </w:r>
      <w:r w:rsidRPr="00C63917">
        <w:rPr>
          <w:rFonts w:ascii="Book Antiqua" w:eastAsia="SimSun" w:hAnsi="Book Antiqua" w:cs="SimSun"/>
          <w:kern w:val="0"/>
          <w:sz w:val="24"/>
          <w:szCs w:val="24"/>
        </w:rPr>
        <w:t>: R27 [PMID: 24636131 DOI: 10.1186/bcr3628]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39 </w:t>
      </w:r>
      <w:r w:rsidRPr="00C63917">
        <w:rPr>
          <w:rFonts w:ascii="Book Antiqua" w:eastAsia="SimSun" w:hAnsi="Book Antiqua" w:cs="SimSun"/>
          <w:b/>
          <w:bCs/>
          <w:kern w:val="0"/>
          <w:sz w:val="24"/>
          <w:szCs w:val="24"/>
        </w:rPr>
        <w:t>Qiu H</w:t>
      </w:r>
      <w:r w:rsidRPr="00C63917">
        <w:rPr>
          <w:rFonts w:ascii="Book Antiqua" w:eastAsia="SimSun" w:hAnsi="Book Antiqua" w:cs="SimSun"/>
          <w:kern w:val="0"/>
          <w:sz w:val="24"/>
          <w:szCs w:val="24"/>
        </w:rPr>
        <w:t xml:space="preserve">, Jackson AL, Kilgore JE, Zhong Y, Chan LL, Gehrig PA, Zhou C, Bae-Jump VL. JQ1 suppresses tumor growth through downregulating LDHA in ovarian cancer. </w:t>
      </w:r>
      <w:r w:rsidRPr="00C63917">
        <w:rPr>
          <w:rFonts w:ascii="Book Antiqua" w:eastAsia="SimSun" w:hAnsi="Book Antiqua" w:cs="SimSun"/>
          <w:i/>
          <w:iCs/>
          <w:kern w:val="0"/>
          <w:sz w:val="24"/>
          <w:szCs w:val="24"/>
        </w:rPr>
        <w:t>Oncotarget</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6</w:t>
      </w:r>
      <w:r w:rsidRPr="00C63917">
        <w:rPr>
          <w:rFonts w:ascii="Book Antiqua" w:eastAsia="SimSun" w:hAnsi="Book Antiqua" w:cs="SimSun"/>
          <w:kern w:val="0"/>
          <w:sz w:val="24"/>
          <w:szCs w:val="24"/>
        </w:rPr>
        <w:t>: 6915-6930 [PMID: 25762632]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40 </w:t>
      </w:r>
      <w:r w:rsidRPr="00C63917">
        <w:rPr>
          <w:rFonts w:ascii="Book Antiqua" w:eastAsia="SimSun" w:hAnsi="Book Antiqua" w:cs="SimSun"/>
          <w:b/>
          <w:bCs/>
          <w:kern w:val="0"/>
          <w:sz w:val="24"/>
          <w:szCs w:val="24"/>
        </w:rPr>
        <w:t>Wu H</w:t>
      </w:r>
      <w:r w:rsidRPr="00C63917">
        <w:rPr>
          <w:rFonts w:ascii="Book Antiqua" w:eastAsia="SimSun" w:hAnsi="Book Antiqua" w:cs="SimSun"/>
          <w:kern w:val="0"/>
          <w:sz w:val="24"/>
          <w:szCs w:val="24"/>
        </w:rPr>
        <w:t xml:space="preserve">, Li Z, Yang P, Zhang L, Fan Y, Li Z. PKM2 depletion induces the compensation of glutaminolysis through β-catenin/c-Myc pathway in tumor cells. </w:t>
      </w:r>
      <w:r w:rsidRPr="00C63917">
        <w:rPr>
          <w:rFonts w:ascii="Book Antiqua" w:eastAsia="SimSun" w:hAnsi="Book Antiqua" w:cs="SimSun"/>
          <w:i/>
          <w:iCs/>
          <w:kern w:val="0"/>
          <w:sz w:val="24"/>
          <w:szCs w:val="24"/>
        </w:rPr>
        <w:t>Cell Signal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26</w:t>
      </w:r>
      <w:r w:rsidRPr="00C63917">
        <w:rPr>
          <w:rFonts w:ascii="Book Antiqua" w:eastAsia="SimSun" w:hAnsi="Book Antiqua" w:cs="SimSun"/>
          <w:kern w:val="0"/>
          <w:sz w:val="24"/>
          <w:szCs w:val="24"/>
        </w:rPr>
        <w:t>: 2397-2405 [PMID: 25041845 DOI: 10.1016/j.cellsig.2014.07.024]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lastRenderedPageBreak/>
        <w:t xml:space="preserve">41 </w:t>
      </w:r>
      <w:r w:rsidRPr="00C63917">
        <w:rPr>
          <w:rFonts w:ascii="Book Antiqua" w:eastAsia="SimSun" w:hAnsi="Book Antiqua" w:cs="SimSun"/>
          <w:b/>
          <w:bCs/>
          <w:kern w:val="0"/>
          <w:sz w:val="24"/>
          <w:szCs w:val="24"/>
        </w:rPr>
        <w:t>Watanabe M</w:t>
      </w:r>
      <w:r w:rsidRPr="00C63917">
        <w:rPr>
          <w:rFonts w:ascii="Book Antiqua" w:eastAsia="SimSun" w:hAnsi="Book Antiqua" w:cs="SimSun"/>
          <w:kern w:val="0"/>
          <w:sz w:val="24"/>
          <w:szCs w:val="24"/>
        </w:rPr>
        <w:t xml:space="preserve">, Naraba H, Sakyo T, Kitagawa T. DNA damage-induced modulation of GLUT3 expression is mediated through p53-independent extracellular signal-regulated kinase signaling in HeLa cells. </w:t>
      </w:r>
      <w:r w:rsidRPr="00C63917">
        <w:rPr>
          <w:rFonts w:ascii="Book Antiqua" w:eastAsia="SimSun" w:hAnsi="Book Antiqua" w:cs="SimSun"/>
          <w:i/>
          <w:iCs/>
          <w:kern w:val="0"/>
          <w:sz w:val="24"/>
          <w:szCs w:val="24"/>
        </w:rPr>
        <w:t>Mol Cancer Res</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8</w:t>
      </w:r>
      <w:r w:rsidRPr="00C63917">
        <w:rPr>
          <w:rFonts w:ascii="Book Antiqua" w:eastAsia="SimSun" w:hAnsi="Book Antiqua" w:cs="SimSun"/>
          <w:kern w:val="0"/>
          <w:sz w:val="24"/>
          <w:szCs w:val="24"/>
        </w:rPr>
        <w:t>: 1547-1557 [PMID: 20870738 DOI: 10.1158/1541-7786.MCR-10-001]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42 </w:t>
      </w:r>
      <w:r w:rsidRPr="00C63917">
        <w:rPr>
          <w:rFonts w:ascii="Book Antiqua" w:eastAsia="SimSun" w:hAnsi="Book Antiqua" w:cs="SimSun"/>
          <w:b/>
          <w:bCs/>
          <w:kern w:val="0"/>
          <w:sz w:val="24"/>
          <w:szCs w:val="24"/>
        </w:rPr>
        <w:t>Ruiz-Lozano P</w:t>
      </w:r>
      <w:r w:rsidRPr="00C63917">
        <w:rPr>
          <w:rFonts w:ascii="Book Antiqua" w:eastAsia="SimSun" w:hAnsi="Book Antiqua" w:cs="SimSun"/>
          <w:kern w:val="0"/>
          <w:sz w:val="24"/>
          <w:szCs w:val="24"/>
        </w:rPr>
        <w:t xml:space="preserve">, Hixon ML, Wagner MW, Flores AI, Ikawa S, Baldwin AS, Chien KR, Gualberto A. p53 is a transcriptional activator of the muscle-specific phosphoglycerate mutase gene and contributes in vivo to the control of its cardiac expression. </w:t>
      </w:r>
      <w:r w:rsidRPr="00C63917">
        <w:rPr>
          <w:rFonts w:ascii="Book Antiqua" w:eastAsia="SimSun" w:hAnsi="Book Antiqua" w:cs="SimSun"/>
          <w:i/>
          <w:iCs/>
          <w:kern w:val="0"/>
          <w:sz w:val="24"/>
          <w:szCs w:val="24"/>
        </w:rPr>
        <w:t>Cell Growth Differ</w:t>
      </w:r>
      <w:r w:rsidRPr="00C63917">
        <w:rPr>
          <w:rFonts w:ascii="Book Antiqua" w:eastAsia="SimSun" w:hAnsi="Book Antiqua" w:cs="SimSun"/>
          <w:kern w:val="0"/>
          <w:sz w:val="24"/>
          <w:szCs w:val="24"/>
        </w:rPr>
        <w:t xml:space="preserve"> 1999; </w:t>
      </w:r>
      <w:r w:rsidRPr="00C63917">
        <w:rPr>
          <w:rFonts w:ascii="Book Antiqua" w:eastAsia="SimSun" w:hAnsi="Book Antiqua" w:cs="SimSun"/>
          <w:b/>
          <w:bCs/>
          <w:kern w:val="0"/>
          <w:sz w:val="24"/>
          <w:szCs w:val="24"/>
        </w:rPr>
        <w:t>10</w:t>
      </w:r>
      <w:r w:rsidRPr="00C63917">
        <w:rPr>
          <w:rFonts w:ascii="Book Antiqua" w:eastAsia="SimSun" w:hAnsi="Book Antiqua" w:cs="SimSun"/>
          <w:kern w:val="0"/>
          <w:sz w:val="24"/>
          <w:szCs w:val="24"/>
        </w:rPr>
        <w:t>: 295-306 [PMID: 10359011]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43 </w:t>
      </w:r>
      <w:r w:rsidRPr="00C63917">
        <w:rPr>
          <w:rFonts w:ascii="Book Antiqua" w:eastAsia="SimSun" w:hAnsi="Book Antiqua" w:cs="SimSun"/>
          <w:b/>
          <w:bCs/>
          <w:kern w:val="0"/>
          <w:sz w:val="24"/>
          <w:szCs w:val="24"/>
        </w:rPr>
        <w:t>Xie B</w:t>
      </w:r>
      <w:r w:rsidRPr="00C63917">
        <w:rPr>
          <w:rFonts w:ascii="Book Antiqua" w:eastAsia="SimSun" w:hAnsi="Book Antiqua" w:cs="SimSun"/>
          <w:kern w:val="0"/>
          <w:sz w:val="24"/>
          <w:szCs w:val="24"/>
        </w:rPr>
        <w:t xml:space="preserve">, Zhou J, Shu G, Liu DC, Zhou J, Chen J, Yuan L. Restoration of klotho gene expression induces apoptosis and autophagy in gastric cancer cells: tumor suppressive role of klotho in gastric cancer. </w:t>
      </w:r>
      <w:r w:rsidRPr="00C63917">
        <w:rPr>
          <w:rFonts w:ascii="Book Antiqua" w:eastAsia="SimSun" w:hAnsi="Book Antiqua" w:cs="SimSun"/>
          <w:i/>
          <w:iCs/>
          <w:kern w:val="0"/>
          <w:sz w:val="24"/>
          <w:szCs w:val="24"/>
        </w:rPr>
        <w:t>Cancer Cell Int</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13</w:t>
      </w:r>
      <w:r w:rsidRPr="00C63917">
        <w:rPr>
          <w:rFonts w:ascii="Book Antiqua" w:eastAsia="SimSun" w:hAnsi="Book Antiqua" w:cs="SimSun"/>
          <w:kern w:val="0"/>
          <w:sz w:val="24"/>
          <w:szCs w:val="24"/>
        </w:rPr>
        <w:t>: 18 [PMID: 23432957 DOI: 10.1186/1475-2867-13-18]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44 </w:t>
      </w:r>
      <w:r w:rsidRPr="00C63917">
        <w:rPr>
          <w:rFonts w:ascii="Book Antiqua" w:eastAsia="SimSun" w:hAnsi="Book Antiqua" w:cs="SimSun"/>
          <w:b/>
          <w:bCs/>
          <w:kern w:val="0"/>
          <w:sz w:val="24"/>
          <w:szCs w:val="24"/>
        </w:rPr>
        <w:t>Krzeslak A</w:t>
      </w:r>
      <w:r w:rsidRPr="00C63917">
        <w:rPr>
          <w:rFonts w:ascii="Book Antiqua" w:eastAsia="SimSun" w:hAnsi="Book Antiqua" w:cs="SimSun"/>
          <w:kern w:val="0"/>
          <w:sz w:val="24"/>
          <w:szCs w:val="24"/>
        </w:rPr>
        <w:t xml:space="preserve">, Wojcik-Krowiranda K, Forma E, Jozwiak P, Romanowicz H, Bienkiewicz A, Brys M. Expression of GLUT1 and GLUT3 glucose transporters in endometrial and breast cancers. </w:t>
      </w:r>
      <w:r w:rsidRPr="00C63917">
        <w:rPr>
          <w:rFonts w:ascii="Book Antiqua" w:eastAsia="SimSun" w:hAnsi="Book Antiqua" w:cs="SimSun"/>
          <w:i/>
          <w:iCs/>
          <w:kern w:val="0"/>
          <w:sz w:val="24"/>
          <w:szCs w:val="24"/>
        </w:rPr>
        <w:t>Pathol Oncol Res</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18</w:t>
      </w:r>
      <w:r w:rsidRPr="00C63917">
        <w:rPr>
          <w:rFonts w:ascii="Book Antiqua" w:eastAsia="SimSun" w:hAnsi="Book Antiqua" w:cs="SimSun"/>
          <w:kern w:val="0"/>
          <w:sz w:val="24"/>
          <w:szCs w:val="24"/>
        </w:rPr>
        <w:t>: 721-728 [PMID: 22270867 DOI: 10.1007/s12253-012-9500-5]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45 </w:t>
      </w:r>
      <w:r w:rsidRPr="00C63917">
        <w:rPr>
          <w:rFonts w:ascii="Book Antiqua" w:eastAsia="SimSun" w:hAnsi="Book Antiqua" w:cs="SimSun"/>
          <w:b/>
          <w:bCs/>
          <w:kern w:val="0"/>
          <w:sz w:val="24"/>
          <w:szCs w:val="24"/>
        </w:rPr>
        <w:t>Macheda ML</w:t>
      </w:r>
      <w:r w:rsidRPr="00C63917">
        <w:rPr>
          <w:rFonts w:ascii="Book Antiqua" w:eastAsia="SimSun" w:hAnsi="Book Antiqua" w:cs="SimSun"/>
          <w:kern w:val="0"/>
          <w:sz w:val="24"/>
          <w:szCs w:val="24"/>
        </w:rPr>
        <w:t xml:space="preserve">, Rogers S, Best JD. Molecular and cellular regulation of glucose transporter (GLUT) proteins in cancer. </w:t>
      </w:r>
      <w:r w:rsidRPr="00C63917">
        <w:rPr>
          <w:rFonts w:ascii="Book Antiqua" w:eastAsia="SimSun" w:hAnsi="Book Antiqua" w:cs="SimSun"/>
          <w:i/>
          <w:iCs/>
          <w:kern w:val="0"/>
          <w:sz w:val="24"/>
          <w:szCs w:val="24"/>
        </w:rPr>
        <w:t>J Cell Physiol</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202</w:t>
      </w:r>
      <w:r w:rsidRPr="00C63917">
        <w:rPr>
          <w:rFonts w:ascii="Book Antiqua" w:eastAsia="SimSun" w:hAnsi="Book Antiqua" w:cs="SimSun"/>
          <w:kern w:val="0"/>
          <w:sz w:val="24"/>
          <w:szCs w:val="24"/>
        </w:rPr>
        <w:t>: 654-662 [PMID: 15389572]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46 </w:t>
      </w:r>
      <w:r w:rsidRPr="00C63917">
        <w:rPr>
          <w:rFonts w:ascii="Book Antiqua" w:eastAsia="SimSun" w:hAnsi="Book Antiqua" w:cs="SimSun"/>
          <w:b/>
          <w:bCs/>
          <w:kern w:val="0"/>
          <w:sz w:val="24"/>
          <w:szCs w:val="24"/>
        </w:rPr>
        <w:t>Augustin R</w:t>
      </w:r>
      <w:r w:rsidRPr="00C63917">
        <w:rPr>
          <w:rFonts w:ascii="Book Antiqua" w:eastAsia="SimSun" w:hAnsi="Book Antiqua" w:cs="SimSun"/>
          <w:kern w:val="0"/>
          <w:sz w:val="24"/>
          <w:szCs w:val="24"/>
        </w:rPr>
        <w:t xml:space="preserve">. The protein family of glucose transport facilitators: It's not only about glucose after all. </w:t>
      </w:r>
      <w:r w:rsidRPr="00C63917">
        <w:rPr>
          <w:rFonts w:ascii="Book Antiqua" w:eastAsia="SimSun" w:hAnsi="Book Antiqua" w:cs="SimSun"/>
          <w:i/>
          <w:iCs/>
          <w:kern w:val="0"/>
          <w:sz w:val="24"/>
          <w:szCs w:val="24"/>
        </w:rPr>
        <w:t>IUBMB Life</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62</w:t>
      </w:r>
      <w:r w:rsidRPr="00C63917">
        <w:rPr>
          <w:rFonts w:ascii="Book Antiqua" w:eastAsia="SimSun" w:hAnsi="Book Antiqua" w:cs="SimSun"/>
          <w:kern w:val="0"/>
          <w:sz w:val="24"/>
          <w:szCs w:val="24"/>
        </w:rPr>
        <w:t>: 315-333 [PMID: 20209635 DOI: 10.1002/iub.315]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47 </w:t>
      </w:r>
      <w:r w:rsidRPr="00C63917">
        <w:rPr>
          <w:rFonts w:ascii="Book Antiqua" w:eastAsia="SimSun" w:hAnsi="Book Antiqua" w:cs="SimSun"/>
          <w:b/>
          <w:bCs/>
          <w:kern w:val="0"/>
          <w:sz w:val="24"/>
          <w:szCs w:val="24"/>
        </w:rPr>
        <w:t>Younes M</w:t>
      </w:r>
      <w:r w:rsidRPr="00C63917">
        <w:rPr>
          <w:rFonts w:ascii="Book Antiqua" w:eastAsia="SimSun" w:hAnsi="Book Antiqua" w:cs="SimSun"/>
          <w:kern w:val="0"/>
          <w:sz w:val="24"/>
          <w:szCs w:val="24"/>
        </w:rPr>
        <w:t xml:space="preserve">, Brown RW, Stephenson M, Gondo M, Cagle PT. Overexpression of Glut1 and Glut3 in stage I nonsmall cell lung carcinoma is associated with poor survival. </w:t>
      </w:r>
      <w:r w:rsidRPr="00C63917">
        <w:rPr>
          <w:rFonts w:ascii="Book Antiqua" w:eastAsia="SimSun" w:hAnsi="Book Antiqua" w:cs="SimSun"/>
          <w:i/>
          <w:iCs/>
          <w:kern w:val="0"/>
          <w:sz w:val="24"/>
          <w:szCs w:val="24"/>
        </w:rPr>
        <w:t>Cancer</w:t>
      </w:r>
      <w:r w:rsidRPr="00C63917">
        <w:rPr>
          <w:rFonts w:ascii="Book Antiqua" w:eastAsia="SimSun" w:hAnsi="Book Antiqua" w:cs="SimSun"/>
          <w:kern w:val="0"/>
          <w:sz w:val="24"/>
          <w:szCs w:val="24"/>
        </w:rPr>
        <w:t xml:space="preserve"> 1997; </w:t>
      </w:r>
      <w:r w:rsidRPr="00C63917">
        <w:rPr>
          <w:rFonts w:ascii="Book Antiqua" w:eastAsia="SimSun" w:hAnsi="Book Antiqua" w:cs="SimSun"/>
          <w:b/>
          <w:bCs/>
          <w:kern w:val="0"/>
          <w:sz w:val="24"/>
          <w:szCs w:val="24"/>
        </w:rPr>
        <w:t>80</w:t>
      </w:r>
      <w:r w:rsidRPr="00C63917">
        <w:rPr>
          <w:rFonts w:ascii="Book Antiqua" w:eastAsia="SimSun" w:hAnsi="Book Antiqua" w:cs="SimSun"/>
          <w:kern w:val="0"/>
          <w:sz w:val="24"/>
          <w:szCs w:val="24"/>
        </w:rPr>
        <w:t>: 1046-1051 [PMID: 9305704]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48 </w:t>
      </w:r>
      <w:r w:rsidRPr="00C63917">
        <w:rPr>
          <w:rFonts w:ascii="Book Antiqua" w:eastAsia="SimSun" w:hAnsi="Book Antiqua" w:cs="SimSun"/>
          <w:b/>
          <w:bCs/>
          <w:kern w:val="0"/>
          <w:sz w:val="24"/>
          <w:szCs w:val="24"/>
        </w:rPr>
        <w:t>Younes M</w:t>
      </w:r>
      <w:r w:rsidRPr="00C63917">
        <w:rPr>
          <w:rFonts w:ascii="Book Antiqua" w:eastAsia="SimSun" w:hAnsi="Book Antiqua" w:cs="SimSun"/>
          <w:kern w:val="0"/>
          <w:sz w:val="24"/>
          <w:szCs w:val="24"/>
        </w:rPr>
        <w:t xml:space="preserve">, Brown RW, Mody DR, Fernandez L, Laucirica R. GLUT1 expression in human breast carcinoma: correlation with known prognostic markers. </w:t>
      </w:r>
      <w:r w:rsidRPr="00C63917">
        <w:rPr>
          <w:rFonts w:ascii="Book Antiqua" w:eastAsia="SimSun" w:hAnsi="Book Antiqua" w:cs="SimSun"/>
          <w:i/>
          <w:iCs/>
          <w:kern w:val="0"/>
          <w:sz w:val="24"/>
          <w:szCs w:val="24"/>
        </w:rPr>
        <w:t>Anticancer Res</w:t>
      </w:r>
      <w:r w:rsidRPr="00C63917">
        <w:rPr>
          <w:rFonts w:ascii="Book Antiqua" w:eastAsia="SimSun" w:hAnsi="Book Antiqua" w:cs="SimSun"/>
          <w:kern w:val="0"/>
          <w:sz w:val="24"/>
          <w:szCs w:val="24"/>
        </w:rPr>
        <w:t xml:space="preserve"> </w:t>
      </w:r>
      <w:r w:rsidRPr="00C63917">
        <w:rPr>
          <w:rFonts w:ascii="Book Antiqua" w:eastAsia="SimSun" w:hAnsi="Book Antiqua" w:cs="SimSun" w:hint="eastAsia"/>
          <w:kern w:val="0"/>
          <w:sz w:val="24"/>
          <w:szCs w:val="24"/>
        </w:rPr>
        <w:t>1995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15</w:t>
      </w:r>
      <w:r w:rsidRPr="00C63917">
        <w:rPr>
          <w:rFonts w:ascii="Book Antiqua" w:eastAsia="SimSun" w:hAnsi="Book Antiqua" w:cs="SimSun"/>
          <w:kern w:val="0"/>
          <w:sz w:val="24"/>
          <w:szCs w:val="24"/>
        </w:rPr>
        <w:t>: 2895-2898 [PMID: 8669885]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lastRenderedPageBreak/>
        <w:t xml:space="preserve">49 </w:t>
      </w:r>
      <w:r w:rsidRPr="00C63917">
        <w:rPr>
          <w:rFonts w:ascii="Book Antiqua" w:eastAsia="SimSun" w:hAnsi="Book Antiqua" w:cs="SimSun"/>
          <w:b/>
          <w:bCs/>
          <w:kern w:val="0"/>
          <w:sz w:val="24"/>
          <w:szCs w:val="24"/>
        </w:rPr>
        <w:t>Younes M</w:t>
      </w:r>
      <w:r w:rsidRPr="00C63917">
        <w:rPr>
          <w:rFonts w:ascii="Book Antiqua" w:eastAsia="SimSun" w:hAnsi="Book Antiqua" w:cs="SimSun"/>
          <w:kern w:val="0"/>
          <w:sz w:val="24"/>
          <w:szCs w:val="24"/>
        </w:rPr>
        <w:t xml:space="preserve">, Juarez D, Lechago LV, Lerner SP. Glut 1 expression in transitional cell carcinoma of the urinary bladder is associated with poor patient survival. </w:t>
      </w:r>
      <w:r w:rsidRPr="00C63917">
        <w:rPr>
          <w:rFonts w:ascii="Book Antiqua" w:eastAsia="SimSun" w:hAnsi="Book Antiqua" w:cs="SimSun"/>
          <w:i/>
          <w:iCs/>
          <w:kern w:val="0"/>
          <w:sz w:val="24"/>
          <w:szCs w:val="24"/>
        </w:rPr>
        <w:t>Anticancer Res</w:t>
      </w:r>
      <w:r w:rsidRPr="00C63917">
        <w:rPr>
          <w:rFonts w:ascii="Book Antiqua" w:eastAsia="SimSun" w:hAnsi="Book Antiqua" w:cs="SimSun"/>
          <w:kern w:val="0"/>
          <w:sz w:val="24"/>
          <w:szCs w:val="24"/>
        </w:rPr>
        <w:t xml:space="preserve"> </w:t>
      </w:r>
      <w:r w:rsidRPr="00C63917">
        <w:rPr>
          <w:rFonts w:ascii="Book Antiqua" w:eastAsia="SimSun" w:hAnsi="Book Antiqua" w:cs="SimSun" w:hint="eastAsia"/>
          <w:kern w:val="0"/>
          <w:sz w:val="24"/>
          <w:szCs w:val="24"/>
        </w:rPr>
        <w:t>2001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21</w:t>
      </w:r>
      <w:r w:rsidRPr="00C63917">
        <w:rPr>
          <w:rFonts w:ascii="Book Antiqua" w:eastAsia="SimSun" w:hAnsi="Book Antiqua" w:cs="SimSun"/>
          <w:kern w:val="0"/>
          <w:sz w:val="24"/>
          <w:szCs w:val="24"/>
        </w:rPr>
        <w:t>: 575-578 [PMID: 11299807]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50 Shimada Y1, Sawada S, Hojo S, Okumura T, Nagata T, Nomoto K, Tsukada K. Glucose transporter 3 and 1 may facilitate high uptake of 18F-FDG in gastric schwannoma. Clin Nucl Med. 2013; 38(11): e417-420. [ PMID: DOI: 10.1097/RLU.0b013e318279f0d9]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51 </w:t>
      </w:r>
      <w:r w:rsidRPr="00C63917">
        <w:rPr>
          <w:rFonts w:ascii="Book Antiqua" w:eastAsia="SimSun" w:hAnsi="Book Antiqua" w:cs="SimSun"/>
          <w:b/>
          <w:bCs/>
          <w:kern w:val="0"/>
          <w:sz w:val="24"/>
          <w:szCs w:val="24"/>
        </w:rPr>
        <w:t>Watanabe Y</w:t>
      </w:r>
      <w:r w:rsidRPr="00C63917">
        <w:rPr>
          <w:rFonts w:ascii="Book Antiqua" w:eastAsia="SimSun" w:hAnsi="Book Antiqua" w:cs="SimSun"/>
          <w:kern w:val="0"/>
          <w:sz w:val="24"/>
          <w:szCs w:val="24"/>
        </w:rPr>
        <w:t xml:space="preserve">, Suefuji H, Hirose Y, Kaida H, Suzuki G, Uozumi J, Ogo E, Miura M, Takasu K, Miyazaki K, Nakahara K, Ishibashi M, Okamura T, Ohshima K, Hayabuchi N. 18F-FDG uptake in primary gastric malignant lymphoma correlates with glucose transporter 1 expression and histologic malignant potential. </w:t>
      </w:r>
      <w:r w:rsidRPr="00C63917">
        <w:rPr>
          <w:rFonts w:ascii="Book Antiqua" w:eastAsia="SimSun" w:hAnsi="Book Antiqua" w:cs="SimSun"/>
          <w:i/>
          <w:iCs/>
          <w:kern w:val="0"/>
          <w:sz w:val="24"/>
          <w:szCs w:val="24"/>
        </w:rPr>
        <w:t>Int J Hematol</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97</w:t>
      </w:r>
      <w:r w:rsidRPr="00C63917">
        <w:rPr>
          <w:rFonts w:ascii="Book Antiqua" w:eastAsia="SimSun" w:hAnsi="Book Antiqua" w:cs="SimSun"/>
          <w:kern w:val="0"/>
          <w:sz w:val="24"/>
          <w:szCs w:val="24"/>
        </w:rPr>
        <w:t>: 43-49 [PMID: 23212465 DOI: 10.1007/s12185-012-1225-4]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52 </w:t>
      </w:r>
      <w:r w:rsidRPr="00C63917">
        <w:rPr>
          <w:rFonts w:ascii="Book Antiqua" w:eastAsia="SimSun" w:hAnsi="Book Antiqua" w:cs="SimSun"/>
          <w:b/>
          <w:bCs/>
          <w:kern w:val="0"/>
          <w:sz w:val="24"/>
          <w:szCs w:val="24"/>
        </w:rPr>
        <w:t>Alakus H</w:t>
      </w:r>
      <w:r w:rsidRPr="00C63917">
        <w:rPr>
          <w:rFonts w:ascii="Book Antiqua" w:eastAsia="SimSun" w:hAnsi="Book Antiqua" w:cs="SimSun"/>
          <w:kern w:val="0"/>
          <w:sz w:val="24"/>
          <w:szCs w:val="24"/>
        </w:rPr>
        <w:t xml:space="preserve">, Batur M, Schmidt M, Drebber U, Baldus SE, Vallböhmer D, Prenzel KL, Metzger R, Bollschweiler E, Hölscher AH, Mönig SP. Variable 18F-fluorodeoxyglucose uptake in gastric cancer is associated with different levels of GLUT-1 expression. </w:t>
      </w:r>
      <w:r w:rsidRPr="00C63917">
        <w:rPr>
          <w:rFonts w:ascii="Book Antiqua" w:eastAsia="SimSun" w:hAnsi="Book Antiqua" w:cs="SimSun"/>
          <w:i/>
          <w:iCs/>
          <w:kern w:val="0"/>
          <w:sz w:val="24"/>
          <w:szCs w:val="24"/>
        </w:rPr>
        <w:t>Nucl Med Commun</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31</w:t>
      </w:r>
      <w:r w:rsidRPr="00C63917">
        <w:rPr>
          <w:rFonts w:ascii="Book Antiqua" w:eastAsia="SimSun" w:hAnsi="Book Antiqua" w:cs="SimSun"/>
          <w:kern w:val="0"/>
          <w:sz w:val="24"/>
          <w:szCs w:val="24"/>
        </w:rPr>
        <w:t>: 532-538 [PMID: 20220543 DOI: 10.1097/MNM.0b013e32833823ac]</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53 </w:t>
      </w:r>
      <w:r w:rsidRPr="00C63917">
        <w:rPr>
          <w:rFonts w:ascii="Book Antiqua" w:eastAsia="SimSun" w:hAnsi="Book Antiqua" w:cs="SimSun"/>
          <w:b/>
          <w:bCs/>
          <w:kern w:val="0"/>
          <w:sz w:val="24"/>
          <w:szCs w:val="24"/>
        </w:rPr>
        <w:t>Yamada A</w:t>
      </w:r>
      <w:r w:rsidRPr="00C63917">
        <w:rPr>
          <w:rFonts w:ascii="Book Antiqua" w:eastAsia="SimSun" w:hAnsi="Book Antiqua" w:cs="SimSun"/>
          <w:kern w:val="0"/>
          <w:sz w:val="24"/>
          <w:szCs w:val="24"/>
        </w:rPr>
        <w:t xml:space="preserve">, Oguchi K, Fukushima M, Imai Y, Kadoya M. Evaluation of 2-deoxy-2-[18F]fluoro-D-glucose positron emission tomography in gastric carcinoma: relation to histological subtypes, depth of tumor invasion, and glucose transporter-1 expression. </w:t>
      </w:r>
      <w:r w:rsidRPr="00C63917">
        <w:rPr>
          <w:rFonts w:ascii="Book Antiqua" w:eastAsia="SimSun" w:hAnsi="Book Antiqua" w:cs="SimSun"/>
          <w:i/>
          <w:iCs/>
          <w:kern w:val="0"/>
          <w:sz w:val="24"/>
          <w:szCs w:val="24"/>
        </w:rPr>
        <w:t>Ann Nucl Med</w:t>
      </w:r>
      <w:r w:rsidRPr="00C63917">
        <w:rPr>
          <w:rFonts w:ascii="Book Antiqua" w:eastAsia="SimSun" w:hAnsi="Book Antiqua" w:cs="SimSun"/>
          <w:kern w:val="0"/>
          <w:sz w:val="24"/>
          <w:szCs w:val="24"/>
        </w:rPr>
        <w:t xml:space="preserve"> 2006; </w:t>
      </w:r>
      <w:r w:rsidRPr="00C63917">
        <w:rPr>
          <w:rFonts w:ascii="Book Antiqua" w:eastAsia="SimSun" w:hAnsi="Book Antiqua" w:cs="SimSun"/>
          <w:b/>
          <w:bCs/>
          <w:kern w:val="0"/>
          <w:sz w:val="24"/>
          <w:szCs w:val="24"/>
        </w:rPr>
        <w:t>20</w:t>
      </w:r>
      <w:r w:rsidRPr="00C63917">
        <w:rPr>
          <w:rFonts w:ascii="Book Antiqua" w:eastAsia="SimSun" w:hAnsi="Book Antiqua" w:cs="SimSun"/>
          <w:kern w:val="0"/>
          <w:sz w:val="24"/>
          <w:szCs w:val="24"/>
        </w:rPr>
        <w:t>: 597-604 [PMID: 17294670]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54 </w:t>
      </w:r>
      <w:r w:rsidRPr="00C63917">
        <w:rPr>
          <w:rFonts w:ascii="Book Antiqua" w:eastAsia="SimSun" w:hAnsi="Book Antiqua" w:cs="SimSun"/>
          <w:b/>
          <w:bCs/>
          <w:kern w:val="0"/>
          <w:sz w:val="24"/>
          <w:szCs w:val="24"/>
        </w:rPr>
        <w:t>Takebayashi R</w:t>
      </w:r>
      <w:r w:rsidRPr="00C63917">
        <w:rPr>
          <w:rFonts w:ascii="Book Antiqua" w:eastAsia="SimSun" w:hAnsi="Book Antiqua" w:cs="SimSun"/>
          <w:kern w:val="0"/>
          <w:sz w:val="24"/>
          <w:szCs w:val="24"/>
        </w:rPr>
        <w:t xml:space="preserve">, Izuishi K, Yamamoto Y, Kameyama R, Mori H, Masaki T, Suzuki Y. [18F]Fluorodeoxyglucose accumulation as a biological marker of hypoxic status but not glucose transport ability in gastric cancer. </w:t>
      </w:r>
      <w:r w:rsidRPr="00C63917">
        <w:rPr>
          <w:rFonts w:ascii="Book Antiqua" w:eastAsia="SimSun" w:hAnsi="Book Antiqua" w:cs="SimSun"/>
          <w:i/>
          <w:iCs/>
          <w:kern w:val="0"/>
          <w:sz w:val="24"/>
          <w:szCs w:val="24"/>
        </w:rPr>
        <w:t>J Exp Clin Cancer Res</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32</w:t>
      </w:r>
      <w:r w:rsidRPr="00C63917">
        <w:rPr>
          <w:rFonts w:ascii="Book Antiqua" w:eastAsia="SimSun" w:hAnsi="Book Antiqua" w:cs="SimSun"/>
          <w:kern w:val="0"/>
          <w:sz w:val="24"/>
          <w:szCs w:val="24"/>
        </w:rPr>
        <w:t>: 34 [PMID: 23718763 DOI: 10.1186/1756-9966-32-34]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55 </w:t>
      </w:r>
      <w:r w:rsidRPr="00C63917">
        <w:rPr>
          <w:rFonts w:ascii="Book Antiqua" w:eastAsia="SimSun" w:hAnsi="Book Antiqua" w:cs="SimSun"/>
          <w:b/>
          <w:bCs/>
          <w:kern w:val="0"/>
          <w:sz w:val="24"/>
          <w:szCs w:val="24"/>
        </w:rPr>
        <w:t>Wang J</w:t>
      </w:r>
      <w:r w:rsidRPr="00C63917">
        <w:rPr>
          <w:rFonts w:ascii="Book Antiqua" w:eastAsia="SimSun" w:hAnsi="Book Antiqua" w:cs="SimSun"/>
          <w:kern w:val="0"/>
          <w:sz w:val="24"/>
          <w:szCs w:val="24"/>
        </w:rPr>
        <w:t xml:space="preserve">, Yuan W, Chen Z, Wu S, Chen J, Ge J, Hou F, Chen Z. Overexpression of G6PD is associated with poor clinical outcome in gastric </w:t>
      </w:r>
      <w:r w:rsidRPr="00C63917">
        <w:rPr>
          <w:rFonts w:ascii="Book Antiqua" w:eastAsia="SimSun" w:hAnsi="Book Antiqua" w:cs="SimSun"/>
          <w:kern w:val="0"/>
          <w:sz w:val="24"/>
          <w:szCs w:val="24"/>
        </w:rPr>
        <w:lastRenderedPageBreak/>
        <w:t xml:space="preserve">cancer. </w:t>
      </w:r>
      <w:r w:rsidRPr="00C63917">
        <w:rPr>
          <w:rFonts w:ascii="Book Antiqua" w:eastAsia="SimSun" w:hAnsi="Book Antiqua" w:cs="SimSun"/>
          <w:i/>
          <w:iCs/>
          <w:kern w:val="0"/>
          <w:sz w:val="24"/>
          <w:szCs w:val="24"/>
        </w:rPr>
        <w:t>Tumour Biol</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33</w:t>
      </w:r>
      <w:r w:rsidRPr="00C63917">
        <w:rPr>
          <w:rFonts w:ascii="Book Antiqua" w:eastAsia="SimSun" w:hAnsi="Book Antiqua" w:cs="SimSun"/>
          <w:kern w:val="0"/>
          <w:sz w:val="24"/>
          <w:szCs w:val="24"/>
        </w:rPr>
        <w:t>: 95-101 [PMID: 22012600 DOI: 10.1007/s13277-011-0251-9]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56 </w:t>
      </w:r>
      <w:r w:rsidRPr="00C63917">
        <w:rPr>
          <w:rFonts w:ascii="Book Antiqua" w:eastAsia="SimSun" w:hAnsi="Book Antiqua" w:cs="SimSun"/>
          <w:b/>
          <w:bCs/>
          <w:kern w:val="0"/>
          <w:sz w:val="24"/>
          <w:szCs w:val="24"/>
        </w:rPr>
        <w:t>Qiu MZ</w:t>
      </w:r>
      <w:r w:rsidRPr="00C63917">
        <w:rPr>
          <w:rFonts w:ascii="Book Antiqua" w:eastAsia="SimSun" w:hAnsi="Book Antiqua" w:cs="SimSun"/>
          <w:kern w:val="0"/>
          <w:sz w:val="24"/>
          <w:szCs w:val="24"/>
        </w:rPr>
        <w:t xml:space="preserve">, Han B, Luo HY, Zhou ZW, Wang ZQ, Wang FH, Li YH, Xu RH. Expressions of hypoxia-inducible factor-1α and hexokinase-II in gastric adenocarcinoma: the impact on prognosis and correlation to clinicopathologic features. </w:t>
      </w:r>
      <w:r w:rsidRPr="00C63917">
        <w:rPr>
          <w:rFonts w:ascii="Book Antiqua" w:eastAsia="SimSun" w:hAnsi="Book Antiqua" w:cs="SimSun"/>
          <w:i/>
          <w:iCs/>
          <w:kern w:val="0"/>
          <w:sz w:val="24"/>
          <w:szCs w:val="24"/>
        </w:rPr>
        <w:t>Tumour Biol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32</w:t>
      </w:r>
      <w:r w:rsidRPr="00C63917">
        <w:rPr>
          <w:rFonts w:ascii="Book Antiqua" w:eastAsia="SimSun" w:hAnsi="Book Antiqua" w:cs="SimSun"/>
          <w:kern w:val="0"/>
          <w:sz w:val="24"/>
          <w:szCs w:val="24"/>
        </w:rPr>
        <w:t>: 159-166 [PMID: 20845004 DOI: 10.1007/s13277-010-0109-6]</w:t>
      </w:r>
    </w:p>
    <w:p w:rsidR="00294AF6" w:rsidRPr="00C63917" w:rsidRDefault="00294AF6" w:rsidP="00294AF6">
      <w:pPr>
        <w:widowControl/>
        <w:spacing w:line="360" w:lineRule="auto"/>
        <w:rPr>
          <w:rFonts w:ascii="Book Antiqua" w:eastAsia="SimSun" w:hAnsi="Book Antiqua" w:cs="SimSun"/>
          <w:kern w:val="0"/>
          <w:sz w:val="24"/>
          <w:szCs w:val="24"/>
          <w:lang w:val="es-ES_tradnl"/>
        </w:rPr>
      </w:pPr>
      <w:r w:rsidRPr="00C63917">
        <w:rPr>
          <w:rFonts w:ascii="Book Antiqua" w:eastAsia="SimSun" w:hAnsi="Book Antiqua" w:cs="SimSun"/>
          <w:kern w:val="0"/>
          <w:sz w:val="24"/>
          <w:szCs w:val="24"/>
        </w:rPr>
        <w:t xml:space="preserve">57 </w:t>
      </w:r>
      <w:r w:rsidRPr="00C63917">
        <w:rPr>
          <w:rFonts w:ascii="Book Antiqua" w:eastAsia="SimSun" w:hAnsi="Book Antiqua" w:cs="SimSun"/>
          <w:b/>
          <w:bCs/>
          <w:kern w:val="0"/>
          <w:sz w:val="24"/>
          <w:szCs w:val="24"/>
        </w:rPr>
        <w:t>Rho M</w:t>
      </w:r>
      <w:r w:rsidRPr="00C63917">
        <w:rPr>
          <w:rFonts w:ascii="Book Antiqua" w:eastAsia="SimSun" w:hAnsi="Book Antiqua" w:cs="SimSun"/>
          <w:kern w:val="0"/>
          <w:sz w:val="24"/>
          <w:szCs w:val="24"/>
        </w:rPr>
        <w:t xml:space="preserve">, Kim J, Jee CD, Lee YM, Lee HE, Kim MA, Lee HS, Kim WH. Expression of type 2 hexokinase and mitochondria-related genes in gastric carcinoma tissues and cell lines. </w:t>
      </w:r>
      <w:r w:rsidRPr="00C63917">
        <w:rPr>
          <w:rFonts w:ascii="Book Antiqua" w:eastAsia="SimSun" w:hAnsi="Book Antiqua" w:cs="SimSun"/>
          <w:i/>
          <w:iCs/>
          <w:kern w:val="0"/>
          <w:sz w:val="24"/>
          <w:szCs w:val="24"/>
          <w:lang w:val="es-ES_tradnl"/>
        </w:rPr>
        <w:t>Anticancer Res</w:t>
      </w:r>
      <w:r w:rsidRPr="00C63917">
        <w:rPr>
          <w:rFonts w:ascii="Book Antiqua" w:eastAsia="SimSun" w:hAnsi="Book Antiqua" w:cs="SimSun"/>
          <w:kern w:val="0"/>
          <w:sz w:val="24"/>
          <w:szCs w:val="24"/>
          <w:lang w:val="es-ES_tradnl"/>
        </w:rPr>
        <w:t xml:space="preserve"> </w:t>
      </w:r>
      <w:r w:rsidRPr="00C63917">
        <w:rPr>
          <w:rFonts w:ascii="Book Antiqua" w:eastAsia="SimSun" w:hAnsi="Book Antiqua" w:cs="SimSun" w:hint="eastAsia"/>
          <w:kern w:val="0"/>
          <w:sz w:val="24"/>
          <w:szCs w:val="24"/>
          <w:lang w:val="es-ES_tradnl"/>
        </w:rPr>
        <w:t>2007</w:t>
      </w:r>
      <w:r w:rsidRPr="00C63917">
        <w:rPr>
          <w:rFonts w:ascii="Book Antiqua" w:eastAsia="SimSun" w:hAnsi="Book Antiqua" w:cs="SimSun"/>
          <w:kern w:val="0"/>
          <w:sz w:val="24"/>
          <w:szCs w:val="24"/>
          <w:lang w:val="es-ES_tradnl"/>
        </w:rPr>
        <w:t xml:space="preserve">; </w:t>
      </w:r>
      <w:r w:rsidRPr="00C63917">
        <w:rPr>
          <w:rFonts w:ascii="Book Antiqua" w:eastAsia="SimSun" w:hAnsi="Book Antiqua" w:cs="SimSun"/>
          <w:b/>
          <w:bCs/>
          <w:kern w:val="0"/>
          <w:sz w:val="24"/>
          <w:szCs w:val="24"/>
          <w:lang w:val="es-ES_tradnl"/>
        </w:rPr>
        <w:t>27</w:t>
      </w:r>
      <w:r w:rsidRPr="00C63917">
        <w:rPr>
          <w:rFonts w:ascii="Book Antiqua" w:eastAsia="SimSun" w:hAnsi="Book Antiqua" w:cs="SimSun"/>
          <w:kern w:val="0"/>
          <w:sz w:val="24"/>
          <w:szCs w:val="24"/>
          <w:lang w:val="es-ES_tradnl"/>
        </w:rPr>
        <w:t>: 251-258 [PMID: 17352240]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lang w:val="es-ES_tradnl"/>
        </w:rPr>
        <w:t xml:space="preserve">58 </w:t>
      </w:r>
      <w:r w:rsidRPr="00C63917">
        <w:rPr>
          <w:rFonts w:ascii="Book Antiqua" w:eastAsia="SimSun" w:hAnsi="Book Antiqua" w:cs="SimSun"/>
          <w:b/>
          <w:bCs/>
          <w:kern w:val="0"/>
          <w:sz w:val="24"/>
          <w:szCs w:val="24"/>
          <w:lang w:val="es-ES_tradnl"/>
        </w:rPr>
        <w:t>Hur H</w:t>
      </w:r>
      <w:r w:rsidRPr="00C63917">
        <w:rPr>
          <w:rFonts w:ascii="Book Antiqua" w:eastAsia="SimSun" w:hAnsi="Book Antiqua" w:cs="SimSun"/>
          <w:kern w:val="0"/>
          <w:sz w:val="24"/>
          <w:szCs w:val="24"/>
          <w:lang w:val="es-ES_tradnl"/>
        </w:rPr>
        <w:t xml:space="preserve">, Xuan Y, Kim YB, Lee G, Shim W, Yun J, Ham IH, Han SU. </w:t>
      </w:r>
      <w:r w:rsidRPr="00C63917">
        <w:rPr>
          <w:rFonts w:ascii="Book Antiqua" w:eastAsia="SimSun" w:hAnsi="Book Antiqua" w:cs="SimSun"/>
          <w:kern w:val="0"/>
          <w:sz w:val="24"/>
          <w:szCs w:val="24"/>
        </w:rPr>
        <w:t xml:space="preserve">Expression of pyruvate dehydrogenase kinase-1 in gastric cancer as a potential therapeutic target. </w:t>
      </w:r>
      <w:r w:rsidRPr="00C63917">
        <w:rPr>
          <w:rFonts w:ascii="Book Antiqua" w:eastAsia="SimSun" w:hAnsi="Book Antiqua" w:cs="SimSun"/>
          <w:i/>
          <w:iCs/>
          <w:kern w:val="0"/>
          <w:sz w:val="24"/>
          <w:szCs w:val="24"/>
        </w:rPr>
        <w:t>Int J Oncol</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42</w:t>
      </w:r>
      <w:r w:rsidRPr="00C63917">
        <w:rPr>
          <w:rFonts w:ascii="Book Antiqua" w:eastAsia="SimSun" w:hAnsi="Book Antiqua" w:cs="SimSun"/>
          <w:kern w:val="0"/>
          <w:sz w:val="24"/>
          <w:szCs w:val="24"/>
        </w:rPr>
        <w:t>: 44-54 [PMID: 23135628 DOI: 10.3892/ijo.2012.1687]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59 </w:t>
      </w:r>
      <w:r w:rsidRPr="00C63917">
        <w:rPr>
          <w:rFonts w:ascii="Book Antiqua" w:eastAsia="SimSun" w:hAnsi="Book Antiqua" w:cs="SimSun"/>
          <w:b/>
          <w:kern w:val="0"/>
          <w:sz w:val="24"/>
          <w:szCs w:val="24"/>
        </w:rPr>
        <w:t>Yin L</w:t>
      </w:r>
      <w:r w:rsidRPr="00C63917">
        <w:rPr>
          <w:rFonts w:ascii="Book Antiqua" w:eastAsia="SimSun" w:hAnsi="Book Antiqua" w:cs="SimSun"/>
          <w:kern w:val="0"/>
          <w:sz w:val="24"/>
          <w:szCs w:val="24"/>
        </w:rPr>
        <w:t xml:space="preserve">, Wang X, Luo C, Liu H, Zhang L, Zhang H, Zhang Y. The value of expression of M2-PK and VEGF in patients with advanced gastric cancer. </w:t>
      </w:r>
      <w:bookmarkStart w:id="261" w:name="OLE_LINK2510"/>
      <w:bookmarkStart w:id="262" w:name="OLE_LINK2511"/>
      <w:r w:rsidRPr="00C63917">
        <w:rPr>
          <w:rFonts w:ascii="Book Antiqua" w:eastAsia="SimSun" w:hAnsi="Book Antiqua" w:cs="SimSun"/>
          <w:i/>
          <w:kern w:val="0"/>
          <w:sz w:val="24"/>
          <w:szCs w:val="24"/>
        </w:rPr>
        <w:t xml:space="preserve">Cell Biochem Biophys </w:t>
      </w:r>
      <w:r w:rsidRPr="00C63917">
        <w:rPr>
          <w:rFonts w:ascii="Book Antiqua" w:eastAsia="SimSun" w:hAnsi="Book Antiqua" w:cs="SimSun"/>
          <w:kern w:val="0"/>
          <w:sz w:val="24"/>
          <w:szCs w:val="24"/>
        </w:rPr>
        <w:t xml:space="preserve">2013; </w:t>
      </w:r>
      <w:r w:rsidRPr="00C63917">
        <w:rPr>
          <w:rFonts w:ascii="Book Antiqua" w:eastAsia="SimSun" w:hAnsi="Book Antiqua" w:cs="SimSun"/>
          <w:b/>
          <w:kern w:val="0"/>
          <w:sz w:val="24"/>
          <w:szCs w:val="24"/>
        </w:rPr>
        <w:t>67</w:t>
      </w:r>
      <w:r w:rsidRPr="00C63917">
        <w:rPr>
          <w:rFonts w:ascii="Book Antiqua" w:eastAsia="SimSun" w:hAnsi="Book Antiqua" w:cs="SimSun"/>
          <w:kern w:val="0"/>
          <w:sz w:val="24"/>
          <w:szCs w:val="24"/>
        </w:rPr>
        <w:t>: 1033-</w:t>
      </w:r>
      <w:r w:rsidRPr="00C63917">
        <w:rPr>
          <w:rFonts w:ascii="Book Antiqua" w:eastAsia="SimSun" w:hAnsi="Book Antiqua" w:cs="SimSun" w:hint="eastAsia"/>
          <w:kern w:val="0"/>
          <w:sz w:val="24"/>
          <w:szCs w:val="24"/>
        </w:rPr>
        <w:t>10</w:t>
      </w:r>
      <w:r w:rsidRPr="00C63917">
        <w:rPr>
          <w:rFonts w:ascii="Book Antiqua" w:eastAsia="SimSun" w:hAnsi="Book Antiqua" w:cs="SimSun"/>
          <w:kern w:val="0"/>
          <w:sz w:val="24"/>
          <w:szCs w:val="24"/>
        </w:rPr>
        <w:t>39</w:t>
      </w:r>
      <w:r w:rsidRPr="00C63917">
        <w:rPr>
          <w:rFonts w:ascii="Book Antiqua" w:eastAsia="SimSun" w:hAnsi="Book Antiqua" w:cs="SimSun" w:hint="eastAsia"/>
          <w:kern w:val="0"/>
          <w:sz w:val="24"/>
          <w:szCs w:val="24"/>
        </w:rPr>
        <w:t xml:space="preserve"> [</w:t>
      </w:r>
      <w:r w:rsidRPr="00C63917">
        <w:rPr>
          <w:rFonts w:ascii="Book Antiqua" w:eastAsia="SimSun" w:hAnsi="Book Antiqua" w:cs="SimSun"/>
          <w:kern w:val="0"/>
          <w:sz w:val="24"/>
          <w:szCs w:val="24"/>
        </w:rPr>
        <w:t>PMID: 23625175</w:t>
      </w:r>
      <w:r w:rsidRPr="00C63917">
        <w:rPr>
          <w:rFonts w:ascii="Book Antiqua" w:eastAsia="SimSun" w:hAnsi="Book Antiqua" w:cs="SimSun" w:hint="eastAsia"/>
          <w:kern w:val="0"/>
          <w:sz w:val="24"/>
          <w:szCs w:val="24"/>
        </w:rPr>
        <w:t>]</w:t>
      </w:r>
    </w:p>
    <w:bookmarkEnd w:id="261"/>
    <w:bookmarkEnd w:id="262"/>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60 </w:t>
      </w:r>
      <w:r w:rsidRPr="00C63917">
        <w:rPr>
          <w:rFonts w:ascii="Book Antiqua" w:eastAsia="SimSun" w:hAnsi="Book Antiqua" w:cs="SimSun"/>
          <w:b/>
          <w:bCs/>
          <w:kern w:val="0"/>
          <w:sz w:val="24"/>
          <w:szCs w:val="24"/>
        </w:rPr>
        <w:t>Bassalyk LS</w:t>
      </w:r>
      <w:r w:rsidRPr="00C63917">
        <w:rPr>
          <w:rFonts w:ascii="Book Antiqua" w:eastAsia="SimSun" w:hAnsi="Book Antiqua" w:cs="SimSun"/>
          <w:kern w:val="0"/>
          <w:sz w:val="24"/>
          <w:szCs w:val="24"/>
        </w:rPr>
        <w:t xml:space="preserve">, Ljubimova NV. Hexokinase isoenzymes in the diagnosis of gastric and esophageal neoplasms. </w:t>
      </w:r>
      <w:r w:rsidRPr="00C63917">
        <w:rPr>
          <w:rFonts w:ascii="Book Antiqua" w:eastAsia="SimSun" w:hAnsi="Book Antiqua" w:cs="SimSun"/>
          <w:i/>
          <w:iCs/>
          <w:kern w:val="0"/>
          <w:sz w:val="24"/>
          <w:szCs w:val="24"/>
        </w:rPr>
        <w:t>Neoplasma</w:t>
      </w:r>
      <w:r w:rsidRPr="00C63917">
        <w:rPr>
          <w:rFonts w:ascii="Book Antiqua" w:eastAsia="SimSun" w:hAnsi="Book Antiqua" w:cs="SimSun"/>
          <w:kern w:val="0"/>
          <w:sz w:val="24"/>
          <w:szCs w:val="24"/>
        </w:rPr>
        <w:t xml:space="preserve"> 1987; </w:t>
      </w:r>
      <w:r w:rsidRPr="00C63917">
        <w:rPr>
          <w:rFonts w:ascii="Book Antiqua" w:eastAsia="SimSun" w:hAnsi="Book Antiqua" w:cs="SimSun"/>
          <w:b/>
          <w:bCs/>
          <w:kern w:val="0"/>
          <w:sz w:val="24"/>
          <w:szCs w:val="24"/>
        </w:rPr>
        <w:t>34</w:t>
      </w:r>
      <w:r w:rsidRPr="00C63917">
        <w:rPr>
          <w:rFonts w:ascii="Book Antiqua" w:eastAsia="SimSun" w:hAnsi="Book Antiqua" w:cs="SimSun"/>
          <w:kern w:val="0"/>
          <w:sz w:val="24"/>
          <w:szCs w:val="24"/>
        </w:rPr>
        <w:t>: 319-324 [PMID: 3614466]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61 </w:t>
      </w:r>
      <w:r w:rsidRPr="00C63917">
        <w:rPr>
          <w:rFonts w:ascii="Book Antiqua" w:eastAsia="SimSun" w:hAnsi="Book Antiqua" w:cs="SimSun"/>
          <w:b/>
          <w:bCs/>
          <w:kern w:val="0"/>
          <w:sz w:val="24"/>
          <w:szCs w:val="24"/>
        </w:rPr>
        <w:t>Roberts DJ</w:t>
      </w:r>
      <w:r w:rsidRPr="00C63917">
        <w:rPr>
          <w:rFonts w:ascii="Book Antiqua" w:eastAsia="SimSun" w:hAnsi="Book Antiqua" w:cs="SimSun"/>
          <w:kern w:val="0"/>
          <w:sz w:val="24"/>
          <w:szCs w:val="24"/>
        </w:rPr>
        <w:t xml:space="preserve">, Tan-Sah VP, Ding EY, Smith JM, Miyamoto S. Hexokinase-II positively regulates glucose starvation-induced autophagy through TORC1 inhibition. </w:t>
      </w:r>
      <w:r w:rsidRPr="00C63917">
        <w:rPr>
          <w:rFonts w:ascii="Book Antiqua" w:eastAsia="SimSun" w:hAnsi="Book Antiqua" w:cs="SimSun"/>
          <w:i/>
          <w:iCs/>
          <w:kern w:val="0"/>
          <w:sz w:val="24"/>
          <w:szCs w:val="24"/>
        </w:rPr>
        <w:t>Mol Cell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53</w:t>
      </w:r>
      <w:r w:rsidRPr="00C63917">
        <w:rPr>
          <w:rFonts w:ascii="Book Antiqua" w:eastAsia="SimSun" w:hAnsi="Book Antiqua" w:cs="SimSun"/>
          <w:kern w:val="0"/>
          <w:sz w:val="24"/>
          <w:szCs w:val="24"/>
        </w:rPr>
        <w:t>: 521-533 [PMID: 24462113 DOI: 10.1016/j.molcel.2013.12.019]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62 </w:t>
      </w:r>
      <w:r w:rsidRPr="00C63917">
        <w:rPr>
          <w:rFonts w:ascii="Book Antiqua" w:eastAsia="SimSun" w:hAnsi="Book Antiqua" w:cs="SimSun"/>
          <w:b/>
          <w:bCs/>
          <w:kern w:val="0"/>
          <w:sz w:val="24"/>
          <w:szCs w:val="24"/>
        </w:rPr>
        <w:t>Eigenbrodt E</w:t>
      </w:r>
      <w:r w:rsidRPr="00C63917">
        <w:rPr>
          <w:rFonts w:ascii="Book Antiqua" w:eastAsia="SimSun" w:hAnsi="Book Antiqua" w:cs="SimSun"/>
          <w:kern w:val="0"/>
          <w:sz w:val="24"/>
          <w:szCs w:val="24"/>
        </w:rPr>
        <w:t xml:space="preserve">, Basenau D, Holthusen S, Mazurek S, Fischer G. Quantification of tumor type M2 pyruvate kinase (Tu M2-PK) in human carcinomas. </w:t>
      </w:r>
      <w:r w:rsidRPr="00C63917">
        <w:rPr>
          <w:rFonts w:ascii="Book Antiqua" w:eastAsia="SimSun" w:hAnsi="Book Antiqua" w:cs="SimSun"/>
          <w:i/>
          <w:iCs/>
          <w:kern w:val="0"/>
          <w:sz w:val="24"/>
          <w:szCs w:val="24"/>
        </w:rPr>
        <w:t>Anticancer Res</w:t>
      </w:r>
      <w:r w:rsidRPr="00C63917">
        <w:rPr>
          <w:rFonts w:ascii="Book Antiqua" w:eastAsia="SimSun" w:hAnsi="Book Antiqua" w:cs="SimSun"/>
          <w:kern w:val="0"/>
          <w:sz w:val="24"/>
          <w:szCs w:val="24"/>
        </w:rPr>
        <w:t xml:space="preserve"> </w:t>
      </w:r>
      <w:r w:rsidRPr="00C63917">
        <w:rPr>
          <w:rFonts w:ascii="Book Antiqua" w:eastAsia="SimSun" w:hAnsi="Book Antiqua" w:cs="SimSun" w:hint="eastAsia"/>
          <w:kern w:val="0"/>
          <w:sz w:val="24"/>
          <w:szCs w:val="24"/>
        </w:rPr>
        <w:t>1997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17</w:t>
      </w:r>
      <w:r w:rsidRPr="00C63917">
        <w:rPr>
          <w:rFonts w:ascii="Book Antiqua" w:eastAsia="SimSun" w:hAnsi="Book Antiqua" w:cs="SimSun"/>
          <w:kern w:val="0"/>
          <w:sz w:val="24"/>
          <w:szCs w:val="24"/>
        </w:rPr>
        <w:t>: 3153-3156 [PMID: 9329624]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63 </w:t>
      </w:r>
      <w:r w:rsidRPr="00C63917">
        <w:rPr>
          <w:rFonts w:ascii="Book Antiqua" w:eastAsia="SimSun" w:hAnsi="Book Antiqua" w:cs="SimSun"/>
          <w:b/>
          <w:bCs/>
          <w:kern w:val="0"/>
          <w:sz w:val="24"/>
          <w:szCs w:val="24"/>
        </w:rPr>
        <w:t>Lim JY</w:t>
      </w:r>
      <w:r w:rsidRPr="00C63917">
        <w:rPr>
          <w:rFonts w:ascii="Book Antiqua" w:eastAsia="SimSun" w:hAnsi="Book Antiqua" w:cs="SimSun"/>
          <w:kern w:val="0"/>
          <w:sz w:val="24"/>
          <w:szCs w:val="24"/>
        </w:rPr>
        <w:t xml:space="preserve">, Yoon SO, Seol SY, Hong SW, Kim JW, Choi SH, Cho JY. Overexpression of the M2 isoform of pyruvate kinase is an adverse prognostic </w:t>
      </w:r>
      <w:r w:rsidRPr="00C63917">
        <w:rPr>
          <w:rFonts w:ascii="Book Antiqua" w:eastAsia="SimSun" w:hAnsi="Book Antiqua" w:cs="SimSun"/>
          <w:kern w:val="0"/>
          <w:sz w:val="24"/>
          <w:szCs w:val="24"/>
        </w:rPr>
        <w:lastRenderedPageBreak/>
        <w:t xml:space="preserve">factor for signet ring cell gastric cancer.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18</w:t>
      </w:r>
      <w:r w:rsidRPr="00C63917">
        <w:rPr>
          <w:rFonts w:ascii="Book Antiqua" w:eastAsia="SimSun" w:hAnsi="Book Antiqua" w:cs="SimSun"/>
          <w:kern w:val="0"/>
          <w:sz w:val="24"/>
          <w:szCs w:val="24"/>
        </w:rPr>
        <w:t>: 4037-4043 [PMID: 22912555 DOI: 10.3748/wjg.v18.i30.4037]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64 </w:t>
      </w:r>
      <w:r w:rsidRPr="00C63917">
        <w:rPr>
          <w:rFonts w:ascii="Book Antiqua" w:eastAsia="SimSun" w:hAnsi="Book Antiqua" w:cs="SimSun"/>
          <w:b/>
          <w:bCs/>
          <w:kern w:val="0"/>
          <w:sz w:val="24"/>
          <w:szCs w:val="24"/>
        </w:rPr>
        <w:t>Kwon OH</w:t>
      </w:r>
      <w:r w:rsidRPr="00C63917">
        <w:rPr>
          <w:rFonts w:ascii="Book Antiqua" w:eastAsia="SimSun" w:hAnsi="Book Antiqua" w:cs="SimSun"/>
          <w:kern w:val="0"/>
          <w:sz w:val="24"/>
          <w:szCs w:val="24"/>
        </w:rPr>
        <w:t xml:space="preserve">, Kang TW, Kim JH, Kim M, Noh SM, Song KS, Yoo HS, Kim WH, Xie Z, Pocalyko D, Kim SY, Kim YS. Pyruvate kinase M2 promotes the growth of gastric cancer cells via regulation of Bcl-xL expression at transcriptional level. </w:t>
      </w:r>
      <w:r w:rsidRPr="00C63917">
        <w:rPr>
          <w:rFonts w:ascii="Book Antiqua" w:eastAsia="SimSun" w:hAnsi="Book Antiqua" w:cs="SimSun"/>
          <w:i/>
          <w:iCs/>
          <w:kern w:val="0"/>
          <w:sz w:val="24"/>
          <w:szCs w:val="24"/>
        </w:rPr>
        <w:t>Biochem Biophys Res Commun</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423</w:t>
      </w:r>
      <w:r w:rsidRPr="00C63917">
        <w:rPr>
          <w:rFonts w:ascii="Book Antiqua" w:eastAsia="SimSun" w:hAnsi="Book Antiqua" w:cs="SimSun"/>
          <w:kern w:val="0"/>
          <w:sz w:val="24"/>
          <w:szCs w:val="24"/>
        </w:rPr>
        <w:t>: 38-44 [PMID: 22627140 DOI: 10.1016/j.bbrc.2012.05.063]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65 </w:t>
      </w:r>
      <w:r w:rsidRPr="00C63917">
        <w:rPr>
          <w:rFonts w:ascii="Book Antiqua" w:eastAsia="SimSun" w:hAnsi="Book Antiqua" w:cs="SimSun"/>
          <w:b/>
          <w:bCs/>
          <w:kern w:val="0"/>
          <w:sz w:val="24"/>
          <w:szCs w:val="24"/>
        </w:rPr>
        <w:t>Wang LY</w:t>
      </w:r>
      <w:r w:rsidRPr="00C63917">
        <w:rPr>
          <w:rFonts w:ascii="Book Antiqua" w:eastAsia="SimSun" w:hAnsi="Book Antiqua" w:cs="SimSun"/>
          <w:kern w:val="0"/>
          <w:sz w:val="24"/>
          <w:szCs w:val="24"/>
        </w:rPr>
        <w:t xml:space="preserve">, Liu YP, Chen LG, Chen YL, Tan L, Liu JJ, Jazag A, Ren JL, Guleng B. Pyruvate kinase M2 plays a dual role on regulation of the EGF/EGFR signaling via E-cadherin-dependent manner in gastric cancer cells. </w:t>
      </w:r>
      <w:r w:rsidRPr="00C63917">
        <w:rPr>
          <w:rFonts w:ascii="Book Antiqua" w:eastAsia="SimSun" w:hAnsi="Book Antiqua" w:cs="SimSun"/>
          <w:i/>
          <w:iCs/>
          <w:kern w:val="0"/>
          <w:sz w:val="24"/>
          <w:szCs w:val="24"/>
        </w:rPr>
        <w:t>PLoS One</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8</w:t>
      </w:r>
      <w:r w:rsidRPr="00C63917">
        <w:rPr>
          <w:rFonts w:ascii="Book Antiqua" w:eastAsia="SimSun" w:hAnsi="Book Antiqua" w:cs="SimSun"/>
          <w:kern w:val="0"/>
          <w:sz w:val="24"/>
          <w:szCs w:val="24"/>
        </w:rPr>
        <w:t>: e67542 [PMID: 23840737 DOI: 10.1371/journal.pone.0067542]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 xml:space="preserve">66 </w:t>
      </w:r>
      <w:r w:rsidRPr="00C63917">
        <w:rPr>
          <w:rFonts w:ascii="Book Antiqua" w:eastAsia="SimSun" w:hAnsi="Book Antiqua" w:cs="SimSun"/>
          <w:b/>
          <w:bCs/>
          <w:kern w:val="0"/>
          <w:sz w:val="24"/>
          <w:szCs w:val="24"/>
        </w:rPr>
        <w:t>Da</w:t>
      </w:r>
      <w:r w:rsidRPr="00C63917">
        <w:rPr>
          <w:rFonts w:ascii="Book Antiqua" w:eastAsia="MS Mincho" w:hAnsi="Book Antiqua" w:cs="MS Mincho"/>
          <w:b/>
          <w:bCs/>
          <w:kern w:val="0"/>
          <w:sz w:val="24"/>
          <w:szCs w:val="24"/>
        </w:rPr>
        <w:t>ş</w:t>
      </w:r>
      <w:r w:rsidRPr="00C63917">
        <w:rPr>
          <w:rFonts w:ascii="Book Antiqua" w:eastAsia="SimSun" w:hAnsi="Book Antiqua" w:cs="SimSun"/>
          <w:b/>
          <w:bCs/>
          <w:kern w:val="0"/>
          <w:sz w:val="24"/>
          <w:szCs w:val="24"/>
        </w:rPr>
        <w:t>u A</w:t>
      </w:r>
      <w:r w:rsidRPr="00C63917">
        <w:rPr>
          <w:rFonts w:ascii="Book Antiqua" w:eastAsia="SimSun" w:hAnsi="Book Antiqua" w:cs="SimSun"/>
          <w:kern w:val="0"/>
          <w:sz w:val="24"/>
          <w:szCs w:val="24"/>
        </w:rPr>
        <w:t>, Toma-Da</w:t>
      </w:r>
      <w:r w:rsidRPr="00C63917">
        <w:rPr>
          <w:rFonts w:ascii="Book Antiqua" w:eastAsia="MS Mincho" w:hAnsi="Book Antiqua" w:cs="MS Mincho"/>
          <w:kern w:val="0"/>
          <w:sz w:val="24"/>
          <w:szCs w:val="24"/>
        </w:rPr>
        <w:t>ş</w:t>
      </w:r>
      <w:r w:rsidRPr="00C63917">
        <w:rPr>
          <w:rFonts w:ascii="Book Antiqua" w:eastAsia="SimSun" w:hAnsi="Book Antiqua" w:cs="SimSun"/>
          <w:kern w:val="0"/>
          <w:sz w:val="24"/>
          <w:szCs w:val="24"/>
        </w:rPr>
        <w:t xml:space="preserve">u I, Karlsson M. Theoretical simulation of tumour oxygenation and results from acute and chronic hypoxia. </w:t>
      </w:r>
      <w:r w:rsidRPr="00C63917">
        <w:rPr>
          <w:rFonts w:ascii="Book Antiqua" w:eastAsia="SimSun" w:hAnsi="Book Antiqua" w:cs="SimSun"/>
          <w:i/>
          <w:iCs/>
          <w:kern w:val="0"/>
          <w:sz w:val="24"/>
          <w:szCs w:val="24"/>
        </w:rPr>
        <w:t>Phys Med Biol</w:t>
      </w:r>
      <w:r w:rsidRPr="00C63917">
        <w:rPr>
          <w:rFonts w:ascii="Book Antiqua" w:eastAsia="SimSun" w:hAnsi="Book Antiqua" w:cs="SimSun"/>
          <w:kern w:val="0"/>
          <w:sz w:val="24"/>
          <w:szCs w:val="24"/>
        </w:rPr>
        <w:t xml:space="preserve"> 2003; </w:t>
      </w:r>
      <w:r w:rsidRPr="00C63917">
        <w:rPr>
          <w:rFonts w:ascii="Book Antiqua" w:eastAsia="SimSun" w:hAnsi="Book Antiqua" w:cs="SimSun"/>
          <w:b/>
          <w:bCs/>
          <w:kern w:val="0"/>
          <w:sz w:val="24"/>
          <w:szCs w:val="24"/>
        </w:rPr>
        <w:t>48</w:t>
      </w:r>
      <w:r w:rsidRPr="00C63917">
        <w:rPr>
          <w:rFonts w:ascii="Book Antiqua" w:eastAsia="SimSun" w:hAnsi="Book Antiqua" w:cs="SimSun"/>
          <w:kern w:val="0"/>
          <w:sz w:val="24"/>
          <w:szCs w:val="24"/>
        </w:rPr>
        <w:t>: 2829-2842 [PMID: 14516104]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 xml:space="preserve">67 </w:t>
      </w:r>
      <w:r w:rsidRPr="00C63917">
        <w:rPr>
          <w:rFonts w:ascii="Book Antiqua" w:eastAsia="SimSun" w:hAnsi="Book Antiqua" w:cs="SimSun"/>
          <w:b/>
          <w:bCs/>
          <w:kern w:val="0"/>
          <w:sz w:val="24"/>
          <w:szCs w:val="24"/>
        </w:rPr>
        <w:t>Wang GL</w:t>
      </w:r>
      <w:r w:rsidRPr="00C63917">
        <w:rPr>
          <w:rFonts w:ascii="Book Antiqua" w:eastAsia="SimSun" w:hAnsi="Book Antiqua" w:cs="SimSun"/>
          <w:bCs/>
          <w:kern w:val="0"/>
          <w:sz w:val="24"/>
          <w:szCs w:val="24"/>
        </w:rPr>
        <w:t xml:space="preserve">, Jiang BH, Rue EA, Semenza GL. </w:t>
      </w:r>
      <w:hyperlink r:id="rId20" w:history="1">
        <w:r w:rsidRPr="00C63917">
          <w:rPr>
            <w:rStyle w:val="Hyperlink"/>
            <w:rFonts w:ascii="Book Antiqua" w:eastAsia="SimSun" w:hAnsi="Book Antiqua" w:cs="SimSun"/>
            <w:bCs/>
            <w:color w:val="auto"/>
            <w:kern w:val="0"/>
            <w:sz w:val="24"/>
            <w:szCs w:val="24"/>
          </w:rPr>
          <w:t>Hypoxia-inducible factor 1 is a basic-helix-loop-helix-PAS heterodimer regulated by cellular O2 tension.</w:t>
        </w:r>
      </w:hyperlink>
      <w:bookmarkStart w:id="263" w:name="OLE_LINK2505"/>
      <w:bookmarkStart w:id="264" w:name="OLE_LINK2506"/>
      <w:r w:rsidRPr="00C63917">
        <w:rPr>
          <w:rFonts w:ascii="Book Antiqua" w:eastAsia="SimSun" w:hAnsi="Book Antiqua" w:cs="SimSun" w:hint="eastAsia"/>
          <w:kern w:val="0"/>
          <w:sz w:val="24"/>
          <w:szCs w:val="24"/>
        </w:rPr>
        <w:t xml:space="preserve"> </w:t>
      </w:r>
      <w:r w:rsidRPr="00C63917">
        <w:rPr>
          <w:rFonts w:ascii="Book Antiqua" w:eastAsia="SimSun" w:hAnsi="Book Antiqua" w:cs="SimSun"/>
          <w:bCs/>
          <w:i/>
          <w:kern w:val="0"/>
          <w:sz w:val="24"/>
          <w:szCs w:val="24"/>
        </w:rPr>
        <w:t>Proc Natl Acad Sci U S A</w:t>
      </w:r>
      <w:r w:rsidRPr="00C63917">
        <w:rPr>
          <w:rFonts w:ascii="Book Antiqua" w:eastAsia="SimSun" w:hAnsi="Book Antiqua" w:cs="SimSun"/>
          <w:bCs/>
          <w:kern w:val="0"/>
          <w:sz w:val="24"/>
          <w:szCs w:val="24"/>
        </w:rPr>
        <w:t xml:space="preserve"> 1995; </w:t>
      </w:r>
      <w:r w:rsidRPr="00C63917">
        <w:rPr>
          <w:rFonts w:ascii="Book Antiqua" w:eastAsia="SimSun" w:hAnsi="Book Antiqua" w:cs="SimSun"/>
          <w:b/>
          <w:bCs/>
          <w:kern w:val="0"/>
          <w:sz w:val="24"/>
          <w:szCs w:val="24"/>
        </w:rPr>
        <w:t>92</w:t>
      </w:r>
      <w:r w:rsidRPr="00C63917">
        <w:rPr>
          <w:rFonts w:ascii="Book Antiqua" w:eastAsia="SimSun" w:hAnsi="Book Antiqua" w:cs="SimSun"/>
          <w:bCs/>
          <w:kern w:val="0"/>
          <w:sz w:val="24"/>
          <w:szCs w:val="24"/>
        </w:rPr>
        <w:t>: 5510-5514</w:t>
      </w:r>
      <w:bookmarkEnd w:id="263"/>
      <w:bookmarkEnd w:id="264"/>
      <w:r w:rsidRPr="00C63917">
        <w:rPr>
          <w:rFonts w:ascii="Book Antiqua" w:eastAsia="SimSun" w:hAnsi="Book Antiqua" w:cs="SimSun"/>
          <w:kern w:val="0"/>
          <w:sz w:val="24"/>
          <w:szCs w:val="24"/>
        </w:rPr>
        <w:t xml:space="preserve"> [PMID: 7539918]</w:t>
      </w:r>
    </w:p>
    <w:p w:rsidR="00294AF6" w:rsidRPr="00C63917" w:rsidRDefault="00294AF6" w:rsidP="00294AF6">
      <w:pPr>
        <w:widowControl/>
        <w:spacing w:line="360" w:lineRule="auto"/>
        <w:rPr>
          <w:rFonts w:ascii="Book Antiqua" w:eastAsia="SimSun" w:hAnsi="Book Antiqua" w:cs="SimSun"/>
          <w:kern w:val="0"/>
          <w:sz w:val="24"/>
          <w:szCs w:val="24"/>
          <w:lang w:val="es-ES_tradnl"/>
        </w:rPr>
      </w:pPr>
      <w:r w:rsidRPr="00C63917">
        <w:rPr>
          <w:rFonts w:ascii="Book Antiqua" w:eastAsia="SimSun" w:hAnsi="Book Antiqua" w:cs="SimSun"/>
          <w:kern w:val="0"/>
          <w:sz w:val="24"/>
          <w:szCs w:val="24"/>
        </w:rPr>
        <w:t>6</w:t>
      </w:r>
      <w:r w:rsidRPr="00C63917">
        <w:rPr>
          <w:rFonts w:ascii="Book Antiqua" w:eastAsia="SimSun" w:hAnsi="Book Antiqua" w:cs="SimSun" w:hint="eastAsia"/>
          <w:kern w:val="0"/>
          <w:sz w:val="24"/>
          <w:szCs w:val="24"/>
        </w:rPr>
        <w:t>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Lum JJ</w:t>
      </w:r>
      <w:r w:rsidRPr="00C63917">
        <w:rPr>
          <w:rFonts w:ascii="Book Antiqua" w:eastAsia="SimSun" w:hAnsi="Book Antiqua" w:cs="SimSun"/>
          <w:kern w:val="0"/>
          <w:sz w:val="24"/>
          <w:szCs w:val="24"/>
        </w:rPr>
        <w:t xml:space="preserve">, Bui T, Gruber M, Gordan JD, DeBerardinis RJ, Covello KL, Simon MC, Thompson CB. The transcription factor HIF-1alpha plays a critical role in the growth factor-dependent regulation of both aerobic and anaerobic glycolysis. </w:t>
      </w:r>
      <w:r w:rsidRPr="00C63917">
        <w:rPr>
          <w:rFonts w:ascii="Book Antiqua" w:eastAsia="SimSun" w:hAnsi="Book Antiqua" w:cs="SimSun"/>
          <w:i/>
          <w:iCs/>
          <w:kern w:val="0"/>
          <w:sz w:val="24"/>
          <w:szCs w:val="24"/>
          <w:lang w:val="es-ES_tradnl"/>
        </w:rPr>
        <w:t>Genes Dev</w:t>
      </w:r>
      <w:r w:rsidRPr="00C63917">
        <w:rPr>
          <w:rFonts w:ascii="Book Antiqua" w:eastAsia="SimSun" w:hAnsi="Book Antiqua" w:cs="SimSun"/>
          <w:kern w:val="0"/>
          <w:sz w:val="24"/>
          <w:szCs w:val="24"/>
          <w:lang w:val="es-ES_tradnl"/>
        </w:rPr>
        <w:t xml:space="preserve"> 2007; </w:t>
      </w:r>
      <w:r w:rsidRPr="00C63917">
        <w:rPr>
          <w:rFonts w:ascii="Book Antiqua" w:eastAsia="SimSun" w:hAnsi="Book Antiqua" w:cs="SimSun"/>
          <w:b/>
          <w:bCs/>
          <w:kern w:val="0"/>
          <w:sz w:val="24"/>
          <w:szCs w:val="24"/>
          <w:lang w:val="es-ES_tradnl"/>
        </w:rPr>
        <w:t>21</w:t>
      </w:r>
      <w:r w:rsidRPr="00C63917">
        <w:rPr>
          <w:rFonts w:ascii="Book Antiqua" w:eastAsia="SimSun" w:hAnsi="Book Antiqua" w:cs="SimSun"/>
          <w:kern w:val="0"/>
          <w:sz w:val="24"/>
          <w:szCs w:val="24"/>
          <w:lang w:val="es-ES_tradnl"/>
        </w:rPr>
        <w:t>: 1037-1049 [PMID: 17437992]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lang w:val="es-ES_tradnl"/>
        </w:rPr>
        <w:t>6</w:t>
      </w:r>
      <w:r w:rsidRPr="00C63917">
        <w:rPr>
          <w:rFonts w:ascii="Book Antiqua" w:eastAsia="SimSun" w:hAnsi="Book Antiqua" w:cs="SimSun" w:hint="eastAsia"/>
          <w:kern w:val="0"/>
          <w:sz w:val="24"/>
          <w:szCs w:val="24"/>
          <w:lang w:val="es-ES_tradnl"/>
        </w:rPr>
        <w:t>9</w:t>
      </w:r>
      <w:r w:rsidRPr="00C63917">
        <w:rPr>
          <w:rFonts w:ascii="Book Antiqua" w:eastAsia="SimSun" w:hAnsi="Book Antiqua" w:cs="SimSun"/>
          <w:kern w:val="0"/>
          <w:sz w:val="24"/>
          <w:szCs w:val="24"/>
          <w:lang w:val="es-ES_tradnl"/>
        </w:rPr>
        <w:t xml:space="preserve"> </w:t>
      </w:r>
      <w:r w:rsidRPr="00C63917">
        <w:rPr>
          <w:rFonts w:ascii="Book Antiqua" w:eastAsia="SimSun" w:hAnsi="Book Antiqua" w:cs="SimSun"/>
          <w:b/>
          <w:bCs/>
          <w:kern w:val="0"/>
          <w:sz w:val="24"/>
          <w:szCs w:val="24"/>
          <w:lang w:val="es-ES_tradnl"/>
        </w:rPr>
        <w:t>Zhong H</w:t>
      </w:r>
      <w:r w:rsidRPr="00C63917">
        <w:rPr>
          <w:rFonts w:ascii="Book Antiqua" w:eastAsia="SimSun" w:hAnsi="Book Antiqua" w:cs="SimSun"/>
          <w:kern w:val="0"/>
          <w:sz w:val="24"/>
          <w:szCs w:val="24"/>
          <w:lang w:val="es-ES_tradnl"/>
        </w:rPr>
        <w:t xml:space="preserve">, De Marzo AM, Laughner E, Lim M, Hilton DA, Zagzag D, Buechler P, Isaacs WB, Semenza GL, Simons JW. </w:t>
      </w:r>
      <w:r w:rsidRPr="00C63917">
        <w:rPr>
          <w:rFonts w:ascii="Book Antiqua" w:eastAsia="SimSun" w:hAnsi="Book Antiqua" w:cs="SimSun"/>
          <w:kern w:val="0"/>
          <w:sz w:val="24"/>
          <w:szCs w:val="24"/>
        </w:rPr>
        <w:t xml:space="preserve">Overexpression of hypoxia-inducible factor 1alpha in common human cancers and their metastases. </w:t>
      </w:r>
      <w:r w:rsidRPr="00C63917">
        <w:rPr>
          <w:rFonts w:ascii="Book Antiqua" w:eastAsia="SimSun" w:hAnsi="Book Antiqua" w:cs="SimSun"/>
          <w:i/>
          <w:iCs/>
          <w:kern w:val="0"/>
          <w:sz w:val="24"/>
          <w:szCs w:val="24"/>
        </w:rPr>
        <w:t>Cancer Res</w:t>
      </w:r>
      <w:r w:rsidRPr="00C63917">
        <w:rPr>
          <w:rFonts w:ascii="Book Antiqua" w:eastAsia="SimSun" w:hAnsi="Book Antiqua" w:cs="SimSun"/>
          <w:kern w:val="0"/>
          <w:sz w:val="24"/>
          <w:szCs w:val="24"/>
        </w:rPr>
        <w:t xml:space="preserve"> 1999; </w:t>
      </w:r>
      <w:r w:rsidRPr="00C63917">
        <w:rPr>
          <w:rFonts w:ascii="Book Antiqua" w:eastAsia="SimSun" w:hAnsi="Book Antiqua" w:cs="SimSun"/>
          <w:b/>
          <w:bCs/>
          <w:kern w:val="0"/>
          <w:sz w:val="24"/>
          <w:szCs w:val="24"/>
        </w:rPr>
        <w:t>59</w:t>
      </w:r>
      <w:r w:rsidRPr="00C63917">
        <w:rPr>
          <w:rFonts w:ascii="Book Antiqua" w:eastAsia="SimSun" w:hAnsi="Book Antiqua" w:cs="SimSun"/>
          <w:kern w:val="0"/>
          <w:sz w:val="24"/>
          <w:szCs w:val="24"/>
        </w:rPr>
        <w:t>: 5830-5835 [PMID: 10582706]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70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Talks KL</w:t>
      </w:r>
      <w:r w:rsidRPr="00C63917">
        <w:rPr>
          <w:rFonts w:ascii="Book Antiqua" w:eastAsia="SimSun" w:hAnsi="Book Antiqua" w:cs="SimSun"/>
          <w:kern w:val="0"/>
          <w:sz w:val="24"/>
          <w:szCs w:val="24"/>
        </w:rPr>
        <w:t xml:space="preserve">, Turley H, Gatter KC, Maxwell PH, Pugh CW, Ratcliffe PJ, Harris AL. The expression and distribution of the hypoxia-inducible factors HIF-1alpha and HIF-2alpha in normal human tissues, cancers, and </w:t>
      </w:r>
      <w:r w:rsidRPr="00C63917">
        <w:rPr>
          <w:rFonts w:ascii="Book Antiqua" w:eastAsia="SimSun" w:hAnsi="Book Antiqua" w:cs="SimSun"/>
          <w:kern w:val="0"/>
          <w:sz w:val="24"/>
          <w:szCs w:val="24"/>
        </w:rPr>
        <w:lastRenderedPageBreak/>
        <w:t xml:space="preserve">tumor-associated macrophages. </w:t>
      </w:r>
      <w:r w:rsidRPr="00C63917">
        <w:rPr>
          <w:rFonts w:ascii="Book Antiqua" w:eastAsia="SimSun" w:hAnsi="Book Antiqua" w:cs="SimSun"/>
          <w:i/>
          <w:iCs/>
          <w:kern w:val="0"/>
          <w:sz w:val="24"/>
          <w:szCs w:val="24"/>
        </w:rPr>
        <w:t>Am J Pathol</w:t>
      </w:r>
      <w:r w:rsidRPr="00C63917">
        <w:rPr>
          <w:rFonts w:ascii="Book Antiqua" w:eastAsia="SimSun" w:hAnsi="Book Antiqua" w:cs="SimSun"/>
          <w:kern w:val="0"/>
          <w:sz w:val="24"/>
          <w:szCs w:val="24"/>
        </w:rPr>
        <w:t xml:space="preserve"> 2000; </w:t>
      </w:r>
      <w:r w:rsidRPr="00C63917">
        <w:rPr>
          <w:rFonts w:ascii="Book Antiqua" w:eastAsia="SimSun" w:hAnsi="Book Antiqua" w:cs="SimSun"/>
          <w:b/>
          <w:bCs/>
          <w:kern w:val="0"/>
          <w:sz w:val="24"/>
          <w:szCs w:val="24"/>
        </w:rPr>
        <w:t>157</w:t>
      </w:r>
      <w:r w:rsidRPr="00C63917">
        <w:rPr>
          <w:rFonts w:ascii="Book Antiqua" w:eastAsia="SimSun" w:hAnsi="Book Antiqua" w:cs="SimSun"/>
          <w:kern w:val="0"/>
          <w:sz w:val="24"/>
          <w:szCs w:val="24"/>
        </w:rPr>
        <w:t>: 411-421 [PMID: 10934146]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Lin S</w:t>
      </w:r>
      <w:r w:rsidRPr="00C63917">
        <w:rPr>
          <w:rFonts w:ascii="Book Antiqua" w:eastAsia="SimSun" w:hAnsi="Book Antiqua" w:cs="SimSun"/>
          <w:kern w:val="0"/>
          <w:sz w:val="24"/>
          <w:szCs w:val="24"/>
        </w:rPr>
        <w:t xml:space="preserve">, Ma R, Zheng XY, Yu H, Liang X, Lin H, Cai XJ. Meta-analysis of immunohistochemical expression of hypoxia inducible factor-1α as a prognostic role in gastric cancer.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20</w:t>
      </w:r>
      <w:r w:rsidRPr="00C63917">
        <w:rPr>
          <w:rFonts w:ascii="Book Antiqua" w:eastAsia="SimSun" w:hAnsi="Book Antiqua" w:cs="SimSun"/>
          <w:kern w:val="0"/>
          <w:sz w:val="24"/>
          <w:szCs w:val="24"/>
        </w:rPr>
        <w:t>: 1107-1113 [PMID: 24574785 DOI: 10.3748/wjg.v20.i4.1107]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Graham EM</w:t>
      </w:r>
      <w:r w:rsidRPr="00C63917">
        <w:rPr>
          <w:rFonts w:ascii="Book Antiqua" w:eastAsia="SimSun" w:hAnsi="Book Antiqua" w:cs="SimSun"/>
          <w:kern w:val="0"/>
          <w:sz w:val="24"/>
          <w:szCs w:val="24"/>
        </w:rPr>
        <w:t xml:space="preserve">, Edelsten C. Intermediate uveitis and sarcoidosis. </w:t>
      </w:r>
      <w:r w:rsidRPr="00C63917">
        <w:rPr>
          <w:rFonts w:ascii="Book Antiqua" w:eastAsia="SimSun" w:hAnsi="Book Antiqua" w:cs="SimSun"/>
          <w:i/>
          <w:iCs/>
          <w:kern w:val="0"/>
          <w:sz w:val="24"/>
          <w:szCs w:val="24"/>
        </w:rPr>
        <w:t>Dev Ophthalmol</w:t>
      </w:r>
      <w:r w:rsidRPr="00C63917">
        <w:rPr>
          <w:rFonts w:ascii="Book Antiqua" w:eastAsia="SimSun" w:hAnsi="Book Antiqua" w:cs="SimSun"/>
          <w:kern w:val="0"/>
          <w:sz w:val="24"/>
          <w:szCs w:val="24"/>
        </w:rPr>
        <w:t xml:space="preserve"> 1992; </w:t>
      </w:r>
      <w:r w:rsidRPr="00C63917">
        <w:rPr>
          <w:rFonts w:ascii="Book Antiqua" w:eastAsia="SimSun" w:hAnsi="Book Antiqua" w:cs="SimSun"/>
          <w:b/>
          <w:bCs/>
          <w:kern w:val="0"/>
          <w:sz w:val="24"/>
          <w:szCs w:val="24"/>
        </w:rPr>
        <w:t>23</w:t>
      </w:r>
      <w:r w:rsidRPr="00C63917">
        <w:rPr>
          <w:rFonts w:ascii="Book Antiqua" w:eastAsia="SimSun" w:hAnsi="Book Antiqua" w:cs="SimSun"/>
          <w:kern w:val="0"/>
          <w:sz w:val="24"/>
          <w:szCs w:val="24"/>
        </w:rPr>
        <w:t>: 106-110 [PMID: 1730340]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Kim JW</w:t>
      </w:r>
      <w:r w:rsidRPr="00C63917">
        <w:rPr>
          <w:rFonts w:ascii="Book Antiqua" w:eastAsia="SimSun" w:hAnsi="Book Antiqua" w:cs="SimSun"/>
          <w:kern w:val="0"/>
          <w:sz w:val="24"/>
          <w:szCs w:val="24"/>
        </w:rPr>
        <w:t xml:space="preserve">, Tchernyshyov I, Semenza GL, Dang CV. HIF-1-mediated expression of pyruvate dehydrogenase kinase: a metabolic switch required for cellular adaptation to hypoxia. </w:t>
      </w:r>
      <w:r w:rsidRPr="00C63917">
        <w:rPr>
          <w:rFonts w:ascii="Book Antiqua" w:eastAsia="SimSun" w:hAnsi="Book Antiqua" w:cs="SimSun"/>
          <w:i/>
          <w:iCs/>
          <w:kern w:val="0"/>
          <w:sz w:val="24"/>
          <w:szCs w:val="24"/>
        </w:rPr>
        <w:t>Cell Metab</w:t>
      </w:r>
      <w:r w:rsidRPr="00C63917">
        <w:rPr>
          <w:rFonts w:ascii="Book Antiqua" w:eastAsia="SimSun" w:hAnsi="Book Antiqua" w:cs="SimSun"/>
          <w:kern w:val="0"/>
          <w:sz w:val="24"/>
          <w:szCs w:val="24"/>
        </w:rPr>
        <w:t xml:space="preserve"> 2006; </w:t>
      </w:r>
      <w:r w:rsidRPr="00C63917">
        <w:rPr>
          <w:rFonts w:ascii="Book Antiqua" w:eastAsia="SimSun" w:hAnsi="Book Antiqua" w:cs="SimSun"/>
          <w:b/>
          <w:bCs/>
          <w:kern w:val="0"/>
          <w:sz w:val="24"/>
          <w:szCs w:val="24"/>
        </w:rPr>
        <w:t>3</w:t>
      </w:r>
      <w:r w:rsidRPr="00C63917">
        <w:rPr>
          <w:rFonts w:ascii="Book Antiqua" w:eastAsia="SimSun" w:hAnsi="Book Antiqua" w:cs="SimSun"/>
          <w:kern w:val="0"/>
          <w:sz w:val="24"/>
          <w:szCs w:val="24"/>
        </w:rPr>
        <w:t>: 177-185 [PMID: 16517405]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Chen Y</w:t>
      </w:r>
      <w:r w:rsidRPr="00C63917">
        <w:rPr>
          <w:rFonts w:ascii="Book Antiqua" w:eastAsia="SimSun" w:hAnsi="Book Antiqua" w:cs="SimSun"/>
          <w:kern w:val="0"/>
          <w:sz w:val="24"/>
          <w:szCs w:val="24"/>
        </w:rPr>
        <w:t xml:space="preserve">, Gou X, Ke X, Cui H, Chen Z. Human tumor cells induce angiogenesis through positive feedback between CD147 and insulin-like growth factor-I. </w:t>
      </w:r>
      <w:r w:rsidRPr="00C63917">
        <w:rPr>
          <w:rFonts w:ascii="Book Antiqua" w:eastAsia="SimSun" w:hAnsi="Book Antiqua" w:cs="SimSun"/>
          <w:i/>
          <w:iCs/>
          <w:kern w:val="0"/>
          <w:sz w:val="24"/>
          <w:szCs w:val="24"/>
        </w:rPr>
        <w:t>PLoS One</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7</w:t>
      </w:r>
      <w:r w:rsidRPr="00C63917">
        <w:rPr>
          <w:rFonts w:ascii="Book Antiqua" w:eastAsia="SimSun" w:hAnsi="Book Antiqua" w:cs="SimSun"/>
          <w:kern w:val="0"/>
          <w:sz w:val="24"/>
          <w:szCs w:val="24"/>
        </w:rPr>
        <w:t>: e40965 [PMID: 22844419 DOI: 10.1371/journal.pone.0040965]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Zhang X</w:t>
      </w:r>
      <w:r w:rsidRPr="00C63917">
        <w:rPr>
          <w:rFonts w:ascii="Book Antiqua" w:eastAsia="SimSun" w:hAnsi="Book Antiqua" w:cs="SimSun"/>
          <w:kern w:val="0"/>
          <w:sz w:val="24"/>
          <w:szCs w:val="24"/>
        </w:rPr>
        <w:t xml:space="preserve">, Yee D. Tyrosine kinase signalling in breast cancer: insulin-like growth factors and their receptors in breast cancer. </w:t>
      </w:r>
      <w:r w:rsidRPr="00C63917">
        <w:rPr>
          <w:rFonts w:ascii="Book Antiqua" w:eastAsia="SimSun" w:hAnsi="Book Antiqua" w:cs="SimSun"/>
          <w:i/>
          <w:iCs/>
          <w:kern w:val="0"/>
          <w:sz w:val="24"/>
          <w:szCs w:val="24"/>
        </w:rPr>
        <w:t>Breast Cancer Res</w:t>
      </w:r>
      <w:r w:rsidRPr="00C63917">
        <w:rPr>
          <w:rFonts w:ascii="Book Antiqua" w:eastAsia="SimSun" w:hAnsi="Book Antiqua" w:cs="SimSun"/>
          <w:kern w:val="0"/>
          <w:sz w:val="24"/>
          <w:szCs w:val="24"/>
        </w:rPr>
        <w:t xml:space="preserve"> 2000; </w:t>
      </w:r>
      <w:r w:rsidRPr="00C63917">
        <w:rPr>
          <w:rFonts w:ascii="Book Antiqua" w:eastAsia="SimSun" w:hAnsi="Book Antiqua" w:cs="SimSun"/>
          <w:b/>
          <w:bCs/>
          <w:kern w:val="0"/>
          <w:sz w:val="24"/>
          <w:szCs w:val="24"/>
        </w:rPr>
        <w:t>2</w:t>
      </w:r>
      <w:r w:rsidRPr="00C63917">
        <w:rPr>
          <w:rFonts w:ascii="Book Antiqua" w:eastAsia="SimSun" w:hAnsi="Book Antiqua" w:cs="SimSun"/>
          <w:kern w:val="0"/>
          <w:sz w:val="24"/>
          <w:szCs w:val="24"/>
        </w:rPr>
        <w:t>: 170-175 [PMID: 11250706]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76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 H</w:t>
      </w:r>
      <w:r w:rsidRPr="00C63917">
        <w:rPr>
          <w:rFonts w:ascii="Book Antiqua" w:eastAsia="SimSun" w:hAnsi="Book Antiqua" w:cs="SimSun"/>
          <w:kern w:val="0"/>
          <w:sz w:val="24"/>
          <w:szCs w:val="24"/>
        </w:rPr>
        <w:t xml:space="preserve">, Adachi Y, Yamamoto H, Min Y, Ohashi H, Ii M, Arimura Y, Endo T, Lee CT, Carbone DP, Imai K, Shinomura Y. Insulin-like growth factor-I receptor blockade reduces tumor angiogenesis and enhances the effects of bevacizumab for a human gastric cancer cell line, MKN45. </w:t>
      </w:r>
      <w:r w:rsidRPr="00C63917">
        <w:rPr>
          <w:rFonts w:ascii="Book Antiqua" w:eastAsia="SimSun" w:hAnsi="Book Antiqua" w:cs="SimSun"/>
          <w:i/>
          <w:iCs/>
          <w:kern w:val="0"/>
          <w:sz w:val="24"/>
          <w:szCs w:val="24"/>
        </w:rPr>
        <w:t>Cancer</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117</w:t>
      </w:r>
      <w:r w:rsidRPr="00C63917">
        <w:rPr>
          <w:rFonts w:ascii="Book Antiqua" w:eastAsia="SimSun" w:hAnsi="Book Antiqua" w:cs="SimSun"/>
          <w:kern w:val="0"/>
          <w:sz w:val="24"/>
          <w:szCs w:val="24"/>
        </w:rPr>
        <w:t>: 3135-3147 [PMID: 21264842 DOI: 10.1002/cncr.25893]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Yuen JS</w:t>
      </w:r>
      <w:r w:rsidRPr="00C63917">
        <w:rPr>
          <w:rFonts w:ascii="Book Antiqua" w:eastAsia="SimSun" w:hAnsi="Book Antiqua" w:cs="SimSun"/>
          <w:kern w:val="0"/>
          <w:sz w:val="24"/>
          <w:szCs w:val="24"/>
        </w:rPr>
        <w:t xml:space="preserve">, Macaulay VM. Targeting the type 1 insulin-like growth factor receptor as a treatment for cancer. </w:t>
      </w:r>
      <w:r w:rsidRPr="00C63917">
        <w:rPr>
          <w:rFonts w:ascii="Book Antiqua" w:eastAsia="SimSun" w:hAnsi="Book Antiqua" w:cs="SimSun"/>
          <w:i/>
          <w:iCs/>
          <w:kern w:val="0"/>
          <w:sz w:val="24"/>
          <w:szCs w:val="24"/>
        </w:rPr>
        <w:t>Expert Opin Ther Targets</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12</w:t>
      </w:r>
      <w:r w:rsidRPr="00C63917">
        <w:rPr>
          <w:rFonts w:ascii="Book Antiqua" w:eastAsia="SimSun" w:hAnsi="Book Antiqua" w:cs="SimSun"/>
          <w:kern w:val="0"/>
          <w:sz w:val="24"/>
          <w:szCs w:val="24"/>
        </w:rPr>
        <w:t>: 589-603 [PMID: 18410242 DOI: 10.1517/14728222.12.5.589]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7</w:t>
      </w:r>
      <w:r w:rsidRPr="00C63917">
        <w:rPr>
          <w:rFonts w:ascii="Book Antiqua" w:eastAsia="SimSun" w:hAnsi="Book Antiqua" w:cs="SimSun" w:hint="eastAsia"/>
          <w:kern w:val="0"/>
          <w:sz w:val="24"/>
          <w:szCs w:val="24"/>
        </w:rPr>
        <w:t>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Wang HB</w:t>
      </w:r>
      <w:r w:rsidRPr="00C63917">
        <w:rPr>
          <w:rFonts w:ascii="Book Antiqua" w:eastAsia="SimSun" w:hAnsi="Book Antiqua" w:cs="SimSun"/>
          <w:kern w:val="0"/>
          <w:sz w:val="24"/>
          <w:szCs w:val="24"/>
        </w:rPr>
        <w:t xml:space="preserve">, Zhou CJ, Song SZ, Chen P, Xu WH, Liu B, Zhu KX, Yu WH, Wu HL, Wang HJ, Lin S, Guo JQ, Qin CY. Evaluation of Nrf2 and IGF-1 expression in benign, premalignant and malignant gastric lesions. </w:t>
      </w:r>
      <w:r w:rsidRPr="00C63917">
        <w:rPr>
          <w:rFonts w:ascii="Book Antiqua" w:eastAsia="SimSun" w:hAnsi="Book Antiqua" w:cs="SimSun"/>
          <w:i/>
          <w:iCs/>
          <w:kern w:val="0"/>
          <w:sz w:val="24"/>
          <w:szCs w:val="24"/>
        </w:rPr>
        <w:t>Pathol Res Pract</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207</w:t>
      </w:r>
      <w:r w:rsidRPr="00C63917">
        <w:rPr>
          <w:rFonts w:ascii="Book Antiqua" w:eastAsia="SimSun" w:hAnsi="Book Antiqua" w:cs="SimSun"/>
          <w:kern w:val="0"/>
          <w:sz w:val="24"/>
          <w:szCs w:val="24"/>
        </w:rPr>
        <w:t>: 169-173 [PMID: 21367536 DOI: 10.1016/j.prp.2010.12.009]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lastRenderedPageBreak/>
        <w:t>7</w:t>
      </w:r>
      <w:r w:rsidRPr="00C63917">
        <w:rPr>
          <w:rFonts w:ascii="Book Antiqua" w:eastAsia="SimSun" w:hAnsi="Book Antiqua" w:cs="SimSun" w:hint="eastAsia"/>
          <w:kern w:val="0"/>
          <w:sz w:val="24"/>
          <w:szCs w:val="24"/>
        </w:rPr>
        <w:t>9</w:t>
      </w:r>
      <w:r w:rsidRPr="00C63917">
        <w:rPr>
          <w:rFonts w:ascii="Book Antiqua" w:eastAsia="SimSun" w:hAnsi="Book Antiqua" w:cs="SimSun"/>
          <w:b/>
          <w:kern w:val="0"/>
          <w:sz w:val="24"/>
          <w:szCs w:val="24"/>
        </w:rPr>
        <w:t xml:space="preserve"> Li H</w:t>
      </w:r>
      <w:r w:rsidRPr="00C63917">
        <w:rPr>
          <w:rFonts w:ascii="Book Antiqua" w:eastAsia="SimSun" w:hAnsi="Book Antiqua" w:cs="SimSun"/>
          <w:kern w:val="0"/>
          <w:sz w:val="24"/>
          <w:szCs w:val="24"/>
        </w:rPr>
        <w:t xml:space="preserve">, Xu L, Zhao L, Ma Y, Zhu Z, Liu Y, Qu X. Insulin-like growth factor-I induces epithelial to mesenchymal transition via GSK-3β and ZEB2 in the BGC-823 gastric cancer cell line. </w:t>
      </w:r>
      <w:r w:rsidRPr="00C63917">
        <w:rPr>
          <w:rFonts w:ascii="Book Antiqua" w:eastAsia="SimSun" w:hAnsi="Book Antiqua" w:cs="SimSun"/>
          <w:i/>
          <w:iCs/>
          <w:kern w:val="0"/>
          <w:sz w:val="24"/>
          <w:szCs w:val="24"/>
        </w:rPr>
        <w:t>Oncol Lett</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9</w:t>
      </w:r>
      <w:r w:rsidRPr="00C63917">
        <w:rPr>
          <w:rFonts w:ascii="Book Antiqua" w:eastAsia="SimSun" w:hAnsi="Book Antiqua" w:cs="SimSun"/>
          <w:kern w:val="0"/>
          <w:sz w:val="24"/>
          <w:szCs w:val="24"/>
        </w:rPr>
        <w:t>: 143-148 [PMID: 25435948]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80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Min Y</w:t>
      </w:r>
      <w:r w:rsidRPr="00C63917">
        <w:rPr>
          <w:rFonts w:ascii="Book Antiqua" w:eastAsia="SimSun" w:hAnsi="Book Antiqua" w:cs="SimSun"/>
          <w:kern w:val="0"/>
          <w:sz w:val="24"/>
          <w:szCs w:val="24"/>
        </w:rPr>
        <w:t xml:space="preserve">, Adachi Y, Yamamoto H, Imsumran A, Arimura Y, Endo T, Hinoda Y, Lee CT, Nadaf S, Carbone DP, Imai K. Insulin-like growth factor I receptor blockade enhances chemotherapy and radiation responses and inhibits tumour growth in human gastric cancer xenografts. </w:t>
      </w:r>
      <w:r w:rsidRPr="00C63917">
        <w:rPr>
          <w:rFonts w:ascii="Book Antiqua" w:eastAsia="SimSun" w:hAnsi="Book Antiqua" w:cs="SimSun"/>
          <w:i/>
          <w:iCs/>
          <w:kern w:val="0"/>
          <w:sz w:val="24"/>
          <w:szCs w:val="24"/>
        </w:rPr>
        <w:t>Gut</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54</w:t>
      </w:r>
      <w:r w:rsidRPr="00C63917">
        <w:rPr>
          <w:rFonts w:ascii="Book Antiqua" w:eastAsia="SimSun" w:hAnsi="Book Antiqua" w:cs="SimSun"/>
          <w:kern w:val="0"/>
          <w:sz w:val="24"/>
          <w:szCs w:val="24"/>
        </w:rPr>
        <w:t>: 591-600 [PMID: 15831900]</w:t>
      </w:r>
    </w:p>
    <w:p w:rsidR="00294AF6" w:rsidRPr="00C63917" w:rsidRDefault="00294AF6" w:rsidP="00294AF6">
      <w:pPr>
        <w:widowControl/>
        <w:spacing w:line="360" w:lineRule="auto"/>
        <w:rPr>
          <w:rFonts w:ascii="Book Antiqua" w:eastAsia="SimSun" w:hAnsi="Book Antiqua" w:cs="SimSun"/>
          <w:kern w:val="0"/>
          <w:sz w:val="24"/>
          <w:szCs w:val="24"/>
          <w:lang w:val="es-ES_tradnl"/>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Gryko M</w:t>
      </w:r>
      <w:r w:rsidRPr="00C63917">
        <w:rPr>
          <w:rFonts w:ascii="Book Antiqua" w:eastAsia="SimSun" w:hAnsi="Book Antiqua" w:cs="SimSun"/>
          <w:kern w:val="0"/>
          <w:sz w:val="24"/>
          <w:szCs w:val="24"/>
        </w:rPr>
        <w:t>, Ki</w:t>
      </w:r>
      <w:r w:rsidRPr="00C63917">
        <w:rPr>
          <w:rFonts w:ascii="Book Antiqua" w:eastAsia="MS Mincho" w:hAnsi="Book Antiqua" w:cs="MS Mincho"/>
          <w:kern w:val="0"/>
          <w:sz w:val="24"/>
          <w:szCs w:val="24"/>
        </w:rPr>
        <w:t>ś</w:t>
      </w:r>
      <w:r w:rsidRPr="00C63917">
        <w:rPr>
          <w:rFonts w:ascii="Book Antiqua" w:eastAsia="SimSun" w:hAnsi="Book Antiqua" w:cs="SimSun"/>
          <w:kern w:val="0"/>
          <w:sz w:val="24"/>
          <w:szCs w:val="24"/>
        </w:rPr>
        <w:t>luk J, Cepowicz D, Zińczuk J, Kamocki Z, Guzińska-Ustymowicz K, Pryczynicz A, Czy</w:t>
      </w:r>
      <w:r w:rsidRPr="00C63917">
        <w:rPr>
          <w:rFonts w:ascii="Book Antiqua" w:eastAsia="MS Mincho" w:hAnsi="Book Antiqua" w:cs="MS Mincho"/>
          <w:kern w:val="0"/>
          <w:sz w:val="24"/>
          <w:szCs w:val="24"/>
        </w:rPr>
        <w:t>ż</w:t>
      </w:r>
      <w:r w:rsidRPr="00C63917">
        <w:rPr>
          <w:rFonts w:ascii="Book Antiqua" w:eastAsia="SimSun" w:hAnsi="Book Antiqua" w:cs="SimSun"/>
          <w:kern w:val="0"/>
          <w:sz w:val="24"/>
          <w:szCs w:val="24"/>
        </w:rPr>
        <w:t>ewska J, Kemona A, K</w:t>
      </w:r>
      <w:r w:rsidRPr="00C63917">
        <w:rPr>
          <w:rFonts w:ascii="Book Antiqua" w:eastAsia="MS Mincho" w:hAnsi="Book Antiqua" w:cs="MS Mincho"/>
          <w:kern w:val="0"/>
          <w:sz w:val="24"/>
          <w:szCs w:val="24"/>
        </w:rPr>
        <w:t>ę</w:t>
      </w:r>
      <w:r w:rsidRPr="00C63917">
        <w:rPr>
          <w:rFonts w:ascii="Book Antiqua" w:eastAsia="SimSun" w:hAnsi="Book Antiqua" w:cs="SimSun"/>
          <w:kern w:val="0"/>
          <w:sz w:val="24"/>
          <w:szCs w:val="24"/>
        </w:rPr>
        <w:t xml:space="preserve">dra B. Expression of insulin-like growth factor receptor type 1 correlate with lymphatic metastases in human gastric cancer. </w:t>
      </w:r>
      <w:r w:rsidRPr="00C63917">
        <w:rPr>
          <w:rFonts w:ascii="Book Antiqua" w:eastAsia="SimSun" w:hAnsi="Book Antiqua" w:cs="SimSun"/>
          <w:i/>
          <w:iCs/>
          <w:kern w:val="0"/>
          <w:sz w:val="24"/>
          <w:szCs w:val="24"/>
          <w:lang w:val="es-ES_tradnl"/>
        </w:rPr>
        <w:t>Pol J Pathol</w:t>
      </w:r>
      <w:r w:rsidRPr="00C63917">
        <w:rPr>
          <w:rFonts w:ascii="Book Antiqua" w:eastAsia="SimSun" w:hAnsi="Book Antiqua" w:cs="SimSun"/>
          <w:kern w:val="0"/>
          <w:sz w:val="24"/>
          <w:szCs w:val="24"/>
          <w:lang w:val="es-ES_tradnl"/>
        </w:rPr>
        <w:t xml:space="preserve"> 2014; </w:t>
      </w:r>
      <w:r w:rsidRPr="00C63917">
        <w:rPr>
          <w:rFonts w:ascii="Book Antiqua" w:eastAsia="SimSun" w:hAnsi="Book Antiqua" w:cs="SimSun"/>
          <w:b/>
          <w:bCs/>
          <w:kern w:val="0"/>
          <w:sz w:val="24"/>
          <w:szCs w:val="24"/>
          <w:lang w:val="es-ES_tradnl"/>
        </w:rPr>
        <w:t>65</w:t>
      </w:r>
      <w:r w:rsidRPr="00C63917">
        <w:rPr>
          <w:rFonts w:ascii="Book Antiqua" w:eastAsia="SimSun" w:hAnsi="Book Antiqua" w:cs="SimSun"/>
          <w:kern w:val="0"/>
          <w:sz w:val="24"/>
          <w:szCs w:val="24"/>
          <w:lang w:val="es-ES_tradnl"/>
        </w:rPr>
        <w:t>: 135-140 [PMID: 25119174]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lang w:val="es-ES_tradnl"/>
        </w:rPr>
        <w:t>8</w:t>
      </w:r>
      <w:r w:rsidRPr="00C63917">
        <w:rPr>
          <w:rFonts w:ascii="Book Antiqua" w:eastAsia="SimSun" w:hAnsi="Book Antiqua" w:cs="SimSun" w:hint="eastAsia"/>
          <w:kern w:val="0"/>
          <w:sz w:val="24"/>
          <w:szCs w:val="24"/>
          <w:lang w:val="es-ES_tradnl"/>
        </w:rPr>
        <w:t>2</w:t>
      </w:r>
      <w:r w:rsidRPr="00C63917">
        <w:rPr>
          <w:rFonts w:ascii="Book Antiqua" w:eastAsia="SimSun" w:hAnsi="Book Antiqua" w:cs="SimSun"/>
          <w:kern w:val="0"/>
          <w:sz w:val="24"/>
          <w:szCs w:val="24"/>
          <w:lang w:val="es-ES_tradnl"/>
        </w:rPr>
        <w:t xml:space="preserve"> </w:t>
      </w:r>
      <w:r w:rsidRPr="00C63917">
        <w:rPr>
          <w:rFonts w:ascii="Book Antiqua" w:eastAsia="SimSun" w:hAnsi="Book Antiqua" w:cs="SimSun"/>
          <w:b/>
          <w:bCs/>
          <w:kern w:val="0"/>
          <w:sz w:val="24"/>
          <w:szCs w:val="24"/>
          <w:lang w:val="es-ES_tradnl"/>
        </w:rPr>
        <w:t>Tapia O</w:t>
      </w:r>
      <w:r w:rsidRPr="00C63917">
        <w:rPr>
          <w:rFonts w:ascii="Book Antiqua" w:eastAsia="SimSun" w:hAnsi="Book Antiqua" w:cs="SimSun"/>
          <w:kern w:val="0"/>
          <w:sz w:val="24"/>
          <w:szCs w:val="24"/>
          <w:lang w:val="es-ES_tradnl"/>
        </w:rPr>
        <w:t xml:space="preserve">, Riquelme I, Leal P, Sandoval A, Aedo S, Weber H, Letelier P, Bellolio E, Villaseca M, Garcia P, Roa JC. </w:t>
      </w:r>
      <w:r w:rsidRPr="00C63917">
        <w:rPr>
          <w:rFonts w:ascii="Book Antiqua" w:eastAsia="SimSun" w:hAnsi="Book Antiqua" w:cs="SimSun"/>
          <w:kern w:val="0"/>
          <w:sz w:val="24"/>
          <w:szCs w:val="24"/>
        </w:rPr>
        <w:t xml:space="preserve">The PI3K/AKT/mTOR pathway is activated in gastric cancer with potential prognostic and predictive significance. </w:t>
      </w:r>
      <w:r w:rsidRPr="00C63917">
        <w:rPr>
          <w:rFonts w:ascii="Book Antiqua" w:eastAsia="SimSun" w:hAnsi="Book Antiqua" w:cs="SimSun"/>
          <w:i/>
          <w:iCs/>
          <w:kern w:val="0"/>
          <w:sz w:val="24"/>
          <w:szCs w:val="24"/>
        </w:rPr>
        <w:t>Virchows Arch</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465</w:t>
      </w:r>
      <w:r w:rsidRPr="00C63917">
        <w:rPr>
          <w:rFonts w:ascii="Book Antiqua" w:eastAsia="SimSun" w:hAnsi="Book Antiqua" w:cs="SimSun"/>
          <w:kern w:val="0"/>
          <w:sz w:val="24"/>
          <w:szCs w:val="24"/>
        </w:rPr>
        <w:t>: 25-33 [PMID: 24844205 DOI: 10.1007/s00428-014-1588-4]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Liu JF</w:t>
      </w:r>
      <w:r w:rsidRPr="00C63917">
        <w:rPr>
          <w:rFonts w:ascii="Book Antiqua" w:eastAsia="SimSun" w:hAnsi="Book Antiqua" w:cs="SimSun"/>
          <w:kern w:val="0"/>
          <w:sz w:val="24"/>
          <w:szCs w:val="24"/>
        </w:rPr>
        <w:t xml:space="preserve">, Zhou XK, Chen JH, Yi G, Chen HG, Ba MC, Lin SQ, Qi YC. Up-regulation of PIK3CA promotes metastasis in gastric carcinoma.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16</w:t>
      </w:r>
      <w:r w:rsidRPr="00C63917">
        <w:rPr>
          <w:rFonts w:ascii="Book Antiqua" w:eastAsia="SimSun" w:hAnsi="Book Antiqua" w:cs="SimSun"/>
          <w:kern w:val="0"/>
          <w:sz w:val="24"/>
          <w:szCs w:val="24"/>
        </w:rPr>
        <w:t>: 4986-4991 [PMID: 20954287]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Porta C</w:t>
      </w:r>
      <w:r w:rsidRPr="00C63917">
        <w:rPr>
          <w:rFonts w:ascii="Book Antiqua" w:eastAsia="SimSun" w:hAnsi="Book Antiqua" w:cs="SimSun"/>
          <w:kern w:val="0"/>
          <w:sz w:val="24"/>
          <w:szCs w:val="24"/>
        </w:rPr>
        <w:t xml:space="preserve">, Paglino C, Mosca A. Targeting PI3K/Akt/mTOR Signaling in Cancer. </w:t>
      </w:r>
      <w:r w:rsidRPr="00C63917">
        <w:rPr>
          <w:rFonts w:ascii="Book Antiqua" w:eastAsia="SimSun" w:hAnsi="Book Antiqua" w:cs="SimSun"/>
          <w:i/>
          <w:iCs/>
          <w:kern w:val="0"/>
          <w:sz w:val="24"/>
          <w:szCs w:val="24"/>
        </w:rPr>
        <w:t>Front Oncol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4</w:t>
      </w:r>
      <w:r w:rsidRPr="00C63917">
        <w:rPr>
          <w:rFonts w:ascii="Book Antiqua" w:eastAsia="SimSun" w:hAnsi="Book Antiqua" w:cs="SimSun"/>
          <w:kern w:val="0"/>
          <w:sz w:val="24"/>
          <w:szCs w:val="24"/>
        </w:rPr>
        <w:t>: 64 [PMID: 24782981 DOI: 10.3389/fonc.2014.00064]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Pedersen PL</w:t>
      </w:r>
      <w:r w:rsidRPr="00C63917">
        <w:rPr>
          <w:rFonts w:ascii="Book Antiqua" w:eastAsia="SimSun" w:hAnsi="Book Antiqua" w:cs="SimSun"/>
          <w:kern w:val="0"/>
          <w:sz w:val="24"/>
          <w:szCs w:val="24"/>
        </w:rPr>
        <w:t xml:space="preserve">. Warburg, me and Hexokinase 2: Multiple discoveries of key molecular events underlying one of cancers' most common phenotypes, the "Warburg Effect", i.e., elevated glycolysis in the presence of oxygen. </w:t>
      </w:r>
      <w:r w:rsidRPr="00C63917">
        <w:rPr>
          <w:rFonts w:ascii="Book Antiqua" w:eastAsia="SimSun" w:hAnsi="Book Antiqua" w:cs="SimSun"/>
          <w:i/>
          <w:iCs/>
          <w:kern w:val="0"/>
          <w:sz w:val="24"/>
          <w:szCs w:val="24"/>
        </w:rPr>
        <w:t>J Bioenerg Biomembr</w:t>
      </w:r>
      <w:r w:rsidRPr="00C63917">
        <w:rPr>
          <w:rFonts w:ascii="Book Antiqua" w:eastAsia="SimSun" w:hAnsi="Book Antiqua" w:cs="SimSun"/>
          <w:kern w:val="0"/>
          <w:sz w:val="24"/>
          <w:szCs w:val="24"/>
        </w:rPr>
        <w:t xml:space="preserve"> 2007; </w:t>
      </w:r>
      <w:r w:rsidRPr="00C63917">
        <w:rPr>
          <w:rFonts w:ascii="Book Antiqua" w:eastAsia="SimSun" w:hAnsi="Book Antiqua" w:cs="SimSun"/>
          <w:b/>
          <w:bCs/>
          <w:kern w:val="0"/>
          <w:sz w:val="24"/>
          <w:szCs w:val="24"/>
        </w:rPr>
        <w:t>39</w:t>
      </w:r>
      <w:r w:rsidRPr="00C63917">
        <w:rPr>
          <w:rFonts w:ascii="Book Antiqua" w:eastAsia="SimSun" w:hAnsi="Book Antiqua" w:cs="SimSun"/>
          <w:kern w:val="0"/>
          <w:sz w:val="24"/>
          <w:szCs w:val="24"/>
        </w:rPr>
        <w:t>: 211-222 [PMID: 17879147]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lastRenderedPageBreak/>
        <w:t>8</w:t>
      </w:r>
      <w:r w:rsidRPr="00C63917">
        <w:rPr>
          <w:rFonts w:ascii="Book Antiqua" w:eastAsia="SimSun" w:hAnsi="Book Antiqua" w:cs="SimSun" w:hint="eastAsia"/>
          <w:kern w:val="0"/>
          <w:sz w:val="24"/>
          <w:szCs w:val="24"/>
        </w:rPr>
        <w:t>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Icard P</w:t>
      </w:r>
      <w:r w:rsidRPr="00C63917">
        <w:rPr>
          <w:rFonts w:ascii="Book Antiqua" w:eastAsia="SimSun" w:hAnsi="Book Antiqua" w:cs="SimSun"/>
          <w:kern w:val="0"/>
          <w:sz w:val="24"/>
          <w:szCs w:val="24"/>
        </w:rPr>
        <w:t xml:space="preserve">, Lincet H. A global view of the biochemical pathways involved in the regulation of the metabolism of cancer cells. </w:t>
      </w:r>
      <w:r w:rsidRPr="00C63917">
        <w:rPr>
          <w:rFonts w:ascii="Book Antiqua" w:eastAsia="SimSun" w:hAnsi="Book Antiqua" w:cs="SimSun"/>
          <w:i/>
          <w:iCs/>
          <w:kern w:val="0"/>
          <w:sz w:val="24"/>
          <w:szCs w:val="24"/>
        </w:rPr>
        <w:t>Biochim Biophys Acta</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1826</w:t>
      </w:r>
      <w:r w:rsidRPr="00C63917">
        <w:rPr>
          <w:rFonts w:ascii="Book Antiqua" w:eastAsia="SimSun" w:hAnsi="Book Antiqua" w:cs="SimSun"/>
          <w:kern w:val="0"/>
          <w:sz w:val="24"/>
          <w:szCs w:val="24"/>
        </w:rPr>
        <w:t>: 423-433 [PMID: 22841746 DOI: 10.1016/j.bbcan.2012.07.001]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Smolková K</w:t>
      </w:r>
      <w:r w:rsidRPr="00C63917">
        <w:rPr>
          <w:rFonts w:ascii="Book Antiqua" w:eastAsia="SimSun" w:hAnsi="Book Antiqua" w:cs="SimSun"/>
          <w:kern w:val="0"/>
          <w:sz w:val="24"/>
          <w:szCs w:val="24"/>
        </w:rPr>
        <w:t>, Plecitá-Hlavatá L, Bellance N, Benard G, Rossignol R, Je</w:t>
      </w:r>
      <w:r w:rsidRPr="00C63917">
        <w:rPr>
          <w:rFonts w:ascii="Book Antiqua" w:eastAsia="MS Mincho" w:hAnsi="Book Antiqua" w:cs="MS Mincho"/>
          <w:kern w:val="0"/>
          <w:sz w:val="24"/>
          <w:szCs w:val="24"/>
        </w:rPr>
        <w:t>ž</w:t>
      </w:r>
      <w:r w:rsidRPr="00C63917">
        <w:rPr>
          <w:rFonts w:ascii="Book Antiqua" w:eastAsia="SimSun" w:hAnsi="Book Antiqua" w:cs="SimSun"/>
          <w:kern w:val="0"/>
          <w:sz w:val="24"/>
          <w:szCs w:val="24"/>
        </w:rPr>
        <w:t xml:space="preserve">ek P. Waves of gene regulation suppress and then restore oxidative phosphorylation in cancer cells. </w:t>
      </w:r>
      <w:r w:rsidRPr="00C63917">
        <w:rPr>
          <w:rFonts w:ascii="Book Antiqua" w:eastAsia="SimSun" w:hAnsi="Book Antiqua" w:cs="SimSun"/>
          <w:i/>
          <w:iCs/>
          <w:kern w:val="0"/>
          <w:sz w:val="24"/>
          <w:szCs w:val="24"/>
        </w:rPr>
        <w:t>Int J Biochem Cell Biol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43</w:t>
      </w:r>
      <w:r w:rsidRPr="00C63917">
        <w:rPr>
          <w:rFonts w:ascii="Book Antiqua" w:eastAsia="SimSun" w:hAnsi="Book Antiqua" w:cs="SimSun"/>
          <w:kern w:val="0"/>
          <w:sz w:val="24"/>
          <w:szCs w:val="24"/>
        </w:rPr>
        <w:t>: 950-968 [PMID: 20460169 DOI: 10.1016/j.biocel.2010.05.003]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8</w:t>
      </w:r>
      <w:r w:rsidRPr="00C63917">
        <w:rPr>
          <w:rFonts w:ascii="Book Antiqua" w:eastAsia="SimSun" w:hAnsi="Book Antiqua" w:cs="SimSun" w:hint="eastAsia"/>
          <w:kern w:val="0"/>
          <w:sz w:val="24"/>
          <w:szCs w:val="24"/>
        </w:rPr>
        <w:t>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Lutz MP</w:t>
      </w:r>
      <w:r w:rsidRPr="00C63917">
        <w:rPr>
          <w:rFonts w:ascii="Book Antiqua" w:eastAsia="SimSun" w:hAnsi="Book Antiqua" w:cs="SimSun"/>
          <w:kern w:val="0"/>
          <w:sz w:val="24"/>
          <w:szCs w:val="24"/>
        </w:rPr>
        <w:t xml:space="preserve">, Zalcberg JR, Ducreux M, Ajani JA, Allum W, Aust D, Bang YJ, Cascinu S, Hölscher A, Jankowski J, Jansen EP, Kisslich R, Lordick F, Mariette C, Moehler M, Oyama T, Roth A, Rueschoff J, Ruhstaller T, Seruca R, Stahl M, Sterzing F, van Cutsem E, van der Gaast A, van Lanschot J, Ychou M, Otto F. Highlights of the EORTC St. Gallen International Expert Consensus on the primary therapy of gastric, gastroesophageal and oesophageal cancer - differential treatment strategies for subtypes of early gastroesophageal cancer. </w:t>
      </w:r>
      <w:r w:rsidRPr="00C63917">
        <w:rPr>
          <w:rFonts w:ascii="Book Antiqua" w:eastAsia="SimSun" w:hAnsi="Book Antiqua" w:cs="SimSun"/>
          <w:i/>
          <w:iCs/>
          <w:kern w:val="0"/>
          <w:sz w:val="24"/>
          <w:szCs w:val="24"/>
        </w:rPr>
        <w:t>Eur J Cancer</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48</w:t>
      </w:r>
      <w:r w:rsidRPr="00C63917">
        <w:rPr>
          <w:rFonts w:ascii="Book Antiqua" w:eastAsia="SimSun" w:hAnsi="Book Antiqua" w:cs="SimSun"/>
          <w:kern w:val="0"/>
          <w:sz w:val="24"/>
          <w:szCs w:val="24"/>
        </w:rPr>
        <w:t>: 2941-2953 [PMID: 22921186 DOI: 10.1016/j.ejca.2012.07.029]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89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Kim EY</w:t>
      </w:r>
      <w:r w:rsidRPr="00C63917">
        <w:rPr>
          <w:rFonts w:ascii="Book Antiqua" w:eastAsia="SimSun" w:hAnsi="Book Antiqua" w:cs="SimSun"/>
          <w:kern w:val="0"/>
          <w:sz w:val="24"/>
          <w:szCs w:val="24"/>
        </w:rPr>
        <w:t xml:space="preserve">, Lee WJ, Choi D, Lee SJ, Choi JY, Kim BT, Kim HS. The value of PET/CT for preoperative staging of advanced gastric cancer: comparison with contrast-enhanced CT. </w:t>
      </w:r>
      <w:r w:rsidRPr="00C63917">
        <w:rPr>
          <w:rFonts w:ascii="Book Antiqua" w:eastAsia="SimSun" w:hAnsi="Book Antiqua" w:cs="SimSun"/>
          <w:i/>
          <w:iCs/>
          <w:kern w:val="0"/>
          <w:sz w:val="24"/>
          <w:szCs w:val="24"/>
        </w:rPr>
        <w:t>Eur J Radiol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79</w:t>
      </w:r>
      <w:r w:rsidRPr="00C63917">
        <w:rPr>
          <w:rFonts w:ascii="Book Antiqua" w:eastAsia="SimSun" w:hAnsi="Book Antiqua" w:cs="SimSun"/>
          <w:kern w:val="0"/>
          <w:sz w:val="24"/>
          <w:szCs w:val="24"/>
        </w:rPr>
        <w:t>: 183-188 [PMID: 20226612 DOI: 10.1016/j.ejrad.2010.02.005]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90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Ma Q</w:t>
      </w:r>
      <w:r w:rsidRPr="00C63917">
        <w:rPr>
          <w:rFonts w:ascii="Book Antiqua" w:eastAsia="SimSun" w:hAnsi="Book Antiqua" w:cs="SimSun"/>
          <w:kern w:val="0"/>
          <w:sz w:val="24"/>
          <w:szCs w:val="24"/>
        </w:rPr>
        <w:t>, Xin J, Zhao Z, Guo Q, Yu S, Xu W, Liu C, Zhai W. Value of ¹</w:t>
      </w:r>
      <w:r w:rsidRPr="00C63917">
        <w:rPr>
          <w:rFonts w:ascii="Cambria Math" w:eastAsia="MS Mincho" w:hAnsi="Cambria Math" w:cs="Cambria Math"/>
          <w:kern w:val="0"/>
          <w:sz w:val="24"/>
          <w:szCs w:val="24"/>
        </w:rPr>
        <w:t>⁸</w:t>
      </w:r>
      <w:r w:rsidRPr="00C63917">
        <w:rPr>
          <w:rFonts w:ascii="Book Antiqua" w:eastAsia="SimSun" w:hAnsi="Book Antiqua" w:cs="SimSun"/>
          <w:kern w:val="0"/>
          <w:sz w:val="24"/>
          <w:szCs w:val="24"/>
        </w:rPr>
        <w:t xml:space="preserve">F-FDG PET/CT in the diagnosis of primary gastric cancer via stomach distension. </w:t>
      </w:r>
      <w:r w:rsidRPr="00C63917">
        <w:rPr>
          <w:rFonts w:ascii="Book Antiqua" w:eastAsia="SimSun" w:hAnsi="Book Antiqua" w:cs="SimSun"/>
          <w:i/>
          <w:iCs/>
          <w:kern w:val="0"/>
          <w:sz w:val="24"/>
          <w:szCs w:val="24"/>
        </w:rPr>
        <w:t>Eur J Radiol</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82</w:t>
      </w:r>
      <w:r w:rsidRPr="00C63917">
        <w:rPr>
          <w:rFonts w:ascii="Book Antiqua" w:eastAsia="SimSun" w:hAnsi="Book Antiqua" w:cs="SimSun"/>
          <w:kern w:val="0"/>
          <w:sz w:val="24"/>
          <w:szCs w:val="24"/>
        </w:rPr>
        <w:t>: e302-e306 [PMID: 23434453 DOI: 10.1016/j.ejrad.2013.01.021]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9</w:t>
      </w:r>
      <w:r w:rsidRPr="00C63917">
        <w:rPr>
          <w:rFonts w:ascii="Book Antiqua" w:eastAsia="SimSun" w:hAnsi="Book Antiqua" w:cs="SimSun" w:hint="eastAsia"/>
          <w:kern w:val="0"/>
          <w:sz w:val="24"/>
          <w:szCs w:val="24"/>
        </w:rPr>
        <w:t>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Zhu Z</w:t>
      </w:r>
      <w:r w:rsidRPr="00C63917">
        <w:rPr>
          <w:rFonts w:ascii="Book Antiqua" w:eastAsia="SimSun" w:hAnsi="Book Antiqua" w:cs="SimSun"/>
          <w:kern w:val="0"/>
          <w:sz w:val="24"/>
          <w:szCs w:val="24"/>
        </w:rPr>
        <w:t xml:space="preserve">, Li F, Mao Y, Cheng W, Cheng X, Dang Y. Improving evaluation of primary gastric malignancies by distending the stomach with milk immediately before 18F-FDG PET scanning. </w:t>
      </w:r>
      <w:r w:rsidRPr="00C63917">
        <w:rPr>
          <w:rFonts w:ascii="Book Antiqua" w:eastAsia="SimSun" w:hAnsi="Book Antiqua" w:cs="SimSun"/>
          <w:i/>
          <w:iCs/>
          <w:kern w:val="0"/>
          <w:sz w:val="24"/>
          <w:szCs w:val="24"/>
        </w:rPr>
        <w:t>J Nucl Med Technol</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36</w:t>
      </w:r>
      <w:r w:rsidRPr="00C63917">
        <w:rPr>
          <w:rFonts w:ascii="Book Antiqua" w:eastAsia="SimSun" w:hAnsi="Book Antiqua" w:cs="SimSun"/>
          <w:kern w:val="0"/>
          <w:sz w:val="24"/>
          <w:szCs w:val="24"/>
        </w:rPr>
        <w:t>: 25-29 [PMID: 18287193 DOI: 10.2967/jnmt.107.044081]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9</w:t>
      </w:r>
      <w:r w:rsidRPr="00C63917">
        <w:rPr>
          <w:rFonts w:ascii="Book Antiqua" w:eastAsia="SimSun" w:hAnsi="Book Antiqua" w:cs="SimSun" w:hint="eastAsia"/>
          <w:kern w:val="0"/>
          <w:sz w:val="24"/>
          <w:szCs w:val="24"/>
        </w:rPr>
        <w:t>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Lee JW</w:t>
      </w:r>
      <w:r w:rsidRPr="00C63917">
        <w:rPr>
          <w:rFonts w:ascii="Book Antiqua" w:eastAsia="SimSun" w:hAnsi="Book Antiqua" w:cs="SimSun"/>
          <w:kern w:val="0"/>
          <w:sz w:val="24"/>
          <w:szCs w:val="24"/>
        </w:rPr>
        <w:t>, Lee SM, Lee MS, Shin HC. Role of ¹</w:t>
      </w:r>
      <w:r w:rsidRPr="00C63917">
        <w:rPr>
          <w:rFonts w:ascii="Cambria Math" w:eastAsia="MS Mincho" w:hAnsi="Cambria Math" w:cs="Cambria Math"/>
          <w:kern w:val="0"/>
          <w:sz w:val="24"/>
          <w:szCs w:val="24"/>
        </w:rPr>
        <w:t>⁸</w:t>
      </w:r>
      <w:r w:rsidRPr="00C63917">
        <w:rPr>
          <w:rFonts w:ascii="Book Antiqua" w:eastAsia="SimSun" w:hAnsi="Book Antiqua" w:cs="SimSun"/>
          <w:kern w:val="0"/>
          <w:sz w:val="24"/>
          <w:szCs w:val="24"/>
        </w:rPr>
        <w:t xml:space="preserve">F-FDG PET/CT in the prediction of gastric cancer recurrence after curative surgical resection. </w:t>
      </w:r>
      <w:r w:rsidRPr="00C63917">
        <w:rPr>
          <w:rFonts w:ascii="Book Antiqua" w:eastAsia="SimSun" w:hAnsi="Book Antiqua" w:cs="SimSun"/>
          <w:i/>
          <w:iCs/>
          <w:kern w:val="0"/>
          <w:sz w:val="24"/>
          <w:szCs w:val="24"/>
        </w:rPr>
        <w:t xml:space="preserve">Eur J </w:t>
      </w:r>
      <w:r w:rsidRPr="00C63917">
        <w:rPr>
          <w:rFonts w:ascii="Book Antiqua" w:eastAsia="SimSun" w:hAnsi="Book Antiqua" w:cs="SimSun"/>
          <w:i/>
          <w:iCs/>
          <w:kern w:val="0"/>
          <w:sz w:val="24"/>
          <w:szCs w:val="24"/>
        </w:rPr>
        <w:lastRenderedPageBreak/>
        <w:t>Nucl Med Mol Imaging</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39</w:t>
      </w:r>
      <w:r w:rsidRPr="00C63917">
        <w:rPr>
          <w:rFonts w:ascii="Book Antiqua" w:eastAsia="SimSun" w:hAnsi="Book Antiqua" w:cs="SimSun"/>
          <w:kern w:val="0"/>
          <w:sz w:val="24"/>
          <w:szCs w:val="24"/>
        </w:rPr>
        <w:t>: 1425-1434 [PMID: 22673973 DOI: 10.1007/s00259-012-2164-2]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9</w:t>
      </w:r>
      <w:r w:rsidRPr="00C63917">
        <w:rPr>
          <w:rFonts w:ascii="Book Antiqua" w:eastAsia="SimSun" w:hAnsi="Book Antiqua" w:cs="SimSun" w:hint="eastAsia"/>
          <w:kern w:val="0"/>
          <w:sz w:val="24"/>
          <w:szCs w:val="24"/>
        </w:rPr>
        <w:t>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Coupe NA</w:t>
      </w:r>
      <w:r w:rsidRPr="00C63917">
        <w:rPr>
          <w:rFonts w:ascii="Book Antiqua" w:eastAsia="SimSun" w:hAnsi="Book Antiqua" w:cs="SimSun"/>
          <w:kern w:val="0"/>
          <w:sz w:val="24"/>
          <w:szCs w:val="24"/>
        </w:rPr>
        <w:t xml:space="preserve">, Karikios D, Chong S, Yap J, Ng W, Merrett N, Lin M. Metabolic information on staging FDG-PET-CT as a prognostic tool in the evaluation of 97 patients with gastric cancer. </w:t>
      </w:r>
      <w:r w:rsidRPr="00C63917">
        <w:rPr>
          <w:rFonts w:ascii="Book Antiqua" w:eastAsia="SimSun" w:hAnsi="Book Antiqua" w:cs="SimSun"/>
          <w:i/>
          <w:iCs/>
          <w:kern w:val="0"/>
          <w:sz w:val="24"/>
          <w:szCs w:val="24"/>
        </w:rPr>
        <w:t>Ann Nucl Med</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28</w:t>
      </w:r>
      <w:r w:rsidRPr="00C63917">
        <w:rPr>
          <w:rFonts w:ascii="Book Antiqua" w:eastAsia="SimSun" w:hAnsi="Book Antiqua" w:cs="SimSun"/>
          <w:kern w:val="0"/>
          <w:sz w:val="24"/>
          <w:szCs w:val="24"/>
        </w:rPr>
        <w:t>: 128-135 [PMID: 24297388 DOI: 10.1007/s12149-013-0791-8]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9</w:t>
      </w:r>
      <w:r w:rsidRPr="00C63917">
        <w:rPr>
          <w:rFonts w:ascii="Book Antiqua" w:eastAsia="SimSun" w:hAnsi="Book Antiqua" w:cs="SimSun" w:hint="eastAsia"/>
          <w:kern w:val="0"/>
          <w:sz w:val="24"/>
          <w:szCs w:val="24"/>
        </w:rPr>
        <w:t>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Chung HW</w:t>
      </w:r>
      <w:r w:rsidRPr="00C63917">
        <w:rPr>
          <w:rFonts w:ascii="Book Antiqua" w:eastAsia="SimSun" w:hAnsi="Book Antiqua" w:cs="SimSun"/>
          <w:kern w:val="0"/>
          <w:sz w:val="24"/>
          <w:szCs w:val="24"/>
        </w:rPr>
        <w:t xml:space="preserve">, Lee SY, Han HS, Park HS, Yang JH, Lee HH, So Y. Gastric cancers with microsatellite instability exhibit high fluorodeoxyglucose uptake on positron emission tomography. </w:t>
      </w:r>
      <w:r w:rsidRPr="00C63917">
        <w:rPr>
          <w:rFonts w:ascii="Book Antiqua" w:eastAsia="SimSun" w:hAnsi="Book Antiqua" w:cs="SimSun"/>
          <w:i/>
          <w:iCs/>
          <w:kern w:val="0"/>
          <w:sz w:val="24"/>
          <w:szCs w:val="24"/>
        </w:rPr>
        <w:t>Gastric Cancer</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16</w:t>
      </w:r>
      <w:r w:rsidRPr="00C63917">
        <w:rPr>
          <w:rFonts w:ascii="Book Antiqua" w:eastAsia="SimSun" w:hAnsi="Book Antiqua" w:cs="SimSun"/>
          <w:kern w:val="0"/>
          <w:sz w:val="24"/>
          <w:szCs w:val="24"/>
        </w:rPr>
        <w:t>: 185-192 [PMID: 22692466 DOI: 10.1007/s10120-012-0165-2]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9</w:t>
      </w:r>
      <w:r w:rsidRPr="00C63917">
        <w:rPr>
          <w:rFonts w:ascii="Book Antiqua" w:eastAsia="SimSun" w:hAnsi="Book Antiqua" w:cs="SimSun" w:hint="eastAsia"/>
          <w:kern w:val="0"/>
          <w:sz w:val="24"/>
          <w:szCs w:val="24"/>
        </w:rPr>
        <w:t>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Liu P</w:t>
      </w:r>
      <w:r w:rsidRPr="00C63917">
        <w:rPr>
          <w:rFonts w:ascii="Book Antiqua" w:eastAsia="SimSun" w:hAnsi="Book Antiqua" w:cs="SimSun"/>
          <w:kern w:val="0"/>
          <w:sz w:val="24"/>
          <w:szCs w:val="24"/>
        </w:rPr>
        <w:t xml:space="preserve">, Zhang XY, Shao Y, Zhang DF. Microsatellite instability in gastric cancer and pre-cancerous lesions.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11</w:t>
      </w:r>
      <w:r w:rsidRPr="00C63917">
        <w:rPr>
          <w:rFonts w:ascii="Book Antiqua" w:eastAsia="SimSun" w:hAnsi="Book Antiqua" w:cs="SimSun"/>
          <w:kern w:val="0"/>
          <w:sz w:val="24"/>
          <w:szCs w:val="24"/>
        </w:rPr>
        <w:t>: 4904-4907 [PMID: 16097069]</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96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Pak KH</w:t>
      </w:r>
      <w:r w:rsidRPr="00C63917">
        <w:rPr>
          <w:rFonts w:ascii="Book Antiqua" w:eastAsia="SimSun" w:hAnsi="Book Antiqua" w:cs="SimSun"/>
          <w:kern w:val="0"/>
          <w:sz w:val="24"/>
          <w:szCs w:val="24"/>
        </w:rPr>
        <w:t xml:space="preserve">, Yun M, Cheong JH, Hyung WJ, Choi SH, Noh SH. Clinical implication of FDG-PET in advanced gastric cancer with signet ring cell histology. </w:t>
      </w:r>
      <w:r w:rsidRPr="00C63917">
        <w:rPr>
          <w:rFonts w:ascii="Book Antiqua" w:eastAsia="SimSun" w:hAnsi="Book Antiqua" w:cs="SimSun"/>
          <w:i/>
          <w:iCs/>
          <w:kern w:val="0"/>
          <w:sz w:val="24"/>
          <w:szCs w:val="24"/>
        </w:rPr>
        <w:t>J Surg Oncol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104</w:t>
      </w:r>
      <w:r w:rsidRPr="00C63917">
        <w:rPr>
          <w:rFonts w:ascii="Book Antiqua" w:eastAsia="SimSun" w:hAnsi="Book Antiqua" w:cs="SimSun"/>
          <w:kern w:val="0"/>
          <w:sz w:val="24"/>
          <w:szCs w:val="24"/>
        </w:rPr>
        <w:t>: 566-570 [PMID: 21671462 DOI: 10.1002/jso.21997]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97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Cayvarl</w:t>
      </w:r>
      <w:r w:rsidRPr="00C63917">
        <w:rPr>
          <w:rFonts w:ascii="Book Antiqua" w:eastAsia="MS Mincho" w:hAnsi="Book Antiqua" w:cs="MS Mincho"/>
          <w:b/>
          <w:bCs/>
          <w:kern w:val="0"/>
          <w:sz w:val="24"/>
          <w:szCs w:val="24"/>
        </w:rPr>
        <w:t>ı</w:t>
      </w:r>
      <w:r w:rsidRPr="00C63917">
        <w:rPr>
          <w:rFonts w:ascii="Book Antiqua" w:eastAsia="SimSun" w:hAnsi="Book Antiqua" w:cs="SimSun"/>
          <w:b/>
          <w:bCs/>
          <w:kern w:val="0"/>
          <w:sz w:val="24"/>
          <w:szCs w:val="24"/>
        </w:rPr>
        <w:t xml:space="preserve"> H</w:t>
      </w:r>
      <w:r w:rsidRPr="00C63917">
        <w:rPr>
          <w:rFonts w:ascii="Book Antiqua" w:eastAsia="SimSun" w:hAnsi="Book Antiqua" w:cs="SimSun"/>
          <w:kern w:val="0"/>
          <w:sz w:val="24"/>
          <w:szCs w:val="24"/>
        </w:rPr>
        <w:t>, Beki</w:t>
      </w:r>
      <w:r w:rsidRPr="00C63917">
        <w:rPr>
          <w:rFonts w:ascii="Book Antiqua" w:eastAsia="MS Mincho" w:hAnsi="Book Antiqua" w:cs="MS Mincho"/>
          <w:kern w:val="0"/>
          <w:sz w:val="24"/>
          <w:szCs w:val="24"/>
        </w:rPr>
        <w:t>ş</w:t>
      </w:r>
      <w:r w:rsidRPr="00C63917">
        <w:rPr>
          <w:rFonts w:ascii="Book Antiqua" w:eastAsia="SimSun" w:hAnsi="Book Antiqua" w:cs="SimSun"/>
          <w:kern w:val="0"/>
          <w:sz w:val="24"/>
          <w:szCs w:val="24"/>
        </w:rPr>
        <w:t xml:space="preserve"> R, Akman T, Altun D. The Role of 18F-FDG PET/CT in the Evaluation of Gastric Cancer Recurrence. </w:t>
      </w:r>
      <w:r w:rsidRPr="00C63917">
        <w:rPr>
          <w:rFonts w:ascii="Book Antiqua" w:eastAsia="SimSun" w:hAnsi="Book Antiqua" w:cs="SimSun"/>
          <w:i/>
          <w:iCs/>
          <w:kern w:val="0"/>
          <w:sz w:val="24"/>
          <w:szCs w:val="24"/>
        </w:rPr>
        <w:t>Mol Imaging Radionucl Ther</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23</w:t>
      </w:r>
      <w:r w:rsidRPr="00C63917">
        <w:rPr>
          <w:rFonts w:ascii="Book Antiqua" w:eastAsia="SimSun" w:hAnsi="Book Antiqua" w:cs="SimSun"/>
          <w:kern w:val="0"/>
          <w:sz w:val="24"/>
          <w:szCs w:val="24"/>
        </w:rPr>
        <w:t>: 76-83 [PMID: 25541930 DOI: 10.4274/mirt.83803]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98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Tae CH</w:t>
      </w:r>
      <w:r w:rsidRPr="00C63917">
        <w:rPr>
          <w:rFonts w:ascii="Book Antiqua" w:eastAsia="SimSun" w:hAnsi="Book Antiqua" w:cs="SimSun"/>
          <w:kern w:val="0"/>
          <w:sz w:val="24"/>
          <w:szCs w:val="24"/>
        </w:rPr>
        <w:t xml:space="preserve">, Lee JH, Choi JY, Min BH, Rhee PL, Kim JJ. Impact of incidental findings on integrated 2-[18F]-fluoro-2-deoxy-D-glucose positron emission tomography/computed tomography in patients with gastric cancer. </w:t>
      </w:r>
      <w:r w:rsidRPr="00C63917">
        <w:rPr>
          <w:rFonts w:ascii="Book Antiqua" w:eastAsia="SimSun" w:hAnsi="Book Antiqua" w:cs="SimSun"/>
          <w:i/>
          <w:iCs/>
          <w:kern w:val="0"/>
          <w:sz w:val="24"/>
          <w:szCs w:val="24"/>
        </w:rPr>
        <w:t>Asia Pac J Clin Oncol</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11</w:t>
      </w:r>
      <w:r w:rsidRPr="00C63917">
        <w:rPr>
          <w:rFonts w:ascii="Book Antiqua" w:eastAsia="SimSun" w:hAnsi="Book Antiqua" w:cs="SimSun"/>
          <w:kern w:val="0"/>
          <w:sz w:val="24"/>
          <w:szCs w:val="24"/>
        </w:rPr>
        <w:t>: 34-40 [PMID: 25560093 DOI: 10.1111/ajco.12294]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99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D'Ugo D</w:t>
      </w:r>
      <w:r w:rsidRPr="00C63917">
        <w:rPr>
          <w:rFonts w:ascii="Book Antiqua" w:eastAsia="SimSun" w:hAnsi="Book Antiqua" w:cs="SimSun"/>
          <w:kern w:val="0"/>
          <w:sz w:val="24"/>
          <w:szCs w:val="24"/>
        </w:rPr>
        <w:t xml:space="preserve">, Rausei S, Biondi A, Persiani R. Preoperative treatment and surgery in gastric cancer: friends or foes? </w:t>
      </w:r>
      <w:r w:rsidRPr="00C63917">
        <w:rPr>
          <w:rFonts w:ascii="Book Antiqua" w:eastAsia="SimSun" w:hAnsi="Book Antiqua" w:cs="SimSun"/>
          <w:i/>
          <w:iCs/>
          <w:kern w:val="0"/>
          <w:sz w:val="24"/>
          <w:szCs w:val="24"/>
        </w:rPr>
        <w:t>Lancet Oncol</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10</w:t>
      </w:r>
      <w:r w:rsidRPr="00C63917">
        <w:rPr>
          <w:rFonts w:ascii="Book Antiqua" w:eastAsia="SimSun" w:hAnsi="Book Antiqua" w:cs="SimSun"/>
          <w:kern w:val="0"/>
          <w:sz w:val="24"/>
          <w:szCs w:val="24"/>
        </w:rPr>
        <w:t>: 191-195 [PMID: 19185837 DOI: 10.1016/S1470-2045(09)70021-X]</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100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Goerres GW</w:t>
      </w:r>
      <w:r w:rsidRPr="00C63917">
        <w:rPr>
          <w:rFonts w:ascii="Book Antiqua" w:eastAsia="SimSun" w:hAnsi="Book Antiqua" w:cs="SimSun"/>
          <w:kern w:val="0"/>
          <w:sz w:val="24"/>
          <w:szCs w:val="24"/>
        </w:rPr>
        <w:t xml:space="preserve">, Stupp R, Barghouth G, Hany TF, Pestalozzi B, Dizendorf E, Schnyder P, Luthi F, von Schulthess GK, Leyvraz S. The value of PET, CT and in-line PET/CT in patients with gastrointestinal stromal tumours: long-term </w:t>
      </w:r>
      <w:r w:rsidRPr="00C63917">
        <w:rPr>
          <w:rFonts w:ascii="Book Antiqua" w:eastAsia="SimSun" w:hAnsi="Book Antiqua" w:cs="SimSun"/>
          <w:kern w:val="0"/>
          <w:sz w:val="24"/>
          <w:szCs w:val="24"/>
        </w:rPr>
        <w:lastRenderedPageBreak/>
        <w:t xml:space="preserve">outcome of treatment with imatinib mesylate. </w:t>
      </w:r>
      <w:r w:rsidRPr="00C63917">
        <w:rPr>
          <w:rFonts w:ascii="Book Antiqua" w:eastAsia="SimSun" w:hAnsi="Book Antiqua" w:cs="SimSun"/>
          <w:i/>
          <w:iCs/>
          <w:kern w:val="0"/>
          <w:sz w:val="24"/>
          <w:szCs w:val="24"/>
        </w:rPr>
        <w:t>Eur J Nucl Med Mol Imaging</w:t>
      </w:r>
      <w:r w:rsidRPr="00C63917">
        <w:rPr>
          <w:rFonts w:ascii="Book Antiqua" w:eastAsia="SimSun" w:hAnsi="Book Antiqua" w:cs="SimSun"/>
          <w:kern w:val="0"/>
          <w:sz w:val="24"/>
          <w:szCs w:val="24"/>
        </w:rPr>
        <w:t xml:space="preserve"> 2005; </w:t>
      </w:r>
      <w:r w:rsidRPr="00C63917">
        <w:rPr>
          <w:rFonts w:ascii="Book Antiqua" w:eastAsia="SimSun" w:hAnsi="Book Antiqua" w:cs="SimSun"/>
          <w:b/>
          <w:bCs/>
          <w:kern w:val="0"/>
          <w:sz w:val="24"/>
          <w:szCs w:val="24"/>
        </w:rPr>
        <w:t>32</w:t>
      </w:r>
      <w:r w:rsidRPr="00C63917">
        <w:rPr>
          <w:rFonts w:ascii="Book Antiqua" w:eastAsia="SimSun" w:hAnsi="Book Antiqua" w:cs="SimSun"/>
          <w:kern w:val="0"/>
          <w:sz w:val="24"/>
          <w:szCs w:val="24"/>
        </w:rPr>
        <w:t>: 153-162 [PMID: 15690223]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101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Ott K</w:t>
      </w:r>
      <w:r w:rsidRPr="00C63917">
        <w:rPr>
          <w:rFonts w:ascii="Book Antiqua" w:eastAsia="SimSun" w:hAnsi="Book Antiqua" w:cs="SimSun"/>
          <w:kern w:val="0"/>
          <w:sz w:val="24"/>
          <w:szCs w:val="24"/>
        </w:rPr>
        <w:t xml:space="preserve">, Herrmann K, Lordick F, Wieder H, Weber WA, Becker K, Buck AK, Dobritz M, Fink U, Ulm K, Schuster T, Schwaiger M, Siewert JR, Krause BJ. Early metabolic response evaluation by fluorine-18 fluorodeoxyglucose positron emission tomography allows in vivo testing of chemosensitivity in gastric cancer: long-term results of a prospective study. </w:t>
      </w:r>
      <w:r w:rsidRPr="00C63917">
        <w:rPr>
          <w:rFonts w:ascii="Book Antiqua" w:eastAsia="SimSun" w:hAnsi="Book Antiqua" w:cs="SimSun"/>
          <w:i/>
          <w:iCs/>
          <w:kern w:val="0"/>
          <w:sz w:val="24"/>
          <w:szCs w:val="24"/>
        </w:rPr>
        <w:t>Clin Cancer Res</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14</w:t>
      </w:r>
      <w:r w:rsidRPr="00C63917">
        <w:rPr>
          <w:rFonts w:ascii="Book Antiqua" w:eastAsia="SimSun" w:hAnsi="Book Antiqua" w:cs="SimSun"/>
          <w:kern w:val="0"/>
          <w:sz w:val="24"/>
          <w:szCs w:val="24"/>
        </w:rPr>
        <w:t>: 2012-2018 [PMID: 18381939 DOI: 10.1158/1078-0432.CCR-07-0934]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10</w:t>
      </w:r>
      <w:r w:rsidRPr="00C63917">
        <w:rPr>
          <w:rFonts w:ascii="Book Antiqua" w:eastAsia="SimSun" w:hAnsi="Book Antiqua" w:cs="SimSun" w:hint="eastAsia"/>
          <w:kern w:val="0"/>
          <w:sz w:val="24"/>
          <w:szCs w:val="24"/>
        </w:rPr>
        <w:t>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Mochiki E</w:t>
      </w:r>
      <w:r w:rsidRPr="00C63917">
        <w:rPr>
          <w:rFonts w:ascii="Book Antiqua" w:eastAsia="SimSun" w:hAnsi="Book Antiqua" w:cs="SimSun"/>
          <w:kern w:val="0"/>
          <w:sz w:val="24"/>
          <w:szCs w:val="24"/>
        </w:rPr>
        <w:t xml:space="preserve">, Kuwano H, Katoh H, Asao T, Oriuchi N, Endo K. Evaluation of 18F-2-deoxy-2-fluoro-D-glucose positron emission tomography for gastric cancer. </w:t>
      </w:r>
      <w:r w:rsidRPr="00C63917">
        <w:rPr>
          <w:rFonts w:ascii="Book Antiqua" w:eastAsia="SimSun" w:hAnsi="Book Antiqua" w:cs="SimSun"/>
          <w:i/>
          <w:iCs/>
          <w:kern w:val="0"/>
          <w:sz w:val="24"/>
          <w:szCs w:val="24"/>
        </w:rPr>
        <w:t>World J Surg</w:t>
      </w:r>
      <w:r w:rsidRPr="00C63917">
        <w:rPr>
          <w:rFonts w:ascii="Book Antiqua" w:eastAsia="SimSun" w:hAnsi="Book Antiqua" w:cs="SimSun"/>
          <w:kern w:val="0"/>
          <w:sz w:val="24"/>
          <w:szCs w:val="24"/>
        </w:rPr>
        <w:t xml:space="preserve"> 2004; </w:t>
      </w:r>
      <w:r w:rsidRPr="00C63917">
        <w:rPr>
          <w:rFonts w:ascii="Book Antiqua" w:eastAsia="SimSun" w:hAnsi="Book Antiqua" w:cs="SimSun"/>
          <w:b/>
          <w:bCs/>
          <w:kern w:val="0"/>
          <w:sz w:val="24"/>
          <w:szCs w:val="24"/>
        </w:rPr>
        <w:t>28</w:t>
      </w:r>
      <w:r w:rsidRPr="00C63917">
        <w:rPr>
          <w:rFonts w:ascii="Book Antiqua" w:eastAsia="SimSun" w:hAnsi="Book Antiqua" w:cs="SimSun"/>
          <w:kern w:val="0"/>
          <w:sz w:val="24"/>
          <w:szCs w:val="24"/>
        </w:rPr>
        <w:t>: 247-253 [PMID: 14961197]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10</w:t>
      </w:r>
      <w:r w:rsidRPr="00C63917">
        <w:rPr>
          <w:rFonts w:ascii="Book Antiqua" w:eastAsia="SimSun" w:hAnsi="Book Antiqua" w:cs="SimSun" w:hint="eastAsia"/>
          <w:kern w:val="0"/>
          <w:sz w:val="24"/>
          <w:szCs w:val="24"/>
        </w:rPr>
        <w:t>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Herrmann K</w:t>
      </w:r>
      <w:r w:rsidRPr="00C63917">
        <w:rPr>
          <w:rFonts w:ascii="Book Antiqua" w:eastAsia="SimSun" w:hAnsi="Book Antiqua" w:cs="SimSun"/>
          <w:kern w:val="0"/>
          <w:sz w:val="24"/>
          <w:szCs w:val="24"/>
        </w:rPr>
        <w:t xml:space="preserve">, Ott K, Buck AK, Lordick F, Wilhelm D, Souvatzoglou M, Becker K, Schuster T, Wester HJ, Siewert JR, Schwaiger M, Krause BJ. Imaging gastric cancer with PET and the radiotracers 18F-FLT and 18F-FDG: a comparative analysis. </w:t>
      </w:r>
      <w:r w:rsidRPr="00C63917">
        <w:rPr>
          <w:rFonts w:ascii="Book Antiqua" w:eastAsia="SimSun" w:hAnsi="Book Antiqua" w:cs="SimSun"/>
          <w:i/>
          <w:iCs/>
          <w:kern w:val="0"/>
          <w:sz w:val="24"/>
          <w:szCs w:val="24"/>
        </w:rPr>
        <w:t>J Nucl Med</w:t>
      </w:r>
      <w:r w:rsidRPr="00C63917">
        <w:rPr>
          <w:rFonts w:ascii="Book Antiqua" w:eastAsia="SimSun" w:hAnsi="Book Antiqua" w:cs="SimSun"/>
          <w:kern w:val="0"/>
          <w:sz w:val="24"/>
          <w:szCs w:val="24"/>
        </w:rPr>
        <w:t xml:space="preserve"> 2007; </w:t>
      </w:r>
      <w:r w:rsidRPr="00C63917">
        <w:rPr>
          <w:rFonts w:ascii="Book Antiqua" w:eastAsia="SimSun" w:hAnsi="Book Antiqua" w:cs="SimSun"/>
          <w:b/>
          <w:bCs/>
          <w:kern w:val="0"/>
          <w:sz w:val="24"/>
          <w:szCs w:val="24"/>
        </w:rPr>
        <w:t>48</w:t>
      </w:r>
      <w:r w:rsidRPr="00C63917">
        <w:rPr>
          <w:rFonts w:ascii="Book Antiqua" w:eastAsia="SimSun" w:hAnsi="Book Antiqua" w:cs="SimSun"/>
          <w:kern w:val="0"/>
          <w:sz w:val="24"/>
          <w:szCs w:val="24"/>
        </w:rPr>
        <w:t>: 1945-1950 [PMID: 18006614]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10</w:t>
      </w:r>
      <w:r w:rsidRPr="00C63917">
        <w:rPr>
          <w:rFonts w:ascii="Book Antiqua" w:eastAsia="SimSun" w:hAnsi="Book Antiqua" w:cs="SimSun" w:hint="eastAsia"/>
          <w:kern w:val="0"/>
          <w:sz w:val="24"/>
          <w:szCs w:val="24"/>
        </w:rPr>
        <w:t>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Lin Z</w:t>
      </w:r>
      <w:r w:rsidRPr="00C63917">
        <w:rPr>
          <w:rFonts w:ascii="Book Antiqua" w:eastAsia="SimSun" w:hAnsi="Book Antiqua" w:cs="SimSun"/>
          <w:kern w:val="0"/>
          <w:sz w:val="24"/>
          <w:szCs w:val="24"/>
        </w:rPr>
        <w:t xml:space="preserve">, Mechalakos J, Nehmeh S, Schoder H, Lee N, Humm J, Ling CC. The influence of changes in tumor hypoxia on dose-painting treatment plans based on 18F-FMISO positron emission tomography. </w:t>
      </w:r>
      <w:r w:rsidRPr="00C63917">
        <w:rPr>
          <w:rFonts w:ascii="Book Antiqua" w:eastAsia="SimSun" w:hAnsi="Book Antiqua" w:cs="SimSun"/>
          <w:i/>
          <w:iCs/>
          <w:kern w:val="0"/>
          <w:sz w:val="24"/>
          <w:szCs w:val="24"/>
        </w:rPr>
        <w:t>Int J Radiat Oncol Biol Phys</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70</w:t>
      </w:r>
      <w:r w:rsidRPr="00C63917">
        <w:rPr>
          <w:rFonts w:ascii="Book Antiqua" w:eastAsia="SimSun" w:hAnsi="Book Antiqua" w:cs="SimSun"/>
          <w:kern w:val="0"/>
          <w:sz w:val="24"/>
          <w:szCs w:val="24"/>
        </w:rPr>
        <w:t>: 1219-1228 [PMID: 18313529 DOI: 10.1016/j.ijrobp.2007.09.050]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w:t>
      </w:r>
      <w:r w:rsidRPr="00C63917">
        <w:rPr>
          <w:rFonts w:ascii="Book Antiqua" w:eastAsia="SimSun" w:hAnsi="Book Antiqua" w:cs="SimSun" w:hint="eastAsia"/>
          <w:kern w:val="0"/>
          <w:sz w:val="24"/>
          <w:szCs w:val="24"/>
        </w:rPr>
        <w:t>05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Krause BJ</w:t>
      </w:r>
      <w:r w:rsidRPr="00C63917">
        <w:rPr>
          <w:rFonts w:ascii="Book Antiqua" w:eastAsia="SimSun" w:hAnsi="Book Antiqua" w:cs="SimSun"/>
          <w:kern w:val="0"/>
          <w:sz w:val="24"/>
          <w:szCs w:val="24"/>
        </w:rPr>
        <w:t xml:space="preserve">, Souvatzoglou M, Herrmann K, Weber AW, Schuster T, Buck AK, Nawroth R, Weirich G, Treiber U, Wester HJ, Ziegler SI, Senekowitsch-Schmidtke R, Schwaiger M. [11C]Choline as pharmacodynamic marker for therapy response assessment in a prostate cancer xenograft model. </w:t>
      </w:r>
      <w:r w:rsidRPr="00C63917">
        <w:rPr>
          <w:rFonts w:ascii="Book Antiqua" w:eastAsia="SimSun" w:hAnsi="Book Antiqua" w:cs="SimSun"/>
          <w:i/>
          <w:iCs/>
          <w:kern w:val="0"/>
          <w:sz w:val="24"/>
          <w:szCs w:val="24"/>
        </w:rPr>
        <w:t>Eur J Nucl Med Mol Imaging</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37</w:t>
      </w:r>
      <w:r w:rsidRPr="00C63917">
        <w:rPr>
          <w:rFonts w:ascii="Book Antiqua" w:eastAsia="SimSun" w:hAnsi="Book Antiqua" w:cs="SimSun"/>
          <w:kern w:val="0"/>
          <w:sz w:val="24"/>
          <w:szCs w:val="24"/>
        </w:rPr>
        <w:t>: 1861-1868 [PMID: 20512572 DOI: 10.1007/s00259-010-1493-]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106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Shields AF</w:t>
      </w:r>
      <w:r w:rsidRPr="00C63917">
        <w:rPr>
          <w:rFonts w:ascii="Book Antiqua" w:eastAsia="SimSun" w:hAnsi="Book Antiqua" w:cs="SimSun"/>
          <w:kern w:val="0"/>
          <w:sz w:val="24"/>
          <w:szCs w:val="24"/>
        </w:rPr>
        <w:t xml:space="preserve">, Grierson JR, Dohmen BM, Machulla HJ, Stayanoff JC, Lawhorn-Crews JM, Obradovich JE, Muzik O, Mangner TJ. Imaging proliferation in vivo with [F-18]FLT and positron emission tomography. </w:t>
      </w:r>
      <w:r w:rsidRPr="00C63917">
        <w:rPr>
          <w:rFonts w:ascii="Book Antiqua" w:eastAsia="SimSun" w:hAnsi="Book Antiqua" w:cs="SimSun"/>
          <w:i/>
          <w:iCs/>
          <w:kern w:val="0"/>
          <w:sz w:val="24"/>
          <w:szCs w:val="24"/>
        </w:rPr>
        <w:t>Nat Med</w:t>
      </w:r>
      <w:r w:rsidRPr="00C63917">
        <w:rPr>
          <w:rFonts w:ascii="Book Antiqua" w:eastAsia="SimSun" w:hAnsi="Book Antiqua" w:cs="SimSun"/>
          <w:kern w:val="0"/>
          <w:sz w:val="24"/>
          <w:szCs w:val="24"/>
        </w:rPr>
        <w:t xml:space="preserve"> 1998; </w:t>
      </w:r>
      <w:r w:rsidRPr="00C63917">
        <w:rPr>
          <w:rFonts w:ascii="Book Antiqua" w:eastAsia="SimSun" w:hAnsi="Book Antiqua" w:cs="SimSun"/>
          <w:b/>
          <w:bCs/>
          <w:kern w:val="0"/>
          <w:sz w:val="24"/>
          <w:szCs w:val="24"/>
        </w:rPr>
        <w:t>4</w:t>
      </w:r>
      <w:r w:rsidRPr="00C63917">
        <w:rPr>
          <w:rFonts w:ascii="Book Antiqua" w:eastAsia="SimSun" w:hAnsi="Book Antiqua" w:cs="SimSun"/>
          <w:kern w:val="0"/>
          <w:sz w:val="24"/>
          <w:szCs w:val="24"/>
        </w:rPr>
        <w:t>: 1334-1336 [PMID: 9809561]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lastRenderedPageBreak/>
        <w:t>107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Ma</w:t>
      </w:r>
      <w:r w:rsidRPr="00C63917">
        <w:rPr>
          <w:rFonts w:ascii="Book Antiqua" w:eastAsia="MS Mincho" w:hAnsi="Book Antiqua" w:cs="MS Mincho"/>
          <w:b/>
          <w:bCs/>
          <w:kern w:val="0"/>
          <w:sz w:val="24"/>
          <w:szCs w:val="24"/>
        </w:rPr>
        <w:t>ł</w:t>
      </w:r>
      <w:r w:rsidRPr="00C63917">
        <w:rPr>
          <w:rFonts w:ascii="Book Antiqua" w:eastAsia="SimSun" w:hAnsi="Book Antiqua" w:cs="SimSun"/>
          <w:b/>
          <w:bCs/>
          <w:kern w:val="0"/>
          <w:sz w:val="24"/>
          <w:szCs w:val="24"/>
        </w:rPr>
        <w:t>kowski B</w:t>
      </w:r>
      <w:r w:rsidRPr="00C63917">
        <w:rPr>
          <w:rFonts w:ascii="Book Antiqua" w:eastAsia="SimSun" w:hAnsi="Book Antiqua" w:cs="SimSun"/>
          <w:kern w:val="0"/>
          <w:sz w:val="24"/>
          <w:szCs w:val="24"/>
        </w:rPr>
        <w:t xml:space="preserve">, Staniuk T, Srutek E, Gorycki T, Zegarski W, Studniarek M. (18)F-FLT PET/CT in Patients with Gastric Carcinoma. </w:t>
      </w:r>
      <w:r w:rsidRPr="00C63917">
        <w:rPr>
          <w:rFonts w:ascii="Book Antiqua" w:eastAsia="SimSun" w:hAnsi="Book Antiqua" w:cs="SimSun"/>
          <w:i/>
          <w:iCs/>
          <w:kern w:val="0"/>
          <w:sz w:val="24"/>
          <w:szCs w:val="24"/>
        </w:rPr>
        <w:t>Gastroenterol Res Pract</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2013</w:t>
      </w:r>
      <w:r w:rsidRPr="00C63917">
        <w:rPr>
          <w:rFonts w:ascii="Book Antiqua" w:eastAsia="SimSun" w:hAnsi="Book Antiqua" w:cs="SimSun"/>
          <w:kern w:val="0"/>
          <w:sz w:val="24"/>
          <w:szCs w:val="24"/>
        </w:rPr>
        <w:t>: 696423 [PMID: 24454342 DOI: 10.1155/2013/696423]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108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Zhou M</w:t>
      </w:r>
      <w:r w:rsidRPr="00C63917">
        <w:rPr>
          <w:rFonts w:ascii="Book Antiqua" w:eastAsia="SimSun" w:hAnsi="Book Antiqua" w:cs="SimSun"/>
          <w:kern w:val="0"/>
          <w:sz w:val="24"/>
          <w:szCs w:val="24"/>
        </w:rPr>
        <w:t xml:space="preserve">, Wang C, Hu S, Zhang Y, Yao Z, Li J, Guo W, Zhang Y. 18F-FLT PET/CT imaging is not competent for the pretreatment evaluation of metastatic gastric cancer: a comparison with 18F-FDG PET/CT imaging. </w:t>
      </w:r>
      <w:r w:rsidRPr="00C63917">
        <w:rPr>
          <w:rFonts w:ascii="Book Antiqua" w:eastAsia="SimSun" w:hAnsi="Book Antiqua" w:cs="SimSun"/>
          <w:i/>
          <w:iCs/>
          <w:kern w:val="0"/>
          <w:sz w:val="24"/>
          <w:szCs w:val="24"/>
        </w:rPr>
        <w:t>Nucl Med Commun</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34</w:t>
      </w:r>
      <w:r w:rsidRPr="00C63917">
        <w:rPr>
          <w:rFonts w:ascii="Book Antiqua" w:eastAsia="SimSun" w:hAnsi="Book Antiqua" w:cs="SimSun"/>
          <w:kern w:val="0"/>
          <w:sz w:val="24"/>
          <w:szCs w:val="24"/>
        </w:rPr>
        <w:t>: 694-700 [PMID: 23604223 DOI: 10.1097/MNM.0b013e328361663a]</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109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Holmes E</w:t>
      </w:r>
      <w:r w:rsidRPr="00C63917">
        <w:rPr>
          <w:rFonts w:ascii="Book Antiqua" w:eastAsia="SimSun" w:hAnsi="Book Antiqua" w:cs="SimSun"/>
          <w:kern w:val="0"/>
          <w:sz w:val="24"/>
          <w:szCs w:val="24"/>
        </w:rPr>
        <w:t xml:space="preserve">, Wilson ID, Nicholson JK. Metabolic phenotyping in health and disease. </w:t>
      </w:r>
      <w:r w:rsidRPr="00C63917">
        <w:rPr>
          <w:rFonts w:ascii="Book Antiqua" w:eastAsia="SimSun" w:hAnsi="Book Antiqua" w:cs="SimSun"/>
          <w:i/>
          <w:iCs/>
          <w:kern w:val="0"/>
          <w:sz w:val="24"/>
          <w:szCs w:val="24"/>
        </w:rPr>
        <w:t>Cell</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134</w:t>
      </w:r>
      <w:r w:rsidRPr="00C63917">
        <w:rPr>
          <w:rFonts w:ascii="Book Antiqua" w:eastAsia="SimSun" w:hAnsi="Book Antiqua" w:cs="SimSun"/>
          <w:kern w:val="0"/>
          <w:sz w:val="24"/>
          <w:szCs w:val="24"/>
        </w:rPr>
        <w:t>: 714-717 [PMID: 18775301 DOI: 10.1016/j.cell.2008.08.026]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Jang M</w:t>
      </w:r>
      <w:r w:rsidRPr="00C63917">
        <w:rPr>
          <w:rFonts w:ascii="Book Antiqua" w:eastAsia="SimSun" w:hAnsi="Book Antiqua" w:cs="SimSun"/>
          <w:kern w:val="0"/>
          <w:sz w:val="24"/>
          <w:szCs w:val="24"/>
        </w:rPr>
        <w:t xml:space="preserve">, Kim SS, Lee J. Cancer cell metabolism: implications for therapeutic targets. </w:t>
      </w:r>
      <w:r w:rsidRPr="00C63917">
        <w:rPr>
          <w:rFonts w:ascii="Book Antiqua" w:eastAsia="SimSun" w:hAnsi="Book Antiqua" w:cs="SimSun"/>
          <w:i/>
          <w:iCs/>
          <w:kern w:val="0"/>
          <w:sz w:val="24"/>
          <w:szCs w:val="24"/>
        </w:rPr>
        <w:t>Exp Mol Med</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45</w:t>
      </w:r>
      <w:r w:rsidRPr="00C63917">
        <w:rPr>
          <w:rFonts w:ascii="Book Antiqua" w:eastAsia="SimSun" w:hAnsi="Book Antiqua" w:cs="SimSun"/>
          <w:kern w:val="0"/>
          <w:sz w:val="24"/>
          <w:szCs w:val="24"/>
        </w:rPr>
        <w:t>: e45 [PMID: 24091747 DOI: 10.1038/emm.2013.85]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11</w:t>
      </w:r>
      <w:r w:rsidRPr="00C63917">
        <w:rPr>
          <w:rFonts w:ascii="Book Antiqua" w:eastAsia="SimSun" w:hAnsi="Book Antiqua" w:cs="SimSun" w:hint="eastAsia"/>
          <w:kern w:val="0"/>
          <w:sz w:val="24"/>
          <w:szCs w:val="24"/>
        </w:rPr>
        <w:t>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Arakaki AK</w:t>
      </w:r>
      <w:r w:rsidRPr="00C63917">
        <w:rPr>
          <w:rFonts w:ascii="Book Antiqua" w:eastAsia="SimSun" w:hAnsi="Book Antiqua" w:cs="SimSun"/>
          <w:kern w:val="0"/>
          <w:sz w:val="24"/>
          <w:szCs w:val="24"/>
        </w:rPr>
        <w:t xml:space="preserve">, Skolnick J, McDonald JF. Marker metabolites can be therapeutic targets as well. </w:t>
      </w:r>
      <w:r w:rsidRPr="00C63917">
        <w:rPr>
          <w:rFonts w:ascii="Book Antiqua" w:eastAsia="SimSun" w:hAnsi="Book Antiqua" w:cs="SimSun"/>
          <w:i/>
          <w:iCs/>
          <w:kern w:val="0"/>
          <w:sz w:val="24"/>
          <w:szCs w:val="24"/>
        </w:rPr>
        <w:t>Nature</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456</w:t>
      </w:r>
      <w:r w:rsidRPr="00C63917">
        <w:rPr>
          <w:rFonts w:ascii="Book Antiqua" w:eastAsia="SimSun" w:hAnsi="Book Antiqua" w:cs="SimSun"/>
          <w:kern w:val="0"/>
          <w:sz w:val="24"/>
          <w:szCs w:val="24"/>
        </w:rPr>
        <w:t>: 443 [PMID: 19037294 DOI: 10.1038/456443c]</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11</w:t>
      </w:r>
      <w:r w:rsidRPr="00C63917">
        <w:rPr>
          <w:rFonts w:ascii="Book Antiqua" w:eastAsia="SimSun" w:hAnsi="Book Antiqua" w:cs="SimSun" w:hint="eastAsia"/>
          <w:kern w:val="0"/>
          <w:sz w:val="24"/>
          <w:szCs w:val="24"/>
        </w:rPr>
        <w:t>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Qiu Y</w:t>
      </w:r>
      <w:r w:rsidRPr="00C63917">
        <w:rPr>
          <w:rFonts w:ascii="Book Antiqua" w:eastAsia="SimSun" w:hAnsi="Book Antiqua" w:cs="SimSun"/>
          <w:kern w:val="0"/>
          <w:sz w:val="24"/>
          <w:szCs w:val="24"/>
        </w:rPr>
        <w:t xml:space="preserve">, Cai G, Su M, Chen T, Liu Y, Xu Y, Ni Y, Zhao A, Cai S, Xu LX, Jia W. Urinary metabonomic study on colorectal cancer. </w:t>
      </w:r>
      <w:r w:rsidRPr="00C63917">
        <w:rPr>
          <w:rFonts w:ascii="Book Antiqua" w:eastAsia="SimSun" w:hAnsi="Book Antiqua" w:cs="SimSun"/>
          <w:i/>
          <w:iCs/>
          <w:kern w:val="0"/>
          <w:sz w:val="24"/>
          <w:szCs w:val="24"/>
        </w:rPr>
        <w:t>J Proteome Res</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9</w:t>
      </w:r>
      <w:r w:rsidRPr="00C63917">
        <w:rPr>
          <w:rFonts w:ascii="Book Antiqua" w:eastAsia="SimSun" w:hAnsi="Book Antiqua" w:cs="SimSun"/>
          <w:kern w:val="0"/>
          <w:sz w:val="24"/>
          <w:szCs w:val="24"/>
        </w:rPr>
        <w:t>: 1627-1634 [PMID: 20121166 DOI: 10.1021/pr901081y]</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11</w:t>
      </w:r>
      <w:r w:rsidRPr="00C63917">
        <w:rPr>
          <w:rFonts w:ascii="Book Antiqua" w:eastAsia="SimSun" w:hAnsi="Book Antiqua" w:cs="SimSun" w:hint="eastAsia"/>
          <w:kern w:val="0"/>
          <w:sz w:val="24"/>
          <w:szCs w:val="24"/>
        </w:rPr>
        <w:t xml:space="preserve">3 </w:t>
      </w:r>
      <w:r w:rsidRPr="00C63917">
        <w:rPr>
          <w:rFonts w:ascii="Book Antiqua" w:eastAsia="SimSun" w:hAnsi="Book Antiqua" w:cs="SimSun"/>
          <w:b/>
          <w:bCs/>
          <w:kern w:val="0"/>
          <w:sz w:val="24"/>
          <w:szCs w:val="24"/>
        </w:rPr>
        <w:t>Gu H</w:t>
      </w:r>
      <w:r w:rsidRPr="00C63917">
        <w:rPr>
          <w:rFonts w:ascii="Book Antiqua" w:eastAsia="SimSun" w:hAnsi="Book Antiqua" w:cs="SimSun"/>
          <w:kern w:val="0"/>
          <w:sz w:val="24"/>
          <w:szCs w:val="24"/>
        </w:rPr>
        <w:t xml:space="preserve">, Pan Z, Xi B, Asiago V, Musselman B, Raftery D. Principal component directed partial least squares analysis for combining nuclear magnetic resonance and mass spectrometry data in metabolomics: application to the detection of breast cancer. </w:t>
      </w:r>
      <w:r w:rsidRPr="00C63917">
        <w:rPr>
          <w:rFonts w:ascii="Book Antiqua" w:eastAsia="SimSun" w:hAnsi="Book Antiqua" w:cs="SimSun"/>
          <w:i/>
          <w:iCs/>
          <w:kern w:val="0"/>
          <w:sz w:val="24"/>
          <w:szCs w:val="24"/>
        </w:rPr>
        <w:t>Anal Chim Acta</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686</w:t>
      </w:r>
      <w:r w:rsidRPr="00C63917">
        <w:rPr>
          <w:rFonts w:ascii="Book Antiqua" w:eastAsia="SimSun" w:hAnsi="Book Antiqua" w:cs="SimSun"/>
          <w:kern w:val="0"/>
          <w:sz w:val="24"/>
          <w:szCs w:val="24"/>
        </w:rPr>
        <w:t>: 57-63 [PMID: 21237308 DOI: 10.1016/j.aca.2010.11.040]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Kim K</w:t>
      </w:r>
      <w:r w:rsidRPr="00C63917">
        <w:rPr>
          <w:rFonts w:ascii="Book Antiqua" w:eastAsia="SimSun" w:hAnsi="Book Antiqua" w:cs="SimSun"/>
          <w:kern w:val="0"/>
          <w:sz w:val="24"/>
          <w:szCs w:val="24"/>
        </w:rPr>
        <w:t xml:space="preserve">, Aronov P, Zakharkin SO, Anderson D, Perroud B, Thompson IM, Weiss RH. Urine metabolomics analysis for kidney cancer detection and biomarker discovery. </w:t>
      </w:r>
      <w:r w:rsidRPr="00C63917">
        <w:rPr>
          <w:rFonts w:ascii="Book Antiqua" w:eastAsia="SimSun" w:hAnsi="Book Antiqua" w:cs="SimSun"/>
          <w:i/>
          <w:iCs/>
          <w:kern w:val="0"/>
          <w:sz w:val="24"/>
          <w:szCs w:val="24"/>
        </w:rPr>
        <w:t>Mol Cell Proteomics</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8</w:t>
      </w:r>
      <w:r w:rsidRPr="00C63917">
        <w:rPr>
          <w:rFonts w:ascii="Book Antiqua" w:eastAsia="SimSun" w:hAnsi="Book Antiqua" w:cs="SimSun"/>
          <w:kern w:val="0"/>
          <w:sz w:val="24"/>
          <w:szCs w:val="24"/>
        </w:rPr>
        <w:t>: 558-570 [PMID: 19008263 DOI: 10.1074/mcp.M800165-MCP200]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lastRenderedPageBreak/>
        <w:t>115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Hori S</w:t>
      </w:r>
      <w:r w:rsidRPr="00C63917">
        <w:rPr>
          <w:rFonts w:ascii="Book Antiqua" w:eastAsia="SimSun" w:hAnsi="Book Antiqua" w:cs="SimSun"/>
          <w:kern w:val="0"/>
          <w:sz w:val="24"/>
          <w:szCs w:val="24"/>
        </w:rPr>
        <w:t xml:space="preserve">, Nishiumi S, Kobayashi K, Shinohara M, Hatakeyama Y, Kotani Y, Hatano N, Maniwa Y, Nishio W, Bamba T, Fukusaki E, Azuma T, Takenawa T, Nishimura Y, Yoshida M. A metabolomic approach to lung cancer. </w:t>
      </w:r>
      <w:r w:rsidRPr="00C63917">
        <w:rPr>
          <w:rFonts w:ascii="Book Antiqua" w:eastAsia="SimSun" w:hAnsi="Book Antiqua" w:cs="SimSun"/>
          <w:i/>
          <w:iCs/>
          <w:kern w:val="0"/>
          <w:sz w:val="24"/>
          <w:szCs w:val="24"/>
        </w:rPr>
        <w:t>Lung Cancer</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74</w:t>
      </w:r>
      <w:r w:rsidRPr="00C63917">
        <w:rPr>
          <w:rFonts w:ascii="Book Antiqua" w:eastAsia="SimSun" w:hAnsi="Book Antiqua" w:cs="SimSun"/>
          <w:kern w:val="0"/>
          <w:sz w:val="24"/>
          <w:szCs w:val="24"/>
        </w:rPr>
        <w:t>: 284-292 [PMID: 21411176 DOI: 10.1016/j.lungcan.2011.02.008]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Kwon H</w:t>
      </w:r>
      <w:r w:rsidRPr="00C63917">
        <w:rPr>
          <w:rFonts w:ascii="Book Antiqua" w:eastAsia="SimSun" w:hAnsi="Book Antiqua" w:cs="SimSun"/>
          <w:kern w:val="0"/>
          <w:sz w:val="24"/>
          <w:szCs w:val="24"/>
        </w:rPr>
        <w:t xml:space="preserve">, Oh S, Jin X, An YJ, Park S. Cancer metabolomics in basic science perspective. </w:t>
      </w:r>
      <w:r w:rsidRPr="00C63917">
        <w:rPr>
          <w:rFonts w:ascii="Book Antiqua" w:eastAsia="SimSun" w:hAnsi="Book Antiqua" w:cs="SimSun"/>
          <w:i/>
          <w:iCs/>
          <w:kern w:val="0"/>
          <w:sz w:val="24"/>
          <w:szCs w:val="24"/>
        </w:rPr>
        <w:t>Arch Pharm Res</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38</w:t>
      </w:r>
      <w:r w:rsidRPr="00C63917">
        <w:rPr>
          <w:rFonts w:ascii="Book Antiqua" w:eastAsia="SimSun" w:hAnsi="Book Antiqua" w:cs="SimSun"/>
          <w:kern w:val="0"/>
          <w:sz w:val="24"/>
          <w:szCs w:val="24"/>
        </w:rPr>
        <w:t>: 372-380 [PMID: 25630795 DOI: 10.1007/s12272-015-0552-4]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Chan DC</w:t>
      </w:r>
      <w:r w:rsidRPr="00C63917">
        <w:rPr>
          <w:rFonts w:ascii="Book Antiqua" w:eastAsia="SimSun" w:hAnsi="Book Antiqua" w:cs="SimSun"/>
          <w:kern w:val="0"/>
          <w:sz w:val="24"/>
          <w:szCs w:val="24"/>
        </w:rPr>
        <w:t xml:space="preserve">, Chen CJ, Chu HC, Chang WK, Yu JC, Chen YJ, Wen LL, Huang SC, Ku CH, Liu YC, Chen JH. Evaluation of serum amyloid A as a biomarker for gastric cancer. </w:t>
      </w:r>
      <w:r w:rsidRPr="00C63917">
        <w:rPr>
          <w:rFonts w:ascii="Book Antiqua" w:eastAsia="SimSun" w:hAnsi="Book Antiqua" w:cs="SimSun"/>
          <w:i/>
          <w:iCs/>
          <w:kern w:val="0"/>
          <w:sz w:val="24"/>
          <w:szCs w:val="24"/>
        </w:rPr>
        <w:t>Ann Surg Oncol</w:t>
      </w:r>
      <w:r w:rsidRPr="00C63917">
        <w:rPr>
          <w:rFonts w:ascii="Book Antiqua" w:eastAsia="SimSun" w:hAnsi="Book Antiqua" w:cs="SimSun"/>
          <w:kern w:val="0"/>
          <w:sz w:val="24"/>
          <w:szCs w:val="24"/>
        </w:rPr>
        <w:t xml:space="preserve"> 2007; </w:t>
      </w:r>
      <w:r w:rsidRPr="00C63917">
        <w:rPr>
          <w:rFonts w:ascii="Book Antiqua" w:eastAsia="SimSun" w:hAnsi="Book Antiqua" w:cs="SimSun"/>
          <w:b/>
          <w:bCs/>
          <w:kern w:val="0"/>
          <w:sz w:val="24"/>
          <w:szCs w:val="24"/>
        </w:rPr>
        <w:t>14</w:t>
      </w:r>
      <w:r w:rsidRPr="00C63917">
        <w:rPr>
          <w:rFonts w:ascii="Book Antiqua" w:eastAsia="SimSun" w:hAnsi="Book Antiqua" w:cs="SimSun"/>
          <w:kern w:val="0"/>
          <w:sz w:val="24"/>
          <w:szCs w:val="24"/>
        </w:rPr>
        <w:t>: 84-93 [PMID: 17063306]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Wang CS</w:t>
      </w:r>
      <w:r w:rsidRPr="00C63917">
        <w:rPr>
          <w:rFonts w:ascii="Book Antiqua" w:eastAsia="SimSun" w:hAnsi="Book Antiqua" w:cs="SimSun"/>
          <w:kern w:val="0"/>
          <w:sz w:val="24"/>
          <w:szCs w:val="24"/>
        </w:rPr>
        <w:t xml:space="preserve">, Wu TL, Tsao KC, Sun CF. Serum TIMP-1 in gastric cancer patients: a potential prognostic biomarker. </w:t>
      </w:r>
      <w:r w:rsidRPr="00C63917">
        <w:rPr>
          <w:rFonts w:ascii="Book Antiqua" w:eastAsia="SimSun" w:hAnsi="Book Antiqua" w:cs="SimSun"/>
          <w:i/>
          <w:iCs/>
          <w:kern w:val="0"/>
          <w:sz w:val="24"/>
          <w:szCs w:val="24"/>
        </w:rPr>
        <w:t>Ann Clin Lab Sci</w:t>
      </w:r>
      <w:r w:rsidRPr="00C63917">
        <w:rPr>
          <w:rFonts w:ascii="Book Antiqua" w:eastAsia="SimSun" w:hAnsi="Book Antiqua" w:cs="SimSun"/>
          <w:kern w:val="0"/>
          <w:sz w:val="24"/>
          <w:szCs w:val="24"/>
        </w:rPr>
        <w:t xml:space="preserve"> 2006; </w:t>
      </w:r>
      <w:r w:rsidRPr="00C63917">
        <w:rPr>
          <w:rFonts w:ascii="Book Antiqua" w:eastAsia="SimSun" w:hAnsi="Book Antiqua" w:cs="SimSun"/>
          <w:b/>
          <w:bCs/>
          <w:kern w:val="0"/>
          <w:sz w:val="24"/>
          <w:szCs w:val="24"/>
        </w:rPr>
        <w:t>36</w:t>
      </w:r>
      <w:r w:rsidRPr="00C63917">
        <w:rPr>
          <w:rFonts w:ascii="Book Antiqua" w:eastAsia="SimSun" w:hAnsi="Book Antiqua" w:cs="SimSun"/>
          <w:kern w:val="0"/>
          <w:sz w:val="24"/>
          <w:szCs w:val="24"/>
        </w:rPr>
        <w:t>: 23-30 [PMID: 16501233]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119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Yu L</w:t>
      </w:r>
      <w:r w:rsidRPr="00C63917">
        <w:rPr>
          <w:rFonts w:ascii="Book Antiqua" w:eastAsia="SimSun" w:hAnsi="Book Antiqua" w:cs="SimSun"/>
          <w:kern w:val="0"/>
          <w:sz w:val="24"/>
          <w:szCs w:val="24"/>
        </w:rPr>
        <w:t xml:space="preserve">, Aa J, Xu J, Sun M, Qian S, Cheng L, Yang S, Shi R. Metabolomic phenotype of gastric cancer and precancerous stages based on gas chromatography time-of-flight mass spectrometry. </w:t>
      </w:r>
      <w:r w:rsidRPr="00C63917">
        <w:rPr>
          <w:rFonts w:ascii="Book Antiqua" w:eastAsia="SimSun" w:hAnsi="Book Antiqua" w:cs="SimSun"/>
          <w:i/>
          <w:iCs/>
          <w:kern w:val="0"/>
          <w:sz w:val="24"/>
          <w:szCs w:val="24"/>
        </w:rPr>
        <w:t>J Gastroenterol Hepatol</w:t>
      </w:r>
      <w:r w:rsidRPr="00C63917">
        <w:rPr>
          <w:rFonts w:ascii="Book Antiqua" w:eastAsia="SimSun" w:hAnsi="Book Antiqua" w:cs="SimSun"/>
          <w:kern w:val="0"/>
          <w:sz w:val="24"/>
          <w:szCs w:val="24"/>
        </w:rPr>
        <w:t xml:space="preserve"> 2011; </w:t>
      </w:r>
      <w:r w:rsidRPr="00C63917">
        <w:rPr>
          <w:rFonts w:ascii="Book Antiqua" w:eastAsia="SimSun" w:hAnsi="Book Antiqua" w:cs="SimSun"/>
          <w:b/>
          <w:bCs/>
          <w:kern w:val="0"/>
          <w:sz w:val="24"/>
          <w:szCs w:val="24"/>
        </w:rPr>
        <w:t>26</w:t>
      </w:r>
      <w:r w:rsidRPr="00C63917">
        <w:rPr>
          <w:rFonts w:ascii="Book Antiqua" w:eastAsia="SimSun" w:hAnsi="Book Antiqua" w:cs="SimSun"/>
          <w:kern w:val="0"/>
          <w:sz w:val="24"/>
          <w:szCs w:val="24"/>
        </w:rPr>
        <w:t>: 1290-1297 [PMID: 21443661 DOI: 10.1111/j.1440-1746.2011.06724.x]</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Abbassi-Ghadi N</w:t>
      </w:r>
      <w:r w:rsidRPr="00C63917">
        <w:rPr>
          <w:rFonts w:ascii="Book Antiqua" w:eastAsia="SimSun" w:hAnsi="Book Antiqua" w:cs="SimSun"/>
          <w:kern w:val="0"/>
          <w:sz w:val="24"/>
          <w:szCs w:val="24"/>
        </w:rPr>
        <w:t xml:space="preserve">, Kumar S, Huang J, Goldin R, Takats Z, Hanna GB. Metabolomic profiling of oesophago-gastric cancer: a systematic review. </w:t>
      </w:r>
      <w:r w:rsidRPr="00C63917">
        <w:rPr>
          <w:rFonts w:ascii="Book Antiqua" w:eastAsia="SimSun" w:hAnsi="Book Antiqua" w:cs="SimSun"/>
          <w:i/>
          <w:iCs/>
          <w:kern w:val="0"/>
          <w:sz w:val="24"/>
          <w:szCs w:val="24"/>
        </w:rPr>
        <w:t>Eur J Cancer</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49</w:t>
      </w:r>
      <w:r w:rsidRPr="00C63917">
        <w:rPr>
          <w:rFonts w:ascii="Book Antiqua" w:eastAsia="SimSun" w:hAnsi="Book Antiqua" w:cs="SimSun"/>
          <w:kern w:val="0"/>
          <w:sz w:val="24"/>
          <w:szCs w:val="24"/>
        </w:rPr>
        <w:t>: 3625-3637 [PMID: 23896378 DOI: 10.1016/j.ejca.2013.07.004]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Chen JL</w:t>
      </w:r>
      <w:r w:rsidRPr="00C63917">
        <w:rPr>
          <w:rFonts w:ascii="Book Antiqua" w:eastAsia="SimSun" w:hAnsi="Book Antiqua" w:cs="SimSun"/>
          <w:kern w:val="0"/>
          <w:sz w:val="24"/>
          <w:szCs w:val="24"/>
        </w:rPr>
        <w:t xml:space="preserve">, Tang HQ, Hu JD, Fan J, Hong J, Gu JZ. Metabolomics of gastric cancer metastasis detected by gas chromatography and mass spectrometry. </w:t>
      </w:r>
      <w:r w:rsidRPr="00C63917">
        <w:rPr>
          <w:rFonts w:ascii="Book Antiqua" w:eastAsia="SimSun" w:hAnsi="Book Antiqua" w:cs="SimSun"/>
          <w:i/>
          <w:iCs/>
          <w:kern w:val="0"/>
          <w:sz w:val="24"/>
          <w:szCs w:val="24"/>
        </w:rPr>
        <w:t>World J Gastroenterol</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16</w:t>
      </w:r>
      <w:r w:rsidRPr="00C63917">
        <w:rPr>
          <w:rFonts w:ascii="Book Antiqua" w:eastAsia="SimSun" w:hAnsi="Book Antiqua" w:cs="SimSun"/>
          <w:kern w:val="0"/>
          <w:sz w:val="24"/>
          <w:szCs w:val="24"/>
        </w:rPr>
        <w:t>: 5874-5880 [PMID: 21155010]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Manerba M</w:t>
      </w:r>
      <w:r w:rsidRPr="00C63917">
        <w:rPr>
          <w:rFonts w:ascii="Book Antiqua" w:eastAsia="SimSun" w:hAnsi="Book Antiqua" w:cs="SimSun"/>
          <w:kern w:val="0"/>
          <w:sz w:val="24"/>
          <w:szCs w:val="24"/>
        </w:rPr>
        <w:t xml:space="preserve">, Di Ianni L, Fiume L, Roberti M, Recanatini M, Di Stefano G. Lactate dehydrogenase inhibitors sensitize lymphoma cells to cisplatin without enhancing the drug effects on immortalized normal lymphocytes. </w:t>
      </w:r>
      <w:r w:rsidRPr="00C63917">
        <w:rPr>
          <w:rFonts w:ascii="Book Antiqua" w:eastAsia="SimSun" w:hAnsi="Book Antiqua" w:cs="SimSun"/>
          <w:i/>
          <w:iCs/>
          <w:kern w:val="0"/>
          <w:sz w:val="24"/>
          <w:szCs w:val="24"/>
        </w:rPr>
        <w:t>Eur J Pharm Sci</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74</w:t>
      </w:r>
      <w:r w:rsidRPr="00C63917">
        <w:rPr>
          <w:rFonts w:ascii="Book Antiqua" w:eastAsia="SimSun" w:hAnsi="Book Antiqua" w:cs="SimSun"/>
          <w:kern w:val="0"/>
          <w:sz w:val="24"/>
          <w:szCs w:val="24"/>
        </w:rPr>
        <w:t>: 95-102 [PMID: 25930121 DOI: 10.1016/j.ejps.2015.04.022]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Bayet-Robert M</w:t>
      </w:r>
      <w:r w:rsidRPr="00C63917">
        <w:rPr>
          <w:rFonts w:ascii="Book Antiqua" w:eastAsia="SimSun" w:hAnsi="Book Antiqua" w:cs="SimSun"/>
          <w:kern w:val="0"/>
          <w:sz w:val="24"/>
          <w:szCs w:val="24"/>
        </w:rPr>
        <w:t xml:space="preserve">, Loiseau D, Rio P, Demidem A, Barthomeuf C, Stepien G, Morvan D. Quantitative two-dimensional HRMAS 1H-NMR spectroscopy-based metabolite profiling of human cancer cell lines and </w:t>
      </w:r>
      <w:r w:rsidRPr="00C63917">
        <w:rPr>
          <w:rFonts w:ascii="Book Antiqua" w:eastAsia="SimSun" w:hAnsi="Book Antiqua" w:cs="SimSun"/>
          <w:kern w:val="0"/>
          <w:sz w:val="24"/>
          <w:szCs w:val="24"/>
        </w:rPr>
        <w:lastRenderedPageBreak/>
        <w:t xml:space="preserve">response to chemotherapy. </w:t>
      </w:r>
      <w:r w:rsidRPr="00C63917">
        <w:rPr>
          <w:rFonts w:ascii="Book Antiqua" w:eastAsia="SimSun" w:hAnsi="Book Antiqua" w:cs="SimSun"/>
          <w:i/>
          <w:iCs/>
          <w:kern w:val="0"/>
          <w:sz w:val="24"/>
          <w:szCs w:val="24"/>
        </w:rPr>
        <w:t>Magn Reson Med</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63</w:t>
      </w:r>
      <w:r w:rsidRPr="00C63917">
        <w:rPr>
          <w:rFonts w:ascii="Book Antiqua" w:eastAsia="SimSun" w:hAnsi="Book Antiqua" w:cs="SimSun"/>
          <w:kern w:val="0"/>
          <w:sz w:val="24"/>
          <w:szCs w:val="24"/>
        </w:rPr>
        <w:t>: 1172-1183 [PMID: 20432288 DOI: 10.1002/mrm.22303]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Morvan D</w:t>
      </w:r>
      <w:r w:rsidRPr="00C63917">
        <w:rPr>
          <w:rFonts w:ascii="Book Antiqua" w:eastAsia="SimSun" w:hAnsi="Book Antiqua" w:cs="SimSun"/>
          <w:kern w:val="0"/>
          <w:sz w:val="24"/>
          <w:szCs w:val="24"/>
        </w:rPr>
        <w:t xml:space="preserve">, Demidem A. Metabolomics by proton nuclear magnetic resonance spectroscopy of the response to chloroethylnitrosourea reveals drug efficacy and tumor adaptive metabolic pathways. </w:t>
      </w:r>
      <w:r w:rsidRPr="00C63917">
        <w:rPr>
          <w:rFonts w:ascii="Book Antiqua" w:eastAsia="SimSun" w:hAnsi="Book Antiqua" w:cs="SimSun"/>
          <w:i/>
          <w:iCs/>
          <w:kern w:val="0"/>
          <w:sz w:val="24"/>
          <w:szCs w:val="24"/>
        </w:rPr>
        <w:t>Cancer Res</w:t>
      </w:r>
      <w:r w:rsidRPr="00C63917">
        <w:rPr>
          <w:rFonts w:ascii="Book Antiqua" w:eastAsia="SimSun" w:hAnsi="Book Antiqua" w:cs="SimSun"/>
          <w:kern w:val="0"/>
          <w:sz w:val="24"/>
          <w:szCs w:val="24"/>
        </w:rPr>
        <w:t xml:space="preserve"> 2007; </w:t>
      </w:r>
      <w:r w:rsidRPr="00C63917">
        <w:rPr>
          <w:rFonts w:ascii="Book Antiqua" w:eastAsia="SimSun" w:hAnsi="Book Antiqua" w:cs="SimSun"/>
          <w:b/>
          <w:bCs/>
          <w:kern w:val="0"/>
          <w:sz w:val="24"/>
          <w:szCs w:val="24"/>
        </w:rPr>
        <w:t>67</w:t>
      </w:r>
      <w:r w:rsidRPr="00C63917">
        <w:rPr>
          <w:rFonts w:ascii="Book Antiqua" w:eastAsia="SimSun" w:hAnsi="Book Antiqua" w:cs="SimSun"/>
          <w:kern w:val="0"/>
          <w:sz w:val="24"/>
          <w:szCs w:val="24"/>
        </w:rPr>
        <w:t>: 2150-2159 [PMID: 17332345]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Wang X</w:t>
      </w:r>
      <w:r w:rsidRPr="00C63917">
        <w:rPr>
          <w:rFonts w:ascii="Book Antiqua" w:eastAsia="SimSun" w:hAnsi="Book Antiqua" w:cs="SimSun"/>
          <w:kern w:val="0"/>
          <w:sz w:val="24"/>
          <w:szCs w:val="24"/>
        </w:rPr>
        <w:t xml:space="preserve">, Yan SK, Dai WX, Liu XR, Zhang WD, Wang JJ. A metabonomic approach to chemosensitivity prediction of cisplatin plus 5-fluorouracil in a human xenograft model of gastric cancer. </w:t>
      </w:r>
      <w:r w:rsidRPr="00C63917">
        <w:rPr>
          <w:rFonts w:ascii="Book Antiqua" w:eastAsia="SimSun" w:hAnsi="Book Antiqua" w:cs="SimSun"/>
          <w:i/>
          <w:iCs/>
          <w:kern w:val="0"/>
          <w:sz w:val="24"/>
          <w:szCs w:val="24"/>
        </w:rPr>
        <w:t>Int J Cancer</w:t>
      </w:r>
      <w:r w:rsidRPr="00C63917">
        <w:rPr>
          <w:rFonts w:ascii="Book Antiqua" w:eastAsia="SimSun" w:hAnsi="Book Antiqua" w:cs="SimSun"/>
          <w:kern w:val="0"/>
          <w:sz w:val="24"/>
          <w:szCs w:val="24"/>
        </w:rPr>
        <w:t xml:space="preserve"> 2010; </w:t>
      </w:r>
      <w:r w:rsidRPr="00C63917">
        <w:rPr>
          <w:rFonts w:ascii="Book Antiqua" w:eastAsia="SimSun" w:hAnsi="Book Antiqua" w:cs="SimSun"/>
          <w:b/>
          <w:bCs/>
          <w:kern w:val="0"/>
          <w:sz w:val="24"/>
          <w:szCs w:val="24"/>
        </w:rPr>
        <w:t>127</w:t>
      </w:r>
      <w:r w:rsidRPr="00C63917">
        <w:rPr>
          <w:rFonts w:ascii="Book Antiqua" w:eastAsia="SimSun" w:hAnsi="Book Antiqua" w:cs="SimSun"/>
          <w:kern w:val="0"/>
          <w:sz w:val="24"/>
          <w:szCs w:val="24"/>
        </w:rPr>
        <w:t>: 2841-2850 [PMID: 21351263 DOI: 10.1002/ijc.25294]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Sasada S</w:t>
      </w:r>
      <w:r w:rsidRPr="00C63917">
        <w:rPr>
          <w:rFonts w:ascii="Book Antiqua" w:eastAsia="SimSun" w:hAnsi="Book Antiqua" w:cs="SimSun"/>
          <w:kern w:val="0"/>
          <w:sz w:val="24"/>
          <w:szCs w:val="24"/>
        </w:rPr>
        <w:t xml:space="preserve">, Miyata Y, Tsutani Y, Tsuyama N, Masujima T, Hihara J, Okada M. Metabolomic analysis of dynamic response and drug resistance of gastric cancer cells to 5-fluorouracil. </w:t>
      </w:r>
      <w:r w:rsidRPr="00C63917">
        <w:rPr>
          <w:rFonts w:ascii="Book Antiqua" w:eastAsia="SimSun" w:hAnsi="Book Antiqua" w:cs="SimSun"/>
          <w:i/>
          <w:iCs/>
          <w:kern w:val="0"/>
          <w:sz w:val="24"/>
          <w:szCs w:val="24"/>
        </w:rPr>
        <w:t>Oncol Rep</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29</w:t>
      </w:r>
      <w:r w:rsidRPr="00C63917">
        <w:rPr>
          <w:rFonts w:ascii="Book Antiqua" w:eastAsia="SimSun" w:hAnsi="Book Antiqua" w:cs="SimSun"/>
          <w:kern w:val="0"/>
          <w:sz w:val="24"/>
          <w:szCs w:val="24"/>
        </w:rPr>
        <w:t>: 925-931 [PMID: 23232983 DOI: 10.3892/or.2012.2182]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Otto C</w:t>
      </w:r>
      <w:r w:rsidRPr="00C63917">
        <w:rPr>
          <w:rFonts w:ascii="Book Antiqua" w:eastAsia="SimSun" w:hAnsi="Book Antiqua" w:cs="SimSun"/>
          <w:kern w:val="0"/>
          <w:sz w:val="24"/>
          <w:szCs w:val="24"/>
        </w:rPr>
        <w:t xml:space="preserve">, Kaemmerer U, Illert B, Muehling B, Pfetzer N, Wittig R, Voelker HU, Thiede A, Coy JF. Growth of human gastric cancer cells in nude mice is delayed by a ketogenic diet supplemented with omega-3 fatty acids and medium-chain triglycerides. </w:t>
      </w:r>
      <w:r w:rsidRPr="00C63917">
        <w:rPr>
          <w:rFonts w:ascii="Book Antiqua" w:eastAsia="SimSun" w:hAnsi="Book Antiqua" w:cs="SimSun"/>
          <w:i/>
          <w:iCs/>
          <w:kern w:val="0"/>
          <w:sz w:val="24"/>
          <w:szCs w:val="24"/>
        </w:rPr>
        <w:t>BMC Cancer</w:t>
      </w:r>
      <w:r w:rsidRPr="00C63917">
        <w:rPr>
          <w:rFonts w:ascii="Book Antiqua" w:eastAsia="SimSun" w:hAnsi="Book Antiqua" w:cs="SimSun"/>
          <w:kern w:val="0"/>
          <w:sz w:val="24"/>
          <w:szCs w:val="24"/>
        </w:rPr>
        <w:t xml:space="preserve"> 2008; </w:t>
      </w:r>
      <w:r w:rsidRPr="00C63917">
        <w:rPr>
          <w:rFonts w:ascii="Book Antiqua" w:eastAsia="SimSun" w:hAnsi="Book Antiqua" w:cs="SimSun"/>
          <w:b/>
          <w:bCs/>
          <w:kern w:val="0"/>
          <w:sz w:val="24"/>
          <w:szCs w:val="24"/>
        </w:rPr>
        <w:t>8</w:t>
      </w:r>
      <w:r w:rsidRPr="00C63917">
        <w:rPr>
          <w:rFonts w:ascii="Book Antiqua" w:eastAsia="SimSun" w:hAnsi="Book Antiqua" w:cs="SimSun"/>
          <w:kern w:val="0"/>
          <w:sz w:val="24"/>
          <w:szCs w:val="24"/>
        </w:rPr>
        <w:t>: 122 [PMID: 18447912 DOI: 10.1186/1471-2407-8-122]</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Allen BG</w:t>
      </w:r>
      <w:r w:rsidRPr="00C63917">
        <w:rPr>
          <w:rFonts w:ascii="Book Antiqua" w:eastAsia="SimSun" w:hAnsi="Book Antiqua" w:cs="SimSun"/>
          <w:kern w:val="0"/>
          <w:sz w:val="24"/>
          <w:szCs w:val="24"/>
        </w:rPr>
        <w:t xml:space="preserve">, Bhatia SK, Buatti JM, Brandt KE, Lindholm KE, Button AM, Szweda LI, Smith BJ, Spitz DR, Fath MA. Ketogenic diets enhance oxidative stress and radio-chemo-therapy responses in lung cancer xenografts. </w:t>
      </w:r>
      <w:r w:rsidRPr="00C63917">
        <w:rPr>
          <w:rFonts w:ascii="Book Antiqua" w:eastAsia="SimSun" w:hAnsi="Book Antiqua" w:cs="SimSun"/>
          <w:i/>
          <w:iCs/>
          <w:kern w:val="0"/>
          <w:sz w:val="24"/>
          <w:szCs w:val="24"/>
        </w:rPr>
        <w:t>Clin Cancer Res</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19</w:t>
      </w:r>
      <w:r w:rsidRPr="00C63917">
        <w:rPr>
          <w:rFonts w:ascii="Book Antiqua" w:eastAsia="SimSun" w:hAnsi="Book Antiqua" w:cs="SimSun"/>
          <w:kern w:val="0"/>
          <w:sz w:val="24"/>
          <w:szCs w:val="24"/>
        </w:rPr>
        <w:t>: 3905-3913 [PMID: 23743570 DOI: 10.1158/1078-0432.CCR-12-0287]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129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Wahdan-Alaswad R</w:t>
      </w:r>
      <w:r w:rsidRPr="00C63917">
        <w:rPr>
          <w:rFonts w:ascii="Book Antiqua" w:eastAsia="SimSun" w:hAnsi="Book Antiqua" w:cs="SimSun"/>
          <w:kern w:val="0"/>
          <w:sz w:val="24"/>
          <w:szCs w:val="24"/>
        </w:rPr>
        <w:t xml:space="preserve">, Fan Z, Edgerton SM, Liu B, Deng XS, Arnadottir SS, Richer JK, Anderson SM, Thor AD. Glucose promotes breast cancer aggression and reduces metformin efficacy. </w:t>
      </w:r>
      <w:r w:rsidRPr="00C63917">
        <w:rPr>
          <w:rFonts w:ascii="Book Antiqua" w:eastAsia="SimSun" w:hAnsi="Book Antiqua" w:cs="SimSun"/>
          <w:i/>
          <w:iCs/>
          <w:kern w:val="0"/>
          <w:sz w:val="24"/>
          <w:szCs w:val="24"/>
        </w:rPr>
        <w:t>Cell Cycle</w:t>
      </w:r>
      <w:r w:rsidRPr="00C63917">
        <w:rPr>
          <w:rFonts w:ascii="Book Antiqua" w:eastAsia="SimSun" w:hAnsi="Book Antiqua" w:cs="SimSun"/>
          <w:kern w:val="0"/>
          <w:sz w:val="24"/>
          <w:szCs w:val="24"/>
        </w:rPr>
        <w:t xml:space="preserve"> 2013; </w:t>
      </w:r>
      <w:r w:rsidRPr="00C63917">
        <w:rPr>
          <w:rFonts w:ascii="Book Antiqua" w:eastAsia="SimSun" w:hAnsi="Book Antiqua" w:cs="SimSun"/>
          <w:b/>
          <w:bCs/>
          <w:kern w:val="0"/>
          <w:sz w:val="24"/>
          <w:szCs w:val="24"/>
        </w:rPr>
        <w:t>12</w:t>
      </w:r>
      <w:r w:rsidRPr="00C63917">
        <w:rPr>
          <w:rFonts w:ascii="Book Antiqua" w:eastAsia="SimSun" w:hAnsi="Book Antiqua" w:cs="SimSun"/>
          <w:kern w:val="0"/>
          <w:sz w:val="24"/>
          <w:szCs w:val="24"/>
        </w:rPr>
        <w:t>: 3759-3769 [PMID: 24107633 DOI: 10.4161/cc.26641]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lastRenderedPageBreak/>
        <w:t>130</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Dowling RJ</w:t>
      </w:r>
      <w:r w:rsidRPr="00C63917">
        <w:rPr>
          <w:rFonts w:ascii="Book Antiqua" w:eastAsia="SimSun" w:hAnsi="Book Antiqua" w:cs="SimSun"/>
          <w:kern w:val="0"/>
          <w:sz w:val="24"/>
          <w:szCs w:val="24"/>
        </w:rPr>
        <w:t xml:space="preserve">, Zakikhani M, Fantus IG, Pollak M, Sonenberg N. Metformin inhibits mammalian target of rapamycin-dependent translation initiation in breast cancer cells. </w:t>
      </w:r>
      <w:r w:rsidRPr="00C63917">
        <w:rPr>
          <w:rFonts w:ascii="Book Antiqua" w:eastAsia="SimSun" w:hAnsi="Book Antiqua" w:cs="SimSun"/>
          <w:i/>
          <w:iCs/>
          <w:kern w:val="0"/>
          <w:sz w:val="24"/>
          <w:szCs w:val="24"/>
        </w:rPr>
        <w:t>Cancer Res</w:t>
      </w:r>
      <w:r w:rsidRPr="00C63917">
        <w:rPr>
          <w:rFonts w:ascii="Book Antiqua" w:eastAsia="SimSun" w:hAnsi="Book Antiqua" w:cs="SimSun"/>
          <w:kern w:val="0"/>
          <w:sz w:val="24"/>
          <w:szCs w:val="24"/>
        </w:rPr>
        <w:t xml:space="preserve"> 2007; </w:t>
      </w:r>
      <w:r w:rsidRPr="00C63917">
        <w:rPr>
          <w:rFonts w:ascii="Book Antiqua" w:eastAsia="SimSun" w:hAnsi="Book Antiqua" w:cs="SimSun"/>
          <w:b/>
          <w:bCs/>
          <w:kern w:val="0"/>
          <w:sz w:val="24"/>
          <w:szCs w:val="24"/>
        </w:rPr>
        <w:t>67</w:t>
      </w:r>
      <w:r w:rsidRPr="00C63917">
        <w:rPr>
          <w:rFonts w:ascii="Book Antiqua" w:eastAsia="SimSun" w:hAnsi="Book Antiqua" w:cs="SimSun"/>
          <w:kern w:val="0"/>
          <w:sz w:val="24"/>
          <w:szCs w:val="24"/>
        </w:rPr>
        <w:t>: 10804-10812 [PMID: 18006825]</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131</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Chen J</w:t>
      </w:r>
      <w:r w:rsidRPr="00C63917">
        <w:rPr>
          <w:rFonts w:ascii="Book Antiqua" w:eastAsia="SimSun" w:hAnsi="Book Antiqua" w:cs="SimSun"/>
          <w:kern w:val="0"/>
          <w:sz w:val="24"/>
          <w:szCs w:val="24"/>
        </w:rPr>
        <w:t xml:space="preserve">, Shi DY, Liu SL, Zhong L. Tanshinone IIA induces growth inhibition and apoptosis in gastric cancer in vitro and in vivo. </w:t>
      </w:r>
      <w:r w:rsidRPr="00C63917">
        <w:rPr>
          <w:rFonts w:ascii="Book Antiqua" w:eastAsia="SimSun" w:hAnsi="Book Antiqua" w:cs="SimSun"/>
          <w:i/>
          <w:iCs/>
          <w:kern w:val="0"/>
          <w:sz w:val="24"/>
          <w:szCs w:val="24"/>
        </w:rPr>
        <w:t>Oncol Rep</w:t>
      </w:r>
      <w:r w:rsidRPr="00C63917">
        <w:rPr>
          <w:rFonts w:ascii="Book Antiqua" w:eastAsia="SimSun" w:hAnsi="Book Antiqua" w:cs="SimSun"/>
          <w:kern w:val="0"/>
          <w:sz w:val="24"/>
          <w:szCs w:val="24"/>
        </w:rPr>
        <w:t xml:space="preserve"> 2012; </w:t>
      </w:r>
      <w:r w:rsidRPr="00C63917">
        <w:rPr>
          <w:rFonts w:ascii="Book Antiqua" w:eastAsia="SimSun" w:hAnsi="Book Antiqua" w:cs="SimSun"/>
          <w:b/>
          <w:bCs/>
          <w:kern w:val="0"/>
          <w:sz w:val="24"/>
          <w:szCs w:val="24"/>
        </w:rPr>
        <w:t>27</w:t>
      </w:r>
      <w:r w:rsidRPr="00C63917">
        <w:rPr>
          <w:rFonts w:ascii="Book Antiqua" w:eastAsia="SimSun" w:hAnsi="Book Antiqua" w:cs="SimSun"/>
          <w:kern w:val="0"/>
          <w:sz w:val="24"/>
          <w:szCs w:val="24"/>
        </w:rPr>
        <w:t>: 523-528 [PMID: 22038415 DOI: 10.3892/or.2011.1524]</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kern w:val="0"/>
          <w:sz w:val="24"/>
          <w:szCs w:val="24"/>
        </w:rPr>
        <w:t>13</w:t>
      </w:r>
      <w:r w:rsidRPr="00C63917">
        <w:rPr>
          <w:rFonts w:ascii="Book Antiqua" w:eastAsia="SimSun" w:hAnsi="Book Antiqua" w:cs="SimSun" w:hint="eastAsia"/>
          <w:kern w:val="0"/>
          <w:sz w:val="24"/>
          <w:szCs w:val="24"/>
        </w:rPr>
        <w:t>2</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Lin LL</w:t>
      </w:r>
      <w:r w:rsidRPr="00C63917">
        <w:rPr>
          <w:rFonts w:ascii="Book Antiqua" w:eastAsia="SimSun" w:hAnsi="Book Antiqua" w:cs="SimSun"/>
          <w:kern w:val="0"/>
          <w:sz w:val="24"/>
          <w:szCs w:val="24"/>
        </w:rPr>
        <w:t xml:space="preserve">, Hsia CR, Hsu CL, Huang HC, Juan HF. Integrating transcriptomics and proteomics to show that tanshinone IIA suppresses cell growth by blocking glucose metabolism in gastric cancer cells. </w:t>
      </w:r>
      <w:r w:rsidRPr="00C63917">
        <w:rPr>
          <w:rFonts w:ascii="Book Antiqua" w:eastAsia="SimSun" w:hAnsi="Book Antiqua" w:cs="SimSun"/>
          <w:i/>
          <w:iCs/>
          <w:kern w:val="0"/>
          <w:sz w:val="24"/>
          <w:szCs w:val="24"/>
        </w:rPr>
        <w:t>BMC Genomics</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16</w:t>
      </w:r>
      <w:r w:rsidRPr="00C63917">
        <w:rPr>
          <w:rFonts w:ascii="Book Antiqua" w:eastAsia="SimSun" w:hAnsi="Book Antiqua" w:cs="SimSun"/>
          <w:kern w:val="0"/>
          <w:sz w:val="24"/>
          <w:szCs w:val="24"/>
        </w:rPr>
        <w:t>: 41 [PMID: 25652794 DOI: 10.1186/s12864-015-1230-0]</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133</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Bhattacharya B</w:t>
      </w:r>
      <w:r w:rsidRPr="00C63917">
        <w:rPr>
          <w:rFonts w:ascii="Book Antiqua" w:eastAsia="SimSun" w:hAnsi="Book Antiqua" w:cs="SimSun"/>
          <w:kern w:val="0"/>
          <w:sz w:val="24"/>
          <w:szCs w:val="24"/>
        </w:rPr>
        <w:t xml:space="preserve">, Low SH, Soh C, Kamal Mustapa N, Beloueche-Babari M, Koh KX, Loh J, Soong R. Increased drug resistance is associated with reduced glucose levels and an enhanced glycolysis phenotype. </w:t>
      </w:r>
      <w:r w:rsidRPr="00C63917">
        <w:rPr>
          <w:rFonts w:ascii="Book Antiqua" w:eastAsia="SimSun" w:hAnsi="Book Antiqua" w:cs="SimSun"/>
          <w:i/>
          <w:iCs/>
          <w:kern w:val="0"/>
          <w:sz w:val="24"/>
          <w:szCs w:val="24"/>
        </w:rPr>
        <w:t>Br J Pharmacol</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171</w:t>
      </w:r>
      <w:r w:rsidRPr="00C63917">
        <w:rPr>
          <w:rFonts w:ascii="Book Antiqua" w:eastAsia="SimSun" w:hAnsi="Book Antiqua" w:cs="SimSun"/>
          <w:kern w:val="0"/>
          <w:sz w:val="24"/>
          <w:szCs w:val="24"/>
        </w:rPr>
        <w:t>: 3255-3267 [PMID: 24597478 DOI: 10.1111/bph.12668]</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134</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Granchi C</w:t>
      </w:r>
      <w:r w:rsidRPr="00C63917">
        <w:rPr>
          <w:rFonts w:ascii="Book Antiqua" w:eastAsia="SimSun" w:hAnsi="Book Antiqua" w:cs="SimSun"/>
          <w:kern w:val="0"/>
          <w:sz w:val="24"/>
          <w:szCs w:val="24"/>
        </w:rPr>
        <w:t xml:space="preserve">, Fancelli D, Minutolo F. An update on therapeutic opportunities offered by cancer glycolytic metabolism. </w:t>
      </w:r>
      <w:r w:rsidRPr="00C63917">
        <w:rPr>
          <w:rFonts w:ascii="Book Antiqua" w:eastAsia="SimSun" w:hAnsi="Book Antiqua" w:cs="SimSun"/>
          <w:i/>
          <w:iCs/>
          <w:kern w:val="0"/>
          <w:sz w:val="24"/>
          <w:szCs w:val="24"/>
        </w:rPr>
        <w:t>Bioorg Med Chem Lett</w:t>
      </w:r>
      <w:r w:rsidRPr="00C63917">
        <w:rPr>
          <w:rFonts w:ascii="Book Antiqua" w:eastAsia="SimSun" w:hAnsi="Book Antiqua" w:cs="SimSun"/>
          <w:kern w:val="0"/>
          <w:sz w:val="24"/>
          <w:szCs w:val="24"/>
        </w:rPr>
        <w:t xml:space="preserve"> 2014; </w:t>
      </w:r>
      <w:r w:rsidRPr="00C63917">
        <w:rPr>
          <w:rFonts w:ascii="Book Antiqua" w:eastAsia="SimSun" w:hAnsi="Book Antiqua" w:cs="SimSun"/>
          <w:b/>
          <w:bCs/>
          <w:kern w:val="0"/>
          <w:sz w:val="24"/>
          <w:szCs w:val="24"/>
        </w:rPr>
        <w:t>24</w:t>
      </w:r>
      <w:r w:rsidRPr="00C63917">
        <w:rPr>
          <w:rFonts w:ascii="Book Antiqua" w:eastAsia="SimSun" w:hAnsi="Book Antiqua" w:cs="SimSun"/>
          <w:kern w:val="0"/>
          <w:sz w:val="24"/>
          <w:szCs w:val="24"/>
        </w:rPr>
        <w:t>: 4915-4925 [PMID: 25288186 DOI: 10.1016/j.bmcl.2014.09.041]</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135</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Ngo H</w:t>
      </w:r>
      <w:r w:rsidRPr="00C63917">
        <w:rPr>
          <w:rFonts w:ascii="Book Antiqua" w:eastAsia="SimSun" w:hAnsi="Book Antiqua" w:cs="SimSun"/>
          <w:kern w:val="0"/>
          <w:sz w:val="24"/>
          <w:szCs w:val="24"/>
        </w:rPr>
        <w:t xml:space="preserve">, Tortorella SM, Ververis K, Karagiannis TC. The Warburg effect: molecular aspects and therapeutic possibilities. </w:t>
      </w:r>
      <w:r w:rsidRPr="00C63917">
        <w:rPr>
          <w:rFonts w:ascii="Book Antiqua" w:eastAsia="SimSun" w:hAnsi="Book Antiqua" w:cs="SimSun"/>
          <w:i/>
          <w:iCs/>
          <w:kern w:val="0"/>
          <w:sz w:val="24"/>
          <w:szCs w:val="24"/>
        </w:rPr>
        <w:t>Mol Biol Rep</w:t>
      </w:r>
      <w:r w:rsidRPr="00C63917">
        <w:rPr>
          <w:rFonts w:ascii="Book Antiqua" w:eastAsia="SimSun" w:hAnsi="Book Antiqua" w:cs="SimSun"/>
          <w:kern w:val="0"/>
          <w:sz w:val="24"/>
          <w:szCs w:val="24"/>
        </w:rPr>
        <w:t xml:space="preserve"> 2015; </w:t>
      </w:r>
      <w:r w:rsidRPr="00C63917">
        <w:rPr>
          <w:rFonts w:ascii="Book Antiqua" w:eastAsia="SimSun" w:hAnsi="Book Antiqua" w:cs="SimSun"/>
          <w:b/>
          <w:bCs/>
          <w:kern w:val="0"/>
          <w:sz w:val="24"/>
          <w:szCs w:val="24"/>
        </w:rPr>
        <w:t>42</w:t>
      </w:r>
      <w:r w:rsidRPr="00C63917">
        <w:rPr>
          <w:rFonts w:ascii="Book Antiqua" w:eastAsia="SimSun" w:hAnsi="Book Antiqua" w:cs="SimSun"/>
          <w:kern w:val="0"/>
          <w:sz w:val="24"/>
          <w:szCs w:val="24"/>
        </w:rPr>
        <w:t>: 825-834 [PMID: 25253100 DOI: 10.1007/s11033-014-3764-7]</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136</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Mathupala SP</w:t>
      </w:r>
      <w:r w:rsidRPr="00C63917">
        <w:rPr>
          <w:rFonts w:ascii="Book Antiqua" w:eastAsia="SimSun" w:hAnsi="Book Antiqua" w:cs="SimSun"/>
          <w:kern w:val="0"/>
          <w:sz w:val="24"/>
          <w:szCs w:val="24"/>
        </w:rPr>
        <w:t xml:space="preserve">, Ko YH, Pedersen PL. Hexokinase-2 bound to mitochondria: cancer's stygian link to the "Warburg Effect" and a pivotal target for effective therapy. </w:t>
      </w:r>
      <w:r w:rsidRPr="00C63917">
        <w:rPr>
          <w:rFonts w:ascii="Book Antiqua" w:eastAsia="SimSun" w:hAnsi="Book Antiqua" w:cs="SimSun"/>
          <w:i/>
          <w:iCs/>
          <w:kern w:val="0"/>
          <w:sz w:val="24"/>
          <w:szCs w:val="24"/>
        </w:rPr>
        <w:t>Semin Cancer Biol</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19</w:t>
      </w:r>
      <w:r w:rsidRPr="00C63917">
        <w:rPr>
          <w:rFonts w:ascii="Book Antiqua" w:eastAsia="SimSun" w:hAnsi="Book Antiqua" w:cs="SimSun"/>
          <w:kern w:val="0"/>
          <w:sz w:val="24"/>
          <w:szCs w:val="24"/>
        </w:rPr>
        <w:t>: 17-24 [PMID: 19101634 DOI: 10.1016/j.semcancer.2008.11.006]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137</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Maher JC</w:t>
      </w:r>
      <w:r w:rsidRPr="00C63917">
        <w:rPr>
          <w:rFonts w:ascii="Book Antiqua" w:eastAsia="SimSun" w:hAnsi="Book Antiqua" w:cs="SimSun"/>
          <w:kern w:val="0"/>
          <w:sz w:val="24"/>
          <w:szCs w:val="24"/>
        </w:rPr>
        <w:t xml:space="preserve">, Krishan A, Lampidis TJ. Greater cell cycle inhibition and cytotoxicity induced by 2-deoxy-D-glucose in tumor cells treated under hypoxic vs aerobic conditions. </w:t>
      </w:r>
      <w:r w:rsidRPr="00C63917">
        <w:rPr>
          <w:rFonts w:ascii="Book Antiqua" w:eastAsia="SimSun" w:hAnsi="Book Antiqua" w:cs="SimSun"/>
          <w:i/>
          <w:iCs/>
          <w:kern w:val="0"/>
          <w:sz w:val="24"/>
          <w:szCs w:val="24"/>
        </w:rPr>
        <w:t>Cancer Chemother Pharmacol</w:t>
      </w:r>
      <w:r w:rsidRPr="00C63917">
        <w:rPr>
          <w:rFonts w:ascii="Book Antiqua" w:eastAsia="SimSun" w:hAnsi="Book Antiqua" w:cs="SimSun"/>
          <w:kern w:val="0"/>
          <w:sz w:val="24"/>
          <w:szCs w:val="24"/>
        </w:rPr>
        <w:t xml:space="preserve"> 2004; </w:t>
      </w:r>
      <w:r w:rsidRPr="00C63917">
        <w:rPr>
          <w:rFonts w:ascii="Book Antiqua" w:eastAsia="SimSun" w:hAnsi="Book Antiqua" w:cs="SimSun"/>
          <w:b/>
          <w:bCs/>
          <w:kern w:val="0"/>
          <w:sz w:val="24"/>
          <w:szCs w:val="24"/>
        </w:rPr>
        <w:t>53</w:t>
      </w:r>
      <w:r w:rsidRPr="00C63917">
        <w:rPr>
          <w:rFonts w:ascii="Book Antiqua" w:eastAsia="SimSun" w:hAnsi="Book Antiqua" w:cs="SimSun"/>
          <w:kern w:val="0"/>
          <w:sz w:val="24"/>
          <w:szCs w:val="24"/>
        </w:rPr>
        <w:t>: 116-122 [PMID: 14605866]</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138</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Geschwind JF</w:t>
      </w:r>
      <w:r w:rsidRPr="00C63917">
        <w:rPr>
          <w:rFonts w:ascii="Book Antiqua" w:eastAsia="SimSun" w:hAnsi="Book Antiqua" w:cs="SimSun"/>
          <w:kern w:val="0"/>
          <w:sz w:val="24"/>
          <w:szCs w:val="24"/>
        </w:rPr>
        <w:t xml:space="preserve">, Georgiades CS, Ko YH, Pedersen PL. Recently elucidated energy catabolism pathways provide opportunities for novel treatments in </w:t>
      </w:r>
      <w:r w:rsidRPr="00C63917">
        <w:rPr>
          <w:rFonts w:ascii="Book Antiqua" w:eastAsia="SimSun" w:hAnsi="Book Antiqua" w:cs="SimSun"/>
          <w:kern w:val="0"/>
          <w:sz w:val="24"/>
          <w:szCs w:val="24"/>
        </w:rPr>
        <w:lastRenderedPageBreak/>
        <w:t xml:space="preserve">hepatocellular carcinoma. </w:t>
      </w:r>
      <w:r w:rsidRPr="00C63917">
        <w:rPr>
          <w:rFonts w:ascii="Book Antiqua" w:eastAsia="SimSun" w:hAnsi="Book Antiqua" w:cs="SimSun"/>
          <w:i/>
          <w:iCs/>
          <w:kern w:val="0"/>
          <w:sz w:val="24"/>
          <w:szCs w:val="24"/>
        </w:rPr>
        <w:t>Expert Rev Anticancer Ther</w:t>
      </w:r>
      <w:r w:rsidRPr="00C63917">
        <w:rPr>
          <w:rFonts w:ascii="Book Antiqua" w:eastAsia="SimSun" w:hAnsi="Book Antiqua" w:cs="SimSun"/>
          <w:kern w:val="0"/>
          <w:sz w:val="24"/>
          <w:szCs w:val="24"/>
        </w:rPr>
        <w:t xml:space="preserve"> 2004; </w:t>
      </w:r>
      <w:r w:rsidRPr="00C63917">
        <w:rPr>
          <w:rFonts w:ascii="Book Antiqua" w:eastAsia="SimSun" w:hAnsi="Book Antiqua" w:cs="SimSun"/>
          <w:b/>
          <w:bCs/>
          <w:kern w:val="0"/>
          <w:sz w:val="24"/>
          <w:szCs w:val="24"/>
        </w:rPr>
        <w:t>4</w:t>
      </w:r>
      <w:r w:rsidRPr="00C63917">
        <w:rPr>
          <w:rFonts w:ascii="Book Antiqua" w:eastAsia="SimSun" w:hAnsi="Book Antiqua" w:cs="SimSun"/>
          <w:kern w:val="0"/>
          <w:sz w:val="24"/>
          <w:szCs w:val="24"/>
        </w:rPr>
        <w:t>: 449-457 [PMID: 15161443]</w:t>
      </w:r>
    </w:p>
    <w:p w:rsidR="00294AF6" w:rsidRPr="00C63917" w:rsidRDefault="00294AF6" w:rsidP="00294AF6">
      <w:pPr>
        <w:widowControl/>
        <w:spacing w:line="360" w:lineRule="auto"/>
        <w:rPr>
          <w:rFonts w:ascii="Book Antiqua" w:eastAsia="SimSun" w:hAnsi="Book Antiqua" w:cs="SimSun"/>
          <w:kern w:val="0"/>
          <w:sz w:val="24"/>
          <w:szCs w:val="24"/>
        </w:rPr>
      </w:pPr>
      <w:r w:rsidRPr="00C63917">
        <w:rPr>
          <w:rFonts w:ascii="Book Antiqua" w:eastAsia="SimSun" w:hAnsi="Book Antiqua" w:cs="SimSun" w:hint="eastAsia"/>
          <w:kern w:val="0"/>
          <w:sz w:val="24"/>
          <w:szCs w:val="24"/>
        </w:rPr>
        <w:t>139</w:t>
      </w:r>
      <w:r w:rsidRPr="00C63917">
        <w:rPr>
          <w:rFonts w:ascii="Book Antiqua" w:eastAsia="SimSun" w:hAnsi="Book Antiqua" w:cs="SimSun"/>
          <w:kern w:val="0"/>
          <w:sz w:val="24"/>
          <w:szCs w:val="24"/>
        </w:rPr>
        <w:t xml:space="preserve"> </w:t>
      </w:r>
      <w:r w:rsidRPr="00C63917">
        <w:rPr>
          <w:rFonts w:ascii="Book Antiqua" w:eastAsia="SimSun" w:hAnsi="Book Antiqua" w:cs="SimSun"/>
          <w:b/>
          <w:bCs/>
          <w:kern w:val="0"/>
          <w:sz w:val="24"/>
          <w:szCs w:val="24"/>
        </w:rPr>
        <w:t>Ganapathy-Kanniappan S</w:t>
      </w:r>
      <w:r w:rsidRPr="00C63917">
        <w:rPr>
          <w:rFonts w:ascii="Book Antiqua" w:eastAsia="SimSun" w:hAnsi="Book Antiqua" w:cs="SimSun"/>
          <w:kern w:val="0"/>
          <w:sz w:val="24"/>
          <w:szCs w:val="24"/>
        </w:rPr>
        <w:t xml:space="preserve">, Geschwind JF, Kunjithapatham R, Buijs M, Vossen JA, Tchernyshyov I, Cole RN, Syed LH, Rao PP, Ota S, Vali M. Glyceraldehyde-3-phosphate dehydrogenase (GAPDH) is pyruvylated during 3-bromopyruvate mediated cancer cell death. </w:t>
      </w:r>
      <w:r w:rsidRPr="00C63917">
        <w:rPr>
          <w:rFonts w:ascii="Book Antiqua" w:eastAsia="SimSun" w:hAnsi="Book Antiqua" w:cs="SimSun"/>
          <w:i/>
          <w:iCs/>
          <w:kern w:val="0"/>
          <w:sz w:val="24"/>
          <w:szCs w:val="24"/>
        </w:rPr>
        <w:t>Anticancer Res</w:t>
      </w:r>
      <w:r w:rsidRPr="00C63917">
        <w:rPr>
          <w:rFonts w:ascii="Book Antiqua" w:eastAsia="SimSun" w:hAnsi="Book Antiqua" w:cs="SimSun"/>
          <w:kern w:val="0"/>
          <w:sz w:val="24"/>
          <w:szCs w:val="24"/>
        </w:rPr>
        <w:t xml:space="preserve"> 2009; </w:t>
      </w:r>
      <w:r w:rsidRPr="00C63917">
        <w:rPr>
          <w:rFonts w:ascii="Book Antiqua" w:eastAsia="SimSun" w:hAnsi="Book Antiqua" w:cs="SimSun"/>
          <w:b/>
          <w:bCs/>
          <w:kern w:val="0"/>
          <w:sz w:val="24"/>
          <w:szCs w:val="24"/>
        </w:rPr>
        <w:t>29</w:t>
      </w:r>
      <w:r w:rsidRPr="00C63917">
        <w:rPr>
          <w:rFonts w:ascii="Book Antiqua" w:eastAsia="SimSun" w:hAnsi="Book Antiqua" w:cs="SimSun"/>
          <w:kern w:val="0"/>
          <w:sz w:val="24"/>
          <w:szCs w:val="24"/>
        </w:rPr>
        <w:t>: 4909-4918 [PMID: 20044597]</w:t>
      </w:r>
    </w:p>
    <w:p w:rsidR="004A4D22" w:rsidRPr="00C63917" w:rsidRDefault="004A4D22" w:rsidP="00294AF6">
      <w:pPr>
        <w:wordWrap w:val="0"/>
        <w:spacing w:line="360" w:lineRule="auto"/>
        <w:ind w:left="361" w:right="120" w:hangingChars="150" w:hanging="361"/>
        <w:jc w:val="right"/>
        <w:rPr>
          <w:rFonts w:ascii="Book Antiqua" w:hAnsi="Book Antiqua"/>
          <w:sz w:val="24"/>
        </w:rPr>
      </w:pPr>
      <w:bookmarkStart w:id="265" w:name="OLE_LINK51"/>
      <w:bookmarkStart w:id="266" w:name="OLE_LINK52"/>
      <w:bookmarkStart w:id="267" w:name="OLE_LINK75"/>
      <w:bookmarkStart w:id="268" w:name="OLE_LINK120"/>
      <w:bookmarkStart w:id="269" w:name="OLE_LINK148"/>
      <w:bookmarkStart w:id="270" w:name="OLE_LINK72"/>
      <w:bookmarkStart w:id="271" w:name="OLE_LINK112"/>
      <w:bookmarkStart w:id="272" w:name="OLE_LINK320"/>
      <w:bookmarkStart w:id="273" w:name="OLE_LINK387"/>
      <w:bookmarkStart w:id="274" w:name="OLE_LINK183"/>
      <w:bookmarkStart w:id="275" w:name="OLE_LINK254"/>
      <w:bookmarkStart w:id="276" w:name="OLE_LINK149"/>
      <w:bookmarkStart w:id="277" w:name="OLE_LINK225"/>
      <w:bookmarkStart w:id="278" w:name="OLE_LINK207"/>
      <w:bookmarkStart w:id="279" w:name="OLE_LINK226"/>
      <w:bookmarkStart w:id="280" w:name="OLE_LINK212"/>
      <w:bookmarkStart w:id="281" w:name="OLE_LINK250"/>
      <w:bookmarkStart w:id="282" w:name="OLE_LINK281"/>
      <w:bookmarkStart w:id="283" w:name="OLE_LINK240"/>
      <w:bookmarkStart w:id="284" w:name="OLE_LINK282"/>
      <w:bookmarkStart w:id="285" w:name="OLE_LINK313"/>
      <w:bookmarkStart w:id="286" w:name="OLE_LINK304"/>
      <w:bookmarkStart w:id="287" w:name="OLE_LINK321"/>
      <w:bookmarkStart w:id="288" w:name="OLE_LINK385"/>
      <w:bookmarkStart w:id="289" w:name="OLE_LINK400"/>
      <w:bookmarkStart w:id="290" w:name="OLE_LINK346"/>
      <w:bookmarkStart w:id="291" w:name="OLE_LINK371"/>
      <w:bookmarkStart w:id="292" w:name="OLE_LINK334"/>
      <w:bookmarkStart w:id="293" w:name="OLE_LINK1830"/>
      <w:bookmarkStart w:id="294" w:name="OLE_LINK457"/>
      <w:bookmarkStart w:id="295" w:name="OLE_LINK288"/>
      <w:bookmarkStart w:id="296" w:name="OLE_LINK384"/>
      <w:bookmarkStart w:id="297" w:name="OLE_LINK379"/>
      <w:bookmarkStart w:id="298" w:name="OLE_LINK303"/>
      <w:bookmarkStart w:id="299" w:name="OLE_LINK450"/>
      <w:bookmarkStart w:id="300" w:name="OLE_LINK489"/>
      <w:bookmarkStart w:id="301" w:name="OLE_LINK535"/>
      <w:bookmarkStart w:id="302" w:name="OLE_LINK648"/>
      <w:bookmarkStart w:id="303" w:name="OLE_LINK686"/>
      <w:bookmarkStart w:id="304" w:name="OLE_LINK430"/>
      <w:bookmarkStart w:id="305" w:name="OLE_LINK471"/>
      <w:bookmarkStart w:id="306" w:name="OLE_LINK462"/>
      <w:bookmarkStart w:id="307" w:name="OLE_LINK519"/>
      <w:bookmarkStart w:id="308" w:name="OLE_LINK575"/>
      <w:bookmarkStart w:id="309" w:name="OLE_LINK491"/>
      <w:bookmarkStart w:id="310" w:name="OLE_LINK532"/>
      <w:bookmarkStart w:id="311" w:name="OLE_LINK572"/>
      <w:bookmarkStart w:id="312" w:name="OLE_LINK574"/>
      <w:bookmarkStart w:id="313" w:name="OLE_LINK480"/>
      <w:bookmarkStart w:id="314" w:name="OLE_LINK567"/>
      <w:bookmarkStart w:id="315" w:name="OLE_LINK2700"/>
      <w:bookmarkStart w:id="316" w:name="OLE_LINK581"/>
      <w:bookmarkStart w:id="317" w:name="OLE_LINK639"/>
      <w:bookmarkStart w:id="318" w:name="OLE_LINK688"/>
      <w:bookmarkStart w:id="319" w:name="OLE_LINK722"/>
      <w:bookmarkStart w:id="320" w:name="OLE_LINK542"/>
      <w:bookmarkStart w:id="321" w:name="OLE_LINK589"/>
      <w:bookmarkStart w:id="322" w:name="OLE_LINK582"/>
      <w:bookmarkStart w:id="323" w:name="OLE_LINK640"/>
      <w:bookmarkStart w:id="324" w:name="OLE_LINK714"/>
      <w:bookmarkStart w:id="325" w:name="OLE_LINK593"/>
      <w:bookmarkStart w:id="326" w:name="OLE_LINK716"/>
      <w:bookmarkStart w:id="327" w:name="OLE_LINK770"/>
      <w:bookmarkStart w:id="328" w:name="OLE_LINK801"/>
      <w:bookmarkStart w:id="329" w:name="OLE_LINK660"/>
      <w:bookmarkStart w:id="330" w:name="OLE_LINK739"/>
      <w:bookmarkStart w:id="331" w:name="OLE_LINK781"/>
      <w:bookmarkStart w:id="332" w:name="OLE_LINK833"/>
      <w:bookmarkStart w:id="333" w:name="OLE_LINK642"/>
      <w:bookmarkStart w:id="334" w:name="OLE_LINK700"/>
      <w:bookmarkStart w:id="335" w:name="OLE_LINK792"/>
      <w:bookmarkStart w:id="336" w:name="OLE_LINK2882"/>
      <w:bookmarkStart w:id="337" w:name="OLE_LINK836"/>
      <w:bookmarkStart w:id="338" w:name="OLE_LINK889"/>
      <w:bookmarkStart w:id="339" w:name="OLE_LINK782"/>
      <w:bookmarkStart w:id="340" w:name="OLE_LINK826"/>
      <w:bookmarkStart w:id="341" w:name="OLE_LINK865"/>
      <w:bookmarkStart w:id="342" w:name="OLE_LINK2898"/>
      <w:bookmarkStart w:id="343" w:name="OLE_LINK856"/>
      <w:bookmarkStart w:id="344" w:name="OLE_LINK908"/>
      <w:bookmarkStart w:id="345" w:name="OLE_LINK980"/>
      <w:bookmarkStart w:id="346" w:name="OLE_LINK1018"/>
      <w:bookmarkStart w:id="347" w:name="OLE_LINK1049"/>
      <w:bookmarkStart w:id="348" w:name="OLE_LINK1076"/>
      <w:bookmarkStart w:id="349" w:name="OLE_LINK1106"/>
      <w:bookmarkStart w:id="350" w:name="OLE_LINK891"/>
      <w:bookmarkStart w:id="351" w:name="OLE_LINK943"/>
      <w:bookmarkStart w:id="352" w:name="OLE_LINK981"/>
      <w:bookmarkStart w:id="353" w:name="OLE_LINK1030"/>
      <w:bookmarkStart w:id="354" w:name="OLE_LINK847"/>
      <w:bookmarkStart w:id="355" w:name="OLE_LINK909"/>
      <w:bookmarkStart w:id="356" w:name="OLE_LINK898"/>
      <w:bookmarkStart w:id="357" w:name="OLE_LINK906"/>
      <w:bookmarkStart w:id="358" w:name="OLE_LINK992"/>
      <w:bookmarkStart w:id="359" w:name="OLE_LINK993"/>
      <w:bookmarkStart w:id="360" w:name="OLE_LINK1052"/>
      <w:bookmarkStart w:id="361" w:name="OLE_LINK946"/>
      <w:bookmarkStart w:id="362" w:name="OLE_LINK911"/>
      <w:bookmarkStart w:id="363" w:name="OLE_LINK930"/>
      <w:bookmarkStart w:id="364" w:name="OLE_LINK1059"/>
      <w:bookmarkStart w:id="365" w:name="OLE_LINK1137"/>
      <w:bookmarkStart w:id="366" w:name="OLE_LINK1167"/>
      <w:bookmarkStart w:id="367" w:name="OLE_LINK1200"/>
      <w:bookmarkStart w:id="368" w:name="OLE_LINK1241"/>
      <w:bookmarkStart w:id="369" w:name="OLE_LINK1288"/>
      <w:bookmarkStart w:id="370" w:name="OLE_LINK1056"/>
      <w:bookmarkStart w:id="371" w:name="OLE_LINK1158"/>
      <w:bookmarkStart w:id="372" w:name="OLE_LINK1074"/>
      <w:bookmarkStart w:id="373" w:name="OLE_LINK1169"/>
      <w:bookmarkStart w:id="374" w:name="OLE_LINK1060"/>
      <w:bookmarkStart w:id="375" w:name="OLE_LINK1185"/>
      <w:bookmarkStart w:id="376" w:name="OLE_LINK1172"/>
      <w:bookmarkStart w:id="377" w:name="OLE_LINK1176"/>
      <w:bookmarkStart w:id="378" w:name="OLE_LINK1373"/>
      <w:bookmarkStart w:id="379" w:name="OLE_LINK1410"/>
      <w:bookmarkStart w:id="380" w:name="OLE_LINK1448"/>
      <w:bookmarkStart w:id="381" w:name="OLE_LINK1492"/>
      <w:bookmarkStart w:id="382" w:name="OLE_LINK1530"/>
      <w:bookmarkStart w:id="383" w:name="OLE_LINK1585"/>
      <w:bookmarkStart w:id="384" w:name="OLE_LINK1622"/>
      <w:bookmarkStart w:id="385" w:name="OLE_LINK1661"/>
      <w:bookmarkStart w:id="386" w:name="OLE_LINK1691"/>
      <w:bookmarkStart w:id="387" w:name="OLE_LINK1349"/>
      <w:bookmarkStart w:id="388" w:name="OLE_LINK1343"/>
      <w:bookmarkStart w:id="389" w:name="OLE_LINK1462"/>
      <w:bookmarkStart w:id="390" w:name="OLE_LINK1531"/>
      <w:bookmarkStart w:id="391" w:name="OLE_LINK1344"/>
      <w:bookmarkStart w:id="392" w:name="OLE_LINK1384"/>
      <w:bookmarkStart w:id="393" w:name="OLE_LINK1457"/>
      <w:bookmarkStart w:id="394" w:name="OLE_LINK1591"/>
      <w:bookmarkStart w:id="395" w:name="OLE_LINK1370"/>
      <w:bookmarkStart w:id="396" w:name="OLE_LINK1443"/>
      <w:bookmarkStart w:id="397" w:name="OLE_LINK1472"/>
      <w:bookmarkStart w:id="398" w:name="OLE_LINK1503"/>
      <w:bookmarkStart w:id="399" w:name="OLE_LINK1390"/>
      <w:bookmarkStart w:id="400" w:name="OLE_LINK1490"/>
      <w:bookmarkStart w:id="401" w:name="OLE_LINK1576"/>
      <w:bookmarkStart w:id="402" w:name="OLE_LINK1618"/>
      <w:bookmarkStart w:id="403" w:name="OLE_LINK1650"/>
      <w:bookmarkStart w:id="404" w:name="OLE_LINK1721"/>
      <w:bookmarkStart w:id="405" w:name="OLE_LINK1565"/>
      <w:bookmarkStart w:id="406" w:name="OLE_LINK1619"/>
      <w:bookmarkStart w:id="407" w:name="OLE_LINK1671"/>
      <w:bookmarkStart w:id="408" w:name="OLE_LINK1716"/>
      <w:bookmarkStart w:id="409" w:name="OLE_LINK1761"/>
      <w:bookmarkStart w:id="410" w:name="OLE_LINK1586"/>
      <w:bookmarkStart w:id="411" w:name="OLE_LINK1593"/>
      <w:bookmarkStart w:id="412" w:name="OLE_LINK1630"/>
      <w:bookmarkStart w:id="413" w:name="OLE_LINK1699"/>
      <w:bookmarkStart w:id="414" w:name="OLE_LINK1736"/>
      <w:bookmarkStart w:id="415" w:name="OLE_LINK1792"/>
      <w:bookmarkStart w:id="416" w:name="OLE_LINK1825"/>
      <w:bookmarkStart w:id="417" w:name="OLE_LINK1865"/>
      <w:bookmarkStart w:id="418" w:name="OLE_LINK1692"/>
      <w:bookmarkStart w:id="419" w:name="OLE_LINK1808"/>
      <w:bookmarkStart w:id="420" w:name="OLE_LINK1862"/>
      <w:bookmarkStart w:id="421" w:name="OLE_LINK1901"/>
      <w:bookmarkStart w:id="422" w:name="OLE_LINK1939"/>
      <w:bookmarkStart w:id="423" w:name="OLE_LINK1977"/>
      <w:bookmarkStart w:id="424" w:name="OLE_LINK1841"/>
      <w:bookmarkStart w:id="425" w:name="OLE_LINK1879"/>
      <w:bookmarkStart w:id="426" w:name="OLE_LINK1916"/>
      <w:bookmarkStart w:id="427" w:name="OLE_LINK1960"/>
      <w:bookmarkStart w:id="428" w:name="OLE_LINK1834"/>
      <w:bookmarkStart w:id="429" w:name="OLE_LINK2027"/>
      <w:bookmarkStart w:id="430" w:name="OLE_LINK2056"/>
      <w:bookmarkStart w:id="431" w:name="OLE_LINK1870"/>
      <w:bookmarkStart w:id="432" w:name="OLE_LINK1883"/>
      <w:bookmarkStart w:id="433" w:name="OLE_LINK1890"/>
      <w:bookmarkStart w:id="434" w:name="OLE_LINK1922"/>
      <w:bookmarkStart w:id="435" w:name="OLE_LINK1943"/>
      <w:bookmarkStart w:id="436" w:name="OLE_LINK1970"/>
      <w:bookmarkStart w:id="437" w:name="OLE_LINK1983"/>
      <w:bookmarkStart w:id="438" w:name="OLE_LINK2031"/>
      <w:bookmarkStart w:id="439" w:name="OLE_LINK2066"/>
      <w:bookmarkStart w:id="440" w:name="OLE_LINK2094"/>
      <w:bookmarkStart w:id="441" w:name="OLE_LINK2136"/>
      <w:bookmarkStart w:id="442" w:name="OLE_LINK2192"/>
      <w:bookmarkStart w:id="443" w:name="OLE_LINK1984"/>
      <w:bookmarkStart w:id="444" w:name="OLE_LINK2040"/>
      <w:bookmarkStart w:id="445" w:name="OLE_LINK2087"/>
      <w:bookmarkStart w:id="446" w:name="OLE_LINK2131"/>
      <w:bookmarkStart w:id="447" w:name="OLE_LINK2167"/>
      <w:bookmarkStart w:id="448" w:name="OLE_LINK2211"/>
      <w:bookmarkStart w:id="449" w:name="OLE_LINK2265"/>
      <w:bookmarkStart w:id="450" w:name="OLE_LINK2274"/>
      <w:bookmarkStart w:id="451" w:name="OLE_LINK2071"/>
      <w:bookmarkStart w:id="452" w:name="OLE_LINK3320"/>
      <w:bookmarkStart w:id="453" w:name="OLE_LINK3374"/>
      <w:bookmarkStart w:id="454" w:name="OLE_LINK3410"/>
      <w:bookmarkStart w:id="455" w:name="OLE_LINK1997"/>
      <w:bookmarkStart w:id="456" w:name="OLE_LINK2043"/>
      <w:bookmarkStart w:id="457" w:name="OLE_LINK2041"/>
      <w:bookmarkStart w:id="458" w:name="OLE_LINK2133"/>
      <w:bookmarkStart w:id="459" w:name="OLE_LINK2181"/>
      <w:bookmarkStart w:id="460" w:name="OLE_LINK2101"/>
      <w:bookmarkStart w:id="461" w:name="OLE_LINK2128"/>
      <w:bookmarkStart w:id="462" w:name="OLE_LINK3357"/>
      <w:bookmarkStart w:id="463" w:name="OLE_LINK2139"/>
      <w:bookmarkStart w:id="464" w:name="OLE_LINK2219"/>
      <w:bookmarkStart w:id="465" w:name="OLE_LINK2248"/>
      <w:bookmarkStart w:id="466" w:name="OLE_LINK2281"/>
      <w:bookmarkStart w:id="467" w:name="OLE_LINK2294"/>
      <w:bookmarkStart w:id="468" w:name="OLE_LINK2395"/>
      <w:bookmarkStart w:id="469" w:name="OLE_LINK2148"/>
      <w:bookmarkStart w:id="470" w:name="OLE_LINK2236"/>
      <w:bookmarkStart w:id="471" w:name="OLE_LINK2354"/>
      <w:bookmarkStart w:id="472" w:name="OLE_LINK2273"/>
      <w:bookmarkStart w:id="473" w:name="OLE_LINK2314"/>
      <w:bookmarkStart w:id="474" w:name="OLE_LINK2290"/>
      <w:bookmarkStart w:id="475" w:name="OLE_LINK2330"/>
      <w:bookmarkStart w:id="476" w:name="OLE_LINK2402"/>
      <w:bookmarkStart w:id="477" w:name="OLE_LINK2432"/>
      <w:bookmarkStart w:id="478" w:name="OLE_LINK2336"/>
      <w:bookmarkStart w:id="479" w:name="OLE_LINK2369"/>
      <w:bookmarkStart w:id="480" w:name="OLE_LINK2427"/>
      <w:bookmarkStart w:id="481" w:name="OLE_LINK2370"/>
      <w:bookmarkStart w:id="482" w:name="OLE_LINK2474"/>
      <w:bookmarkStart w:id="483" w:name="OLE_LINK2382"/>
      <w:bookmarkStart w:id="484" w:name="OLE_LINK2476"/>
      <w:bookmarkStart w:id="485" w:name="OLE_LINK2532"/>
      <w:bookmarkStart w:id="486" w:name="OLE_LINK2471"/>
      <w:bookmarkStart w:id="487" w:name="OLE_LINK2483"/>
      <w:r w:rsidRPr="00C63917">
        <w:rPr>
          <w:rFonts w:ascii="Book Antiqua" w:hAnsi="Book Antiqua"/>
          <w:b/>
          <w:bCs/>
          <w:sz w:val="24"/>
        </w:rPr>
        <w:t>P-Reviewer:</w:t>
      </w:r>
      <w:r w:rsidR="00294AF6" w:rsidRPr="00C63917">
        <w:t xml:space="preserve"> </w:t>
      </w:r>
      <w:r w:rsidR="00294AF6" w:rsidRPr="00C63917">
        <w:rPr>
          <w:rFonts w:ascii="Book Antiqua" w:hAnsi="Book Antiqua"/>
          <w:bCs/>
          <w:sz w:val="24"/>
        </w:rPr>
        <w:t>Cho JY</w:t>
      </w:r>
      <w:r w:rsidR="00294AF6" w:rsidRPr="00C63917">
        <w:rPr>
          <w:rFonts w:ascii="Book Antiqua" w:hAnsi="Book Antiqua" w:hint="eastAsia"/>
          <w:bCs/>
          <w:sz w:val="24"/>
        </w:rPr>
        <w:t>,</w:t>
      </w:r>
      <w:r w:rsidR="00294AF6" w:rsidRPr="00C63917">
        <w:t xml:space="preserve"> </w:t>
      </w:r>
      <w:r w:rsidR="00294AF6" w:rsidRPr="00C63917">
        <w:rPr>
          <w:rFonts w:ascii="Book Antiqua" w:hAnsi="Book Antiqua"/>
          <w:bCs/>
          <w:sz w:val="24"/>
        </w:rPr>
        <w:t>Lee</w:t>
      </w:r>
      <w:r w:rsidR="00294AF6" w:rsidRPr="00C63917">
        <w:rPr>
          <w:rFonts w:ascii="Book Antiqua" w:hAnsi="Book Antiqua" w:hint="eastAsia"/>
          <w:bCs/>
          <w:sz w:val="24"/>
        </w:rPr>
        <w:t xml:space="preserve"> </w:t>
      </w:r>
      <w:r w:rsidR="00294AF6" w:rsidRPr="00C63917">
        <w:rPr>
          <w:rFonts w:ascii="Book Antiqua" w:hAnsi="Book Antiqua"/>
          <w:bCs/>
          <w:sz w:val="24"/>
        </w:rPr>
        <w:t>SM</w:t>
      </w:r>
      <w:r w:rsidR="00D21ED0" w:rsidRPr="00C63917">
        <w:rPr>
          <w:rFonts w:ascii="Book Antiqua" w:hAnsi="Book Antiqua"/>
          <w:b/>
          <w:bCs/>
          <w:sz w:val="24"/>
        </w:rPr>
        <w:t xml:space="preserve"> </w:t>
      </w:r>
      <w:r w:rsidRPr="00C63917">
        <w:rPr>
          <w:rFonts w:ascii="Book Antiqua" w:hAnsi="Book Antiqua"/>
          <w:b/>
          <w:bCs/>
          <w:sz w:val="24"/>
        </w:rPr>
        <w:t>S-Editor:</w:t>
      </w:r>
      <w:r w:rsidRPr="00C63917">
        <w:rPr>
          <w:rFonts w:ascii="Book Antiqua" w:hAnsi="Book Antiqua"/>
          <w:sz w:val="24"/>
        </w:rPr>
        <w:t xml:space="preserve"> </w:t>
      </w:r>
      <w:r w:rsidRPr="00C63917">
        <w:rPr>
          <w:rFonts w:ascii="Book Antiqua" w:hAnsi="Book Antiqua" w:hint="eastAsia"/>
          <w:sz w:val="24"/>
        </w:rPr>
        <w:t>Yu J</w:t>
      </w:r>
      <w:r w:rsidRPr="00C63917">
        <w:rPr>
          <w:rFonts w:ascii="Book Antiqua" w:hAnsi="Book Antiqua"/>
          <w:sz w:val="24"/>
        </w:rPr>
        <w:t xml:space="preserve"> </w:t>
      </w:r>
      <w:r w:rsidRPr="00C63917">
        <w:rPr>
          <w:rFonts w:ascii="Book Antiqua" w:hAnsi="Book Antiqua"/>
          <w:b/>
          <w:bCs/>
          <w:sz w:val="24"/>
        </w:rPr>
        <w:t>L-Editor:</w:t>
      </w:r>
      <w:r w:rsidR="00D21ED0" w:rsidRPr="00C63917">
        <w:rPr>
          <w:rFonts w:ascii="Book Antiqua" w:hAnsi="Book Antiqua"/>
          <w:sz w:val="24"/>
        </w:rPr>
        <w:t xml:space="preserve"> </w:t>
      </w:r>
      <w:r w:rsidRPr="00C63917">
        <w:rPr>
          <w:rFonts w:ascii="Book Antiqua" w:hAnsi="Book Antiqua"/>
          <w:b/>
          <w:bCs/>
          <w:sz w:val="24"/>
        </w:rPr>
        <w:t>E-Editor:</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rsidR="004A4D22" w:rsidRPr="00C63917" w:rsidRDefault="004A4D22" w:rsidP="0084404B">
      <w:pPr>
        <w:adjustRightInd w:val="0"/>
        <w:snapToGrid w:val="0"/>
        <w:spacing w:line="360" w:lineRule="auto"/>
        <w:ind w:left="480" w:hangingChars="200" w:hanging="480"/>
        <w:rPr>
          <w:rFonts w:ascii="Book Antiqua" w:hAnsi="Book Antiqua" w:cs="CvqtvnGalliard-Roman"/>
          <w:sz w:val="24"/>
          <w:szCs w:val="24"/>
        </w:rPr>
      </w:pPr>
    </w:p>
    <w:p w:rsidR="00796413" w:rsidRPr="00C63917" w:rsidRDefault="00796413" w:rsidP="0084404B">
      <w:pPr>
        <w:adjustRightInd w:val="0"/>
        <w:snapToGrid w:val="0"/>
        <w:spacing w:line="360" w:lineRule="auto"/>
        <w:rPr>
          <w:rFonts w:ascii="Book Antiqua" w:eastAsia="MS Mincho" w:hAnsi="Book Antiqua"/>
          <w:sz w:val="24"/>
          <w:szCs w:val="24"/>
          <w:lang w:eastAsia="ja-JP"/>
        </w:rPr>
      </w:pPr>
    </w:p>
    <w:p w:rsidR="004A4D22" w:rsidRPr="00C63917" w:rsidRDefault="004A4D22">
      <w:pPr>
        <w:widowControl/>
        <w:jc w:val="left"/>
        <w:rPr>
          <w:rFonts w:ascii="Book Antiqua" w:hAnsi="Book Antiqua"/>
          <w:sz w:val="24"/>
          <w:szCs w:val="24"/>
        </w:rPr>
      </w:pPr>
      <w:r w:rsidRPr="00C63917">
        <w:rPr>
          <w:rFonts w:ascii="Book Antiqua" w:hAnsi="Book Antiqua"/>
          <w:sz w:val="24"/>
          <w:szCs w:val="24"/>
        </w:rPr>
        <w:br w:type="page"/>
      </w:r>
    </w:p>
    <w:p w:rsidR="004A4D22" w:rsidRPr="00C63917" w:rsidRDefault="004A4D22" w:rsidP="0084404B">
      <w:pPr>
        <w:adjustRightInd w:val="0"/>
        <w:snapToGrid w:val="0"/>
        <w:spacing w:line="360" w:lineRule="auto"/>
        <w:rPr>
          <w:rFonts w:ascii="Book Antiqua" w:hAnsi="Book Antiqua"/>
          <w:b/>
          <w:sz w:val="24"/>
          <w:szCs w:val="24"/>
        </w:rPr>
      </w:pPr>
      <w:r w:rsidRPr="00C63917">
        <w:rPr>
          <w:noProof/>
        </w:rPr>
        <w:lastRenderedPageBreak/>
        <w:drawing>
          <wp:inline distT="0" distB="0" distL="0" distR="0" wp14:anchorId="051C6253" wp14:editId="2CF4B04B">
            <wp:extent cx="5274310" cy="482684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4826848"/>
                    </a:xfrm>
                    <a:prstGeom prst="rect">
                      <a:avLst/>
                    </a:prstGeom>
                  </pic:spPr>
                </pic:pic>
              </a:graphicData>
            </a:graphic>
          </wp:inline>
        </w:drawing>
      </w:r>
    </w:p>
    <w:p w:rsidR="004A4D22" w:rsidRPr="00C63917" w:rsidRDefault="004A4D22" w:rsidP="0084404B">
      <w:pPr>
        <w:adjustRightInd w:val="0"/>
        <w:snapToGrid w:val="0"/>
        <w:spacing w:line="360" w:lineRule="auto"/>
        <w:rPr>
          <w:rFonts w:ascii="Book Antiqua" w:hAnsi="Book Antiqua"/>
          <w:sz w:val="24"/>
          <w:szCs w:val="24"/>
        </w:rPr>
      </w:pPr>
      <w:r w:rsidRPr="00C63917">
        <w:rPr>
          <w:rFonts w:ascii="Book Antiqua" w:hAnsi="Book Antiqua"/>
          <w:b/>
          <w:sz w:val="24"/>
          <w:szCs w:val="24"/>
        </w:rPr>
        <w:t>Fig</w:t>
      </w:r>
      <w:r w:rsidRPr="00C63917">
        <w:rPr>
          <w:rFonts w:ascii="Book Antiqua" w:hAnsi="Book Antiqua" w:hint="eastAsia"/>
          <w:b/>
          <w:sz w:val="24"/>
          <w:szCs w:val="24"/>
        </w:rPr>
        <w:t xml:space="preserve">ure </w:t>
      </w:r>
      <w:r w:rsidR="003E343B" w:rsidRPr="00C63917">
        <w:rPr>
          <w:rFonts w:ascii="Book Antiqua" w:hAnsi="Book Antiqua"/>
          <w:b/>
          <w:sz w:val="24"/>
          <w:szCs w:val="24"/>
        </w:rPr>
        <w:t xml:space="preserve">1 Glucose metabolism in gastric cancer. </w:t>
      </w:r>
      <w:r w:rsidR="003E343B" w:rsidRPr="00C63917">
        <w:rPr>
          <w:rFonts w:ascii="Book Antiqua" w:hAnsi="Book Antiqua"/>
          <w:sz w:val="24"/>
          <w:szCs w:val="24"/>
        </w:rPr>
        <w:t>The figure incorporates the interplay between glucose and the other three metabolic pathways</w:t>
      </w:r>
      <w:r w:rsidR="003E343B" w:rsidRPr="00C63917">
        <w:rPr>
          <w:rFonts w:ascii="Book Antiqua" w:hAnsi="Book Antiqua"/>
          <w:kern w:val="0"/>
          <w:sz w:val="24"/>
          <w:szCs w:val="24"/>
          <w:vertAlign w:val="superscript"/>
        </w:rPr>
        <w:t>[11</w:t>
      </w:r>
      <w:r w:rsidR="00294AF6" w:rsidRPr="00C63917">
        <w:rPr>
          <w:rFonts w:ascii="Book Antiqua" w:hAnsi="Book Antiqua" w:hint="eastAsia"/>
          <w:kern w:val="0"/>
          <w:sz w:val="24"/>
          <w:szCs w:val="24"/>
          <w:vertAlign w:val="superscript"/>
        </w:rPr>
        <w:t>0</w:t>
      </w:r>
      <w:r w:rsidR="003E343B" w:rsidRPr="00C63917">
        <w:rPr>
          <w:rFonts w:ascii="Book Antiqua" w:hAnsi="Book Antiqua"/>
          <w:kern w:val="0"/>
          <w:sz w:val="24"/>
          <w:szCs w:val="24"/>
          <w:vertAlign w:val="superscript"/>
        </w:rPr>
        <w:t>]</w:t>
      </w:r>
      <w:r w:rsidR="003E343B" w:rsidRPr="00C63917">
        <w:rPr>
          <w:rFonts w:ascii="Book Antiqua" w:hAnsi="Book Antiqua"/>
          <w:sz w:val="24"/>
          <w:szCs w:val="24"/>
        </w:rPr>
        <w:t>.</w:t>
      </w:r>
    </w:p>
    <w:p w:rsidR="004A4D22" w:rsidRPr="00C63917" w:rsidRDefault="004A4D22">
      <w:pPr>
        <w:widowControl/>
        <w:jc w:val="left"/>
        <w:rPr>
          <w:rFonts w:ascii="Book Antiqua" w:hAnsi="Book Antiqua"/>
          <w:sz w:val="24"/>
          <w:szCs w:val="24"/>
        </w:rPr>
      </w:pPr>
      <w:r w:rsidRPr="00C63917">
        <w:rPr>
          <w:rFonts w:ascii="Book Antiqua" w:hAnsi="Book Antiqua"/>
          <w:sz w:val="24"/>
          <w:szCs w:val="24"/>
        </w:rPr>
        <w:br w:type="page"/>
      </w:r>
    </w:p>
    <w:p w:rsidR="003E343B" w:rsidRPr="00C63917" w:rsidRDefault="004A4D22" w:rsidP="0084404B">
      <w:pPr>
        <w:adjustRightInd w:val="0"/>
        <w:snapToGrid w:val="0"/>
        <w:spacing w:line="360" w:lineRule="auto"/>
        <w:rPr>
          <w:rFonts w:ascii="Book Antiqua" w:eastAsia="MS Mincho" w:hAnsi="Book Antiqua"/>
          <w:sz w:val="24"/>
          <w:szCs w:val="24"/>
          <w:lang w:eastAsia="ja-JP"/>
        </w:rPr>
      </w:pPr>
      <w:r w:rsidRPr="00C63917">
        <w:rPr>
          <w:noProof/>
        </w:rPr>
        <w:lastRenderedPageBreak/>
        <w:drawing>
          <wp:inline distT="0" distB="0" distL="0" distR="0" wp14:anchorId="3AE9864C" wp14:editId="2BD1D38C">
            <wp:extent cx="5274310" cy="4485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4485605"/>
                    </a:xfrm>
                    <a:prstGeom prst="rect">
                      <a:avLst/>
                    </a:prstGeom>
                  </pic:spPr>
                </pic:pic>
              </a:graphicData>
            </a:graphic>
          </wp:inline>
        </w:drawing>
      </w:r>
    </w:p>
    <w:p w:rsidR="003E343B" w:rsidRPr="00C63917" w:rsidRDefault="003E343B" w:rsidP="0084404B">
      <w:pPr>
        <w:adjustRightInd w:val="0"/>
        <w:snapToGrid w:val="0"/>
        <w:spacing w:line="360" w:lineRule="auto"/>
        <w:rPr>
          <w:rFonts w:ascii="Book Antiqua" w:hAnsi="Book Antiqua"/>
          <w:b/>
          <w:sz w:val="24"/>
          <w:szCs w:val="24"/>
        </w:rPr>
      </w:pPr>
      <w:r w:rsidRPr="00C63917">
        <w:rPr>
          <w:rFonts w:ascii="Book Antiqua" w:hAnsi="Book Antiqua"/>
          <w:b/>
          <w:sz w:val="24"/>
          <w:szCs w:val="24"/>
        </w:rPr>
        <w:t>Fig</w:t>
      </w:r>
      <w:r w:rsidR="004A4D22" w:rsidRPr="00C63917">
        <w:rPr>
          <w:rFonts w:ascii="Book Antiqua" w:hAnsi="Book Antiqua" w:hint="eastAsia"/>
          <w:b/>
          <w:sz w:val="24"/>
          <w:szCs w:val="24"/>
        </w:rPr>
        <w:t xml:space="preserve">ure </w:t>
      </w:r>
      <w:r w:rsidRPr="00C63917">
        <w:rPr>
          <w:rFonts w:ascii="Book Antiqua" w:hAnsi="Book Antiqua"/>
          <w:b/>
          <w:sz w:val="24"/>
          <w:szCs w:val="24"/>
        </w:rPr>
        <w:t>2 Targeting hexokinase II as a potential mechanism to inhibit the Warburg effect in cancer cells</w:t>
      </w:r>
      <w:r w:rsidRPr="00C63917">
        <w:rPr>
          <w:rFonts w:ascii="Book Antiqua" w:hAnsi="Book Antiqua"/>
          <w:b/>
          <w:kern w:val="0"/>
          <w:sz w:val="24"/>
          <w:szCs w:val="24"/>
          <w:vertAlign w:val="superscript"/>
        </w:rPr>
        <w:t>[141]</w:t>
      </w:r>
      <w:r w:rsidRPr="00C63917">
        <w:rPr>
          <w:rFonts w:ascii="Book Antiqua" w:hAnsi="Book Antiqua"/>
          <w:b/>
          <w:sz w:val="24"/>
          <w:szCs w:val="24"/>
        </w:rPr>
        <w:t>.</w:t>
      </w:r>
    </w:p>
    <w:p w:rsidR="003E343B" w:rsidRPr="00C63917" w:rsidRDefault="003E343B" w:rsidP="0084404B">
      <w:pPr>
        <w:adjustRightInd w:val="0"/>
        <w:snapToGrid w:val="0"/>
        <w:spacing w:line="360" w:lineRule="auto"/>
        <w:rPr>
          <w:rFonts w:ascii="Book Antiqua" w:eastAsia="MS Mincho" w:hAnsi="Book Antiqua"/>
          <w:sz w:val="24"/>
          <w:szCs w:val="24"/>
          <w:lang w:eastAsia="ja-JP"/>
        </w:rPr>
      </w:pPr>
    </w:p>
    <w:p w:rsidR="00065CE8" w:rsidRPr="00C63917" w:rsidRDefault="00065CE8"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p w:rsidR="003E343B" w:rsidRPr="00C63917" w:rsidRDefault="003E343B" w:rsidP="0084404B">
      <w:pPr>
        <w:adjustRightInd w:val="0"/>
        <w:snapToGrid w:val="0"/>
        <w:spacing w:line="360" w:lineRule="auto"/>
        <w:ind w:firstLineChars="200" w:firstLine="480"/>
        <w:rPr>
          <w:rFonts w:ascii="Book Antiqua" w:eastAsia="MS Mincho" w:hAnsi="Book Antiqua"/>
          <w:sz w:val="24"/>
          <w:szCs w:val="24"/>
          <w:lang w:eastAsia="ja-JP"/>
        </w:rPr>
      </w:pPr>
    </w:p>
    <w:sectPr w:rsidR="003E343B" w:rsidRPr="00C63917" w:rsidSect="002743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6B" w:rsidRDefault="00550F6B" w:rsidP="00376DB7">
      <w:r>
        <w:separator/>
      </w:r>
    </w:p>
  </w:endnote>
  <w:endnote w:type="continuationSeparator" w:id="0">
    <w:p w:rsidR="00550F6B" w:rsidRDefault="00550F6B" w:rsidP="0037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vqtvnGalliard-Roman">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6B" w:rsidRDefault="00550F6B" w:rsidP="00376DB7">
      <w:r>
        <w:separator/>
      </w:r>
    </w:p>
  </w:footnote>
  <w:footnote w:type="continuationSeparator" w:id="0">
    <w:p w:rsidR="00550F6B" w:rsidRDefault="00550F6B" w:rsidP="00376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55B"/>
    <w:multiLevelType w:val="hybridMultilevel"/>
    <w:tmpl w:val="EAA8E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895979"/>
    <w:multiLevelType w:val="hybridMultilevel"/>
    <w:tmpl w:val="655E5B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B19638D"/>
    <w:multiLevelType w:val="hybridMultilevel"/>
    <w:tmpl w:val="B47A2B9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E7110C"/>
    <w:multiLevelType w:val="hybridMultilevel"/>
    <w:tmpl w:val="62C0D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8E12BD"/>
    <w:multiLevelType w:val="hybridMultilevel"/>
    <w:tmpl w:val="CDD02D06"/>
    <w:lvl w:ilvl="0" w:tplc="FA70575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7"/>
    <w:rsid w:val="000015D9"/>
    <w:rsid w:val="0000222C"/>
    <w:rsid w:val="00002A90"/>
    <w:rsid w:val="00013395"/>
    <w:rsid w:val="000171C3"/>
    <w:rsid w:val="00017865"/>
    <w:rsid w:val="0002057B"/>
    <w:rsid w:val="0002187B"/>
    <w:rsid w:val="00021C3F"/>
    <w:rsid w:val="00030F2C"/>
    <w:rsid w:val="00036B8E"/>
    <w:rsid w:val="00037076"/>
    <w:rsid w:val="0004005F"/>
    <w:rsid w:val="00047135"/>
    <w:rsid w:val="000525A3"/>
    <w:rsid w:val="00053954"/>
    <w:rsid w:val="000613DB"/>
    <w:rsid w:val="00065CE8"/>
    <w:rsid w:val="00067819"/>
    <w:rsid w:val="0007027E"/>
    <w:rsid w:val="0007475A"/>
    <w:rsid w:val="0007656F"/>
    <w:rsid w:val="00084FE9"/>
    <w:rsid w:val="00087EBE"/>
    <w:rsid w:val="00091E73"/>
    <w:rsid w:val="00092D06"/>
    <w:rsid w:val="00096DAA"/>
    <w:rsid w:val="00097EA7"/>
    <w:rsid w:val="000A58B4"/>
    <w:rsid w:val="000A5D6A"/>
    <w:rsid w:val="000A7B92"/>
    <w:rsid w:val="000B6962"/>
    <w:rsid w:val="000D0CD6"/>
    <w:rsid w:val="000D581B"/>
    <w:rsid w:val="000D7B8A"/>
    <w:rsid w:val="000F5D62"/>
    <w:rsid w:val="0010512E"/>
    <w:rsid w:val="0010549F"/>
    <w:rsid w:val="00116598"/>
    <w:rsid w:val="00123649"/>
    <w:rsid w:val="00123AD8"/>
    <w:rsid w:val="001267C8"/>
    <w:rsid w:val="00131642"/>
    <w:rsid w:val="00133D4A"/>
    <w:rsid w:val="00134B52"/>
    <w:rsid w:val="0014604E"/>
    <w:rsid w:val="001469B0"/>
    <w:rsid w:val="00156453"/>
    <w:rsid w:val="00160696"/>
    <w:rsid w:val="00182EE1"/>
    <w:rsid w:val="00183F4A"/>
    <w:rsid w:val="001873B8"/>
    <w:rsid w:val="00191E26"/>
    <w:rsid w:val="00192389"/>
    <w:rsid w:val="00193384"/>
    <w:rsid w:val="00195E5C"/>
    <w:rsid w:val="00196EF9"/>
    <w:rsid w:val="001A0A4B"/>
    <w:rsid w:val="001A12C9"/>
    <w:rsid w:val="001A1FBE"/>
    <w:rsid w:val="001A3070"/>
    <w:rsid w:val="001A4B69"/>
    <w:rsid w:val="001B0C4C"/>
    <w:rsid w:val="001B6C9B"/>
    <w:rsid w:val="001C37C8"/>
    <w:rsid w:val="001D0964"/>
    <w:rsid w:val="001E6588"/>
    <w:rsid w:val="001F2887"/>
    <w:rsid w:val="001F53E2"/>
    <w:rsid w:val="002012B2"/>
    <w:rsid w:val="0020535F"/>
    <w:rsid w:val="00222F56"/>
    <w:rsid w:val="0022569C"/>
    <w:rsid w:val="0022761C"/>
    <w:rsid w:val="0023009C"/>
    <w:rsid w:val="00251535"/>
    <w:rsid w:val="002549C8"/>
    <w:rsid w:val="0026621D"/>
    <w:rsid w:val="0027049E"/>
    <w:rsid w:val="00270F8D"/>
    <w:rsid w:val="0027435B"/>
    <w:rsid w:val="0027535E"/>
    <w:rsid w:val="00290524"/>
    <w:rsid w:val="00294408"/>
    <w:rsid w:val="002944B2"/>
    <w:rsid w:val="00294AF6"/>
    <w:rsid w:val="00296BBB"/>
    <w:rsid w:val="002A0131"/>
    <w:rsid w:val="002A4CA3"/>
    <w:rsid w:val="002A5F0B"/>
    <w:rsid w:val="002B3EB6"/>
    <w:rsid w:val="002D4B31"/>
    <w:rsid w:val="002E4E26"/>
    <w:rsid w:val="002F30E2"/>
    <w:rsid w:val="002F39B1"/>
    <w:rsid w:val="003008FB"/>
    <w:rsid w:val="00304447"/>
    <w:rsid w:val="003115B8"/>
    <w:rsid w:val="00320216"/>
    <w:rsid w:val="003212D5"/>
    <w:rsid w:val="00335F02"/>
    <w:rsid w:val="0033629E"/>
    <w:rsid w:val="0034138B"/>
    <w:rsid w:val="00341F6B"/>
    <w:rsid w:val="00356F84"/>
    <w:rsid w:val="00362D1C"/>
    <w:rsid w:val="00364809"/>
    <w:rsid w:val="00365181"/>
    <w:rsid w:val="00366C14"/>
    <w:rsid w:val="00376B41"/>
    <w:rsid w:val="00376DB7"/>
    <w:rsid w:val="00376FC1"/>
    <w:rsid w:val="0038000D"/>
    <w:rsid w:val="0038078A"/>
    <w:rsid w:val="0039099F"/>
    <w:rsid w:val="003A0372"/>
    <w:rsid w:val="003A74CB"/>
    <w:rsid w:val="003B1C95"/>
    <w:rsid w:val="003B3B89"/>
    <w:rsid w:val="003C40F7"/>
    <w:rsid w:val="003D040B"/>
    <w:rsid w:val="003D2512"/>
    <w:rsid w:val="003D3656"/>
    <w:rsid w:val="003E343B"/>
    <w:rsid w:val="003E512E"/>
    <w:rsid w:val="003E6024"/>
    <w:rsid w:val="003E6DC7"/>
    <w:rsid w:val="003F4C5F"/>
    <w:rsid w:val="004078F3"/>
    <w:rsid w:val="004155FC"/>
    <w:rsid w:val="0042274C"/>
    <w:rsid w:val="004263E5"/>
    <w:rsid w:val="00431208"/>
    <w:rsid w:val="00432999"/>
    <w:rsid w:val="00432BD3"/>
    <w:rsid w:val="0043318B"/>
    <w:rsid w:val="00444804"/>
    <w:rsid w:val="004460C2"/>
    <w:rsid w:val="00447C80"/>
    <w:rsid w:val="004516D2"/>
    <w:rsid w:val="00461029"/>
    <w:rsid w:val="00473117"/>
    <w:rsid w:val="004801CA"/>
    <w:rsid w:val="004822C7"/>
    <w:rsid w:val="00486192"/>
    <w:rsid w:val="00486E3D"/>
    <w:rsid w:val="0048731D"/>
    <w:rsid w:val="004949BB"/>
    <w:rsid w:val="00497FC3"/>
    <w:rsid w:val="004A3D7E"/>
    <w:rsid w:val="004A4D22"/>
    <w:rsid w:val="004A6079"/>
    <w:rsid w:val="004B0AAC"/>
    <w:rsid w:val="004B4ADC"/>
    <w:rsid w:val="004B5370"/>
    <w:rsid w:val="004C55E0"/>
    <w:rsid w:val="004C7938"/>
    <w:rsid w:val="004D7257"/>
    <w:rsid w:val="00500503"/>
    <w:rsid w:val="00502316"/>
    <w:rsid w:val="005038AB"/>
    <w:rsid w:val="00515713"/>
    <w:rsid w:val="00520FBE"/>
    <w:rsid w:val="005245A3"/>
    <w:rsid w:val="005379AE"/>
    <w:rsid w:val="00540C8B"/>
    <w:rsid w:val="00541B8E"/>
    <w:rsid w:val="00550F6B"/>
    <w:rsid w:val="00551E98"/>
    <w:rsid w:val="00552DD8"/>
    <w:rsid w:val="005553CA"/>
    <w:rsid w:val="0055633D"/>
    <w:rsid w:val="00563BD4"/>
    <w:rsid w:val="0056421F"/>
    <w:rsid w:val="00565482"/>
    <w:rsid w:val="005668A1"/>
    <w:rsid w:val="005701F9"/>
    <w:rsid w:val="0057254A"/>
    <w:rsid w:val="0057424F"/>
    <w:rsid w:val="00575C6B"/>
    <w:rsid w:val="0058382E"/>
    <w:rsid w:val="005842AB"/>
    <w:rsid w:val="005877C4"/>
    <w:rsid w:val="00596357"/>
    <w:rsid w:val="005A1F34"/>
    <w:rsid w:val="005A7251"/>
    <w:rsid w:val="005A7BF5"/>
    <w:rsid w:val="005B44CE"/>
    <w:rsid w:val="005B4F21"/>
    <w:rsid w:val="005D226B"/>
    <w:rsid w:val="005D6294"/>
    <w:rsid w:val="005E17B5"/>
    <w:rsid w:val="005E2887"/>
    <w:rsid w:val="005E5492"/>
    <w:rsid w:val="005F0842"/>
    <w:rsid w:val="005F37B1"/>
    <w:rsid w:val="005F58B9"/>
    <w:rsid w:val="00600F69"/>
    <w:rsid w:val="00603155"/>
    <w:rsid w:val="00603E00"/>
    <w:rsid w:val="00604960"/>
    <w:rsid w:val="00605025"/>
    <w:rsid w:val="00611D0B"/>
    <w:rsid w:val="00611DA4"/>
    <w:rsid w:val="0062700A"/>
    <w:rsid w:val="006310FC"/>
    <w:rsid w:val="00634FAF"/>
    <w:rsid w:val="00640315"/>
    <w:rsid w:val="00646A38"/>
    <w:rsid w:val="00652E47"/>
    <w:rsid w:val="00656F50"/>
    <w:rsid w:val="006631A0"/>
    <w:rsid w:val="00663655"/>
    <w:rsid w:val="00675873"/>
    <w:rsid w:val="0069226A"/>
    <w:rsid w:val="006A5C02"/>
    <w:rsid w:val="006A6C11"/>
    <w:rsid w:val="006B1BBE"/>
    <w:rsid w:val="006C1AF2"/>
    <w:rsid w:val="006C5891"/>
    <w:rsid w:val="006C597F"/>
    <w:rsid w:val="006D05D0"/>
    <w:rsid w:val="006E08BD"/>
    <w:rsid w:val="006E0DB0"/>
    <w:rsid w:val="006E20F5"/>
    <w:rsid w:val="006E60C0"/>
    <w:rsid w:val="006F0A22"/>
    <w:rsid w:val="006F379D"/>
    <w:rsid w:val="006F3B75"/>
    <w:rsid w:val="006F54FF"/>
    <w:rsid w:val="00704AAD"/>
    <w:rsid w:val="007106DE"/>
    <w:rsid w:val="00710F44"/>
    <w:rsid w:val="007248C0"/>
    <w:rsid w:val="00731741"/>
    <w:rsid w:val="00735556"/>
    <w:rsid w:val="00744C02"/>
    <w:rsid w:val="0074772A"/>
    <w:rsid w:val="00753D2E"/>
    <w:rsid w:val="00754869"/>
    <w:rsid w:val="007726D1"/>
    <w:rsid w:val="00780569"/>
    <w:rsid w:val="00780B55"/>
    <w:rsid w:val="00782826"/>
    <w:rsid w:val="00782D41"/>
    <w:rsid w:val="00796413"/>
    <w:rsid w:val="007A01B5"/>
    <w:rsid w:val="007A572D"/>
    <w:rsid w:val="007A5E97"/>
    <w:rsid w:val="007D0CBA"/>
    <w:rsid w:val="007D3B26"/>
    <w:rsid w:val="007E52F4"/>
    <w:rsid w:val="007E747D"/>
    <w:rsid w:val="00803E93"/>
    <w:rsid w:val="008129BB"/>
    <w:rsid w:val="00822080"/>
    <w:rsid w:val="00824321"/>
    <w:rsid w:val="008279E5"/>
    <w:rsid w:val="00835BB7"/>
    <w:rsid w:val="0084404B"/>
    <w:rsid w:val="00850697"/>
    <w:rsid w:val="00855DCA"/>
    <w:rsid w:val="0085604E"/>
    <w:rsid w:val="00863151"/>
    <w:rsid w:val="00872DB4"/>
    <w:rsid w:val="0088398B"/>
    <w:rsid w:val="00896528"/>
    <w:rsid w:val="008A054A"/>
    <w:rsid w:val="008A2D0E"/>
    <w:rsid w:val="008A3F05"/>
    <w:rsid w:val="008B23D2"/>
    <w:rsid w:val="008C0291"/>
    <w:rsid w:val="008C3903"/>
    <w:rsid w:val="008C57C4"/>
    <w:rsid w:val="008C7D1B"/>
    <w:rsid w:val="008D1A83"/>
    <w:rsid w:val="008D2397"/>
    <w:rsid w:val="008D47D5"/>
    <w:rsid w:val="008E0020"/>
    <w:rsid w:val="008E1EE5"/>
    <w:rsid w:val="008E37AC"/>
    <w:rsid w:val="008F51AA"/>
    <w:rsid w:val="008F5941"/>
    <w:rsid w:val="008F5BD1"/>
    <w:rsid w:val="008F7F65"/>
    <w:rsid w:val="00900572"/>
    <w:rsid w:val="00916322"/>
    <w:rsid w:val="00924AB2"/>
    <w:rsid w:val="00924BD4"/>
    <w:rsid w:val="00925E8B"/>
    <w:rsid w:val="009274CE"/>
    <w:rsid w:val="00930BD4"/>
    <w:rsid w:val="00935B0D"/>
    <w:rsid w:val="00941EEA"/>
    <w:rsid w:val="00946BBE"/>
    <w:rsid w:val="009538EB"/>
    <w:rsid w:val="00955779"/>
    <w:rsid w:val="00967886"/>
    <w:rsid w:val="00977E80"/>
    <w:rsid w:val="009A0D06"/>
    <w:rsid w:val="009A3904"/>
    <w:rsid w:val="009A5379"/>
    <w:rsid w:val="009B26CF"/>
    <w:rsid w:val="009B61C7"/>
    <w:rsid w:val="009D1B80"/>
    <w:rsid w:val="009D7983"/>
    <w:rsid w:val="009F099C"/>
    <w:rsid w:val="009F1C5E"/>
    <w:rsid w:val="00A01847"/>
    <w:rsid w:val="00A048D2"/>
    <w:rsid w:val="00A119F5"/>
    <w:rsid w:val="00A15B6D"/>
    <w:rsid w:val="00A15FF7"/>
    <w:rsid w:val="00A1749A"/>
    <w:rsid w:val="00A219D1"/>
    <w:rsid w:val="00A24934"/>
    <w:rsid w:val="00A26A55"/>
    <w:rsid w:val="00A34CF9"/>
    <w:rsid w:val="00A3577D"/>
    <w:rsid w:val="00A40DE6"/>
    <w:rsid w:val="00A41C80"/>
    <w:rsid w:val="00A42D31"/>
    <w:rsid w:val="00A42F50"/>
    <w:rsid w:val="00A437A7"/>
    <w:rsid w:val="00A46AEE"/>
    <w:rsid w:val="00A5015C"/>
    <w:rsid w:val="00A519C1"/>
    <w:rsid w:val="00A623D8"/>
    <w:rsid w:val="00A639A4"/>
    <w:rsid w:val="00A66F70"/>
    <w:rsid w:val="00A7712A"/>
    <w:rsid w:val="00A81325"/>
    <w:rsid w:val="00A828D3"/>
    <w:rsid w:val="00A878A9"/>
    <w:rsid w:val="00A90668"/>
    <w:rsid w:val="00A90AE2"/>
    <w:rsid w:val="00A910CE"/>
    <w:rsid w:val="00A919AB"/>
    <w:rsid w:val="00A969E8"/>
    <w:rsid w:val="00A9713F"/>
    <w:rsid w:val="00AA6AF4"/>
    <w:rsid w:val="00AA7A3E"/>
    <w:rsid w:val="00AC07E0"/>
    <w:rsid w:val="00AC0C3B"/>
    <w:rsid w:val="00AC0F8E"/>
    <w:rsid w:val="00AC21C0"/>
    <w:rsid w:val="00AD1AB0"/>
    <w:rsid w:val="00AD4C46"/>
    <w:rsid w:val="00AD5821"/>
    <w:rsid w:val="00AD6BA1"/>
    <w:rsid w:val="00AE08C6"/>
    <w:rsid w:val="00AF461B"/>
    <w:rsid w:val="00AF4997"/>
    <w:rsid w:val="00B041E4"/>
    <w:rsid w:val="00B065E5"/>
    <w:rsid w:val="00B075B8"/>
    <w:rsid w:val="00B1035E"/>
    <w:rsid w:val="00B12E4C"/>
    <w:rsid w:val="00B34910"/>
    <w:rsid w:val="00B37F2D"/>
    <w:rsid w:val="00B401FD"/>
    <w:rsid w:val="00B41071"/>
    <w:rsid w:val="00B54C00"/>
    <w:rsid w:val="00B705B6"/>
    <w:rsid w:val="00B71F6C"/>
    <w:rsid w:val="00B773E1"/>
    <w:rsid w:val="00B84998"/>
    <w:rsid w:val="00B85EF8"/>
    <w:rsid w:val="00B91FCE"/>
    <w:rsid w:val="00B920E8"/>
    <w:rsid w:val="00BA753A"/>
    <w:rsid w:val="00BB5856"/>
    <w:rsid w:val="00BB70D1"/>
    <w:rsid w:val="00BC0A02"/>
    <w:rsid w:val="00BC60E3"/>
    <w:rsid w:val="00BE0B88"/>
    <w:rsid w:val="00BF279D"/>
    <w:rsid w:val="00BF678A"/>
    <w:rsid w:val="00C01B96"/>
    <w:rsid w:val="00C0532B"/>
    <w:rsid w:val="00C1164E"/>
    <w:rsid w:val="00C12922"/>
    <w:rsid w:val="00C12C5F"/>
    <w:rsid w:val="00C141E3"/>
    <w:rsid w:val="00C27726"/>
    <w:rsid w:val="00C27A41"/>
    <w:rsid w:val="00C354D4"/>
    <w:rsid w:val="00C54C52"/>
    <w:rsid w:val="00C57569"/>
    <w:rsid w:val="00C6265A"/>
    <w:rsid w:val="00C63917"/>
    <w:rsid w:val="00C63BF9"/>
    <w:rsid w:val="00C72E58"/>
    <w:rsid w:val="00C73456"/>
    <w:rsid w:val="00C81F8E"/>
    <w:rsid w:val="00C92EB0"/>
    <w:rsid w:val="00C93C34"/>
    <w:rsid w:val="00C968A5"/>
    <w:rsid w:val="00CA066A"/>
    <w:rsid w:val="00CA160F"/>
    <w:rsid w:val="00CA21F8"/>
    <w:rsid w:val="00CA70E1"/>
    <w:rsid w:val="00CC7502"/>
    <w:rsid w:val="00CE0FB6"/>
    <w:rsid w:val="00CE3AD2"/>
    <w:rsid w:val="00CE3CF6"/>
    <w:rsid w:val="00CF6BFC"/>
    <w:rsid w:val="00CF7C61"/>
    <w:rsid w:val="00D020EC"/>
    <w:rsid w:val="00D02C74"/>
    <w:rsid w:val="00D05B32"/>
    <w:rsid w:val="00D21ED0"/>
    <w:rsid w:val="00D24C6E"/>
    <w:rsid w:val="00D371A7"/>
    <w:rsid w:val="00D40836"/>
    <w:rsid w:val="00D41C25"/>
    <w:rsid w:val="00D425C6"/>
    <w:rsid w:val="00D46B48"/>
    <w:rsid w:val="00D46E66"/>
    <w:rsid w:val="00D55101"/>
    <w:rsid w:val="00D74127"/>
    <w:rsid w:val="00D82CE7"/>
    <w:rsid w:val="00D83030"/>
    <w:rsid w:val="00D84A87"/>
    <w:rsid w:val="00DA0145"/>
    <w:rsid w:val="00DA5FB7"/>
    <w:rsid w:val="00DC0086"/>
    <w:rsid w:val="00DD0315"/>
    <w:rsid w:val="00DD0C3D"/>
    <w:rsid w:val="00DD69DE"/>
    <w:rsid w:val="00DE310C"/>
    <w:rsid w:val="00DE4A1B"/>
    <w:rsid w:val="00DE64F7"/>
    <w:rsid w:val="00DE6570"/>
    <w:rsid w:val="00DE67EB"/>
    <w:rsid w:val="00DE787D"/>
    <w:rsid w:val="00DE7C71"/>
    <w:rsid w:val="00E044AC"/>
    <w:rsid w:val="00E12F54"/>
    <w:rsid w:val="00E3142B"/>
    <w:rsid w:val="00E332B8"/>
    <w:rsid w:val="00E377CA"/>
    <w:rsid w:val="00E40985"/>
    <w:rsid w:val="00E51ECD"/>
    <w:rsid w:val="00E53DB0"/>
    <w:rsid w:val="00E65E15"/>
    <w:rsid w:val="00E7126D"/>
    <w:rsid w:val="00E721F9"/>
    <w:rsid w:val="00E74C3C"/>
    <w:rsid w:val="00E83E3C"/>
    <w:rsid w:val="00E84BFA"/>
    <w:rsid w:val="00E92026"/>
    <w:rsid w:val="00E965E6"/>
    <w:rsid w:val="00EC08DD"/>
    <w:rsid w:val="00ED07B9"/>
    <w:rsid w:val="00ED6742"/>
    <w:rsid w:val="00EE1241"/>
    <w:rsid w:val="00EE201A"/>
    <w:rsid w:val="00EE2A2D"/>
    <w:rsid w:val="00EE4241"/>
    <w:rsid w:val="00EE5158"/>
    <w:rsid w:val="00EF74DD"/>
    <w:rsid w:val="00F0263A"/>
    <w:rsid w:val="00F02D52"/>
    <w:rsid w:val="00F068DA"/>
    <w:rsid w:val="00F224A9"/>
    <w:rsid w:val="00F351A6"/>
    <w:rsid w:val="00F57A84"/>
    <w:rsid w:val="00F6292C"/>
    <w:rsid w:val="00F661B8"/>
    <w:rsid w:val="00F721B7"/>
    <w:rsid w:val="00F84ACC"/>
    <w:rsid w:val="00F86F13"/>
    <w:rsid w:val="00F920FE"/>
    <w:rsid w:val="00FA1038"/>
    <w:rsid w:val="00FA572B"/>
    <w:rsid w:val="00FB070F"/>
    <w:rsid w:val="00FB1EF5"/>
    <w:rsid w:val="00FB31AA"/>
    <w:rsid w:val="00FB4513"/>
    <w:rsid w:val="00FC571F"/>
    <w:rsid w:val="00FD3DE7"/>
    <w:rsid w:val="00FE1190"/>
    <w:rsid w:val="00FE5DAA"/>
    <w:rsid w:val="00FE650A"/>
    <w:rsid w:val="00FF4643"/>
    <w:rsid w:val="00F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5C9DAB1-3FC8-40D5-B30B-68B1B482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E343B"/>
    <w:pPr>
      <w:widowControl/>
      <w:spacing w:before="240" w:after="120"/>
      <w:jc w:val="left"/>
      <w:outlineLvl w:val="0"/>
    </w:pPr>
    <w:rPr>
      <w:rFonts w:ascii="MS PGothic" w:eastAsia="MS PGothic" w:hAnsi="MS PGothic" w:cs="MS PGothic"/>
      <w:b/>
      <w:bCs/>
      <w:color w:val="000000"/>
      <w:kern w:val="36"/>
      <w:sz w:val="33"/>
      <w:szCs w:val="33"/>
      <w:lang w:eastAsia="ja-JP"/>
    </w:rPr>
  </w:style>
  <w:style w:type="paragraph" w:styleId="Heading2">
    <w:name w:val="heading 2"/>
    <w:basedOn w:val="Normal"/>
    <w:next w:val="Normal"/>
    <w:link w:val="Heading2Char"/>
    <w:uiPriority w:val="9"/>
    <w:unhideWhenUsed/>
    <w:qFormat/>
    <w:rsid w:val="003E343B"/>
    <w:pPr>
      <w:keepNext/>
      <w:outlineLvl w:val="1"/>
    </w:pPr>
    <w:rPr>
      <w:rFonts w:ascii="Cambria" w:eastAsia="MS PGothic" w:hAnsi="Cambria" w:cs="Times New Roman"/>
      <w:lang w:eastAsia="ja-JP"/>
    </w:rPr>
  </w:style>
  <w:style w:type="paragraph" w:styleId="Heading3">
    <w:name w:val="heading 3"/>
    <w:basedOn w:val="Normal"/>
    <w:link w:val="Heading3Char"/>
    <w:uiPriority w:val="9"/>
    <w:qFormat/>
    <w:rsid w:val="003E343B"/>
    <w:pPr>
      <w:widowControl/>
      <w:spacing w:before="308" w:after="154"/>
      <w:jc w:val="left"/>
      <w:outlineLvl w:val="2"/>
    </w:pPr>
    <w:rPr>
      <w:rFonts w:ascii="MS PGothic" w:eastAsia="MS PGothic" w:hAnsi="MS PGothic" w:cs="MS PGothic"/>
      <w:b/>
      <w:bCs/>
      <w:color w:val="724128"/>
      <w:kern w:val="0"/>
      <w:sz w:val="26"/>
      <w:szCs w:val="26"/>
      <w:lang w:eastAsia="ja-JP"/>
    </w:rPr>
  </w:style>
  <w:style w:type="paragraph" w:styleId="Heading4">
    <w:name w:val="heading 4"/>
    <w:basedOn w:val="Normal"/>
    <w:link w:val="Heading4Char"/>
    <w:uiPriority w:val="9"/>
    <w:qFormat/>
    <w:rsid w:val="003E343B"/>
    <w:pPr>
      <w:widowControl/>
      <w:spacing w:before="332" w:after="166"/>
      <w:jc w:val="left"/>
      <w:outlineLvl w:val="3"/>
    </w:pPr>
    <w:rPr>
      <w:rFonts w:ascii="MS PGothic" w:eastAsia="MS PGothic" w:hAnsi="MS PGothic" w:cs="MS PGothic"/>
      <w:b/>
      <w:bCs/>
      <w:color w:val="59331F"/>
      <w:kern w:val="0"/>
      <w:sz w:val="24"/>
      <w:szCs w:val="24"/>
      <w:lang w:eastAsia="ja-JP"/>
    </w:rPr>
  </w:style>
  <w:style w:type="paragraph" w:styleId="Heading5">
    <w:name w:val="heading 5"/>
    <w:basedOn w:val="Normal"/>
    <w:next w:val="Normal"/>
    <w:link w:val="Heading5Char"/>
    <w:uiPriority w:val="9"/>
    <w:unhideWhenUsed/>
    <w:qFormat/>
    <w:rsid w:val="003E343B"/>
    <w:pPr>
      <w:keepNext/>
      <w:keepLines/>
      <w:spacing w:before="280" w:after="290" w:line="376" w:lineRule="auto"/>
      <w:outlineLvl w:val="4"/>
    </w:pPr>
    <w:rPr>
      <w:rFonts w:ascii="Century" w:eastAsia="MS Mincho" w:hAnsi="Century"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43B"/>
    <w:rPr>
      <w:rFonts w:ascii="MS PGothic" w:eastAsia="MS PGothic" w:hAnsi="MS PGothic" w:cs="MS PGothic"/>
      <w:b/>
      <w:bCs/>
      <w:color w:val="000000"/>
      <w:kern w:val="36"/>
      <w:sz w:val="33"/>
      <w:szCs w:val="33"/>
      <w:lang w:eastAsia="ja-JP"/>
    </w:rPr>
  </w:style>
  <w:style w:type="character" w:customStyle="1" w:styleId="Heading2Char">
    <w:name w:val="Heading 2 Char"/>
    <w:basedOn w:val="DefaultParagraphFont"/>
    <w:link w:val="Heading2"/>
    <w:uiPriority w:val="9"/>
    <w:rsid w:val="003E343B"/>
    <w:rPr>
      <w:rFonts w:ascii="Cambria" w:eastAsia="MS PGothic" w:hAnsi="Cambria" w:cs="Times New Roman"/>
      <w:lang w:eastAsia="ja-JP"/>
    </w:rPr>
  </w:style>
  <w:style w:type="character" w:customStyle="1" w:styleId="Heading3Char">
    <w:name w:val="Heading 3 Char"/>
    <w:basedOn w:val="DefaultParagraphFont"/>
    <w:link w:val="Heading3"/>
    <w:uiPriority w:val="9"/>
    <w:rsid w:val="003E343B"/>
    <w:rPr>
      <w:rFonts w:ascii="MS PGothic" w:eastAsia="MS PGothic" w:hAnsi="MS PGothic" w:cs="MS PGothic"/>
      <w:b/>
      <w:bCs/>
      <w:color w:val="724128"/>
      <w:kern w:val="0"/>
      <w:sz w:val="26"/>
      <w:szCs w:val="26"/>
      <w:lang w:eastAsia="ja-JP"/>
    </w:rPr>
  </w:style>
  <w:style w:type="character" w:customStyle="1" w:styleId="Heading4Char">
    <w:name w:val="Heading 4 Char"/>
    <w:basedOn w:val="DefaultParagraphFont"/>
    <w:link w:val="Heading4"/>
    <w:uiPriority w:val="9"/>
    <w:rsid w:val="003E343B"/>
    <w:rPr>
      <w:rFonts w:ascii="MS PGothic" w:eastAsia="MS PGothic" w:hAnsi="MS PGothic" w:cs="MS PGothic"/>
      <w:b/>
      <w:bCs/>
      <w:color w:val="59331F"/>
      <w:kern w:val="0"/>
      <w:sz w:val="24"/>
      <w:szCs w:val="24"/>
      <w:lang w:eastAsia="ja-JP"/>
    </w:rPr>
  </w:style>
  <w:style w:type="character" w:customStyle="1" w:styleId="Heading5Char">
    <w:name w:val="Heading 5 Char"/>
    <w:basedOn w:val="DefaultParagraphFont"/>
    <w:link w:val="Heading5"/>
    <w:uiPriority w:val="9"/>
    <w:rsid w:val="003E343B"/>
    <w:rPr>
      <w:rFonts w:ascii="Century" w:eastAsia="MS Mincho" w:hAnsi="Century" w:cs="Times New Roman"/>
      <w:b/>
      <w:bCs/>
      <w:sz w:val="28"/>
      <w:szCs w:val="28"/>
      <w:lang w:eastAsia="ja-JP"/>
    </w:rPr>
  </w:style>
  <w:style w:type="paragraph" w:styleId="Header">
    <w:name w:val="header"/>
    <w:basedOn w:val="Normal"/>
    <w:link w:val="HeaderChar"/>
    <w:uiPriority w:val="99"/>
    <w:unhideWhenUsed/>
    <w:rsid w:val="00376D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6DB7"/>
    <w:rPr>
      <w:sz w:val="18"/>
      <w:szCs w:val="18"/>
    </w:rPr>
  </w:style>
  <w:style w:type="paragraph" w:styleId="Footer">
    <w:name w:val="footer"/>
    <w:basedOn w:val="Normal"/>
    <w:link w:val="FooterChar"/>
    <w:uiPriority w:val="99"/>
    <w:unhideWhenUsed/>
    <w:rsid w:val="00376D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76DB7"/>
    <w:rPr>
      <w:sz w:val="18"/>
      <w:szCs w:val="18"/>
    </w:rPr>
  </w:style>
  <w:style w:type="paragraph" w:styleId="BalloonText">
    <w:name w:val="Balloon Text"/>
    <w:basedOn w:val="Normal"/>
    <w:link w:val="BalloonTextChar"/>
    <w:semiHidden/>
    <w:unhideWhenUsed/>
    <w:rsid w:val="00376DB7"/>
    <w:rPr>
      <w:sz w:val="18"/>
      <w:szCs w:val="18"/>
    </w:rPr>
  </w:style>
  <w:style w:type="character" w:customStyle="1" w:styleId="BalloonTextChar">
    <w:name w:val="Balloon Text Char"/>
    <w:basedOn w:val="DefaultParagraphFont"/>
    <w:link w:val="BalloonText"/>
    <w:semiHidden/>
    <w:rsid w:val="00376DB7"/>
    <w:rPr>
      <w:sz w:val="18"/>
      <w:szCs w:val="18"/>
    </w:rPr>
  </w:style>
  <w:style w:type="paragraph" w:styleId="NormalWeb">
    <w:name w:val="Normal (Web)"/>
    <w:basedOn w:val="Normal"/>
    <w:uiPriority w:val="99"/>
    <w:unhideWhenUsed/>
    <w:rsid w:val="003E343B"/>
    <w:pPr>
      <w:widowControl/>
      <w:spacing w:before="100" w:beforeAutospacing="1" w:after="100" w:afterAutospacing="1"/>
      <w:jc w:val="left"/>
    </w:pPr>
    <w:rPr>
      <w:rFonts w:ascii="MS PGothic" w:eastAsia="MS PGothic" w:hAnsi="MS PGothic" w:cs="MS PGothic"/>
      <w:kern w:val="0"/>
      <w:sz w:val="24"/>
      <w:szCs w:val="24"/>
      <w:lang w:eastAsia="ja-JP"/>
    </w:rPr>
  </w:style>
  <w:style w:type="character" w:styleId="Strong">
    <w:name w:val="Strong"/>
    <w:basedOn w:val="DefaultParagraphFont"/>
    <w:uiPriority w:val="22"/>
    <w:qFormat/>
    <w:rsid w:val="003E343B"/>
  </w:style>
  <w:style w:type="character" w:styleId="FollowedHyperlink">
    <w:name w:val="FollowedHyperlink"/>
    <w:basedOn w:val="DefaultParagraphFont"/>
    <w:unhideWhenUsed/>
    <w:rsid w:val="003E343B"/>
    <w:rPr>
      <w:color w:val="666666"/>
      <w:u w:val="none"/>
    </w:rPr>
  </w:style>
  <w:style w:type="character" w:styleId="Emphasis">
    <w:name w:val="Emphasis"/>
    <w:uiPriority w:val="20"/>
    <w:qFormat/>
    <w:rsid w:val="003E343B"/>
    <w:rPr>
      <w:i/>
      <w:iCs/>
    </w:rPr>
  </w:style>
  <w:style w:type="character" w:styleId="HTMLDefinition">
    <w:name w:val="HTML Definition"/>
    <w:basedOn w:val="DefaultParagraphFont"/>
    <w:unhideWhenUsed/>
    <w:rsid w:val="003E343B"/>
  </w:style>
  <w:style w:type="character" w:styleId="HTMLAcronym">
    <w:name w:val="HTML Acronym"/>
    <w:basedOn w:val="DefaultParagraphFont"/>
    <w:unhideWhenUsed/>
    <w:rsid w:val="003E343B"/>
    <w:rPr>
      <w:bdr w:val="none" w:sz="0" w:space="0" w:color="auto"/>
    </w:rPr>
  </w:style>
  <w:style w:type="character" w:styleId="HTMLVariable">
    <w:name w:val="HTML Variable"/>
    <w:basedOn w:val="DefaultParagraphFont"/>
    <w:unhideWhenUsed/>
    <w:rsid w:val="003E343B"/>
  </w:style>
  <w:style w:type="character" w:styleId="Hyperlink">
    <w:name w:val="Hyperlink"/>
    <w:basedOn w:val="DefaultParagraphFont"/>
    <w:uiPriority w:val="99"/>
    <w:unhideWhenUsed/>
    <w:rsid w:val="003E343B"/>
    <w:rPr>
      <w:color w:val="666666"/>
      <w:u w:val="none"/>
    </w:rPr>
  </w:style>
  <w:style w:type="character" w:styleId="HTMLCode">
    <w:name w:val="HTML Code"/>
    <w:basedOn w:val="DefaultParagraphFont"/>
    <w:unhideWhenUsed/>
    <w:rsid w:val="003E343B"/>
    <w:rPr>
      <w:rFonts w:ascii="Courier New" w:hAnsi="Courier New"/>
      <w:sz w:val="20"/>
      <w:bdr w:val="none" w:sz="0" w:space="0" w:color="auto"/>
    </w:rPr>
  </w:style>
  <w:style w:type="character" w:styleId="HTMLCite">
    <w:name w:val="HTML Cite"/>
    <w:basedOn w:val="DefaultParagraphFont"/>
    <w:unhideWhenUsed/>
    <w:rsid w:val="003E343B"/>
  </w:style>
  <w:style w:type="paragraph" w:customStyle="1" w:styleId="Default">
    <w:name w:val="Default"/>
    <w:rsid w:val="003E343B"/>
    <w:pPr>
      <w:widowControl w:val="0"/>
      <w:autoSpaceDE w:val="0"/>
      <w:autoSpaceDN w:val="0"/>
      <w:adjustRightInd w:val="0"/>
    </w:pPr>
    <w:rPr>
      <w:rFonts w:ascii="Times New Roman" w:eastAsia="MS Mincho" w:hAnsi="Times New Roman" w:cs="Times New Roman"/>
      <w:color w:val="000000"/>
      <w:kern w:val="0"/>
      <w:sz w:val="24"/>
      <w:szCs w:val="24"/>
      <w:lang w:eastAsia="ja-JP"/>
    </w:rPr>
  </w:style>
  <w:style w:type="paragraph" w:customStyle="1" w:styleId="p">
    <w:name w:val="p"/>
    <w:basedOn w:val="Normal"/>
    <w:rsid w:val="003E343B"/>
    <w:pPr>
      <w:widowControl/>
      <w:spacing w:before="100" w:beforeAutospacing="1" w:after="100" w:afterAutospacing="1"/>
      <w:jc w:val="left"/>
    </w:pPr>
    <w:rPr>
      <w:rFonts w:ascii="MS PGothic" w:eastAsia="MS PGothic" w:hAnsi="MS PGothic" w:cs="MS PGothic"/>
      <w:kern w:val="0"/>
      <w:sz w:val="24"/>
      <w:szCs w:val="24"/>
      <w:lang w:eastAsia="ja-JP"/>
    </w:rPr>
  </w:style>
  <w:style w:type="paragraph" w:customStyle="1" w:styleId="tgt">
    <w:name w:val="tgt"/>
    <w:basedOn w:val="Normal"/>
    <w:rsid w:val="003E343B"/>
    <w:pPr>
      <w:spacing w:after="126"/>
      <w:jc w:val="left"/>
    </w:pPr>
    <w:rPr>
      <w:rFonts w:ascii="Century" w:eastAsia="MS Mincho" w:hAnsi="Century" w:cs="Times New Roman"/>
      <w:kern w:val="0"/>
    </w:rPr>
  </w:style>
  <w:style w:type="paragraph" w:customStyle="1" w:styleId="tgt2">
    <w:name w:val="tgt2"/>
    <w:basedOn w:val="Normal"/>
    <w:rsid w:val="003E343B"/>
    <w:pPr>
      <w:spacing w:after="84"/>
      <w:jc w:val="left"/>
    </w:pPr>
    <w:rPr>
      <w:rFonts w:ascii="Century" w:eastAsia="MS Mincho" w:hAnsi="Century" w:cs="Times New Roman"/>
      <w:kern w:val="0"/>
      <w:szCs w:val="21"/>
    </w:rPr>
  </w:style>
  <w:style w:type="paragraph" w:customStyle="1" w:styleId="tgt4">
    <w:name w:val="tgt4"/>
    <w:basedOn w:val="Normal"/>
    <w:rsid w:val="003E343B"/>
    <w:pPr>
      <w:spacing w:after="150" w:line="360" w:lineRule="auto"/>
      <w:jc w:val="left"/>
    </w:pPr>
    <w:rPr>
      <w:rFonts w:ascii="Century" w:eastAsia="MS Mincho" w:hAnsi="Century" w:cs="Times New Roman"/>
      <w:b/>
      <w:kern w:val="0"/>
      <w:sz w:val="31"/>
      <w:szCs w:val="31"/>
    </w:rPr>
  </w:style>
  <w:style w:type="character" w:customStyle="1" w:styleId="highlight2">
    <w:name w:val="highlight2"/>
    <w:rsid w:val="003E343B"/>
  </w:style>
  <w:style w:type="character" w:customStyle="1" w:styleId="focus">
    <w:name w:val="focus"/>
    <w:basedOn w:val="DefaultParagraphFont"/>
    <w:rsid w:val="003E343B"/>
  </w:style>
  <w:style w:type="character" w:customStyle="1" w:styleId="ui-ncbitoggler-master-text">
    <w:name w:val="ui-ncbitoggler-master-text"/>
    <w:rsid w:val="003E343B"/>
  </w:style>
  <w:style w:type="paragraph" w:customStyle="1" w:styleId="desc2">
    <w:name w:val="desc2"/>
    <w:basedOn w:val="Normal"/>
    <w:rsid w:val="003E343B"/>
    <w:pPr>
      <w:widowControl/>
      <w:jc w:val="left"/>
    </w:pPr>
    <w:rPr>
      <w:rFonts w:ascii="SimSun" w:eastAsia="SimSun" w:hAnsi="SimSun" w:cs="SimSun"/>
      <w:kern w:val="0"/>
      <w:sz w:val="26"/>
      <w:szCs w:val="26"/>
    </w:rPr>
  </w:style>
  <w:style w:type="paragraph" w:customStyle="1" w:styleId="details1">
    <w:name w:val="details1"/>
    <w:basedOn w:val="Normal"/>
    <w:rsid w:val="003E343B"/>
    <w:pPr>
      <w:widowControl/>
      <w:jc w:val="left"/>
    </w:pPr>
    <w:rPr>
      <w:rFonts w:ascii="SimSun" w:eastAsia="SimSun" w:hAnsi="SimSun" w:cs="SimSun"/>
      <w:kern w:val="0"/>
      <w:sz w:val="22"/>
    </w:rPr>
  </w:style>
  <w:style w:type="character" w:customStyle="1" w:styleId="jrnl">
    <w:name w:val="jrnl"/>
    <w:basedOn w:val="DefaultParagraphFont"/>
    <w:rsid w:val="003E343B"/>
  </w:style>
  <w:style w:type="paragraph" w:customStyle="1" w:styleId="title1">
    <w:name w:val="title1"/>
    <w:basedOn w:val="Normal"/>
    <w:rsid w:val="003E343B"/>
    <w:pPr>
      <w:widowControl/>
      <w:jc w:val="left"/>
    </w:pPr>
    <w:rPr>
      <w:rFonts w:ascii="SimSun" w:eastAsia="SimSun" w:hAnsi="SimSun" w:cs="SimSun"/>
      <w:kern w:val="0"/>
      <w:sz w:val="27"/>
      <w:szCs w:val="27"/>
    </w:rPr>
  </w:style>
  <w:style w:type="paragraph" w:styleId="CommentText">
    <w:name w:val="annotation text"/>
    <w:basedOn w:val="Normal"/>
    <w:link w:val="CommentTextChar"/>
    <w:uiPriority w:val="99"/>
    <w:unhideWhenUsed/>
    <w:rsid w:val="003E343B"/>
    <w:pPr>
      <w:jc w:val="left"/>
    </w:pPr>
    <w:rPr>
      <w:rFonts w:ascii="Century" w:eastAsia="MS Mincho" w:hAnsi="Century" w:cs="Times New Roman"/>
      <w:lang w:eastAsia="ja-JP"/>
    </w:rPr>
  </w:style>
  <w:style w:type="character" w:customStyle="1" w:styleId="CommentTextChar">
    <w:name w:val="Comment Text Char"/>
    <w:basedOn w:val="DefaultParagraphFont"/>
    <w:link w:val="CommentText"/>
    <w:uiPriority w:val="99"/>
    <w:rsid w:val="003E343B"/>
    <w:rPr>
      <w:rFonts w:ascii="Century" w:eastAsia="MS Mincho" w:hAnsi="Century" w:cs="Times New Roman"/>
      <w:lang w:eastAsia="ja-JP"/>
    </w:rPr>
  </w:style>
  <w:style w:type="character" w:customStyle="1" w:styleId="CommentSubjectChar">
    <w:name w:val="Comment Subject Char"/>
    <w:basedOn w:val="CommentTextChar"/>
    <w:link w:val="CommentSubject"/>
    <w:semiHidden/>
    <w:rsid w:val="003E343B"/>
    <w:rPr>
      <w:rFonts w:ascii="Century" w:eastAsia="MS Mincho" w:hAnsi="Century" w:cs="Times New Roman"/>
      <w:b/>
      <w:bCs/>
      <w:lang w:eastAsia="ja-JP"/>
    </w:rPr>
  </w:style>
  <w:style w:type="paragraph" w:styleId="CommentSubject">
    <w:name w:val="annotation subject"/>
    <w:basedOn w:val="CommentText"/>
    <w:next w:val="CommentText"/>
    <w:link w:val="CommentSubjectChar"/>
    <w:semiHidden/>
    <w:unhideWhenUsed/>
    <w:rsid w:val="003E343B"/>
    <w:rPr>
      <w:b/>
      <w:bCs/>
    </w:rPr>
  </w:style>
  <w:style w:type="paragraph" w:customStyle="1" w:styleId="ordinary-output">
    <w:name w:val="ordinary-output"/>
    <w:basedOn w:val="Normal"/>
    <w:rsid w:val="003E343B"/>
    <w:pPr>
      <w:widowControl/>
      <w:spacing w:before="100" w:beforeAutospacing="1" w:after="75" w:line="330" w:lineRule="atLeast"/>
      <w:jc w:val="left"/>
    </w:pPr>
    <w:rPr>
      <w:rFonts w:ascii="SimSun" w:eastAsia="SimSun" w:hAnsi="SimSun" w:cs="SimSun"/>
      <w:color w:val="333333"/>
      <w:kern w:val="0"/>
      <w:sz w:val="27"/>
      <w:szCs w:val="27"/>
    </w:rPr>
  </w:style>
  <w:style w:type="character" w:customStyle="1" w:styleId="ordinary-span-edit2">
    <w:name w:val="ordinary-span-edit2"/>
    <w:basedOn w:val="DefaultParagraphFont"/>
    <w:rsid w:val="003E343B"/>
  </w:style>
  <w:style w:type="character" w:customStyle="1" w:styleId="mixed-citation">
    <w:name w:val="mixed-citation"/>
    <w:basedOn w:val="DefaultParagraphFont"/>
    <w:rsid w:val="003E343B"/>
  </w:style>
  <w:style w:type="character" w:customStyle="1" w:styleId="ref-title">
    <w:name w:val="ref-title"/>
    <w:basedOn w:val="DefaultParagraphFont"/>
    <w:rsid w:val="003E343B"/>
  </w:style>
  <w:style w:type="character" w:customStyle="1" w:styleId="ref-journal">
    <w:name w:val="ref-journal"/>
    <w:basedOn w:val="DefaultParagraphFont"/>
    <w:rsid w:val="003E343B"/>
  </w:style>
  <w:style w:type="character" w:customStyle="1" w:styleId="ref-vol">
    <w:name w:val="ref-vol"/>
    <w:basedOn w:val="DefaultParagraphFont"/>
    <w:rsid w:val="003E343B"/>
  </w:style>
  <w:style w:type="character" w:customStyle="1" w:styleId="edited2">
    <w:name w:val="edited2"/>
    <w:basedOn w:val="DefaultParagraphFont"/>
    <w:rsid w:val="003E343B"/>
  </w:style>
  <w:style w:type="character" w:customStyle="1" w:styleId="hps">
    <w:name w:val="hps"/>
    <w:basedOn w:val="DefaultParagraphFont"/>
    <w:rsid w:val="003E343B"/>
  </w:style>
  <w:style w:type="character" w:customStyle="1" w:styleId="gt-card-ttl-txt1">
    <w:name w:val="gt-card-ttl-txt1"/>
    <w:basedOn w:val="DefaultParagraphFont"/>
    <w:rsid w:val="003E343B"/>
    <w:rPr>
      <w:color w:val="222222"/>
    </w:rPr>
  </w:style>
  <w:style w:type="character" w:customStyle="1" w:styleId="A2">
    <w:name w:val="A2"/>
    <w:uiPriority w:val="99"/>
    <w:rsid w:val="003E343B"/>
    <w:rPr>
      <w:b/>
      <w:bCs/>
      <w:color w:val="000000"/>
      <w:sz w:val="36"/>
      <w:szCs w:val="36"/>
    </w:rPr>
  </w:style>
  <w:style w:type="character" w:customStyle="1" w:styleId="A0">
    <w:name w:val="A0"/>
    <w:uiPriority w:val="99"/>
    <w:rsid w:val="003E343B"/>
    <w:rPr>
      <w:color w:val="000000"/>
      <w:sz w:val="18"/>
      <w:szCs w:val="18"/>
    </w:rPr>
  </w:style>
  <w:style w:type="paragraph" w:customStyle="1" w:styleId="Pa11">
    <w:name w:val="Pa11"/>
    <w:basedOn w:val="Default"/>
    <w:next w:val="Default"/>
    <w:uiPriority w:val="99"/>
    <w:rsid w:val="003E343B"/>
    <w:pPr>
      <w:spacing w:line="181" w:lineRule="atLeast"/>
    </w:pPr>
    <w:rPr>
      <w:rFonts w:ascii="Times" w:eastAsia="Times"/>
      <w:color w:val="auto"/>
      <w:lang w:eastAsia="zh-CN"/>
    </w:rPr>
  </w:style>
  <w:style w:type="character" w:customStyle="1" w:styleId="A10">
    <w:name w:val="A10"/>
    <w:uiPriority w:val="99"/>
    <w:rsid w:val="003E343B"/>
    <w:rPr>
      <w:rFonts w:cs="Times"/>
      <w:color w:val="000000"/>
      <w:sz w:val="18"/>
      <w:szCs w:val="18"/>
    </w:rPr>
  </w:style>
  <w:style w:type="character" w:customStyle="1" w:styleId="enhanced-author">
    <w:name w:val="enhanced-author"/>
    <w:basedOn w:val="DefaultParagraphFont"/>
    <w:rsid w:val="003E343B"/>
  </w:style>
  <w:style w:type="character" w:customStyle="1" w:styleId="current-selection">
    <w:name w:val="current-selection"/>
    <w:basedOn w:val="DefaultParagraphFont"/>
    <w:rsid w:val="003E343B"/>
  </w:style>
  <w:style w:type="character" w:customStyle="1" w:styleId="a">
    <w:name w:val="_"/>
    <w:basedOn w:val="DefaultParagraphFont"/>
    <w:rsid w:val="003E343B"/>
  </w:style>
  <w:style w:type="character" w:customStyle="1" w:styleId="shorttext">
    <w:name w:val="short_text"/>
    <w:basedOn w:val="DefaultParagraphFont"/>
    <w:rsid w:val="003E343B"/>
  </w:style>
  <w:style w:type="paragraph" w:styleId="ListParagraph">
    <w:name w:val="List Paragraph"/>
    <w:basedOn w:val="Normal"/>
    <w:uiPriority w:val="34"/>
    <w:unhideWhenUsed/>
    <w:qFormat/>
    <w:rsid w:val="003E343B"/>
    <w:pPr>
      <w:ind w:firstLineChars="200" w:firstLine="420"/>
    </w:pPr>
    <w:rPr>
      <w:rFonts w:ascii="Century" w:eastAsia="MS Mincho" w:hAnsi="Century" w:cs="Times New Roman"/>
      <w:lang w:eastAsia="ja-JP"/>
    </w:rPr>
  </w:style>
  <w:style w:type="paragraph" w:styleId="Revision">
    <w:name w:val="Revision"/>
    <w:hidden/>
    <w:uiPriority w:val="99"/>
    <w:unhideWhenUsed/>
    <w:rsid w:val="003E343B"/>
    <w:rPr>
      <w:rFonts w:ascii="Century" w:eastAsia="MS Mincho" w:hAnsi="Century" w:cs="Times New Roman"/>
      <w:lang w:eastAsia="ja-JP"/>
    </w:rPr>
  </w:style>
  <w:style w:type="character" w:customStyle="1" w:styleId="doctitle1">
    <w:name w:val="doc_title1"/>
    <w:basedOn w:val="DefaultParagraphFont"/>
    <w:rsid w:val="003E343B"/>
    <w:rPr>
      <w:color w:val="333333"/>
      <w:sz w:val="19"/>
      <w:szCs w:val="19"/>
    </w:rPr>
  </w:style>
  <w:style w:type="character" w:customStyle="1" w:styleId="Char1">
    <w:name w:val="批注文字 Char1"/>
    <w:uiPriority w:val="99"/>
    <w:rsid w:val="003E343B"/>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29691">
      <w:bodyDiv w:val="1"/>
      <w:marLeft w:val="0"/>
      <w:marRight w:val="0"/>
      <w:marTop w:val="0"/>
      <w:marBottom w:val="0"/>
      <w:divBdr>
        <w:top w:val="none" w:sz="0" w:space="0" w:color="auto"/>
        <w:left w:val="none" w:sz="0" w:space="0" w:color="auto"/>
        <w:bottom w:val="none" w:sz="0" w:space="0" w:color="auto"/>
        <w:right w:val="none" w:sz="0" w:space="0" w:color="auto"/>
      </w:divBdr>
      <w:divsChild>
        <w:div w:id="1112432187">
          <w:marLeft w:val="0"/>
          <w:marRight w:val="0"/>
          <w:marTop w:val="0"/>
          <w:marBottom w:val="0"/>
          <w:divBdr>
            <w:top w:val="none" w:sz="0" w:space="0" w:color="auto"/>
            <w:left w:val="none" w:sz="0" w:space="0" w:color="auto"/>
            <w:bottom w:val="none" w:sz="0" w:space="0" w:color="auto"/>
            <w:right w:val="none" w:sz="0" w:space="0" w:color="auto"/>
          </w:divBdr>
        </w:div>
      </w:divsChild>
    </w:div>
    <w:div w:id="994143475">
      <w:bodyDiv w:val="1"/>
      <w:marLeft w:val="0"/>
      <w:marRight w:val="0"/>
      <w:marTop w:val="0"/>
      <w:marBottom w:val="0"/>
      <w:divBdr>
        <w:top w:val="none" w:sz="0" w:space="0" w:color="auto"/>
        <w:left w:val="none" w:sz="0" w:space="0" w:color="auto"/>
        <w:bottom w:val="none" w:sz="0" w:space="0" w:color="auto"/>
        <w:right w:val="none" w:sz="0" w:space="0" w:color="auto"/>
      </w:divBdr>
    </w:div>
    <w:div w:id="12336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Min%20Y%5BAuthor%5D&amp;cauthor=true&amp;cauthor_uid=15831900" TargetMode="External"/><Relationship Id="rId18" Type="http://schemas.openxmlformats.org/officeDocument/2006/relationships/hyperlink" Target="http://www.ncbi.nlm.nih.gov/pubmed/?term=Sasada%20S%5BAuthor%5D&amp;cauthor=true&amp;cauthor_uid=23232983"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ncbi.nlm.nih.gov/pubmed/?term=Takebayashi%20R%5BAuthor%5D&amp;cauthor=true&amp;cauthor_uid=23718763" TargetMode="External"/><Relationship Id="rId17" Type="http://schemas.openxmlformats.org/officeDocument/2006/relationships/hyperlink" Target="http://www.ncbi.nlm.nih.gov/pubmed/?term=Smolkov%C3%A1%20K%5BAuthor%5D&amp;cauthor=true&amp;cauthor_uid=20460169" TargetMode="External"/><Relationship Id="rId2" Type="http://schemas.openxmlformats.org/officeDocument/2006/relationships/numbering" Target="numbering.xml"/><Relationship Id="rId16" Type="http://schemas.openxmlformats.org/officeDocument/2006/relationships/hyperlink" Target="http://en.wikipedia.org/wiki/Cancer" TargetMode="External"/><Relationship Id="rId20" Type="http://schemas.openxmlformats.org/officeDocument/2006/relationships/hyperlink" Target="http://www.ncbi.nlm.nih.gov/pubmed/7539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Yamada%20A%5BAuthor%5D&amp;cauthor=true&amp;cauthor_uid=17294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ell_proliferation" TargetMode="External"/><Relationship Id="rId23" Type="http://schemas.openxmlformats.org/officeDocument/2006/relationships/fontTable" Target="fontTable.xml"/><Relationship Id="rId10" Type="http://schemas.openxmlformats.org/officeDocument/2006/relationships/hyperlink" Target="http://www.ncbi.nlm.nih.gov/pubmed/?term=Alakus%20H%5BAuthor%5D&amp;cauthor=true&amp;cauthor_uid=20220543" TargetMode="External"/><Relationship Id="rId19" Type="http://schemas.openxmlformats.org/officeDocument/2006/relationships/hyperlink" Target="http://www.ncbi.nlm.nih.gov/pubmed/?term=Granchi%20C%5BAuthor%5D&amp;cauthor=true&amp;cauthor_uid=25288186" TargetMode="External"/><Relationship Id="rId4" Type="http://schemas.openxmlformats.org/officeDocument/2006/relationships/settings" Target="settings.xml"/><Relationship Id="rId9" Type="http://schemas.openxmlformats.org/officeDocument/2006/relationships/hyperlink" Target="http://www.ncbi.nlm.nih.gov/pubmed/?term=Shimada%20Y%5BAuthor%5D&amp;cauthor=true&amp;cauthor_uid=24096997" TargetMode="External"/><Relationship Id="rId14" Type="http://schemas.openxmlformats.org/officeDocument/2006/relationships/hyperlink" Target="http://en.wikipedia.org/wiki/G0_phase" TargetMode="External"/><Relationship Id="rId2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6CA640-1375-4C1C-AA6F-1418AAD4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11634</Words>
  <Characters>66315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LS Ma</cp:lastModifiedBy>
  <cp:revision>2</cp:revision>
  <dcterms:created xsi:type="dcterms:W3CDTF">2015-11-30T03:13:00Z</dcterms:created>
  <dcterms:modified xsi:type="dcterms:W3CDTF">2015-11-30T03:13:00Z</dcterms:modified>
</cp:coreProperties>
</file>