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5DB2" w14:textId="77777777" w:rsidR="00DE1483" w:rsidRPr="00B05488" w:rsidRDefault="00DE1483" w:rsidP="00637FE1">
      <w:pPr>
        <w:spacing w:after="0" w:line="360" w:lineRule="auto"/>
        <w:jc w:val="both"/>
        <w:rPr>
          <w:rFonts w:ascii="Book Antiqua" w:hAnsi="Book Antiqua"/>
          <w:b/>
          <w:sz w:val="24"/>
          <w:szCs w:val="24"/>
          <w:lang w:val="en-GB"/>
        </w:rPr>
      </w:pPr>
      <w:r w:rsidRPr="00B05488">
        <w:rPr>
          <w:rFonts w:ascii="Book Antiqua" w:hAnsi="Book Antiqua"/>
          <w:b/>
          <w:sz w:val="24"/>
          <w:szCs w:val="24"/>
          <w:lang w:val="en-GB"/>
        </w:rPr>
        <w:t>Name of</w:t>
      </w:r>
      <w:r w:rsidR="00E83065" w:rsidRPr="00B05488">
        <w:rPr>
          <w:rFonts w:ascii="Book Antiqua" w:hAnsi="Book Antiqua"/>
          <w:b/>
          <w:sz w:val="24"/>
          <w:szCs w:val="24"/>
          <w:lang w:val="en-GB"/>
        </w:rPr>
        <w:t xml:space="preserve"> J</w:t>
      </w:r>
      <w:r w:rsidRPr="00B05488">
        <w:rPr>
          <w:rFonts w:ascii="Book Antiqua" w:hAnsi="Book Antiqua"/>
          <w:b/>
          <w:sz w:val="24"/>
          <w:szCs w:val="24"/>
          <w:lang w:val="en-GB"/>
        </w:rPr>
        <w:t xml:space="preserve">ournal: </w:t>
      </w:r>
      <w:r w:rsidRPr="00B05488">
        <w:rPr>
          <w:rFonts w:ascii="Book Antiqua" w:hAnsi="Book Antiqua"/>
          <w:b/>
          <w:i/>
          <w:iCs/>
          <w:sz w:val="24"/>
          <w:szCs w:val="24"/>
          <w:lang w:val="en-GB"/>
        </w:rPr>
        <w:t>World Journal of Hepatology</w:t>
      </w:r>
    </w:p>
    <w:p w14:paraId="54B44456" w14:textId="77777777" w:rsidR="00DE1483" w:rsidRPr="00B05488" w:rsidRDefault="00DE1483" w:rsidP="00637FE1">
      <w:pPr>
        <w:spacing w:after="0" w:line="360" w:lineRule="auto"/>
        <w:jc w:val="both"/>
        <w:rPr>
          <w:rFonts w:ascii="Book Antiqua" w:hAnsi="Book Antiqua"/>
          <w:b/>
          <w:sz w:val="24"/>
          <w:szCs w:val="24"/>
          <w:lang w:val="en-GB" w:eastAsia="zh-CN"/>
        </w:rPr>
      </w:pPr>
      <w:r w:rsidRPr="00B05488">
        <w:rPr>
          <w:rFonts w:ascii="Book Antiqua" w:hAnsi="Book Antiqua"/>
          <w:b/>
          <w:sz w:val="24"/>
          <w:szCs w:val="24"/>
          <w:lang w:val="en-GB"/>
        </w:rPr>
        <w:t xml:space="preserve">ESPS Manuscript NO: </w:t>
      </w:r>
      <w:r w:rsidRPr="00B05488">
        <w:rPr>
          <w:rFonts w:ascii="Book Antiqua" w:hAnsi="Book Antiqua"/>
          <w:b/>
          <w:sz w:val="24"/>
          <w:szCs w:val="24"/>
          <w:lang w:val="en-GB" w:eastAsia="zh-CN"/>
        </w:rPr>
        <w:t>20793</w:t>
      </w:r>
    </w:p>
    <w:p w14:paraId="22AE8CCF" w14:textId="77777777" w:rsidR="00DE1483" w:rsidRPr="00B05488" w:rsidRDefault="00DE1483" w:rsidP="00637FE1">
      <w:pPr>
        <w:spacing w:after="0" w:line="360" w:lineRule="auto"/>
        <w:jc w:val="both"/>
        <w:rPr>
          <w:rFonts w:ascii="Book Antiqua" w:hAnsi="Book Antiqua"/>
          <w:b/>
          <w:sz w:val="24"/>
          <w:szCs w:val="24"/>
          <w:lang w:val="en-GB" w:eastAsia="zh-CN"/>
        </w:rPr>
      </w:pPr>
      <w:r w:rsidRPr="00B05488">
        <w:rPr>
          <w:rFonts w:ascii="Book Antiqua" w:hAnsi="Book Antiqua"/>
          <w:b/>
          <w:sz w:val="24"/>
          <w:szCs w:val="24"/>
          <w:lang w:val="en-GB"/>
        </w:rPr>
        <w:t>Manuscript Type:</w:t>
      </w:r>
      <w:r w:rsidRPr="00B05488">
        <w:rPr>
          <w:rFonts w:ascii="Book Antiqua" w:hAnsi="Book Antiqua"/>
          <w:b/>
          <w:sz w:val="24"/>
          <w:szCs w:val="24"/>
          <w:lang w:val="en-GB" w:eastAsia="zh-CN"/>
        </w:rPr>
        <w:t xml:space="preserve"> REVIEW</w:t>
      </w:r>
    </w:p>
    <w:p w14:paraId="1D5C9474" w14:textId="77777777" w:rsidR="00A476DB" w:rsidRPr="00B05488" w:rsidRDefault="00A476DB" w:rsidP="00637FE1">
      <w:pPr>
        <w:spacing w:after="0" w:line="360" w:lineRule="auto"/>
        <w:jc w:val="both"/>
        <w:rPr>
          <w:rFonts w:ascii="Book Antiqua" w:hAnsi="Book Antiqua"/>
          <w:sz w:val="24"/>
          <w:szCs w:val="24"/>
          <w:lang w:val="en-GB"/>
        </w:rPr>
      </w:pPr>
    </w:p>
    <w:p w14:paraId="03B7E2E9" w14:textId="77777777" w:rsidR="00735B61" w:rsidRPr="00637FE1" w:rsidRDefault="00A476DB" w:rsidP="00637FE1">
      <w:pPr>
        <w:widowControl w:val="0"/>
        <w:autoSpaceDE w:val="0"/>
        <w:autoSpaceDN w:val="0"/>
        <w:adjustRightInd w:val="0"/>
        <w:spacing w:after="0" w:line="360" w:lineRule="auto"/>
        <w:jc w:val="both"/>
        <w:rPr>
          <w:rFonts w:ascii="Book Antiqua" w:hAnsi="Book Antiqua"/>
          <w:b/>
          <w:sz w:val="24"/>
          <w:szCs w:val="24"/>
          <w:lang w:val="en-US" w:eastAsia="zh-CN"/>
        </w:rPr>
      </w:pPr>
      <w:r w:rsidRPr="00637FE1">
        <w:rPr>
          <w:rFonts w:ascii="Book Antiqua" w:hAnsi="Book Antiqua"/>
          <w:b/>
          <w:sz w:val="24"/>
          <w:szCs w:val="24"/>
          <w:lang w:val="en-US"/>
        </w:rPr>
        <w:t>C</w:t>
      </w:r>
      <w:r w:rsidR="00DE1483" w:rsidRPr="00637FE1">
        <w:rPr>
          <w:rFonts w:ascii="Book Antiqua" w:hAnsi="Book Antiqua"/>
          <w:b/>
          <w:sz w:val="24"/>
          <w:szCs w:val="24"/>
          <w:lang w:val="en-US"/>
        </w:rPr>
        <w:t>hallenges of liver cancer: Future emerging tools in imaging and urinary biomarkers</w:t>
      </w:r>
      <w:r w:rsidRPr="00637FE1">
        <w:rPr>
          <w:rFonts w:ascii="Book Antiqua" w:hAnsi="Book Antiqua"/>
          <w:sz w:val="24"/>
          <w:szCs w:val="24"/>
          <w:lang w:val="en-US"/>
        </w:rPr>
        <w:br/>
      </w:r>
    </w:p>
    <w:p w14:paraId="4088C409" w14:textId="77777777" w:rsidR="00EA165E" w:rsidRPr="00637FE1" w:rsidRDefault="00EA165E" w:rsidP="00637FE1">
      <w:pPr>
        <w:widowControl w:val="0"/>
        <w:autoSpaceDE w:val="0"/>
        <w:autoSpaceDN w:val="0"/>
        <w:adjustRightInd w:val="0"/>
        <w:spacing w:after="0" w:line="360" w:lineRule="auto"/>
        <w:jc w:val="both"/>
        <w:rPr>
          <w:rFonts w:ascii="Book Antiqua" w:hAnsi="Book Antiqua"/>
          <w:sz w:val="24"/>
          <w:szCs w:val="24"/>
          <w:lang w:val="en-US" w:eastAsia="zh-CN"/>
        </w:rPr>
      </w:pPr>
      <w:r w:rsidRPr="00637FE1">
        <w:rPr>
          <w:rFonts w:ascii="Book Antiqua" w:hAnsi="Book Antiqua"/>
          <w:position w:val="-1"/>
          <w:sz w:val="24"/>
          <w:szCs w:val="24"/>
          <w:lang w:val="en-US"/>
        </w:rPr>
        <w:t>Trovato</w:t>
      </w:r>
      <w:r w:rsidRPr="00637FE1">
        <w:rPr>
          <w:rFonts w:ascii="Book Antiqua" w:hAnsi="Book Antiqua"/>
          <w:position w:val="-1"/>
          <w:sz w:val="24"/>
          <w:szCs w:val="24"/>
          <w:lang w:val="en-US" w:eastAsia="zh-CN"/>
        </w:rPr>
        <w:t xml:space="preserve"> FM </w:t>
      </w:r>
      <w:r w:rsidRPr="00637FE1">
        <w:rPr>
          <w:rFonts w:ascii="Book Antiqua" w:hAnsi="Book Antiqua"/>
          <w:i/>
          <w:position w:val="-1"/>
          <w:sz w:val="24"/>
          <w:szCs w:val="24"/>
          <w:lang w:val="en-US" w:eastAsia="zh-CN"/>
        </w:rPr>
        <w:t>et al.</w:t>
      </w:r>
      <w:r w:rsidRPr="00637FE1">
        <w:rPr>
          <w:rFonts w:ascii="Book Antiqua" w:hAnsi="Book Antiqua"/>
          <w:sz w:val="24"/>
          <w:szCs w:val="24"/>
          <w:lang w:val="en-US"/>
        </w:rPr>
        <w:t xml:space="preserve"> Challenges of liver cancer</w:t>
      </w:r>
    </w:p>
    <w:p w14:paraId="59D55A5F" w14:textId="77777777" w:rsidR="00EA165E" w:rsidRPr="00637FE1" w:rsidRDefault="00EA165E" w:rsidP="00637FE1">
      <w:pPr>
        <w:widowControl w:val="0"/>
        <w:autoSpaceDE w:val="0"/>
        <w:autoSpaceDN w:val="0"/>
        <w:adjustRightInd w:val="0"/>
        <w:spacing w:after="0" w:line="360" w:lineRule="auto"/>
        <w:jc w:val="both"/>
        <w:rPr>
          <w:rFonts w:ascii="Book Antiqua" w:hAnsi="Book Antiqua"/>
          <w:b/>
          <w:i/>
          <w:sz w:val="24"/>
          <w:szCs w:val="24"/>
          <w:lang w:val="en-US" w:eastAsia="zh-CN"/>
        </w:rPr>
      </w:pPr>
    </w:p>
    <w:p w14:paraId="68F8C4D4" w14:textId="77777777" w:rsidR="00735B61" w:rsidRPr="00B05488" w:rsidRDefault="00735B61" w:rsidP="00637FE1">
      <w:pPr>
        <w:widowControl w:val="0"/>
        <w:autoSpaceDE w:val="0"/>
        <w:autoSpaceDN w:val="0"/>
        <w:adjustRightInd w:val="0"/>
        <w:spacing w:after="0" w:line="360" w:lineRule="auto"/>
        <w:jc w:val="both"/>
        <w:rPr>
          <w:rFonts w:ascii="Book Antiqua" w:hAnsi="Book Antiqua"/>
          <w:b/>
          <w:sz w:val="24"/>
          <w:szCs w:val="24"/>
          <w:lang w:eastAsia="zh-CN"/>
        </w:rPr>
      </w:pPr>
      <w:r w:rsidRPr="00B05488">
        <w:rPr>
          <w:rFonts w:ascii="Book Antiqua" w:hAnsi="Book Antiqua"/>
          <w:b/>
          <w:position w:val="-1"/>
          <w:sz w:val="24"/>
          <w:szCs w:val="24"/>
        </w:rPr>
        <w:t xml:space="preserve">Francesca M Trovato, </w:t>
      </w:r>
      <w:r w:rsidRPr="00B05488">
        <w:rPr>
          <w:rFonts w:ascii="Book Antiqua" w:eastAsia="Times New Roman" w:hAnsi="Book Antiqua"/>
          <w:b/>
          <w:sz w:val="24"/>
          <w:szCs w:val="24"/>
        </w:rPr>
        <w:t>Joshua M Tognarelli, Mary ME Crossey, Daniela Catalano, Simon D Taylor-Robinson</w:t>
      </w:r>
      <w:r w:rsidRPr="00B05488">
        <w:rPr>
          <w:rFonts w:ascii="Book Antiqua" w:hAnsi="Book Antiqua"/>
          <w:b/>
          <w:sz w:val="24"/>
          <w:szCs w:val="24"/>
          <w:lang w:eastAsia="zh-CN"/>
        </w:rPr>
        <w:t>,</w:t>
      </w:r>
      <w:r w:rsidRPr="00B05488">
        <w:rPr>
          <w:rFonts w:ascii="Book Antiqua" w:eastAsia="Times New Roman" w:hAnsi="Book Antiqua"/>
          <w:b/>
          <w:sz w:val="24"/>
          <w:szCs w:val="24"/>
        </w:rPr>
        <w:t xml:space="preserve"> Guglielmo M Trovato</w:t>
      </w:r>
    </w:p>
    <w:p w14:paraId="2AA3DC72" w14:textId="77777777" w:rsidR="008D0FC7" w:rsidRPr="00637FE1" w:rsidRDefault="008D0FC7" w:rsidP="00637FE1">
      <w:pPr>
        <w:widowControl w:val="0"/>
        <w:autoSpaceDE w:val="0"/>
        <w:autoSpaceDN w:val="0"/>
        <w:adjustRightInd w:val="0"/>
        <w:spacing w:after="0" w:line="360" w:lineRule="auto"/>
        <w:jc w:val="both"/>
        <w:rPr>
          <w:rFonts w:ascii="Book Antiqua" w:hAnsi="Book Antiqua"/>
          <w:sz w:val="24"/>
          <w:szCs w:val="24"/>
          <w:vertAlign w:val="superscript"/>
          <w:lang w:eastAsia="zh-CN"/>
        </w:rPr>
      </w:pPr>
    </w:p>
    <w:p w14:paraId="6B4CDCAD" w14:textId="77777777" w:rsidR="001967AB" w:rsidRPr="00B05488" w:rsidRDefault="00CF1084" w:rsidP="00637FE1">
      <w:pPr>
        <w:widowControl w:val="0"/>
        <w:autoSpaceDE w:val="0"/>
        <w:autoSpaceDN w:val="0"/>
        <w:adjustRightInd w:val="0"/>
        <w:spacing w:after="0" w:line="360" w:lineRule="auto"/>
        <w:jc w:val="both"/>
        <w:rPr>
          <w:rFonts w:ascii="Book Antiqua" w:hAnsi="Book Antiqua"/>
          <w:b/>
          <w:sz w:val="24"/>
          <w:szCs w:val="24"/>
          <w:lang w:eastAsia="zh-CN"/>
        </w:rPr>
      </w:pPr>
      <w:r w:rsidRPr="00B05488">
        <w:rPr>
          <w:rFonts w:ascii="Book Antiqua" w:hAnsi="Book Antiqua"/>
          <w:b/>
          <w:position w:val="-1"/>
          <w:sz w:val="24"/>
          <w:szCs w:val="24"/>
        </w:rPr>
        <w:t>Francesca M Trovato,</w:t>
      </w:r>
      <w:r w:rsidRPr="00B05488">
        <w:rPr>
          <w:rFonts w:ascii="Book Antiqua" w:eastAsia="Times New Roman" w:hAnsi="Book Antiqua"/>
          <w:b/>
          <w:sz w:val="24"/>
          <w:szCs w:val="24"/>
        </w:rPr>
        <w:t xml:space="preserve"> Daniela Catalano, Guglielmo M Trovato</w:t>
      </w:r>
      <w:r w:rsidRPr="00B05488">
        <w:rPr>
          <w:rFonts w:ascii="Book Antiqua" w:hAnsi="Book Antiqua"/>
          <w:b/>
          <w:sz w:val="24"/>
          <w:szCs w:val="24"/>
          <w:lang w:eastAsia="zh-CN"/>
        </w:rPr>
        <w:t xml:space="preserve">, </w:t>
      </w:r>
      <w:r w:rsidRPr="00637FE1">
        <w:rPr>
          <w:rFonts w:ascii="Book Antiqua" w:hAnsi="Book Antiqua"/>
          <w:position w:val="-1"/>
          <w:sz w:val="24"/>
          <w:szCs w:val="24"/>
        </w:rPr>
        <w:t>Dipartimento di</w:t>
      </w:r>
      <w:r w:rsidRPr="00637FE1">
        <w:rPr>
          <w:rFonts w:ascii="Book Antiqua" w:hAnsi="Book Antiqua"/>
          <w:position w:val="-1"/>
          <w:sz w:val="24"/>
          <w:szCs w:val="24"/>
          <w:lang w:eastAsia="zh-CN"/>
        </w:rPr>
        <w:t xml:space="preserve"> </w:t>
      </w:r>
      <w:r w:rsidR="008D0FC7" w:rsidRPr="00637FE1">
        <w:rPr>
          <w:rFonts w:ascii="Book Antiqua" w:hAnsi="Book Antiqua"/>
          <w:position w:val="-1"/>
          <w:sz w:val="24"/>
          <w:szCs w:val="24"/>
        </w:rPr>
        <w:t xml:space="preserve">Medicina Clinica e Sperimentale, </w:t>
      </w:r>
      <w:r w:rsidR="00904F0E" w:rsidRPr="00637FE1">
        <w:rPr>
          <w:rFonts w:ascii="Book Antiqua" w:hAnsi="Book Antiqua"/>
          <w:position w:val="-1"/>
          <w:sz w:val="24"/>
          <w:szCs w:val="24"/>
        </w:rPr>
        <w:t xml:space="preserve">Scuola di Medicina, </w:t>
      </w:r>
      <w:r w:rsidR="008D0FC7" w:rsidRPr="00637FE1">
        <w:rPr>
          <w:rFonts w:ascii="Book Antiqua" w:hAnsi="Book Antiqua"/>
          <w:position w:val="-1"/>
          <w:sz w:val="24"/>
          <w:szCs w:val="24"/>
        </w:rPr>
        <w:t>Università di Catania,</w:t>
      </w:r>
      <w:r w:rsidR="0018777D" w:rsidRPr="00637FE1">
        <w:rPr>
          <w:rFonts w:ascii="Book Antiqua" w:eastAsia="Times New Roman" w:hAnsi="Book Antiqua"/>
          <w:sz w:val="24"/>
          <w:szCs w:val="24"/>
        </w:rPr>
        <w:t xml:space="preserve"> 95100 Catania, Italy</w:t>
      </w:r>
    </w:p>
    <w:p w14:paraId="7EBABBD3" w14:textId="77777777" w:rsidR="00CF1084" w:rsidRPr="00637FE1" w:rsidRDefault="00CF1084" w:rsidP="00637FE1">
      <w:pPr>
        <w:widowControl w:val="0"/>
        <w:autoSpaceDE w:val="0"/>
        <w:autoSpaceDN w:val="0"/>
        <w:adjustRightInd w:val="0"/>
        <w:spacing w:after="0" w:line="360" w:lineRule="auto"/>
        <w:jc w:val="both"/>
        <w:rPr>
          <w:rFonts w:ascii="Book Antiqua" w:hAnsi="Book Antiqua"/>
          <w:sz w:val="24"/>
          <w:szCs w:val="24"/>
          <w:lang w:eastAsia="zh-CN"/>
        </w:rPr>
      </w:pPr>
    </w:p>
    <w:p w14:paraId="5CC48BE8" w14:textId="77777777" w:rsidR="001967AB" w:rsidRPr="00637FE1" w:rsidRDefault="00CF1084" w:rsidP="00637FE1">
      <w:pPr>
        <w:widowControl w:val="0"/>
        <w:autoSpaceDE w:val="0"/>
        <w:autoSpaceDN w:val="0"/>
        <w:adjustRightInd w:val="0"/>
        <w:spacing w:after="0" w:line="360" w:lineRule="auto"/>
        <w:jc w:val="both"/>
        <w:rPr>
          <w:rFonts w:ascii="Book Antiqua" w:eastAsia="Times New Roman" w:hAnsi="Book Antiqua"/>
          <w:sz w:val="24"/>
          <w:szCs w:val="24"/>
          <w:lang w:val="en-US"/>
        </w:rPr>
      </w:pPr>
      <w:r w:rsidRPr="00637FE1">
        <w:rPr>
          <w:rFonts w:ascii="Book Antiqua" w:eastAsia="Times New Roman" w:hAnsi="Book Antiqua"/>
          <w:b/>
          <w:sz w:val="24"/>
          <w:szCs w:val="24"/>
          <w:lang w:val="en-GB"/>
        </w:rPr>
        <w:t xml:space="preserve">Joshua M </w:t>
      </w:r>
      <w:proofErr w:type="spellStart"/>
      <w:r w:rsidRPr="00637FE1">
        <w:rPr>
          <w:rFonts w:ascii="Book Antiqua" w:eastAsia="Times New Roman" w:hAnsi="Book Antiqua"/>
          <w:b/>
          <w:sz w:val="24"/>
          <w:szCs w:val="24"/>
          <w:lang w:val="en-GB"/>
        </w:rPr>
        <w:t>Tognarelli</w:t>
      </w:r>
      <w:proofErr w:type="spellEnd"/>
      <w:r w:rsidRPr="00637FE1">
        <w:rPr>
          <w:rFonts w:ascii="Book Antiqua" w:eastAsia="Times New Roman" w:hAnsi="Book Antiqua"/>
          <w:b/>
          <w:sz w:val="24"/>
          <w:szCs w:val="24"/>
          <w:lang w:val="en-GB"/>
        </w:rPr>
        <w:t xml:space="preserve">, Mary ME </w:t>
      </w:r>
      <w:proofErr w:type="spellStart"/>
      <w:r w:rsidRPr="00637FE1">
        <w:rPr>
          <w:rFonts w:ascii="Book Antiqua" w:eastAsia="Times New Roman" w:hAnsi="Book Antiqua"/>
          <w:b/>
          <w:sz w:val="24"/>
          <w:szCs w:val="24"/>
          <w:lang w:val="en-GB"/>
        </w:rPr>
        <w:t>Crossey</w:t>
      </w:r>
      <w:proofErr w:type="spellEnd"/>
      <w:r w:rsidRPr="00637FE1">
        <w:rPr>
          <w:rFonts w:ascii="Book Antiqua" w:eastAsia="Times New Roman" w:hAnsi="Book Antiqua"/>
          <w:b/>
          <w:sz w:val="24"/>
          <w:szCs w:val="24"/>
          <w:lang w:val="en-GB"/>
        </w:rPr>
        <w:t>, Simon D Taylor-Robinson</w:t>
      </w:r>
      <w:r w:rsidRPr="00637FE1">
        <w:rPr>
          <w:rFonts w:ascii="Book Antiqua" w:hAnsi="Book Antiqua"/>
          <w:b/>
          <w:sz w:val="24"/>
          <w:szCs w:val="24"/>
          <w:lang w:val="en-GB" w:eastAsia="zh-CN"/>
        </w:rPr>
        <w:t xml:space="preserve">, </w:t>
      </w:r>
      <w:r w:rsidR="008D0FC7" w:rsidRPr="00637FE1">
        <w:rPr>
          <w:rFonts w:ascii="Book Antiqua" w:eastAsia="Times New Roman" w:hAnsi="Book Antiqua"/>
          <w:sz w:val="24"/>
          <w:szCs w:val="24"/>
          <w:lang w:val="en-US"/>
        </w:rPr>
        <w:t xml:space="preserve">Department </w:t>
      </w:r>
      <w:r w:rsidR="001967AB" w:rsidRPr="00637FE1">
        <w:rPr>
          <w:rFonts w:ascii="Book Antiqua" w:eastAsia="Times New Roman" w:hAnsi="Book Antiqua"/>
          <w:sz w:val="24"/>
          <w:szCs w:val="24"/>
          <w:lang w:val="en-US"/>
        </w:rPr>
        <w:t>of Medicine, Imperial College London, St Mary’s Campus, London W2 1NY, United Kingdom</w:t>
      </w:r>
    </w:p>
    <w:p w14:paraId="7B381FAA" w14:textId="77777777" w:rsidR="008D0FC7" w:rsidRPr="00637FE1" w:rsidRDefault="008D0FC7" w:rsidP="00637FE1">
      <w:pPr>
        <w:widowControl w:val="0"/>
        <w:autoSpaceDE w:val="0"/>
        <w:autoSpaceDN w:val="0"/>
        <w:adjustRightInd w:val="0"/>
        <w:spacing w:after="0" w:line="360" w:lineRule="auto"/>
        <w:jc w:val="both"/>
        <w:rPr>
          <w:rFonts w:ascii="Book Antiqua" w:hAnsi="Book Antiqua"/>
          <w:sz w:val="24"/>
          <w:szCs w:val="24"/>
          <w:lang w:val="en-US" w:eastAsia="zh-CN"/>
        </w:rPr>
      </w:pPr>
    </w:p>
    <w:p w14:paraId="3323BB8A" w14:textId="77777777" w:rsidR="00CF1084" w:rsidRPr="00B05488" w:rsidRDefault="00CF1084" w:rsidP="00637FE1">
      <w:pPr>
        <w:widowControl w:val="0"/>
        <w:autoSpaceDE w:val="0"/>
        <w:autoSpaceDN w:val="0"/>
        <w:adjustRightInd w:val="0"/>
        <w:spacing w:after="0" w:line="360" w:lineRule="auto"/>
        <w:jc w:val="both"/>
        <w:rPr>
          <w:rFonts w:ascii="Book Antiqua" w:hAnsi="Book Antiqua"/>
          <w:sz w:val="24"/>
          <w:szCs w:val="24"/>
          <w:lang w:val="en-GB" w:eastAsia="zh-CN"/>
        </w:rPr>
      </w:pPr>
      <w:r w:rsidRPr="00B05488">
        <w:rPr>
          <w:rFonts w:ascii="Book Antiqua" w:hAnsi="Book Antiqua"/>
          <w:b/>
          <w:sz w:val="24"/>
          <w:szCs w:val="24"/>
          <w:lang w:val="en-GB"/>
        </w:rPr>
        <w:t>Author contributions:</w:t>
      </w:r>
      <w:r w:rsidRPr="00B05488">
        <w:rPr>
          <w:rFonts w:ascii="Book Antiqua" w:hAnsi="Book Antiqua"/>
          <w:sz w:val="24"/>
          <w:szCs w:val="24"/>
          <w:lang w:val="en-GB"/>
        </w:rPr>
        <w:t xml:space="preserve"> All</w:t>
      </w:r>
      <w:r w:rsidRPr="00B05488">
        <w:rPr>
          <w:rFonts w:ascii="Book Antiqua" w:hAnsi="Book Antiqua"/>
          <w:sz w:val="24"/>
          <w:szCs w:val="24"/>
          <w:lang w:val="en-GB" w:eastAsia="zh-CN"/>
        </w:rPr>
        <w:t xml:space="preserve"> authors contributed to this manuscript.</w:t>
      </w:r>
    </w:p>
    <w:p w14:paraId="7CDE5D7E" w14:textId="77777777" w:rsidR="00CF1084" w:rsidRPr="00637FE1" w:rsidRDefault="00CF1084" w:rsidP="00637FE1">
      <w:pPr>
        <w:widowControl w:val="0"/>
        <w:autoSpaceDE w:val="0"/>
        <w:autoSpaceDN w:val="0"/>
        <w:adjustRightInd w:val="0"/>
        <w:spacing w:after="0" w:line="360" w:lineRule="auto"/>
        <w:jc w:val="both"/>
        <w:rPr>
          <w:rFonts w:ascii="Book Antiqua" w:hAnsi="Book Antiqua"/>
          <w:sz w:val="24"/>
          <w:szCs w:val="24"/>
          <w:lang w:val="en-US" w:eastAsia="zh-CN"/>
        </w:rPr>
      </w:pPr>
    </w:p>
    <w:p w14:paraId="79B5AC19" w14:textId="77777777" w:rsidR="004C543D" w:rsidRPr="00637FE1" w:rsidRDefault="004C543D" w:rsidP="00637FE1">
      <w:pPr>
        <w:pStyle w:val="Default"/>
        <w:spacing w:line="360" w:lineRule="auto"/>
        <w:jc w:val="both"/>
        <w:rPr>
          <w:rFonts w:ascii="Book Antiqua" w:hAnsi="Book Antiqua"/>
          <w:color w:val="auto"/>
        </w:rPr>
      </w:pPr>
      <w:r w:rsidRPr="00637FE1">
        <w:rPr>
          <w:rFonts w:ascii="Book Antiqua" w:hAnsi="Book Antiqua" w:cs="TimesNewRomanPS-BoldItalicMT"/>
          <w:b/>
          <w:bCs/>
          <w:iCs/>
          <w:color w:val="auto"/>
        </w:rPr>
        <w:t>Conflict-of-interest</w:t>
      </w:r>
      <w:r w:rsidRPr="00637FE1">
        <w:rPr>
          <w:rFonts w:ascii="Book Antiqua" w:hAnsi="Book Antiqua"/>
          <w:color w:val="auto"/>
        </w:rPr>
        <w:t xml:space="preserve"> </w:t>
      </w:r>
      <w:r w:rsidRPr="00637FE1">
        <w:rPr>
          <w:rFonts w:ascii="Book Antiqua" w:hAnsi="Book Antiqua" w:cs="TimesNewRomanPS-BoldItalicMT"/>
          <w:b/>
          <w:bCs/>
          <w:iCs/>
          <w:color w:val="auto"/>
        </w:rPr>
        <w:t xml:space="preserve">statement: </w:t>
      </w:r>
      <w:r w:rsidRPr="00637FE1">
        <w:rPr>
          <w:rFonts w:ascii="Book Antiqua" w:hAnsi="Book Antiqua"/>
          <w:bCs/>
          <w:color w:val="auto"/>
        </w:rPr>
        <w:t xml:space="preserve">No relevant or potential conflict of interest is present for any of the </w:t>
      </w:r>
      <w:r w:rsidR="00637FE1" w:rsidRPr="00637FE1">
        <w:rPr>
          <w:rFonts w:ascii="Book Antiqua" w:hAnsi="Book Antiqua"/>
          <w:bCs/>
          <w:color w:val="auto"/>
        </w:rPr>
        <w:t>a</w:t>
      </w:r>
      <w:r w:rsidRPr="00637FE1">
        <w:rPr>
          <w:rFonts w:ascii="Book Antiqua" w:hAnsi="Book Antiqua"/>
          <w:bCs/>
          <w:color w:val="auto"/>
        </w:rPr>
        <w:t>uthors</w:t>
      </w:r>
      <w:r w:rsidRPr="00637FE1">
        <w:rPr>
          <w:rFonts w:ascii="Book Antiqua" w:hAnsi="Book Antiqua"/>
          <w:color w:val="auto"/>
        </w:rPr>
        <w:t xml:space="preserve">. </w:t>
      </w:r>
    </w:p>
    <w:p w14:paraId="499828B4" w14:textId="77777777" w:rsidR="004C543D" w:rsidRPr="00B05488" w:rsidRDefault="004C543D" w:rsidP="00637FE1">
      <w:pPr>
        <w:spacing w:after="0" w:line="360" w:lineRule="auto"/>
        <w:jc w:val="both"/>
        <w:rPr>
          <w:rFonts w:ascii="Book Antiqua" w:hAnsi="Book Antiqua" w:cs="Garamond"/>
          <w:sz w:val="24"/>
          <w:szCs w:val="24"/>
          <w:lang w:val="en-GB" w:eastAsia="zh-CN"/>
        </w:rPr>
      </w:pPr>
    </w:p>
    <w:p w14:paraId="6D5E5156" w14:textId="77777777" w:rsidR="004C543D" w:rsidRPr="00865F1F" w:rsidRDefault="004C543D" w:rsidP="00637FE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05488">
        <w:rPr>
          <w:rFonts w:ascii="Book Antiqua" w:hAnsi="Book Antiqua"/>
          <w:b/>
          <w:sz w:val="24"/>
          <w:szCs w:val="24"/>
          <w:lang w:val="en-GB"/>
        </w:rPr>
        <w:t xml:space="preserve">Open-Access: </w:t>
      </w:r>
      <w:r w:rsidRPr="00865F1F">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865F1F">
        <w:rPr>
          <w:rFonts w:ascii="Book Antiqua" w:hAnsi="Book Antiqua"/>
          <w:sz w:val="24"/>
          <w:szCs w:val="24"/>
        </w:rPr>
        <w:t xml:space="preserve">See: </w:t>
      </w:r>
      <w:hyperlink r:id="rId8" w:history="1">
        <w:r w:rsidRPr="00865F1F">
          <w:rPr>
            <w:rStyle w:val="Hyperlink"/>
            <w:rFonts w:ascii="Book Antiqua" w:hAnsi="Book Antiqua"/>
            <w:color w:val="auto"/>
            <w:sz w:val="24"/>
            <w:szCs w:val="24"/>
            <w:u w:val="none"/>
          </w:rPr>
          <w:t>http://creativecommons.org/licenses/by-nc/4.0/</w:t>
        </w:r>
      </w:hyperlink>
      <w:bookmarkEnd w:id="0"/>
      <w:bookmarkEnd w:id="1"/>
      <w:bookmarkEnd w:id="2"/>
      <w:bookmarkEnd w:id="3"/>
    </w:p>
    <w:p w14:paraId="5663492D" w14:textId="77777777" w:rsidR="004C543D" w:rsidRPr="00B05488" w:rsidRDefault="004C543D" w:rsidP="00637FE1">
      <w:pPr>
        <w:widowControl w:val="0"/>
        <w:autoSpaceDE w:val="0"/>
        <w:autoSpaceDN w:val="0"/>
        <w:adjustRightInd w:val="0"/>
        <w:spacing w:after="0" w:line="360" w:lineRule="auto"/>
        <w:jc w:val="both"/>
        <w:rPr>
          <w:rFonts w:ascii="Book Antiqua" w:hAnsi="Book Antiqua"/>
          <w:sz w:val="24"/>
          <w:szCs w:val="24"/>
          <w:lang w:eastAsia="zh-CN"/>
        </w:rPr>
      </w:pPr>
    </w:p>
    <w:p w14:paraId="39FB23C8" w14:textId="77777777" w:rsidR="00CF1084" w:rsidRPr="00637FE1" w:rsidRDefault="00CF1084" w:rsidP="00637FE1">
      <w:pPr>
        <w:widowControl w:val="0"/>
        <w:autoSpaceDE w:val="0"/>
        <w:autoSpaceDN w:val="0"/>
        <w:adjustRightInd w:val="0"/>
        <w:spacing w:after="0" w:line="360" w:lineRule="auto"/>
        <w:jc w:val="both"/>
        <w:rPr>
          <w:rFonts w:ascii="Book Antiqua" w:hAnsi="Book Antiqua"/>
          <w:sz w:val="24"/>
          <w:szCs w:val="24"/>
          <w:lang w:eastAsia="zh-CN"/>
        </w:rPr>
      </w:pPr>
      <w:r w:rsidRPr="00637FE1">
        <w:rPr>
          <w:rFonts w:ascii="Book Antiqua" w:hAnsi="Book Antiqua"/>
          <w:b/>
          <w:sz w:val="24"/>
          <w:szCs w:val="24"/>
        </w:rPr>
        <w:lastRenderedPageBreak/>
        <w:t>Correspondence to:</w:t>
      </w:r>
      <w:r w:rsidRPr="00637FE1">
        <w:rPr>
          <w:rFonts w:ascii="Book Antiqua" w:eastAsia="Times New Roman" w:hAnsi="Book Antiqua"/>
          <w:sz w:val="24"/>
          <w:szCs w:val="24"/>
        </w:rPr>
        <w:t xml:space="preserve"> </w:t>
      </w:r>
      <w:r w:rsidRPr="00C0719D">
        <w:rPr>
          <w:rFonts w:ascii="Book Antiqua" w:eastAsia="Times New Roman" w:hAnsi="Book Antiqua"/>
          <w:b/>
          <w:sz w:val="24"/>
          <w:szCs w:val="24"/>
        </w:rPr>
        <w:t>Guglielmo M</w:t>
      </w:r>
      <w:r w:rsidR="008D0FC7" w:rsidRPr="00C0719D">
        <w:rPr>
          <w:rFonts w:ascii="Book Antiqua" w:eastAsia="Times New Roman" w:hAnsi="Book Antiqua"/>
          <w:b/>
          <w:sz w:val="24"/>
          <w:szCs w:val="24"/>
        </w:rPr>
        <w:t xml:space="preserve"> Trovato, MD,</w:t>
      </w:r>
      <w:r w:rsidR="008D0FC7" w:rsidRPr="00637FE1">
        <w:rPr>
          <w:rFonts w:ascii="Book Antiqua" w:eastAsia="Times New Roman" w:hAnsi="Book Antiqua"/>
          <w:sz w:val="24"/>
          <w:szCs w:val="24"/>
        </w:rPr>
        <w:t xml:space="preserve"> </w:t>
      </w:r>
      <w:r w:rsidR="0018777D" w:rsidRPr="00637FE1">
        <w:rPr>
          <w:rFonts w:ascii="Book Antiqua" w:hAnsi="Book Antiqua"/>
          <w:position w:val="-1"/>
          <w:sz w:val="24"/>
          <w:szCs w:val="24"/>
        </w:rPr>
        <w:t>Dipartimento di Medicina Clinica e Sperimentale, Scuola di Medicina, Università di Catania,</w:t>
      </w:r>
      <w:r w:rsidR="0018777D" w:rsidRPr="00637FE1">
        <w:rPr>
          <w:rFonts w:ascii="Book Antiqua" w:eastAsia="Times New Roman" w:hAnsi="Book Antiqua"/>
          <w:sz w:val="24"/>
          <w:szCs w:val="24"/>
        </w:rPr>
        <w:t xml:space="preserve"> Via Santa Sofia 78, 95100 Catania, Italy.</w:t>
      </w:r>
      <w:r w:rsidR="0018777D" w:rsidRPr="00637FE1">
        <w:rPr>
          <w:rFonts w:ascii="Book Antiqua" w:hAnsi="Book Antiqua"/>
          <w:sz w:val="24"/>
          <w:szCs w:val="24"/>
        </w:rPr>
        <w:t xml:space="preserve"> </w:t>
      </w:r>
      <w:hyperlink r:id="rId9" w:history="1">
        <w:r w:rsidR="0021432E" w:rsidRPr="00637FE1">
          <w:rPr>
            <w:rStyle w:val="Hyperlink"/>
            <w:rFonts w:ascii="Book Antiqua" w:eastAsia="Times New Roman" w:hAnsi="Book Antiqua"/>
            <w:color w:val="auto"/>
            <w:sz w:val="24"/>
            <w:szCs w:val="24"/>
            <w:u w:val="none"/>
          </w:rPr>
          <w:t>guglielmotrovato@unict.it</w:t>
        </w:r>
      </w:hyperlink>
      <w:r w:rsidR="00637FE1" w:rsidRPr="00637FE1">
        <w:rPr>
          <w:rFonts w:ascii="Book Antiqua" w:eastAsia="Times New Roman" w:hAnsi="Book Antiqua"/>
          <w:sz w:val="24"/>
          <w:szCs w:val="24"/>
        </w:rPr>
        <w:t xml:space="preserve">    </w:t>
      </w:r>
      <w:r w:rsidR="0021432E" w:rsidRPr="00637FE1">
        <w:rPr>
          <w:rFonts w:ascii="Book Antiqua" w:eastAsia="Times New Roman" w:hAnsi="Book Antiqua"/>
          <w:sz w:val="24"/>
          <w:szCs w:val="24"/>
        </w:rPr>
        <w:t xml:space="preserve"> </w:t>
      </w:r>
    </w:p>
    <w:p w14:paraId="729880BA" w14:textId="77777777" w:rsidR="0021432E" w:rsidRPr="00B05488" w:rsidRDefault="00CF1084" w:rsidP="00637FE1">
      <w:pPr>
        <w:spacing w:after="0" w:line="360" w:lineRule="auto"/>
        <w:jc w:val="both"/>
        <w:rPr>
          <w:rFonts w:ascii="Book Antiqua" w:hAnsi="Book Antiqua"/>
          <w:b/>
          <w:sz w:val="24"/>
          <w:szCs w:val="24"/>
          <w:lang w:val="en-GB"/>
        </w:rPr>
      </w:pPr>
      <w:r w:rsidRPr="00B05488">
        <w:rPr>
          <w:rFonts w:ascii="Book Antiqua" w:hAnsi="Book Antiqua"/>
          <w:b/>
          <w:sz w:val="24"/>
          <w:szCs w:val="24"/>
          <w:lang w:val="en-GB"/>
        </w:rPr>
        <w:t>Telephone:</w:t>
      </w:r>
      <w:r w:rsidR="0021432E" w:rsidRPr="00B05488">
        <w:rPr>
          <w:rFonts w:ascii="Book Antiqua" w:eastAsia="Times New Roman" w:hAnsi="Book Antiqua"/>
          <w:sz w:val="24"/>
          <w:szCs w:val="24"/>
          <w:lang w:val="en-GB"/>
        </w:rPr>
        <w:t xml:space="preserve"> +39</w:t>
      </w:r>
      <w:r w:rsidRPr="00B05488">
        <w:rPr>
          <w:rFonts w:ascii="Book Antiqua" w:hAnsi="Book Antiqua"/>
          <w:sz w:val="24"/>
          <w:szCs w:val="24"/>
          <w:lang w:val="en-GB" w:eastAsia="zh-CN"/>
        </w:rPr>
        <w:t>-</w:t>
      </w:r>
      <w:r w:rsidR="0021432E" w:rsidRPr="00B05488">
        <w:rPr>
          <w:rFonts w:ascii="Book Antiqua" w:eastAsia="Times New Roman" w:hAnsi="Book Antiqua"/>
          <w:sz w:val="24"/>
          <w:szCs w:val="24"/>
          <w:lang w:val="en-GB"/>
        </w:rPr>
        <w:t>09</w:t>
      </w:r>
      <w:r w:rsidRPr="00B05488">
        <w:rPr>
          <w:rFonts w:ascii="Book Antiqua" w:hAnsi="Book Antiqua"/>
          <w:sz w:val="24"/>
          <w:szCs w:val="24"/>
          <w:lang w:val="en-GB" w:eastAsia="zh-CN"/>
        </w:rPr>
        <w:t>-</w:t>
      </w:r>
      <w:r w:rsidR="0021432E" w:rsidRPr="00B05488">
        <w:rPr>
          <w:rFonts w:ascii="Book Antiqua" w:eastAsia="Times New Roman" w:hAnsi="Book Antiqua"/>
          <w:sz w:val="24"/>
          <w:szCs w:val="24"/>
          <w:lang w:val="en-GB"/>
        </w:rPr>
        <w:t xml:space="preserve">5371533 </w:t>
      </w:r>
    </w:p>
    <w:p w14:paraId="5F8F4DF0" w14:textId="77777777" w:rsidR="00FF64DA" w:rsidRPr="00B05488" w:rsidRDefault="00FF64DA" w:rsidP="00637FE1">
      <w:pPr>
        <w:pStyle w:val="BodyText"/>
        <w:spacing w:after="0" w:line="360" w:lineRule="auto"/>
        <w:jc w:val="both"/>
        <w:rPr>
          <w:rFonts w:ascii="Book Antiqua" w:hAnsi="Book Antiqua"/>
          <w:sz w:val="24"/>
          <w:szCs w:val="24"/>
          <w:lang w:val="en-GB"/>
        </w:rPr>
      </w:pPr>
    </w:p>
    <w:p w14:paraId="17ADDF75" w14:textId="77777777" w:rsidR="005C074D" w:rsidRPr="00B05488" w:rsidRDefault="005C074D" w:rsidP="00637FE1">
      <w:pPr>
        <w:spacing w:after="0" w:line="360" w:lineRule="auto"/>
        <w:jc w:val="both"/>
        <w:rPr>
          <w:rFonts w:ascii="Book Antiqua" w:hAnsi="Book Antiqua"/>
          <w:b/>
          <w:sz w:val="24"/>
          <w:szCs w:val="24"/>
          <w:lang w:val="en-GB" w:eastAsia="zh-CN"/>
        </w:rPr>
      </w:pPr>
      <w:r w:rsidRPr="00B05488">
        <w:rPr>
          <w:rFonts w:ascii="Book Antiqua" w:hAnsi="Book Antiqua"/>
          <w:b/>
          <w:sz w:val="24"/>
          <w:szCs w:val="24"/>
          <w:lang w:val="en-GB"/>
        </w:rPr>
        <w:t>Received:</w:t>
      </w:r>
      <w:r w:rsidR="003B734E" w:rsidRPr="00B05488">
        <w:rPr>
          <w:rFonts w:ascii="Book Antiqua" w:hAnsi="Book Antiqua"/>
          <w:b/>
          <w:sz w:val="24"/>
          <w:szCs w:val="24"/>
          <w:lang w:val="en-GB" w:eastAsia="zh-CN"/>
        </w:rPr>
        <w:t xml:space="preserve"> </w:t>
      </w:r>
      <w:r w:rsidR="003B734E" w:rsidRPr="00B05488">
        <w:rPr>
          <w:rFonts w:ascii="Book Antiqua" w:hAnsi="Book Antiqua"/>
          <w:sz w:val="24"/>
          <w:szCs w:val="24"/>
          <w:lang w:val="en-GB" w:eastAsia="zh-CN"/>
        </w:rPr>
        <w:t>June 22, 2015</w:t>
      </w:r>
      <w:r w:rsidR="00637FE1" w:rsidRPr="00B05488">
        <w:rPr>
          <w:rFonts w:ascii="Book Antiqua" w:hAnsi="Book Antiqua"/>
          <w:sz w:val="24"/>
          <w:szCs w:val="24"/>
          <w:lang w:val="en-GB"/>
        </w:rPr>
        <w:t xml:space="preserve">  </w:t>
      </w:r>
    </w:p>
    <w:p w14:paraId="04625B3B" w14:textId="77777777" w:rsidR="005C074D" w:rsidRPr="00B05488" w:rsidRDefault="005C074D" w:rsidP="00637FE1">
      <w:pPr>
        <w:spacing w:after="0" w:line="360" w:lineRule="auto"/>
        <w:jc w:val="both"/>
        <w:rPr>
          <w:rFonts w:ascii="Book Antiqua" w:hAnsi="Book Antiqua"/>
          <w:b/>
          <w:sz w:val="24"/>
          <w:szCs w:val="24"/>
          <w:lang w:val="en-GB"/>
        </w:rPr>
      </w:pPr>
      <w:r w:rsidRPr="00B05488">
        <w:rPr>
          <w:rFonts w:ascii="Book Antiqua" w:hAnsi="Book Antiqua"/>
          <w:b/>
          <w:sz w:val="24"/>
          <w:szCs w:val="24"/>
          <w:lang w:val="en-GB"/>
        </w:rPr>
        <w:t>Peer-review started:</w:t>
      </w:r>
      <w:r w:rsidR="003B734E" w:rsidRPr="00B05488">
        <w:rPr>
          <w:rFonts w:ascii="Book Antiqua" w:hAnsi="Book Antiqua"/>
          <w:sz w:val="24"/>
          <w:szCs w:val="24"/>
          <w:lang w:val="en-GB" w:eastAsia="zh-CN"/>
        </w:rPr>
        <w:t xml:space="preserve"> June 22, 2015</w:t>
      </w:r>
      <w:r w:rsidR="00637FE1" w:rsidRPr="00B05488">
        <w:rPr>
          <w:rFonts w:ascii="Book Antiqua" w:hAnsi="Book Antiqua"/>
          <w:sz w:val="24"/>
          <w:szCs w:val="24"/>
          <w:lang w:val="en-GB"/>
        </w:rPr>
        <w:t xml:space="preserve">  </w:t>
      </w:r>
    </w:p>
    <w:p w14:paraId="4C52A419" w14:textId="77777777" w:rsidR="005C074D" w:rsidRPr="00B05488" w:rsidRDefault="005C074D" w:rsidP="00637FE1">
      <w:pPr>
        <w:spacing w:after="0" w:line="360" w:lineRule="auto"/>
        <w:jc w:val="both"/>
        <w:rPr>
          <w:rFonts w:ascii="Book Antiqua" w:hAnsi="Book Antiqua"/>
          <w:b/>
          <w:sz w:val="24"/>
          <w:szCs w:val="24"/>
          <w:lang w:val="en-GB" w:eastAsia="zh-CN"/>
        </w:rPr>
      </w:pPr>
      <w:r w:rsidRPr="00B05488">
        <w:rPr>
          <w:rFonts w:ascii="Book Antiqua" w:hAnsi="Book Antiqua"/>
          <w:b/>
          <w:sz w:val="24"/>
          <w:szCs w:val="24"/>
          <w:lang w:val="en-GB"/>
        </w:rPr>
        <w:t>First decision:</w:t>
      </w:r>
      <w:r w:rsidR="003B734E" w:rsidRPr="00B05488">
        <w:rPr>
          <w:rFonts w:ascii="Book Antiqua" w:hAnsi="Book Antiqua"/>
          <w:b/>
          <w:sz w:val="24"/>
          <w:szCs w:val="24"/>
          <w:lang w:val="en-GB" w:eastAsia="zh-CN"/>
        </w:rPr>
        <w:t xml:space="preserve"> </w:t>
      </w:r>
      <w:r w:rsidR="003B734E" w:rsidRPr="00B05488">
        <w:rPr>
          <w:rFonts w:ascii="Book Antiqua" w:hAnsi="Book Antiqua"/>
          <w:sz w:val="24"/>
          <w:szCs w:val="24"/>
          <w:lang w:val="en-GB" w:eastAsia="zh-CN"/>
        </w:rPr>
        <w:t>August 25, 2015</w:t>
      </w:r>
    </w:p>
    <w:p w14:paraId="196E3FBB" w14:textId="77777777" w:rsidR="005C074D" w:rsidRPr="00B05488" w:rsidRDefault="005C074D" w:rsidP="00637FE1">
      <w:pPr>
        <w:spacing w:after="0" w:line="360" w:lineRule="auto"/>
        <w:jc w:val="both"/>
        <w:rPr>
          <w:rFonts w:ascii="Book Antiqua" w:hAnsi="Book Antiqua"/>
          <w:b/>
          <w:sz w:val="24"/>
          <w:szCs w:val="24"/>
          <w:lang w:val="en-GB"/>
        </w:rPr>
      </w:pPr>
      <w:r w:rsidRPr="00B05488">
        <w:rPr>
          <w:rFonts w:ascii="Book Antiqua" w:hAnsi="Book Antiqua"/>
          <w:b/>
          <w:sz w:val="24"/>
          <w:szCs w:val="24"/>
          <w:lang w:val="en-GB"/>
        </w:rPr>
        <w:t>Revised:</w:t>
      </w:r>
      <w:r w:rsidR="003B734E" w:rsidRPr="00B05488">
        <w:rPr>
          <w:rFonts w:ascii="Book Antiqua" w:hAnsi="Book Antiqua"/>
          <w:sz w:val="24"/>
          <w:szCs w:val="24"/>
          <w:lang w:val="en-GB" w:eastAsia="zh-CN"/>
        </w:rPr>
        <w:t xml:space="preserve"> September 24, 2015</w:t>
      </w:r>
      <w:r w:rsidR="00637FE1" w:rsidRPr="00B05488">
        <w:rPr>
          <w:rFonts w:ascii="Book Antiqua" w:hAnsi="Book Antiqua"/>
          <w:sz w:val="24"/>
          <w:szCs w:val="24"/>
          <w:lang w:val="en-GB"/>
        </w:rPr>
        <w:t xml:space="preserve">  </w:t>
      </w:r>
    </w:p>
    <w:p w14:paraId="358FAAF2" w14:textId="6837C0E2" w:rsidR="005C074D" w:rsidRPr="00541AEC" w:rsidRDefault="005C074D" w:rsidP="00541AEC">
      <w:pPr>
        <w:rPr>
          <w:rFonts w:ascii="Book Antiqua" w:hAnsi="Book Antiqua"/>
          <w:iCs/>
          <w:sz w:val="24"/>
        </w:rPr>
      </w:pPr>
      <w:r w:rsidRPr="00B05488">
        <w:rPr>
          <w:rFonts w:ascii="Book Antiqua" w:hAnsi="Book Antiqua"/>
          <w:b/>
          <w:sz w:val="24"/>
          <w:szCs w:val="24"/>
          <w:lang w:val="en-GB"/>
        </w:rPr>
        <w:t>Accepted:</w:t>
      </w:r>
      <w:r w:rsidR="00637FE1" w:rsidRPr="00B05488">
        <w:rPr>
          <w:rFonts w:ascii="Book Antiqua" w:hAnsi="Book Antiqua"/>
          <w:b/>
          <w:sz w:val="24"/>
          <w:szCs w:val="24"/>
          <w:lang w:val="en-GB"/>
        </w:rPr>
        <w:t xml:space="preserve"> </w:t>
      </w:r>
      <w:proofErr w:type="spellStart"/>
      <w:r w:rsidR="00541AEC">
        <w:rPr>
          <w:rStyle w:val="Emphasis"/>
        </w:rPr>
        <w:t>October</w:t>
      </w:r>
      <w:proofErr w:type="spellEnd"/>
      <w:r w:rsidR="00541AEC">
        <w:rPr>
          <w:rStyle w:val="Emphasis"/>
        </w:rPr>
        <w:t xml:space="preserve"> 23</w:t>
      </w:r>
      <w:r w:rsidR="00541AEC" w:rsidRPr="00235CD4">
        <w:rPr>
          <w:rStyle w:val="Emphasis"/>
        </w:rPr>
        <w:t>, 2015</w:t>
      </w:r>
      <w:r w:rsidR="00637FE1" w:rsidRPr="00B05488">
        <w:rPr>
          <w:rFonts w:ascii="Book Antiqua" w:hAnsi="Book Antiqua"/>
          <w:b/>
          <w:sz w:val="24"/>
          <w:szCs w:val="24"/>
          <w:lang w:val="en-GB"/>
        </w:rPr>
        <w:t xml:space="preserve"> </w:t>
      </w:r>
    </w:p>
    <w:p w14:paraId="639DE0BA" w14:textId="77777777" w:rsidR="005C074D" w:rsidRPr="00B05488" w:rsidRDefault="005C074D" w:rsidP="00637FE1">
      <w:pPr>
        <w:spacing w:after="0" w:line="360" w:lineRule="auto"/>
        <w:jc w:val="both"/>
        <w:rPr>
          <w:rFonts w:ascii="Book Antiqua" w:hAnsi="Book Antiqua"/>
          <w:b/>
          <w:sz w:val="24"/>
          <w:szCs w:val="24"/>
          <w:lang w:val="en-GB"/>
        </w:rPr>
      </w:pPr>
      <w:r w:rsidRPr="00B05488">
        <w:rPr>
          <w:rFonts w:ascii="Book Antiqua" w:hAnsi="Book Antiqua"/>
          <w:b/>
          <w:sz w:val="24"/>
          <w:szCs w:val="24"/>
          <w:lang w:val="en-GB"/>
        </w:rPr>
        <w:t>Article in press:</w:t>
      </w:r>
      <w:r w:rsidR="00637FE1" w:rsidRPr="00B05488">
        <w:rPr>
          <w:rFonts w:ascii="Book Antiqua" w:hAnsi="Book Antiqua"/>
          <w:sz w:val="24"/>
          <w:szCs w:val="24"/>
          <w:lang w:val="en-GB"/>
        </w:rPr>
        <w:t xml:space="preserve">    </w:t>
      </w:r>
    </w:p>
    <w:p w14:paraId="3AC31F1B" w14:textId="77777777" w:rsidR="005C074D" w:rsidRPr="00B05488" w:rsidRDefault="005C074D" w:rsidP="00637FE1">
      <w:pPr>
        <w:spacing w:after="0" w:line="360" w:lineRule="auto"/>
        <w:jc w:val="both"/>
        <w:rPr>
          <w:rFonts w:ascii="Book Antiqua" w:hAnsi="Book Antiqua"/>
          <w:b/>
          <w:sz w:val="24"/>
          <w:szCs w:val="24"/>
          <w:lang w:val="en-GB"/>
        </w:rPr>
      </w:pPr>
      <w:r w:rsidRPr="00B05488">
        <w:rPr>
          <w:rFonts w:ascii="Book Antiqua" w:hAnsi="Book Antiqua"/>
          <w:b/>
          <w:sz w:val="24"/>
          <w:szCs w:val="24"/>
          <w:lang w:val="en-GB"/>
        </w:rPr>
        <w:t xml:space="preserve">Published online: </w:t>
      </w:r>
    </w:p>
    <w:p w14:paraId="6A8D18FC" w14:textId="77777777" w:rsidR="00FF64DA" w:rsidRPr="00B05488" w:rsidRDefault="00FF64DA" w:rsidP="00637FE1">
      <w:pPr>
        <w:pStyle w:val="BodyText"/>
        <w:spacing w:after="0" w:line="360" w:lineRule="auto"/>
        <w:jc w:val="both"/>
        <w:rPr>
          <w:rFonts w:ascii="Book Antiqua" w:hAnsi="Book Antiqua"/>
          <w:sz w:val="24"/>
          <w:szCs w:val="24"/>
          <w:lang w:val="en-GB"/>
        </w:rPr>
      </w:pPr>
    </w:p>
    <w:p w14:paraId="42047501" w14:textId="77777777" w:rsidR="00FF64DA" w:rsidRPr="00B05488" w:rsidRDefault="00FF64DA" w:rsidP="00637FE1">
      <w:pPr>
        <w:pStyle w:val="BodyText"/>
        <w:spacing w:after="0" w:line="360" w:lineRule="auto"/>
        <w:jc w:val="both"/>
        <w:rPr>
          <w:rFonts w:ascii="Book Antiqua" w:hAnsi="Book Antiqua"/>
          <w:b/>
          <w:sz w:val="24"/>
          <w:szCs w:val="24"/>
          <w:lang w:val="en-GB" w:eastAsia="zh-CN"/>
        </w:rPr>
      </w:pPr>
      <w:r w:rsidRPr="00B05488">
        <w:rPr>
          <w:rFonts w:ascii="Book Antiqua" w:hAnsi="Book Antiqua"/>
          <w:sz w:val="24"/>
          <w:szCs w:val="24"/>
          <w:lang w:val="en-GB"/>
        </w:rPr>
        <w:br w:type="page"/>
      </w:r>
      <w:r w:rsidR="00FA3177" w:rsidRPr="00B05488">
        <w:rPr>
          <w:rFonts w:ascii="Book Antiqua" w:hAnsi="Book Antiqua"/>
          <w:b/>
          <w:sz w:val="24"/>
          <w:szCs w:val="24"/>
          <w:lang w:val="en-GB"/>
        </w:rPr>
        <w:lastRenderedPageBreak/>
        <w:t>Abstract</w:t>
      </w:r>
    </w:p>
    <w:p w14:paraId="40099210" w14:textId="77777777" w:rsidR="003234DD" w:rsidRPr="00637FE1" w:rsidRDefault="00FF64DA" w:rsidP="00637FE1">
      <w:pPr>
        <w:pStyle w:val="BodyText"/>
        <w:spacing w:after="0" w:line="360" w:lineRule="auto"/>
        <w:jc w:val="both"/>
        <w:rPr>
          <w:rFonts w:ascii="Book Antiqua" w:hAnsi="Book Antiqua"/>
          <w:sz w:val="24"/>
          <w:szCs w:val="24"/>
          <w:lang w:val="en-GB"/>
        </w:rPr>
      </w:pPr>
      <w:r w:rsidRPr="00637FE1">
        <w:rPr>
          <w:rFonts w:ascii="Book Antiqua" w:hAnsi="Book Antiqua"/>
          <w:sz w:val="24"/>
          <w:szCs w:val="24"/>
          <w:lang w:val="en-GB"/>
        </w:rPr>
        <w:t xml:space="preserve">Chronic liver disease has become a global health problem as a result of the increasing incidence of viral hepatitis, obesity and alcohol misuse. Over the past three decades, in the United Kingdom alone, deaths from chronic liver disease have increased </w:t>
      </w:r>
      <w:r w:rsidR="00486417" w:rsidRPr="00637FE1">
        <w:rPr>
          <w:rFonts w:ascii="Book Antiqua" w:hAnsi="Book Antiqua"/>
          <w:sz w:val="24"/>
          <w:szCs w:val="24"/>
          <w:lang w:val="en-GB"/>
        </w:rPr>
        <w:t>both</w:t>
      </w:r>
      <w:r w:rsidRPr="00637FE1">
        <w:rPr>
          <w:rFonts w:ascii="Book Antiqua" w:hAnsi="Book Antiqua"/>
          <w:sz w:val="24"/>
          <w:szCs w:val="24"/>
          <w:lang w:val="en-GB"/>
        </w:rPr>
        <w:t xml:space="preserve"> in men and in women. Currently, 2.5% of deaths worldwide are attributed to liver disease and projected figures suggest a doubling in hospitalisation and associated mortality by 20</w:t>
      </w:r>
      <w:r w:rsidR="008113B5" w:rsidRPr="00637FE1">
        <w:rPr>
          <w:rFonts w:ascii="Book Antiqua" w:hAnsi="Book Antiqua"/>
          <w:sz w:val="24"/>
          <w:szCs w:val="24"/>
          <w:lang w:val="en-GB"/>
        </w:rPr>
        <w:t>20</w:t>
      </w:r>
      <w:r w:rsidRPr="00637FE1">
        <w:rPr>
          <w:rFonts w:ascii="Book Antiqua" w:hAnsi="Book Antiqua"/>
          <w:sz w:val="24"/>
          <w:szCs w:val="24"/>
          <w:lang w:val="en-GB"/>
        </w:rPr>
        <w:t xml:space="preserve">. </w:t>
      </w:r>
      <w:r w:rsidR="00486417" w:rsidRPr="00637FE1">
        <w:rPr>
          <w:rFonts w:ascii="Book Antiqua" w:hAnsi="Book Antiqua"/>
          <w:sz w:val="24"/>
          <w:szCs w:val="24"/>
          <w:lang w:val="en-GB"/>
        </w:rPr>
        <w:t>Chronic liver diseases vary for clinical manifestations and natural history, with some individuals having relatively indolent disease and others with a rapidly progressive course</w:t>
      </w:r>
      <w:r w:rsidRPr="00637FE1">
        <w:rPr>
          <w:rFonts w:ascii="Book Antiqua" w:hAnsi="Book Antiqua"/>
          <w:sz w:val="24"/>
          <w:szCs w:val="24"/>
          <w:lang w:val="en-GB"/>
        </w:rPr>
        <w:t>.</w:t>
      </w:r>
      <w:r w:rsidR="00FA3177" w:rsidRPr="00637FE1">
        <w:rPr>
          <w:rFonts w:ascii="Book Antiqua" w:hAnsi="Book Antiqua"/>
          <w:sz w:val="24"/>
          <w:szCs w:val="24"/>
          <w:lang w:val="en-GB" w:eastAsia="zh-CN"/>
        </w:rPr>
        <w:t xml:space="preserve"> </w:t>
      </w:r>
      <w:r w:rsidRPr="00637FE1">
        <w:rPr>
          <w:rFonts w:ascii="Book Antiqua" w:hAnsi="Book Antiqua"/>
          <w:sz w:val="24"/>
          <w:szCs w:val="24"/>
          <w:lang w:val="en-GB"/>
        </w:rPr>
        <w:t xml:space="preserve">About 30% of </w:t>
      </w:r>
      <w:r w:rsidR="00181DD5" w:rsidRPr="00637FE1">
        <w:rPr>
          <w:rFonts w:ascii="Book Antiqua" w:hAnsi="Book Antiqua"/>
          <w:sz w:val="24"/>
          <w:szCs w:val="24"/>
          <w:lang w:val="en-GB"/>
        </w:rPr>
        <w:t>patients affected by</w:t>
      </w:r>
      <w:r w:rsidRPr="00637FE1">
        <w:rPr>
          <w:rFonts w:ascii="Book Antiqua" w:hAnsi="Book Antiqua"/>
          <w:sz w:val="24"/>
          <w:szCs w:val="24"/>
          <w:lang w:val="en-GB"/>
        </w:rPr>
        <w:t xml:space="preserve"> hepatitis C </w:t>
      </w:r>
      <w:r w:rsidR="00181DD5" w:rsidRPr="00637FE1">
        <w:rPr>
          <w:rFonts w:ascii="Book Antiqua" w:hAnsi="Book Antiqua"/>
          <w:sz w:val="24"/>
          <w:szCs w:val="24"/>
          <w:lang w:val="en-GB"/>
        </w:rPr>
        <w:t xml:space="preserve">has a </w:t>
      </w:r>
      <w:r w:rsidRPr="00637FE1">
        <w:rPr>
          <w:rFonts w:ascii="Book Antiqua" w:hAnsi="Book Antiqua"/>
          <w:sz w:val="24"/>
          <w:szCs w:val="24"/>
          <w:lang w:val="en-GB"/>
        </w:rPr>
        <w:t>progress</w:t>
      </w:r>
      <w:r w:rsidR="00181DD5" w:rsidRPr="00637FE1">
        <w:rPr>
          <w:rFonts w:ascii="Book Antiqua" w:hAnsi="Book Antiqua"/>
          <w:sz w:val="24"/>
          <w:szCs w:val="24"/>
          <w:lang w:val="en-GB"/>
        </w:rPr>
        <w:t>ive</w:t>
      </w:r>
      <w:r w:rsidRPr="00637FE1">
        <w:rPr>
          <w:rFonts w:ascii="Book Antiqua" w:hAnsi="Book Antiqua"/>
          <w:sz w:val="24"/>
          <w:szCs w:val="24"/>
          <w:lang w:val="en-GB"/>
        </w:rPr>
        <w:t xml:space="preserve"> </w:t>
      </w:r>
      <w:r w:rsidR="00181DD5" w:rsidRPr="00637FE1">
        <w:rPr>
          <w:rFonts w:ascii="Book Antiqua" w:hAnsi="Book Antiqua"/>
          <w:sz w:val="24"/>
          <w:szCs w:val="24"/>
          <w:lang w:val="en-GB"/>
        </w:rPr>
        <w:t>disease</w:t>
      </w:r>
      <w:r w:rsidRPr="00637FE1">
        <w:rPr>
          <w:rFonts w:ascii="Book Antiqua" w:hAnsi="Book Antiqua"/>
          <w:sz w:val="24"/>
          <w:szCs w:val="24"/>
          <w:lang w:val="en-GB"/>
        </w:rPr>
        <w:t xml:space="preserve"> </w:t>
      </w:r>
      <w:r w:rsidR="00181DD5" w:rsidRPr="00637FE1">
        <w:rPr>
          <w:rFonts w:ascii="Book Antiqua" w:hAnsi="Book Antiqua"/>
          <w:sz w:val="24"/>
          <w:szCs w:val="24"/>
          <w:lang w:val="en-GB"/>
        </w:rPr>
        <w:t>and</w:t>
      </w:r>
      <w:r w:rsidRPr="00637FE1">
        <w:rPr>
          <w:rFonts w:ascii="Book Antiqua" w:hAnsi="Book Antiqua"/>
          <w:sz w:val="24"/>
          <w:szCs w:val="24"/>
          <w:lang w:val="en-GB"/>
        </w:rPr>
        <w:t xml:space="preserve"> develop cirrhosis over a </w:t>
      </w:r>
      <w:r w:rsidR="00203ABA" w:rsidRPr="00637FE1">
        <w:rPr>
          <w:rFonts w:ascii="Book Antiqua" w:hAnsi="Book Antiqua"/>
          <w:sz w:val="24"/>
          <w:szCs w:val="24"/>
          <w:lang w:val="en-GB"/>
        </w:rPr>
        <w:t xml:space="preserve">20 years </w:t>
      </w:r>
      <w:r w:rsidRPr="00637FE1">
        <w:rPr>
          <w:rFonts w:ascii="Book Antiqua" w:hAnsi="Book Antiqua"/>
          <w:sz w:val="24"/>
          <w:szCs w:val="24"/>
          <w:lang w:val="en-GB"/>
        </w:rPr>
        <w:t xml:space="preserve">period </w:t>
      </w:r>
      <w:r w:rsidR="00181DD5" w:rsidRPr="00637FE1">
        <w:rPr>
          <w:rFonts w:ascii="Book Antiqua" w:hAnsi="Book Antiqua"/>
          <w:sz w:val="24"/>
          <w:szCs w:val="24"/>
          <w:lang w:val="en-GB"/>
        </w:rPr>
        <w:t>from the infection</w:t>
      </w:r>
      <w:r w:rsidRPr="00637FE1">
        <w:rPr>
          <w:rFonts w:ascii="Book Antiqua" w:hAnsi="Book Antiqua"/>
          <w:sz w:val="24"/>
          <w:szCs w:val="24"/>
          <w:lang w:val="en-GB"/>
        </w:rPr>
        <w:t xml:space="preserve">, usually 5-10 years after initial medical presentation. </w:t>
      </w:r>
      <w:r w:rsidR="005A0F3C" w:rsidRPr="00637FE1">
        <w:rPr>
          <w:rFonts w:ascii="Book Antiqua" w:hAnsi="Book Antiqua"/>
          <w:sz w:val="24"/>
          <w:szCs w:val="24"/>
          <w:lang w:val="en-GB"/>
        </w:rPr>
        <w:t>The aim of the c</w:t>
      </w:r>
      <w:r w:rsidR="005F7B9B" w:rsidRPr="00637FE1">
        <w:rPr>
          <w:rFonts w:ascii="Book Antiqua" w:hAnsi="Book Antiqua"/>
          <w:sz w:val="24"/>
          <w:szCs w:val="24"/>
          <w:lang w:val="en-GB"/>
        </w:rPr>
        <w:t>urrent</w:t>
      </w:r>
      <w:r w:rsidR="005A0F3C" w:rsidRPr="00637FE1">
        <w:rPr>
          <w:rFonts w:ascii="Book Antiqua" w:hAnsi="Book Antiqua"/>
          <w:sz w:val="24"/>
          <w:szCs w:val="24"/>
          <w:lang w:val="en-GB"/>
        </w:rPr>
        <w:t xml:space="preserve"> therapeutic strategies is</w:t>
      </w:r>
      <w:r w:rsidRPr="00637FE1">
        <w:rPr>
          <w:rFonts w:ascii="Book Antiqua" w:hAnsi="Book Antiqua"/>
          <w:sz w:val="24"/>
          <w:szCs w:val="24"/>
          <w:lang w:val="en-GB"/>
        </w:rPr>
        <w:t xml:space="preserve"> prevent</w:t>
      </w:r>
      <w:r w:rsidR="005A0F3C" w:rsidRPr="00637FE1">
        <w:rPr>
          <w:rFonts w:ascii="Book Antiqua" w:hAnsi="Book Antiqua"/>
          <w:sz w:val="24"/>
          <w:szCs w:val="24"/>
          <w:lang w:val="en-GB"/>
        </w:rPr>
        <w:t>ing</w:t>
      </w:r>
      <w:r w:rsidRPr="00637FE1">
        <w:rPr>
          <w:rFonts w:ascii="Book Antiqua" w:hAnsi="Book Antiqua"/>
          <w:sz w:val="24"/>
          <w:szCs w:val="24"/>
          <w:lang w:val="en-GB"/>
        </w:rPr>
        <w:t xml:space="preserve"> the progression from hepatitis </w:t>
      </w:r>
      <w:r w:rsidR="005A0F3C" w:rsidRPr="00637FE1">
        <w:rPr>
          <w:rFonts w:ascii="Book Antiqua" w:hAnsi="Book Antiqua"/>
          <w:sz w:val="24"/>
          <w:szCs w:val="24"/>
          <w:lang w:val="en-GB"/>
        </w:rPr>
        <w:t>to</w:t>
      </w:r>
      <w:r w:rsidRPr="00637FE1">
        <w:rPr>
          <w:rFonts w:ascii="Book Antiqua" w:hAnsi="Book Antiqua"/>
          <w:sz w:val="24"/>
          <w:szCs w:val="24"/>
          <w:lang w:val="en-GB"/>
        </w:rPr>
        <w:t xml:space="preserve"> fibrosis and subsequently, cirrhosis. Hepatic steatosis </w:t>
      </w:r>
      <w:r w:rsidR="00325758" w:rsidRPr="00637FE1">
        <w:rPr>
          <w:rFonts w:ascii="Book Antiqua" w:hAnsi="Book Antiqua"/>
          <w:sz w:val="24"/>
          <w:szCs w:val="24"/>
          <w:lang w:val="en-GB"/>
        </w:rPr>
        <w:t>is a</w:t>
      </w:r>
      <w:r w:rsidRPr="00637FE1">
        <w:rPr>
          <w:rFonts w:ascii="Book Antiqua" w:hAnsi="Book Antiqua"/>
          <w:sz w:val="24"/>
          <w:szCs w:val="24"/>
          <w:lang w:val="en-GB"/>
        </w:rPr>
        <w:t xml:space="preserve"> risk factor for chronic liver disease</w:t>
      </w:r>
      <w:r w:rsidR="005F7B9B" w:rsidRPr="00637FE1">
        <w:rPr>
          <w:rFonts w:ascii="Book Antiqua" w:hAnsi="Book Antiqua"/>
          <w:sz w:val="24"/>
          <w:szCs w:val="24"/>
          <w:lang w:val="en-GB"/>
        </w:rPr>
        <w:t xml:space="preserve"> and is affecting about </w:t>
      </w:r>
      <w:r w:rsidR="00325758" w:rsidRPr="00637FE1">
        <w:rPr>
          <w:rFonts w:ascii="Book Antiqua" w:hAnsi="Book Antiqua"/>
          <w:sz w:val="24"/>
          <w:szCs w:val="24"/>
          <w:lang w:val="en-GB"/>
        </w:rPr>
        <w:t>the half</w:t>
      </w:r>
      <w:r w:rsidR="00637FE1" w:rsidRPr="00637FE1">
        <w:rPr>
          <w:rFonts w:ascii="Book Antiqua" w:hAnsi="Book Antiqua"/>
          <w:sz w:val="24"/>
          <w:szCs w:val="24"/>
          <w:lang w:val="en-GB"/>
        </w:rPr>
        <w:t xml:space="preserve"> of patients who abuse alcohol.</w:t>
      </w:r>
      <w:r w:rsidRPr="00637FE1">
        <w:rPr>
          <w:rFonts w:ascii="Book Antiqua" w:hAnsi="Book Antiqua"/>
          <w:sz w:val="24"/>
          <w:szCs w:val="24"/>
          <w:lang w:val="en-GB"/>
        </w:rPr>
        <w:t xml:space="preserve"> </w:t>
      </w:r>
      <w:r w:rsidR="005F7B9B" w:rsidRPr="00637FE1">
        <w:rPr>
          <w:rFonts w:ascii="Book Antiqua" w:hAnsi="Book Antiqua"/>
          <w:sz w:val="24"/>
          <w:szCs w:val="24"/>
          <w:lang w:val="en-GB"/>
        </w:rPr>
        <w:t>Moreover</w:t>
      </w:r>
      <w:r w:rsidRPr="00637FE1">
        <w:rPr>
          <w:rFonts w:ascii="Book Antiqua" w:hAnsi="Book Antiqua"/>
          <w:sz w:val="24"/>
          <w:szCs w:val="24"/>
          <w:lang w:val="en-GB"/>
        </w:rPr>
        <w:t xml:space="preserve"> </w:t>
      </w:r>
      <w:r w:rsidR="005F7B9B" w:rsidRPr="00637FE1">
        <w:rPr>
          <w:rFonts w:ascii="Book Antiqua" w:hAnsi="Book Antiqua"/>
          <w:sz w:val="24"/>
          <w:szCs w:val="24"/>
          <w:lang w:val="en-GB"/>
        </w:rPr>
        <w:t xml:space="preserve">non-alcoholic fatty liver disease is part of the metabolic syndrome, associated with obesity, hypertension, type II diabetes mellitus and dyslipidaemia, and a subgroup of patients develops </w:t>
      </w:r>
      <w:r w:rsidRPr="00637FE1">
        <w:rPr>
          <w:rFonts w:ascii="Book Antiqua" w:hAnsi="Book Antiqua"/>
          <w:sz w:val="24"/>
          <w:szCs w:val="24"/>
          <w:lang w:val="en-GB"/>
        </w:rPr>
        <w:t xml:space="preserve">non-alcoholic steatohepatitis </w:t>
      </w:r>
      <w:r w:rsidR="005F7B9B" w:rsidRPr="00637FE1">
        <w:rPr>
          <w:rFonts w:ascii="Book Antiqua" w:hAnsi="Book Antiqua"/>
          <w:sz w:val="24"/>
          <w:szCs w:val="24"/>
          <w:lang w:val="en-GB"/>
        </w:rPr>
        <w:t>and</w:t>
      </w:r>
      <w:r w:rsidRPr="00637FE1">
        <w:rPr>
          <w:rFonts w:ascii="Book Antiqua" w:hAnsi="Book Antiqua"/>
          <w:sz w:val="24"/>
          <w:szCs w:val="24"/>
          <w:lang w:val="en-GB"/>
        </w:rPr>
        <w:t xml:space="preserve"> fibrosis </w:t>
      </w:r>
      <w:r w:rsidR="005F7B9B" w:rsidRPr="00637FE1">
        <w:rPr>
          <w:rFonts w:ascii="Book Antiqua" w:hAnsi="Book Antiqua"/>
          <w:sz w:val="24"/>
          <w:szCs w:val="24"/>
          <w:lang w:val="en-GB"/>
        </w:rPr>
        <w:t>with subsequent</w:t>
      </w:r>
      <w:r w:rsidRPr="00637FE1">
        <w:rPr>
          <w:rFonts w:ascii="Book Antiqua" w:hAnsi="Book Antiqua"/>
          <w:sz w:val="24"/>
          <w:szCs w:val="24"/>
          <w:lang w:val="en-GB"/>
        </w:rPr>
        <w:t xml:space="preserve"> cirrhosis. </w:t>
      </w:r>
      <w:r w:rsidR="004145DC" w:rsidRPr="00637FE1">
        <w:rPr>
          <w:rFonts w:ascii="Book Antiqua" w:hAnsi="Book Antiqua"/>
          <w:sz w:val="24"/>
          <w:szCs w:val="24"/>
          <w:lang w:val="en-GB"/>
        </w:rPr>
        <w:t xml:space="preserve">The strengths and pitfalls of liver biopsy are discussed and a variety of new techniques to assess liver damage from transient elastography to </w:t>
      </w:r>
      <w:r w:rsidR="00113DFC" w:rsidRPr="00637FE1">
        <w:rPr>
          <w:rFonts w:ascii="Book Antiqua" w:hAnsi="Book Antiqua"/>
          <w:sz w:val="24"/>
          <w:szCs w:val="24"/>
          <w:lang w:val="en-GB"/>
        </w:rPr>
        <w:t>experimental</w:t>
      </w:r>
      <w:r w:rsidR="004145DC" w:rsidRPr="00637FE1">
        <w:rPr>
          <w:rFonts w:ascii="Book Antiqua" w:hAnsi="Book Antiqua"/>
          <w:sz w:val="24"/>
          <w:szCs w:val="24"/>
          <w:lang w:val="en-GB"/>
        </w:rPr>
        <w:t xml:space="preserve"> techniques, such as </w:t>
      </w:r>
      <w:r w:rsidR="004145DC" w:rsidRPr="00637FE1">
        <w:rPr>
          <w:rFonts w:ascii="Book Antiqua" w:hAnsi="Book Antiqua"/>
          <w:i/>
          <w:sz w:val="24"/>
          <w:szCs w:val="24"/>
          <w:lang w:val="en-GB"/>
        </w:rPr>
        <w:t>in vitro</w:t>
      </w:r>
      <w:r w:rsidR="004145DC" w:rsidRPr="00637FE1">
        <w:rPr>
          <w:rFonts w:ascii="Book Antiqua" w:hAnsi="Book Antiqua"/>
          <w:sz w:val="24"/>
          <w:szCs w:val="24"/>
          <w:lang w:val="en-GB"/>
        </w:rPr>
        <w:t xml:space="preserve"> urinary nuclear magnetic resonance spectroscopy.</w:t>
      </w:r>
      <w:r w:rsidR="00347D17" w:rsidRPr="00637FE1">
        <w:rPr>
          <w:rFonts w:ascii="Book Antiqua" w:hAnsi="Book Antiqua"/>
          <w:sz w:val="24"/>
          <w:szCs w:val="24"/>
          <w:lang w:val="en-US"/>
        </w:rPr>
        <w:t xml:space="preserve"> </w:t>
      </w:r>
      <w:r w:rsidR="003234DD" w:rsidRPr="00637FE1">
        <w:rPr>
          <w:rFonts w:ascii="Book Antiqua" w:hAnsi="Book Antiqua"/>
          <w:sz w:val="24"/>
          <w:szCs w:val="24"/>
          <w:lang w:val="en-US"/>
        </w:rPr>
        <w:t xml:space="preserve">Some of the techniques and tests described are already suitable for more widespread clinical application, as is the case with ultrasound-based liver diagnostics, but others, such as urinary </w:t>
      </w:r>
      <w:proofErr w:type="spellStart"/>
      <w:r w:rsidR="003234DD" w:rsidRPr="00637FE1">
        <w:rPr>
          <w:rFonts w:ascii="Book Antiqua" w:hAnsi="Book Antiqua"/>
          <w:sz w:val="24"/>
          <w:szCs w:val="24"/>
          <w:lang w:val="en-US"/>
        </w:rPr>
        <w:t>metabonomics</w:t>
      </w:r>
      <w:proofErr w:type="spellEnd"/>
      <w:r w:rsidR="003234DD" w:rsidRPr="00637FE1">
        <w:rPr>
          <w:rFonts w:ascii="Book Antiqua" w:hAnsi="Book Antiqua"/>
          <w:sz w:val="24"/>
          <w:szCs w:val="24"/>
          <w:lang w:val="en-US"/>
        </w:rPr>
        <w:t>, require</w:t>
      </w:r>
      <w:r w:rsidR="00767B2A">
        <w:rPr>
          <w:rFonts w:ascii="Book Antiqua" w:hAnsi="Book Antiqua" w:hint="eastAsia"/>
          <w:sz w:val="24"/>
          <w:szCs w:val="24"/>
          <w:lang w:val="en-US" w:eastAsia="zh-CN"/>
        </w:rPr>
        <w:t>s</w:t>
      </w:r>
      <w:r w:rsidR="003234DD" w:rsidRPr="00637FE1">
        <w:rPr>
          <w:rFonts w:ascii="Book Antiqua" w:hAnsi="Book Antiqua"/>
          <w:sz w:val="24"/>
          <w:szCs w:val="24"/>
          <w:lang w:val="en-US"/>
        </w:rPr>
        <w:t xml:space="preserve"> a period of critical evaluation or development to take them from the research arena to clinical practice.</w:t>
      </w:r>
    </w:p>
    <w:p w14:paraId="4A353C77" w14:textId="77777777" w:rsidR="00FF64DA" w:rsidRPr="00637FE1" w:rsidRDefault="00FF64DA" w:rsidP="00637FE1">
      <w:pPr>
        <w:spacing w:after="0" w:line="360" w:lineRule="auto"/>
        <w:jc w:val="both"/>
        <w:rPr>
          <w:rFonts w:ascii="Book Antiqua" w:hAnsi="Book Antiqua"/>
          <w:b/>
          <w:sz w:val="24"/>
          <w:szCs w:val="24"/>
          <w:lang w:val="en-US"/>
        </w:rPr>
      </w:pPr>
    </w:p>
    <w:p w14:paraId="775D7419" w14:textId="77777777" w:rsidR="00735B61" w:rsidRPr="00637FE1" w:rsidRDefault="00735B61" w:rsidP="00637FE1">
      <w:pPr>
        <w:spacing w:after="0" w:line="360" w:lineRule="auto"/>
        <w:jc w:val="both"/>
        <w:rPr>
          <w:rFonts w:ascii="Book Antiqua" w:hAnsi="Book Antiqua"/>
          <w:sz w:val="24"/>
          <w:szCs w:val="24"/>
          <w:lang w:val="en-GB" w:eastAsia="zh-CN"/>
        </w:rPr>
      </w:pPr>
      <w:r w:rsidRPr="00637FE1">
        <w:rPr>
          <w:rFonts w:ascii="Book Antiqua" w:hAnsi="Book Antiqua"/>
          <w:b/>
          <w:sz w:val="24"/>
          <w:szCs w:val="24"/>
          <w:lang w:val="en-GB"/>
        </w:rPr>
        <w:t>Key words:</w:t>
      </w:r>
      <w:r w:rsidRPr="00637FE1">
        <w:rPr>
          <w:rFonts w:ascii="Book Antiqua" w:hAnsi="Book Antiqua"/>
          <w:sz w:val="24"/>
          <w:szCs w:val="24"/>
          <w:lang w:val="en-GB"/>
        </w:rPr>
        <w:t xml:space="preserve"> Virus </w:t>
      </w:r>
      <w:r w:rsidR="00637FE1" w:rsidRPr="00637FE1">
        <w:rPr>
          <w:rFonts w:ascii="Book Antiqua" w:hAnsi="Book Antiqua"/>
          <w:sz w:val="24"/>
          <w:szCs w:val="24"/>
          <w:lang w:val="en-GB"/>
        </w:rPr>
        <w:t>h</w:t>
      </w:r>
      <w:r w:rsidRPr="00637FE1">
        <w:rPr>
          <w:rFonts w:ascii="Book Antiqua" w:hAnsi="Book Antiqua"/>
          <w:sz w:val="24"/>
          <w:szCs w:val="24"/>
          <w:lang w:val="en-GB"/>
        </w:rPr>
        <w:t>epatitis</w:t>
      </w:r>
      <w:r w:rsidR="00637FE1" w:rsidRPr="00637FE1">
        <w:rPr>
          <w:rFonts w:ascii="Book Antiqua" w:hAnsi="Book Antiqua"/>
          <w:sz w:val="24"/>
          <w:szCs w:val="24"/>
          <w:lang w:val="en-GB" w:eastAsia="zh-CN"/>
        </w:rPr>
        <w:t xml:space="preserve">; </w:t>
      </w:r>
      <w:r w:rsidRPr="00637FE1">
        <w:rPr>
          <w:rFonts w:ascii="Book Antiqua" w:hAnsi="Book Antiqua"/>
          <w:sz w:val="24"/>
          <w:szCs w:val="24"/>
          <w:lang w:val="en-GB"/>
        </w:rPr>
        <w:t xml:space="preserve">Liver </w:t>
      </w:r>
      <w:r w:rsidR="00637FE1" w:rsidRPr="00637FE1">
        <w:rPr>
          <w:rFonts w:ascii="Book Antiqua" w:hAnsi="Book Antiqua"/>
          <w:sz w:val="24"/>
          <w:szCs w:val="24"/>
          <w:lang w:val="en-GB"/>
        </w:rPr>
        <w:t>c</w:t>
      </w:r>
      <w:r w:rsidRPr="00637FE1">
        <w:rPr>
          <w:rFonts w:ascii="Book Antiqua" w:hAnsi="Book Antiqua"/>
          <w:sz w:val="24"/>
          <w:szCs w:val="24"/>
          <w:lang w:val="en-GB"/>
        </w:rPr>
        <w:t>ancer</w:t>
      </w:r>
      <w:r w:rsidR="00637FE1" w:rsidRPr="00637FE1">
        <w:rPr>
          <w:rFonts w:ascii="Book Antiqua" w:hAnsi="Book Antiqua"/>
          <w:sz w:val="24"/>
          <w:szCs w:val="24"/>
          <w:lang w:val="en-GB" w:eastAsia="zh-CN"/>
        </w:rPr>
        <w:t xml:space="preserve">; </w:t>
      </w:r>
      <w:r w:rsidR="00637FE1" w:rsidRPr="00637FE1">
        <w:rPr>
          <w:rFonts w:ascii="Book Antiqua" w:hAnsi="Book Antiqua"/>
          <w:sz w:val="24"/>
          <w:szCs w:val="24"/>
          <w:lang w:val="en-GB"/>
        </w:rPr>
        <w:t>U</w:t>
      </w:r>
      <w:r w:rsidRPr="00637FE1">
        <w:rPr>
          <w:rFonts w:ascii="Book Antiqua" w:hAnsi="Book Antiqua"/>
          <w:sz w:val="24"/>
          <w:szCs w:val="24"/>
          <w:lang w:val="en-GB"/>
        </w:rPr>
        <w:t>rinary biomarkers</w:t>
      </w:r>
      <w:r w:rsidR="00637FE1" w:rsidRPr="00637FE1">
        <w:rPr>
          <w:rFonts w:ascii="Book Antiqua" w:hAnsi="Book Antiqua"/>
          <w:sz w:val="24"/>
          <w:szCs w:val="24"/>
          <w:lang w:val="en-GB" w:eastAsia="zh-CN"/>
        </w:rPr>
        <w:t xml:space="preserve">; </w:t>
      </w:r>
      <w:r w:rsidR="00637FE1" w:rsidRPr="00637FE1">
        <w:rPr>
          <w:rFonts w:ascii="Book Antiqua" w:hAnsi="Book Antiqua"/>
          <w:sz w:val="24"/>
          <w:szCs w:val="24"/>
          <w:lang w:val="en-GB"/>
        </w:rPr>
        <w:t>U</w:t>
      </w:r>
      <w:r w:rsidRPr="00637FE1">
        <w:rPr>
          <w:rFonts w:ascii="Book Antiqua" w:hAnsi="Book Antiqua"/>
          <w:sz w:val="24"/>
          <w:szCs w:val="24"/>
          <w:lang w:val="en-GB"/>
        </w:rPr>
        <w:t>ltrasound</w:t>
      </w:r>
      <w:r w:rsidR="00637FE1" w:rsidRPr="00637FE1">
        <w:rPr>
          <w:rFonts w:ascii="Book Antiqua" w:hAnsi="Book Antiqua"/>
          <w:sz w:val="24"/>
          <w:szCs w:val="24"/>
          <w:lang w:val="en-GB" w:eastAsia="zh-CN"/>
        </w:rPr>
        <w:t xml:space="preserve">; </w:t>
      </w:r>
      <w:r w:rsidR="00637FE1" w:rsidRPr="00637FE1">
        <w:rPr>
          <w:rFonts w:ascii="Book Antiqua" w:hAnsi="Book Antiqua"/>
          <w:sz w:val="24"/>
          <w:szCs w:val="24"/>
          <w:lang w:val="en-GB"/>
        </w:rPr>
        <w:t>F</w:t>
      </w:r>
      <w:r w:rsidRPr="00637FE1">
        <w:rPr>
          <w:rFonts w:ascii="Book Antiqua" w:hAnsi="Book Antiqua"/>
          <w:sz w:val="24"/>
          <w:szCs w:val="24"/>
          <w:lang w:val="en-GB"/>
        </w:rPr>
        <w:t>ibrosis</w:t>
      </w:r>
    </w:p>
    <w:p w14:paraId="573BDF3D" w14:textId="77777777" w:rsidR="00637FE1" w:rsidRPr="00637FE1" w:rsidRDefault="00637FE1" w:rsidP="00637FE1">
      <w:pPr>
        <w:spacing w:after="0" w:line="360" w:lineRule="auto"/>
        <w:jc w:val="both"/>
        <w:rPr>
          <w:rFonts w:ascii="Book Antiqua" w:hAnsi="Book Antiqua"/>
          <w:sz w:val="24"/>
          <w:szCs w:val="24"/>
          <w:lang w:val="en-GB" w:eastAsia="zh-CN"/>
        </w:rPr>
      </w:pPr>
    </w:p>
    <w:p w14:paraId="2EF00040" w14:textId="77777777" w:rsidR="00637FE1" w:rsidRPr="00B05488" w:rsidRDefault="00637FE1" w:rsidP="00637FE1">
      <w:pPr>
        <w:spacing w:after="0" w:line="360" w:lineRule="auto"/>
        <w:jc w:val="both"/>
        <w:rPr>
          <w:rFonts w:ascii="Book Antiqua" w:hAnsi="Book Antiqua" w:cs="Arial"/>
          <w:sz w:val="24"/>
          <w:szCs w:val="24"/>
          <w:lang w:val="en-GB"/>
        </w:rPr>
      </w:pPr>
      <w:r w:rsidRPr="00B05488">
        <w:rPr>
          <w:rFonts w:ascii="Book Antiqua" w:hAnsi="Book Antiqua"/>
          <w:b/>
          <w:sz w:val="24"/>
          <w:szCs w:val="24"/>
          <w:lang w:val="en-GB"/>
        </w:rPr>
        <w:t xml:space="preserve">© </w:t>
      </w:r>
      <w:r w:rsidRPr="00B05488">
        <w:rPr>
          <w:rFonts w:ascii="Book Antiqua" w:hAnsi="Book Antiqua" w:cs="Arial"/>
          <w:b/>
          <w:sz w:val="24"/>
          <w:szCs w:val="24"/>
          <w:lang w:val="en-GB"/>
        </w:rPr>
        <w:t>The Author(s) 2015.</w:t>
      </w:r>
      <w:r w:rsidRPr="00B05488">
        <w:rPr>
          <w:rFonts w:ascii="Book Antiqua" w:hAnsi="Book Antiqua" w:cs="Arial"/>
          <w:sz w:val="24"/>
          <w:szCs w:val="24"/>
          <w:lang w:val="en-GB"/>
        </w:rPr>
        <w:t xml:space="preserve"> Published by </w:t>
      </w:r>
      <w:proofErr w:type="spellStart"/>
      <w:r w:rsidRPr="00B05488">
        <w:rPr>
          <w:rFonts w:ascii="Book Antiqua" w:hAnsi="Book Antiqua" w:cs="Arial"/>
          <w:sz w:val="24"/>
          <w:szCs w:val="24"/>
          <w:lang w:val="en-GB"/>
        </w:rPr>
        <w:t>Baishideng</w:t>
      </w:r>
      <w:proofErr w:type="spellEnd"/>
      <w:r w:rsidRPr="00B05488">
        <w:rPr>
          <w:rFonts w:ascii="Book Antiqua" w:hAnsi="Book Antiqua" w:cs="Arial"/>
          <w:sz w:val="24"/>
          <w:szCs w:val="24"/>
          <w:lang w:val="en-GB"/>
        </w:rPr>
        <w:t xml:space="preserve"> Publishing Group Inc. All rights reserved.</w:t>
      </w:r>
    </w:p>
    <w:p w14:paraId="48466FF7" w14:textId="77777777" w:rsidR="00637FE1" w:rsidRPr="00637FE1" w:rsidRDefault="00637FE1" w:rsidP="00637FE1">
      <w:pPr>
        <w:spacing w:after="0" w:line="360" w:lineRule="auto"/>
        <w:jc w:val="both"/>
        <w:rPr>
          <w:rFonts w:ascii="Book Antiqua" w:hAnsi="Book Antiqua"/>
          <w:sz w:val="24"/>
          <w:szCs w:val="24"/>
          <w:lang w:val="en-GB" w:eastAsia="zh-CN"/>
        </w:rPr>
      </w:pPr>
    </w:p>
    <w:p w14:paraId="514232F7" w14:textId="77777777" w:rsidR="00735B61" w:rsidRPr="00637FE1" w:rsidRDefault="00735B61" w:rsidP="00637FE1">
      <w:pPr>
        <w:spacing w:after="0" w:line="360" w:lineRule="auto"/>
        <w:jc w:val="both"/>
        <w:rPr>
          <w:rFonts w:ascii="Book Antiqua" w:eastAsia="Arial Unicode MS" w:hAnsi="Book Antiqua"/>
          <w:sz w:val="24"/>
          <w:szCs w:val="24"/>
          <w:lang w:val="en-GB" w:eastAsia="zh-CN"/>
        </w:rPr>
      </w:pPr>
      <w:r w:rsidRPr="00637FE1">
        <w:rPr>
          <w:rFonts w:ascii="Book Antiqua" w:eastAsia="Arial Unicode MS" w:hAnsi="Book Antiqua"/>
          <w:b/>
          <w:sz w:val="24"/>
          <w:szCs w:val="24"/>
          <w:lang w:val="en-GB"/>
        </w:rPr>
        <w:t>Core tip</w:t>
      </w:r>
      <w:r w:rsidRPr="00637FE1">
        <w:rPr>
          <w:rFonts w:ascii="Book Antiqua" w:eastAsia="Arial Unicode MS" w:hAnsi="Book Antiqua"/>
          <w:b/>
          <w:sz w:val="24"/>
          <w:szCs w:val="24"/>
          <w:lang w:val="en-GB" w:eastAsia="zh-CN"/>
        </w:rPr>
        <w:t>:</w:t>
      </w:r>
      <w:r w:rsidRPr="00637FE1">
        <w:rPr>
          <w:rFonts w:ascii="Book Antiqua" w:eastAsia="Arial Unicode MS" w:hAnsi="Book Antiqua"/>
          <w:sz w:val="24"/>
          <w:szCs w:val="24"/>
          <w:lang w:val="en-GB" w:eastAsia="zh-CN"/>
        </w:rPr>
        <w:t xml:space="preserve"> There is an increasing need for non-invasive assessment of liver disease. New techniques to assess liver damage from transient elastography to experimental techniques, such as in vitro urinary nuclear magnetic resonance spectroscopy are currently investigated. The guidelines of sustainability in countries with limited resources, facilities and low financial income can be seen as an opportunity for addressing research toward </w:t>
      </w:r>
      <w:r w:rsidRPr="00637FE1">
        <w:rPr>
          <w:rFonts w:ascii="Book Antiqua" w:eastAsia="Arial Unicode MS" w:hAnsi="Book Antiqua"/>
          <w:sz w:val="24"/>
          <w:szCs w:val="24"/>
          <w:lang w:val="en-GB" w:eastAsia="zh-CN"/>
        </w:rPr>
        <w:lastRenderedPageBreak/>
        <w:t xml:space="preserve">low-cost diagnostics and for driving clinical practice toward more streamlined technology, with ultimate benefits for the populations of poorer countries around the world. In this perspective, urinary biomarkers of liver cancer and ultrasound imaging are two complementary models. </w:t>
      </w:r>
    </w:p>
    <w:p w14:paraId="73AA1E92" w14:textId="77777777" w:rsidR="00637FE1" w:rsidRPr="00637FE1" w:rsidRDefault="00637FE1" w:rsidP="00637FE1">
      <w:pPr>
        <w:widowControl w:val="0"/>
        <w:autoSpaceDE w:val="0"/>
        <w:autoSpaceDN w:val="0"/>
        <w:adjustRightInd w:val="0"/>
        <w:spacing w:after="0" w:line="360" w:lineRule="auto"/>
        <w:jc w:val="both"/>
        <w:rPr>
          <w:rFonts w:ascii="Book Antiqua" w:hAnsi="Book Antiqua"/>
          <w:sz w:val="24"/>
          <w:szCs w:val="24"/>
          <w:lang w:val="en-US" w:eastAsia="zh-CN"/>
        </w:rPr>
      </w:pPr>
    </w:p>
    <w:p w14:paraId="6063B602" w14:textId="77777777" w:rsidR="00637FE1" w:rsidRPr="00637FE1" w:rsidRDefault="00637FE1" w:rsidP="00637FE1">
      <w:pPr>
        <w:widowControl w:val="0"/>
        <w:autoSpaceDE w:val="0"/>
        <w:autoSpaceDN w:val="0"/>
        <w:adjustRightInd w:val="0"/>
        <w:spacing w:after="0" w:line="360" w:lineRule="auto"/>
        <w:jc w:val="both"/>
        <w:rPr>
          <w:rFonts w:ascii="Book Antiqua" w:hAnsi="Book Antiqua"/>
          <w:sz w:val="24"/>
          <w:szCs w:val="24"/>
          <w:lang w:val="en-US" w:eastAsia="zh-CN"/>
        </w:rPr>
      </w:pPr>
      <w:r w:rsidRPr="00B05488">
        <w:rPr>
          <w:rFonts w:ascii="Book Antiqua" w:hAnsi="Book Antiqua"/>
          <w:position w:val="-1"/>
          <w:sz w:val="24"/>
          <w:szCs w:val="24"/>
        </w:rPr>
        <w:t>Trovato</w:t>
      </w:r>
      <w:r w:rsidRPr="00B05488">
        <w:rPr>
          <w:rFonts w:ascii="Book Antiqua" w:hAnsi="Book Antiqua"/>
          <w:position w:val="-1"/>
          <w:sz w:val="24"/>
          <w:szCs w:val="24"/>
          <w:lang w:eastAsia="zh-CN"/>
        </w:rPr>
        <w:t xml:space="preserve"> FM</w:t>
      </w:r>
      <w:r w:rsidRPr="00B05488">
        <w:rPr>
          <w:rFonts w:ascii="Book Antiqua" w:hAnsi="Book Antiqua"/>
          <w:position w:val="-1"/>
          <w:sz w:val="24"/>
          <w:szCs w:val="24"/>
        </w:rPr>
        <w:t xml:space="preserve">, </w:t>
      </w:r>
      <w:r w:rsidRPr="00B05488">
        <w:rPr>
          <w:rFonts w:ascii="Book Antiqua" w:eastAsia="Times New Roman" w:hAnsi="Book Antiqua"/>
          <w:sz w:val="24"/>
          <w:szCs w:val="24"/>
        </w:rPr>
        <w:t>Tognarelli</w:t>
      </w:r>
      <w:r w:rsidRPr="00B05488">
        <w:rPr>
          <w:rFonts w:ascii="Book Antiqua" w:hAnsi="Book Antiqua"/>
          <w:sz w:val="24"/>
          <w:szCs w:val="24"/>
          <w:lang w:eastAsia="zh-CN"/>
        </w:rPr>
        <w:t xml:space="preserve"> JM</w:t>
      </w:r>
      <w:r w:rsidRPr="00B05488">
        <w:rPr>
          <w:rFonts w:ascii="Book Antiqua" w:eastAsia="Times New Roman" w:hAnsi="Book Antiqua"/>
          <w:sz w:val="24"/>
          <w:szCs w:val="24"/>
        </w:rPr>
        <w:t>, Crossey</w:t>
      </w:r>
      <w:r w:rsidRPr="00B05488">
        <w:rPr>
          <w:rFonts w:ascii="Book Antiqua" w:hAnsi="Book Antiqua"/>
          <w:sz w:val="24"/>
          <w:szCs w:val="24"/>
          <w:lang w:eastAsia="zh-CN"/>
        </w:rPr>
        <w:t xml:space="preserve"> MME</w:t>
      </w:r>
      <w:r w:rsidRPr="00B05488">
        <w:rPr>
          <w:rFonts w:ascii="Book Antiqua" w:eastAsia="Times New Roman" w:hAnsi="Book Antiqua"/>
          <w:sz w:val="24"/>
          <w:szCs w:val="24"/>
        </w:rPr>
        <w:t>, Catalano</w:t>
      </w:r>
      <w:r w:rsidRPr="00B05488">
        <w:rPr>
          <w:rFonts w:ascii="Book Antiqua" w:hAnsi="Book Antiqua"/>
          <w:sz w:val="24"/>
          <w:szCs w:val="24"/>
          <w:lang w:eastAsia="zh-CN"/>
        </w:rPr>
        <w:t xml:space="preserve"> D</w:t>
      </w:r>
      <w:r w:rsidRPr="00B05488">
        <w:rPr>
          <w:rFonts w:ascii="Book Antiqua" w:eastAsia="Times New Roman" w:hAnsi="Book Antiqua"/>
          <w:sz w:val="24"/>
          <w:szCs w:val="24"/>
        </w:rPr>
        <w:t>, Taylor-Robinson</w:t>
      </w:r>
      <w:r w:rsidRPr="00B05488">
        <w:rPr>
          <w:rFonts w:ascii="Book Antiqua" w:hAnsi="Book Antiqua"/>
          <w:sz w:val="24"/>
          <w:szCs w:val="24"/>
          <w:lang w:eastAsia="zh-CN"/>
        </w:rPr>
        <w:t xml:space="preserve"> SD,</w:t>
      </w:r>
      <w:r w:rsidRPr="00B05488">
        <w:rPr>
          <w:rFonts w:ascii="Book Antiqua" w:eastAsia="Times New Roman" w:hAnsi="Book Antiqua"/>
          <w:sz w:val="24"/>
          <w:szCs w:val="24"/>
        </w:rPr>
        <w:t xml:space="preserve"> Trovato</w:t>
      </w:r>
      <w:r w:rsidRPr="00B05488">
        <w:rPr>
          <w:rFonts w:ascii="Book Antiqua" w:hAnsi="Book Antiqua"/>
          <w:sz w:val="24"/>
          <w:szCs w:val="24"/>
          <w:lang w:eastAsia="zh-CN"/>
        </w:rPr>
        <w:t xml:space="preserve"> GM.</w:t>
      </w:r>
      <w:r w:rsidRPr="00B05488">
        <w:rPr>
          <w:rFonts w:ascii="Book Antiqua" w:hAnsi="Book Antiqua"/>
          <w:sz w:val="24"/>
          <w:szCs w:val="24"/>
        </w:rPr>
        <w:t xml:space="preserve"> </w:t>
      </w:r>
      <w:r w:rsidRPr="00637FE1">
        <w:rPr>
          <w:rFonts w:ascii="Book Antiqua" w:hAnsi="Book Antiqua"/>
          <w:sz w:val="24"/>
          <w:szCs w:val="24"/>
          <w:lang w:val="en-US"/>
        </w:rPr>
        <w:t>Challenges of liver cancer: Future emerging tools in imaging and urinary biomarkers</w:t>
      </w:r>
      <w:r w:rsidRPr="00637FE1">
        <w:rPr>
          <w:rFonts w:ascii="Book Antiqua" w:hAnsi="Book Antiqua"/>
          <w:sz w:val="24"/>
          <w:szCs w:val="24"/>
          <w:lang w:val="en-US" w:eastAsia="zh-CN"/>
        </w:rPr>
        <w:t xml:space="preserve">. </w:t>
      </w:r>
      <w:r w:rsidRPr="00B05488">
        <w:rPr>
          <w:rFonts w:ascii="Book Antiqua" w:hAnsi="Book Antiqua"/>
          <w:i/>
          <w:iCs/>
          <w:sz w:val="24"/>
          <w:szCs w:val="24"/>
          <w:lang w:val="en-GB"/>
        </w:rPr>
        <w:t xml:space="preserve">World J </w:t>
      </w:r>
      <w:proofErr w:type="spellStart"/>
      <w:r w:rsidRPr="00B05488">
        <w:rPr>
          <w:rFonts w:ascii="Book Antiqua" w:hAnsi="Book Antiqua"/>
          <w:i/>
          <w:iCs/>
          <w:sz w:val="24"/>
          <w:szCs w:val="24"/>
          <w:lang w:val="en-GB"/>
        </w:rPr>
        <w:t>Hepatol</w:t>
      </w:r>
      <w:proofErr w:type="spellEnd"/>
      <w:r w:rsidRPr="00B05488">
        <w:rPr>
          <w:rFonts w:ascii="Book Antiqua" w:hAnsi="Book Antiqua"/>
          <w:i/>
          <w:iCs/>
          <w:sz w:val="24"/>
          <w:szCs w:val="24"/>
          <w:lang w:val="en-GB" w:eastAsia="zh-CN"/>
        </w:rPr>
        <w:t xml:space="preserve"> </w:t>
      </w:r>
      <w:r w:rsidRPr="00B05488">
        <w:rPr>
          <w:rFonts w:ascii="Book Antiqua" w:hAnsi="Book Antiqua"/>
          <w:iCs/>
          <w:sz w:val="24"/>
          <w:szCs w:val="24"/>
          <w:lang w:val="en-GB" w:eastAsia="zh-CN"/>
        </w:rPr>
        <w:t xml:space="preserve">2015; </w:t>
      </w:r>
      <w:proofErr w:type="gramStart"/>
      <w:r w:rsidRPr="00B05488">
        <w:rPr>
          <w:rFonts w:ascii="Book Antiqua" w:hAnsi="Book Antiqua"/>
          <w:iCs/>
          <w:sz w:val="24"/>
          <w:szCs w:val="24"/>
          <w:lang w:val="en-GB" w:eastAsia="zh-CN"/>
        </w:rPr>
        <w:t>In</w:t>
      </w:r>
      <w:proofErr w:type="gramEnd"/>
      <w:r w:rsidRPr="00B05488">
        <w:rPr>
          <w:rFonts w:ascii="Book Antiqua" w:hAnsi="Book Antiqua"/>
          <w:iCs/>
          <w:sz w:val="24"/>
          <w:szCs w:val="24"/>
          <w:lang w:val="en-GB" w:eastAsia="zh-CN"/>
        </w:rPr>
        <w:t xml:space="preserve"> press</w:t>
      </w:r>
    </w:p>
    <w:p w14:paraId="6C4A4503" w14:textId="77777777" w:rsidR="00637FE1" w:rsidRPr="00637FE1" w:rsidRDefault="00637FE1" w:rsidP="00637FE1">
      <w:pPr>
        <w:spacing w:after="0" w:line="360" w:lineRule="auto"/>
        <w:jc w:val="both"/>
        <w:rPr>
          <w:rFonts w:ascii="Book Antiqua" w:hAnsi="Book Antiqua"/>
          <w:sz w:val="24"/>
          <w:szCs w:val="24"/>
          <w:lang w:val="en-US" w:eastAsia="zh-CN"/>
        </w:rPr>
      </w:pPr>
    </w:p>
    <w:p w14:paraId="78467F92" w14:textId="77777777" w:rsidR="00637FE1" w:rsidRPr="00637FE1" w:rsidRDefault="00637FE1" w:rsidP="00637FE1">
      <w:pPr>
        <w:spacing w:after="0" w:line="360" w:lineRule="auto"/>
        <w:jc w:val="both"/>
        <w:rPr>
          <w:rFonts w:ascii="Book Antiqua" w:hAnsi="Book Antiqua"/>
          <w:b/>
          <w:sz w:val="24"/>
          <w:szCs w:val="24"/>
          <w:lang w:val="en-US"/>
        </w:rPr>
      </w:pPr>
      <w:r w:rsidRPr="00637FE1">
        <w:rPr>
          <w:rFonts w:ascii="Book Antiqua" w:hAnsi="Book Antiqua"/>
          <w:b/>
          <w:sz w:val="24"/>
          <w:szCs w:val="24"/>
          <w:lang w:val="en-US"/>
        </w:rPr>
        <w:br w:type="page"/>
      </w:r>
    </w:p>
    <w:p w14:paraId="4398EB11" w14:textId="77777777" w:rsidR="00A476DB" w:rsidRPr="00637FE1" w:rsidRDefault="00A476DB" w:rsidP="00637FE1">
      <w:pPr>
        <w:spacing w:after="0" w:line="360" w:lineRule="auto"/>
        <w:jc w:val="both"/>
        <w:rPr>
          <w:rFonts w:ascii="Book Antiqua" w:hAnsi="Book Antiqua"/>
          <w:b/>
          <w:sz w:val="24"/>
          <w:szCs w:val="24"/>
          <w:lang w:val="en-US"/>
        </w:rPr>
      </w:pPr>
      <w:r w:rsidRPr="00637FE1">
        <w:rPr>
          <w:rFonts w:ascii="Book Antiqua" w:hAnsi="Book Antiqua"/>
          <w:b/>
          <w:sz w:val="24"/>
          <w:szCs w:val="24"/>
          <w:lang w:val="en-US"/>
        </w:rPr>
        <w:lastRenderedPageBreak/>
        <w:t>INTRODUCTION</w:t>
      </w:r>
    </w:p>
    <w:p w14:paraId="5C7EBBB9" w14:textId="77777777" w:rsidR="00A476DB" w:rsidRPr="00767B2A" w:rsidRDefault="003234DD" w:rsidP="00637FE1">
      <w:pPr>
        <w:spacing w:after="0" w:line="360" w:lineRule="auto"/>
        <w:jc w:val="both"/>
        <w:rPr>
          <w:rFonts w:ascii="Book Antiqua" w:hAnsi="Book Antiqua"/>
          <w:b/>
          <w:i/>
          <w:sz w:val="24"/>
          <w:szCs w:val="24"/>
          <w:lang w:val="en-US" w:eastAsia="zh-CN"/>
        </w:rPr>
      </w:pPr>
      <w:r w:rsidRPr="00767B2A">
        <w:rPr>
          <w:rFonts w:ascii="Book Antiqua" w:hAnsi="Book Antiqua"/>
          <w:b/>
          <w:i/>
          <w:sz w:val="24"/>
          <w:szCs w:val="24"/>
          <w:lang w:val="en-US"/>
        </w:rPr>
        <w:t>“</w:t>
      </w:r>
      <w:r w:rsidR="00A476DB" w:rsidRPr="00767B2A">
        <w:rPr>
          <w:rFonts w:ascii="Book Antiqua" w:hAnsi="Book Antiqua"/>
          <w:b/>
          <w:i/>
          <w:sz w:val="24"/>
          <w:szCs w:val="24"/>
          <w:lang w:val="en-US"/>
        </w:rPr>
        <w:t>Nothing strengthens authority so much as silence</w:t>
      </w:r>
      <w:r w:rsidRPr="00767B2A">
        <w:rPr>
          <w:rFonts w:ascii="Book Antiqua" w:hAnsi="Book Antiqua"/>
          <w:b/>
          <w:i/>
          <w:sz w:val="24"/>
          <w:szCs w:val="24"/>
          <w:lang w:val="en-US"/>
        </w:rPr>
        <w:t>”</w:t>
      </w:r>
      <w:r w:rsidR="00767B2A">
        <w:rPr>
          <w:rFonts w:ascii="Book Antiqua" w:hAnsi="Book Antiqua" w:hint="eastAsia"/>
          <w:b/>
          <w:i/>
          <w:sz w:val="24"/>
          <w:szCs w:val="24"/>
          <w:lang w:val="en-US" w:eastAsia="zh-CN"/>
        </w:rPr>
        <w:t>:</w:t>
      </w:r>
      <w:r w:rsidR="00A476DB" w:rsidRPr="00767B2A">
        <w:rPr>
          <w:rFonts w:ascii="Book Antiqua" w:hAnsi="Book Antiqua"/>
          <w:b/>
          <w:i/>
          <w:sz w:val="24"/>
          <w:szCs w:val="24"/>
          <w:lang w:val="en-US"/>
        </w:rPr>
        <w:t xml:space="preserve"> </w:t>
      </w:r>
      <w:r w:rsidR="00767B2A" w:rsidRPr="00767B2A">
        <w:rPr>
          <w:rFonts w:ascii="Book Antiqua" w:hAnsi="Book Antiqua"/>
          <w:b/>
          <w:i/>
          <w:sz w:val="24"/>
          <w:szCs w:val="24"/>
          <w:lang w:val="en-GB"/>
        </w:rPr>
        <w:t>Leonardo da Vinci</w:t>
      </w:r>
    </w:p>
    <w:p w14:paraId="04F48C2A" w14:textId="77777777" w:rsidR="008113B5" w:rsidRPr="00637FE1" w:rsidRDefault="00A476DB" w:rsidP="00637FE1">
      <w:pPr>
        <w:spacing w:after="0" w:line="360" w:lineRule="auto"/>
        <w:jc w:val="both"/>
        <w:rPr>
          <w:rFonts w:ascii="Book Antiqua" w:hAnsi="Book Antiqua"/>
          <w:sz w:val="24"/>
          <w:szCs w:val="24"/>
          <w:lang w:val="en-US"/>
        </w:rPr>
      </w:pPr>
      <w:r w:rsidRPr="00637FE1">
        <w:rPr>
          <w:rFonts w:ascii="Book Antiqua" w:hAnsi="Book Antiqua"/>
          <w:sz w:val="24"/>
          <w:szCs w:val="24"/>
          <w:lang w:val="en-US"/>
        </w:rPr>
        <w:t xml:space="preserve">Many relevant reviews are available on </w:t>
      </w:r>
      <w:r w:rsidR="008113B5" w:rsidRPr="00637FE1">
        <w:rPr>
          <w:rFonts w:ascii="Book Antiqua" w:hAnsi="Book Antiqua"/>
          <w:sz w:val="24"/>
          <w:szCs w:val="24"/>
          <w:lang w:val="en-US"/>
        </w:rPr>
        <w:t xml:space="preserve">chronic liver disease and on one of its major complications, </w:t>
      </w:r>
      <w:r w:rsidRPr="00637FE1">
        <w:rPr>
          <w:rFonts w:ascii="Book Antiqua" w:hAnsi="Book Antiqua"/>
          <w:sz w:val="24"/>
          <w:szCs w:val="24"/>
          <w:lang w:val="en-US"/>
        </w:rPr>
        <w:t xml:space="preserve">hepatocellular carcinoma (HCC), and the most significant advances in diagnosis, management, and long-term outcome are appropriately </w:t>
      </w:r>
      <w:r w:rsidR="008113B5" w:rsidRPr="00637FE1">
        <w:rPr>
          <w:rFonts w:ascii="Book Antiqua" w:hAnsi="Book Antiqua"/>
          <w:sz w:val="24"/>
          <w:szCs w:val="24"/>
          <w:lang w:val="en-US"/>
        </w:rPr>
        <w:t>considered</w:t>
      </w:r>
      <w:r w:rsidR="00767B2A">
        <w:rPr>
          <w:rFonts w:ascii="Book Antiqua" w:hAnsi="Book Antiqua"/>
          <w:sz w:val="24"/>
          <w:szCs w:val="24"/>
          <w:lang w:val="en-US"/>
        </w:rPr>
        <w:t xml:space="preserve"> and well-focused</w:t>
      </w:r>
      <w:r w:rsidRPr="00637FE1">
        <w:rPr>
          <w:rFonts w:ascii="Book Antiqua" w:hAnsi="Book Antiqua"/>
          <w:sz w:val="24"/>
          <w:szCs w:val="24"/>
          <w:vertAlign w:val="superscript"/>
          <w:lang w:val="en-US"/>
        </w:rPr>
        <w:t>[1]</w:t>
      </w:r>
      <w:r w:rsidRPr="00637FE1">
        <w:rPr>
          <w:rFonts w:ascii="Book Antiqua" w:hAnsi="Book Antiqua"/>
          <w:sz w:val="24"/>
          <w:szCs w:val="24"/>
          <w:lang w:val="en-US"/>
        </w:rPr>
        <w:t xml:space="preserve">. </w:t>
      </w:r>
      <w:r w:rsidR="008113B5" w:rsidRPr="00637FE1">
        <w:rPr>
          <w:rFonts w:ascii="Book Antiqua" w:hAnsi="Book Antiqua"/>
          <w:sz w:val="24"/>
          <w:szCs w:val="24"/>
          <w:lang w:val="en-US"/>
        </w:rPr>
        <w:t>By contrast, this</w:t>
      </w:r>
      <w:r w:rsidRPr="00637FE1">
        <w:rPr>
          <w:rFonts w:ascii="Book Antiqua" w:hAnsi="Book Antiqua"/>
          <w:sz w:val="24"/>
          <w:szCs w:val="24"/>
          <w:lang w:val="en-US"/>
        </w:rPr>
        <w:t xml:space="preserve"> brief overview has the aim of summarizing some epidemiological and clinical concepts, highlighting some of the current diagnostic criteria used for addressing personalized therapeutic choices, and discussing briefly some practical and ethical challenges. The latter </w:t>
      </w:r>
      <w:r w:rsidR="008113B5" w:rsidRPr="00637FE1">
        <w:rPr>
          <w:rFonts w:ascii="Book Antiqua" w:hAnsi="Book Antiqua"/>
          <w:sz w:val="24"/>
          <w:szCs w:val="24"/>
          <w:lang w:val="en-US"/>
        </w:rPr>
        <w:t>problems</w:t>
      </w:r>
      <w:r w:rsidRPr="00637FE1">
        <w:rPr>
          <w:rFonts w:ascii="Book Antiqua" w:hAnsi="Book Antiqua"/>
          <w:sz w:val="24"/>
          <w:szCs w:val="24"/>
          <w:lang w:val="en-US"/>
        </w:rPr>
        <w:t xml:space="preserve"> are also the consequence of a global economy and of the current research approach, which we </w:t>
      </w:r>
      <w:r w:rsidR="008113B5" w:rsidRPr="00637FE1">
        <w:rPr>
          <w:rFonts w:ascii="Book Antiqua" w:hAnsi="Book Antiqua"/>
          <w:sz w:val="24"/>
          <w:szCs w:val="24"/>
          <w:lang w:val="en-US"/>
        </w:rPr>
        <w:t>have to consider from the perspective</w:t>
      </w:r>
      <w:r w:rsidR="00767B2A">
        <w:rPr>
          <w:rFonts w:ascii="Book Antiqua" w:hAnsi="Book Antiqua"/>
          <w:sz w:val="24"/>
          <w:szCs w:val="24"/>
          <w:lang w:val="en-US"/>
        </w:rPr>
        <w:t xml:space="preserve"> of </w:t>
      </w:r>
      <w:proofErr w:type="gramStart"/>
      <w:r w:rsidR="00767B2A">
        <w:rPr>
          <w:rFonts w:ascii="Book Antiqua" w:hAnsi="Book Antiqua"/>
          <w:sz w:val="24"/>
          <w:szCs w:val="24"/>
          <w:lang w:val="en-US"/>
        </w:rPr>
        <w:t>sustainability</w:t>
      </w:r>
      <w:r w:rsidRPr="00637FE1">
        <w:rPr>
          <w:rFonts w:ascii="Book Antiqua" w:hAnsi="Book Antiqua"/>
          <w:sz w:val="24"/>
          <w:szCs w:val="24"/>
          <w:vertAlign w:val="superscript"/>
          <w:lang w:val="en-US"/>
        </w:rPr>
        <w:t>[</w:t>
      </w:r>
      <w:proofErr w:type="gramEnd"/>
      <w:r w:rsidRPr="00637FE1">
        <w:rPr>
          <w:rFonts w:ascii="Book Antiqua" w:hAnsi="Book Antiqua"/>
          <w:sz w:val="24"/>
          <w:szCs w:val="24"/>
          <w:vertAlign w:val="superscript"/>
          <w:lang w:val="en-US"/>
        </w:rPr>
        <w:t>2]</w:t>
      </w:r>
      <w:r w:rsidRPr="00637FE1">
        <w:rPr>
          <w:rFonts w:ascii="Book Antiqua" w:hAnsi="Book Antiqua"/>
          <w:sz w:val="24"/>
          <w:szCs w:val="24"/>
          <w:lang w:val="en-US"/>
        </w:rPr>
        <w:t xml:space="preserve">. </w:t>
      </w:r>
    </w:p>
    <w:p w14:paraId="34B1E693" w14:textId="09FA3F26" w:rsidR="00A476DB" w:rsidRPr="00637FE1" w:rsidRDefault="00A476DB" w:rsidP="00767B2A">
      <w:pPr>
        <w:spacing w:after="0" w:line="360" w:lineRule="auto"/>
        <w:ind w:firstLineChars="100" w:firstLine="240"/>
        <w:jc w:val="both"/>
        <w:rPr>
          <w:rFonts w:ascii="Book Antiqua" w:hAnsi="Book Antiqua"/>
          <w:sz w:val="24"/>
          <w:szCs w:val="24"/>
          <w:lang w:val="en-US"/>
        </w:rPr>
      </w:pPr>
      <w:r w:rsidRPr="00637FE1">
        <w:rPr>
          <w:rFonts w:ascii="Book Antiqua" w:hAnsi="Book Antiqua"/>
          <w:sz w:val="24"/>
          <w:szCs w:val="24"/>
          <w:lang w:val="en-US"/>
        </w:rPr>
        <w:t>The most frequent liver cancer, accounting for 80</w:t>
      </w:r>
      <w:r w:rsidR="00767B2A">
        <w:rPr>
          <w:rFonts w:ascii="Book Antiqua" w:hAnsi="Book Antiqua" w:hint="eastAsia"/>
          <w:sz w:val="24"/>
          <w:szCs w:val="24"/>
          <w:lang w:val="en-US" w:eastAsia="zh-CN"/>
        </w:rPr>
        <w:t>%</w:t>
      </w:r>
      <w:r w:rsidRPr="00637FE1">
        <w:rPr>
          <w:rFonts w:ascii="Book Antiqua" w:hAnsi="Book Antiqua"/>
          <w:sz w:val="24"/>
          <w:szCs w:val="24"/>
          <w:lang w:val="en-US"/>
        </w:rPr>
        <w:t xml:space="preserve">-90% of all primary liver cancers, is HCC, but there are critical differences in the diagnostic algorithms. Differences are due </w:t>
      </w:r>
      <w:r w:rsidR="00904F0E" w:rsidRPr="00637FE1">
        <w:rPr>
          <w:rFonts w:ascii="Book Antiqua" w:hAnsi="Book Antiqua"/>
          <w:sz w:val="24"/>
          <w:szCs w:val="24"/>
          <w:lang w:val="en-US"/>
        </w:rPr>
        <w:t xml:space="preserve">not only </w:t>
      </w:r>
      <w:r w:rsidR="008113B5" w:rsidRPr="00637FE1">
        <w:rPr>
          <w:rFonts w:ascii="Book Antiqua" w:hAnsi="Book Antiqua"/>
          <w:sz w:val="24"/>
          <w:szCs w:val="24"/>
          <w:lang w:val="en-US"/>
        </w:rPr>
        <w:t xml:space="preserve">to </w:t>
      </w:r>
      <w:r w:rsidR="00904F0E" w:rsidRPr="00637FE1">
        <w:rPr>
          <w:rFonts w:ascii="Book Antiqua" w:hAnsi="Book Antiqua"/>
          <w:sz w:val="24"/>
          <w:szCs w:val="24"/>
          <w:lang w:val="en-US"/>
        </w:rPr>
        <w:t>the skills and knowledge</w:t>
      </w:r>
      <w:r w:rsidRPr="00637FE1">
        <w:rPr>
          <w:rFonts w:ascii="Book Antiqua" w:hAnsi="Book Antiqua"/>
          <w:sz w:val="24"/>
          <w:szCs w:val="24"/>
          <w:lang w:val="en-US"/>
        </w:rPr>
        <w:t xml:space="preserve"> of pathologists</w:t>
      </w:r>
      <w:r w:rsidR="008113B5" w:rsidRPr="00637FE1">
        <w:rPr>
          <w:rFonts w:ascii="Book Antiqua" w:hAnsi="Book Antiqua"/>
          <w:sz w:val="24"/>
          <w:szCs w:val="24"/>
          <w:lang w:val="en-US"/>
        </w:rPr>
        <w:t>,</w:t>
      </w:r>
      <w:r w:rsidRPr="00637FE1">
        <w:rPr>
          <w:rFonts w:ascii="Book Antiqua" w:hAnsi="Book Antiqua"/>
          <w:sz w:val="24"/>
          <w:szCs w:val="24"/>
          <w:lang w:val="en-US"/>
        </w:rPr>
        <w:t xml:space="preserve"> </w:t>
      </w:r>
      <w:r w:rsidR="00904F0E" w:rsidRPr="00637FE1">
        <w:rPr>
          <w:rFonts w:ascii="Book Antiqua" w:hAnsi="Book Antiqua"/>
          <w:sz w:val="24"/>
          <w:szCs w:val="24"/>
          <w:lang w:val="en-US"/>
        </w:rPr>
        <w:t>but</w:t>
      </w:r>
      <w:r w:rsidRPr="00637FE1">
        <w:rPr>
          <w:rFonts w:ascii="Book Antiqua" w:hAnsi="Book Antiqua"/>
          <w:sz w:val="24"/>
          <w:szCs w:val="24"/>
          <w:lang w:val="en-US"/>
        </w:rPr>
        <w:t xml:space="preserve"> </w:t>
      </w:r>
      <w:r w:rsidR="008113B5" w:rsidRPr="00637FE1">
        <w:rPr>
          <w:rFonts w:ascii="Book Antiqua" w:hAnsi="Book Antiqua"/>
          <w:sz w:val="24"/>
          <w:szCs w:val="24"/>
          <w:lang w:val="en-US"/>
        </w:rPr>
        <w:t>also</w:t>
      </w:r>
      <w:r w:rsidRPr="00637FE1">
        <w:rPr>
          <w:rFonts w:ascii="Book Antiqua" w:hAnsi="Book Antiqua"/>
          <w:sz w:val="24"/>
          <w:szCs w:val="24"/>
          <w:lang w:val="en-US"/>
        </w:rPr>
        <w:t xml:space="preserve"> to the actual availability of such diagnostic facilities in most countries, particularly where liver cancer is more frequent. </w:t>
      </w:r>
      <w:r w:rsidR="008113B5" w:rsidRPr="00637FE1">
        <w:rPr>
          <w:rFonts w:ascii="Book Antiqua" w:hAnsi="Book Antiqua"/>
          <w:sz w:val="24"/>
          <w:szCs w:val="24"/>
          <w:lang w:val="en-US"/>
        </w:rPr>
        <w:t>Sadly, t</w:t>
      </w:r>
      <w:r w:rsidRPr="00637FE1">
        <w:rPr>
          <w:rFonts w:ascii="Book Antiqua" w:hAnsi="Book Antiqua"/>
          <w:sz w:val="24"/>
          <w:szCs w:val="24"/>
          <w:lang w:val="en-US"/>
        </w:rPr>
        <w:t xml:space="preserve">here are countries in which only one surgical pathology laboratory is available: this is the case of Zambia, a country with </w:t>
      </w:r>
      <w:r w:rsidR="0081132F" w:rsidRPr="00637FE1">
        <w:rPr>
          <w:rFonts w:ascii="Book Antiqua" w:hAnsi="Book Antiqua"/>
          <w:sz w:val="24"/>
          <w:szCs w:val="24"/>
          <w:lang w:val="en-US"/>
        </w:rPr>
        <w:t>12 million inhabitants</w:t>
      </w:r>
      <w:r w:rsidRPr="00637FE1">
        <w:rPr>
          <w:rFonts w:ascii="Book Antiqua" w:hAnsi="Book Antiqua"/>
          <w:sz w:val="24"/>
          <w:szCs w:val="24"/>
          <w:lang w:val="en-US"/>
        </w:rPr>
        <w:t>, while until recently</w:t>
      </w:r>
      <w:r w:rsidR="008113B5" w:rsidRPr="00637FE1">
        <w:rPr>
          <w:rFonts w:ascii="Book Antiqua" w:hAnsi="Book Antiqua"/>
          <w:sz w:val="24"/>
          <w:szCs w:val="24"/>
          <w:lang w:val="en-US"/>
        </w:rPr>
        <w:t>,</w:t>
      </w:r>
      <w:r w:rsidRPr="00637FE1">
        <w:rPr>
          <w:rFonts w:ascii="Book Antiqua" w:hAnsi="Book Antiqua"/>
          <w:sz w:val="24"/>
          <w:szCs w:val="24"/>
          <w:lang w:val="en-US"/>
        </w:rPr>
        <w:t xml:space="preserve"> Liberia had no diagnostic laboratory services</w:t>
      </w:r>
      <w:r w:rsidR="008113B5" w:rsidRPr="00637FE1">
        <w:rPr>
          <w:rFonts w:ascii="Book Antiqua" w:hAnsi="Book Antiqua"/>
          <w:sz w:val="24"/>
          <w:szCs w:val="24"/>
          <w:lang w:val="en-US"/>
        </w:rPr>
        <w:t>,</w:t>
      </w:r>
      <w:r w:rsidRPr="00637FE1">
        <w:rPr>
          <w:rFonts w:ascii="Book Antiqua" w:hAnsi="Book Antiqua"/>
          <w:sz w:val="24"/>
          <w:szCs w:val="24"/>
          <w:lang w:val="en-US"/>
        </w:rPr>
        <w:t xml:space="preserve"> owing to the ravages of a prolonged civil war. With this limitation and shortage of expertise, frequent even in developed countries, surrogate tools for reliable diagnosis are warranted, </w:t>
      </w:r>
      <w:r w:rsidR="008113B5" w:rsidRPr="00637FE1">
        <w:rPr>
          <w:rFonts w:ascii="Book Antiqua" w:hAnsi="Book Antiqua"/>
          <w:sz w:val="24"/>
          <w:szCs w:val="24"/>
          <w:lang w:val="en-US"/>
        </w:rPr>
        <w:t>beside the fact that reducing</w:t>
      </w:r>
      <w:r w:rsidRPr="00637FE1">
        <w:rPr>
          <w:rFonts w:ascii="Book Antiqua" w:hAnsi="Book Antiqua"/>
          <w:sz w:val="24"/>
          <w:szCs w:val="24"/>
          <w:lang w:val="en-US"/>
        </w:rPr>
        <w:t xml:space="preserve"> the nu</w:t>
      </w:r>
      <w:r w:rsidR="008113B5" w:rsidRPr="00637FE1">
        <w:rPr>
          <w:rFonts w:ascii="Book Antiqua" w:hAnsi="Book Antiqua"/>
          <w:sz w:val="24"/>
          <w:szCs w:val="24"/>
          <w:lang w:val="en-US"/>
        </w:rPr>
        <w:t xml:space="preserve">mber of invasive procedures </w:t>
      </w:r>
      <w:r w:rsidR="00904F0E" w:rsidRPr="00637FE1">
        <w:rPr>
          <w:rFonts w:ascii="Book Antiqua" w:hAnsi="Book Antiqua"/>
          <w:sz w:val="24"/>
          <w:szCs w:val="24"/>
          <w:lang w:val="en-US"/>
        </w:rPr>
        <w:t xml:space="preserve">also </w:t>
      </w:r>
      <w:r w:rsidR="008113B5" w:rsidRPr="00637FE1">
        <w:rPr>
          <w:rFonts w:ascii="Book Antiqua" w:hAnsi="Book Antiqua"/>
          <w:sz w:val="24"/>
          <w:szCs w:val="24"/>
          <w:lang w:val="en-US"/>
        </w:rPr>
        <w:t>has</w:t>
      </w:r>
      <w:r w:rsidRPr="00637FE1">
        <w:rPr>
          <w:rFonts w:ascii="Book Antiqua" w:hAnsi="Book Antiqua"/>
          <w:sz w:val="24"/>
          <w:szCs w:val="24"/>
          <w:lang w:val="en-US"/>
        </w:rPr>
        <w:t xml:space="preserve"> great appeal. </w:t>
      </w:r>
      <w:r w:rsidR="00DA7F2A" w:rsidRPr="00637FE1">
        <w:rPr>
          <w:rFonts w:ascii="Book Antiqua" w:hAnsi="Book Antiqua"/>
          <w:sz w:val="24"/>
          <w:szCs w:val="24"/>
          <w:lang w:val="en-US"/>
        </w:rPr>
        <w:t>T</w:t>
      </w:r>
      <w:r w:rsidRPr="00637FE1">
        <w:rPr>
          <w:rFonts w:ascii="Book Antiqua" w:hAnsi="Book Antiqua"/>
          <w:sz w:val="24"/>
          <w:szCs w:val="24"/>
          <w:lang w:val="en-US"/>
        </w:rPr>
        <w:t>he Italian Association of Pathologists, “</w:t>
      </w:r>
      <w:proofErr w:type="spellStart"/>
      <w:r w:rsidRPr="00637FE1">
        <w:rPr>
          <w:rFonts w:ascii="Book Antiqua" w:hAnsi="Book Antiqua"/>
          <w:sz w:val="24"/>
          <w:szCs w:val="24"/>
          <w:lang w:val="en-US"/>
        </w:rPr>
        <w:t>Patologi</w:t>
      </w:r>
      <w:proofErr w:type="spellEnd"/>
      <w:r w:rsidRPr="00637FE1">
        <w:rPr>
          <w:rFonts w:ascii="Book Antiqua" w:hAnsi="Book Antiqua"/>
          <w:sz w:val="24"/>
          <w:szCs w:val="24"/>
          <w:lang w:val="en-US"/>
        </w:rPr>
        <w:t xml:space="preserve"> </w:t>
      </w:r>
      <w:proofErr w:type="spellStart"/>
      <w:r w:rsidRPr="00637FE1">
        <w:rPr>
          <w:rFonts w:ascii="Book Antiqua" w:hAnsi="Book Antiqua"/>
          <w:sz w:val="24"/>
          <w:szCs w:val="24"/>
          <w:lang w:val="en-US"/>
        </w:rPr>
        <w:t>Oltre</w:t>
      </w:r>
      <w:proofErr w:type="spellEnd"/>
      <w:r w:rsidRPr="00637FE1">
        <w:rPr>
          <w:rFonts w:ascii="Book Antiqua" w:hAnsi="Book Antiqua"/>
          <w:sz w:val="24"/>
          <w:szCs w:val="24"/>
          <w:lang w:val="en-US"/>
        </w:rPr>
        <w:t xml:space="preserve"> </w:t>
      </w:r>
      <w:proofErr w:type="spellStart"/>
      <w:r w:rsidRPr="00637FE1">
        <w:rPr>
          <w:rFonts w:ascii="Book Antiqua" w:hAnsi="Book Antiqua"/>
          <w:sz w:val="24"/>
          <w:szCs w:val="24"/>
          <w:lang w:val="en-US"/>
        </w:rPr>
        <w:t>Frontiera</w:t>
      </w:r>
      <w:proofErr w:type="spellEnd"/>
      <w:r w:rsidRPr="00637FE1">
        <w:rPr>
          <w:rFonts w:ascii="Book Antiqua" w:hAnsi="Book Antiqua"/>
          <w:sz w:val="24"/>
          <w:szCs w:val="24"/>
          <w:lang w:val="en-US"/>
        </w:rPr>
        <w:t>”</w:t>
      </w:r>
      <w:r w:rsidR="00DA7F2A" w:rsidRPr="00637FE1">
        <w:rPr>
          <w:rFonts w:ascii="Book Antiqua" w:hAnsi="Book Antiqua"/>
          <w:sz w:val="24"/>
          <w:szCs w:val="24"/>
          <w:lang w:val="en-US"/>
        </w:rPr>
        <w:t>,</w:t>
      </w:r>
      <w:r w:rsidRPr="00637FE1">
        <w:rPr>
          <w:rFonts w:ascii="Book Antiqua" w:hAnsi="Book Antiqua"/>
          <w:sz w:val="24"/>
          <w:szCs w:val="24"/>
          <w:lang w:val="en-US"/>
        </w:rPr>
        <w:t xml:space="preserve"> has been working </w:t>
      </w:r>
      <w:r w:rsidR="00DA7F2A" w:rsidRPr="00637FE1">
        <w:rPr>
          <w:rFonts w:ascii="Book Antiqua" w:hAnsi="Book Antiqua"/>
          <w:sz w:val="24"/>
          <w:szCs w:val="24"/>
          <w:lang w:val="en-US"/>
        </w:rPr>
        <w:t xml:space="preserve">in Africa since 2004 </w:t>
      </w:r>
      <w:r w:rsidRPr="00637FE1">
        <w:rPr>
          <w:rFonts w:ascii="Book Antiqua" w:hAnsi="Book Antiqua"/>
          <w:sz w:val="24"/>
          <w:szCs w:val="24"/>
          <w:lang w:val="en-US"/>
        </w:rPr>
        <w:t>to create a virtual laboratory with</w:t>
      </w:r>
      <w:r w:rsidR="00767B2A">
        <w:rPr>
          <w:rFonts w:ascii="Book Antiqua" w:hAnsi="Book Antiqua"/>
          <w:sz w:val="24"/>
          <w:szCs w:val="24"/>
          <w:lang w:val="en-US"/>
        </w:rPr>
        <w:t xml:space="preserve"> </w:t>
      </w:r>
      <w:proofErr w:type="gramStart"/>
      <w:r w:rsidR="00767B2A">
        <w:rPr>
          <w:rFonts w:ascii="Book Antiqua" w:hAnsi="Book Antiqua"/>
          <w:sz w:val="24"/>
          <w:szCs w:val="24"/>
          <w:lang w:val="en-US"/>
        </w:rPr>
        <w:t>telemedicine</w:t>
      </w:r>
      <w:r w:rsidRPr="00637FE1">
        <w:rPr>
          <w:rFonts w:ascii="Book Antiqua" w:hAnsi="Book Antiqua"/>
          <w:sz w:val="24"/>
          <w:szCs w:val="24"/>
          <w:vertAlign w:val="superscript"/>
          <w:lang w:val="en-US"/>
        </w:rPr>
        <w:t>[</w:t>
      </w:r>
      <w:proofErr w:type="gramEnd"/>
      <w:r w:rsidRPr="00637FE1">
        <w:rPr>
          <w:rFonts w:ascii="Book Antiqua" w:hAnsi="Book Antiqua"/>
          <w:sz w:val="24"/>
          <w:szCs w:val="24"/>
          <w:vertAlign w:val="superscript"/>
          <w:lang w:val="en-US"/>
        </w:rPr>
        <w:t>3]</w:t>
      </w:r>
      <w:r w:rsidRPr="00637FE1">
        <w:rPr>
          <w:rFonts w:ascii="Book Antiqua" w:hAnsi="Book Antiqua"/>
          <w:sz w:val="24"/>
          <w:szCs w:val="24"/>
          <w:lang w:val="en-US"/>
        </w:rPr>
        <w:t xml:space="preserve">. This is a very important approach, equally useful in countries with </w:t>
      </w:r>
      <w:r w:rsidR="008113B5" w:rsidRPr="00637FE1">
        <w:rPr>
          <w:rFonts w:ascii="Book Antiqua" w:hAnsi="Book Antiqua"/>
          <w:sz w:val="24"/>
          <w:szCs w:val="24"/>
          <w:lang w:val="en-US"/>
        </w:rPr>
        <w:t xml:space="preserve">large populations, such as </w:t>
      </w:r>
      <w:proofErr w:type="gramStart"/>
      <w:r w:rsidR="008113B5" w:rsidRPr="00637FE1">
        <w:rPr>
          <w:rFonts w:ascii="Book Antiqua" w:hAnsi="Book Antiqua"/>
          <w:sz w:val="24"/>
          <w:szCs w:val="24"/>
          <w:lang w:val="en-US"/>
        </w:rPr>
        <w:t>China</w:t>
      </w:r>
      <w:r w:rsidRPr="00637FE1">
        <w:rPr>
          <w:rFonts w:ascii="Book Antiqua" w:hAnsi="Book Antiqua"/>
          <w:sz w:val="24"/>
          <w:szCs w:val="24"/>
          <w:vertAlign w:val="superscript"/>
          <w:lang w:val="en-US"/>
        </w:rPr>
        <w:t>[</w:t>
      </w:r>
      <w:proofErr w:type="gramEnd"/>
      <w:r w:rsidRPr="00637FE1">
        <w:rPr>
          <w:rFonts w:ascii="Book Antiqua" w:hAnsi="Book Antiqua"/>
          <w:sz w:val="24"/>
          <w:szCs w:val="24"/>
          <w:vertAlign w:val="superscript"/>
          <w:lang w:val="en-US"/>
        </w:rPr>
        <w:t>4]</w:t>
      </w:r>
      <w:r w:rsidR="008113B5" w:rsidRPr="00637FE1">
        <w:rPr>
          <w:rFonts w:ascii="Book Antiqua" w:hAnsi="Book Antiqua"/>
          <w:sz w:val="24"/>
          <w:szCs w:val="24"/>
          <w:lang w:val="en-US"/>
        </w:rPr>
        <w:t>. T</w:t>
      </w:r>
      <w:r w:rsidRPr="00637FE1">
        <w:rPr>
          <w:rFonts w:ascii="Book Antiqua" w:hAnsi="Book Antiqua"/>
          <w:sz w:val="24"/>
          <w:szCs w:val="24"/>
          <w:lang w:val="en-US"/>
        </w:rPr>
        <w:t>he use of this approach as a continuous tool f</w:t>
      </w:r>
      <w:r w:rsidR="008113B5" w:rsidRPr="00637FE1">
        <w:rPr>
          <w:rFonts w:ascii="Book Antiqua" w:hAnsi="Book Antiqua"/>
          <w:sz w:val="24"/>
          <w:szCs w:val="24"/>
          <w:lang w:val="en-US"/>
        </w:rPr>
        <w:t xml:space="preserve">or training, by </w:t>
      </w:r>
      <w:r w:rsidRPr="00637FE1">
        <w:rPr>
          <w:rFonts w:ascii="Book Antiqua" w:hAnsi="Book Antiqua"/>
          <w:sz w:val="24"/>
          <w:szCs w:val="24"/>
          <w:lang w:val="en-US"/>
        </w:rPr>
        <w:t>plain e-learning technology</w:t>
      </w:r>
      <w:r w:rsidR="008113B5" w:rsidRPr="00637FE1">
        <w:rPr>
          <w:rFonts w:ascii="Book Antiqua" w:hAnsi="Book Antiqua"/>
          <w:sz w:val="24"/>
          <w:szCs w:val="24"/>
          <w:lang w:val="en-US"/>
        </w:rPr>
        <w:t>,</w:t>
      </w:r>
      <w:r w:rsidRPr="00637FE1">
        <w:rPr>
          <w:rFonts w:ascii="Book Antiqua" w:hAnsi="Book Antiqua"/>
          <w:sz w:val="24"/>
          <w:szCs w:val="24"/>
          <w:lang w:val="en-US"/>
        </w:rPr>
        <w:t xml:space="preserve"> provides valuable results in both the dev</w:t>
      </w:r>
      <w:r w:rsidR="00767B2A">
        <w:rPr>
          <w:rFonts w:ascii="Book Antiqua" w:hAnsi="Book Antiqua"/>
          <w:sz w:val="24"/>
          <w:szCs w:val="24"/>
          <w:lang w:val="en-US"/>
        </w:rPr>
        <w:t xml:space="preserve">eloped and the developing </w:t>
      </w:r>
      <w:proofErr w:type="gramStart"/>
      <w:r w:rsidR="00767B2A">
        <w:rPr>
          <w:rFonts w:ascii="Book Antiqua" w:hAnsi="Book Antiqua"/>
          <w:sz w:val="24"/>
          <w:szCs w:val="24"/>
          <w:lang w:val="en-US"/>
        </w:rPr>
        <w:t>world</w:t>
      </w:r>
      <w:r w:rsidRPr="00637FE1">
        <w:rPr>
          <w:rFonts w:ascii="Book Antiqua" w:hAnsi="Book Antiqua"/>
          <w:sz w:val="24"/>
          <w:szCs w:val="24"/>
          <w:vertAlign w:val="superscript"/>
          <w:lang w:val="en-US"/>
        </w:rPr>
        <w:t>[</w:t>
      </w:r>
      <w:proofErr w:type="gramEnd"/>
      <w:r w:rsidRPr="00637FE1">
        <w:rPr>
          <w:rFonts w:ascii="Book Antiqua" w:hAnsi="Book Antiqua"/>
          <w:sz w:val="24"/>
          <w:szCs w:val="24"/>
          <w:vertAlign w:val="superscript"/>
          <w:lang w:val="en-US"/>
        </w:rPr>
        <w:t>5</w:t>
      </w:r>
      <w:r w:rsidR="00767B2A">
        <w:rPr>
          <w:rFonts w:ascii="Book Antiqua" w:hAnsi="Book Antiqua" w:hint="eastAsia"/>
          <w:sz w:val="24"/>
          <w:szCs w:val="24"/>
          <w:vertAlign w:val="superscript"/>
          <w:lang w:val="en-US" w:eastAsia="zh-CN"/>
        </w:rPr>
        <w:t>,</w:t>
      </w:r>
      <w:r w:rsidRPr="00637FE1">
        <w:rPr>
          <w:rFonts w:ascii="Book Antiqua" w:hAnsi="Book Antiqua"/>
          <w:sz w:val="24"/>
          <w:szCs w:val="24"/>
          <w:vertAlign w:val="superscript"/>
          <w:lang w:val="en-US"/>
        </w:rPr>
        <w:t>6]</w:t>
      </w:r>
      <w:r w:rsidRPr="00637FE1">
        <w:rPr>
          <w:rFonts w:ascii="Book Antiqua" w:hAnsi="Book Antiqua"/>
          <w:sz w:val="24"/>
          <w:szCs w:val="24"/>
          <w:lang w:val="en-US"/>
        </w:rPr>
        <w:t xml:space="preserve">, while new developments using emerging e-learning technologies and </w:t>
      </w:r>
      <w:r w:rsidR="00541AEC" w:rsidRPr="00637FE1">
        <w:rPr>
          <w:rFonts w:ascii="Book Antiqua" w:hAnsi="Book Antiqua"/>
          <w:sz w:val="24"/>
          <w:szCs w:val="24"/>
          <w:lang w:val="en-US"/>
        </w:rPr>
        <w:t>smartphone applications</w:t>
      </w:r>
      <w:r w:rsidRPr="00637FE1">
        <w:rPr>
          <w:rFonts w:ascii="Book Antiqua" w:hAnsi="Book Antiqua"/>
          <w:sz w:val="24"/>
          <w:szCs w:val="24"/>
          <w:lang w:val="en-US"/>
        </w:rPr>
        <w:t xml:space="preserve"> are </w:t>
      </w:r>
      <w:r w:rsidR="008113B5" w:rsidRPr="00637FE1">
        <w:rPr>
          <w:rFonts w:ascii="Book Antiqua" w:hAnsi="Book Antiqua"/>
          <w:sz w:val="24"/>
          <w:szCs w:val="24"/>
          <w:lang w:val="en-US"/>
        </w:rPr>
        <w:t xml:space="preserve">steadily </w:t>
      </w:r>
      <w:r w:rsidRPr="00637FE1">
        <w:rPr>
          <w:rFonts w:ascii="Book Antiqua" w:hAnsi="Book Antiqua"/>
          <w:sz w:val="24"/>
          <w:szCs w:val="24"/>
          <w:lang w:val="en-US"/>
        </w:rPr>
        <w:t xml:space="preserve">becoming </w:t>
      </w:r>
      <w:r w:rsidR="008113B5" w:rsidRPr="00637FE1">
        <w:rPr>
          <w:rFonts w:ascii="Book Antiqua" w:hAnsi="Book Antiqua"/>
          <w:sz w:val="24"/>
          <w:szCs w:val="24"/>
          <w:lang w:val="en-US"/>
        </w:rPr>
        <w:t>a reality</w:t>
      </w:r>
      <w:r w:rsidRPr="00637FE1">
        <w:rPr>
          <w:rFonts w:ascii="Book Antiqua" w:hAnsi="Book Antiqua"/>
          <w:sz w:val="24"/>
          <w:szCs w:val="24"/>
          <w:lang w:val="en-US"/>
        </w:rPr>
        <w:t xml:space="preserve">. In general, international research partnerships and potential clinical applications are receiving ever greater attention, given that technology has diminished the restriction of geographical barriers with the effects of </w:t>
      </w:r>
      <w:r w:rsidRPr="00637FE1">
        <w:rPr>
          <w:rFonts w:ascii="Book Antiqua" w:hAnsi="Book Antiqua"/>
          <w:sz w:val="24"/>
          <w:szCs w:val="24"/>
          <w:lang w:val="en-GB"/>
        </w:rPr>
        <w:t>globalisation</w:t>
      </w:r>
      <w:r w:rsidRPr="00637FE1">
        <w:rPr>
          <w:rFonts w:ascii="Book Antiqua" w:hAnsi="Book Antiqua"/>
          <w:sz w:val="24"/>
          <w:szCs w:val="24"/>
          <w:lang w:val="en-US"/>
        </w:rPr>
        <w:t xml:space="preserve"> becoming more evident, and popul</w:t>
      </w:r>
      <w:r w:rsidR="00767B2A">
        <w:rPr>
          <w:rFonts w:ascii="Book Antiqua" w:hAnsi="Book Antiqua"/>
          <w:sz w:val="24"/>
          <w:szCs w:val="24"/>
          <w:lang w:val="en-US"/>
        </w:rPr>
        <w:t>ations increasingly more mobile</w:t>
      </w:r>
      <w:r w:rsidRPr="00637FE1">
        <w:rPr>
          <w:rFonts w:ascii="Book Antiqua" w:hAnsi="Book Antiqua"/>
          <w:sz w:val="24"/>
          <w:szCs w:val="24"/>
          <w:vertAlign w:val="superscript"/>
          <w:lang w:val="en-US"/>
        </w:rPr>
        <w:t>[7]</w:t>
      </w:r>
      <w:r w:rsidRPr="00637FE1">
        <w:rPr>
          <w:rFonts w:ascii="Book Antiqua" w:hAnsi="Book Antiqua"/>
          <w:sz w:val="24"/>
          <w:szCs w:val="24"/>
          <w:lang w:val="en-US"/>
        </w:rPr>
        <w:t xml:space="preserve">. </w:t>
      </w:r>
    </w:p>
    <w:p w14:paraId="27E75B89" w14:textId="77777777" w:rsidR="00A476DB" w:rsidRPr="00637FE1" w:rsidRDefault="00A476DB" w:rsidP="00767B2A">
      <w:pPr>
        <w:spacing w:after="0" w:line="360" w:lineRule="auto"/>
        <w:ind w:firstLineChars="100" w:firstLine="240"/>
        <w:jc w:val="both"/>
        <w:rPr>
          <w:rFonts w:ascii="Book Antiqua" w:hAnsi="Book Antiqua"/>
          <w:sz w:val="24"/>
          <w:szCs w:val="24"/>
          <w:lang w:val="en-US"/>
        </w:rPr>
      </w:pPr>
      <w:r w:rsidRPr="00637FE1">
        <w:rPr>
          <w:rFonts w:ascii="Book Antiqua" w:hAnsi="Book Antiqua"/>
          <w:sz w:val="24"/>
          <w:szCs w:val="24"/>
          <w:lang w:val="en-US"/>
        </w:rPr>
        <w:t xml:space="preserve">The implications are manifold, and among them, the opportunity of assessing new diagnostic tools where there are emerging or more prevalent diseases, such as </w:t>
      </w:r>
      <w:r w:rsidR="00BE6442" w:rsidRPr="00637FE1">
        <w:rPr>
          <w:rFonts w:ascii="Book Antiqua" w:hAnsi="Book Antiqua"/>
          <w:sz w:val="24"/>
          <w:szCs w:val="24"/>
          <w:lang w:val="en-US"/>
        </w:rPr>
        <w:t xml:space="preserve">viral </w:t>
      </w:r>
      <w:r w:rsidR="00BE6442" w:rsidRPr="00637FE1">
        <w:rPr>
          <w:rFonts w:ascii="Book Antiqua" w:hAnsi="Book Antiqua"/>
          <w:sz w:val="24"/>
          <w:szCs w:val="24"/>
          <w:lang w:val="en-US"/>
        </w:rPr>
        <w:lastRenderedPageBreak/>
        <w:t xml:space="preserve">hepatitis, </w:t>
      </w:r>
      <w:r w:rsidR="0050785D" w:rsidRPr="00637FE1">
        <w:rPr>
          <w:rFonts w:ascii="Book Antiqua" w:hAnsi="Book Antiqua"/>
          <w:sz w:val="24"/>
          <w:szCs w:val="24"/>
          <w:lang w:val="en-US"/>
        </w:rPr>
        <w:t>non-alcoho</w:t>
      </w:r>
      <w:r w:rsidR="00BE6442" w:rsidRPr="00637FE1">
        <w:rPr>
          <w:rFonts w:ascii="Book Antiqua" w:hAnsi="Book Antiqua"/>
          <w:sz w:val="24"/>
          <w:szCs w:val="24"/>
          <w:lang w:val="en-US"/>
        </w:rPr>
        <w:t>lic fatty liver disease (NAFLD)</w:t>
      </w:r>
      <w:r w:rsidRPr="00637FE1">
        <w:rPr>
          <w:rFonts w:ascii="Book Antiqua" w:hAnsi="Book Antiqua"/>
          <w:sz w:val="24"/>
          <w:szCs w:val="24"/>
          <w:lang w:val="en-US"/>
        </w:rPr>
        <w:t xml:space="preserve"> </w:t>
      </w:r>
      <w:r w:rsidR="0050785D" w:rsidRPr="00637FE1">
        <w:rPr>
          <w:rFonts w:ascii="Book Antiqua" w:hAnsi="Book Antiqua"/>
          <w:sz w:val="24"/>
          <w:szCs w:val="24"/>
          <w:lang w:val="en-US"/>
        </w:rPr>
        <w:t>and liver cancer</w:t>
      </w:r>
      <w:r w:rsidRPr="00637FE1">
        <w:rPr>
          <w:rFonts w:ascii="Book Antiqua" w:hAnsi="Book Antiqua"/>
          <w:sz w:val="24"/>
          <w:szCs w:val="24"/>
          <w:lang w:val="en-US"/>
        </w:rPr>
        <w:t>. In this setting, international collaboration should move research goals away from pure market forces and towards humanitarian aims. Indeed, encompassing this second aim, the profession and the mission of medical intervention will contribute to peaceful cohesion and ultimately to shared economic profits.</w:t>
      </w:r>
      <w:r w:rsidR="00637FE1" w:rsidRPr="00637FE1">
        <w:rPr>
          <w:rFonts w:ascii="Book Antiqua" w:hAnsi="Book Antiqua"/>
          <w:sz w:val="24"/>
          <w:szCs w:val="24"/>
          <w:lang w:val="en-US"/>
        </w:rPr>
        <w:t xml:space="preserve">  </w:t>
      </w:r>
      <w:r w:rsidRPr="00637FE1">
        <w:rPr>
          <w:rFonts w:ascii="Book Antiqua" w:hAnsi="Book Antiqua"/>
          <w:sz w:val="24"/>
          <w:szCs w:val="24"/>
          <w:lang w:val="en-US"/>
        </w:rPr>
        <w:t xml:space="preserve"> </w:t>
      </w:r>
    </w:p>
    <w:p w14:paraId="71AF7135" w14:textId="5BFA3D5B" w:rsidR="00A476DB" w:rsidRPr="00637FE1" w:rsidRDefault="00A476DB" w:rsidP="00767B2A">
      <w:pPr>
        <w:autoSpaceDE w:val="0"/>
        <w:autoSpaceDN w:val="0"/>
        <w:adjustRightInd w:val="0"/>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US"/>
        </w:rPr>
        <w:t>The pathophysiology of HCC has been attributed to</w:t>
      </w:r>
      <w:r w:rsidR="00767B2A">
        <w:rPr>
          <w:rFonts w:ascii="Book Antiqua" w:hAnsi="Book Antiqua"/>
          <w:sz w:val="24"/>
          <w:szCs w:val="24"/>
          <w:lang w:val="en-US"/>
        </w:rPr>
        <w:t xml:space="preserve"> </w:t>
      </w:r>
      <w:r w:rsidR="00BE615F" w:rsidRPr="00637FE1">
        <w:rPr>
          <w:rFonts w:ascii="Book Antiqua" w:hAnsi="Book Antiqua"/>
          <w:sz w:val="24"/>
          <w:szCs w:val="24"/>
          <w:lang w:val="en-US"/>
        </w:rPr>
        <w:t xml:space="preserve">chronic </w:t>
      </w:r>
      <w:r w:rsidRPr="00637FE1">
        <w:rPr>
          <w:rFonts w:ascii="Book Antiqua" w:hAnsi="Book Antiqua"/>
          <w:sz w:val="24"/>
          <w:szCs w:val="24"/>
          <w:lang w:val="en-US"/>
        </w:rPr>
        <w:t>inflammation associated with a variety of disease processes, but on a worldwide scale</w:t>
      </w:r>
      <w:r w:rsidR="0050785D" w:rsidRPr="00637FE1">
        <w:rPr>
          <w:rFonts w:ascii="Book Antiqua" w:hAnsi="Book Antiqua"/>
          <w:sz w:val="24"/>
          <w:szCs w:val="24"/>
          <w:lang w:val="en-US"/>
        </w:rPr>
        <w:t>,</w:t>
      </w:r>
      <w:r w:rsidRPr="00637FE1">
        <w:rPr>
          <w:rFonts w:ascii="Book Antiqua" w:hAnsi="Book Antiqua"/>
          <w:sz w:val="24"/>
          <w:szCs w:val="24"/>
          <w:lang w:val="en-US"/>
        </w:rPr>
        <w:t xml:space="preserve"> mainly </w:t>
      </w:r>
      <w:r w:rsidR="0050785D" w:rsidRPr="00637FE1">
        <w:rPr>
          <w:rFonts w:ascii="Book Antiqua" w:hAnsi="Book Antiqua"/>
          <w:sz w:val="24"/>
          <w:szCs w:val="24"/>
          <w:lang w:val="en-US"/>
        </w:rPr>
        <w:t xml:space="preserve">due to </w:t>
      </w:r>
      <w:r w:rsidR="00113C04" w:rsidRPr="00637FE1">
        <w:rPr>
          <w:rFonts w:ascii="Book Antiqua" w:hAnsi="Book Antiqua"/>
          <w:sz w:val="24"/>
          <w:szCs w:val="24"/>
          <w:lang w:val="en-US"/>
        </w:rPr>
        <w:t xml:space="preserve">viral </w:t>
      </w:r>
      <w:r w:rsidRPr="00637FE1">
        <w:rPr>
          <w:rFonts w:ascii="Book Antiqua" w:hAnsi="Book Antiqua"/>
          <w:sz w:val="24"/>
          <w:szCs w:val="24"/>
          <w:lang w:val="en-US"/>
        </w:rPr>
        <w:t xml:space="preserve">hepatitis B </w:t>
      </w:r>
      <w:r w:rsidR="00767B2A">
        <w:rPr>
          <w:rFonts w:ascii="Book Antiqua" w:hAnsi="Book Antiqua" w:hint="eastAsia"/>
          <w:sz w:val="24"/>
          <w:szCs w:val="24"/>
          <w:lang w:val="en-US" w:eastAsia="zh-CN"/>
        </w:rPr>
        <w:t xml:space="preserve">virus </w:t>
      </w:r>
      <w:r w:rsidRPr="00637FE1">
        <w:rPr>
          <w:rFonts w:ascii="Book Antiqua" w:hAnsi="Book Antiqua"/>
          <w:sz w:val="24"/>
          <w:szCs w:val="24"/>
          <w:lang w:val="en-US"/>
        </w:rPr>
        <w:t xml:space="preserve">(HBV) and hepatitis C </w:t>
      </w:r>
      <w:r w:rsidR="00767B2A">
        <w:rPr>
          <w:rFonts w:ascii="Book Antiqua" w:hAnsi="Book Antiqua" w:hint="eastAsia"/>
          <w:sz w:val="24"/>
          <w:szCs w:val="24"/>
          <w:lang w:val="en-US" w:eastAsia="zh-CN"/>
        </w:rPr>
        <w:t>virus</w:t>
      </w:r>
      <w:r w:rsidR="00767B2A" w:rsidRPr="00637FE1">
        <w:rPr>
          <w:rFonts w:ascii="Book Antiqua" w:hAnsi="Book Antiqua"/>
          <w:sz w:val="24"/>
          <w:szCs w:val="24"/>
          <w:lang w:val="en-US"/>
        </w:rPr>
        <w:t xml:space="preserve"> </w:t>
      </w:r>
      <w:r w:rsidRPr="00637FE1">
        <w:rPr>
          <w:rFonts w:ascii="Book Antiqua" w:hAnsi="Book Antiqua"/>
          <w:sz w:val="24"/>
          <w:szCs w:val="24"/>
          <w:lang w:val="en-US"/>
        </w:rPr>
        <w:t xml:space="preserve">(HCV). Nonetheless, cirrhosis is not the absolute pre-condition for the further development of cancer. </w:t>
      </w:r>
      <w:r w:rsidRPr="00637FE1">
        <w:rPr>
          <w:rFonts w:ascii="Book Antiqua" w:hAnsi="Book Antiqua"/>
          <w:sz w:val="24"/>
          <w:szCs w:val="24"/>
          <w:lang w:val="en-GB"/>
        </w:rPr>
        <w:t xml:space="preserve">HCC onset is associated with active HBV or HCV virus infection, but also its incidence increases with age, alcohol </w:t>
      </w:r>
      <w:r w:rsidR="0050785D" w:rsidRPr="00637FE1">
        <w:rPr>
          <w:rFonts w:ascii="Book Antiqua" w:hAnsi="Book Antiqua"/>
          <w:sz w:val="24"/>
          <w:szCs w:val="24"/>
          <w:lang w:val="en-GB"/>
        </w:rPr>
        <w:t xml:space="preserve">consumption, smoking, </w:t>
      </w:r>
      <w:r w:rsidRPr="00637FE1">
        <w:rPr>
          <w:rFonts w:ascii="Book Antiqua" w:hAnsi="Book Antiqua"/>
          <w:sz w:val="24"/>
          <w:szCs w:val="24"/>
          <w:lang w:val="en-GB"/>
        </w:rPr>
        <w:t>human immunodeficiency virus (HIV) infection, obesity and diabetes. In this regard, the concurren</w:t>
      </w:r>
      <w:r w:rsidR="0050785D" w:rsidRPr="00637FE1">
        <w:rPr>
          <w:rFonts w:ascii="Book Antiqua" w:hAnsi="Book Antiqua"/>
          <w:sz w:val="24"/>
          <w:szCs w:val="24"/>
          <w:lang w:val="en-GB"/>
        </w:rPr>
        <w:t>t effect of NAFLD</w:t>
      </w:r>
      <w:r w:rsidRPr="00637FE1">
        <w:rPr>
          <w:rFonts w:ascii="Book Antiqua" w:hAnsi="Book Antiqua"/>
          <w:sz w:val="24"/>
          <w:szCs w:val="24"/>
          <w:lang w:val="en-GB"/>
        </w:rPr>
        <w:t xml:space="preserve"> is becoming all the more important, owing to an increasingly obese population, not only in Western Europe and North America, b</w:t>
      </w:r>
      <w:r w:rsidR="00767B2A">
        <w:rPr>
          <w:rFonts w:ascii="Book Antiqua" w:hAnsi="Book Antiqua"/>
          <w:sz w:val="24"/>
          <w:szCs w:val="24"/>
          <w:lang w:val="en-GB"/>
        </w:rPr>
        <w:t xml:space="preserve">ut also in the developing </w:t>
      </w:r>
      <w:proofErr w:type="gramStart"/>
      <w:r w:rsidR="00767B2A">
        <w:rPr>
          <w:rFonts w:ascii="Book Antiqua" w:hAnsi="Book Antiqua"/>
          <w:sz w:val="24"/>
          <w:szCs w:val="24"/>
          <w:lang w:val="en-GB"/>
        </w:rPr>
        <w:t>world</w:t>
      </w:r>
      <w:r w:rsidRPr="00637FE1">
        <w:rPr>
          <w:rFonts w:ascii="Book Antiqua" w:hAnsi="Book Antiqua"/>
          <w:sz w:val="24"/>
          <w:szCs w:val="24"/>
          <w:vertAlign w:val="superscript"/>
          <w:lang w:val="en-GB"/>
        </w:rPr>
        <w:t>[</w:t>
      </w:r>
      <w:proofErr w:type="gramEnd"/>
      <w:r w:rsidRPr="00637FE1">
        <w:rPr>
          <w:rFonts w:ascii="Book Antiqua" w:hAnsi="Book Antiqua"/>
          <w:sz w:val="24"/>
          <w:szCs w:val="24"/>
          <w:vertAlign w:val="superscript"/>
          <w:lang w:val="en-GB"/>
        </w:rPr>
        <w:t>8]</w:t>
      </w:r>
      <w:r w:rsidRPr="00637FE1">
        <w:rPr>
          <w:rFonts w:ascii="Book Antiqua" w:hAnsi="Book Antiqua"/>
          <w:sz w:val="24"/>
          <w:szCs w:val="24"/>
          <w:lang w:val="en-GB"/>
        </w:rPr>
        <w:t xml:space="preserve">. Since it is possible to </w:t>
      </w:r>
      <w:r w:rsidR="00BE615F" w:rsidRPr="00637FE1">
        <w:rPr>
          <w:rFonts w:ascii="Book Antiqua" w:hAnsi="Book Antiqua"/>
          <w:sz w:val="24"/>
          <w:szCs w:val="24"/>
          <w:lang w:val="en-GB"/>
        </w:rPr>
        <w:t>reverse</w:t>
      </w:r>
      <w:r w:rsidRPr="00637FE1">
        <w:rPr>
          <w:rFonts w:ascii="Book Antiqua" w:hAnsi="Book Antiqua"/>
          <w:sz w:val="24"/>
          <w:szCs w:val="24"/>
          <w:lang w:val="en-GB"/>
        </w:rPr>
        <w:t xml:space="preserve"> </w:t>
      </w:r>
      <w:r w:rsidR="00BE615F" w:rsidRPr="00637FE1">
        <w:rPr>
          <w:rFonts w:ascii="Book Antiqua" w:hAnsi="Book Antiqua"/>
          <w:sz w:val="24"/>
          <w:szCs w:val="24"/>
          <w:lang w:val="en-GB"/>
        </w:rPr>
        <w:t xml:space="preserve">much of the pathology seen in </w:t>
      </w:r>
      <w:r w:rsidRPr="00637FE1">
        <w:rPr>
          <w:rFonts w:ascii="Book Antiqua" w:hAnsi="Book Antiqua"/>
          <w:sz w:val="24"/>
          <w:szCs w:val="24"/>
          <w:lang w:val="en-GB"/>
        </w:rPr>
        <w:t xml:space="preserve">fatty liver </w:t>
      </w:r>
      <w:r w:rsidR="00BE615F" w:rsidRPr="00637FE1">
        <w:rPr>
          <w:rFonts w:ascii="Book Antiqua" w:hAnsi="Book Antiqua"/>
          <w:sz w:val="24"/>
          <w:szCs w:val="24"/>
          <w:lang w:val="en-GB"/>
        </w:rPr>
        <w:t xml:space="preserve">disease </w:t>
      </w:r>
      <w:r w:rsidR="00541AEC" w:rsidRPr="00637FE1">
        <w:rPr>
          <w:rFonts w:ascii="Book Antiqua" w:hAnsi="Book Antiqua"/>
          <w:sz w:val="24"/>
          <w:szCs w:val="24"/>
          <w:lang w:val="en-GB"/>
        </w:rPr>
        <w:t>through lifestyle</w:t>
      </w:r>
      <w:r w:rsidRPr="00637FE1">
        <w:rPr>
          <w:rFonts w:ascii="Book Antiqua" w:hAnsi="Book Antiqua"/>
          <w:sz w:val="24"/>
          <w:szCs w:val="24"/>
          <w:lang w:val="en-GB"/>
        </w:rPr>
        <w:t xml:space="preserve"> change, such as ex</w:t>
      </w:r>
      <w:r w:rsidR="00767B2A">
        <w:rPr>
          <w:rFonts w:ascii="Book Antiqua" w:hAnsi="Book Antiqua"/>
          <w:sz w:val="24"/>
          <w:szCs w:val="24"/>
          <w:lang w:val="en-GB"/>
        </w:rPr>
        <w:t xml:space="preserve">ercise and dietary </w:t>
      </w:r>
      <w:proofErr w:type="gramStart"/>
      <w:r w:rsidR="00767B2A">
        <w:rPr>
          <w:rFonts w:ascii="Book Antiqua" w:hAnsi="Book Antiqua"/>
          <w:sz w:val="24"/>
          <w:szCs w:val="24"/>
          <w:lang w:val="en-GB"/>
        </w:rPr>
        <w:t>modification</w:t>
      </w:r>
      <w:r w:rsidRPr="00637FE1">
        <w:rPr>
          <w:rFonts w:ascii="Book Antiqua" w:hAnsi="Book Antiqua"/>
          <w:sz w:val="24"/>
          <w:szCs w:val="24"/>
          <w:vertAlign w:val="superscript"/>
          <w:lang w:val="en-GB"/>
        </w:rPr>
        <w:t>[</w:t>
      </w:r>
      <w:proofErr w:type="gramEnd"/>
      <w:r w:rsidRPr="00637FE1">
        <w:rPr>
          <w:rFonts w:ascii="Book Antiqua" w:hAnsi="Book Antiqua"/>
          <w:sz w:val="24"/>
          <w:szCs w:val="24"/>
          <w:vertAlign w:val="superscript"/>
          <w:lang w:val="en-GB"/>
        </w:rPr>
        <w:t>9</w:t>
      </w:r>
      <w:r w:rsidR="00767B2A">
        <w:rPr>
          <w:rFonts w:ascii="Book Antiqua" w:hAnsi="Book Antiqua" w:hint="eastAsia"/>
          <w:sz w:val="24"/>
          <w:szCs w:val="24"/>
          <w:vertAlign w:val="superscript"/>
          <w:lang w:val="en-GB" w:eastAsia="zh-CN"/>
        </w:rPr>
        <w:t>,</w:t>
      </w:r>
      <w:r w:rsidRPr="00637FE1">
        <w:rPr>
          <w:rFonts w:ascii="Book Antiqua" w:hAnsi="Book Antiqua"/>
          <w:sz w:val="24"/>
          <w:szCs w:val="24"/>
          <w:vertAlign w:val="superscript"/>
          <w:lang w:val="en-GB"/>
        </w:rPr>
        <w:t>10</w:t>
      </w:r>
      <w:r w:rsidR="00767B2A">
        <w:rPr>
          <w:rFonts w:ascii="Book Antiqua" w:hAnsi="Book Antiqua" w:hint="eastAsia"/>
          <w:sz w:val="24"/>
          <w:szCs w:val="24"/>
          <w:vertAlign w:val="superscript"/>
          <w:lang w:val="en-GB" w:eastAsia="zh-CN"/>
        </w:rPr>
        <w:t>]</w:t>
      </w:r>
      <w:r w:rsidRPr="00637FE1">
        <w:rPr>
          <w:rFonts w:ascii="Book Antiqua" w:hAnsi="Book Antiqua"/>
          <w:sz w:val="24"/>
          <w:szCs w:val="24"/>
          <w:lang w:val="en-GB"/>
        </w:rPr>
        <w:t xml:space="preserve">, it is quite surprising that the two paths of research and therapeutic </w:t>
      </w:r>
      <w:r w:rsidR="0050785D" w:rsidRPr="00637FE1">
        <w:rPr>
          <w:rFonts w:ascii="Book Antiqua" w:hAnsi="Book Antiqua"/>
          <w:sz w:val="24"/>
          <w:szCs w:val="24"/>
          <w:lang w:val="en-GB"/>
        </w:rPr>
        <w:t>intervention</w:t>
      </w:r>
      <w:r w:rsidRPr="00637FE1">
        <w:rPr>
          <w:rFonts w:ascii="Book Antiqua" w:hAnsi="Book Antiqua"/>
          <w:sz w:val="24"/>
          <w:szCs w:val="24"/>
          <w:lang w:val="en-GB"/>
        </w:rPr>
        <w:t xml:space="preserve"> are </w:t>
      </w:r>
      <w:r w:rsidR="00C10EB2" w:rsidRPr="00637FE1">
        <w:rPr>
          <w:rFonts w:ascii="Book Antiqua" w:hAnsi="Book Antiqua"/>
          <w:sz w:val="24"/>
          <w:szCs w:val="24"/>
          <w:lang w:val="en-GB"/>
        </w:rPr>
        <w:t xml:space="preserve">not </w:t>
      </w:r>
      <w:r w:rsidR="0050785D" w:rsidRPr="00637FE1">
        <w:rPr>
          <w:rFonts w:ascii="Book Antiqua" w:hAnsi="Book Antiqua"/>
          <w:sz w:val="24"/>
          <w:szCs w:val="24"/>
          <w:lang w:val="en-GB"/>
        </w:rPr>
        <w:t xml:space="preserve">more closely </w:t>
      </w:r>
      <w:r w:rsidR="00C10EB2" w:rsidRPr="00637FE1">
        <w:rPr>
          <w:rFonts w:ascii="Book Antiqua" w:hAnsi="Book Antiqua"/>
          <w:sz w:val="24"/>
          <w:szCs w:val="24"/>
          <w:lang w:val="en-GB"/>
        </w:rPr>
        <w:t>allied</w:t>
      </w:r>
      <w:r w:rsidR="0050785D" w:rsidRPr="00637FE1">
        <w:rPr>
          <w:rFonts w:ascii="Book Antiqua" w:hAnsi="Book Antiqua"/>
          <w:sz w:val="24"/>
          <w:szCs w:val="24"/>
          <w:lang w:val="en-GB"/>
        </w:rPr>
        <w:t xml:space="preserve"> in a translational approach</w:t>
      </w:r>
      <w:r w:rsidRPr="00637FE1">
        <w:rPr>
          <w:rFonts w:ascii="Book Antiqua" w:hAnsi="Book Antiqua"/>
          <w:sz w:val="24"/>
          <w:szCs w:val="24"/>
          <w:lang w:val="en-GB"/>
        </w:rPr>
        <w:t xml:space="preserve">, </w:t>
      </w:r>
      <w:r w:rsidR="0050785D" w:rsidRPr="00637FE1">
        <w:rPr>
          <w:rFonts w:ascii="Book Antiqua" w:hAnsi="Book Antiqua"/>
          <w:sz w:val="24"/>
          <w:szCs w:val="24"/>
          <w:lang w:val="en-GB"/>
        </w:rPr>
        <w:t xml:space="preserve">as in many places they </w:t>
      </w:r>
      <w:r w:rsidRPr="00637FE1">
        <w:rPr>
          <w:rFonts w:ascii="Book Antiqua" w:hAnsi="Book Antiqua"/>
          <w:sz w:val="24"/>
          <w:szCs w:val="24"/>
          <w:lang w:val="en-GB"/>
        </w:rPr>
        <w:t xml:space="preserve">are </w:t>
      </w:r>
      <w:r w:rsidR="0050785D" w:rsidRPr="00637FE1">
        <w:rPr>
          <w:rFonts w:ascii="Book Antiqua" w:hAnsi="Book Antiqua"/>
          <w:sz w:val="24"/>
          <w:szCs w:val="24"/>
          <w:lang w:val="en-GB"/>
        </w:rPr>
        <w:t xml:space="preserve">still </w:t>
      </w:r>
      <w:r w:rsidRPr="00637FE1">
        <w:rPr>
          <w:rFonts w:ascii="Book Antiqua" w:hAnsi="Book Antiqua"/>
          <w:sz w:val="24"/>
          <w:szCs w:val="24"/>
          <w:lang w:val="en-GB"/>
        </w:rPr>
        <w:t>separated</w:t>
      </w:r>
      <w:r w:rsidR="0050785D" w:rsidRPr="00637FE1">
        <w:rPr>
          <w:rFonts w:ascii="Book Antiqua" w:hAnsi="Book Antiqua"/>
          <w:sz w:val="24"/>
          <w:szCs w:val="24"/>
          <w:lang w:val="en-GB"/>
        </w:rPr>
        <w:t>,</w:t>
      </w:r>
      <w:r w:rsidRPr="00637FE1">
        <w:rPr>
          <w:rFonts w:ascii="Book Antiqua" w:hAnsi="Book Antiqua"/>
          <w:sz w:val="24"/>
          <w:szCs w:val="24"/>
          <w:lang w:val="en-GB"/>
        </w:rPr>
        <w:t xml:space="preserve"> </w:t>
      </w:r>
      <w:r w:rsidR="0050785D" w:rsidRPr="00637FE1">
        <w:rPr>
          <w:rFonts w:ascii="Book Antiqua" w:hAnsi="Book Antiqua"/>
          <w:sz w:val="24"/>
          <w:szCs w:val="24"/>
          <w:lang w:val="en-GB"/>
        </w:rPr>
        <w:t xml:space="preserve">much </w:t>
      </w:r>
      <w:r w:rsidR="00AC3963" w:rsidRPr="00637FE1">
        <w:rPr>
          <w:rFonts w:ascii="Book Antiqua" w:hAnsi="Book Antiqua"/>
          <w:sz w:val="24"/>
          <w:szCs w:val="24"/>
          <w:lang w:val="en-GB"/>
        </w:rPr>
        <w:t xml:space="preserve">like </w:t>
      </w:r>
      <w:r w:rsidR="00767B2A">
        <w:rPr>
          <w:rFonts w:ascii="Book Antiqua" w:hAnsi="Book Antiqua"/>
          <w:sz w:val="24"/>
          <w:szCs w:val="24"/>
          <w:lang w:val="en-GB"/>
        </w:rPr>
        <w:t>the tracks of a railroad</w:t>
      </w:r>
      <w:r w:rsidRPr="00637FE1">
        <w:rPr>
          <w:rFonts w:ascii="Book Antiqua" w:hAnsi="Book Antiqua"/>
          <w:sz w:val="24"/>
          <w:szCs w:val="24"/>
          <w:vertAlign w:val="superscript"/>
          <w:lang w:val="en-GB"/>
        </w:rPr>
        <w:t>[11]</w:t>
      </w:r>
      <w:r w:rsidRPr="00637FE1">
        <w:rPr>
          <w:rFonts w:ascii="Book Antiqua" w:hAnsi="Book Antiqua"/>
          <w:sz w:val="24"/>
          <w:szCs w:val="24"/>
          <w:lang w:val="en-GB"/>
        </w:rPr>
        <w:t xml:space="preserve">. </w:t>
      </w:r>
    </w:p>
    <w:p w14:paraId="7296E14E" w14:textId="5C079558" w:rsidR="00A476DB" w:rsidRPr="00637FE1" w:rsidRDefault="00A476DB" w:rsidP="00767B2A">
      <w:pPr>
        <w:autoSpaceDE w:val="0"/>
        <w:autoSpaceDN w:val="0"/>
        <w:adjustRightInd w:val="0"/>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 xml:space="preserve">The increase </w:t>
      </w:r>
      <w:r w:rsidR="00BE615F" w:rsidRPr="00637FE1">
        <w:rPr>
          <w:rFonts w:ascii="Book Antiqua" w:hAnsi="Book Antiqua"/>
          <w:sz w:val="24"/>
          <w:szCs w:val="24"/>
          <w:lang w:val="en-GB"/>
        </w:rPr>
        <w:t xml:space="preserve">seen </w:t>
      </w:r>
      <w:r w:rsidRPr="00637FE1">
        <w:rPr>
          <w:rFonts w:ascii="Book Antiqua" w:hAnsi="Book Antiqua"/>
          <w:sz w:val="24"/>
          <w:szCs w:val="24"/>
          <w:lang w:val="en-GB"/>
        </w:rPr>
        <w:t xml:space="preserve">in </w:t>
      </w:r>
      <w:r w:rsidR="0050785D" w:rsidRPr="00637FE1">
        <w:rPr>
          <w:rFonts w:ascii="Book Antiqua" w:hAnsi="Book Antiqua"/>
          <w:sz w:val="24"/>
          <w:szCs w:val="24"/>
          <w:lang w:val="en-GB"/>
        </w:rPr>
        <w:t>chronic liver disease and HCC</w:t>
      </w:r>
      <w:r w:rsidRPr="00637FE1">
        <w:rPr>
          <w:rFonts w:ascii="Book Antiqua" w:hAnsi="Book Antiqua"/>
          <w:sz w:val="24"/>
          <w:szCs w:val="24"/>
          <w:lang w:val="en-GB"/>
        </w:rPr>
        <w:t xml:space="preserve">, confirmed and increasing in Europe for 20 years or more, is due to </w:t>
      </w:r>
      <w:r w:rsidR="0050785D" w:rsidRPr="00637FE1">
        <w:rPr>
          <w:rFonts w:ascii="Book Antiqua" w:hAnsi="Book Antiqua"/>
          <w:sz w:val="24"/>
          <w:szCs w:val="24"/>
          <w:lang w:val="en-GB"/>
        </w:rPr>
        <w:t>a multiplicity of</w:t>
      </w:r>
      <w:r w:rsidRPr="00637FE1">
        <w:rPr>
          <w:rFonts w:ascii="Book Antiqua" w:hAnsi="Book Antiqua"/>
          <w:sz w:val="24"/>
          <w:szCs w:val="24"/>
          <w:lang w:val="en-GB"/>
        </w:rPr>
        <w:t xml:space="preserve"> factors, and not </w:t>
      </w:r>
      <w:r w:rsidR="0050785D" w:rsidRPr="00637FE1">
        <w:rPr>
          <w:rFonts w:ascii="Book Antiqua" w:hAnsi="Book Antiqua"/>
          <w:sz w:val="24"/>
          <w:szCs w:val="24"/>
          <w:lang w:val="en-GB"/>
        </w:rPr>
        <w:t xml:space="preserve">just </w:t>
      </w:r>
      <w:r w:rsidRPr="00637FE1">
        <w:rPr>
          <w:rFonts w:ascii="Book Antiqua" w:hAnsi="Book Antiqua"/>
          <w:sz w:val="24"/>
          <w:szCs w:val="24"/>
          <w:lang w:val="en-GB"/>
        </w:rPr>
        <w:t>to HCV-induce</w:t>
      </w:r>
      <w:r w:rsidR="00767B2A">
        <w:rPr>
          <w:rFonts w:ascii="Book Antiqua" w:hAnsi="Book Antiqua"/>
          <w:sz w:val="24"/>
          <w:szCs w:val="24"/>
          <w:lang w:val="en-GB"/>
        </w:rPr>
        <w:t xml:space="preserve">d </w:t>
      </w:r>
      <w:proofErr w:type="gramStart"/>
      <w:r w:rsidR="00767B2A">
        <w:rPr>
          <w:rFonts w:ascii="Book Antiqua" w:hAnsi="Book Antiqua"/>
          <w:sz w:val="24"/>
          <w:szCs w:val="24"/>
          <w:lang w:val="en-GB"/>
        </w:rPr>
        <w:t>hepatitis</w:t>
      </w:r>
      <w:r w:rsidR="0050785D" w:rsidRPr="00637FE1">
        <w:rPr>
          <w:rFonts w:ascii="Book Antiqua" w:hAnsi="Book Antiqua"/>
          <w:sz w:val="24"/>
          <w:szCs w:val="24"/>
          <w:vertAlign w:val="superscript"/>
          <w:lang w:val="en-GB"/>
        </w:rPr>
        <w:t>[</w:t>
      </w:r>
      <w:proofErr w:type="gramEnd"/>
      <w:r w:rsidR="0050785D" w:rsidRPr="00637FE1">
        <w:rPr>
          <w:rFonts w:ascii="Book Antiqua" w:hAnsi="Book Antiqua"/>
          <w:sz w:val="24"/>
          <w:szCs w:val="24"/>
          <w:vertAlign w:val="superscript"/>
          <w:lang w:val="en-GB"/>
        </w:rPr>
        <w:t>12]</w:t>
      </w:r>
      <w:r w:rsidR="0050785D" w:rsidRPr="00637FE1">
        <w:rPr>
          <w:rFonts w:ascii="Book Antiqua" w:hAnsi="Book Antiqua"/>
          <w:sz w:val="24"/>
          <w:szCs w:val="24"/>
          <w:lang w:val="en-GB"/>
        </w:rPr>
        <w:t>. T</w:t>
      </w:r>
      <w:r w:rsidRPr="00637FE1">
        <w:rPr>
          <w:rFonts w:ascii="Book Antiqua" w:hAnsi="Book Antiqua"/>
          <w:sz w:val="24"/>
          <w:szCs w:val="24"/>
          <w:lang w:val="en-GB"/>
        </w:rPr>
        <w:t xml:space="preserve">he same </w:t>
      </w:r>
      <w:r w:rsidR="0050785D" w:rsidRPr="00637FE1">
        <w:rPr>
          <w:rFonts w:ascii="Book Antiqua" w:hAnsi="Book Antiqua"/>
          <w:sz w:val="24"/>
          <w:szCs w:val="24"/>
          <w:lang w:val="en-GB"/>
        </w:rPr>
        <w:t>increasing trend of incidence</w:t>
      </w:r>
      <w:r w:rsidRPr="00637FE1">
        <w:rPr>
          <w:rFonts w:ascii="Book Antiqua" w:hAnsi="Book Antiqua"/>
          <w:sz w:val="24"/>
          <w:szCs w:val="24"/>
          <w:lang w:val="en-GB"/>
        </w:rPr>
        <w:t>, possibly due to improved diagnostic tools, is reported w</w:t>
      </w:r>
      <w:r w:rsidR="00767B2A">
        <w:rPr>
          <w:rFonts w:ascii="Book Antiqua" w:hAnsi="Book Antiqua"/>
          <w:sz w:val="24"/>
          <w:szCs w:val="24"/>
          <w:lang w:val="en-GB"/>
        </w:rPr>
        <w:t xml:space="preserve">orldwide for </w:t>
      </w:r>
      <w:proofErr w:type="gramStart"/>
      <w:r w:rsidR="00767B2A">
        <w:rPr>
          <w:rFonts w:ascii="Book Antiqua" w:hAnsi="Book Antiqua"/>
          <w:sz w:val="24"/>
          <w:szCs w:val="24"/>
          <w:lang w:val="en-GB"/>
        </w:rPr>
        <w:t>cholangiocarcinoma</w:t>
      </w:r>
      <w:r w:rsidRPr="00637FE1">
        <w:rPr>
          <w:rFonts w:ascii="Book Antiqua" w:hAnsi="Book Antiqua"/>
          <w:sz w:val="24"/>
          <w:szCs w:val="24"/>
          <w:vertAlign w:val="superscript"/>
          <w:lang w:val="en-GB"/>
        </w:rPr>
        <w:t>[</w:t>
      </w:r>
      <w:proofErr w:type="gramEnd"/>
      <w:r w:rsidRPr="00637FE1">
        <w:rPr>
          <w:rFonts w:ascii="Book Antiqua" w:hAnsi="Book Antiqua"/>
          <w:sz w:val="24"/>
          <w:szCs w:val="24"/>
          <w:vertAlign w:val="superscript"/>
          <w:lang w:val="en-GB"/>
        </w:rPr>
        <w:t>13]</w:t>
      </w:r>
      <w:r w:rsidR="00767B2A">
        <w:rPr>
          <w:rFonts w:ascii="Book Antiqua" w:hAnsi="Book Antiqua"/>
          <w:sz w:val="24"/>
          <w:szCs w:val="24"/>
          <w:lang w:val="en-GB"/>
        </w:rPr>
        <w:t>, the causes of which</w:t>
      </w:r>
      <w:r w:rsidRPr="00637FE1">
        <w:rPr>
          <w:rFonts w:ascii="Book Antiqua" w:hAnsi="Book Antiqua"/>
          <w:sz w:val="24"/>
          <w:szCs w:val="24"/>
          <w:vertAlign w:val="superscript"/>
          <w:lang w:val="en-GB"/>
        </w:rPr>
        <w:t>[14]</w:t>
      </w:r>
      <w:r w:rsidRPr="00637FE1">
        <w:rPr>
          <w:rFonts w:ascii="Book Antiqua" w:hAnsi="Book Antiqua"/>
          <w:sz w:val="24"/>
          <w:szCs w:val="24"/>
          <w:lang w:val="en-GB"/>
        </w:rPr>
        <w:t xml:space="preserve"> are even less directly attributable to the same factors </w:t>
      </w:r>
      <w:r w:rsidR="0050785D" w:rsidRPr="00637FE1">
        <w:rPr>
          <w:rFonts w:ascii="Book Antiqua" w:hAnsi="Book Antiqua"/>
          <w:sz w:val="24"/>
          <w:szCs w:val="24"/>
          <w:lang w:val="en-GB"/>
        </w:rPr>
        <w:t>as</w:t>
      </w:r>
      <w:r w:rsidR="00767B2A">
        <w:rPr>
          <w:rFonts w:ascii="Book Antiqua" w:hAnsi="Book Antiqua"/>
          <w:sz w:val="24"/>
          <w:szCs w:val="24"/>
          <w:lang w:val="en-GB"/>
        </w:rPr>
        <w:t xml:space="preserve"> HCC</w:t>
      </w:r>
      <w:r w:rsidRPr="00637FE1">
        <w:rPr>
          <w:rFonts w:ascii="Book Antiqua" w:hAnsi="Book Antiqua"/>
          <w:sz w:val="24"/>
          <w:szCs w:val="24"/>
          <w:vertAlign w:val="superscript"/>
          <w:lang w:val="en-GB"/>
        </w:rPr>
        <w:t>[15]</w:t>
      </w:r>
      <w:r w:rsidRPr="00637FE1">
        <w:rPr>
          <w:rFonts w:ascii="Book Antiqua" w:hAnsi="Book Antiqua"/>
          <w:sz w:val="24"/>
          <w:szCs w:val="24"/>
          <w:lang w:val="en-GB"/>
        </w:rPr>
        <w:t>. Cholangiocarcinoma is more insidious in</w:t>
      </w:r>
      <w:r w:rsidR="00A04873" w:rsidRPr="00637FE1">
        <w:rPr>
          <w:rFonts w:ascii="Book Antiqua" w:hAnsi="Book Antiqua"/>
          <w:sz w:val="24"/>
          <w:szCs w:val="24"/>
          <w:lang w:val="en-GB"/>
        </w:rPr>
        <w:t xml:space="preserve"> its</w:t>
      </w:r>
      <w:r w:rsidRPr="00637FE1">
        <w:rPr>
          <w:rFonts w:ascii="Book Antiqua" w:hAnsi="Book Antiqua"/>
          <w:sz w:val="24"/>
          <w:szCs w:val="24"/>
          <w:lang w:val="en-GB"/>
        </w:rPr>
        <w:t xml:space="preserve"> </w:t>
      </w:r>
      <w:proofErr w:type="gramStart"/>
      <w:r w:rsidRPr="00637FE1">
        <w:rPr>
          <w:rFonts w:ascii="Book Antiqua" w:hAnsi="Book Antiqua"/>
          <w:sz w:val="24"/>
          <w:szCs w:val="24"/>
          <w:lang w:val="en-GB"/>
        </w:rPr>
        <w:t>onset</w:t>
      </w:r>
      <w:r w:rsidR="00A04873" w:rsidRPr="00637FE1">
        <w:rPr>
          <w:rFonts w:ascii="Book Antiqua" w:hAnsi="Book Antiqua"/>
          <w:sz w:val="24"/>
          <w:szCs w:val="24"/>
          <w:lang w:val="en-GB"/>
        </w:rPr>
        <w:t>,</w:t>
      </w:r>
      <w:proofErr w:type="gramEnd"/>
      <w:r w:rsidR="00A04873" w:rsidRPr="00637FE1">
        <w:rPr>
          <w:rFonts w:ascii="Book Antiqua" w:hAnsi="Book Antiqua"/>
          <w:sz w:val="24"/>
          <w:szCs w:val="24"/>
          <w:lang w:val="en-GB"/>
        </w:rPr>
        <w:t xml:space="preserve"> with </w:t>
      </w:r>
      <w:r w:rsidR="00541AEC" w:rsidRPr="00637FE1">
        <w:rPr>
          <w:rFonts w:ascii="Book Antiqua" w:hAnsi="Book Antiqua"/>
          <w:sz w:val="24"/>
          <w:szCs w:val="24"/>
          <w:lang w:val="en-GB"/>
        </w:rPr>
        <w:t>elusive clinical</w:t>
      </w:r>
      <w:r w:rsidRPr="00637FE1">
        <w:rPr>
          <w:rFonts w:ascii="Book Antiqua" w:hAnsi="Book Antiqua"/>
          <w:sz w:val="24"/>
          <w:szCs w:val="24"/>
          <w:lang w:val="en-GB"/>
        </w:rPr>
        <w:t xml:space="preserve"> </w:t>
      </w:r>
      <w:r w:rsidR="00541AEC" w:rsidRPr="00637FE1">
        <w:rPr>
          <w:rFonts w:ascii="Book Antiqua" w:hAnsi="Book Antiqua"/>
          <w:sz w:val="24"/>
          <w:szCs w:val="24"/>
          <w:lang w:val="en-GB"/>
        </w:rPr>
        <w:t>features</w:t>
      </w:r>
      <w:r w:rsidRPr="00637FE1">
        <w:rPr>
          <w:rFonts w:ascii="Book Antiqua" w:hAnsi="Book Antiqua"/>
          <w:sz w:val="24"/>
          <w:szCs w:val="24"/>
          <w:lang w:val="en-GB"/>
        </w:rPr>
        <w:t xml:space="preserve"> devastating and scarcely responsive clinical progress. </w:t>
      </w:r>
    </w:p>
    <w:p w14:paraId="214E72A3" w14:textId="77777777" w:rsidR="0050785D" w:rsidRPr="00637FE1" w:rsidRDefault="00A476DB" w:rsidP="00767B2A">
      <w:pPr>
        <w:autoSpaceDE w:val="0"/>
        <w:autoSpaceDN w:val="0"/>
        <w:adjustRightInd w:val="0"/>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 xml:space="preserve">It is clear that a strategy </w:t>
      </w:r>
      <w:r w:rsidR="006E1FA6" w:rsidRPr="00637FE1">
        <w:rPr>
          <w:rFonts w:ascii="Book Antiqua" w:hAnsi="Book Antiqua"/>
          <w:sz w:val="24"/>
          <w:szCs w:val="24"/>
          <w:lang w:val="en-GB"/>
        </w:rPr>
        <w:t>for</w:t>
      </w:r>
      <w:r w:rsidRPr="00637FE1">
        <w:rPr>
          <w:rFonts w:ascii="Book Antiqua" w:hAnsi="Book Antiqua"/>
          <w:sz w:val="24"/>
          <w:szCs w:val="24"/>
          <w:lang w:val="en-GB"/>
        </w:rPr>
        <w:t xml:space="preserve"> eradication of HBV and prevention of its consequences must include an effective campaign of </w:t>
      </w:r>
      <w:r w:rsidR="00C10EB2" w:rsidRPr="00637FE1">
        <w:rPr>
          <w:rFonts w:ascii="Book Antiqua" w:hAnsi="Book Antiqua"/>
          <w:sz w:val="24"/>
          <w:szCs w:val="24"/>
          <w:lang w:val="en-GB"/>
        </w:rPr>
        <w:t xml:space="preserve">successful </w:t>
      </w:r>
      <w:r w:rsidRPr="00637FE1">
        <w:rPr>
          <w:rFonts w:ascii="Book Antiqua" w:hAnsi="Book Antiqua"/>
          <w:sz w:val="24"/>
          <w:szCs w:val="24"/>
          <w:lang w:val="en-GB"/>
        </w:rPr>
        <w:t xml:space="preserve">widespread vaccination, with birth dose vaccination in the developing world, owing to the high prevalence of mother to baby transmission. As this is not possible yet for HCV infection, antiviral therapy regimens for HCV have been </w:t>
      </w:r>
      <w:r w:rsidR="000870FA" w:rsidRPr="00637FE1">
        <w:rPr>
          <w:rFonts w:ascii="Book Antiqua" w:hAnsi="Book Antiqua"/>
          <w:sz w:val="24"/>
          <w:szCs w:val="24"/>
          <w:lang w:val="en-GB"/>
        </w:rPr>
        <w:t>burdensome</w:t>
      </w:r>
      <w:r w:rsidRPr="00637FE1">
        <w:rPr>
          <w:rFonts w:ascii="Book Antiqua" w:hAnsi="Book Antiqua"/>
          <w:sz w:val="24"/>
          <w:szCs w:val="24"/>
          <w:lang w:val="en-GB"/>
        </w:rPr>
        <w:t xml:space="preserve"> for the patient and expensive for healthcare systems, and until recently, with poor sustained viral response rates to antiviral medications. Nonetheless, overall there is only weak evidence, if any, of a beneficial effect of viral </w:t>
      </w:r>
      <w:r w:rsidRPr="00637FE1">
        <w:rPr>
          <w:rFonts w:ascii="Book Antiqua" w:hAnsi="Book Antiqua"/>
          <w:sz w:val="24"/>
          <w:szCs w:val="24"/>
          <w:lang w:val="en-GB"/>
        </w:rPr>
        <w:lastRenderedPageBreak/>
        <w:t xml:space="preserve">eradication on the subsequent occurrence of liver cancer in such </w:t>
      </w:r>
      <w:r w:rsidR="00767B2A">
        <w:rPr>
          <w:rFonts w:ascii="Book Antiqua" w:hAnsi="Book Antiqua"/>
          <w:sz w:val="24"/>
          <w:szCs w:val="24"/>
          <w:lang w:val="en-GB"/>
        </w:rPr>
        <w:t xml:space="preserve">treated patients with </w:t>
      </w:r>
      <w:proofErr w:type="gramStart"/>
      <w:r w:rsidR="00767B2A">
        <w:rPr>
          <w:rFonts w:ascii="Book Antiqua" w:hAnsi="Book Antiqua"/>
          <w:sz w:val="24"/>
          <w:szCs w:val="24"/>
          <w:lang w:val="en-GB"/>
        </w:rPr>
        <w:t>cirrhosis</w:t>
      </w:r>
      <w:r w:rsidRPr="00637FE1">
        <w:rPr>
          <w:rFonts w:ascii="Book Antiqua" w:hAnsi="Book Antiqua"/>
          <w:sz w:val="24"/>
          <w:szCs w:val="24"/>
          <w:vertAlign w:val="superscript"/>
          <w:lang w:val="en-GB"/>
        </w:rPr>
        <w:t>[</w:t>
      </w:r>
      <w:proofErr w:type="gramEnd"/>
      <w:r w:rsidRPr="00637FE1">
        <w:rPr>
          <w:rFonts w:ascii="Book Antiqua" w:hAnsi="Book Antiqua"/>
          <w:sz w:val="24"/>
          <w:szCs w:val="24"/>
          <w:vertAlign w:val="superscript"/>
          <w:lang w:val="en-GB"/>
        </w:rPr>
        <w:t>16]</w:t>
      </w:r>
      <w:r w:rsidR="0050785D" w:rsidRPr="00637FE1">
        <w:rPr>
          <w:rFonts w:ascii="Book Antiqua" w:hAnsi="Book Antiqua"/>
          <w:sz w:val="24"/>
          <w:szCs w:val="24"/>
          <w:lang w:val="en-GB"/>
        </w:rPr>
        <w:t xml:space="preserve">. </w:t>
      </w:r>
    </w:p>
    <w:p w14:paraId="59909016" w14:textId="77777777" w:rsidR="00A476DB" w:rsidRPr="00637FE1" w:rsidRDefault="0050785D" w:rsidP="00767B2A">
      <w:pPr>
        <w:autoSpaceDE w:val="0"/>
        <w:autoSpaceDN w:val="0"/>
        <w:adjustRightInd w:val="0"/>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The mainstay of diagnosis has been liver biopsy for many years, but now a variety of alternatives are beginning to emerge.</w:t>
      </w:r>
    </w:p>
    <w:p w14:paraId="19F470AA" w14:textId="77777777" w:rsidR="004145DC" w:rsidRPr="00767B2A" w:rsidRDefault="004145DC" w:rsidP="00637FE1">
      <w:pPr>
        <w:pStyle w:val="NormalWeb"/>
        <w:spacing w:before="0" w:beforeAutospacing="0" w:after="0" w:afterAutospacing="0" w:line="360" w:lineRule="auto"/>
        <w:jc w:val="both"/>
        <w:rPr>
          <w:rFonts w:ascii="Book Antiqua" w:eastAsiaTheme="minorEastAsia" w:hAnsi="Book Antiqua"/>
          <w:b/>
          <w:i/>
          <w:lang w:eastAsia="zh-CN"/>
        </w:rPr>
      </w:pPr>
    </w:p>
    <w:p w14:paraId="5192E6F9" w14:textId="77777777" w:rsidR="001967AB" w:rsidRPr="00637FE1" w:rsidRDefault="001967AB" w:rsidP="00637FE1">
      <w:pPr>
        <w:pStyle w:val="NormalWeb"/>
        <w:spacing w:before="0" w:beforeAutospacing="0" w:after="0" w:afterAutospacing="0" w:line="360" w:lineRule="auto"/>
        <w:jc w:val="both"/>
        <w:rPr>
          <w:rFonts w:ascii="Book Antiqua" w:hAnsi="Book Antiqua"/>
          <w:b/>
          <w:i/>
        </w:rPr>
      </w:pPr>
      <w:r w:rsidRPr="00637FE1">
        <w:rPr>
          <w:rFonts w:ascii="Book Antiqua" w:hAnsi="Book Antiqua"/>
          <w:b/>
          <w:i/>
        </w:rPr>
        <w:t xml:space="preserve">Liver </w:t>
      </w:r>
      <w:r w:rsidR="00767B2A" w:rsidRPr="00637FE1">
        <w:rPr>
          <w:rFonts w:ascii="Book Antiqua" w:hAnsi="Book Antiqua"/>
          <w:b/>
          <w:i/>
        </w:rPr>
        <w:t>biopsy te</w:t>
      </w:r>
      <w:r w:rsidRPr="00637FE1">
        <w:rPr>
          <w:rFonts w:ascii="Book Antiqua" w:hAnsi="Book Antiqua"/>
          <w:b/>
          <w:i/>
        </w:rPr>
        <w:t>chniques</w:t>
      </w:r>
    </w:p>
    <w:p w14:paraId="0BB3C7A9" w14:textId="77777777" w:rsidR="001967AB" w:rsidRPr="00637FE1" w:rsidRDefault="00113C04" w:rsidP="00637FE1">
      <w:pPr>
        <w:pStyle w:val="NormalWeb"/>
        <w:spacing w:before="0" w:beforeAutospacing="0" w:after="0" w:afterAutospacing="0" w:line="360" w:lineRule="auto"/>
        <w:jc w:val="both"/>
        <w:rPr>
          <w:rFonts w:ascii="Book Antiqua" w:hAnsi="Book Antiqua"/>
          <w:b/>
        </w:rPr>
      </w:pPr>
      <w:r w:rsidRPr="00637FE1">
        <w:rPr>
          <w:rFonts w:ascii="Book Antiqua" w:hAnsi="Book Antiqua"/>
        </w:rPr>
        <w:t>A</w:t>
      </w:r>
      <w:r w:rsidR="001967AB" w:rsidRPr="00637FE1">
        <w:rPr>
          <w:rFonts w:ascii="Book Antiqua" w:hAnsi="Book Antiqua"/>
        </w:rPr>
        <w:t xml:space="preserve"> liver </w:t>
      </w:r>
      <w:r w:rsidRPr="00637FE1">
        <w:rPr>
          <w:rFonts w:ascii="Book Antiqua" w:hAnsi="Book Antiqua"/>
        </w:rPr>
        <w:t>aspirate</w:t>
      </w:r>
      <w:r w:rsidR="001967AB" w:rsidRPr="00637FE1">
        <w:rPr>
          <w:rFonts w:ascii="Book Antiqua" w:hAnsi="Book Antiqua"/>
        </w:rPr>
        <w:t xml:space="preserve"> was performed </w:t>
      </w:r>
      <w:r w:rsidRPr="00637FE1">
        <w:rPr>
          <w:rFonts w:ascii="Book Antiqua" w:hAnsi="Book Antiqua"/>
        </w:rPr>
        <w:t xml:space="preserve">for the first time in 1883 </w:t>
      </w:r>
      <w:r w:rsidR="001967AB" w:rsidRPr="00637FE1">
        <w:rPr>
          <w:rFonts w:ascii="Book Antiqua" w:hAnsi="Book Antiqua"/>
        </w:rPr>
        <w:t xml:space="preserve">by </w:t>
      </w:r>
      <w:r w:rsidRPr="00637FE1">
        <w:rPr>
          <w:rFonts w:ascii="Book Antiqua" w:hAnsi="Book Antiqua"/>
        </w:rPr>
        <w:t>a</w:t>
      </w:r>
      <w:r w:rsidR="001967AB" w:rsidRPr="00637FE1">
        <w:rPr>
          <w:rFonts w:ascii="Book Antiqua" w:hAnsi="Book Antiqua"/>
        </w:rPr>
        <w:t xml:space="preserve"> </w:t>
      </w:r>
      <w:hyperlink r:id="rId10" w:tooltip="Germany" w:history="1">
        <w:r w:rsidR="001967AB" w:rsidRPr="00637FE1">
          <w:rPr>
            <w:rStyle w:val="Hyperlink"/>
            <w:rFonts w:ascii="Book Antiqua" w:hAnsi="Book Antiqua"/>
            <w:color w:val="auto"/>
            <w:u w:val="none"/>
          </w:rPr>
          <w:t>German</w:t>
        </w:r>
      </w:hyperlink>
      <w:r w:rsidR="001967AB" w:rsidRPr="00637FE1">
        <w:rPr>
          <w:rFonts w:ascii="Book Antiqua" w:hAnsi="Book Antiqua"/>
        </w:rPr>
        <w:t xml:space="preserve"> physician, </w:t>
      </w:r>
      <w:hyperlink r:id="rId11" w:tooltip="Paul Ehrlich" w:history="1">
        <w:r w:rsidR="001967AB" w:rsidRPr="00637FE1">
          <w:rPr>
            <w:rStyle w:val="Hyperlink"/>
            <w:rFonts w:ascii="Book Antiqua" w:hAnsi="Book Antiqua"/>
            <w:color w:val="auto"/>
            <w:u w:val="none"/>
          </w:rPr>
          <w:t>Paul Ehrlich</w:t>
        </w:r>
      </w:hyperlink>
      <w:r w:rsidRPr="00637FE1">
        <w:rPr>
          <w:rStyle w:val="Hyperlink"/>
          <w:rFonts w:ascii="Book Antiqua" w:hAnsi="Book Antiqua"/>
          <w:color w:val="auto"/>
          <w:u w:val="none"/>
        </w:rPr>
        <w:t>,</w:t>
      </w:r>
      <w:r w:rsidR="001967AB" w:rsidRPr="00637FE1">
        <w:rPr>
          <w:rFonts w:ascii="Book Antiqua" w:hAnsi="Book Antiqua"/>
        </w:rPr>
        <w:t xml:space="preserve"> while </w:t>
      </w:r>
      <w:r w:rsidR="00D947DC" w:rsidRPr="00637FE1">
        <w:rPr>
          <w:rFonts w:ascii="Book Antiqua" w:hAnsi="Book Antiqua"/>
        </w:rPr>
        <w:t xml:space="preserve">the </w:t>
      </w:r>
      <w:r w:rsidR="001967AB" w:rsidRPr="00637FE1">
        <w:rPr>
          <w:rFonts w:ascii="Book Antiqua" w:hAnsi="Book Antiqua"/>
        </w:rPr>
        <w:t xml:space="preserve">percutaneous liver biopsy </w:t>
      </w:r>
      <w:r w:rsidRPr="00637FE1">
        <w:rPr>
          <w:rFonts w:ascii="Book Antiqua" w:hAnsi="Book Antiqua"/>
        </w:rPr>
        <w:t>technique dates back to</w:t>
      </w:r>
      <w:r w:rsidR="001967AB" w:rsidRPr="00637FE1">
        <w:rPr>
          <w:rFonts w:ascii="Book Antiqua" w:hAnsi="Book Antiqua"/>
        </w:rPr>
        <w:t xml:space="preserve"> the 1920s.</w:t>
      </w:r>
      <w:r w:rsidR="00D947DC" w:rsidRPr="00637FE1">
        <w:rPr>
          <w:rFonts w:ascii="Book Antiqua" w:hAnsi="Book Antiqua"/>
        </w:rPr>
        <w:t xml:space="preserve"> Fifty years later the radiologist Charles Dotter invented t</w:t>
      </w:r>
      <w:r w:rsidR="008C3C41">
        <w:rPr>
          <w:rFonts w:ascii="Book Antiqua" w:hAnsi="Book Antiqua"/>
        </w:rPr>
        <w:t xml:space="preserve">he </w:t>
      </w:r>
      <w:proofErr w:type="spellStart"/>
      <w:r w:rsidR="008C3C41">
        <w:rPr>
          <w:rFonts w:ascii="Book Antiqua" w:hAnsi="Book Antiqua"/>
        </w:rPr>
        <w:t>transjugular</w:t>
      </w:r>
      <w:proofErr w:type="spellEnd"/>
      <w:r w:rsidR="008C3C41">
        <w:rPr>
          <w:rFonts w:ascii="Book Antiqua" w:hAnsi="Book Antiqua"/>
        </w:rPr>
        <w:t xml:space="preserve"> </w:t>
      </w:r>
      <w:proofErr w:type="gramStart"/>
      <w:r w:rsidR="008C3C41">
        <w:rPr>
          <w:rFonts w:ascii="Book Antiqua" w:hAnsi="Book Antiqua"/>
        </w:rPr>
        <w:t>approach</w:t>
      </w:r>
      <w:r w:rsidR="005C0402" w:rsidRPr="00637FE1">
        <w:rPr>
          <w:rFonts w:ascii="Book Antiqua" w:hAnsi="Book Antiqua"/>
          <w:vertAlign w:val="superscript"/>
        </w:rPr>
        <w:t>[</w:t>
      </w:r>
      <w:proofErr w:type="gramEnd"/>
      <w:r w:rsidR="005C0402" w:rsidRPr="00637FE1">
        <w:rPr>
          <w:rFonts w:ascii="Book Antiqua" w:hAnsi="Book Antiqua"/>
          <w:vertAlign w:val="superscript"/>
        </w:rPr>
        <w:t>17]</w:t>
      </w:r>
      <w:r w:rsidR="001967AB" w:rsidRPr="00637FE1">
        <w:rPr>
          <w:rFonts w:ascii="Book Antiqua" w:hAnsi="Book Antiqua"/>
        </w:rPr>
        <w:t xml:space="preserve">. Several pre-procedural precautions need to be taken, including prior knowledge of the patient’s anatomy with a screening liver ultrasound, an up-to-date platelet count and a clotting screen. </w:t>
      </w:r>
      <w:r w:rsidR="0053054B" w:rsidRPr="00637FE1">
        <w:rPr>
          <w:rFonts w:ascii="Book Antiqua" w:hAnsi="Book Antiqua"/>
        </w:rPr>
        <w:t>Many</w:t>
      </w:r>
      <w:r w:rsidR="001967AB" w:rsidRPr="00637FE1">
        <w:rPr>
          <w:rFonts w:ascii="Book Antiqua" w:hAnsi="Book Antiqua"/>
        </w:rPr>
        <w:t xml:space="preserve"> </w:t>
      </w:r>
      <w:r w:rsidR="0053054B" w:rsidRPr="00637FE1">
        <w:rPr>
          <w:rFonts w:ascii="Book Antiqua" w:hAnsi="Book Antiqua"/>
        </w:rPr>
        <w:t>condition</w:t>
      </w:r>
      <w:r w:rsidR="001967AB" w:rsidRPr="00637FE1">
        <w:rPr>
          <w:rFonts w:ascii="Book Antiqua" w:hAnsi="Book Antiqua"/>
        </w:rPr>
        <w:t xml:space="preserve">s, such as high bleeding risk, </w:t>
      </w:r>
      <w:r w:rsidR="0053054B" w:rsidRPr="00637FE1">
        <w:rPr>
          <w:rFonts w:ascii="Book Antiqua" w:hAnsi="Book Antiqua"/>
        </w:rPr>
        <w:t>are contraindications to</w:t>
      </w:r>
      <w:r w:rsidR="001967AB" w:rsidRPr="00637FE1">
        <w:rPr>
          <w:rFonts w:ascii="Book Antiqua" w:hAnsi="Book Antiqua"/>
        </w:rPr>
        <w:t xml:space="preserve"> standard percutaneous appro</w:t>
      </w:r>
      <w:r w:rsidR="00F61470" w:rsidRPr="00637FE1">
        <w:rPr>
          <w:rFonts w:ascii="Book Antiqua" w:hAnsi="Book Antiqua"/>
        </w:rPr>
        <w:t>a</w:t>
      </w:r>
      <w:r w:rsidR="001967AB" w:rsidRPr="00637FE1">
        <w:rPr>
          <w:rFonts w:ascii="Book Antiqua" w:hAnsi="Book Antiqua"/>
        </w:rPr>
        <w:t xml:space="preserve">ches, partially or </w:t>
      </w:r>
      <w:proofErr w:type="gramStart"/>
      <w:r w:rsidR="008C3C41">
        <w:rPr>
          <w:rFonts w:ascii="Book Antiqua" w:hAnsi="Book Antiqua"/>
        </w:rPr>
        <w:t>completely</w:t>
      </w:r>
      <w:r w:rsidR="005C0402" w:rsidRPr="00637FE1">
        <w:rPr>
          <w:rFonts w:ascii="Book Antiqua" w:hAnsi="Book Antiqua"/>
          <w:vertAlign w:val="superscript"/>
        </w:rPr>
        <w:t>[</w:t>
      </w:r>
      <w:proofErr w:type="gramEnd"/>
      <w:r w:rsidR="005C0402" w:rsidRPr="00637FE1">
        <w:rPr>
          <w:rFonts w:ascii="Book Antiqua" w:hAnsi="Book Antiqua"/>
          <w:vertAlign w:val="superscript"/>
        </w:rPr>
        <w:t>18]</w:t>
      </w:r>
      <w:r w:rsidR="001967AB" w:rsidRPr="00637FE1">
        <w:rPr>
          <w:rFonts w:ascii="Book Antiqua" w:hAnsi="Book Antiqua"/>
        </w:rPr>
        <w:t>. However, liver biopsy remains the gold-standard for assessing the severity of chronic liver diseases.</w:t>
      </w:r>
    </w:p>
    <w:p w14:paraId="0AFF52C6" w14:textId="77777777" w:rsidR="00F61470" w:rsidRPr="00637FE1" w:rsidRDefault="00F61470" w:rsidP="00637FE1">
      <w:pPr>
        <w:pStyle w:val="NormalWeb"/>
        <w:spacing w:before="0" w:beforeAutospacing="0" w:after="0" w:afterAutospacing="0" w:line="360" w:lineRule="auto"/>
        <w:jc w:val="both"/>
        <w:rPr>
          <w:rFonts w:ascii="Book Antiqua" w:hAnsi="Book Antiqua"/>
          <w:b/>
          <w:i/>
        </w:rPr>
      </w:pPr>
    </w:p>
    <w:p w14:paraId="00172823" w14:textId="77777777" w:rsidR="001967AB" w:rsidRPr="00637FE1" w:rsidRDefault="001967AB" w:rsidP="00637FE1">
      <w:pPr>
        <w:pStyle w:val="NormalWeb"/>
        <w:spacing w:before="0" w:beforeAutospacing="0" w:after="0" w:afterAutospacing="0" w:line="360" w:lineRule="auto"/>
        <w:jc w:val="both"/>
        <w:rPr>
          <w:rFonts w:ascii="Book Antiqua" w:hAnsi="Book Antiqua"/>
        </w:rPr>
      </w:pPr>
      <w:r w:rsidRPr="00637FE1">
        <w:rPr>
          <w:rFonts w:ascii="Book Antiqua" w:hAnsi="Book Antiqua"/>
          <w:b/>
          <w:i/>
        </w:rPr>
        <w:t>Requirement for biomarkers of liver fibrosis</w:t>
      </w:r>
      <w:r w:rsidRPr="00637FE1">
        <w:rPr>
          <w:rFonts w:ascii="Book Antiqua" w:hAnsi="Book Antiqua"/>
        </w:rPr>
        <w:t xml:space="preserve"> </w:t>
      </w:r>
    </w:p>
    <w:p w14:paraId="136B6EA8" w14:textId="77777777" w:rsidR="001967AB" w:rsidRPr="00637FE1" w:rsidRDefault="001967AB" w:rsidP="00637FE1">
      <w:pPr>
        <w:pStyle w:val="NormalWeb"/>
        <w:spacing w:before="0" w:beforeAutospacing="0" w:after="0" w:afterAutospacing="0" w:line="360" w:lineRule="auto"/>
        <w:jc w:val="both"/>
        <w:rPr>
          <w:rFonts w:ascii="Book Antiqua" w:hAnsi="Book Antiqua"/>
        </w:rPr>
      </w:pPr>
      <w:r w:rsidRPr="00637FE1">
        <w:rPr>
          <w:rFonts w:ascii="Book Antiqua" w:hAnsi="Book Antiqua"/>
        </w:rPr>
        <w:t xml:space="preserve">Effective antiviral therapies and the advent of </w:t>
      </w:r>
      <w:proofErr w:type="spellStart"/>
      <w:r w:rsidRPr="00637FE1">
        <w:rPr>
          <w:rFonts w:ascii="Book Antiqua" w:hAnsi="Book Antiqua"/>
        </w:rPr>
        <w:t>antifibrotic</w:t>
      </w:r>
      <w:proofErr w:type="spellEnd"/>
      <w:r w:rsidRPr="00637FE1">
        <w:rPr>
          <w:rFonts w:ascii="Book Antiqua" w:hAnsi="Book Antiqua"/>
        </w:rPr>
        <w:t xml:space="preserve"> drugs have led to an increasing demand for non-invasive, accurate and reliable biomarkers of hepatic disease severity. It is recognised that the current </w:t>
      </w:r>
      <w:r w:rsidR="008C3C41">
        <w:rPr>
          <w:rFonts w:ascii="Book Antiqua" w:eastAsiaTheme="minorEastAsia" w:hAnsi="Book Antiqua"/>
          <w:lang w:eastAsia="zh-CN"/>
        </w:rPr>
        <w:t>“</w:t>
      </w:r>
      <w:r w:rsidRPr="00637FE1">
        <w:rPr>
          <w:rFonts w:ascii="Book Antiqua" w:hAnsi="Book Antiqua"/>
        </w:rPr>
        <w:t>gold standard</w:t>
      </w:r>
      <w:r w:rsidR="008C3C41">
        <w:rPr>
          <w:rFonts w:ascii="Book Antiqua" w:eastAsiaTheme="minorEastAsia" w:hAnsi="Book Antiqua"/>
          <w:lang w:eastAsia="zh-CN"/>
        </w:rPr>
        <w:t>”</w:t>
      </w:r>
      <w:r w:rsidRPr="00637FE1">
        <w:rPr>
          <w:rFonts w:ascii="Book Antiqua" w:hAnsi="Book Antiqua"/>
        </w:rPr>
        <w:t xml:space="preserve"> for monitoring the severity of fibrosis, histological analysis of liver biopsy, has limitations and engenders risk to the patient with a defined morbidity, including pain, bleeding, time off work and </w:t>
      </w:r>
      <w:r w:rsidR="000870FA" w:rsidRPr="00637FE1">
        <w:rPr>
          <w:rFonts w:ascii="Book Antiqua" w:hAnsi="Book Antiqua"/>
        </w:rPr>
        <w:t>a</w:t>
      </w:r>
      <w:r w:rsidRPr="00637FE1">
        <w:rPr>
          <w:rFonts w:ascii="Book Antiqua" w:hAnsi="Book Antiqua"/>
        </w:rPr>
        <w:t xml:space="preserve"> mortality rate of be</w:t>
      </w:r>
      <w:r w:rsidR="008C3C41">
        <w:rPr>
          <w:rFonts w:ascii="Book Antiqua" w:hAnsi="Book Antiqua"/>
        </w:rPr>
        <w:t>tween one in 1000 and one in 10</w:t>
      </w:r>
      <w:r w:rsidRPr="00637FE1">
        <w:rPr>
          <w:rFonts w:ascii="Book Antiqua" w:hAnsi="Book Antiqua"/>
        </w:rPr>
        <w:t xml:space="preserve">000 </w:t>
      </w:r>
      <w:r w:rsidR="008C3C41">
        <w:rPr>
          <w:rFonts w:ascii="Book Antiqua" w:hAnsi="Book Antiqua"/>
        </w:rPr>
        <w:t>cases</w:t>
      </w:r>
      <w:r w:rsidR="005C0402" w:rsidRPr="00637FE1">
        <w:rPr>
          <w:rFonts w:ascii="Book Antiqua" w:hAnsi="Book Antiqua"/>
          <w:vertAlign w:val="superscript"/>
        </w:rPr>
        <w:t>[18]</w:t>
      </w:r>
      <w:r w:rsidRPr="00637FE1">
        <w:rPr>
          <w:rFonts w:ascii="Book Antiqua" w:hAnsi="Book Antiqua"/>
        </w:rPr>
        <w:t xml:space="preserve">. The specimen retrieved by standard liver biopsy </w:t>
      </w:r>
      <w:r w:rsidR="00801AD0" w:rsidRPr="00637FE1">
        <w:rPr>
          <w:rFonts w:ascii="Book Antiqua" w:hAnsi="Book Antiqua"/>
        </w:rPr>
        <w:t>i</w:t>
      </w:r>
      <w:r w:rsidRPr="00637FE1">
        <w:rPr>
          <w:rFonts w:ascii="Book Antiqua" w:hAnsi="Book Antiqua"/>
        </w:rPr>
        <w:t>s just 1</w:t>
      </w:r>
      <w:r w:rsidR="008C3C41">
        <w:rPr>
          <w:rFonts w:ascii="Book Antiqua" w:hAnsi="Book Antiqua"/>
        </w:rPr>
        <w:t>/50</w:t>
      </w:r>
      <w:r w:rsidRPr="00637FE1">
        <w:rPr>
          <w:rFonts w:ascii="Book Antiqua" w:hAnsi="Book Antiqua"/>
        </w:rPr>
        <w:t>000 of the</w:t>
      </w:r>
      <w:r w:rsidR="00801AD0" w:rsidRPr="00637FE1">
        <w:rPr>
          <w:rFonts w:ascii="Book Antiqua" w:hAnsi="Book Antiqua"/>
        </w:rPr>
        <w:t xml:space="preserve"> total volume of the</w:t>
      </w:r>
      <w:r w:rsidRPr="00637FE1">
        <w:rPr>
          <w:rFonts w:ascii="Book Antiqua" w:hAnsi="Book Antiqua"/>
        </w:rPr>
        <w:t xml:space="preserve"> liver, and </w:t>
      </w:r>
      <w:r w:rsidR="00801AD0" w:rsidRPr="00637FE1">
        <w:rPr>
          <w:rFonts w:ascii="Book Antiqua" w:hAnsi="Book Antiqua"/>
        </w:rPr>
        <w:t>in about</w:t>
      </w:r>
      <w:r w:rsidRPr="00637FE1">
        <w:rPr>
          <w:rFonts w:ascii="Book Antiqua" w:hAnsi="Book Antiqua"/>
        </w:rPr>
        <w:t xml:space="preserve"> 16% of </w:t>
      </w:r>
      <w:r w:rsidR="00801AD0" w:rsidRPr="00637FE1">
        <w:rPr>
          <w:rFonts w:ascii="Book Antiqua" w:hAnsi="Book Antiqua"/>
        </w:rPr>
        <w:t xml:space="preserve">cases the sample </w:t>
      </w:r>
      <w:r w:rsidRPr="00637FE1">
        <w:rPr>
          <w:rFonts w:ascii="Book Antiqua" w:hAnsi="Book Antiqua"/>
        </w:rPr>
        <w:t>exceed</w:t>
      </w:r>
      <w:r w:rsidR="00801AD0" w:rsidRPr="00637FE1">
        <w:rPr>
          <w:rFonts w:ascii="Book Antiqua" w:hAnsi="Book Antiqua"/>
        </w:rPr>
        <w:t>s</w:t>
      </w:r>
      <w:r w:rsidRPr="00637FE1">
        <w:rPr>
          <w:rFonts w:ascii="Book Antiqua" w:hAnsi="Book Antiqua"/>
        </w:rPr>
        <w:t xml:space="preserve"> the optimal length for adequate histological assessment of 25</w:t>
      </w:r>
      <w:r w:rsidR="008C3C41">
        <w:rPr>
          <w:rFonts w:ascii="Book Antiqua" w:eastAsiaTheme="minorEastAsia" w:hAnsi="Book Antiqua" w:hint="eastAsia"/>
          <w:lang w:eastAsia="zh-CN"/>
        </w:rPr>
        <w:t xml:space="preserve"> </w:t>
      </w:r>
      <w:proofErr w:type="gramStart"/>
      <w:r w:rsidRPr="00637FE1">
        <w:rPr>
          <w:rFonts w:ascii="Book Antiqua" w:hAnsi="Book Antiqua"/>
        </w:rPr>
        <w:t>mm</w:t>
      </w:r>
      <w:r w:rsidR="005C0402" w:rsidRPr="00637FE1">
        <w:rPr>
          <w:rFonts w:ascii="Book Antiqua" w:hAnsi="Book Antiqua"/>
          <w:vertAlign w:val="superscript"/>
        </w:rPr>
        <w:t>[</w:t>
      </w:r>
      <w:proofErr w:type="gramEnd"/>
      <w:r w:rsidR="005C0402" w:rsidRPr="00637FE1">
        <w:rPr>
          <w:rFonts w:ascii="Book Antiqua" w:hAnsi="Book Antiqua"/>
          <w:vertAlign w:val="superscript"/>
        </w:rPr>
        <w:t>19]</w:t>
      </w:r>
      <w:r w:rsidRPr="00637FE1">
        <w:rPr>
          <w:rFonts w:ascii="Book Antiqua" w:hAnsi="Book Antiqua"/>
        </w:rPr>
        <w:t xml:space="preserve">. This </w:t>
      </w:r>
      <w:r w:rsidR="004C3F88" w:rsidRPr="00637FE1">
        <w:rPr>
          <w:rFonts w:ascii="Book Antiqua" w:hAnsi="Book Antiqua"/>
        </w:rPr>
        <w:t>causes</w:t>
      </w:r>
      <w:r w:rsidRPr="00637FE1">
        <w:rPr>
          <w:rFonts w:ascii="Book Antiqua" w:hAnsi="Book Antiqua"/>
        </w:rPr>
        <w:t xml:space="preserve"> sampling variability</w:t>
      </w:r>
      <w:r w:rsidR="006204EE" w:rsidRPr="00637FE1">
        <w:rPr>
          <w:rFonts w:ascii="Book Antiqua" w:hAnsi="Book Antiqua"/>
        </w:rPr>
        <w:t xml:space="preserve"> and errors</w:t>
      </w:r>
      <w:r w:rsidRPr="00637FE1">
        <w:rPr>
          <w:rFonts w:ascii="Book Antiqua" w:hAnsi="Book Antiqua"/>
        </w:rPr>
        <w:t xml:space="preserve"> since </w:t>
      </w:r>
      <w:r w:rsidR="006204EE" w:rsidRPr="00637FE1">
        <w:rPr>
          <w:rFonts w:ascii="Book Antiqua" w:hAnsi="Book Antiqua"/>
        </w:rPr>
        <w:t>inflammation, hepatic fibrosis</w:t>
      </w:r>
      <w:r w:rsidRPr="00637FE1">
        <w:rPr>
          <w:rFonts w:ascii="Book Antiqua" w:hAnsi="Book Antiqua"/>
        </w:rPr>
        <w:t xml:space="preserve"> and </w:t>
      </w:r>
      <w:r w:rsidR="004C3F88" w:rsidRPr="00637FE1">
        <w:rPr>
          <w:rFonts w:ascii="Book Antiqua" w:hAnsi="Book Antiqua"/>
        </w:rPr>
        <w:t xml:space="preserve">steatosis may all have an irregular </w:t>
      </w:r>
      <w:r w:rsidRPr="00637FE1">
        <w:rPr>
          <w:rFonts w:ascii="Book Antiqua" w:hAnsi="Book Antiqua"/>
        </w:rPr>
        <w:t>distribution within the liver. In addition, as histological scoring systems are semi-quantitative categorical assessments of a continuous process (</w:t>
      </w:r>
      <w:proofErr w:type="spellStart"/>
      <w:r w:rsidRPr="00637FE1">
        <w:rPr>
          <w:rFonts w:ascii="Book Antiqua" w:hAnsi="Book Antiqua"/>
        </w:rPr>
        <w:t>fibrogenesis</w:t>
      </w:r>
      <w:proofErr w:type="spellEnd"/>
      <w:r w:rsidRPr="00637FE1">
        <w:rPr>
          <w:rFonts w:ascii="Book Antiqua" w:hAnsi="Book Antiqua"/>
        </w:rPr>
        <w:t>), there is appreciable intra- and inter- observer variability.</w:t>
      </w:r>
    </w:p>
    <w:p w14:paraId="1B80CF65" w14:textId="77777777" w:rsidR="001967AB" w:rsidRPr="00637FE1" w:rsidRDefault="001967AB" w:rsidP="008C3C41">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A safe, reliable</w:t>
      </w:r>
      <w:r w:rsidR="000870FA" w:rsidRPr="00637FE1">
        <w:rPr>
          <w:rFonts w:ascii="Book Antiqua" w:hAnsi="Book Antiqua"/>
          <w:sz w:val="24"/>
          <w:szCs w:val="24"/>
          <w:lang w:val="en-GB"/>
        </w:rPr>
        <w:t>,</w:t>
      </w:r>
      <w:r w:rsidRPr="00637FE1">
        <w:rPr>
          <w:rFonts w:ascii="Book Antiqua" w:hAnsi="Book Antiqua"/>
          <w:sz w:val="24"/>
          <w:szCs w:val="24"/>
          <w:lang w:val="en-GB"/>
        </w:rPr>
        <w:t xml:space="preserve"> non-invasive imaging approach for detecting hepatic fibrosis would obviate the hazards associated with liver biopsy</w:t>
      </w:r>
      <w:r w:rsidRPr="00637FE1">
        <w:rPr>
          <w:rFonts w:ascii="Book Antiqua" w:hAnsi="Book Antiqua"/>
          <w:b/>
          <w:sz w:val="24"/>
          <w:szCs w:val="24"/>
          <w:lang w:val="en-GB"/>
        </w:rPr>
        <w:t xml:space="preserve"> </w:t>
      </w:r>
      <w:r w:rsidRPr="00637FE1">
        <w:rPr>
          <w:rFonts w:ascii="Book Antiqua" w:hAnsi="Book Antiqua"/>
          <w:sz w:val="24"/>
          <w:szCs w:val="24"/>
          <w:lang w:val="en-GB"/>
        </w:rPr>
        <w:t>and allow patients to be monitored serially wit</w:t>
      </w:r>
      <w:r w:rsidR="00585710" w:rsidRPr="00637FE1">
        <w:rPr>
          <w:rFonts w:ascii="Book Antiqua" w:hAnsi="Book Antiqua"/>
          <w:sz w:val="24"/>
          <w:szCs w:val="24"/>
          <w:lang w:val="en-GB"/>
        </w:rPr>
        <w:t>h a view to prevent the decline</w:t>
      </w:r>
      <w:r w:rsidRPr="00637FE1">
        <w:rPr>
          <w:rFonts w:ascii="Book Antiqua" w:hAnsi="Book Antiqua"/>
          <w:sz w:val="24"/>
          <w:szCs w:val="24"/>
          <w:lang w:val="en-GB"/>
        </w:rPr>
        <w:t xml:space="preserve"> towards cirrhosis and its complications. Accordingly, there are poten</w:t>
      </w:r>
      <w:r w:rsidR="00585710" w:rsidRPr="00637FE1">
        <w:rPr>
          <w:rFonts w:ascii="Book Antiqua" w:hAnsi="Book Antiqua"/>
          <w:sz w:val="24"/>
          <w:szCs w:val="24"/>
          <w:lang w:val="en-GB"/>
        </w:rPr>
        <w:t>tial health economic benefits from</w:t>
      </w:r>
      <w:r w:rsidRPr="00637FE1">
        <w:rPr>
          <w:rFonts w:ascii="Book Antiqua" w:hAnsi="Book Antiqua"/>
          <w:sz w:val="24"/>
          <w:szCs w:val="24"/>
          <w:lang w:val="en-GB"/>
        </w:rPr>
        <w:t xml:space="preserve"> prevention of end-stage disease and the reversal of less severe fibrosis.</w:t>
      </w:r>
    </w:p>
    <w:p w14:paraId="37A104D7" w14:textId="77777777" w:rsidR="003234DD" w:rsidRPr="00637FE1" w:rsidRDefault="003234DD" w:rsidP="00637FE1">
      <w:pPr>
        <w:spacing w:after="0" w:line="360" w:lineRule="auto"/>
        <w:jc w:val="both"/>
        <w:rPr>
          <w:rFonts w:ascii="Book Antiqua" w:hAnsi="Book Antiqua"/>
          <w:sz w:val="24"/>
          <w:szCs w:val="24"/>
          <w:lang w:val="en-GB"/>
        </w:rPr>
      </w:pPr>
    </w:p>
    <w:p w14:paraId="374387BE" w14:textId="77777777" w:rsidR="001967AB" w:rsidRPr="00637FE1" w:rsidRDefault="00C91D2C"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N</w:t>
      </w:r>
      <w:r w:rsidR="001967AB" w:rsidRPr="00637FE1">
        <w:rPr>
          <w:rFonts w:ascii="Book Antiqua" w:hAnsi="Book Antiqua"/>
          <w:b/>
          <w:i/>
          <w:sz w:val="24"/>
          <w:szCs w:val="24"/>
          <w:lang w:val="en-GB"/>
        </w:rPr>
        <w:t>on-invasive assessment of chronic liver disease</w:t>
      </w:r>
      <w:r w:rsidRPr="00637FE1">
        <w:rPr>
          <w:rFonts w:ascii="Book Antiqua" w:hAnsi="Book Antiqua"/>
          <w:b/>
          <w:i/>
          <w:sz w:val="24"/>
          <w:szCs w:val="24"/>
          <w:lang w:val="en-GB"/>
        </w:rPr>
        <w:t>s</w:t>
      </w:r>
    </w:p>
    <w:p w14:paraId="34BB637C" w14:textId="77777777" w:rsidR="001967AB" w:rsidRDefault="001967AB" w:rsidP="00637FE1">
      <w:pPr>
        <w:spacing w:after="0" w:line="360" w:lineRule="auto"/>
        <w:jc w:val="both"/>
        <w:rPr>
          <w:rFonts w:ascii="Book Antiqua" w:hAnsi="Book Antiqua"/>
          <w:sz w:val="24"/>
          <w:szCs w:val="24"/>
          <w:lang w:val="en-GB" w:eastAsia="zh-CN"/>
        </w:rPr>
      </w:pPr>
      <w:r w:rsidRPr="00637FE1">
        <w:rPr>
          <w:rFonts w:ascii="Book Antiqua" w:hAnsi="Book Antiqua"/>
          <w:sz w:val="24"/>
          <w:szCs w:val="24"/>
          <w:lang w:val="en-GB"/>
        </w:rPr>
        <w:t xml:space="preserve">The non-invasive assessment of the severity of chronic liver disease includes the development of serum (or blood) markers, which may be divided into direct or indirect tests, either singly, or combined as serum panel markers, and the application of imaging-based technologies, such as ultrasound and magnetic resonance </w:t>
      </w:r>
      <w:r w:rsidR="002B516F" w:rsidRPr="00637FE1">
        <w:rPr>
          <w:rFonts w:ascii="Book Antiqua" w:hAnsi="Book Antiqua"/>
          <w:sz w:val="24"/>
          <w:szCs w:val="24"/>
          <w:lang w:val="en-US"/>
        </w:rPr>
        <w:t>(MR)</w:t>
      </w:r>
      <w:r w:rsidR="002B516F">
        <w:rPr>
          <w:rFonts w:ascii="Book Antiqua" w:hAnsi="Book Antiqua" w:hint="eastAsia"/>
          <w:sz w:val="24"/>
          <w:szCs w:val="24"/>
          <w:lang w:val="en-US" w:eastAsia="zh-CN"/>
        </w:rPr>
        <w:t xml:space="preserve"> </w:t>
      </w:r>
      <w:r w:rsidRPr="00637FE1">
        <w:rPr>
          <w:rFonts w:ascii="Book Antiqua" w:hAnsi="Book Antiqua"/>
          <w:sz w:val="24"/>
          <w:szCs w:val="24"/>
          <w:lang w:val="en-GB"/>
        </w:rPr>
        <w:t xml:space="preserve">techniques. </w:t>
      </w:r>
    </w:p>
    <w:p w14:paraId="13E44F43" w14:textId="77777777" w:rsidR="002C64B2" w:rsidRPr="00637FE1" w:rsidRDefault="002C64B2" w:rsidP="00637FE1">
      <w:pPr>
        <w:spacing w:after="0" w:line="360" w:lineRule="auto"/>
        <w:jc w:val="both"/>
        <w:rPr>
          <w:rFonts w:ascii="Book Antiqua" w:hAnsi="Book Antiqua"/>
          <w:sz w:val="24"/>
          <w:szCs w:val="24"/>
          <w:lang w:val="en-GB" w:eastAsia="zh-CN"/>
        </w:rPr>
      </w:pPr>
    </w:p>
    <w:p w14:paraId="38C16E32" w14:textId="77777777" w:rsidR="001967AB" w:rsidRPr="00637FE1" w:rsidRDefault="001967AB" w:rsidP="00637FE1">
      <w:pPr>
        <w:spacing w:after="0" w:line="360" w:lineRule="auto"/>
        <w:jc w:val="both"/>
        <w:rPr>
          <w:rFonts w:ascii="Book Antiqua" w:hAnsi="Book Antiqua"/>
          <w:i/>
          <w:sz w:val="24"/>
          <w:szCs w:val="24"/>
          <w:lang w:val="en-GB"/>
        </w:rPr>
      </w:pPr>
      <w:r w:rsidRPr="00637FE1">
        <w:rPr>
          <w:rFonts w:ascii="Book Antiqua" w:hAnsi="Book Antiqua"/>
          <w:b/>
          <w:i/>
          <w:sz w:val="24"/>
          <w:szCs w:val="24"/>
          <w:lang w:val="en-US"/>
        </w:rPr>
        <w:t xml:space="preserve">Serum </w:t>
      </w:r>
      <w:r w:rsidR="002C64B2" w:rsidRPr="00637FE1">
        <w:rPr>
          <w:rFonts w:ascii="Book Antiqua" w:hAnsi="Book Antiqua"/>
          <w:b/>
          <w:i/>
          <w:sz w:val="24"/>
          <w:szCs w:val="24"/>
          <w:lang w:val="en-US"/>
        </w:rPr>
        <w:t>m</w:t>
      </w:r>
      <w:r w:rsidRPr="00637FE1">
        <w:rPr>
          <w:rFonts w:ascii="Book Antiqua" w:hAnsi="Book Antiqua"/>
          <w:b/>
          <w:i/>
          <w:sz w:val="24"/>
          <w:szCs w:val="24"/>
          <w:lang w:val="en-US"/>
        </w:rPr>
        <w:t>arkers</w:t>
      </w:r>
    </w:p>
    <w:p w14:paraId="6FAD381F" w14:textId="77777777" w:rsidR="007E5DA0" w:rsidRPr="00637FE1" w:rsidRDefault="001967AB"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 xml:space="preserve">Serum may be obtained at routine venepuncture, making it quick and acceptable to most patients. Sampling variability is negated, although site-specificity to hepatic processes may be questioned. Serum markers may broadly be divided into </w:t>
      </w:r>
      <w:r w:rsidRPr="00637FE1">
        <w:rPr>
          <w:rFonts w:ascii="Book Antiqua" w:hAnsi="Book Antiqua"/>
          <w:i/>
          <w:sz w:val="24"/>
          <w:szCs w:val="24"/>
          <w:lang w:val="en-GB"/>
        </w:rPr>
        <w:t>indirect</w:t>
      </w:r>
      <w:r w:rsidRPr="00637FE1">
        <w:rPr>
          <w:rFonts w:ascii="Book Antiqua" w:hAnsi="Book Antiqua"/>
          <w:sz w:val="24"/>
          <w:szCs w:val="24"/>
          <w:lang w:val="en-GB"/>
        </w:rPr>
        <w:t xml:space="preserve"> and </w:t>
      </w:r>
      <w:r w:rsidRPr="00637FE1">
        <w:rPr>
          <w:rFonts w:ascii="Book Antiqua" w:hAnsi="Book Antiqua"/>
          <w:i/>
          <w:sz w:val="24"/>
          <w:szCs w:val="24"/>
          <w:lang w:val="en-GB"/>
        </w:rPr>
        <w:t>direct</w:t>
      </w:r>
      <w:r w:rsidRPr="00637FE1">
        <w:rPr>
          <w:rFonts w:ascii="Book Antiqua" w:hAnsi="Book Antiqua"/>
          <w:sz w:val="24"/>
          <w:szCs w:val="24"/>
          <w:lang w:val="en-GB"/>
        </w:rPr>
        <w:t xml:space="preserve"> markers of hepatic fibrosis. Indirect markers are those where the indices measured correlate with fibrosis stage, but are not integral to the pathogenesis of disease. Such markers include </w:t>
      </w:r>
      <w:r w:rsidR="007E5DA0" w:rsidRPr="00637FE1">
        <w:rPr>
          <w:rFonts w:ascii="Book Antiqua" w:hAnsi="Book Antiqua"/>
          <w:sz w:val="24"/>
          <w:szCs w:val="24"/>
          <w:lang w:val="en-GB"/>
        </w:rPr>
        <w:t>“</w:t>
      </w:r>
      <w:r w:rsidRPr="00637FE1">
        <w:rPr>
          <w:rFonts w:ascii="Book Antiqua" w:hAnsi="Book Antiqua"/>
          <w:sz w:val="24"/>
          <w:szCs w:val="24"/>
          <w:lang w:val="en-GB"/>
        </w:rPr>
        <w:t>so-called</w:t>
      </w:r>
      <w:r w:rsidR="007E5DA0" w:rsidRPr="00637FE1">
        <w:rPr>
          <w:rFonts w:ascii="Book Antiqua" w:hAnsi="Book Antiqua"/>
          <w:sz w:val="24"/>
          <w:szCs w:val="24"/>
          <w:lang w:val="en-GB"/>
        </w:rPr>
        <w:t>”</w:t>
      </w:r>
      <w:r w:rsidRPr="00637FE1">
        <w:rPr>
          <w:rFonts w:ascii="Book Antiqua" w:hAnsi="Book Antiqua"/>
          <w:sz w:val="24"/>
          <w:szCs w:val="24"/>
          <w:lang w:val="en-GB"/>
        </w:rPr>
        <w:t xml:space="preserve"> liver function tests, such as aspartate and alanine aminotransferases (AST and ALT), and composite or panel markers, such as the AST-to-platelet ratio index (APRI) and the </w:t>
      </w:r>
      <w:proofErr w:type="spellStart"/>
      <w:r w:rsidR="002C64B2" w:rsidRPr="00637FE1">
        <w:rPr>
          <w:rFonts w:ascii="Book Antiqua" w:hAnsi="Book Antiqua"/>
          <w:sz w:val="24"/>
          <w:szCs w:val="24"/>
          <w:lang w:val="en-GB"/>
        </w:rPr>
        <w:t>fibrotest</w:t>
      </w:r>
      <w:proofErr w:type="spellEnd"/>
      <w:r w:rsidR="002C64B2" w:rsidRPr="00637FE1">
        <w:rPr>
          <w:rFonts w:ascii="Book Antiqua" w:hAnsi="Book Antiqua"/>
          <w:sz w:val="24"/>
          <w:szCs w:val="24"/>
          <w:lang w:val="en-GB"/>
        </w:rPr>
        <w:t>/</w:t>
      </w:r>
      <w:proofErr w:type="spellStart"/>
      <w:r w:rsidR="002C64B2" w:rsidRPr="00637FE1">
        <w:rPr>
          <w:rFonts w:ascii="Book Antiqua" w:hAnsi="Book Antiqua"/>
          <w:sz w:val="24"/>
          <w:szCs w:val="24"/>
          <w:lang w:val="en-GB"/>
        </w:rPr>
        <w:t>acti</w:t>
      </w:r>
      <w:r w:rsidRPr="00637FE1">
        <w:rPr>
          <w:rFonts w:ascii="Book Antiqua" w:hAnsi="Book Antiqua"/>
          <w:sz w:val="24"/>
          <w:szCs w:val="24"/>
          <w:lang w:val="en-GB"/>
        </w:rPr>
        <w:t>test</w:t>
      </w:r>
      <w:proofErr w:type="spellEnd"/>
      <w:r w:rsidRPr="00637FE1">
        <w:rPr>
          <w:rFonts w:ascii="Book Antiqua" w:hAnsi="Book Antiqua"/>
          <w:sz w:val="24"/>
          <w:szCs w:val="24"/>
          <w:lang w:val="en-GB"/>
        </w:rPr>
        <w:t xml:space="preserve"> markers. </w:t>
      </w:r>
    </w:p>
    <w:p w14:paraId="634EF3CC" w14:textId="77777777" w:rsidR="00F61470" w:rsidRPr="00637FE1" w:rsidRDefault="001967AB" w:rsidP="002C64B2">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 xml:space="preserve">On the other hand, direct markers are those measuring intermediates or metabolites of </w:t>
      </w:r>
      <w:proofErr w:type="spellStart"/>
      <w:r w:rsidRPr="00637FE1">
        <w:rPr>
          <w:rFonts w:ascii="Book Antiqua" w:hAnsi="Book Antiqua"/>
          <w:sz w:val="24"/>
          <w:szCs w:val="24"/>
          <w:lang w:val="en-GB"/>
        </w:rPr>
        <w:t>fibrogenesis</w:t>
      </w:r>
      <w:proofErr w:type="spellEnd"/>
      <w:r w:rsidRPr="00637FE1">
        <w:rPr>
          <w:rFonts w:ascii="Book Antiqua" w:hAnsi="Book Antiqua"/>
          <w:sz w:val="24"/>
          <w:szCs w:val="24"/>
          <w:lang w:val="en-GB"/>
        </w:rPr>
        <w:t xml:space="preserve">, such as hyaluronic acid and panel markers such as the Enhanced Liver Fibrosis (ELF) test, consisting of metalloproteinase-1 (TIMP-1), </w:t>
      </w:r>
      <w:proofErr w:type="spellStart"/>
      <w:r w:rsidRPr="00637FE1">
        <w:rPr>
          <w:rFonts w:ascii="Book Antiqua" w:hAnsi="Book Antiqua"/>
          <w:sz w:val="24"/>
          <w:szCs w:val="24"/>
          <w:lang w:val="en-GB"/>
        </w:rPr>
        <w:t>procollagenase</w:t>
      </w:r>
      <w:proofErr w:type="spellEnd"/>
      <w:r w:rsidRPr="00637FE1">
        <w:rPr>
          <w:rFonts w:ascii="Book Antiqua" w:hAnsi="Book Antiqua"/>
          <w:sz w:val="24"/>
          <w:szCs w:val="24"/>
          <w:lang w:val="en-GB"/>
        </w:rPr>
        <w:t xml:space="preserve"> 3 and hyaluronic acid. The performance of a number of these tests for the detection of cirrhosis is displayed in Table 1</w:t>
      </w:r>
      <w:r w:rsidR="005C0402" w:rsidRPr="00637FE1">
        <w:rPr>
          <w:rFonts w:ascii="Book Antiqua" w:hAnsi="Book Antiqua"/>
          <w:sz w:val="24"/>
          <w:szCs w:val="24"/>
          <w:vertAlign w:val="superscript"/>
          <w:lang w:val="en-GB"/>
        </w:rPr>
        <w:t>[20]</w:t>
      </w:r>
      <w:r w:rsidRPr="00637FE1">
        <w:rPr>
          <w:rFonts w:ascii="Book Antiqua" w:hAnsi="Book Antiqua"/>
          <w:sz w:val="24"/>
          <w:szCs w:val="24"/>
          <w:lang w:val="en-GB"/>
        </w:rPr>
        <w:t>.</w:t>
      </w:r>
      <w:r w:rsidR="004145DC" w:rsidRPr="00637FE1" w:rsidDel="004145DC">
        <w:rPr>
          <w:rFonts w:ascii="Book Antiqua" w:hAnsi="Book Antiqua"/>
          <w:sz w:val="24"/>
          <w:szCs w:val="24"/>
          <w:lang w:val="en-GB"/>
        </w:rPr>
        <w:t xml:space="preserve"> </w:t>
      </w:r>
    </w:p>
    <w:p w14:paraId="66EBC0BC" w14:textId="77777777" w:rsidR="001967AB" w:rsidRPr="00637FE1" w:rsidRDefault="001967AB" w:rsidP="00637FE1">
      <w:pPr>
        <w:spacing w:after="0" w:line="360" w:lineRule="auto"/>
        <w:jc w:val="both"/>
        <w:rPr>
          <w:rFonts w:ascii="Book Antiqua" w:hAnsi="Book Antiqua"/>
          <w:sz w:val="24"/>
          <w:szCs w:val="24"/>
          <w:lang w:val="en-US"/>
        </w:rPr>
      </w:pPr>
    </w:p>
    <w:p w14:paraId="7D4DCE26" w14:textId="77777777" w:rsidR="001967AB" w:rsidRPr="00637FE1" w:rsidRDefault="001967AB" w:rsidP="00637FE1">
      <w:pPr>
        <w:adjustRightInd w:val="0"/>
        <w:spacing w:after="0" w:line="360" w:lineRule="auto"/>
        <w:jc w:val="both"/>
        <w:rPr>
          <w:rFonts w:ascii="Book Antiqua" w:hAnsi="Book Antiqua"/>
          <w:b/>
          <w:i/>
          <w:sz w:val="24"/>
          <w:szCs w:val="24"/>
          <w:lang w:val="en-US"/>
        </w:rPr>
      </w:pPr>
      <w:r w:rsidRPr="00637FE1">
        <w:rPr>
          <w:rFonts w:ascii="Book Antiqua" w:hAnsi="Book Antiqua"/>
          <w:b/>
          <w:i/>
          <w:sz w:val="24"/>
          <w:szCs w:val="24"/>
          <w:lang w:val="en-US"/>
        </w:rPr>
        <w:t>Imaging</w:t>
      </w:r>
      <w:r w:rsidR="002C64B2">
        <w:rPr>
          <w:rFonts w:ascii="Book Antiqua" w:hAnsi="Book Antiqua" w:hint="eastAsia"/>
          <w:b/>
          <w:i/>
          <w:sz w:val="24"/>
          <w:szCs w:val="24"/>
          <w:lang w:val="en-US" w:eastAsia="zh-CN"/>
        </w:rPr>
        <w:t>-</w:t>
      </w:r>
      <w:r w:rsidRPr="00637FE1">
        <w:rPr>
          <w:rFonts w:ascii="Book Antiqua" w:hAnsi="Book Antiqua"/>
          <w:b/>
          <w:i/>
          <w:sz w:val="24"/>
          <w:szCs w:val="24"/>
          <w:lang w:val="en-US"/>
        </w:rPr>
        <w:t>based markers</w:t>
      </w:r>
    </w:p>
    <w:p w14:paraId="2CEA908D" w14:textId="77777777" w:rsidR="007E5DA0" w:rsidRPr="00637FE1" w:rsidRDefault="007C478D" w:rsidP="00637FE1">
      <w:pPr>
        <w:adjustRightInd w:val="0"/>
        <w:spacing w:after="0" w:line="360" w:lineRule="auto"/>
        <w:jc w:val="both"/>
        <w:rPr>
          <w:rFonts w:ascii="Book Antiqua" w:hAnsi="Book Antiqua"/>
          <w:sz w:val="24"/>
          <w:szCs w:val="24"/>
          <w:lang w:val="en-US"/>
        </w:rPr>
      </w:pPr>
      <w:r w:rsidRPr="00637FE1">
        <w:rPr>
          <w:rFonts w:ascii="Book Antiqua" w:hAnsi="Book Antiqua"/>
          <w:sz w:val="24"/>
          <w:szCs w:val="24"/>
          <w:lang w:val="en-US"/>
        </w:rPr>
        <w:t>Imaging techniques,</w:t>
      </w:r>
      <w:r w:rsidR="001967AB" w:rsidRPr="00637FE1">
        <w:rPr>
          <w:rFonts w:ascii="Book Antiqua" w:hAnsi="Book Antiqua"/>
          <w:sz w:val="24"/>
          <w:szCs w:val="24"/>
          <w:lang w:val="en-US"/>
        </w:rPr>
        <w:t xml:space="preserve"> </w:t>
      </w:r>
      <w:r w:rsidRPr="00637FE1">
        <w:rPr>
          <w:rFonts w:ascii="Book Antiqua" w:hAnsi="Book Antiqua"/>
          <w:sz w:val="24"/>
          <w:szCs w:val="24"/>
          <w:lang w:val="en-US"/>
        </w:rPr>
        <w:t xml:space="preserve">particularly those </w:t>
      </w:r>
      <w:r w:rsidR="001967AB" w:rsidRPr="00637FE1">
        <w:rPr>
          <w:rFonts w:ascii="Book Antiqua" w:hAnsi="Book Antiqua"/>
          <w:sz w:val="24"/>
          <w:szCs w:val="24"/>
          <w:lang w:val="en-US"/>
        </w:rPr>
        <w:t xml:space="preserve">based on </w:t>
      </w:r>
      <w:r w:rsidRPr="00637FE1">
        <w:rPr>
          <w:rFonts w:ascii="Book Antiqua" w:hAnsi="Book Antiqua"/>
          <w:sz w:val="24"/>
          <w:szCs w:val="24"/>
          <w:lang w:val="en-US"/>
        </w:rPr>
        <w:t xml:space="preserve">ultrasound and </w:t>
      </w:r>
      <w:r w:rsidR="002B516F" w:rsidRPr="00637FE1">
        <w:rPr>
          <w:rFonts w:ascii="Book Antiqua" w:hAnsi="Book Antiqua"/>
          <w:sz w:val="24"/>
          <w:szCs w:val="24"/>
          <w:lang w:val="en-US"/>
        </w:rPr>
        <w:t>MR</w:t>
      </w:r>
      <w:r w:rsidRPr="00637FE1">
        <w:rPr>
          <w:rFonts w:ascii="Book Antiqua" w:hAnsi="Book Antiqua"/>
          <w:sz w:val="24"/>
          <w:szCs w:val="24"/>
          <w:lang w:val="en-US"/>
        </w:rPr>
        <w:t>, often provide hepatic structural information.</w:t>
      </w:r>
      <w:r w:rsidR="001967AB" w:rsidRPr="00637FE1">
        <w:rPr>
          <w:rFonts w:ascii="Book Antiqua" w:hAnsi="Book Antiqua"/>
          <w:sz w:val="24"/>
          <w:szCs w:val="24"/>
          <w:lang w:val="en-US"/>
        </w:rPr>
        <w:t xml:space="preserve"> Although a number of structural changes are associated with cirrhosis and portal hypertension, these signs alone are neither sensitive nor specific enough to stage chronic liver disease. A number of specialized applications ha</w:t>
      </w:r>
      <w:r w:rsidR="00A7346F" w:rsidRPr="00637FE1">
        <w:rPr>
          <w:rFonts w:ascii="Book Antiqua" w:hAnsi="Book Antiqua"/>
          <w:sz w:val="24"/>
          <w:szCs w:val="24"/>
          <w:lang w:val="en-US"/>
        </w:rPr>
        <w:t>ve</w:t>
      </w:r>
      <w:r w:rsidR="001967AB" w:rsidRPr="00637FE1">
        <w:rPr>
          <w:rFonts w:ascii="Book Antiqua" w:hAnsi="Book Antiqua"/>
          <w:sz w:val="24"/>
          <w:szCs w:val="24"/>
          <w:lang w:val="en-US"/>
        </w:rPr>
        <w:t>, however, shown promise and imaging techniques have the added benefit of providing real-time information to the operator and patient.</w:t>
      </w:r>
    </w:p>
    <w:p w14:paraId="3DB837BB" w14:textId="77777777" w:rsidR="007E5DA0" w:rsidRPr="00637FE1" w:rsidRDefault="007E5DA0" w:rsidP="00637FE1">
      <w:pPr>
        <w:spacing w:after="0" w:line="360" w:lineRule="auto"/>
        <w:jc w:val="both"/>
        <w:rPr>
          <w:rFonts w:ascii="Book Antiqua" w:hAnsi="Book Antiqua"/>
          <w:b/>
          <w:i/>
          <w:sz w:val="24"/>
          <w:szCs w:val="24"/>
          <w:lang w:val="en-GB"/>
        </w:rPr>
      </w:pPr>
    </w:p>
    <w:p w14:paraId="5F3ED7D9" w14:textId="77777777" w:rsidR="001967AB" w:rsidRPr="00637FE1" w:rsidRDefault="001967A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Transient elastography</w:t>
      </w:r>
    </w:p>
    <w:p w14:paraId="08EB94A6" w14:textId="77777777" w:rsidR="007E5DA0" w:rsidRPr="00637FE1" w:rsidRDefault="001967AB" w:rsidP="00637FE1">
      <w:pPr>
        <w:spacing w:after="0" w:line="360" w:lineRule="auto"/>
        <w:jc w:val="both"/>
        <w:rPr>
          <w:rFonts w:ascii="Book Antiqua" w:hAnsi="Book Antiqua"/>
          <w:b/>
          <w:sz w:val="24"/>
          <w:szCs w:val="24"/>
          <w:lang w:val="en-GB"/>
        </w:rPr>
      </w:pPr>
      <w:r w:rsidRPr="00637FE1">
        <w:rPr>
          <w:rFonts w:ascii="Book Antiqua" w:hAnsi="Book Antiqua"/>
          <w:sz w:val="24"/>
          <w:szCs w:val="24"/>
          <w:lang w:val="en-GB"/>
        </w:rPr>
        <w:t xml:space="preserve">Transient elastography is an ultrasound </w:t>
      </w:r>
      <w:r w:rsidR="00897F55" w:rsidRPr="00637FE1">
        <w:rPr>
          <w:rFonts w:ascii="Book Antiqua" w:hAnsi="Book Antiqua"/>
          <w:sz w:val="24"/>
          <w:szCs w:val="24"/>
          <w:lang w:val="en-GB"/>
        </w:rPr>
        <w:t>based</w:t>
      </w:r>
      <w:r w:rsidRPr="00637FE1">
        <w:rPr>
          <w:rFonts w:ascii="Book Antiqua" w:hAnsi="Book Antiqua"/>
          <w:sz w:val="24"/>
          <w:szCs w:val="24"/>
          <w:lang w:val="en-GB"/>
        </w:rPr>
        <w:t xml:space="preserve"> technique that </w:t>
      </w:r>
      <w:r w:rsidR="00897F55" w:rsidRPr="00637FE1">
        <w:rPr>
          <w:rFonts w:ascii="Book Antiqua" w:hAnsi="Book Antiqua"/>
          <w:sz w:val="24"/>
          <w:szCs w:val="24"/>
          <w:lang w:val="en-GB"/>
        </w:rPr>
        <w:t>evaluates</w:t>
      </w:r>
      <w:r w:rsidRPr="00637FE1">
        <w:rPr>
          <w:rFonts w:ascii="Book Antiqua" w:hAnsi="Book Antiqua"/>
          <w:sz w:val="24"/>
          <w:szCs w:val="24"/>
          <w:lang w:val="en-GB"/>
        </w:rPr>
        <w:t xml:space="preserve"> the</w:t>
      </w:r>
      <w:r w:rsidR="00897F55" w:rsidRPr="00637FE1">
        <w:rPr>
          <w:rFonts w:ascii="Book Antiqua" w:hAnsi="Book Antiqua"/>
          <w:sz w:val="24"/>
          <w:szCs w:val="24"/>
          <w:lang w:val="en-GB"/>
        </w:rPr>
        <w:t xml:space="preserve"> velocity of</w:t>
      </w:r>
      <w:r w:rsidRPr="00637FE1">
        <w:rPr>
          <w:rFonts w:ascii="Book Antiqua" w:hAnsi="Book Antiqua"/>
          <w:sz w:val="24"/>
          <w:szCs w:val="24"/>
          <w:lang w:val="en-GB"/>
        </w:rPr>
        <w:t xml:space="preserve"> propagation of a low-frequency shear wave through the liver (Figure 1). </w:t>
      </w:r>
      <w:r w:rsidR="00897F55" w:rsidRPr="00637FE1">
        <w:rPr>
          <w:rFonts w:ascii="Book Antiqua" w:hAnsi="Book Antiqua"/>
          <w:sz w:val="24"/>
          <w:szCs w:val="24"/>
          <w:lang w:val="en-GB"/>
        </w:rPr>
        <w:t>This</w:t>
      </w:r>
      <w:r w:rsidRPr="00637FE1">
        <w:rPr>
          <w:rFonts w:ascii="Book Antiqua" w:hAnsi="Book Antiqua"/>
          <w:sz w:val="24"/>
          <w:szCs w:val="24"/>
          <w:lang w:val="en-GB"/>
        </w:rPr>
        <w:t xml:space="preserve"> is dependent </w:t>
      </w:r>
      <w:r w:rsidRPr="00637FE1">
        <w:rPr>
          <w:rFonts w:ascii="Book Antiqua" w:hAnsi="Book Antiqua"/>
          <w:sz w:val="24"/>
          <w:szCs w:val="24"/>
          <w:lang w:val="en-GB"/>
        </w:rPr>
        <w:lastRenderedPageBreak/>
        <w:t xml:space="preserve">on the </w:t>
      </w:r>
      <w:r w:rsidR="002B516F">
        <w:rPr>
          <w:rFonts w:ascii="Book Antiqua" w:hAnsi="Book Antiqua"/>
          <w:sz w:val="24"/>
          <w:szCs w:val="24"/>
          <w:lang w:val="en-GB" w:eastAsia="zh-CN"/>
        </w:rPr>
        <w:t>“</w:t>
      </w:r>
      <w:r w:rsidRPr="00637FE1">
        <w:rPr>
          <w:rFonts w:ascii="Book Antiqua" w:hAnsi="Book Antiqua"/>
          <w:sz w:val="24"/>
          <w:szCs w:val="24"/>
          <w:lang w:val="en-GB"/>
        </w:rPr>
        <w:t>stiffness</w:t>
      </w:r>
      <w:r w:rsidR="002B516F">
        <w:rPr>
          <w:rFonts w:ascii="Book Antiqua" w:hAnsi="Book Antiqua"/>
          <w:sz w:val="24"/>
          <w:szCs w:val="24"/>
          <w:lang w:val="en-GB" w:eastAsia="zh-CN"/>
        </w:rPr>
        <w:t>”</w:t>
      </w:r>
      <w:r w:rsidRPr="00637FE1">
        <w:rPr>
          <w:rFonts w:ascii="Book Antiqua" w:hAnsi="Book Antiqua"/>
          <w:sz w:val="24"/>
          <w:szCs w:val="24"/>
          <w:lang w:val="en-GB"/>
        </w:rPr>
        <w:t xml:space="preserve"> of the liver and reflects the degree of fibrosis. </w:t>
      </w:r>
      <w:proofErr w:type="spellStart"/>
      <w:r w:rsidR="00E81C62" w:rsidRPr="00637FE1">
        <w:rPr>
          <w:rFonts w:ascii="Book Antiqua" w:hAnsi="Book Antiqua"/>
          <w:sz w:val="24"/>
          <w:szCs w:val="24"/>
          <w:lang w:val="en-GB"/>
        </w:rPr>
        <w:t>FibroScan</w:t>
      </w:r>
      <w:proofErr w:type="spellEnd"/>
      <w:r w:rsidR="00E81C62" w:rsidRPr="00637FE1">
        <w:rPr>
          <w:rFonts w:ascii="Book Antiqua" w:hAnsi="Book Antiqua"/>
          <w:sz w:val="24"/>
          <w:szCs w:val="24"/>
          <w:vertAlign w:val="superscript"/>
          <w:lang w:val="en-GB"/>
        </w:rPr>
        <w:t>®</w:t>
      </w:r>
      <w:r w:rsidR="00E81C62" w:rsidRPr="00637FE1">
        <w:rPr>
          <w:rFonts w:ascii="Book Antiqua" w:hAnsi="Book Antiqua"/>
          <w:sz w:val="24"/>
          <w:szCs w:val="24"/>
          <w:lang w:val="en-GB"/>
        </w:rPr>
        <w:t xml:space="preserve"> (</w:t>
      </w:r>
      <w:proofErr w:type="spellStart"/>
      <w:r w:rsidR="00E81C62" w:rsidRPr="00637FE1">
        <w:rPr>
          <w:rFonts w:ascii="Book Antiqua" w:hAnsi="Book Antiqua"/>
          <w:sz w:val="24"/>
          <w:szCs w:val="24"/>
          <w:lang w:val="en-GB"/>
        </w:rPr>
        <w:t>Echosens</w:t>
      </w:r>
      <w:proofErr w:type="spellEnd"/>
      <w:r w:rsidR="00E81C62" w:rsidRPr="00637FE1">
        <w:rPr>
          <w:rFonts w:ascii="Book Antiqua" w:hAnsi="Book Antiqua"/>
          <w:sz w:val="24"/>
          <w:szCs w:val="24"/>
          <w:lang w:val="en-GB"/>
        </w:rPr>
        <w:t>, Paris, France) is the</w:t>
      </w:r>
      <w:r w:rsidRPr="00637FE1">
        <w:rPr>
          <w:rFonts w:ascii="Book Antiqua" w:hAnsi="Book Antiqua"/>
          <w:sz w:val="24"/>
          <w:szCs w:val="24"/>
          <w:lang w:val="en-GB"/>
        </w:rPr>
        <w:t xml:space="preserve"> </w:t>
      </w:r>
      <w:r w:rsidR="00E81C62" w:rsidRPr="00637FE1">
        <w:rPr>
          <w:rFonts w:ascii="Book Antiqua" w:hAnsi="Book Antiqua"/>
          <w:sz w:val="24"/>
          <w:szCs w:val="24"/>
          <w:lang w:val="en-GB"/>
        </w:rPr>
        <w:t xml:space="preserve">equipment </w:t>
      </w:r>
      <w:r w:rsidRPr="00637FE1">
        <w:rPr>
          <w:rFonts w:ascii="Book Antiqua" w:hAnsi="Book Antiqua"/>
          <w:sz w:val="24"/>
          <w:szCs w:val="24"/>
          <w:lang w:val="en-GB"/>
        </w:rPr>
        <w:t xml:space="preserve">dedicated </w:t>
      </w:r>
      <w:r w:rsidR="00E81C62" w:rsidRPr="00637FE1">
        <w:rPr>
          <w:rFonts w:ascii="Book Antiqua" w:hAnsi="Book Antiqua"/>
          <w:sz w:val="24"/>
          <w:szCs w:val="24"/>
          <w:lang w:val="en-GB"/>
        </w:rPr>
        <w:t xml:space="preserve">to apply this technology </w:t>
      </w:r>
      <w:r w:rsidRPr="00637FE1">
        <w:rPr>
          <w:rFonts w:ascii="Book Antiqua" w:hAnsi="Book Antiqua"/>
          <w:sz w:val="24"/>
          <w:szCs w:val="24"/>
          <w:lang w:val="en-GB"/>
        </w:rPr>
        <w:t xml:space="preserve">and its performance has been scrutinised in a large number of studies over the last </w:t>
      </w:r>
      <w:proofErr w:type="gramStart"/>
      <w:r w:rsidR="007E5DA0" w:rsidRPr="00637FE1">
        <w:rPr>
          <w:rFonts w:ascii="Book Antiqua" w:hAnsi="Book Antiqua"/>
          <w:sz w:val="24"/>
          <w:szCs w:val="24"/>
          <w:lang w:val="en-GB"/>
        </w:rPr>
        <w:t>decade</w:t>
      </w:r>
      <w:r w:rsidR="005C0402" w:rsidRPr="00637FE1">
        <w:rPr>
          <w:rFonts w:ascii="Book Antiqua" w:hAnsi="Book Antiqua"/>
          <w:sz w:val="24"/>
          <w:szCs w:val="24"/>
          <w:vertAlign w:val="superscript"/>
          <w:lang w:val="en-GB"/>
        </w:rPr>
        <w:t>[</w:t>
      </w:r>
      <w:proofErr w:type="gramEnd"/>
      <w:r w:rsidR="005C0402" w:rsidRPr="00637FE1">
        <w:rPr>
          <w:rFonts w:ascii="Book Antiqua" w:hAnsi="Book Antiqua"/>
          <w:sz w:val="24"/>
          <w:szCs w:val="24"/>
          <w:vertAlign w:val="superscript"/>
          <w:lang w:val="en-GB"/>
        </w:rPr>
        <w:t>21]</w:t>
      </w:r>
      <w:r w:rsidRPr="00637FE1">
        <w:rPr>
          <w:rFonts w:ascii="Book Antiqua" w:hAnsi="Book Antiqua"/>
          <w:sz w:val="24"/>
          <w:szCs w:val="24"/>
          <w:lang w:val="en-GB"/>
        </w:rPr>
        <w:t>.</w:t>
      </w:r>
      <w:r w:rsidR="00637FE1" w:rsidRPr="00637FE1">
        <w:rPr>
          <w:rFonts w:ascii="Book Antiqua" w:hAnsi="Book Antiqua"/>
          <w:b/>
          <w:sz w:val="24"/>
          <w:szCs w:val="24"/>
          <w:lang w:val="en-GB"/>
        </w:rPr>
        <w:t xml:space="preserve">  </w:t>
      </w:r>
    </w:p>
    <w:p w14:paraId="50B25E99" w14:textId="77777777" w:rsidR="007E5DA0" w:rsidRPr="00637FE1" w:rsidRDefault="001967AB" w:rsidP="002B516F">
      <w:pPr>
        <w:spacing w:after="0" w:line="360" w:lineRule="auto"/>
        <w:ind w:firstLineChars="100" w:firstLine="240"/>
        <w:jc w:val="both"/>
        <w:rPr>
          <w:rFonts w:ascii="Book Antiqua" w:hAnsi="Book Antiqua"/>
          <w:sz w:val="24"/>
          <w:szCs w:val="24"/>
          <w:lang w:val="en-US"/>
        </w:rPr>
      </w:pPr>
      <w:r w:rsidRPr="00637FE1">
        <w:rPr>
          <w:rFonts w:ascii="Book Antiqua" w:hAnsi="Book Antiqua"/>
          <w:sz w:val="24"/>
          <w:szCs w:val="24"/>
          <w:lang w:val="en-GB"/>
        </w:rPr>
        <w:t>However, while transient elastography performs well for the assessment of cirrhosis, with sensitivity and specificity quoted between 77% and 100%, there has been less clear separation of stages of pre</w:t>
      </w:r>
      <w:r w:rsidR="007E5DA0" w:rsidRPr="00637FE1">
        <w:rPr>
          <w:rFonts w:ascii="Book Antiqua" w:hAnsi="Book Antiqua"/>
          <w:sz w:val="24"/>
          <w:szCs w:val="24"/>
          <w:lang w:val="en-GB"/>
        </w:rPr>
        <w:t>-</w:t>
      </w:r>
      <w:r w:rsidRPr="00637FE1">
        <w:rPr>
          <w:rFonts w:ascii="Book Antiqua" w:hAnsi="Book Antiqua"/>
          <w:sz w:val="24"/>
          <w:szCs w:val="24"/>
          <w:lang w:val="en-GB"/>
        </w:rPr>
        <w:t xml:space="preserve">cirrhotic </w:t>
      </w:r>
      <w:proofErr w:type="gramStart"/>
      <w:r w:rsidRPr="00637FE1">
        <w:rPr>
          <w:rFonts w:ascii="Book Antiqua" w:hAnsi="Book Antiqua"/>
          <w:sz w:val="24"/>
          <w:szCs w:val="24"/>
          <w:lang w:val="en-GB"/>
        </w:rPr>
        <w:t>disease</w:t>
      </w:r>
      <w:r w:rsidR="005C0402" w:rsidRPr="00637FE1">
        <w:rPr>
          <w:rFonts w:ascii="Book Antiqua" w:hAnsi="Book Antiqua"/>
          <w:sz w:val="24"/>
          <w:szCs w:val="24"/>
          <w:vertAlign w:val="superscript"/>
          <w:lang w:val="en-GB"/>
        </w:rPr>
        <w:t>[</w:t>
      </w:r>
      <w:proofErr w:type="gramEnd"/>
      <w:r w:rsidR="005C0402" w:rsidRPr="00637FE1">
        <w:rPr>
          <w:rFonts w:ascii="Book Antiqua" w:hAnsi="Book Antiqua"/>
          <w:sz w:val="24"/>
          <w:szCs w:val="24"/>
          <w:vertAlign w:val="superscript"/>
          <w:lang w:val="en-GB"/>
        </w:rPr>
        <w:t>21]</w:t>
      </w:r>
      <w:r w:rsidRPr="00637FE1">
        <w:rPr>
          <w:rFonts w:ascii="Book Antiqua" w:hAnsi="Book Antiqua"/>
          <w:sz w:val="24"/>
          <w:szCs w:val="24"/>
          <w:lang w:val="en-GB"/>
        </w:rPr>
        <w:t xml:space="preserve">. </w:t>
      </w:r>
      <w:r w:rsidRPr="00637FE1">
        <w:rPr>
          <w:rFonts w:ascii="Book Antiqua" w:hAnsi="Book Antiqua"/>
          <w:sz w:val="24"/>
          <w:szCs w:val="24"/>
          <w:lang w:val="en-US"/>
        </w:rPr>
        <w:t>Cut-off values</w:t>
      </w:r>
      <w:r w:rsidR="00AA59E1" w:rsidRPr="00637FE1">
        <w:rPr>
          <w:rFonts w:ascii="Book Antiqua" w:hAnsi="Book Antiqua"/>
          <w:sz w:val="24"/>
          <w:szCs w:val="24"/>
          <w:lang w:val="en-US"/>
        </w:rPr>
        <w:t xml:space="preserve"> reported by different</w:t>
      </w:r>
      <w:r w:rsidRPr="00637FE1">
        <w:rPr>
          <w:rFonts w:ascii="Book Antiqua" w:hAnsi="Book Antiqua"/>
          <w:sz w:val="24"/>
          <w:szCs w:val="24"/>
          <w:lang w:val="en-US"/>
        </w:rPr>
        <w:t xml:space="preserve"> </w:t>
      </w:r>
      <w:r w:rsidR="00486BA3" w:rsidRPr="00637FE1">
        <w:rPr>
          <w:rFonts w:ascii="Book Antiqua" w:hAnsi="Book Antiqua"/>
          <w:sz w:val="24"/>
          <w:szCs w:val="24"/>
          <w:lang w:val="en-US"/>
        </w:rPr>
        <w:t>studies to assess</w:t>
      </w:r>
      <w:r w:rsidRPr="00637FE1">
        <w:rPr>
          <w:rFonts w:ascii="Book Antiqua" w:hAnsi="Book Antiqua"/>
          <w:sz w:val="24"/>
          <w:szCs w:val="24"/>
          <w:lang w:val="en-US"/>
        </w:rPr>
        <w:t xml:space="preserve"> histological st</w:t>
      </w:r>
      <w:r w:rsidR="00486BA3" w:rsidRPr="00637FE1">
        <w:rPr>
          <w:rFonts w:ascii="Book Antiqua" w:hAnsi="Book Antiqua"/>
          <w:sz w:val="24"/>
          <w:szCs w:val="24"/>
          <w:lang w:val="en-US"/>
        </w:rPr>
        <w:t>ages are variable according to</w:t>
      </w:r>
      <w:r w:rsidR="000870FA" w:rsidRPr="00637FE1">
        <w:rPr>
          <w:rFonts w:ascii="Book Antiqua" w:hAnsi="Book Antiqua"/>
          <w:sz w:val="24"/>
          <w:szCs w:val="24"/>
          <w:lang w:val="en-US"/>
        </w:rPr>
        <w:t xml:space="preserve"> the</w:t>
      </w:r>
      <w:r w:rsidR="00486BA3" w:rsidRPr="00637FE1">
        <w:rPr>
          <w:rFonts w:ascii="Book Antiqua" w:hAnsi="Book Antiqua"/>
          <w:sz w:val="24"/>
          <w:szCs w:val="24"/>
          <w:lang w:val="en-US"/>
        </w:rPr>
        <w:t xml:space="preserve"> </w:t>
      </w:r>
      <w:r w:rsidR="00DA1CB1" w:rsidRPr="00637FE1">
        <w:rPr>
          <w:rFonts w:ascii="Book Antiqua" w:hAnsi="Book Antiqua"/>
          <w:sz w:val="24"/>
          <w:szCs w:val="24"/>
          <w:lang w:val="en-US"/>
        </w:rPr>
        <w:t xml:space="preserve">kind of </w:t>
      </w:r>
      <w:r w:rsidRPr="00637FE1">
        <w:rPr>
          <w:rFonts w:ascii="Book Antiqua" w:hAnsi="Book Antiqua"/>
          <w:sz w:val="24"/>
          <w:szCs w:val="24"/>
          <w:lang w:val="en-US"/>
        </w:rPr>
        <w:t>patient</w:t>
      </w:r>
      <w:r w:rsidR="00DA1CB1" w:rsidRPr="00637FE1">
        <w:rPr>
          <w:rFonts w:ascii="Book Antiqua" w:hAnsi="Book Antiqua"/>
          <w:sz w:val="24"/>
          <w:szCs w:val="24"/>
          <w:lang w:val="en-US"/>
        </w:rPr>
        <w:t>s</w:t>
      </w:r>
      <w:r w:rsidRPr="00637FE1">
        <w:rPr>
          <w:rFonts w:ascii="Book Antiqua" w:hAnsi="Book Antiqua"/>
          <w:sz w:val="24"/>
          <w:szCs w:val="24"/>
          <w:lang w:val="en-US"/>
        </w:rPr>
        <w:t xml:space="preserve"> </w:t>
      </w:r>
      <w:r w:rsidR="00DA1CB1" w:rsidRPr="00637FE1">
        <w:rPr>
          <w:rFonts w:ascii="Book Antiqua" w:hAnsi="Book Antiqua"/>
          <w:sz w:val="24"/>
          <w:szCs w:val="24"/>
          <w:lang w:val="en-US"/>
        </w:rPr>
        <w:t>selected</w:t>
      </w:r>
      <w:r w:rsidRPr="00637FE1">
        <w:rPr>
          <w:rFonts w:ascii="Book Antiqua" w:hAnsi="Book Antiqua"/>
          <w:sz w:val="24"/>
          <w:szCs w:val="24"/>
          <w:lang w:val="en-US"/>
        </w:rPr>
        <w:t xml:space="preserve"> and </w:t>
      </w:r>
      <w:proofErr w:type="spellStart"/>
      <w:r w:rsidRPr="00637FE1">
        <w:rPr>
          <w:rFonts w:ascii="Book Antiqua" w:hAnsi="Book Antiqua"/>
          <w:sz w:val="24"/>
          <w:szCs w:val="24"/>
          <w:lang w:val="en-US"/>
        </w:rPr>
        <w:t>aet</w:t>
      </w:r>
      <w:bookmarkStart w:id="4" w:name="_GoBack"/>
      <w:bookmarkEnd w:id="4"/>
      <w:r w:rsidRPr="00637FE1">
        <w:rPr>
          <w:rFonts w:ascii="Book Antiqua" w:hAnsi="Book Antiqua"/>
          <w:sz w:val="24"/>
          <w:szCs w:val="24"/>
          <w:lang w:val="en-US"/>
        </w:rPr>
        <w:t>iology</w:t>
      </w:r>
      <w:proofErr w:type="spellEnd"/>
      <w:r w:rsidRPr="00637FE1">
        <w:rPr>
          <w:rFonts w:ascii="Book Antiqua" w:hAnsi="Book Antiqua"/>
          <w:sz w:val="24"/>
          <w:szCs w:val="24"/>
          <w:lang w:val="en-US"/>
        </w:rPr>
        <w:t xml:space="preserve"> of disease. </w:t>
      </w:r>
    </w:p>
    <w:p w14:paraId="65E3F98F" w14:textId="77777777" w:rsidR="007E5DA0" w:rsidRPr="00637FE1" w:rsidRDefault="001967AB" w:rsidP="002B516F">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 xml:space="preserve">More recently, liver stiffness has been shown to increase in flares of viral hepatitis and in acute hepatitis, </w:t>
      </w:r>
      <w:r w:rsidR="000870FA" w:rsidRPr="00637FE1">
        <w:rPr>
          <w:rFonts w:ascii="Book Antiqua" w:hAnsi="Book Antiqua"/>
          <w:sz w:val="24"/>
          <w:szCs w:val="24"/>
          <w:lang w:val="en-GB"/>
        </w:rPr>
        <w:t xml:space="preserve">even up </w:t>
      </w:r>
      <w:r w:rsidRPr="00637FE1">
        <w:rPr>
          <w:rFonts w:ascii="Book Antiqua" w:hAnsi="Book Antiqua"/>
          <w:sz w:val="24"/>
          <w:szCs w:val="24"/>
          <w:lang w:val="en-GB"/>
        </w:rPr>
        <w:t xml:space="preserve">to </w:t>
      </w:r>
      <w:r w:rsidR="000870FA" w:rsidRPr="00637FE1">
        <w:rPr>
          <w:rFonts w:ascii="Book Antiqua" w:hAnsi="Book Antiqua"/>
          <w:sz w:val="24"/>
          <w:szCs w:val="24"/>
          <w:lang w:val="en-GB"/>
        </w:rPr>
        <w:t xml:space="preserve">the </w:t>
      </w:r>
      <w:r w:rsidRPr="00637FE1">
        <w:rPr>
          <w:rFonts w:ascii="Book Antiqua" w:hAnsi="Book Antiqua"/>
          <w:sz w:val="24"/>
          <w:szCs w:val="24"/>
          <w:lang w:val="en-GB"/>
        </w:rPr>
        <w:t xml:space="preserve">levels seen in cirrhosis, but in the absence of </w:t>
      </w:r>
      <w:r w:rsidR="000870FA" w:rsidRPr="00637FE1">
        <w:rPr>
          <w:rFonts w:ascii="Book Antiqua" w:hAnsi="Book Antiqua"/>
          <w:sz w:val="24"/>
          <w:szCs w:val="24"/>
          <w:lang w:val="en-GB"/>
        </w:rPr>
        <w:t xml:space="preserve">clinically </w:t>
      </w:r>
      <w:r w:rsidRPr="00637FE1">
        <w:rPr>
          <w:rFonts w:ascii="Book Antiqua" w:hAnsi="Book Antiqua"/>
          <w:sz w:val="24"/>
          <w:szCs w:val="24"/>
          <w:lang w:val="en-GB"/>
        </w:rPr>
        <w:t xml:space="preserve">significant fibrosis. Further studies have demonstrated </w:t>
      </w:r>
      <w:r w:rsidR="000870FA" w:rsidRPr="00637FE1">
        <w:rPr>
          <w:rFonts w:ascii="Book Antiqua" w:hAnsi="Book Antiqua"/>
          <w:sz w:val="24"/>
          <w:szCs w:val="24"/>
          <w:lang w:val="en-GB"/>
        </w:rPr>
        <w:t xml:space="preserve">a </w:t>
      </w:r>
      <w:r w:rsidRPr="00637FE1">
        <w:rPr>
          <w:rFonts w:ascii="Book Antiqua" w:hAnsi="Book Antiqua"/>
          <w:sz w:val="24"/>
          <w:szCs w:val="24"/>
          <w:lang w:val="en-GB"/>
        </w:rPr>
        <w:t xml:space="preserve">compelling correlation between liver stiffness and portal pressure, while cardiac failure, infiltrative conditions and even hepatic steatosis may affect stiffness values. </w:t>
      </w:r>
    </w:p>
    <w:p w14:paraId="75E9C4F4" w14:textId="77777777" w:rsidR="001967AB" w:rsidRPr="00637FE1" w:rsidRDefault="00016288" w:rsidP="002B516F">
      <w:pPr>
        <w:spacing w:after="0" w:line="360" w:lineRule="auto"/>
        <w:ind w:firstLineChars="100" w:firstLine="240"/>
        <w:jc w:val="both"/>
        <w:rPr>
          <w:rFonts w:ascii="Book Antiqua" w:hAnsi="Book Antiqua"/>
          <w:b/>
          <w:sz w:val="24"/>
          <w:szCs w:val="24"/>
          <w:lang w:val="en-GB"/>
        </w:rPr>
      </w:pPr>
      <w:r w:rsidRPr="00637FE1">
        <w:rPr>
          <w:rFonts w:ascii="Book Antiqua" w:hAnsi="Book Antiqua"/>
          <w:sz w:val="24"/>
          <w:szCs w:val="24"/>
          <w:lang w:val="en-GB"/>
        </w:rPr>
        <w:t xml:space="preserve">On the contrary of what </w:t>
      </w:r>
      <w:r w:rsidR="000870FA" w:rsidRPr="00637FE1">
        <w:rPr>
          <w:rFonts w:ascii="Book Antiqua" w:hAnsi="Book Antiqua"/>
          <w:sz w:val="24"/>
          <w:szCs w:val="24"/>
          <w:lang w:val="en-GB"/>
        </w:rPr>
        <w:t xml:space="preserve">was </w:t>
      </w:r>
      <w:r w:rsidRPr="00637FE1">
        <w:rPr>
          <w:rFonts w:ascii="Book Antiqua" w:hAnsi="Book Antiqua"/>
          <w:sz w:val="24"/>
          <w:szCs w:val="24"/>
          <w:lang w:val="en-GB"/>
        </w:rPr>
        <w:t>initially assumed, the sole liver stiffness cannot</w:t>
      </w:r>
      <w:r w:rsidR="001967AB" w:rsidRPr="00637FE1">
        <w:rPr>
          <w:rFonts w:ascii="Book Antiqua" w:hAnsi="Book Antiqua"/>
          <w:sz w:val="24"/>
          <w:szCs w:val="24"/>
          <w:lang w:val="en-GB"/>
        </w:rPr>
        <w:t xml:space="preserve"> be considered a measure of hepatic fibrosis, but</w:t>
      </w:r>
      <w:r w:rsidRPr="00637FE1">
        <w:rPr>
          <w:rFonts w:ascii="Book Antiqua" w:hAnsi="Book Antiqua"/>
          <w:sz w:val="24"/>
          <w:szCs w:val="24"/>
          <w:lang w:val="en-GB"/>
        </w:rPr>
        <w:t xml:space="preserve"> rather</w:t>
      </w:r>
      <w:r w:rsidR="001967AB" w:rsidRPr="00637FE1">
        <w:rPr>
          <w:rFonts w:ascii="Book Antiqua" w:hAnsi="Book Antiqua"/>
          <w:sz w:val="24"/>
          <w:szCs w:val="24"/>
          <w:lang w:val="en-GB"/>
        </w:rPr>
        <w:t xml:space="preserve"> the result of </w:t>
      </w:r>
      <w:r w:rsidRPr="00637FE1">
        <w:rPr>
          <w:rFonts w:ascii="Book Antiqua" w:hAnsi="Book Antiqua"/>
          <w:sz w:val="24"/>
          <w:szCs w:val="24"/>
          <w:lang w:val="en-GB"/>
        </w:rPr>
        <w:t>different processes</w:t>
      </w:r>
      <w:r w:rsidR="001967AB" w:rsidRPr="00637FE1">
        <w:rPr>
          <w:rFonts w:ascii="Book Antiqua" w:hAnsi="Book Antiqua"/>
          <w:sz w:val="24"/>
          <w:szCs w:val="24"/>
          <w:lang w:val="en-GB"/>
        </w:rPr>
        <w:t xml:space="preserve"> </w:t>
      </w:r>
      <w:r w:rsidRPr="00637FE1">
        <w:rPr>
          <w:rFonts w:ascii="Book Antiqua" w:hAnsi="Book Antiqua"/>
          <w:sz w:val="24"/>
          <w:szCs w:val="24"/>
          <w:lang w:val="en-GB"/>
        </w:rPr>
        <w:t>including</w:t>
      </w:r>
      <w:r w:rsidR="001967AB" w:rsidRPr="00637FE1">
        <w:rPr>
          <w:rFonts w:ascii="Book Antiqua" w:hAnsi="Book Antiqua"/>
          <w:sz w:val="24"/>
          <w:szCs w:val="24"/>
          <w:lang w:val="en-GB"/>
        </w:rPr>
        <w:t xml:space="preserve"> fibrosis. </w:t>
      </w:r>
      <w:r w:rsidR="007D0FEF" w:rsidRPr="00637FE1">
        <w:rPr>
          <w:rFonts w:ascii="Book Antiqua" w:hAnsi="Book Antiqua"/>
          <w:sz w:val="24"/>
          <w:szCs w:val="24"/>
          <w:lang w:val="en-GB"/>
        </w:rPr>
        <w:t xml:space="preserve">Thus the </w:t>
      </w:r>
      <w:r w:rsidR="001967AB" w:rsidRPr="00637FE1">
        <w:rPr>
          <w:rFonts w:ascii="Book Antiqua" w:hAnsi="Book Antiqua"/>
          <w:sz w:val="24"/>
          <w:szCs w:val="24"/>
          <w:lang w:val="en-GB"/>
        </w:rPr>
        <w:t xml:space="preserve">results should be </w:t>
      </w:r>
      <w:r w:rsidR="007D0FEF" w:rsidRPr="00637FE1">
        <w:rPr>
          <w:rFonts w:ascii="Book Antiqua" w:hAnsi="Book Antiqua"/>
          <w:sz w:val="24"/>
          <w:szCs w:val="24"/>
          <w:lang w:val="en-GB"/>
        </w:rPr>
        <w:t>interpreted according</w:t>
      </w:r>
      <w:r w:rsidR="001967AB" w:rsidRPr="00637FE1">
        <w:rPr>
          <w:rFonts w:ascii="Book Antiqua" w:hAnsi="Book Antiqua"/>
          <w:sz w:val="24"/>
          <w:szCs w:val="24"/>
          <w:lang w:val="en-GB"/>
        </w:rPr>
        <w:t xml:space="preserve"> </w:t>
      </w:r>
      <w:r w:rsidR="0054526C" w:rsidRPr="00637FE1">
        <w:rPr>
          <w:rFonts w:ascii="Book Antiqua" w:hAnsi="Book Antiqua"/>
          <w:sz w:val="24"/>
          <w:szCs w:val="24"/>
          <w:lang w:val="en-GB"/>
        </w:rPr>
        <w:t>to</w:t>
      </w:r>
      <w:r w:rsidR="001967AB" w:rsidRPr="00637FE1">
        <w:rPr>
          <w:rFonts w:ascii="Book Antiqua" w:hAnsi="Book Antiqua"/>
          <w:sz w:val="24"/>
          <w:szCs w:val="24"/>
          <w:lang w:val="en-GB"/>
        </w:rPr>
        <w:t xml:space="preserve"> the</w:t>
      </w:r>
      <w:r w:rsidR="0054526C" w:rsidRPr="00637FE1">
        <w:rPr>
          <w:rFonts w:ascii="Book Antiqua" w:hAnsi="Book Antiqua"/>
          <w:sz w:val="24"/>
          <w:szCs w:val="24"/>
          <w:lang w:val="en-GB"/>
        </w:rPr>
        <w:t xml:space="preserve"> clinical</w:t>
      </w:r>
      <w:r w:rsidR="001967AB" w:rsidRPr="00637FE1">
        <w:rPr>
          <w:rFonts w:ascii="Book Antiqua" w:hAnsi="Book Antiqua"/>
          <w:sz w:val="24"/>
          <w:szCs w:val="24"/>
          <w:lang w:val="en-GB"/>
        </w:rPr>
        <w:t xml:space="preserve"> context and corroborated by other non-invasive </w:t>
      </w:r>
      <w:r w:rsidR="0054526C" w:rsidRPr="00637FE1">
        <w:rPr>
          <w:rFonts w:ascii="Book Antiqua" w:hAnsi="Book Antiqua"/>
          <w:sz w:val="24"/>
          <w:szCs w:val="24"/>
          <w:lang w:val="en-GB"/>
        </w:rPr>
        <w:t>techniques</w:t>
      </w:r>
      <w:r w:rsidR="001967AB" w:rsidRPr="00637FE1">
        <w:rPr>
          <w:rFonts w:ascii="Book Antiqua" w:hAnsi="Book Antiqua"/>
          <w:sz w:val="24"/>
          <w:szCs w:val="24"/>
          <w:lang w:val="en-GB"/>
        </w:rPr>
        <w:t>.</w:t>
      </w:r>
    </w:p>
    <w:p w14:paraId="2435B4F6" w14:textId="77777777" w:rsidR="001967AB" w:rsidRPr="00637FE1" w:rsidRDefault="001967AB" w:rsidP="00637FE1">
      <w:pPr>
        <w:spacing w:after="0" w:line="360" w:lineRule="auto"/>
        <w:jc w:val="both"/>
        <w:rPr>
          <w:rFonts w:ascii="Book Antiqua" w:hAnsi="Book Antiqua"/>
          <w:b/>
          <w:bCs/>
          <w:sz w:val="24"/>
          <w:szCs w:val="24"/>
          <w:lang w:val="en-GB" w:eastAsia="zh-CN"/>
        </w:rPr>
      </w:pPr>
    </w:p>
    <w:p w14:paraId="3B6BFFA2" w14:textId="77777777" w:rsidR="001967AB" w:rsidRPr="00637FE1" w:rsidRDefault="001967AB" w:rsidP="00637FE1">
      <w:pPr>
        <w:spacing w:after="0" w:line="360" w:lineRule="auto"/>
        <w:jc w:val="both"/>
        <w:rPr>
          <w:rFonts w:ascii="Book Antiqua" w:hAnsi="Book Antiqua"/>
          <w:b/>
          <w:bCs/>
          <w:i/>
          <w:sz w:val="24"/>
          <w:szCs w:val="24"/>
          <w:lang w:val="en-GB"/>
        </w:rPr>
      </w:pPr>
      <w:r w:rsidRPr="00637FE1">
        <w:rPr>
          <w:rFonts w:ascii="Book Antiqua" w:hAnsi="Book Antiqua"/>
          <w:b/>
          <w:bCs/>
          <w:i/>
          <w:sz w:val="24"/>
          <w:szCs w:val="24"/>
          <w:lang w:val="en-GB"/>
        </w:rPr>
        <w:t>Use of ultrasound contrast agents</w:t>
      </w:r>
    </w:p>
    <w:p w14:paraId="393AC185" w14:textId="77777777" w:rsidR="001967AB" w:rsidRPr="00637FE1" w:rsidRDefault="001967AB" w:rsidP="00637FE1">
      <w:pPr>
        <w:spacing w:after="0" w:line="360" w:lineRule="auto"/>
        <w:jc w:val="both"/>
        <w:rPr>
          <w:rFonts w:ascii="Book Antiqua" w:hAnsi="Book Antiqua"/>
          <w:b/>
          <w:bCs/>
          <w:sz w:val="24"/>
          <w:szCs w:val="24"/>
          <w:lang w:val="en-GB"/>
        </w:rPr>
      </w:pPr>
      <w:r w:rsidRPr="00637FE1">
        <w:rPr>
          <w:rFonts w:ascii="Book Antiqua" w:hAnsi="Book Antiqua"/>
          <w:sz w:val="24"/>
          <w:szCs w:val="24"/>
          <w:lang w:val="en-GB"/>
        </w:rPr>
        <w:t>Microbubble contrast agents are small, stabilised gas-filled phospholipid bubbles (about 3</w:t>
      </w:r>
      <w:r w:rsidR="00E46A12" w:rsidRPr="00637FE1">
        <w:rPr>
          <w:rFonts w:ascii="Book Antiqua" w:hAnsi="Book Antiqua"/>
          <w:sz w:val="24"/>
          <w:szCs w:val="24"/>
          <w:lang w:val="en-GB"/>
        </w:rPr>
        <w:t xml:space="preserve"> </w:t>
      </w:r>
      <w:r w:rsidR="00E46A12" w:rsidRPr="00637FE1">
        <w:rPr>
          <w:rFonts w:ascii="Book Antiqua" w:hAnsi="Book Antiqua"/>
          <w:sz w:val="24"/>
          <w:szCs w:val="24"/>
          <w:lang w:val="en-GB"/>
        </w:rPr>
        <w:sym w:font="Symbol" w:char="F06D"/>
      </w:r>
      <w:r w:rsidRPr="00637FE1">
        <w:rPr>
          <w:rFonts w:ascii="Book Antiqua" w:hAnsi="Book Antiqua"/>
          <w:sz w:val="24"/>
          <w:szCs w:val="24"/>
          <w:lang w:val="en-GB"/>
        </w:rPr>
        <w:t>m) that resonate when subject</w:t>
      </w:r>
      <w:r w:rsidR="007171C5" w:rsidRPr="00637FE1">
        <w:rPr>
          <w:rFonts w:ascii="Book Antiqua" w:hAnsi="Book Antiqua"/>
          <w:sz w:val="24"/>
          <w:szCs w:val="24"/>
          <w:lang w:val="en-GB"/>
        </w:rPr>
        <w:t>ed</w:t>
      </w:r>
      <w:r w:rsidRPr="00637FE1">
        <w:rPr>
          <w:rFonts w:ascii="Book Antiqua" w:hAnsi="Book Antiqua"/>
          <w:sz w:val="24"/>
          <w:szCs w:val="24"/>
          <w:lang w:val="en-GB"/>
        </w:rPr>
        <w:t xml:space="preserve"> to ultrasound, amplifying the reflected signal, thus enhancing intravascular signal for several minutes after intravenous injection and increasing signal from vessels and tissues. Safety and tolerance with current agents is excellent. When quantified, the resultant signal intensity change is proportional to microbubble </w:t>
      </w:r>
      <w:proofErr w:type="gramStart"/>
      <w:r w:rsidRPr="00637FE1">
        <w:rPr>
          <w:rFonts w:ascii="Book Antiqua" w:hAnsi="Book Antiqua"/>
          <w:sz w:val="24"/>
          <w:szCs w:val="24"/>
          <w:lang w:val="en-GB"/>
        </w:rPr>
        <w:t>concentration</w:t>
      </w:r>
      <w:r w:rsidR="0067680C" w:rsidRPr="00637FE1">
        <w:rPr>
          <w:rFonts w:ascii="Book Antiqua" w:hAnsi="Book Antiqua"/>
          <w:sz w:val="24"/>
          <w:szCs w:val="24"/>
          <w:vertAlign w:val="superscript"/>
          <w:lang w:val="en-GB"/>
        </w:rPr>
        <w:t>[</w:t>
      </w:r>
      <w:proofErr w:type="gramEnd"/>
      <w:r w:rsidR="0067680C" w:rsidRPr="00637FE1">
        <w:rPr>
          <w:rFonts w:ascii="Book Antiqua" w:hAnsi="Book Antiqua"/>
          <w:sz w:val="24"/>
          <w:szCs w:val="24"/>
          <w:vertAlign w:val="superscript"/>
          <w:lang w:val="en-GB"/>
        </w:rPr>
        <w:t>22]</w:t>
      </w:r>
      <w:r w:rsidRPr="00637FE1">
        <w:rPr>
          <w:rFonts w:ascii="Book Antiqua" w:hAnsi="Book Antiqua"/>
          <w:sz w:val="24"/>
          <w:szCs w:val="24"/>
          <w:lang w:val="en-GB"/>
        </w:rPr>
        <w:t xml:space="preserve">. </w:t>
      </w:r>
    </w:p>
    <w:p w14:paraId="1E1ED2BA" w14:textId="77777777" w:rsidR="001967AB" w:rsidRPr="00637FE1" w:rsidRDefault="001967AB" w:rsidP="002B516F">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 xml:space="preserve">A simple microbubble-enhanced ultrasound test to measure hepatic vascular transit time (HVTT) by timing the arrival of contrast agent in the hepatic artery and </w:t>
      </w:r>
      <w:r w:rsidR="00585710" w:rsidRPr="00637FE1">
        <w:rPr>
          <w:rFonts w:ascii="Book Antiqua" w:hAnsi="Book Antiqua"/>
          <w:sz w:val="24"/>
          <w:szCs w:val="24"/>
          <w:lang w:val="en-GB"/>
        </w:rPr>
        <w:t>subsequently</w:t>
      </w:r>
      <w:r w:rsidRPr="00637FE1">
        <w:rPr>
          <w:rFonts w:ascii="Book Antiqua" w:hAnsi="Book Antiqua"/>
          <w:sz w:val="24"/>
          <w:szCs w:val="24"/>
          <w:lang w:val="en-GB"/>
        </w:rPr>
        <w:t xml:space="preserve"> the hepatic vein has been developed. A curve of signal intensity against time can be plotted, with shorter arrival times correlating with incr</w:t>
      </w:r>
      <w:r w:rsidR="00ED5F0C" w:rsidRPr="00637FE1">
        <w:rPr>
          <w:rFonts w:ascii="Book Antiqua" w:hAnsi="Book Antiqua"/>
          <w:sz w:val="24"/>
          <w:szCs w:val="24"/>
          <w:lang w:val="en-GB"/>
        </w:rPr>
        <w:t>eased severity of liver disease</w:t>
      </w:r>
      <w:r w:rsidRPr="00637FE1">
        <w:rPr>
          <w:rFonts w:ascii="Book Antiqua" w:hAnsi="Book Antiqua"/>
          <w:sz w:val="24"/>
          <w:szCs w:val="24"/>
          <w:lang w:val="en-GB"/>
        </w:rPr>
        <w:t xml:space="preserve"> </w:t>
      </w:r>
      <w:r w:rsidR="00ED5F0C" w:rsidRPr="00637FE1">
        <w:rPr>
          <w:rFonts w:ascii="Book Antiqua" w:hAnsi="Book Antiqua"/>
          <w:sz w:val="24"/>
          <w:szCs w:val="24"/>
          <w:lang w:val="en-GB"/>
        </w:rPr>
        <w:t>due to</w:t>
      </w:r>
      <w:r w:rsidRPr="00637FE1">
        <w:rPr>
          <w:rFonts w:ascii="Book Antiqua" w:hAnsi="Book Antiqua"/>
          <w:sz w:val="24"/>
          <w:szCs w:val="24"/>
          <w:lang w:val="en-GB"/>
        </w:rPr>
        <w:t xml:space="preserve"> circulatory changes, </w:t>
      </w:r>
      <w:r w:rsidR="00ED5F0C" w:rsidRPr="00637FE1">
        <w:rPr>
          <w:rFonts w:ascii="Book Antiqua" w:hAnsi="Book Antiqua"/>
          <w:sz w:val="24"/>
          <w:szCs w:val="24"/>
          <w:lang w:val="en-GB"/>
        </w:rPr>
        <w:t>such as</w:t>
      </w:r>
      <w:r w:rsidRPr="00637FE1">
        <w:rPr>
          <w:rFonts w:ascii="Book Antiqua" w:hAnsi="Book Antiqua"/>
          <w:sz w:val="24"/>
          <w:szCs w:val="24"/>
          <w:lang w:val="en-GB"/>
        </w:rPr>
        <w:t xml:space="preserve"> arterialisation</w:t>
      </w:r>
      <w:r w:rsidR="00ED5F0C" w:rsidRPr="00637FE1">
        <w:rPr>
          <w:rFonts w:ascii="Book Antiqua" w:hAnsi="Book Antiqua"/>
          <w:sz w:val="24"/>
          <w:szCs w:val="24"/>
          <w:lang w:val="en-GB"/>
        </w:rPr>
        <w:t xml:space="preserve"> of liver sinusoids</w:t>
      </w:r>
      <w:r w:rsidRPr="00637FE1">
        <w:rPr>
          <w:rFonts w:ascii="Book Antiqua" w:hAnsi="Book Antiqua"/>
          <w:sz w:val="24"/>
          <w:szCs w:val="24"/>
          <w:lang w:val="en-GB"/>
        </w:rPr>
        <w:t xml:space="preserve">, </w:t>
      </w:r>
      <w:proofErr w:type="spellStart"/>
      <w:r w:rsidR="00ED5F0C" w:rsidRPr="00637FE1">
        <w:rPr>
          <w:rFonts w:ascii="Book Antiqua" w:hAnsi="Book Antiqua"/>
          <w:sz w:val="24"/>
          <w:szCs w:val="24"/>
          <w:lang w:val="en-GB"/>
        </w:rPr>
        <w:t>hyperdynamic</w:t>
      </w:r>
      <w:proofErr w:type="spellEnd"/>
      <w:r w:rsidR="00ED5F0C" w:rsidRPr="00637FE1">
        <w:rPr>
          <w:rFonts w:ascii="Book Antiqua" w:hAnsi="Book Antiqua"/>
          <w:sz w:val="24"/>
          <w:szCs w:val="24"/>
          <w:lang w:val="en-GB"/>
        </w:rPr>
        <w:t xml:space="preserve"> circulation and ex</w:t>
      </w:r>
      <w:r w:rsidRPr="00637FE1">
        <w:rPr>
          <w:rFonts w:ascii="Book Antiqua" w:hAnsi="Book Antiqua"/>
          <w:sz w:val="24"/>
          <w:szCs w:val="24"/>
          <w:lang w:val="en-GB"/>
        </w:rPr>
        <w:t xml:space="preserve">tra- and </w:t>
      </w:r>
      <w:r w:rsidR="00ED5F0C" w:rsidRPr="00637FE1">
        <w:rPr>
          <w:rFonts w:ascii="Book Antiqua" w:hAnsi="Book Antiqua"/>
          <w:sz w:val="24"/>
          <w:szCs w:val="24"/>
          <w:lang w:val="en-GB"/>
        </w:rPr>
        <w:t>in</w:t>
      </w:r>
      <w:r w:rsidRPr="00637FE1">
        <w:rPr>
          <w:rFonts w:ascii="Book Antiqua" w:hAnsi="Book Antiqua"/>
          <w:sz w:val="24"/>
          <w:szCs w:val="24"/>
          <w:lang w:val="en-GB"/>
        </w:rPr>
        <w:t xml:space="preserve">trahepatic shunting (Figure 2). </w:t>
      </w:r>
      <w:r w:rsidR="001F1C51" w:rsidRPr="00637FE1">
        <w:rPr>
          <w:rFonts w:ascii="Book Antiqua" w:hAnsi="Book Antiqua"/>
          <w:sz w:val="24"/>
          <w:szCs w:val="24"/>
          <w:lang w:val="en-GB"/>
        </w:rPr>
        <w:t>A study on 85</w:t>
      </w:r>
      <w:r w:rsidRPr="00637FE1">
        <w:rPr>
          <w:rFonts w:ascii="Book Antiqua" w:hAnsi="Book Antiqua"/>
          <w:sz w:val="24"/>
          <w:szCs w:val="24"/>
          <w:lang w:val="en-GB"/>
        </w:rPr>
        <w:t xml:space="preserve"> </w:t>
      </w:r>
      <w:r w:rsidR="001F1C51" w:rsidRPr="00637FE1">
        <w:rPr>
          <w:rFonts w:ascii="Book Antiqua" w:hAnsi="Book Antiqua"/>
          <w:sz w:val="24"/>
          <w:szCs w:val="24"/>
          <w:lang w:val="en-GB"/>
        </w:rPr>
        <w:t>chronic hepatitis C patients</w:t>
      </w:r>
      <w:r w:rsidRPr="00637FE1">
        <w:rPr>
          <w:rFonts w:ascii="Book Antiqua" w:hAnsi="Book Antiqua"/>
          <w:sz w:val="24"/>
          <w:szCs w:val="24"/>
          <w:lang w:val="en-GB"/>
        </w:rPr>
        <w:t xml:space="preserve"> assessed by HVTT</w:t>
      </w:r>
      <w:r w:rsidR="00252A84" w:rsidRPr="00637FE1">
        <w:rPr>
          <w:rFonts w:ascii="Book Antiqua" w:hAnsi="Book Antiqua"/>
          <w:sz w:val="24"/>
          <w:szCs w:val="24"/>
          <w:lang w:val="en-GB"/>
        </w:rPr>
        <w:t xml:space="preserve"> showed</w:t>
      </w:r>
      <w:r w:rsidRPr="00637FE1">
        <w:rPr>
          <w:rFonts w:ascii="Book Antiqua" w:hAnsi="Book Antiqua"/>
          <w:sz w:val="24"/>
          <w:szCs w:val="24"/>
          <w:lang w:val="en-GB"/>
        </w:rPr>
        <w:t xml:space="preserve"> 100% sensitivity an</w:t>
      </w:r>
      <w:r w:rsidR="002B516F">
        <w:rPr>
          <w:rFonts w:ascii="Book Antiqua" w:hAnsi="Book Antiqua"/>
          <w:sz w:val="24"/>
          <w:szCs w:val="24"/>
          <w:lang w:val="en-GB"/>
        </w:rPr>
        <w:t xml:space="preserve">d 80% specificity for </w:t>
      </w:r>
      <w:proofErr w:type="gramStart"/>
      <w:r w:rsidR="002B516F">
        <w:rPr>
          <w:rFonts w:ascii="Book Antiqua" w:hAnsi="Book Antiqua"/>
          <w:sz w:val="24"/>
          <w:szCs w:val="24"/>
          <w:lang w:val="en-GB"/>
        </w:rPr>
        <w:t>cirrhosis</w:t>
      </w:r>
      <w:r w:rsidR="00112D9F" w:rsidRPr="00637FE1">
        <w:rPr>
          <w:rFonts w:ascii="Book Antiqua" w:hAnsi="Book Antiqua"/>
          <w:sz w:val="24"/>
          <w:szCs w:val="24"/>
          <w:vertAlign w:val="superscript"/>
          <w:lang w:val="en-GB"/>
        </w:rPr>
        <w:t>[</w:t>
      </w:r>
      <w:proofErr w:type="gramEnd"/>
      <w:r w:rsidR="00112D9F" w:rsidRPr="00637FE1">
        <w:rPr>
          <w:rFonts w:ascii="Book Antiqua" w:hAnsi="Book Antiqua"/>
          <w:sz w:val="24"/>
          <w:szCs w:val="24"/>
          <w:vertAlign w:val="superscript"/>
          <w:lang w:val="en-GB"/>
        </w:rPr>
        <w:t>22]</w:t>
      </w:r>
      <w:r w:rsidRPr="00637FE1">
        <w:rPr>
          <w:rFonts w:ascii="Book Antiqua" w:hAnsi="Book Antiqua"/>
          <w:sz w:val="24"/>
          <w:szCs w:val="24"/>
          <w:lang w:val="en-GB"/>
        </w:rPr>
        <w:t>.</w:t>
      </w:r>
      <w:r w:rsidR="00637FE1" w:rsidRPr="00637FE1">
        <w:rPr>
          <w:rFonts w:ascii="Book Antiqua" w:hAnsi="Book Antiqua"/>
          <w:sz w:val="24"/>
          <w:szCs w:val="24"/>
          <w:lang w:val="en-GB"/>
        </w:rPr>
        <w:t xml:space="preserve">  </w:t>
      </w:r>
      <w:r w:rsidR="00252A84" w:rsidRPr="00637FE1">
        <w:rPr>
          <w:rFonts w:ascii="Book Antiqua" w:hAnsi="Book Antiqua"/>
          <w:sz w:val="24"/>
          <w:szCs w:val="24"/>
          <w:lang w:val="en-GB"/>
        </w:rPr>
        <w:t xml:space="preserve">Moreover microbubbles allowed </w:t>
      </w:r>
      <w:proofErr w:type="gramStart"/>
      <w:r w:rsidRPr="00637FE1">
        <w:rPr>
          <w:rFonts w:ascii="Book Antiqua" w:hAnsi="Book Antiqua"/>
          <w:sz w:val="24"/>
          <w:szCs w:val="24"/>
          <w:lang w:val="en-GB"/>
        </w:rPr>
        <w:t>to stratify</w:t>
      </w:r>
      <w:proofErr w:type="gramEnd"/>
      <w:r w:rsidRPr="00637FE1">
        <w:rPr>
          <w:rFonts w:ascii="Book Antiqua" w:hAnsi="Book Antiqua"/>
          <w:sz w:val="24"/>
          <w:szCs w:val="24"/>
          <w:lang w:val="en-GB"/>
        </w:rPr>
        <w:t xml:space="preserve"> mild and moderate disease </w:t>
      </w:r>
      <w:r w:rsidR="00252A84" w:rsidRPr="00637FE1">
        <w:rPr>
          <w:rFonts w:ascii="Book Antiqua" w:hAnsi="Book Antiqua"/>
          <w:sz w:val="24"/>
          <w:szCs w:val="24"/>
          <w:lang w:val="en-GB"/>
        </w:rPr>
        <w:t xml:space="preserve">(95% sensitivity and 86% </w:t>
      </w:r>
      <w:r w:rsidR="00252A84" w:rsidRPr="00637FE1">
        <w:rPr>
          <w:rFonts w:ascii="Book Antiqua" w:hAnsi="Book Antiqua"/>
          <w:sz w:val="24"/>
          <w:szCs w:val="24"/>
          <w:lang w:val="en-GB"/>
        </w:rPr>
        <w:lastRenderedPageBreak/>
        <w:t>specificity) suggesting</w:t>
      </w:r>
      <w:r w:rsidRPr="00637FE1">
        <w:rPr>
          <w:rFonts w:ascii="Book Antiqua" w:hAnsi="Book Antiqua"/>
          <w:sz w:val="24"/>
          <w:szCs w:val="24"/>
          <w:lang w:val="en-GB"/>
        </w:rPr>
        <w:t xml:space="preserve"> that </w:t>
      </w:r>
      <w:r w:rsidR="00252A84" w:rsidRPr="00637FE1">
        <w:rPr>
          <w:rFonts w:ascii="Book Antiqua" w:hAnsi="Book Antiqua"/>
          <w:sz w:val="24"/>
          <w:szCs w:val="24"/>
          <w:lang w:val="en-GB"/>
        </w:rPr>
        <w:t>other processes, besides</w:t>
      </w:r>
      <w:r w:rsidRPr="00637FE1">
        <w:rPr>
          <w:rFonts w:ascii="Book Antiqua" w:hAnsi="Book Antiqua"/>
          <w:sz w:val="24"/>
          <w:szCs w:val="24"/>
          <w:lang w:val="en-GB"/>
        </w:rPr>
        <w:t xml:space="preserve"> portal hypertension</w:t>
      </w:r>
      <w:r w:rsidR="00252A84" w:rsidRPr="00637FE1">
        <w:rPr>
          <w:rFonts w:ascii="Book Antiqua" w:hAnsi="Book Antiqua"/>
          <w:sz w:val="24"/>
          <w:szCs w:val="24"/>
          <w:lang w:val="en-GB"/>
        </w:rPr>
        <w:t>,</w:t>
      </w:r>
      <w:r w:rsidRPr="00637FE1">
        <w:rPr>
          <w:rFonts w:ascii="Book Antiqua" w:hAnsi="Book Antiqua"/>
          <w:sz w:val="24"/>
          <w:szCs w:val="24"/>
          <w:lang w:val="en-GB"/>
        </w:rPr>
        <w:t xml:space="preserve"> may contribute to effects </w:t>
      </w:r>
      <w:r w:rsidR="00252A84" w:rsidRPr="00637FE1">
        <w:rPr>
          <w:rFonts w:ascii="Book Antiqua" w:hAnsi="Book Antiqua"/>
          <w:sz w:val="24"/>
          <w:szCs w:val="24"/>
          <w:lang w:val="en-GB"/>
        </w:rPr>
        <w:t>observed</w:t>
      </w:r>
      <w:r w:rsidRPr="00637FE1">
        <w:rPr>
          <w:rFonts w:ascii="Book Antiqua" w:hAnsi="Book Antiqua"/>
          <w:sz w:val="24"/>
          <w:szCs w:val="24"/>
          <w:lang w:val="en-GB"/>
        </w:rPr>
        <w:t xml:space="preserve">. </w:t>
      </w:r>
    </w:p>
    <w:p w14:paraId="1F86E105" w14:textId="77777777" w:rsidR="001967AB" w:rsidRPr="00637FE1" w:rsidRDefault="001967AB" w:rsidP="00637FE1">
      <w:pPr>
        <w:adjustRightInd w:val="0"/>
        <w:spacing w:after="0" w:line="360" w:lineRule="auto"/>
        <w:jc w:val="both"/>
        <w:rPr>
          <w:rFonts w:ascii="Book Antiqua" w:hAnsi="Book Antiqua"/>
          <w:sz w:val="24"/>
          <w:szCs w:val="24"/>
          <w:lang w:val="en-GB" w:eastAsia="zh-CN"/>
        </w:rPr>
      </w:pPr>
    </w:p>
    <w:p w14:paraId="1473402E" w14:textId="77777777" w:rsidR="001967AB" w:rsidRPr="00637FE1" w:rsidRDefault="002B516F" w:rsidP="00637FE1">
      <w:pPr>
        <w:spacing w:after="0" w:line="360" w:lineRule="auto"/>
        <w:jc w:val="both"/>
        <w:rPr>
          <w:rFonts w:ascii="Book Antiqua" w:hAnsi="Book Antiqua"/>
          <w:b/>
          <w:i/>
          <w:sz w:val="24"/>
          <w:szCs w:val="24"/>
          <w:lang w:val="en-GB"/>
        </w:rPr>
      </w:pPr>
      <w:r w:rsidRPr="002B516F">
        <w:rPr>
          <w:rFonts w:ascii="Book Antiqua" w:hAnsi="Book Antiqua"/>
          <w:b/>
          <w:i/>
          <w:sz w:val="24"/>
          <w:szCs w:val="24"/>
          <w:lang w:val="en-US"/>
        </w:rPr>
        <w:t>MR</w:t>
      </w:r>
      <w:r w:rsidR="001967AB" w:rsidRPr="00637FE1">
        <w:rPr>
          <w:rFonts w:ascii="Book Antiqua" w:hAnsi="Book Antiqua"/>
          <w:b/>
          <w:i/>
          <w:sz w:val="24"/>
          <w:szCs w:val="24"/>
          <w:lang w:val="en-GB"/>
        </w:rPr>
        <w:t xml:space="preserve"> techniques</w:t>
      </w:r>
    </w:p>
    <w:p w14:paraId="2471E381" w14:textId="77777777" w:rsidR="006E67D9" w:rsidRPr="00637FE1" w:rsidRDefault="001967AB"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 xml:space="preserve">Both MR imaging (MRI) and MR spectroscopy (MRS) techniques have been applied to assess the severity of chronic liver </w:t>
      </w:r>
      <w:proofErr w:type="gramStart"/>
      <w:r w:rsidRPr="00637FE1">
        <w:rPr>
          <w:rFonts w:ascii="Book Antiqua" w:hAnsi="Book Antiqua"/>
          <w:sz w:val="24"/>
          <w:szCs w:val="24"/>
          <w:lang w:val="en-GB"/>
        </w:rPr>
        <w:t>diseases</w:t>
      </w:r>
      <w:r w:rsidR="00112D9F" w:rsidRPr="00637FE1">
        <w:rPr>
          <w:rFonts w:ascii="Book Antiqua" w:hAnsi="Book Antiqua"/>
          <w:sz w:val="24"/>
          <w:szCs w:val="24"/>
          <w:vertAlign w:val="superscript"/>
          <w:lang w:val="en-GB"/>
        </w:rPr>
        <w:t>[</w:t>
      </w:r>
      <w:proofErr w:type="gramEnd"/>
      <w:r w:rsidR="00112D9F" w:rsidRPr="00637FE1">
        <w:rPr>
          <w:rFonts w:ascii="Book Antiqua" w:hAnsi="Book Antiqua"/>
          <w:sz w:val="24"/>
          <w:szCs w:val="24"/>
          <w:vertAlign w:val="superscript"/>
          <w:lang w:val="en-GB"/>
        </w:rPr>
        <w:t>23]</w:t>
      </w:r>
      <w:r w:rsidRPr="00637FE1">
        <w:rPr>
          <w:rFonts w:ascii="Book Antiqua" w:hAnsi="Book Antiqua"/>
          <w:sz w:val="24"/>
          <w:szCs w:val="24"/>
          <w:lang w:val="en-GB"/>
        </w:rPr>
        <w:t xml:space="preserve">. MRI techniques include dynamic superparamagnetic iron oxide and gadolinium enhanced studies, which have been shown to demonstrate reticular-nodular patterns, thought to represent septal hepatic fibrosis, allowing the qualitative discrimination of moderate to severe, from mild fibrosis. Objective stratification of fibrosis severity in patients with chronic hepatitis C has been reported using diffusion-weighted </w:t>
      </w:r>
      <w:proofErr w:type="gramStart"/>
      <w:r w:rsidRPr="00637FE1">
        <w:rPr>
          <w:rFonts w:ascii="Book Antiqua" w:hAnsi="Book Antiqua"/>
          <w:sz w:val="24"/>
          <w:szCs w:val="24"/>
          <w:lang w:val="en-GB"/>
        </w:rPr>
        <w:t>MR</w:t>
      </w:r>
      <w:r w:rsidR="007062C8">
        <w:rPr>
          <w:rFonts w:ascii="Book Antiqua" w:hAnsi="Book Antiqua" w:hint="eastAsia"/>
          <w:sz w:val="24"/>
          <w:szCs w:val="24"/>
          <w:lang w:val="en-GB" w:eastAsia="zh-CN"/>
        </w:rPr>
        <w:t>I</w:t>
      </w:r>
      <w:r w:rsidR="00112D9F" w:rsidRPr="00637FE1">
        <w:rPr>
          <w:rFonts w:ascii="Book Antiqua" w:hAnsi="Book Antiqua"/>
          <w:sz w:val="24"/>
          <w:szCs w:val="24"/>
          <w:vertAlign w:val="superscript"/>
          <w:lang w:val="en-GB"/>
        </w:rPr>
        <w:t>[</w:t>
      </w:r>
      <w:proofErr w:type="gramEnd"/>
      <w:r w:rsidR="00112D9F" w:rsidRPr="00637FE1">
        <w:rPr>
          <w:rFonts w:ascii="Book Antiqua" w:hAnsi="Book Antiqua"/>
          <w:sz w:val="24"/>
          <w:szCs w:val="24"/>
          <w:vertAlign w:val="superscript"/>
          <w:lang w:val="en-GB"/>
        </w:rPr>
        <w:t>24]</w:t>
      </w:r>
      <w:r w:rsidRPr="00637FE1">
        <w:rPr>
          <w:rFonts w:ascii="Book Antiqua" w:hAnsi="Book Antiqua"/>
          <w:sz w:val="24"/>
          <w:szCs w:val="24"/>
          <w:lang w:val="en-GB"/>
        </w:rPr>
        <w:t xml:space="preserve">. Furthermore, </w:t>
      </w:r>
      <w:r w:rsidR="002B516F" w:rsidRPr="00637FE1">
        <w:rPr>
          <w:rFonts w:ascii="Book Antiqua" w:hAnsi="Book Antiqua"/>
          <w:sz w:val="24"/>
          <w:szCs w:val="24"/>
          <w:lang w:val="en-US"/>
        </w:rPr>
        <w:t>MR</w:t>
      </w:r>
      <w:r w:rsidRPr="00637FE1">
        <w:rPr>
          <w:rFonts w:ascii="Book Antiqua" w:hAnsi="Book Antiqua"/>
          <w:sz w:val="24"/>
          <w:szCs w:val="24"/>
          <w:lang w:val="en-GB"/>
        </w:rPr>
        <w:t xml:space="preserve"> elastography, which like transient elastography measures liver stiffness, allows visualisation of a map of hepatic liver </w:t>
      </w:r>
      <w:proofErr w:type="gramStart"/>
      <w:r w:rsidRPr="00637FE1">
        <w:rPr>
          <w:rFonts w:ascii="Book Antiqua" w:hAnsi="Book Antiqua"/>
          <w:sz w:val="24"/>
          <w:szCs w:val="24"/>
          <w:lang w:val="en-GB"/>
        </w:rPr>
        <w:t>stiffness</w:t>
      </w:r>
      <w:r w:rsidR="00112D9F" w:rsidRPr="00637FE1">
        <w:rPr>
          <w:rFonts w:ascii="Book Antiqua" w:hAnsi="Book Antiqua"/>
          <w:sz w:val="24"/>
          <w:szCs w:val="24"/>
          <w:vertAlign w:val="superscript"/>
          <w:lang w:val="en-GB"/>
        </w:rPr>
        <w:t>[</w:t>
      </w:r>
      <w:proofErr w:type="gramEnd"/>
      <w:r w:rsidR="00112D9F" w:rsidRPr="00637FE1">
        <w:rPr>
          <w:rFonts w:ascii="Book Antiqua" w:hAnsi="Book Antiqua"/>
          <w:sz w:val="24"/>
          <w:szCs w:val="24"/>
          <w:vertAlign w:val="superscript"/>
          <w:lang w:val="en-GB"/>
        </w:rPr>
        <w:t>25]</w:t>
      </w:r>
      <w:r w:rsidR="00112D9F" w:rsidRPr="00637FE1">
        <w:rPr>
          <w:rFonts w:ascii="Book Antiqua" w:hAnsi="Book Antiqua"/>
          <w:sz w:val="24"/>
          <w:szCs w:val="24"/>
          <w:lang w:val="en-GB"/>
        </w:rPr>
        <w:t>.</w:t>
      </w:r>
      <w:r w:rsidRPr="00637FE1">
        <w:rPr>
          <w:rFonts w:ascii="Book Antiqua" w:hAnsi="Book Antiqua"/>
          <w:sz w:val="24"/>
          <w:szCs w:val="24"/>
          <w:lang w:val="en-GB"/>
        </w:rPr>
        <w:t xml:space="preserve"> MRS examines the </w:t>
      </w:r>
      <w:proofErr w:type="spellStart"/>
      <w:r w:rsidRPr="00637FE1">
        <w:rPr>
          <w:rFonts w:ascii="Book Antiqua" w:hAnsi="Book Antiqua"/>
          <w:sz w:val="24"/>
          <w:szCs w:val="24"/>
          <w:lang w:val="en-GB"/>
        </w:rPr>
        <w:t>chemico</w:t>
      </w:r>
      <w:proofErr w:type="spellEnd"/>
      <w:r w:rsidRPr="00637FE1">
        <w:rPr>
          <w:rFonts w:ascii="Book Antiqua" w:hAnsi="Book Antiqua"/>
          <w:sz w:val="24"/>
          <w:szCs w:val="24"/>
          <w:lang w:val="en-GB"/>
        </w:rPr>
        <w:t xml:space="preserve">-physical environment of nuclei in a region of interest, providing metabolic information in the form of a spectrum, of relevance in chronic liver disease. </w:t>
      </w:r>
    </w:p>
    <w:p w14:paraId="40318795" w14:textId="77777777" w:rsidR="003234DD" w:rsidRPr="00637FE1" w:rsidRDefault="003234DD" w:rsidP="00637FE1">
      <w:pPr>
        <w:spacing w:after="0" w:line="360" w:lineRule="auto"/>
        <w:jc w:val="both"/>
        <w:rPr>
          <w:rFonts w:ascii="Book Antiqua" w:hAnsi="Book Antiqua"/>
          <w:b/>
          <w:bCs/>
          <w:sz w:val="24"/>
          <w:szCs w:val="24"/>
          <w:lang w:val="en-GB"/>
        </w:rPr>
      </w:pPr>
    </w:p>
    <w:p w14:paraId="472B300D" w14:textId="77777777" w:rsidR="001967AB" w:rsidRPr="00637FE1" w:rsidRDefault="002B516F" w:rsidP="00637FE1">
      <w:pPr>
        <w:spacing w:after="0" w:line="360" w:lineRule="auto"/>
        <w:jc w:val="both"/>
        <w:rPr>
          <w:rFonts w:ascii="Book Antiqua" w:hAnsi="Book Antiqua"/>
          <w:i/>
          <w:sz w:val="24"/>
          <w:szCs w:val="24"/>
          <w:lang w:val="en-GB"/>
        </w:rPr>
      </w:pPr>
      <w:r w:rsidRPr="007062C8">
        <w:rPr>
          <w:rFonts w:ascii="Book Antiqua" w:hAnsi="Book Antiqua"/>
          <w:b/>
          <w:i/>
          <w:sz w:val="24"/>
          <w:szCs w:val="24"/>
          <w:lang w:val="en-US"/>
        </w:rPr>
        <w:t>MR</w:t>
      </w:r>
      <w:r w:rsidR="001967AB" w:rsidRPr="00637FE1">
        <w:rPr>
          <w:rFonts w:ascii="Book Antiqua" w:hAnsi="Book Antiqua"/>
          <w:b/>
          <w:bCs/>
          <w:i/>
          <w:sz w:val="24"/>
          <w:szCs w:val="24"/>
          <w:lang w:val="en-GB"/>
        </w:rPr>
        <w:t xml:space="preserve"> spectroscopy</w:t>
      </w:r>
    </w:p>
    <w:p w14:paraId="5EDF4327" w14:textId="77777777" w:rsidR="001967AB" w:rsidRPr="00637FE1" w:rsidRDefault="001967AB" w:rsidP="00637FE1">
      <w:pPr>
        <w:spacing w:after="0" w:line="360" w:lineRule="auto"/>
        <w:jc w:val="both"/>
        <w:rPr>
          <w:rFonts w:ascii="Book Antiqua" w:hAnsi="Book Antiqua"/>
          <w:sz w:val="24"/>
          <w:szCs w:val="24"/>
          <w:lang w:val="en-GB"/>
        </w:rPr>
      </w:pPr>
      <w:r w:rsidRPr="00637FE1">
        <w:rPr>
          <w:rFonts w:ascii="Book Antiqua" w:hAnsi="Book Antiqua"/>
          <w:i/>
          <w:iCs/>
          <w:sz w:val="24"/>
          <w:szCs w:val="24"/>
          <w:lang w:val="en-GB"/>
        </w:rPr>
        <w:t>In vivo</w:t>
      </w:r>
      <w:r w:rsidRPr="00637FE1">
        <w:rPr>
          <w:rFonts w:ascii="Book Antiqua" w:hAnsi="Book Antiqua"/>
          <w:sz w:val="24"/>
          <w:szCs w:val="24"/>
          <w:lang w:val="en-GB"/>
        </w:rPr>
        <w:t xml:space="preserve"> </w:t>
      </w:r>
      <w:r w:rsidRPr="00637FE1">
        <w:rPr>
          <w:rFonts w:ascii="Book Antiqua" w:hAnsi="Book Antiqua"/>
          <w:sz w:val="24"/>
          <w:szCs w:val="24"/>
          <w:vertAlign w:val="superscript"/>
          <w:lang w:val="en-GB"/>
        </w:rPr>
        <w:t>31</w:t>
      </w:r>
      <w:r w:rsidRPr="00637FE1">
        <w:rPr>
          <w:rFonts w:ascii="Book Antiqua" w:hAnsi="Book Antiqua"/>
          <w:sz w:val="24"/>
          <w:szCs w:val="24"/>
          <w:lang w:val="en-GB"/>
        </w:rPr>
        <w:t xml:space="preserve">P MRS is a safe, reproducible technique which provides biochemical information on hepatic metabolic processes. Typical </w:t>
      </w:r>
      <w:r w:rsidRPr="00637FE1">
        <w:rPr>
          <w:rFonts w:ascii="Book Antiqua" w:hAnsi="Book Antiqua"/>
          <w:i/>
          <w:iCs/>
          <w:sz w:val="24"/>
          <w:szCs w:val="24"/>
          <w:lang w:val="en-GB"/>
        </w:rPr>
        <w:t>in vivo</w:t>
      </w:r>
      <w:r w:rsidRPr="00637FE1">
        <w:rPr>
          <w:rFonts w:ascii="Book Antiqua" w:hAnsi="Book Antiqua"/>
          <w:sz w:val="24"/>
          <w:szCs w:val="24"/>
          <w:lang w:val="en-GB"/>
        </w:rPr>
        <w:t xml:space="preserve"> </w:t>
      </w:r>
      <w:r w:rsidRPr="00637FE1">
        <w:rPr>
          <w:rFonts w:ascii="Book Antiqua" w:hAnsi="Book Antiqua"/>
          <w:sz w:val="24"/>
          <w:szCs w:val="24"/>
          <w:vertAlign w:val="superscript"/>
          <w:lang w:val="en-GB"/>
        </w:rPr>
        <w:t>31</w:t>
      </w:r>
      <w:r w:rsidRPr="00637FE1">
        <w:rPr>
          <w:rFonts w:ascii="Book Antiqua" w:hAnsi="Book Antiqua"/>
          <w:sz w:val="24"/>
          <w:szCs w:val="24"/>
          <w:lang w:val="en-GB"/>
        </w:rPr>
        <w:t xml:space="preserve">P MR liver spectra contain </w:t>
      </w:r>
      <w:proofErr w:type="spellStart"/>
      <w:r w:rsidRPr="00637FE1">
        <w:rPr>
          <w:rFonts w:ascii="Book Antiqua" w:hAnsi="Book Antiqua"/>
          <w:sz w:val="24"/>
          <w:szCs w:val="24"/>
          <w:lang w:val="en-GB"/>
        </w:rPr>
        <w:t>phosphomonoester</w:t>
      </w:r>
      <w:proofErr w:type="spellEnd"/>
      <w:r w:rsidRPr="00637FE1">
        <w:rPr>
          <w:rFonts w:ascii="Book Antiqua" w:hAnsi="Book Antiqua"/>
          <w:sz w:val="24"/>
          <w:szCs w:val="24"/>
          <w:lang w:val="en-GB"/>
        </w:rPr>
        <w:t xml:space="preserve"> (PME), </w:t>
      </w:r>
      <w:proofErr w:type="spellStart"/>
      <w:r w:rsidRPr="00637FE1">
        <w:rPr>
          <w:rFonts w:ascii="Book Antiqua" w:hAnsi="Book Antiqua"/>
          <w:sz w:val="24"/>
          <w:szCs w:val="24"/>
          <w:lang w:val="en-GB"/>
        </w:rPr>
        <w:t>phosphodiester</w:t>
      </w:r>
      <w:proofErr w:type="spellEnd"/>
      <w:r w:rsidRPr="00637FE1">
        <w:rPr>
          <w:rFonts w:ascii="Book Antiqua" w:hAnsi="Book Antiqua"/>
          <w:sz w:val="24"/>
          <w:szCs w:val="24"/>
          <w:lang w:val="en-GB"/>
        </w:rPr>
        <w:t xml:space="preserve"> (PDE), inorganic phosphate (Pi) and ATP resonances, reflecting cellular energy state, intermediates of carbohydrate metabolism, precursors of cell membrane synthesis and breakdown. These resonances are multicomponent, but more detailed biochemical information may be obtained with </w:t>
      </w:r>
      <w:r w:rsidRPr="00637FE1">
        <w:rPr>
          <w:rFonts w:ascii="Book Antiqua" w:hAnsi="Book Antiqua"/>
          <w:i/>
          <w:iCs/>
          <w:sz w:val="24"/>
          <w:szCs w:val="24"/>
          <w:lang w:val="en-GB"/>
        </w:rPr>
        <w:t>in vitro</w:t>
      </w:r>
      <w:r w:rsidRPr="00637FE1">
        <w:rPr>
          <w:rFonts w:ascii="Book Antiqua" w:hAnsi="Book Antiqua"/>
          <w:sz w:val="24"/>
          <w:szCs w:val="24"/>
          <w:lang w:val="en-GB"/>
        </w:rPr>
        <w:t xml:space="preserve"> MRS at higher magnetic field strengths (11.7</w:t>
      </w:r>
      <w:r w:rsidR="007062C8">
        <w:rPr>
          <w:rFonts w:ascii="Book Antiqua" w:hAnsi="Book Antiqua" w:hint="eastAsia"/>
          <w:sz w:val="24"/>
          <w:szCs w:val="24"/>
          <w:lang w:val="en-GB" w:eastAsia="zh-CN"/>
        </w:rPr>
        <w:t xml:space="preserve"> </w:t>
      </w:r>
      <w:r w:rsidR="007062C8">
        <w:rPr>
          <w:rFonts w:ascii="Book Antiqua" w:hAnsi="Book Antiqua"/>
          <w:sz w:val="24"/>
          <w:szCs w:val="24"/>
          <w:lang w:val="en-GB"/>
        </w:rPr>
        <w:t>T</w:t>
      </w:r>
      <w:r w:rsidRPr="00637FE1">
        <w:rPr>
          <w:rFonts w:ascii="Book Antiqua" w:hAnsi="Book Antiqua"/>
          <w:sz w:val="24"/>
          <w:szCs w:val="24"/>
          <w:lang w:val="en-GB"/>
        </w:rPr>
        <w:t>-14.0</w:t>
      </w:r>
      <w:r w:rsidR="007062C8">
        <w:rPr>
          <w:rFonts w:ascii="Book Antiqua" w:hAnsi="Book Antiqua" w:hint="eastAsia"/>
          <w:sz w:val="24"/>
          <w:szCs w:val="24"/>
          <w:lang w:val="en-GB" w:eastAsia="zh-CN"/>
        </w:rPr>
        <w:t xml:space="preserve"> </w:t>
      </w:r>
      <w:r w:rsidRPr="00637FE1">
        <w:rPr>
          <w:rFonts w:ascii="Book Antiqua" w:hAnsi="Book Antiqua"/>
          <w:sz w:val="24"/>
          <w:szCs w:val="24"/>
          <w:lang w:val="en-GB"/>
        </w:rPr>
        <w:t>T) than in clinical studies (1.5</w:t>
      </w:r>
      <w:r w:rsidR="007062C8">
        <w:rPr>
          <w:rFonts w:ascii="Book Antiqua" w:hAnsi="Book Antiqua" w:hint="eastAsia"/>
          <w:sz w:val="24"/>
          <w:szCs w:val="24"/>
          <w:lang w:val="en-GB" w:eastAsia="zh-CN"/>
        </w:rPr>
        <w:t xml:space="preserve"> </w:t>
      </w:r>
      <w:r w:rsidRPr="00637FE1">
        <w:rPr>
          <w:rFonts w:ascii="Book Antiqua" w:hAnsi="Book Antiqua"/>
          <w:sz w:val="24"/>
          <w:szCs w:val="24"/>
          <w:lang w:val="en-GB"/>
        </w:rPr>
        <w:t>T</w:t>
      </w:r>
      <w:r w:rsidR="007062C8">
        <w:rPr>
          <w:rFonts w:ascii="Book Antiqua" w:hAnsi="Book Antiqua" w:hint="eastAsia"/>
          <w:sz w:val="24"/>
          <w:szCs w:val="24"/>
          <w:lang w:val="en-GB" w:eastAsia="zh-CN"/>
        </w:rPr>
        <w:t>-</w:t>
      </w:r>
      <w:r w:rsidRPr="00637FE1">
        <w:rPr>
          <w:rFonts w:ascii="Book Antiqua" w:hAnsi="Book Antiqua"/>
          <w:sz w:val="24"/>
          <w:szCs w:val="24"/>
          <w:lang w:val="en-GB"/>
        </w:rPr>
        <w:t>3.0</w:t>
      </w:r>
      <w:r w:rsidR="007062C8">
        <w:rPr>
          <w:rFonts w:ascii="Book Antiqua" w:hAnsi="Book Antiqua" w:hint="eastAsia"/>
          <w:sz w:val="24"/>
          <w:szCs w:val="24"/>
          <w:lang w:val="en-GB" w:eastAsia="zh-CN"/>
        </w:rPr>
        <w:t xml:space="preserve"> </w:t>
      </w:r>
      <w:r w:rsidRPr="00637FE1">
        <w:rPr>
          <w:rFonts w:ascii="Book Antiqua" w:hAnsi="Book Antiqua"/>
          <w:sz w:val="24"/>
          <w:szCs w:val="24"/>
          <w:lang w:val="en-GB"/>
        </w:rPr>
        <w:t xml:space="preserve">T). </w:t>
      </w:r>
    </w:p>
    <w:p w14:paraId="3620269B" w14:textId="77777777" w:rsidR="001967AB" w:rsidRPr="00637FE1" w:rsidRDefault="001967AB" w:rsidP="007639A6">
      <w:pPr>
        <w:spacing w:after="0" w:line="360" w:lineRule="auto"/>
        <w:ind w:firstLineChars="100" w:firstLine="240"/>
        <w:jc w:val="both"/>
        <w:rPr>
          <w:rFonts w:ascii="Book Antiqua" w:hAnsi="Book Antiqua"/>
          <w:sz w:val="24"/>
          <w:szCs w:val="24"/>
          <w:lang w:val="en-GB"/>
        </w:rPr>
      </w:pPr>
      <w:r w:rsidRPr="00637FE1">
        <w:rPr>
          <w:rFonts w:ascii="Book Antiqua" w:hAnsi="Book Antiqua"/>
          <w:i/>
          <w:sz w:val="24"/>
          <w:szCs w:val="24"/>
          <w:lang w:val="en-GB"/>
        </w:rPr>
        <w:t>In vivo</w:t>
      </w:r>
      <w:r w:rsidRPr="00637FE1">
        <w:rPr>
          <w:rFonts w:ascii="Book Antiqua" w:hAnsi="Book Antiqua"/>
          <w:sz w:val="24"/>
          <w:szCs w:val="24"/>
          <w:lang w:val="en-GB"/>
        </w:rPr>
        <w:t xml:space="preserve"> phosphorus-31 (</w:t>
      </w:r>
      <w:r w:rsidRPr="00637FE1">
        <w:rPr>
          <w:rFonts w:ascii="Book Antiqua" w:hAnsi="Book Antiqua"/>
          <w:sz w:val="24"/>
          <w:szCs w:val="24"/>
          <w:vertAlign w:val="superscript"/>
          <w:lang w:val="en-GB"/>
        </w:rPr>
        <w:t>31</w:t>
      </w:r>
      <w:r w:rsidRPr="00637FE1">
        <w:rPr>
          <w:rFonts w:ascii="Book Antiqua" w:hAnsi="Book Antiqua"/>
          <w:sz w:val="24"/>
          <w:szCs w:val="24"/>
          <w:lang w:val="en-GB"/>
        </w:rPr>
        <w:t xml:space="preserve">P) MRS </w:t>
      </w:r>
      <w:r w:rsidR="00DD07E6" w:rsidRPr="00637FE1">
        <w:rPr>
          <w:rFonts w:ascii="Book Antiqua" w:hAnsi="Book Antiqua"/>
          <w:sz w:val="24"/>
          <w:szCs w:val="24"/>
          <w:lang w:val="en-GB"/>
        </w:rPr>
        <w:t xml:space="preserve">provides metabolic information </w:t>
      </w:r>
      <w:r w:rsidRPr="00637FE1">
        <w:rPr>
          <w:rFonts w:ascii="Book Antiqua" w:hAnsi="Book Antiqua"/>
          <w:sz w:val="24"/>
          <w:szCs w:val="24"/>
          <w:lang w:val="en-GB"/>
        </w:rPr>
        <w:t xml:space="preserve">useful </w:t>
      </w:r>
      <w:r w:rsidR="00DD07E6" w:rsidRPr="00637FE1">
        <w:rPr>
          <w:rFonts w:ascii="Book Antiqua" w:hAnsi="Book Antiqua"/>
          <w:sz w:val="24"/>
          <w:szCs w:val="24"/>
          <w:lang w:val="en-GB"/>
        </w:rPr>
        <w:t>to evaluate</w:t>
      </w:r>
      <w:r w:rsidRPr="00637FE1">
        <w:rPr>
          <w:rFonts w:ascii="Book Antiqua" w:hAnsi="Book Antiqua"/>
          <w:sz w:val="24"/>
          <w:szCs w:val="24"/>
          <w:lang w:val="en-GB"/>
        </w:rPr>
        <w:t xml:space="preserve"> </w:t>
      </w:r>
      <w:proofErr w:type="spellStart"/>
      <w:r w:rsidRPr="00637FE1">
        <w:rPr>
          <w:rFonts w:ascii="Book Antiqua" w:hAnsi="Book Antiqua"/>
          <w:sz w:val="24"/>
          <w:szCs w:val="24"/>
          <w:lang w:val="en-GB"/>
        </w:rPr>
        <w:t>fibrogenesis</w:t>
      </w:r>
      <w:proofErr w:type="spellEnd"/>
      <w:r w:rsidRPr="00637FE1">
        <w:rPr>
          <w:rFonts w:ascii="Book Antiqua" w:hAnsi="Book Antiqua"/>
          <w:sz w:val="24"/>
          <w:szCs w:val="24"/>
          <w:lang w:val="en-GB"/>
        </w:rPr>
        <w:t xml:space="preserve">. The PME/PDE ratio has been used as an index of cell membrane turnover and </w:t>
      </w:r>
      <w:r w:rsidR="00AD78C1" w:rsidRPr="00637FE1">
        <w:rPr>
          <w:rFonts w:ascii="Book Antiqua" w:hAnsi="Book Antiqua"/>
          <w:sz w:val="24"/>
          <w:szCs w:val="24"/>
          <w:lang w:val="en-GB"/>
        </w:rPr>
        <w:t>correlates with histological stages</w:t>
      </w:r>
      <w:r w:rsidRPr="00637FE1">
        <w:rPr>
          <w:rFonts w:ascii="Book Antiqua" w:hAnsi="Book Antiqua"/>
          <w:sz w:val="24"/>
          <w:szCs w:val="24"/>
          <w:lang w:val="en-GB"/>
        </w:rPr>
        <w:t xml:space="preserve">. MRS </w:t>
      </w:r>
      <w:r w:rsidR="00A14390" w:rsidRPr="00637FE1">
        <w:rPr>
          <w:rFonts w:ascii="Book Antiqua" w:hAnsi="Book Antiqua"/>
          <w:sz w:val="24"/>
          <w:szCs w:val="24"/>
          <w:lang w:val="en-GB"/>
        </w:rPr>
        <w:t>has good</w:t>
      </w:r>
      <w:r w:rsidRPr="00637FE1">
        <w:rPr>
          <w:rFonts w:ascii="Book Antiqua" w:hAnsi="Book Antiqua"/>
          <w:sz w:val="24"/>
          <w:szCs w:val="24"/>
          <w:lang w:val="en-GB"/>
        </w:rPr>
        <w:t xml:space="preserve"> sensitivity </w:t>
      </w:r>
      <w:r w:rsidR="00A14390" w:rsidRPr="00637FE1">
        <w:rPr>
          <w:rFonts w:ascii="Book Antiqua" w:hAnsi="Book Antiqua"/>
          <w:sz w:val="24"/>
          <w:szCs w:val="24"/>
          <w:lang w:val="en-GB"/>
        </w:rPr>
        <w:t xml:space="preserve">(82%) </w:t>
      </w:r>
      <w:r w:rsidRPr="00637FE1">
        <w:rPr>
          <w:rFonts w:ascii="Book Antiqua" w:hAnsi="Book Antiqua"/>
          <w:sz w:val="24"/>
          <w:szCs w:val="24"/>
          <w:lang w:val="en-GB"/>
        </w:rPr>
        <w:t xml:space="preserve">and specificity </w:t>
      </w:r>
      <w:r w:rsidR="00A14390" w:rsidRPr="00637FE1">
        <w:rPr>
          <w:rFonts w:ascii="Book Antiqua" w:hAnsi="Book Antiqua"/>
          <w:sz w:val="24"/>
          <w:szCs w:val="24"/>
          <w:lang w:val="en-GB"/>
        </w:rPr>
        <w:t>(81%) to detect</w:t>
      </w:r>
      <w:r w:rsidRPr="00637FE1">
        <w:rPr>
          <w:rFonts w:ascii="Book Antiqua" w:hAnsi="Book Antiqua"/>
          <w:sz w:val="24"/>
          <w:szCs w:val="24"/>
          <w:lang w:val="en-GB"/>
        </w:rPr>
        <w:t xml:space="preserve"> cirrhosis and </w:t>
      </w:r>
      <w:r w:rsidR="00A14390" w:rsidRPr="00637FE1">
        <w:rPr>
          <w:rFonts w:ascii="Book Antiqua" w:hAnsi="Book Antiqua"/>
          <w:sz w:val="24"/>
          <w:szCs w:val="24"/>
          <w:lang w:val="en-GB"/>
        </w:rPr>
        <w:t>could differentiate it</w:t>
      </w:r>
      <w:r w:rsidRPr="00637FE1">
        <w:rPr>
          <w:rFonts w:ascii="Book Antiqua" w:hAnsi="Book Antiqua"/>
          <w:sz w:val="24"/>
          <w:szCs w:val="24"/>
          <w:lang w:val="en-GB"/>
        </w:rPr>
        <w:t xml:space="preserve"> </w:t>
      </w:r>
      <w:r w:rsidR="00A14390" w:rsidRPr="00637FE1">
        <w:rPr>
          <w:rFonts w:ascii="Book Antiqua" w:hAnsi="Book Antiqua"/>
          <w:sz w:val="24"/>
          <w:szCs w:val="24"/>
          <w:lang w:val="en-GB"/>
        </w:rPr>
        <w:t xml:space="preserve">from mild hepatitis and </w:t>
      </w:r>
      <w:r w:rsidR="007062C8">
        <w:rPr>
          <w:rFonts w:ascii="Book Antiqua" w:hAnsi="Book Antiqua"/>
          <w:sz w:val="24"/>
          <w:szCs w:val="24"/>
          <w:lang w:val="en-GB"/>
        </w:rPr>
        <w:t xml:space="preserve">moderate </w:t>
      </w:r>
      <w:proofErr w:type="gramStart"/>
      <w:r w:rsidR="007062C8">
        <w:rPr>
          <w:rFonts w:ascii="Book Antiqua" w:hAnsi="Book Antiqua"/>
          <w:sz w:val="24"/>
          <w:szCs w:val="24"/>
          <w:lang w:val="en-GB"/>
        </w:rPr>
        <w:t>hepatitis</w:t>
      </w:r>
      <w:r w:rsidR="00112D9F" w:rsidRPr="00637FE1">
        <w:rPr>
          <w:rFonts w:ascii="Book Antiqua" w:hAnsi="Book Antiqua"/>
          <w:sz w:val="24"/>
          <w:szCs w:val="24"/>
          <w:vertAlign w:val="superscript"/>
          <w:lang w:val="en-GB"/>
        </w:rPr>
        <w:t>[</w:t>
      </w:r>
      <w:proofErr w:type="gramEnd"/>
      <w:r w:rsidR="00112D9F" w:rsidRPr="00637FE1">
        <w:rPr>
          <w:rFonts w:ascii="Book Antiqua" w:hAnsi="Book Antiqua"/>
          <w:sz w:val="24"/>
          <w:szCs w:val="24"/>
          <w:vertAlign w:val="superscript"/>
          <w:lang w:val="en-GB"/>
        </w:rPr>
        <w:t>26]</w:t>
      </w:r>
      <w:r w:rsidR="003E7A1B" w:rsidRPr="00637FE1">
        <w:rPr>
          <w:rFonts w:ascii="Book Antiqua" w:hAnsi="Book Antiqua"/>
          <w:sz w:val="24"/>
          <w:szCs w:val="24"/>
          <w:lang w:val="en-GB" w:eastAsia="zh-CN"/>
        </w:rPr>
        <w:t xml:space="preserve"> (Figure 3)</w:t>
      </w:r>
      <w:r w:rsidRPr="00637FE1">
        <w:rPr>
          <w:rFonts w:ascii="Book Antiqua" w:hAnsi="Book Antiqua"/>
          <w:sz w:val="24"/>
          <w:szCs w:val="24"/>
          <w:lang w:val="en-GB"/>
        </w:rPr>
        <w:t xml:space="preserve">. </w:t>
      </w:r>
    </w:p>
    <w:p w14:paraId="0A75D051" w14:textId="77777777" w:rsidR="001967AB" w:rsidRPr="00637FE1" w:rsidRDefault="001967AB" w:rsidP="007062C8">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Recent lon</w:t>
      </w:r>
      <w:r w:rsidR="006E67D9" w:rsidRPr="00637FE1">
        <w:rPr>
          <w:rFonts w:ascii="Book Antiqua" w:hAnsi="Book Antiqua"/>
          <w:sz w:val="24"/>
          <w:szCs w:val="24"/>
          <w:lang w:val="en-GB"/>
        </w:rPr>
        <w:t xml:space="preserve">gitudinal work in </w:t>
      </w:r>
      <w:r w:rsidRPr="00637FE1">
        <w:rPr>
          <w:rFonts w:ascii="Book Antiqua" w:hAnsi="Book Antiqua"/>
          <w:sz w:val="24"/>
          <w:szCs w:val="24"/>
          <w:lang w:val="en-GB"/>
        </w:rPr>
        <w:t>chronic hepatitis C h</w:t>
      </w:r>
      <w:r w:rsidR="006E67D9" w:rsidRPr="00637FE1">
        <w:rPr>
          <w:rFonts w:ascii="Book Antiqua" w:hAnsi="Book Antiqua"/>
          <w:sz w:val="24"/>
          <w:szCs w:val="24"/>
          <w:lang w:val="en-GB"/>
        </w:rPr>
        <w:t xml:space="preserve">as demonstrated a change in </w:t>
      </w:r>
      <w:r w:rsidRPr="00637FE1">
        <w:rPr>
          <w:rFonts w:ascii="Book Antiqua" w:hAnsi="Book Antiqua"/>
          <w:sz w:val="24"/>
          <w:szCs w:val="24"/>
          <w:lang w:val="en-GB"/>
        </w:rPr>
        <w:t>PME/PDE</w:t>
      </w:r>
      <w:r w:rsidR="006E67D9" w:rsidRPr="00637FE1">
        <w:rPr>
          <w:rFonts w:ascii="Book Antiqua" w:hAnsi="Book Antiqua"/>
          <w:sz w:val="24"/>
          <w:szCs w:val="24"/>
          <w:lang w:val="en-GB"/>
        </w:rPr>
        <w:t xml:space="preserve"> ratios</w:t>
      </w:r>
      <w:r w:rsidRPr="00637FE1">
        <w:rPr>
          <w:rFonts w:ascii="Book Antiqua" w:hAnsi="Book Antiqua"/>
          <w:sz w:val="24"/>
          <w:szCs w:val="24"/>
          <w:lang w:val="en-GB"/>
        </w:rPr>
        <w:t xml:space="preserve"> in response to antiviral treatment, separating </w:t>
      </w:r>
      <w:proofErr w:type="spellStart"/>
      <w:r w:rsidRPr="00637FE1">
        <w:rPr>
          <w:rFonts w:ascii="Book Antiqua" w:hAnsi="Book Antiqua"/>
          <w:sz w:val="24"/>
          <w:szCs w:val="24"/>
          <w:lang w:val="en-GB"/>
        </w:rPr>
        <w:t>virological</w:t>
      </w:r>
      <w:proofErr w:type="spellEnd"/>
      <w:r w:rsidRPr="00637FE1">
        <w:rPr>
          <w:rFonts w:ascii="Book Antiqua" w:hAnsi="Book Antiqua"/>
          <w:sz w:val="24"/>
          <w:szCs w:val="24"/>
          <w:lang w:val="en-GB"/>
        </w:rPr>
        <w:t xml:space="preserve"> responders from non-responders. </w:t>
      </w:r>
    </w:p>
    <w:p w14:paraId="64C57C41" w14:textId="77777777" w:rsidR="00EB0757" w:rsidRPr="00637FE1" w:rsidRDefault="00EB0757" w:rsidP="00637FE1">
      <w:pPr>
        <w:spacing w:after="0" w:line="360" w:lineRule="auto"/>
        <w:jc w:val="both"/>
        <w:rPr>
          <w:rFonts w:ascii="Book Antiqua" w:hAnsi="Book Antiqua"/>
          <w:sz w:val="24"/>
          <w:szCs w:val="24"/>
          <w:lang w:val="en-GB"/>
        </w:rPr>
      </w:pPr>
    </w:p>
    <w:p w14:paraId="073CB8BC" w14:textId="77777777" w:rsidR="001967AB" w:rsidRPr="00637FE1" w:rsidRDefault="001967AB" w:rsidP="00637FE1">
      <w:pPr>
        <w:widowControl w:val="0"/>
        <w:spacing w:after="0" w:line="360" w:lineRule="auto"/>
        <w:jc w:val="both"/>
        <w:rPr>
          <w:rFonts w:ascii="Book Antiqua" w:hAnsi="Book Antiqua"/>
          <w:b/>
          <w:bCs/>
          <w:i/>
          <w:sz w:val="24"/>
          <w:szCs w:val="24"/>
          <w:lang w:val="en-GB" w:eastAsia="zh-CN"/>
        </w:rPr>
      </w:pPr>
      <w:r w:rsidRPr="00637FE1">
        <w:rPr>
          <w:rFonts w:ascii="Book Antiqua" w:hAnsi="Book Antiqua"/>
          <w:b/>
          <w:i/>
          <w:sz w:val="24"/>
          <w:szCs w:val="24"/>
          <w:lang w:val="en-GB"/>
        </w:rPr>
        <w:lastRenderedPageBreak/>
        <w:t>M</w:t>
      </w:r>
      <w:r w:rsidRPr="00637FE1">
        <w:rPr>
          <w:rFonts w:ascii="Book Antiqua" w:hAnsi="Book Antiqua"/>
          <w:b/>
          <w:bCs/>
          <w:i/>
          <w:sz w:val="24"/>
          <w:szCs w:val="24"/>
          <w:lang w:val="en-GB"/>
        </w:rPr>
        <w:t xml:space="preserve">RS in </w:t>
      </w:r>
      <w:r w:rsidR="007062C8" w:rsidRPr="00637FE1">
        <w:rPr>
          <w:rFonts w:ascii="Book Antiqua" w:hAnsi="Book Antiqua"/>
          <w:b/>
          <w:bCs/>
          <w:i/>
          <w:sz w:val="24"/>
          <w:szCs w:val="24"/>
          <w:lang w:val="en-GB"/>
        </w:rPr>
        <w:t>hepatic stea</w:t>
      </w:r>
      <w:r w:rsidR="007062C8">
        <w:rPr>
          <w:rFonts w:ascii="Book Antiqua" w:hAnsi="Book Antiqua"/>
          <w:b/>
          <w:bCs/>
          <w:i/>
          <w:sz w:val="24"/>
          <w:szCs w:val="24"/>
          <w:lang w:val="en-GB"/>
        </w:rPr>
        <w:t>tosis</w:t>
      </w:r>
    </w:p>
    <w:p w14:paraId="3F87C616" w14:textId="77777777" w:rsidR="006E67D9" w:rsidRDefault="001967AB" w:rsidP="00F85803">
      <w:pPr>
        <w:widowControl w:val="0"/>
        <w:spacing w:after="0" w:line="360" w:lineRule="auto"/>
        <w:jc w:val="both"/>
        <w:rPr>
          <w:rFonts w:ascii="Book Antiqua" w:hAnsi="Book Antiqua"/>
          <w:sz w:val="24"/>
          <w:szCs w:val="24"/>
          <w:lang w:val="en-GB" w:eastAsia="zh-CN"/>
        </w:rPr>
      </w:pPr>
      <w:r w:rsidRPr="00637FE1">
        <w:rPr>
          <w:rFonts w:ascii="Book Antiqua" w:hAnsi="Book Antiqua"/>
          <w:sz w:val="24"/>
          <w:szCs w:val="24"/>
          <w:lang w:val="en-GB"/>
        </w:rPr>
        <w:t>In hepatic steatosis, proton (</w:t>
      </w:r>
      <w:r w:rsidRPr="00637FE1">
        <w:rPr>
          <w:rFonts w:ascii="Book Antiqua" w:hAnsi="Book Antiqua"/>
          <w:sz w:val="24"/>
          <w:szCs w:val="24"/>
          <w:vertAlign w:val="superscript"/>
          <w:lang w:val="en-GB"/>
        </w:rPr>
        <w:t>1</w:t>
      </w:r>
      <w:r w:rsidRPr="00637FE1">
        <w:rPr>
          <w:rFonts w:ascii="Book Antiqua" w:hAnsi="Book Antiqua"/>
          <w:sz w:val="24"/>
          <w:szCs w:val="24"/>
          <w:lang w:val="en-GB"/>
        </w:rPr>
        <w:t xml:space="preserve">H) MRS can provide information on the amount of liver </w:t>
      </w:r>
      <w:proofErr w:type="gramStart"/>
      <w:r w:rsidRPr="00637FE1">
        <w:rPr>
          <w:rFonts w:ascii="Book Antiqua" w:hAnsi="Book Antiqua"/>
          <w:sz w:val="24"/>
          <w:szCs w:val="24"/>
          <w:lang w:val="en-GB"/>
        </w:rPr>
        <w:t>fat</w:t>
      </w:r>
      <w:r w:rsidR="00112D9F" w:rsidRPr="00637FE1">
        <w:rPr>
          <w:rFonts w:ascii="Book Antiqua" w:hAnsi="Book Antiqua"/>
          <w:sz w:val="24"/>
          <w:szCs w:val="24"/>
          <w:vertAlign w:val="superscript"/>
          <w:lang w:val="en-GB"/>
        </w:rPr>
        <w:t>[</w:t>
      </w:r>
      <w:proofErr w:type="gramEnd"/>
      <w:r w:rsidR="00112D9F" w:rsidRPr="00637FE1">
        <w:rPr>
          <w:rFonts w:ascii="Book Antiqua" w:hAnsi="Book Antiqua"/>
          <w:sz w:val="24"/>
          <w:szCs w:val="24"/>
          <w:vertAlign w:val="superscript"/>
          <w:lang w:val="en-GB"/>
        </w:rPr>
        <w:t>27]</w:t>
      </w:r>
      <w:r w:rsidRPr="00637FE1">
        <w:rPr>
          <w:rFonts w:ascii="Book Antiqua" w:hAnsi="Book Antiqua"/>
          <w:sz w:val="24"/>
          <w:szCs w:val="24"/>
          <w:lang w:val="en-GB"/>
        </w:rPr>
        <w:t xml:space="preserve">. More recent studies have demonstrated the potential to measure lipid composition non-invasively, which may change with disease state and with dietary intervention. Typical hepatic spectra contain water, fat and choline resonances, which can be quantified using external reference standards or expressed </w:t>
      </w:r>
      <w:r w:rsidR="00585710" w:rsidRPr="00637FE1">
        <w:rPr>
          <w:rFonts w:ascii="Book Antiqua" w:hAnsi="Book Antiqua"/>
          <w:sz w:val="24"/>
          <w:szCs w:val="24"/>
          <w:lang w:val="en-GB"/>
        </w:rPr>
        <w:t>as</w:t>
      </w:r>
      <w:r w:rsidRPr="00637FE1">
        <w:rPr>
          <w:rFonts w:ascii="Book Antiqua" w:hAnsi="Book Antiqua"/>
          <w:sz w:val="24"/>
          <w:szCs w:val="24"/>
          <w:lang w:val="en-GB"/>
        </w:rPr>
        <w:t xml:space="preserve"> a percentage relative to the total MR signal (Figure 4). </w:t>
      </w:r>
      <w:r w:rsidRPr="00637FE1">
        <w:rPr>
          <w:rFonts w:ascii="Book Antiqua" w:hAnsi="Book Antiqua"/>
          <w:sz w:val="24"/>
          <w:szCs w:val="24"/>
          <w:vertAlign w:val="superscript"/>
          <w:lang w:val="en-GB"/>
        </w:rPr>
        <w:t>1</w:t>
      </w:r>
      <w:r w:rsidRPr="00637FE1">
        <w:rPr>
          <w:rFonts w:ascii="Book Antiqua" w:hAnsi="Book Antiqua"/>
          <w:sz w:val="24"/>
          <w:szCs w:val="24"/>
          <w:lang w:val="en-GB"/>
        </w:rPr>
        <w:t>H MRS is readily accessible to all centres that have a</w:t>
      </w:r>
      <w:r w:rsidR="00585710" w:rsidRPr="00637FE1">
        <w:rPr>
          <w:rFonts w:ascii="Book Antiqua" w:hAnsi="Book Antiqua"/>
          <w:sz w:val="24"/>
          <w:szCs w:val="24"/>
          <w:lang w:val="en-GB"/>
        </w:rPr>
        <w:t>n</w:t>
      </w:r>
      <w:r w:rsidRPr="00637FE1">
        <w:rPr>
          <w:rFonts w:ascii="Book Antiqua" w:hAnsi="Book Antiqua"/>
          <w:sz w:val="24"/>
          <w:szCs w:val="24"/>
          <w:lang w:val="en-GB"/>
        </w:rPr>
        <w:t xml:space="preserve"> MR scanner and most machines have the capability to perform such sequences as an addition to a standard MRI examination. </w:t>
      </w:r>
    </w:p>
    <w:p w14:paraId="56C6FFE6" w14:textId="77777777" w:rsidR="00F85803" w:rsidRPr="00F85803" w:rsidRDefault="00F85803" w:rsidP="00F85803">
      <w:pPr>
        <w:widowControl w:val="0"/>
        <w:spacing w:after="0" w:line="360" w:lineRule="auto"/>
        <w:jc w:val="both"/>
        <w:rPr>
          <w:rFonts w:ascii="Book Antiqua" w:hAnsi="Book Antiqua"/>
          <w:sz w:val="24"/>
          <w:szCs w:val="24"/>
          <w:lang w:val="en-GB" w:eastAsia="zh-CN"/>
        </w:rPr>
      </w:pPr>
    </w:p>
    <w:p w14:paraId="2B540674" w14:textId="77777777" w:rsidR="001967AB" w:rsidRPr="00637FE1" w:rsidRDefault="001967A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The future of biomarkers of chronic liver disease</w:t>
      </w:r>
    </w:p>
    <w:p w14:paraId="51885932" w14:textId="77777777" w:rsidR="001967AB" w:rsidRPr="00637FE1" w:rsidRDefault="00840D24"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Inflammation, steatosis and</w:t>
      </w:r>
      <w:r w:rsidR="001967AB" w:rsidRPr="00637FE1">
        <w:rPr>
          <w:rFonts w:ascii="Book Antiqua" w:hAnsi="Book Antiqua"/>
          <w:sz w:val="24"/>
          <w:szCs w:val="24"/>
          <w:lang w:val="en-GB"/>
        </w:rPr>
        <w:t xml:space="preserve"> fibrosis are complex multistep processes. It would be surprising if a single biomarker were able to describe liver disease completely. Accordingly, combinations of markers and modalities may describe disease more accurately and reproducibly than one marker alone. Studies of marker combinations should be performed to establish optimal combinations, in terms of numbers of tests, accuracy of combinations and the provision of complementary information from the test components. Candidate markers differ widely in the equipment and expertise required, so cost-benefit analyses compared to routine liver biopsy are warranted. Serum markers and imaging techniques need to be investigated longitudinally in response to intervention in a number of disease states. As histological assessment of liver biopsy is itself a surrogate marker of liver disease, the challenge is to develop and validate protocols correlated to clinically meaningful outcome measures. Further research into non-invasive technologies for the assessment of chronic liver disease is require</w:t>
      </w:r>
      <w:r w:rsidR="00FE3189" w:rsidRPr="00637FE1">
        <w:rPr>
          <w:rFonts w:ascii="Book Antiqua" w:hAnsi="Book Antiqua"/>
          <w:sz w:val="24"/>
          <w:szCs w:val="24"/>
          <w:lang w:val="en-GB"/>
        </w:rPr>
        <w:t>d to correlate these techniques with clinical outcomes and to optimise them, in order to</w:t>
      </w:r>
      <w:r w:rsidR="001967AB" w:rsidRPr="00637FE1">
        <w:rPr>
          <w:rFonts w:ascii="Book Antiqua" w:hAnsi="Book Antiqua"/>
          <w:sz w:val="24"/>
          <w:szCs w:val="24"/>
          <w:lang w:val="en-GB"/>
        </w:rPr>
        <w:t xml:space="preserve"> </w:t>
      </w:r>
      <w:r w:rsidR="008E1E97" w:rsidRPr="00637FE1">
        <w:rPr>
          <w:rFonts w:ascii="Book Antiqua" w:hAnsi="Book Antiqua"/>
          <w:sz w:val="24"/>
          <w:szCs w:val="24"/>
          <w:lang w:val="en-GB"/>
        </w:rPr>
        <w:t>create</w:t>
      </w:r>
      <w:r w:rsidR="001967AB" w:rsidRPr="00637FE1">
        <w:rPr>
          <w:rFonts w:ascii="Book Antiqua" w:hAnsi="Book Antiqua"/>
          <w:sz w:val="24"/>
          <w:szCs w:val="24"/>
          <w:lang w:val="en-GB"/>
        </w:rPr>
        <w:t xml:space="preserve"> validated management algorithms.</w:t>
      </w:r>
      <w:r w:rsidR="00637FE1" w:rsidRPr="00637FE1">
        <w:rPr>
          <w:rFonts w:ascii="Book Antiqua" w:hAnsi="Book Antiqua"/>
          <w:sz w:val="24"/>
          <w:szCs w:val="24"/>
          <w:lang w:val="en-GB"/>
        </w:rPr>
        <w:t xml:space="preserve">              </w:t>
      </w:r>
      <w:r w:rsidR="001967AB" w:rsidRPr="00637FE1">
        <w:rPr>
          <w:rFonts w:ascii="Book Antiqua" w:hAnsi="Book Antiqua"/>
          <w:sz w:val="24"/>
          <w:szCs w:val="24"/>
          <w:lang w:val="en-GB"/>
        </w:rPr>
        <w:t xml:space="preserve"> </w:t>
      </w:r>
    </w:p>
    <w:p w14:paraId="76D2B0D2" w14:textId="77777777" w:rsidR="00F61470" w:rsidRPr="00637FE1" w:rsidRDefault="00F61470" w:rsidP="00637FE1">
      <w:pPr>
        <w:spacing w:after="0" w:line="360" w:lineRule="auto"/>
        <w:jc w:val="both"/>
        <w:rPr>
          <w:rFonts w:ascii="Book Antiqua" w:hAnsi="Book Antiqua"/>
          <w:sz w:val="24"/>
          <w:szCs w:val="24"/>
          <w:lang w:val="en-US"/>
        </w:rPr>
      </w:pPr>
    </w:p>
    <w:p w14:paraId="0BD66A71" w14:textId="77777777" w:rsidR="00545EBD" w:rsidRPr="00637FE1" w:rsidRDefault="00545EBD" w:rsidP="00637FE1">
      <w:pPr>
        <w:spacing w:after="0" w:line="360" w:lineRule="auto"/>
        <w:jc w:val="both"/>
        <w:rPr>
          <w:rFonts w:ascii="Book Antiqua" w:hAnsi="Book Antiqua"/>
          <w:b/>
          <w:i/>
          <w:sz w:val="24"/>
          <w:szCs w:val="24"/>
          <w:lang w:val="en-US"/>
        </w:rPr>
      </w:pPr>
      <w:r w:rsidRPr="00637FE1">
        <w:rPr>
          <w:rFonts w:ascii="Book Antiqua" w:hAnsi="Book Antiqua"/>
          <w:b/>
          <w:i/>
          <w:sz w:val="24"/>
          <w:szCs w:val="24"/>
          <w:lang w:val="en-US"/>
        </w:rPr>
        <w:t xml:space="preserve">The challenge of a reliable diagnosis by non-invasive imaging </w:t>
      </w:r>
    </w:p>
    <w:p w14:paraId="3BBE3829" w14:textId="06C95B86" w:rsidR="00A476DB" w:rsidRPr="00B05488" w:rsidRDefault="003234DD" w:rsidP="00637FE1">
      <w:pPr>
        <w:spacing w:after="0" w:line="360" w:lineRule="auto"/>
        <w:jc w:val="both"/>
        <w:rPr>
          <w:rFonts w:ascii="Book Antiqua" w:hAnsi="Book Antiqua"/>
          <w:b/>
          <w:sz w:val="24"/>
          <w:szCs w:val="24"/>
          <w:lang w:eastAsia="zh-CN"/>
        </w:rPr>
      </w:pPr>
      <w:r w:rsidRPr="00F85803">
        <w:rPr>
          <w:rFonts w:ascii="Book Antiqua" w:hAnsi="Book Antiqua"/>
          <w:b/>
          <w:sz w:val="24"/>
          <w:szCs w:val="24"/>
          <w:lang w:val="en-US"/>
        </w:rPr>
        <w:t>“</w:t>
      </w:r>
      <w:r w:rsidR="00A476DB" w:rsidRPr="00F85803">
        <w:rPr>
          <w:rFonts w:ascii="Book Antiqua" w:hAnsi="Book Antiqua"/>
          <w:b/>
          <w:sz w:val="24"/>
          <w:szCs w:val="24"/>
          <w:lang w:val="en-US"/>
        </w:rPr>
        <w:t>Don</w:t>
      </w:r>
      <w:r w:rsidR="00F85803" w:rsidRPr="00F85803">
        <w:rPr>
          <w:rFonts w:ascii="Book Antiqua" w:hAnsi="Book Antiqua"/>
          <w:b/>
          <w:sz w:val="24"/>
          <w:szCs w:val="24"/>
          <w:lang w:val="en-US" w:eastAsia="zh-CN"/>
        </w:rPr>
        <w:t>’</w:t>
      </w:r>
      <w:r w:rsidR="00A476DB" w:rsidRPr="00F85803">
        <w:rPr>
          <w:rFonts w:ascii="Book Antiqua" w:hAnsi="Book Antiqua"/>
          <w:b/>
          <w:sz w:val="24"/>
          <w:szCs w:val="24"/>
          <w:lang w:val="en-US"/>
        </w:rPr>
        <w:t>t spend time beating on a wall, hoping to transform it into a door</w:t>
      </w:r>
      <w:r w:rsidRPr="00F85803">
        <w:rPr>
          <w:rFonts w:ascii="Book Antiqua" w:hAnsi="Book Antiqua"/>
          <w:b/>
          <w:sz w:val="24"/>
          <w:szCs w:val="24"/>
          <w:lang w:val="en-US"/>
        </w:rPr>
        <w:t>”</w:t>
      </w:r>
      <w:r w:rsidR="00A476DB" w:rsidRPr="00F85803">
        <w:rPr>
          <w:rFonts w:ascii="Book Antiqua" w:hAnsi="Book Antiqua"/>
          <w:b/>
          <w:sz w:val="24"/>
          <w:szCs w:val="24"/>
          <w:lang w:val="en-US"/>
        </w:rPr>
        <w:t xml:space="preserve">. Coco </w:t>
      </w:r>
      <w:r w:rsidR="007639A6" w:rsidRPr="00F85803">
        <w:rPr>
          <w:rFonts w:ascii="Book Antiqua" w:hAnsi="Book Antiqua"/>
          <w:b/>
          <w:sz w:val="24"/>
          <w:szCs w:val="24"/>
          <w:lang w:val="en-US"/>
        </w:rPr>
        <w:t>C</w:t>
      </w:r>
      <w:r w:rsidR="00A476DB" w:rsidRPr="00F85803">
        <w:rPr>
          <w:rFonts w:ascii="Book Antiqua" w:hAnsi="Book Antiqua"/>
          <w:b/>
          <w:sz w:val="24"/>
          <w:szCs w:val="24"/>
          <w:lang w:val="en-US"/>
        </w:rPr>
        <w:t>hanel</w:t>
      </w:r>
      <w:r w:rsidR="00F85803" w:rsidRPr="00F85803">
        <w:rPr>
          <w:rFonts w:ascii="Book Antiqua" w:hAnsi="Book Antiqua" w:hint="eastAsia"/>
          <w:b/>
          <w:sz w:val="24"/>
          <w:szCs w:val="24"/>
          <w:lang w:val="en-US" w:eastAsia="zh-CN"/>
        </w:rPr>
        <w:t>:</w:t>
      </w:r>
      <w:r w:rsidR="00F85803">
        <w:rPr>
          <w:rFonts w:ascii="Book Antiqua" w:hAnsi="Book Antiqua" w:hint="eastAsia"/>
          <w:b/>
          <w:sz w:val="24"/>
          <w:szCs w:val="24"/>
          <w:lang w:val="en-US" w:eastAsia="zh-CN"/>
        </w:rPr>
        <w:t xml:space="preserve"> </w:t>
      </w:r>
      <w:r w:rsidR="006E67D9" w:rsidRPr="00637FE1">
        <w:rPr>
          <w:rFonts w:ascii="Book Antiqua" w:hAnsi="Book Antiqua"/>
          <w:sz w:val="24"/>
          <w:szCs w:val="24"/>
          <w:lang w:val="en-US"/>
        </w:rPr>
        <w:t xml:space="preserve">According to the </w:t>
      </w:r>
      <w:r w:rsidR="00A476DB" w:rsidRPr="00637FE1">
        <w:rPr>
          <w:rFonts w:ascii="Book Antiqua" w:hAnsi="Book Antiqua"/>
          <w:sz w:val="24"/>
          <w:szCs w:val="24"/>
          <w:lang w:val="en-US"/>
        </w:rPr>
        <w:t xml:space="preserve">US </w:t>
      </w:r>
      <w:r w:rsidR="00F92C11" w:rsidRPr="00637FE1">
        <w:rPr>
          <w:rFonts w:ascii="Book Antiqua" w:hAnsi="Book Antiqua"/>
          <w:sz w:val="24"/>
          <w:szCs w:val="24"/>
          <w:lang w:val="en-US"/>
        </w:rPr>
        <w:t>Center</w:t>
      </w:r>
      <w:r w:rsidR="00A476DB" w:rsidRPr="00637FE1">
        <w:rPr>
          <w:rFonts w:ascii="Book Antiqua" w:hAnsi="Book Antiqua"/>
          <w:sz w:val="24"/>
          <w:szCs w:val="24"/>
          <w:lang w:val="en-US"/>
        </w:rPr>
        <w:t xml:space="preserve"> for Disease Control (CDC), May 2015, </w:t>
      </w:r>
      <w:r w:rsidR="00A476DB" w:rsidRPr="00C0757D">
        <w:rPr>
          <w:rFonts w:ascii="Book Antiqua" w:hAnsi="Book Antiqua"/>
          <w:sz w:val="24"/>
          <w:szCs w:val="24"/>
          <w:lang w:val="en-US"/>
        </w:rPr>
        <w:t>(</w:t>
      </w:r>
      <w:hyperlink r:id="rId12" w:anchor="section1" w:history="1">
        <w:r w:rsidR="00A476DB" w:rsidRPr="00C0757D">
          <w:rPr>
            <w:rStyle w:val="Hyperlink"/>
            <w:rFonts w:ascii="Book Antiqua" w:hAnsi="Book Antiqua"/>
            <w:color w:val="auto"/>
            <w:sz w:val="24"/>
            <w:szCs w:val="24"/>
            <w:u w:val="none"/>
            <w:lang w:val="en-US"/>
          </w:rPr>
          <w:t>http://www.cdc.gov/hepatitis/HCV/HCVfaq.htm#section1</w:t>
        </w:r>
      </w:hyperlink>
      <w:r w:rsidR="006E67D9" w:rsidRPr="00C0757D">
        <w:rPr>
          <w:rFonts w:ascii="Book Antiqua" w:hAnsi="Book Antiqua"/>
          <w:sz w:val="24"/>
          <w:szCs w:val="24"/>
          <w:lang w:val="en-US"/>
        </w:rPr>
        <w:t xml:space="preserve">) </w:t>
      </w:r>
      <w:r w:rsidR="00097EF5" w:rsidRPr="00637FE1">
        <w:rPr>
          <w:rFonts w:ascii="Book Antiqua" w:hAnsi="Book Antiqua"/>
          <w:sz w:val="24"/>
          <w:szCs w:val="24"/>
          <w:lang w:val="en-US"/>
        </w:rPr>
        <w:t>every 100 persons infected with HCV</w:t>
      </w:r>
      <w:r w:rsidR="00CE3C49" w:rsidRPr="00637FE1">
        <w:rPr>
          <w:rFonts w:ascii="Book Antiqua" w:hAnsi="Book Antiqua"/>
          <w:sz w:val="24"/>
          <w:szCs w:val="24"/>
          <w:lang w:val="en-US"/>
        </w:rPr>
        <w:t>,</w:t>
      </w:r>
      <w:r w:rsidR="00097EF5" w:rsidRPr="00637FE1">
        <w:rPr>
          <w:rFonts w:ascii="Book Antiqua" w:hAnsi="Book Antiqua"/>
          <w:sz w:val="24"/>
          <w:szCs w:val="24"/>
          <w:lang w:val="en-US"/>
        </w:rPr>
        <w:t xml:space="preserve"> </w:t>
      </w:r>
      <w:r w:rsidR="00A476DB" w:rsidRPr="00637FE1">
        <w:rPr>
          <w:rFonts w:ascii="Book Antiqua" w:hAnsi="Book Antiqua"/>
          <w:sz w:val="24"/>
          <w:szCs w:val="24"/>
          <w:lang w:val="en-US"/>
        </w:rPr>
        <w:t>75</w:t>
      </w:r>
      <w:r w:rsidR="00F85803">
        <w:rPr>
          <w:rFonts w:ascii="Book Antiqua" w:hAnsi="Book Antiqua" w:hint="eastAsia"/>
          <w:sz w:val="24"/>
          <w:szCs w:val="24"/>
          <w:lang w:val="en-US" w:eastAsia="zh-CN"/>
        </w:rPr>
        <w:t>-</w:t>
      </w:r>
      <w:r w:rsidR="00A476DB" w:rsidRPr="00637FE1">
        <w:rPr>
          <w:rFonts w:ascii="Book Antiqua" w:hAnsi="Book Antiqua"/>
          <w:sz w:val="24"/>
          <w:szCs w:val="24"/>
          <w:lang w:val="en-US"/>
        </w:rPr>
        <w:t>85 will go on to develop chronic infection</w:t>
      </w:r>
      <w:r w:rsidR="00097EF5" w:rsidRPr="00637FE1">
        <w:rPr>
          <w:rFonts w:ascii="Book Antiqua" w:hAnsi="Book Antiqua"/>
          <w:sz w:val="24"/>
          <w:szCs w:val="24"/>
          <w:lang w:val="en-US"/>
        </w:rPr>
        <w:t xml:space="preserve">, </w:t>
      </w:r>
      <w:r w:rsidR="00A476DB" w:rsidRPr="00637FE1">
        <w:rPr>
          <w:rFonts w:ascii="Book Antiqua" w:hAnsi="Book Antiqua"/>
          <w:sz w:val="24"/>
          <w:szCs w:val="24"/>
          <w:lang w:val="en-US"/>
        </w:rPr>
        <w:t>60</w:t>
      </w:r>
      <w:r w:rsidR="00C0757D">
        <w:rPr>
          <w:rFonts w:ascii="Book Antiqua" w:hAnsi="Book Antiqua" w:hint="eastAsia"/>
          <w:sz w:val="24"/>
          <w:szCs w:val="24"/>
          <w:lang w:val="en-US" w:eastAsia="zh-CN"/>
        </w:rPr>
        <w:t>-</w:t>
      </w:r>
      <w:r w:rsidR="00A476DB" w:rsidRPr="00637FE1">
        <w:rPr>
          <w:rFonts w:ascii="Book Antiqua" w:hAnsi="Book Antiqua"/>
          <w:sz w:val="24"/>
          <w:szCs w:val="24"/>
          <w:lang w:val="en-US"/>
        </w:rPr>
        <w:t>70 will develop chronic liver disease</w:t>
      </w:r>
      <w:r w:rsidR="00097EF5" w:rsidRPr="00637FE1">
        <w:rPr>
          <w:rFonts w:ascii="Book Antiqua" w:hAnsi="Book Antiqua"/>
          <w:sz w:val="24"/>
          <w:szCs w:val="24"/>
          <w:lang w:val="en-US"/>
        </w:rPr>
        <w:t xml:space="preserve"> and over a period of 20</w:t>
      </w:r>
      <w:r w:rsidR="00F85803">
        <w:rPr>
          <w:rFonts w:ascii="Book Antiqua" w:hAnsi="Book Antiqua" w:hint="eastAsia"/>
          <w:sz w:val="24"/>
          <w:szCs w:val="24"/>
          <w:lang w:val="en-US" w:eastAsia="zh-CN"/>
        </w:rPr>
        <w:t>-</w:t>
      </w:r>
      <w:r w:rsidR="00097EF5" w:rsidRPr="00637FE1">
        <w:rPr>
          <w:rFonts w:ascii="Book Antiqua" w:hAnsi="Book Antiqua"/>
          <w:sz w:val="24"/>
          <w:szCs w:val="24"/>
          <w:lang w:val="en-US"/>
        </w:rPr>
        <w:t xml:space="preserve">30 years </w:t>
      </w:r>
      <w:r w:rsidR="00A476DB" w:rsidRPr="00637FE1">
        <w:rPr>
          <w:rFonts w:ascii="Book Antiqua" w:hAnsi="Book Antiqua"/>
          <w:sz w:val="24"/>
          <w:szCs w:val="24"/>
          <w:lang w:val="en-US"/>
        </w:rPr>
        <w:t>5</w:t>
      </w:r>
      <w:r w:rsidR="00F85803">
        <w:rPr>
          <w:rFonts w:ascii="Book Antiqua" w:hAnsi="Book Antiqua" w:hint="eastAsia"/>
          <w:sz w:val="24"/>
          <w:szCs w:val="24"/>
          <w:lang w:val="en-US" w:eastAsia="zh-CN"/>
        </w:rPr>
        <w:t>%-</w:t>
      </w:r>
      <w:r w:rsidR="00A476DB" w:rsidRPr="00637FE1">
        <w:rPr>
          <w:rFonts w:ascii="Book Antiqua" w:hAnsi="Book Antiqua"/>
          <w:sz w:val="24"/>
          <w:szCs w:val="24"/>
          <w:lang w:val="en-US"/>
        </w:rPr>
        <w:t>20</w:t>
      </w:r>
      <w:r w:rsidR="00097EF5" w:rsidRPr="00637FE1">
        <w:rPr>
          <w:rFonts w:ascii="Book Antiqua" w:hAnsi="Book Antiqua"/>
          <w:sz w:val="24"/>
          <w:szCs w:val="24"/>
          <w:lang w:val="en-US"/>
        </w:rPr>
        <w:t xml:space="preserve"> %</w:t>
      </w:r>
      <w:r w:rsidR="00A476DB" w:rsidRPr="00637FE1">
        <w:rPr>
          <w:rFonts w:ascii="Book Antiqua" w:hAnsi="Book Antiqua"/>
          <w:sz w:val="24"/>
          <w:szCs w:val="24"/>
          <w:lang w:val="en-US"/>
        </w:rPr>
        <w:t xml:space="preserve"> </w:t>
      </w:r>
      <w:r w:rsidR="00097EF5" w:rsidRPr="00637FE1">
        <w:rPr>
          <w:rFonts w:ascii="Book Antiqua" w:hAnsi="Book Antiqua"/>
          <w:sz w:val="24"/>
          <w:szCs w:val="24"/>
          <w:lang w:val="en-US"/>
        </w:rPr>
        <w:t>will become cirrhotic.</w:t>
      </w:r>
      <w:r w:rsidR="00637FE1" w:rsidRPr="00637FE1">
        <w:rPr>
          <w:rFonts w:ascii="Book Antiqua" w:hAnsi="Book Antiqua"/>
          <w:sz w:val="24"/>
          <w:szCs w:val="24"/>
          <w:lang w:val="en-US"/>
        </w:rPr>
        <w:t xml:space="preserve">  </w:t>
      </w:r>
      <w:r w:rsidR="00097EF5" w:rsidRPr="00637FE1">
        <w:rPr>
          <w:rFonts w:ascii="Book Antiqua" w:hAnsi="Book Antiqua"/>
          <w:sz w:val="24"/>
          <w:szCs w:val="24"/>
          <w:lang w:val="en-US"/>
        </w:rPr>
        <w:t xml:space="preserve">The </w:t>
      </w:r>
      <w:r w:rsidR="00CE3C49" w:rsidRPr="00637FE1">
        <w:rPr>
          <w:rFonts w:ascii="Book Antiqua" w:hAnsi="Book Antiqua"/>
          <w:sz w:val="24"/>
          <w:szCs w:val="24"/>
          <w:lang w:val="en-US"/>
        </w:rPr>
        <w:t xml:space="preserve">death for liver </w:t>
      </w:r>
      <w:r w:rsidR="00CE3C49" w:rsidRPr="00637FE1">
        <w:rPr>
          <w:rFonts w:ascii="Book Antiqua" w:hAnsi="Book Antiqua"/>
          <w:sz w:val="24"/>
          <w:szCs w:val="24"/>
          <w:lang w:val="en-US"/>
        </w:rPr>
        <w:lastRenderedPageBreak/>
        <w:t>disease, for cirrhosis or liver cancer</w:t>
      </w:r>
      <w:r w:rsidR="00097EF5" w:rsidRPr="00637FE1">
        <w:rPr>
          <w:rFonts w:ascii="Book Antiqua" w:hAnsi="Book Antiqua"/>
          <w:sz w:val="24"/>
          <w:szCs w:val="24"/>
          <w:lang w:val="en-US"/>
        </w:rPr>
        <w:t xml:space="preserve"> involves the 1</w:t>
      </w:r>
      <w:r w:rsidR="00F85803">
        <w:rPr>
          <w:rFonts w:ascii="Book Antiqua" w:hAnsi="Book Antiqua" w:hint="eastAsia"/>
          <w:sz w:val="24"/>
          <w:szCs w:val="24"/>
          <w:lang w:val="en-US" w:eastAsia="zh-CN"/>
        </w:rPr>
        <w:t>%-</w:t>
      </w:r>
      <w:r w:rsidR="00097EF5" w:rsidRPr="00637FE1">
        <w:rPr>
          <w:rFonts w:ascii="Book Antiqua" w:hAnsi="Book Antiqua"/>
          <w:sz w:val="24"/>
          <w:szCs w:val="24"/>
          <w:lang w:val="en-US"/>
        </w:rPr>
        <w:t>5% of patients infected,</w:t>
      </w:r>
      <w:r w:rsidR="00A476DB" w:rsidRPr="00637FE1">
        <w:rPr>
          <w:rFonts w:ascii="Book Antiqua" w:hAnsi="Book Antiqua"/>
          <w:sz w:val="24"/>
          <w:szCs w:val="24"/>
          <w:lang w:val="en-US"/>
        </w:rPr>
        <w:t xml:space="preserve"> </w:t>
      </w:r>
      <w:r w:rsidR="00097EF5" w:rsidRPr="00637FE1">
        <w:rPr>
          <w:rFonts w:ascii="Book Antiqua" w:hAnsi="Book Antiqua"/>
          <w:sz w:val="24"/>
          <w:szCs w:val="24"/>
          <w:lang w:val="en-US"/>
        </w:rPr>
        <w:t>since the yearly incidence of HCC in people with cirrhosis is 3</w:t>
      </w:r>
      <w:r w:rsidR="00F85803">
        <w:rPr>
          <w:rFonts w:ascii="Book Antiqua" w:hAnsi="Book Antiqua" w:hint="eastAsia"/>
          <w:sz w:val="24"/>
          <w:szCs w:val="24"/>
          <w:lang w:val="en-US" w:eastAsia="zh-CN"/>
        </w:rPr>
        <w:t>%</w:t>
      </w:r>
      <w:r w:rsidR="00097EF5" w:rsidRPr="00637FE1">
        <w:rPr>
          <w:rFonts w:ascii="Book Antiqua" w:hAnsi="Book Antiqua"/>
          <w:sz w:val="24"/>
          <w:szCs w:val="24"/>
          <w:lang w:val="en-US"/>
        </w:rPr>
        <w:t>-5%.</w:t>
      </w:r>
      <w:r w:rsidR="00CE3C49" w:rsidRPr="00637FE1">
        <w:rPr>
          <w:rFonts w:ascii="Book Antiqua" w:hAnsi="Book Antiqua"/>
          <w:sz w:val="24"/>
          <w:szCs w:val="24"/>
          <w:lang w:val="en-US"/>
        </w:rPr>
        <w:t xml:space="preserve"> </w:t>
      </w:r>
      <w:r w:rsidR="00A476DB" w:rsidRPr="00637FE1">
        <w:rPr>
          <w:rFonts w:ascii="Book Antiqua" w:hAnsi="Book Antiqua"/>
          <w:sz w:val="24"/>
          <w:szCs w:val="24"/>
          <w:lang w:val="en-US"/>
        </w:rPr>
        <w:t xml:space="preserve">This is very similar to the recommendation of WHO, which specifies that development of HCC is rare in patients with chronic hepatitis C </w:t>
      </w:r>
      <w:r w:rsidR="008D0F12" w:rsidRPr="00637FE1">
        <w:rPr>
          <w:rFonts w:ascii="Book Antiqua" w:hAnsi="Book Antiqua"/>
          <w:sz w:val="24"/>
          <w:szCs w:val="24"/>
          <w:lang w:val="en-US"/>
        </w:rPr>
        <w:t>not complicated by</w:t>
      </w:r>
      <w:r w:rsidR="00A476DB" w:rsidRPr="00637FE1">
        <w:rPr>
          <w:rFonts w:ascii="Book Antiqua" w:hAnsi="Book Antiqua"/>
          <w:sz w:val="24"/>
          <w:szCs w:val="24"/>
          <w:lang w:val="en-US"/>
        </w:rPr>
        <w:t xml:space="preserve"> cirrhosis. </w:t>
      </w:r>
      <w:hyperlink r:id="rId13" w:history="1">
        <w:r w:rsidR="00A476DB" w:rsidRPr="00AB0409">
          <w:rPr>
            <w:rStyle w:val="Hyperlink"/>
            <w:rFonts w:ascii="Book Antiqua" w:hAnsi="Book Antiqua"/>
            <w:color w:val="auto"/>
            <w:sz w:val="24"/>
            <w:szCs w:val="24"/>
            <w:u w:val="none"/>
          </w:rPr>
          <w:t>http://www.who.int/csr/disease/hepatitis/whocdscsrlyo2003/en/index3.html</w:t>
        </w:r>
      </w:hyperlink>
      <w:r w:rsidR="00A476DB" w:rsidRPr="00AB0409">
        <w:rPr>
          <w:rFonts w:ascii="Book Antiqua" w:hAnsi="Book Antiqua"/>
          <w:sz w:val="24"/>
          <w:szCs w:val="24"/>
        </w:rPr>
        <w:t xml:space="preserve">. </w:t>
      </w:r>
    </w:p>
    <w:p w14:paraId="0B7D3ED6" w14:textId="77777777" w:rsidR="00A476DB" w:rsidRPr="00637FE1" w:rsidRDefault="006E67D9" w:rsidP="00AB0409">
      <w:pPr>
        <w:spacing w:after="0" w:line="360" w:lineRule="auto"/>
        <w:ind w:firstLineChars="100" w:firstLine="240"/>
        <w:jc w:val="both"/>
        <w:rPr>
          <w:rStyle w:val="hps"/>
          <w:rFonts w:ascii="Book Antiqua" w:hAnsi="Book Antiqua"/>
          <w:sz w:val="24"/>
          <w:szCs w:val="24"/>
          <w:lang w:val="en-GB"/>
        </w:rPr>
      </w:pPr>
      <w:r w:rsidRPr="00637FE1">
        <w:rPr>
          <w:rFonts w:ascii="Book Antiqua" w:hAnsi="Book Antiqua"/>
          <w:sz w:val="24"/>
          <w:szCs w:val="24"/>
          <w:lang w:val="en-US"/>
        </w:rPr>
        <w:t>The</w:t>
      </w:r>
      <w:r w:rsidR="00A476DB" w:rsidRPr="00637FE1">
        <w:rPr>
          <w:rFonts w:ascii="Book Antiqua" w:hAnsi="Book Antiqua"/>
          <w:sz w:val="24"/>
          <w:szCs w:val="24"/>
          <w:lang w:val="en-US"/>
        </w:rPr>
        <w:t xml:space="preserve"> current </w:t>
      </w:r>
      <w:r w:rsidRPr="00637FE1">
        <w:rPr>
          <w:rFonts w:ascii="Book Antiqua" w:hAnsi="Book Antiqua"/>
          <w:sz w:val="24"/>
          <w:szCs w:val="24"/>
          <w:lang w:val="en-US"/>
        </w:rPr>
        <w:t xml:space="preserve">treatment </w:t>
      </w:r>
      <w:r w:rsidR="00A476DB" w:rsidRPr="00637FE1">
        <w:rPr>
          <w:rFonts w:ascii="Book Antiqua" w:hAnsi="Book Antiqua"/>
          <w:sz w:val="24"/>
          <w:szCs w:val="24"/>
          <w:lang w:val="en-US"/>
        </w:rPr>
        <w:t>indication</w:t>
      </w:r>
      <w:r w:rsidRPr="00637FE1">
        <w:rPr>
          <w:rFonts w:ascii="Book Antiqua" w:hAnsi="Book Antiqua"/>
          <w:sz w:val="24"/>
          <w:szCs w:val="24"/>
          <w:lang w:val="en-US"/>
        </w:rPr>
        <w:t xml:space="preserve">s for HCV are under a state of flux, owing to the advent of a raft of new directly-acting antiviral agents (DAAs). The current </w:t>
      </w:r>
      <w:r w:rsidRPr="00637FE1">
        <w:rPr>
          <w:rFonts w:ascii="Book Antiqua" w:hAnsi="Book Antiqua"/>
          <w:i/>
          <w:sz w:val="24"/>
          <w:szCs w:val="24"/>
          <w:lang w:val="en-US"/>
        </w:rPr>
        <w:t>modus vivendi</w:t>
      </w:r>
      <w:r w:rsidR="00A476DB" w:rsidRPr="00637FE1">
        <w:rPr>
          <w:rFonts w:ascii="Book Antiqua" w:hAnsi="Book Antiqua"/>
          <w:sz w:val="24"/>
          <w:szCs w:val="24"/>
          <w:lang w:val="en-US"/>
        </w:rPr>
        <w:t xml:space="preserve"> is to allow the use of new drugs according to the </w:t>
      </w:r>
      <w:r w:rsidRPr="00637FE1">
        <w:rPr>
          <w:rFonts w:ascii="Book Antiqua" w:hAnsi="Book Antiqua"/>
          <w:sz w:val="24"/>
          <w:szCs w:val="24"/>
          <w:lang w:val="en-US"/>
        </w:rPr>
        <w:t>presence</w:t>
      </w:r>
      <w:r w:rsidR="00545EBD" w:rsidRPr="00637FE1">
        <w:rPr>
          <w:rFonts w:ascii="Book Antiqua" w:hAnsi="Book Antiqua"/>
          <w:sz w:val="24"/>
          <w:szCs w:val="24"/>
          <w:lang w:val="en-US"/>
        </w:rPr>
        <w:t xml:space="preserve"> of severe grades of fibrosis in some countries, but dec</w:t>
      </w:r>
      <w:r w:rsidR="00AB0409">
        <w:rPr>
          <w:rFonts w:ascii="Book Antiqua" w:hAnsi="Book Antiqua"/>
          <w:sz w:val="24"/>
          <w:szCs w:val="24"/>
          <w:lang w:val="en-US"/>
        </w:rPr>
        <w:t xml:space="preserve">ompensating cirrhosis in </w:t>
      </w:r>
      <w:proofErr w:type="gramStart"/>
      <w:r w:rsidR="00AB0409">
        <w:rPr>
          <w:rFonts w:ascii="Book Antiqua" w:hAnsi="Book Antiqua"/>
          <w:sz w:val="24"/>
          <w:szCs w:val="24"/>
          <w:lang w:val="en-US"/>
        </w:rPr>
        <w:t>others</w:t>
      </w:r>
      <w:r w:rsidR="005C0402" w:rsidRPr="00637FE1">
        <w:rPr>
          <w:rFonts w:ascii="Book Antiqua" w:hAnsi="Book Antiqua"/>
          <w:sz w:val="24"/>
          <w:szCs w:val="24"/>
          <w:vertAlign w:val="superscript"/>
          <w:lang w:val="en-US"/>
        </w:rPr>
        <w:t>[</w:t>
      </w:r>
      <w:proofErr w:type="gramEnd"/>
      <w:r w:rsidR="00AB0409">
        <w:rPr>
          <w:rFonts w:ascii="Book Antiqua" w:hAnsi="Book Antiqua" w:hint="eastAsia"/>
          <w:sz w:val="24"/>
          <w:szCs w:val="24"/>
          <w:vertAlign w:val="superscript"/>
          <w:lang w:val="en-US" w:eastAsia="zh-CN"/>
        </w:rPr>
        <w:t>17,</w:t>
      </w:r>
      <w:r w:rsidR="005C0402" w:rsidRPr="00637FE1">
        <w:rPr>
          <w:rFonts w:ascii="Book Antiqua" w:hAnsi="Book Antiqua"/>
          <w:sz w:val="24"/>
          <w:szCs w:val="24"/>
          <w:vertAlign w:val="superscript"/>
          <w:lang w:val="en-US"/>
        </w:rPr>
        <w:t>28]</w:t>
      </w:r>
      <w:r w:rsidR="00A476DB" w:rsidRPr="00637FE1">
        <w:rPr>
          <w:rFonts w:ascii="Book Antiqua" w:hAnsi="Book Antiqua"/>
          <w:sz w:val="24"/>
          <w:szCs w:val="24"/>
          <w:lang w:val="en-US"/>
        </w:rPr>
        <w:t xml:space="preserve">. The grade of fibrosis </w:t>
      </w:r>
      <w:r w:rsidR="00545EBD" w:rsidRPr="00637FE1">
        <w:rPr>
          <w:rFonts w:ascii="Book Antiqua" w:hAnsi="Book Antiqua"/>
          <w:sz w:val="24"/>
          <w:szCs w:val="24"/>
          <w:lang w:val="en-US"/>
        </w:rPr>
        <w:t>can</w:t>
      </w:r>
      <w:r w:rsidR="00A476DB" w:rsidRPr="00637FE1">
        <w:rPr>
          <w:rFonts w:ascii="Book Antiqua" w:hAnsi="Book Antiqua"/>
          <w:sz w:val="24"/>
          <w:szCs w:val="24"/>
          <w:lang w:val="en-US"/>
        </w:rPr>
        <w:t xml:space="preserve"> be assessed by </w:t>
      </w:r>
      <w:r w:rsidR="00545EBD" w:rsidRPr="00637FE1">
        <w:rPr>
          <w:rFonts w:ascii="Book Antiqua" w:hAnsi="Book Antiqua"/>
          <w:sz w:val="24"/>
          <w:szCs w:val="24"/>
          <w:lang w:val="en-US"/>
        </w:rPr>
        <w:t>liver biopsy, but modern algorit</w:t>
      </w:r>
      <w:r w:rsidR="00137690" w:rsidRPr="00637FE1">
        <w:rPr>
          <w:rFonts w:ascii="Book Antiqua" w:hAnsi="Book Antiqua"/>
          <w:sz w:val="24"/>
          <w:szCs w:val="24"/>
          <w:lang w:val="en-US"/>
        </w:rPr>
        <w:t>h</w:t>
      </w:r>
      <w:r w:rsidR="00545EBD" w:rsidRPr="00637FE1">
        <w:rPr>
          <w:rFonts w:ascii="Book Antiqua" w:hAnsi="Book Antiqua"/>
          <w:sz w:val="24"/>
          <w:szCs w:val="24"/>
          <w:lang w:val="en-US"/>
        </w:rPr>
        <w:t xml:space="preserve">ms now allow the use of </w:t>
      </w:r>
      <w:r w:rsidR="00A476DB" w:rsidRPr="00637FE1">
        <w:rPr>
          <w:rFonts w:ascii="Book Antiqua" w:hAnsi="Book Antiqua"/>
          <w:sz w:val="24"/>
          <w:szCs w:val="24"/>
          <w:lang w:val="en-US"/>
        </w:rPr>
        <w:t xml:space="preserve">non-invasive ultrasound procedures, </w:t>
      </w:r>
      <w:r w:rsidR="00545EBD" w:rsidRPr="00637FE1">
        <w:rPr>
          <w:rFonts w:ascii="Book Antiqua" w:hAnsi="Book Antiqua"/>
          <w:sz w:val="24"/>
          <w:szCs w:val="24"/>
          <w:lang w:val="en-US"/>
        </w:rPr>
        <w:t>such as</w:t>
      </w:r>
      <w:r w:rsidR="00A476DB" w:rsidRPr="00637FE1">
        <w:rPr>
          <w:rFonts w:ascii="Book Antiqua" w:hAnsi="Book Antiqua"/>
          <w:sz w:val="24"/>
          <w:szCs w:val="24"/>
          <w:lang w:val="en-US"/>
        </w:rPr>
        <w:t xml:space="preserve"> transient </w:t>
      </w:r>
      <w:proofErr w:type="spellStart"/>
      <w:r w:rsidR="00A476DB" w:rsidRPr="00637FE1">
        <w:rPr>
          <w:rFonts w:ascii="Book Antiqua" w:hAnsi="Book Antiqua"/>
          <w:sz w:val="24"/>
          <w:szCs w:val="24"/>
          <w:lang w:val="en-US"/>
        </w:rPr>
        <w:t>elastography</w:t>
      </w:r>
      <w:proofErr w:type="spellEnd"/>
      <w:r w:rsidR="00A476DB" w:rsidRPr="00637FE1">
        <w:rPr>
          <w:rFonts w:ascii="Book Antiqua" w:hAnsi="Book Antiqua"/>
          <w:sz w:val="24"/>
          <w:szCs w:val="24"/>
          <w:lang w:val="en-US"/>
        </w:rPr>
        <w:t xml:space="preserve"> (</w:t>
      </w:r>
      <w:proofErr w:type="spellStart"/>
      <w:r w:rsidR="00A476DB" w:rsidRPr="00637FE1">
        <w:rPr>
          <w:rFonts w:ascii="Book Antiqua" w:hAnsi="Book Antiqua"/>
          <w:sz w:val="24"/>
          <w:szCs w:val="24"/>
          <w:lang w:val="en-US"/>
        </w:rPr>
        <w:t>Fibroscan</w:t>
      </w:r>
      <w:proofErr w:type="spellEnd"/>
      <w:r w:rsidR="00A476DB" w:rsidRPr="00AB0409">
        <w:rPr>
          <w:rFonts w:ascii="Book Antiqua" w:hAnsi="Book Antiqua"/>
          <w:sz w:val="24"/>
          <w:szCs w:val="24"/>
          <w:vertAlign w:val="superscript"/>
          <w:lang w:val="en-US"/>
        </w:rPr>
        <w:t>®</w:t>
      </w:r>
      <w:r w:rsidR="00A476DB" w:rsidRPr="00637FE1">
        <w:rPr>
          <w:rFonts w:ascii="Book Antiqua" w:hAnsi="Book Antiqua"/>
          <w:sz w:val="24"/>
          <w:szCs w:val="24"/>
          <w:lang w:val="en-US"/>
        </w:rPr>
        <w:t>) and ARFI (</w:t>
      </w:r>
      <w:r w:rsidR="00A476DB" w:rsidRPr="00637FE1">
        <w:rPr>
          <w:rStyle w:val="hps"/>
          <w:rFonts w:ascii="Book Antiqua" w:hAnsi="Book Antiqua"/>
          <w:sz w:val="24"/>
          <w:szCs w:val="24"/>
          <w:lang w:val="en-GB"/>
        </w:rPr>
        <w:t xml:space="preserve">Acoustic Radiation Force Impulse), two methods suitable for measuring the “stiffness” </w:t>
      </w:r>
      <w:r w:rsidR="00545EBD" w:rsidRPr="00637FE1">
        <w:rPr>
          <w:rStyle w:val="hps"/>
          <w:rFonts w:ascii="Book Antiqua" w:hAnsi="Book Antiqua"/>
          <w:sz w:val="24"/>
          <w:szCs w:val="24"/>
          <w:lang w:val="en-GB"/>
        </w:rPr>
        <w:t>of t</w:t>
      </w:r>
      <w:r w:rsidR="00A476DB" w:rsidRPr="00637FE1">
        <w:rPr>
          <w:rStyle w:val="hps"/>
          <w:rFonts w:ascii="Book Antiqua" w:hAnsi="Book Antiqua"/>
          <w:sz w:val="24"/>
          <w:szCs w:val="24"/>
          <w:lang w:val="en-GB"/>
        </w:rPr>
        <w:t>he liver</w:t>
      </w:r>
      <w:r w:rsidR="00545EBD" w:rsidRPr="00637FE1">
        <w:rPr>
          <w:rStyle w:val="hps"/>
          <w:rFonts w:ascii="Book Antiqua" w:hAnsi="Book Antiqua"/>
          <w:sz w:val="24"/>
          <w:szCs w:val="24"/>
          <w:lang w:val="en-GB"/>
        </w:rPr>
        <w:t xml:space="preserve"> (LSM)</w:t>
      </w:r>
      <w:r w:rsidR="00A476DB" w:rsidRPr="00637FE1">
        <w:rPr>
          <w:rStyle w:val="hps"/>
          <w:rFonts w:ascii="Book Antiqua" w:hAnsi="Book Antiqua"/>
          <w:sz w:val="24"/>
          <w:szCs w:val="24"/>
          <w:lang w:val="en-GB"/>
        </w:rPr>
        <w:t xml:space="preserve">. </w:t>
      </w:r>
    </w:p>
    <w:p w14:paraId="5EE04539" w14:textId="7FEB3E4C" w:rsidR="00EE4618" w:rsidRPr="00637FE1" w:rsidRDefault="00A476DB" w:rsidP="00AB0409">
      <w:pPr>
        <w:spacing w:after="0" w:line="360" w:lineRule="auto"/>
        <w:ind w:firstLineChars="100" w:firstLine="240"/>
        <w:jc w:val="both"/>
        <w:rPr>
          <w:rFonts w:ascii="Book Antiqua" w:hAnsi="Book Antiqua"/>
          <w:sz w:val="24"/>
          <w:szCs w:val="24"/>
          <w:lang w:val="en-US"/>
        </w:rPr>
      </w:pPr>
      <w:r w:rsidRPr="00637FE1">
        <w:rPr>
          <w:rStyle w:val="hps"/>
          <w:rFonts w:ascii="Book Antiqua" w:hAnsi="Book Antiqua"/>
          <w:sz w:val="24"/>
          <w:szCs w:val="24"/>
          <w:lang w:val="en-GB"/>
        </w:rPr>
        <w:t xml:space="preserve">In the United States, </w:t>
      </w:r>
      <w:r w:rsidR="00545EBD" w:rsidRPr="00637FE1">
        <w:rPr>
          <w:rStyle w:val="hps"/>
          <w:rFonts w:ascii="Book Antiqua" w:hAnsi="Book Antiqua"/>
          <w:sz w:val="24"/>
          <w:szCs w:val="24"/>
          <w:lang w:val="en-GB"/>
        </w:rPr>
        <w:t>as</w:t>
      </w:r>
      <w:r w:rsidRPr="00637FE1">
        <w:rPr>
          <w:rStyle w:val="hps"/>
          <w:rFonts w:ascii="Book Antiqua" w:hAnsi="Book Antiqua"/>
          <w:sz w:val="24"/>
          <w:szCs w:val="24"/>
          <w:lang w:val="en-GB"/>
        </w:rPr>
        <w:t xml:space="preserve"> in Italy, there are reference criteria,</w:t>
      </w:r>
      <w:r w:rsidRPr="006B29DA">
        <w:rPr>
          <w:rStyle w:val="hps"/>
          <w:rFonts w:ascii="Book Antiqua" w:hAnsi="Book Antiqua"/>
          <w:i/>
          <w:sz w:val="24"/>
          <w:szCs w:val="24"/>
          <w:lang w:val="en-GB"/>
        </w:rPr>
        <w:t xml:space="preserve"> i.e</w:t>
      </w:r>
      <w:r w:rsidRPr="00637FE1">
        <w:rPr>
          <w:rStyle w:val="hps"/>
          <w:rFonts w:ascii="Book Antiqua" w:hAnsi="Book Antiqua"/>
          <w:sz w:val="24"/>
          <w:szCs w:val="24"/>
          <w:lang w:val="en-GB"/>
        </w:rPr>
        <w:t>.</w:t>
      </w:r>
      <w:r w:rsidR="006B29DA">
        <w:rPr>
          <w:rStyle w:val="hps"/>
          <w:rFonts w:ascii="Book Antiqua" w:hAnsi="Book Antiqua" w:hint="eastAsia"/>
          <w:sz w:val="24"/>
          <w:szCs w:val="24"/>
          <w:lang w:val="en-GB" w:eastAsia="zh-CN"/>
        </w:rPr>
        <w:t>,</w:t>
      </w:r>
      <w:r w:rsidRPr="00637FE1">
        <w:rPr>
          <w:rStyle w:val="hps"/>
          <w:rFonts w:ascii="Book Antiqua" w:hAnsi="Book Antiqua"/>
          <w:sz w:val="24"/>
          <w:szCs w:val="24"/>
          <w:lang w:val="en-GB"/>
        </w:rPr>
        <w:t xml:space="preserve"> cut-off</w:t>
      </w:r>
      <w:r w:rsidR="00EE4618" w:rsidRPr="00637FE1">
        <w:rPr>
          <w:rStyle w:val="hps"/>
          <w:rFonts w:ascii="Book Antiqua" w:hAnsi="Book Antiqua"/>
          <w:sz w:val="24"/>
          <w:szCs w:val="24"/>
          <w:lang w:val="en-GB"/>
        </w:rPr>
        <w:t xml:space="preserve"> values</w:t>
      </w:r>
      <w:r w:rsidRPr="00637FE1">
        <w:rPr>
          <w:rStyle w:val="hps"/>
          <w:rFonts w:ascii="Book Antiqua" w:hAnsi="Book Antiqua"/>
          <w:sz w:val="24"/>
          <w:szCs w:val="24"/>
          <w:lang w:val="en-GB"/>
        </w:rPr>
        <w:t>, for defining the presence of severe fibrosis</w:t>
      </w:r>
      <w:r w:rsidRPr="00637FE1">
        <w:rPr>
          <w:rFonts w:ascii="Book Antiqua" w:hAnsi="Book Antiqua"/>
          <w:sz w:val="24"/>
          <w:szCs w:val="24"/>
          <w:lang w:val="en-US"/>
        </w:rPr>
        <w:t>. For instance, according to the criteria of th</w:t>
      </w:r>
      <w:r w:rsidR="00545EBD" w:rsidRPr="00637FE1">
        <w:rPr>
          <w:rFonts w:ascii="Book Antiqua" w:hAnsi="Book Antiqua"/>
          <w:sz w:val="24"/>
          <w:szCs w:val="24"/>
          <w:lang w:val="en-US"/>
        </w:rPr>
        <w:t>e Harvard Pilgrim Health Care, LSM of</w:t>
      </w:r>
      <w:r w:rsidRPr="00637FE1">
        <w:rPr>
          <w:rFonts w:ascii="Book Antiqua" w:hAnsi="Book Antiqua"/>
          <w:sz w:val="24"/>
          <w:szCs w:val="24"/>
          <w:lang w:val="en-US"/>
        </w:rPr>
        <w:t xml:space="preserve"> ≥ 7.5 </w:t>
      </w:r>
      <w:proofErr w:type="spellStart"/>
      <w:r w:rsidRPr="00637FE1">
        <w:rPr>
          <w:rFonts w:ascii="Book Antiqua" w:hAnsi="Book Antiqua"/>
          <w:sz w:val="24"/>
          <w:szCs w:val="24"/>
          <w:lang w:val="en-US"/>
        </w:rPr>
        <w:t>kPa</w:t>
      </w:r>
      <w:proofErr w:type="spellEnd"/>
      <w:r w:rsidRPr="00637FE1">
        <w:rPr>
          <w:rFonts w:ascii="Book Antiqua" w:hAnsi="Book Antiqua"/>
          <w:sz w:val="24"/>
          <w:szCs w:val="24"/>
          <w:lang w:val="en-US"/>
        </w:rPr>
        <w:t xml:space="preserve"> </w:t>
      </w:r>
      <w:r w:rsidR="00545EBD" w:rsidRPr="00637FE1">
        <w:rPr>
          <w:rFonts w:ascii="Book Antiqua" w:hAnsi="Book Antiqua"/>
          <w:sz w:val="24"/>
          <w:szCs w:val="24"/>
          <w:lang w:val="en-US"/>
        </w:rPr>
        <w:t xml:space="preserve">on </w:t>
      </w:r>
      <w:proofErr w:type="spellStart"/>
      <w:r w:rsidR="00545EBD" w:rsidRPr="00637FE1">
        <w:rPr>
          <w:rFonts w:ascii="Book Antiqua" w:hAnsi="Book Antiqua"/>
          <w:sz w:val="24"/>
          <w:szCs w:val="24"/>
          <w:lang w:val="en-US"/>
        </w:rPr>
        <w:t>Fibroscan</w:t>
      </w:r>
      <w:proofErr w:type="spellEnd"/>
      <w:r w:rsidR="00545EBD" w:rsidRPr="006B29DA">
        <w:rPr>
          <w:rFonts w:ascii="Book Antiqua" w:hAnsi="Book Antiqua"/>
          <w:sz w:val="24"/>
          <w:szCs w:val="24"/>
          <w:vertAlign w:val="superscript"/>
          <w:lang w:val="en-US"/>
        </w:rPr>
        <w:t>®</w:t>
      </w:r>
      <w:r w:rsidR="00545EBD" w:rsidRPr="00637FE1">
        <w:rPr>
          <w:rFonts w:ascii="Book Antiqua" w:hAnsi="Book Antiqua"/>
          <w:sz w:val="24"/>
          <w:szCs w:val="24"/>
          <w:lang w:val="en-US"/>
        </w:rPr>
        <w:t xml:space="preserve"> </w:t>
      </w:r>
      <w:r w:rsidRPr="00637FE1">
        <w:rPr>
          <w:rFonts w:ascii="Book Antiqua" w:hAnsi="Book Antiqua"/>
          <w:sz w:val="24"/>
          <w:szCs w:val="24"/>
          <w:lang w:val="en-US"/>
        </w:rPr>
        <w:t xml:space="preserve">should allow the use of </w:t>
      </w:r>
      <w:r w:rsidR="00545EBD" w:rsidRPr="00637FE1">
        <w:rPr>
          <w:rFonts w:ascii="Book Antiqua" w:hAnsi="Book Antiqua"/>
          <w:sz w:val="24"/>
          <w:szCs w:val="24"/>
          <w:lang w:val="en-US"/>
        </w:rPr>
        <w:t>DAAs</w:t>
      </w:r>
      <w:r w:rsidRPr="00637FE1">
        <w:rPr>
          <w:rFonts w:ascii="Book Antiqua" w:hAnsi="Book Antiqua"/>
          <w:sz w:val="24"/>
          <w:szCs w:val="24"/>
          <w:lang w:val="en-US"/>
        </w:rPr>
        <w:t xml:space="preserve">; </w:t>
      </w:r>
      <w:r w:rsidR="00545EBD" w:rsidRPr="00637FE1">
        <w:rPr>
          <w:rFonts w:ascii="Book Antiqua" w:hAnsi="Book Antiqua"/>
          <w:sz w:val="24"/>
          <w:szCs w:val="24"/>
          <w:lang w:val="en-US"/>
        </w:rPr>
        <w:t xml:space="preserve">while </w:t>
      </w:r>
      <w:r w:rsidRPr="00637FE1">
        <w:rPr>
          <w:rFonts w:ascii="Book Antiqua" w:hAnsi="Book Antiqua"/>
          <w:sz w:val="24"/>
          <w:szCs w:val="24"/>
          <w:lang w:val="en-US"/>
        </w:rPr>
        <w:t xml:space="preserve">according to the Idaho criteria </w:t>
      </w:r>
      <w:proofErr w:type="spellStart"/>
      <w:r w:rsidRPr="00637FE1">
        <w:rPr>
          <w:rFonts w:ascii="Book Antiqua" w:hAnsi="Book Antiqua"/>
          <w:sz w:val="24"/>
          <w:szCs w:val="24"/>
          <w:lang w:val="en-US"/>
        </w:rPr>
        <w:t>Fibroscan</w:t>
      </w:r>
      <w:proofErr w:type="spellEnd"/>
      <w:r w:rsidRPr="006B29DA">
        <w:rPr>
          <w:rFonts w:ascii="Book Antiqua" w:hAnsi="Book Antiqua"/>
          <w:sz w:val="24"/>
          <w:szCs w:val="24"/>
          <w:vertAlign w:val="superscript"/>
          <w:lang w:val="en-US"/>
        </w:rPr>
        <w:t>®</w:t>
      </w:r>
      <w:r w:rsidRPr="00637FE1">
        <w:rPr>
          <w:rFonts w:ascii="Book Antiqua" w:hAnsi="Book Antiqua"/>
          <w:sz w:val="24"/>
          <w:szCs w:val="24"/>
          <w:lang w:val="en-US"/>
        </w:rPr>
        <w:t xml:space="preserve"> measurement &gt;</w:t>
      </w:r>
      <w:r w:rsidR="006B29DA">
        <w:rPr>
          <w:rFonts w:ascii="Book Antiqua" w:hAnsi="Book Antiqua" w:hint="eastAsia"/>
          <w:sz w:val="24"/>
          <w:szCs w:val="24"/>
          <w:lang w:val="en-US" w:eastAsia="zh-CN"/>
        </w:rPr>
        <w:t xml:space="preserve"> </w:t>
      </w:r>
      <w:r w:rsidRPr="00637FE1">
        <w:rPr>
          <w:rFonts w:ascii="Book Antiqua" w:hAnsi="Book Antiqua"/>
          <w:sz w:val="24"/>
          <w:szCs w:val="24"/>
          <w:lang w:val="en-US"/>
        </w:rPr>
        <w:t xml:space="preserve">12.5 </w:t>
      </w:r>
      <w:proofErr w:type="spellStart"/>
      <w:r w:rsidRPr="00637FE1">
        <w:rPr>
          <w:rFonts w:ascii="Book Antiqua" w:hAnsi="Book Antiqua"/>
          <w:sz w:val="24"/>
          <w:szCs w:val="24"/>
          <w:lang w:val="en-US"/>
        </w:rPr>
        <w:t>kPa</w:t>
      </w:r>
      <w:proofErr w:type="spellEnd"/>
      <w:r w:rsidRPr="00637FE1">
        <w:rPr>
          <w:rFonts w:ascii="Book Antiqua" w:hAnsi="Book Antiqua"/>
          <w:sz w:val="24"/>
          <w:szCs w:val="24"/>
          <w:lang w:val="en-US"/>
        </w:rPr>
        <w:t xml:space="preserve"> or ARFI value &gt;</w:t>
      </w:r>
      <w:r w:rsidR="006B29DA">
        <w:rPr>
          <w:rFonts w:ascii="Book Antiqua" w:hAnsi="Book Antiqua" w:hint="eastAsia"/>
          <w:sz w:val="24"/>
          <w:szCs w:val="24"/>
          <w:lang w:val="en-US" w:eastAsia="zh-CN"/>
        </w:rPr>
        <w:t xml:space="preserve"> </w:t>
      </w:r>
      <w:r w:rsidRPr="00637FE1">
        <w:rPr>
          <w:rFonts w:ascii="Book Antiqua" w:hAnsi="Book Antiqua"/>
          <w:sz w:val="24"/>
          <w:szCs w:val="24"/>
          <w:lang w:val="en-US"/>
        </w:rPr>
        <w:t>1.75 meters/s or APRI scor</w:t>
      </w:r>
      <w:r w:rsidR="00545EBD" w:rsidRPr="00637FE1">
        <w:rPr>
          <w:rFonts w:ascii="Book Antiqua" w:hAnsi="Book Antiqua"/>
          <w:sz w:val="24"/>
          <w:szCs w:val="24"/>
          <w:lang w:val="en-US"/>
        </w:rPr>
        <w:t>e &gt;</w:t>
      </w:r>
      <w:r w:rsidR="006B29DA">
        <w:rPr>
          <w:rFonts w:ascii="Book Antiqua" w:hAnsi="Book Antiqua" w:hint="eastAsia"/>
          <w:sz w:val="24"/>
          <w:szCs w:val="24"/>
          <w:lang w:val="en-US" w:eastAsia="zh-CN"/>
        </w:rPr>
        <w:t xml:space="preserve"> </w:t>
      </w:r>
      <w:r w:rsidR="00545EBD" w:rsidRPr="00637FE1">
        <w:rPr>
          <w:rFonts w:ascii="Book Antiqua" w:hAnsi="Book Antiqua"/>
          <w:sz w:val="24"/>
          <w:szCs w:val="24"/>
          <w:lang w:val="en-US"/>
        </w:rPr>
        <w:t xml:space="preserve">1.5 should be used. These </w:t>
      </w:r>
      <w:r w:rsidRPr="00637FE1">
        <w:rPr>
          <w:rFonts w:ascii="Book Antiqua" w:hAnsi="Book Antiqua"/>
          <w:sz w:val="24"/>
          <w:szCs w:val="24"/>
          <w:lang w:val="en-US"/>
        </w:rPr>
        <w:t>striking differences are mirrored by the different</w:t>
      </w:r>
      <w:r w:rsidR="00545EBD" w:rsidRPr="00637FE1">
        <w:rPr>
          <w:rFonts w:ascii="Book Antiqua" w:hAnsi="Book Antiqua"/>
          <w:sz w:val="24"/>
          <w:szCs w:val="24"/>
          <w:lang w:val="en-US"/>
        </w:rPr>
        <w:t xml:space="preserve"> results reported in the past </w:t>
      </w:r>
      <w:r w:rsidRPr="00637FE1">
        <w:rPr>
          <w:rFonts w:ascii="Book Antiqua" w:hAnsi="Book Antiqua"/>
          <w:sz w:val="24"/>
          <w:szCs w:val="24"/>
          <w:lang w:val="en-US"/>
        </w:rPr>
        <w:t xml:space="preserve">and </w:t>
      </w:r>
      <w:r w:rsidR="008D0F12" w:rsidRPr="00637FE1">
        <w:rPr>
          <w:rFonts w:ascii="Book Antiqua" w:hAnsi="Book Antiqua"/>
          <w:sz w:val="24"/>
          <w:szCs w:val="24"/>
          <w:lang w:val="en-US"/>
        </w:rPr>
        <w:t xml:space="preserve">are </w:t>
      </w:r>
      <w:r w:rsidRPr="00637FE1">
        <w:rPr>
          <w:rFonts w:ascii="Book Antiqua" w:hAnsi="Book Antiqua"/>
          <w:sz w:val="24"/>
          <w:szCs w:val="24"/>
          <w:lang w:val="en-US"/>
        </w:rPr>
        <w:t xml:space="preserve">well </w:t>
      </w:r>
      <w:r w:rsidR="00545EBD" w:rsidRPr="00637FE1">
        <w:rPr>
          <w:rFonts w:ascii="Book Antiqua" w:hAnsi="Book Antiqua"/>
          <w:sz w:val="24"/>
          <w:szCs w:val="24"/>
          <w:lang w:val="en-US"/>
        </w:rPr>
        <w:t>d</w:t>
      </w:r>
      <w:r w:rsidR="00EE4618" w:rsidRPr="00637FE1">
        <w:rPr>
          <w:rFonts w:ascii="Book Antiqua" w:hAnsi="Book Antiqua"/>
          <w:sz w:val="24"/>
          <w:szCs w:val="24"/>
          <w:lang w:val="en-US"/>
        </w:rPr>
        <w:t>iscuss</w:t>
      </w:r>
      <w:r w:rsidR="00545EBD" w:rsidRPr="00637FE1">
        <w:rPr>
          <w:rFonts w:ascii="Book Antiqua" w:hAnsi="Book Antiqua"/>
          <w:sz w:val="24"/>
          <w:szCs w:val="24"/>
          <w:lang w:val="en-US"/>
        </w:rPr>
        <w:t>ed</w:t>
      </w:r>
      <w:r w:rsidRPr="00637FE1">
        <w:rPr>
          <w:rFonts w:ascii="Book Antiqua" w:hAnsi="Book Antiqua"/>
          <w:sz w:val="24"/>
          <w:szCs w:val="24"/>
          <w:lang w:val="en-US"/>
        </w:rPr>
        <w:t xml:space="preserve"> in the EASL-A</w:t>
      </w:r>
      <w:r w:rsidR="00545EBD" w:rsidRPr="00637FE1">
        <w:rPr>
          <w:rFonts w:ascii="Book Antiqua" w:hAnsi="Book Antiqua"/>
          <w:sz w:val="24"/>
          <w:szCs w:val="24"/>
          <w:lang w:val="en-US"/>
        </w:rPr>
        <w:t>ASLD</w:t>
      </w:r>
      <w:r w:rsidR="006B29DA">
        <w:rPr>
          <w:rFonts w:ascii="Book Antiqua" w:hAnsi="Book Antiqua"/>
          <w:sz w:val="24"/>
          <w:szCs w:val="24"/>
          <w:lang w:val="en-US"/>
        </w:rPr>
        <w:t xml:space="preserve"> clinical practice </w:t>
      </w:r>
      <w:proofErr w:type="gramStart"/>
      <w:r w:rsidR="006B29DA">
        <w:rPr>
          <w:rFonts w:ascii="Book Antiqua" w:hAnsi="Book Antiqua"/>
          <w:sz w:val="24"/>
          <w:szCs w:val="24"/>
          <w:lang w:val="en-US"/>
        </w:rPr>
        <w:t>guidelines</w:t>
      </w:r>
      <w:r w:rsidRPr="006B29DA">
        <w:rPr>
          <w:rFonts w:ascii="Book Antiqua" w:hAnsi="Book Antiqua"/>
          <w:sz w:val="24"/>
          <w:szCs w:val="24"/>
          <w:vertAlign w:val="superscript"/>
          <w:lang w:val="en-US"/>
        </w:rPr>
        <w:t>[</w:t>
      </w:r>
      <w:proofErr w:type="gramEnd"/>
      <w:r w:rsidR="00112D9F" w:rsidRPr="006B29DA">
        <w:rPr>
          <w:rFonts w:ascii="Book Antiqua" w:hAnsi="Book Antiqua"/>
          <w:sz w:val="24"/>
          <w:szCs w:val="24"/>
          <w:vertAlign w:val="superscript"/>
          <w:lang w:val="en-US"/>
        </w:rPr>
        <w:t>29</w:t>
      </w:r>
      <w:r w:rsidRPr="006B29DA">
        <w:rPr>
          <w:rFonts w:ascii="Book Antiqua" w:hAnsi="Book Antiqua"/>
          <w:sz w:val="24"/>
          <w:szCs w:val="24"/>
          <w:vertAlign w:val="superscript"/>
          <w:lang w:val="en-US"/>
        </w:rPr>
        <w:t>]</w:t>
      </w:r>
      <w:r w:rsidRPr="00637FE1">
        <w:rPr>
          <w:rFonts w:ascii="Book Antiqua" w:hAnsi="Book Antiqua"/>
          <w:sz w:val="24"/>
          <w:szCs w:val="24"/>
          <w:lang w:val="en-US"/>
        </w:rPr>
        <w:t xml:space="preserve">. </w:t>
      </w:r>
      <w:r w:rsidR="00545EBD" w:rsidRPr="00637FE1">
        <w:rPr>
          <w:rFonts w:ascii="Book Antiqua" w:hAnsi="Book Antiqua"/>
          <w:sz w:val="24"/>
          <w:szCs w:val="24"/>
          <w:lang w:val="en-US"/>
        </w:rPr>
        <w:t xml:space="preserve">These </w:t>
      </w:r>
      <w:r w:rsidR="00EE4618" w:rsidRPr="00637FE1">
        <w:rPr>
          <w:rFonts w:ascii="Book Antiqua" w:hAnsi="Book Antiqua"/>
          <w:sz w:val="24"/>
          <w:szCs w:val="24"/>
          <w:lang w:val="en-US"/>
        </w:rPr>
        <w:t xml:space="preserve">variances in cut-off values for treatment </w:t>
      </w:r>
      <w:r w:rsidR="00545EBD" w:rsidRPr="00637FE1">
        <w:rPr>
          <w:rFonts w:ascii="Book Antiqua" w:hAnsi="Book Antiqua"/>
          <w:sz w:val="24"/>
          <w:szCs w:val="24"/>
          <w:lang w:val="en-US"/>
        </w:rPr>
        <w:t xml:space="preserve">are all the more complicated, given </w:t>
      </w:r>
      <w:r w:rsidR="000A696D" w:rsidRPr="00637FE1">
        <w:rPr>
          <w:rFonts w:ascii="Book Antiqua" w:hAnsi="Book Antiqua"/>
          <w:sz w:val="24"/>
          <w:szCs w:val="24"/>
          <w:lang w:val="en-US"/>
        </w:rPr>
        <w:t>how</w:t>
      </w:r>
      <w:r w:rsidR="00545EBD" w:rsidRPr="00637FE1">
        <w:rPr>
          <w:rFonts w:ascii="Book Antiqua" w:hAnsi="Book Antiqua"/>
          <w:sz w:val="24"/>
          <w:szCs w:val="24"/>
          <w:lang w:val="en-US"/>
        </w:rPr>
        <w:t xml:space="preserve"> </w:t>
      </w:r>
      <w:proofErr w:type="spellStart"/>
      <w:r w:rsidR="00545EBD" w:rsidRPr="00637FE1">
        <w:rPr>
          <w:rFonts w:ascii="Book Antiqua" w:hAnsi="Book Antiqua"/>
          <w:sz w:val="24"/>
          <w:szCs w:val="24"/>
          <w:lang w:val="en-US"/>
        </w:rPr>
        <w:t>prone</w:t>
      </w:r>
      <w:r w:rsidR="000A696D" w:rsidRPr="00637FE1">
        <w:rPr>
          <w:rFonts w:ascii="Book Antiqua" w:hAnsi="Book Antiqua"/>
          <w:sz w:val="24"/>
          <w:szCs w:val="24"/>
          <w:lang w:val="en-US"/>
        </w:rPr>
        <w:t>h</w:t>
      </w:r>
      <w:proofErr w:type="spellEnd"/>
      <w:r w:rsidR="00545EBD" w:rsidRPr="00637FE1">
        <w:rPr>
          <w:rFonts w:ascii="Book Antiqua" w:hAnsi="Book Antiqua"/>
          <w:sz w:val="24"/>
          <w:szCs w:val="24"/>
          <w:lang w:val="en-US"/>
        </w:rPr>
        <w:t xml:space="preserve"> the </w:t>
      </w:r>
      <w:r w:rsidR="00EE4618" w:rsidRPr="00637FE1">
        <w:rPr>
          <w:rFonts w:ascii="Book Antiqua" w:hAnsi="Book Antiqua"/>
          <w:sz w:val="24"/>
          <w:szCs w:val="24"/>
          <w:lang w:val="en-US"/>
        </w:rPr>
        <w:t>“</w:t>
      </w:r>
      <w:r w:rsidR="00545EBD" w:rsidRPr="00637FE1">
        <w:rPr>
          <w:rFonts w:ascii="Book Antiqua" w:hAnsi="Book Antiqua"/>
          <w:sz w:val="24"/>
          <w:szCs w:val="24"/>
          <w:lang w:val="en-US"/>
        </w:rPr>
        <w:t>gold standard</w:t>
      </w:r>
      <w:r w:rsidR="00EE4618" w:rsidRPr="00637FE1">
        <w:rPr>
          <w:rFonts w:ascii="Book Antiqua" w:hAnsi="Book Antiqua"/>
          <w:sz w:val="24"/>
          <w:szCs w:val="24"/>
          <w:lang w:val="en-US"/>
        </w:rPr>
        <w:t>”</w:t>
      </w:r>
      <w:r w:rsidR="00545EBD" w:rsidRPr="00637FE1">
        <w:rPr>
          <w:rFonts w:ascii="Book Antiqua" w:hAnsi="Book Antiqua"/>
          <w:sz w:val="24"/>
          <w:szCs w:val="24"/>
          <w:lang w:val="en-US"/>
        </w:rPr>
        <w:t>, liver biopsy,</w:t>
      </w:r>
      <w:r w:rsidR="000A696D" w:rsidRPr="00637FE1">
        <w:rPr>
          <w:rFonts w:ascii="Book Antiqua" w:hAnsi="Book Antiqua"/>
          <w:sz w:val="24"/>
          <w:szCs w:val="24"/>
          <w:lang w:val="en-US"/>
        </w:rPr>
        <w:t xml:space="preserve"> is</w:t>
      </w:r>
      <w:r w:rsidR="00545EBD" w:rsidRPr="00637FE1">
        <w:rPr>
          <w:rFonts w:ascii="Book Antiqua" w:hAnsi="Book Antiqua"/>
          <w:sz w:val="24"/>
          <w:szCs w:val="24"/>
          <w:lang w:val="en-US"/>
        </w:rPr>
        <w:t xml:space="preserve"> to sampling error and unders</w:t>
      </w:r>
      <w:r w:rsidR="00EE4618" w:rsidRPr="00637FE1">
        <w:rPr>
          <w:rFonts w:ascii="Book Antiqua" w:hAnsi="Book Antiqua"/>
          <w:sz w:val="24"/>
          <w:szCs w:val="24"/>
          <w:lang w:val="en-US"/>
        </w:rPr>
        <w:t xml:space="preserve">coring of </w:t>
      </w:r>
      <w:proofErr w:type="gramStart"/>
      <w:r w:rsidR="00EE4618" w:rsidRPr="00637FE1">
        <w:rPr>
          <w:rFonts w:ascii="Book Antiqua" w:hAnsi="Book Antiqua"/>
          <w:sz w:val="24"/>
          <w:szCs w:val="24"/>
          <w:lang w:val="en-US"/>
        </w:rPr>
        <w:t>fibrosis</w:t>
      </w:r>
      <w:r w:rsidRPr="00637FE1">
        <w:rPr>
          <w:rFonts w:ascii="Book Antiqua" w:hAnsi="Book Antiqua"/>
          <w:sz w:val="24"/>
          <w:szCs w:val="24"/>
          <w:vertAlign w:val="superscript"/>
          <w:lang w:val="en-US"/>
        </w:rPr>
        <w:t>[</w:t>
      </w:r>
      <w:proofErr w:type="gramEnd"/>
      <w:r w:rsidRPr="00637FE1">
        <w:rPr>
          <w:rFonts w:ascii="Book Antiqua" w:hAnsi="Book Antiqua"/>
          <w:sz w:val="24"/>
          <w:szCs w:val="24"/>
          <w:vertAlign w:val="superscript"/>
          <w:lang w:val="en-US"/>
        </w:rPr>
        <w:t>18</w:t>
      </w:r>
      <w:r w:rsidR="006B29DA">
        <w:rPr>
          <w:rFonts w:ascii="Book Antiqua" w:hAnsi="Book Antiqua" w:hint="eastAsia"/>
          <w:sz w:val="24"/>
          <w:szCs w:val="24"/>
          <w:vertAlign w:val="superscript"/>
          <w:lang w:val="en-US" w:eastAsia="zh-CN"/>
        </w:rPr>
        <w:t>,</w:t>
      </w:r>
      <w:r w:rsidRPr="00637FE1">
        <w:rPr>
          <w:rFonts w:ascii="Book Antiqua" w:hAnsi="Book Antiqua"/>
          <w:sz w:val="24"/>
          <w:szCs w:val="24"/>
          <w:vertAlign w:val="superscript"/>
          <w:lang w:val="en-US"/>
        </w:rPr>
        <w:t>19]</w:t>
      </w:r>
      <w:r w:rsidRPr="00637FE1">
        <w:rPr>
          <w:rFonts w:ascii="Book Antiqua" w:hAnsi="Book Antiqua"/>
          <w:sz w:val="24"/>
          <w:szCs w:val="24"/>
          <w:lang w:val="en-US"/>
        </w:rPr>
        <w:t xml:space="preserve">. </w:t>
      </w:r>
    </w:p>
    <w:p w14:paraId="5CCC7F5C" w14:textId="77777777" w:rsidR="00A476DB" w:rsidRPr="00637FE1" w:rsidRDefault="00A476DB" w:rsidP="006B29DA">
      <w:pPr>
        <w:spacing w:after="0" w:line="360" w:lineRule="auto"/>
        <w:ind w:firstLineChars="100" w:firstLine="240"/>
        <w:jc w:val="both"/>
        <w:rPr>
          <w:rFonts w:ascii="Book Antiqua" w:hAnsi="Book Antiqua"/>
          <w:sz w:val="24"/>
          <w:szCs w:val="24"/>
          <w:lang w:val="en-US"/>
        </w:rPr>
      </w:pPr>
      <w:r w:rsidRPr="00637FE1">
        <w:rPr>
          <w:rFonts w:ascii="Book Antiqua" w:hAnsi="Book Antiqua"/>
          <w:sz w:val="24"/>
          <w:szCs w:val="24"/>
          <w:lang w:val="en-US"/>
        </w:rPr>
        <w:t>W</w:t>
      </w:r>
      <w:r w:rsidR="00EE4618" w:rsidRPr="00637FE1">
        <w:rPr>
          <w:rFonts w:ascii="Book Antiqua" w:hAnsi="Book Antiqua"/>
          <w:sz w:val="24"/>
          <w:szCs w:val="24"/>
          <w:lang w:val="en-US"/>
        </w:rPr>
        <w:t>ith this in mind, we</w:t>
      </w:r>
      <w:r w:rsidRPr="00637FE1">
        <w:rPr>
          <w:rFonts w:ascii="Book Antiqua" w:hAnsi="Book Antiqua"/>
          <w:sz w:val="24"/>
          <w:szCs w:val="24"/>
          <w:lang w:val="en-US"/>
        </w:rPr>
        <w:t xml:space="preserve"> </w:t>
      </w:r>
      <w:r w:rsidR="00EE4618" w:rsidRPr="00637FE1">
        <w:rPr>
          <w:rFonts w:ascii="Book Antiqua" w:hAnsi="Book Antiqua"/>
          <w:sz w:val="24"/>
          <w:szCs w:val="24"/>
          <w:lang w:val="en-US"/>
        </w:rPr>
        <w:t>set out</w:t>
      </w:r>
      <w:r w:rsidRPr="00637FE1">
        <w:rPr>
          <w:rFonts w:ascii="Book Antiqua" w:hAnsi="Book Antiqua"/>
          <w:sz w:val="24"/>
          <w:szCs w:val="24"/>
          <w:lang w:val="en-US"/>
        </w:rPr>
        <w:t xml:space="preserve"> to define the non-invasive measures mo</w:t>
      </w:r>
      <w:r w:rsidR="00EE4618" w:rsidRPr="00637FE1">
        <w:rPr>
          <w:rFonts w:ascii="Book Antiqua" w:hAnsi="Book Antiqua"/>
          <w:sz w:val="24"/>
          <w:szCs w:val="24"/>
          <w:lang w:val="en-US"/>
        </w:rPr>
        <w:t>st</w:t>
      </w:r>
      <w:r w:rsidRPr="00637FE1">
        <w:rPr>
          <w:rFonts w:ascii="Book Antiqua" w:hAnsi="Book Antiqua"/>
          <w:sz w:val="24"/>
          <w:szCs w:val="24"/>
          <w:lang w:val="en-US"/>
        </w:rPr>
        <w:t xml:space="preserve"> sui</w:t>
      </w:r>
      <w:r w:rsidR="00EE4618" w:rsidRPr="00637FE1">
        <w:rPr>
          <w:rFonts w:ascii="Book Antiqua" w:hAnsi="Book Antiqua"/>
          <w:sz w:val="24"/>
          <w:szCs w:val="24"/>
          <w:lang w:val="en-US"/>
        </w:rPr>
        <w:t xml:space="preserve">table to be used as cut-off values to define cirrhosis </w:t>
      </w:r>
      <w:r w:rsidRPr="00637FE1">
        <w:rPr>
          <w:rFonts w:ascii="Book Antiqua" w:hAnsi="Book Antiqua"/>
          <w:sz w:val="24"/>
          <w:szCs w:val="24"/>
          <w:lang w:val="en-US"/>
        </w:rPr>
        <w:t xml:space="preserve">in a prospective case-control study, </w:t>
      </w:r>
      <w:r w:rsidR="00EE4618" w:rsidRPr="00637FE1">
        <w:rPr>
          <w:rFonts w:ascii="Book Antiqua" w:hAnsi="Book Antiqua"/>
          <w:sz w:val="24"/>
          <w:szCs w:val="24"/>
          <w:lang w:val="en-US"/>
        </w:rPr>
        <w:t>taking into account</w:t>
      </w:r>
      <w:r w:rsidRPr="00637FE1">
        <w:rPr>
          <w:rFonts w:ascii="Book Antiqua" w:hAnsi="Book Antiqua"/>
          <w:sz w:val="24"/>
          <w:szCs w:val="24"/>
          <w:lang w:val="en-US"/>
        </w:rPr>
        <w:t xml:space="preserve"> </w:t>
      </w:r>
      <w:r w:rsidR="00EE4618" w:rsidRPr="00637FE1">
        <w:rPr>
          <w:rFonts w:ascii="Book Antiqua" w:hAnsi="Book Antiqua"/>
          <w:sz w:val="24"/>
          <w:szCs w:val="24"/>
          <w:lang w:val="en-US"/>
        </w:rPr>
        <w:t>co-</w:t>
      </w:r>
      <w:proofErr w:type="spellStart"/>
      <w:r w:rsidR="00EE4618" w:rsidRPr="00637FE1">
        <w:rPr>
          <w:rFonts w:ascii="Book Antiqua" w:hAnsi="Book Antiqua"/>
          <w:sz w:val="24"/>
          <w:szCs w:val="24"/>
          <w:lang w:val="en-US"/>
        </w:rPr>
        <w:t>temporaneous</w:t>
      </w:r>
      <w:proofErr w:type="spellEnd"/>
      <w:r w:rsidRPr="00637FE1">
        <w:rPr>
          <w:rFonts w:ascii="Book Antiqua" w:hAnsi="Book Antiqua"/>
          <w:sz w:val="24"/>
          <w:szCs w:val="24"/>
          <w:lang w:val="en-US"/>
        </w:rPr>
        <w:t xml:space="preserve"> liver biopsies, ARFI and TE measure</w:t>
      </w:r>
      <w:r w:rsidR="00EE4618" w:rsidRPr="00637FE1">
        <w:rPr>
          <w:rFonts w:ascii="Book Antiqua" w:hAnsi="Book Antiqua"/>
          <w:sz w:val="24"/>
          <w:szCs w:val="24"/>
          <w:lang w:val="en-US"/>
        </w:rPr>
        <w:t>ments</w:t>
      </w:r>
      <w:r w:rsidRPr="00637FE1">
        <w:rPr>
          <w:rFonts w:ascii="Book Antiqua" w:hAnsi="Book Antiqua"/>
          <w:sz w:val="24"/>
          <w:szCs w:val="24"/>
          <w:lang w:val="en-US"/>
        </w:rPr>
        <w:t xml:space="preserve"> in chronic liver disease with different severity of fibrosis, measured by the </w:t>
      </w:r>
      <w:proofErr w:type="spellStart"/>
      <w:r w:rsidRPr="00637FE1">
        <w:rPr>
          <w:rFonts w:ascii="Book Antiqua" w:hAnsi="Book Antiqua"/>
          <w:sz w:val="24"/>
          <w:szCs w:val="24"/>
          <w:lang w:val="en-US"/>
        </w:rPr>
        <w:t>Ishak</w:t>
      </w:r>
      <w:proofErr w:type="spellEnd"/>
      <w:r w:rsidRPr="00637FE1">
        <w:rPr>
          <w:rFonts w:ascii="Book Antiqua" w:hAnsi="Book Antiqua"/>
          <w:sz w:val="24"/>
          <w:szCs w:val="24"/>
          <w:lang w:val="en-US"/>
        </w:rPr>
        <w:t xml:space="preserve"> grading system. Patients wi</w:t>
      </w:r>
      <w:r w:rsidR="00EE4618" w:rsidRPr="00637FE1">
        <w:rPr>
          <w:rFonts w:ascii="Book Antiqua" w:hAnsi="Book Antiqua"/>
          <w:sz w:val="24"/>
          <w:szCs w:val="24"/>
          <w:lang w:val="en-US"/>
        </w:rPr>
        <w:t xml:space="preserve">th liver cancer were excluded. According to the results in our </w:t>
      </w:r>
      <w:r w:rsidRPr="00637FE1">
        <w:rPr>
          <w:rFonts w:ascii="Book Antiqua" w:hAnsi="Book Antiqua"/>
          <w:sz w:val="24"/>
          <w:szCs w:val="24"/>
          <w:lang w:val="en-US"/>
        </w:rPr>
        <w:t xml:space="preserve">patients, there is optimal </w:t>
      </w:r>
      <w:r w:rsidR="00EE4618" w:rsidRPr="00637FE1">
        <w:rPr>
          <w:rFonts w:ascii="Book Antiqua" w:hAnsi="Book Antiqua"/>
          <w:sz w:val="24"/>
          <w:szCs w:val="24"/>
          <w:lang w:val="en-US"/>
        </w:rPr>
        <w:t>correlation</w:t>
      </w:r>
      <w:r w:rsidRPr="00637FE1">
        <w:rPr>
          <w:rFonts w:ascii="Book Antiqua" w:hAnsi="Book Antiqua"/>
          <w:sz w:val="24"/>
          <w:szCs w:val="24"/>
          <w:lang w:val="en-US"/>
        </w:rPr>
        <w:t xml:space="preserve"> of the non-invasive measures of fibrosis, either ARFI or </w:t>
      </w:r>
      <w:proofErr w:type="spellStart"/>
      <w:r w:rsidRPr="00637FE1">
        <w:rPr>
          <w:rFonts w:ascii="Book Antiqua" w:hAnsi="Book Antiqua"/>
          <w:sz w:val="24"/>
          <w:szCs w:val="24"/>
          <w:lang w:val="en-US"/>
        </w:rPr>
        <w:t>F</w:t>
      </w:r>
      <w:r w:rsidR="00EE4618" w:rsidRPr="00637FE1">
        <w:rPr>
          <w:rFonts w:ascii="Book Antiqua" w:hAnsi="Book Antiqua"/>
          <w:sz w:val="24"/>
          <w:szCs w:val="24"/>
          <w:lang w:val="en-US"/>
        </w:rPr>
        <w:t>ibroscan</w:t>
      </w:r>
      <w:proofErr w:type="spellEnd"/>
      <w:r w:rsidR="00EE4618" w:rsidRPr="00CC415C">
        <w:rPr>
          <w:rFonts w:ascii="Book Antiqua" w:hAnsi="Book Antiqua"/>
          <w:sz w:val="24"/>
          <w:szCs w:val="24"/>
          <w:vertAlign w:val="superscript"/>
          <w:lang w:val="en-US"/>
        </w:rPr>
        <w:t>®</w:t>
      </w:r>
      <w:r w:rsidR="00EE4618" w:rsidRPr="00637FE1">
        <w:rPr>
          <w:rFonts w:ascii="Book Antiqua" w:hAnsi="Book Antiqua"/>
          <w:sz w:val="24"/>
          <w:szCs w:val="24"/>
          <w:lang w:val="en-US"/>
        </w:rPr>
        <w:t xml:space="preserve">, with each other and </w:t>
      </w:r>
      <w:r w:rsidRPr="00637FE1">
        <w:rPr>
          <w:rFonts w:ascii="Book Antiqua" w:hAnsi="Book Antiqua"/>
          <w:sz w:val="24"/>
          <w:szCs w:val="24"/>
          <w:lang w:val="en-US"/>
        </w:rPr>
        <w:t xml:space="preserve">with the </w:t>
      </w:r>
      <w:proofErr w:type="spellStart"/>
      <w:r w:rsidRPr="00637FE1">
        <w:rPr>
          <w:rFonts w:ascii="Book Antiqua" w:hAnsi="Book Antiqua"/>
          <w:sz w:val="24"/>
          <w:szCs w:val="24"/>
          <w:lang w:val="en-US"/>
        </w:rPr>
        <w:t>Ishak</w:t>
      </w:r>
      <w:proofErr w:type="spellEnd"/>
      <w:r w:rsidRPr="00637FE1">
        <w:rPr>
          <w:rFonts w:ascii="Book Antiqua" w:hAnsi="Book Antiqua"/>
          <w:sz w:val="24"/>
          <w:szCs w:val="24"/>
          <w:lang w:val="en-US"/>
        </w:rPr>
        <w:t xml:space="preserve"> score. The cut</w:t>
      </w:r>
      <w:r w:rsidR="00EE4618" w:rsidRPr="00637FE1">
        <w:rPr>
          <w:rFonts w:ascii="Book Antiqua" w:hAnsi="Book Antiqua"/>
          <w:sz w:val="24"/>
          <w:szCs w:val="24"/>
          <w:lang w:val="en-US"/>
        </w:rPr>
        <w:t>-off values</w:t>
      </w:r>
      <w:r w:rsidRPr="00637FE1">
        <w:rPr>
          <w:rFonts w:ascii="Book Antiqua" w:hAnsi="Book Antiqua"/>
          <w:sz w:val="24"/>
          <w:szCs w:val="24"/>
          <w:lang w:val="en-US"/>
        </w:rPr>
        <w:t xml:space="preserve"> </w:t>
      </w:r>
      <w:r w:rsidR="00EE4618" w:rsidRPr="00637FE1">
        <w:rPr>
          <w:rFonts w:ascii="Book Antiqua" w:hAnsi="Book Antiqua"/>
          <w:sz w:val="24"/>
          <w:szCs w:val="24"/>
          <w:lang w:val="en-US"/>
        </w:rPr>
        <w:t xml:space="preserve">for cirrhosis </w:t>
      </w:r>
      <w:r w:rsidRPr="00637FE1">
        <w:rPr>
          <w:rFonts w:ascii="Book Antiqua" w:hAnsi="Book Antiqua"/>
          <w:sz w:val="24"/>
          <w:szCs w:val="24"/>
          <w:lang w:val="en-US"/>
        </w:rPr>
        <w:t>that we identified are:</w:t>
      </w:r>
      <w:r w:rsidR="00637FE1" w:rsidRPr="00637FE1">
        <w:rPr>
          <w:rFonts w:ascii="Book Antiqua" w:hAnsi="Book Antiqua"/>
          <w:sz w:val="24"/>
          <w:szCs w:val="24"/>
          <w:lang w:val="en-US"/>
        </w:rPr>
        <w:t xml:space="preserve">  </w:t>
      </w:r>
      <w:r w:rsidRPr="00637FE1">
        <w:rPr>
          <w:rFonts w:ascii="Book Antiqua" w:hAnsi="Book Antiqua"/>
          <w:sz w:val="24"/>
          <w:szCs w:val="24"/>
          <w:lang w:val="en-US"/>
        </w:rPr>
        <w:t>≥ 10.2</w:t>
      </w:r>
      <w:r w:rsidR="00EE4618" w:rsidRPr="00637FE1">
        <w:rPr>
          <w:rFonts w:ascii="Book Antiqua" w:hAnsi="Book Antiqua"/>
          <w:sz w:val="24"/>
          <w:szCs w:val="24"/>
          <w:lang w:val="en-US"/>
        </w:rPr>
        <w:t xml:space="preserve">5 </w:t>
      </w:r>
      <w:proofErr w:type="spellStart"/>
      <w:r w:rsidR="00EE4618" w:rsidRPr="00637FE1">
        <w:rPr>
          <w:rFonts w:ascii="Book Antiqua" w:hAnsi="Book Antiqua"/>
          <w:sz w:val="24"/>
          <w:szCs w:val="24"/>
          <w:lang w:val="en-US"/>
        </w:rPr>
        <w:t>kPa</w:t>
      </w:r>
      <w:proofErr w:type="spellEnd"/>
      <w:r w:rsidR="00EE4618" w:rsidRPr="00637FE1">
        <w:rPr>
          <w:rFonts w:ascii="Book Antiqua" w:hAnsi="Book Antiqua"/>
          <w:sz w:val="24"/>
          <w:szCs w:val="24"/>
          <w:lang w:val="en-US"/>
        </w:rPr>
        <w:t xml:space="preserve"> for </w:t>
      </w:r>
      <w:proofErr w:type="spellStart"/>
      <w:r w:rsidR="00EE4618" w:rsidRPr="00637FE1">
        <w:rPr>
          <w:rFonts w:ascii="Book Antiqua" w:hAnsi="Book Antiqua"/>
          <w:sz w:val="24"/>
          <w:szCs w:val="24"/>
          <w:lang w:val="en-US"/>
        </w:rPr>
        <w:t>Fibroscan</w:t>
      </w:r>
      <w:proofErr w:type="spellEnd"/>
      <w:r w:rsidR="00EE4618" w:rsidRPr="00CC415C">
        <w:rPr>
          <w:rFonts w:ascii="Book Antiqua" w:hAnsi="Book Antiqua"/>
          <w:sz w:val="24"/>
          <w:szCs w:val="24"/>
          <w:vertAlign w:val="superscript"/>
          <w:lang w:val="en-US"/>
        </w:rPr>
        <w:t>®</w:t>
      </w:r>
      <w:r w:rsidR="00EE4618" w:rsidRPr="00637FE1">
        <w:rPr>
          <w:rFonts w:ascii="Book Antiqua" w:hAnsi="Book Antiqua"/>
          <w:sz w:val="24"/>
          <w:szCs w:val="24"/>
          <w:lang w:val="en-US"/>
        </w:rPr>
        <w:t xml:space="preserve">, and ARFI </w:t>
      </w:r>
      <w:r w:rsidRPr="00637FE1">
        <w:rPr>
          <w:rFonts w:ascii="Book Antiqua" w:hAnsi="Book Antiqua"/>
          <w:sz w:val="24"/>
          <w:szCs w:val="24"/>
          <w:lang w:val="en-US"/>
        </w:rPr>
        <w:t>of the Left liver</w:t>
      </w:r>
      <w:r w:rsidR="00EE4618" w:rsidRPr="00637FE1">
        <w:rPr>
          <w:rFonts w:ascii="Book Antiqua" w:hAnsi="Book Antiqua"/>
          <w:sz w:val="24"/>
          <w:szCs w:val="24"/>
          <w:lang w:val="en-US"/>
        </w:rPr>
        <w:t xml:space="preserve"> lobe m/sec 1.77, ARFI of the r</w:t>
      </w:r>
      <w:r w:rsidRPr="00637FE1">
        <w:rPr>
          <w:rFonts w:ascii="Book Antiqua" w:hAnsi="Book Antiqua"/>
          <w:sz w:val="24"/>
          <w:szCs w:val="24"/>
          <w:lang w:val="en-US"/>
        </w:rPr>
        <w:t>ight liver lobe m/sec. 1.92 for the overall group of patients. These cut</w:t>
      </w:r>
      <w:r w:rsidR="00EE4618" w:rsidRPr="00637FE1">
        <w:rPr>
          <w:rFonts w:ascii="Book Antiqua" w:hAnsi="Book Antiqua"/>
          <w:sz w:val="24"/>
          <w:szCs w:val="24"/>
          <w:lang w:val="en-US"/>
        </w:rPr>
        <w:t xml:space="preserve">-off values for the presence of cirrhosis were </w:t>
      </w:r>
      <w:r w:rsidRPr="00637FE1">
        <w:rPr>
          <w:rFonts w:ascii="Book Antiqua" w:hAnsi="Book Antiqua"/>
          <w:sz w:val="24"/>
          <w:szCs w:val="24"/>
          <w:lang w:val="en-US"/>
        </w:rPr>
        <w:t xml:space="preserve">lower in subjects with previous </w:t>
      </w:r>
      <w:r w:rsidR="00EE4618" w:rsidRPr="00637FE1">
        <w:rPr>
          <w:rFonts w:ascii="Book Antiqua" w:hAnsi="Book Antiqua"/>
          <w:sz w:val="24"/>
          <w:szCs w:val="24"/>
          <w:lang w:val="en-US"/>
        </w:rPr>
        <w:t>HBV, compared to HCV</w:t>
      </w:r>
      <w:r w:rsidRPr="00637FE1">
        <w:rPr>
          <w:rFonts w:ascii="Book Antiqua" w:hAnsi="Book Antiqua"/>
          <w:sz w:val="24"/>
          <w:szCs w:val="24"/>
          <w:lang w:val="en-US"/>
        </w:rPr>
        <w:t xml:space="preserve">, and even lower in </w:t>
      </w:r>
      <w:r w:rsidRPr="00637FE1">
        <w:rPr>
          <w:rFonts w:ascii="Book Antiqua" w:hAnsi="Book Antiqua"/>
          <w:sz w:val="24"/>
          <w:szCs w:val="24"/>
          <w:lang w:val="en-US"/>
        </w:rPr>
        <w:lastRenderedPageBreak/>
        <w:t xml:space="preserve">subjects without any evidence of </w:t>
      </w:r>
      <w:r w:rsidR="00EE4618" w:rsidRPr="00637FE1">
        <w:rPr>
          <w:rFonts w:ascii="Book Antiqua" w:hAnsi="Book Antiqua"/>
          <w:sz w:val="24"/>
          <w:szCs w:val="24"/>
          <w:lang w:val="en-US"/>
        </w:rPr>
        <w:t>viral hepatitis, such as NAFLD</w:t>
      </w:r>
      <w:r w:rsidRPr="00637FE1">
        <w:rPr>
          <w:rFonts w:ascii="Book Antiqua" w:hAnsi="Book Antiqua"/>
          <w:sz w:val="24"/>
          <w:szCs w:val="24"/>
          <w:lang w:val="en-US"/>
        </w:rPr>
        <w:t>. This observation strengthens the need of using the chosen cut</w:t>
      </w:r>
      <w:r w:rsidR="00EE4618" w:rsidRPr="00637FE1">
        <w:rPr>
          <w:rFonts w:ascii="Book Antiqua" w:hAnsi="Book Antiqua"/>
          <w:sz w:val="24"/>
          <w:szCs w:val="24"/>
          <w:lang w:val="en-US"/>
        </w:rPr>
        <w:t>-</w:t>
      </w:r>
      <w:r w:rsidR="00137690" w:rsidRPr="00637FE1">
        <w:rPr>
          <w:rFonts w:ascii="Book Antiqua" w:hAnsi="Book Antiqua"/>
          <w:sz w:val="24"/>
          <w:szCs w:val="24"/>
          <w:lang w:val="en-US"/>
        </w:rPr>
        <w:t xml:space="preserve">off for </w:t>
      </w:r>
      <w:r w:rsidRPr="00637FE1">
        <w:rPr>
          <w:rFonts w:ascii="Book Antiqua" w:hAnsi="Book Antiqua"/>
          <w:sz w:val="24"/>
          <w:szCs w:val="24"/>
          <w:lang w:val="en-US"/>
        </w:rPr>
        <w:t xml:space="preserve">specific </w:t>
      </w:r>
      <w:r w:rsidR="00EE4618" w:rsidRPr="00637FE1">
        <w:rPr>
          <w:rFonts w:ascii="Book Antiqua" w:hAnsi="Book Antiqua"/>
          <w:sz w:val="24"/>
          <w:szCs w:val="24"/>
          <w:lang w:val="en-US"/>
        </w:rPr>
        <w:t>disease group</w:t>
      </w:r>
      <w:r w:rsidR="00137690" w:rsidRPr="00637FE1">
        <w:rPr>
          <w:rFonts w:ascii="Book Antiqua" w:hAnsi="Book Antiqua"/>
          <w:sz w:val="24"/>
          <w:szCs w:val="24"/>
          <w:lang w:val="en-US"/>
        </w:rPr>
        <w:t>s</w:t>
      </w:r>
      <w:r w:rsidRPr="00637FE1">
        <w:rPr>
          <w:rFonts w:ascii="Book Antiqua" w:hAnsi="Book Antiqua"/>
          <w:sz w:val="24"/>
          <w:szCs w:val="24"/>
          <w:lang w:val="en-US"/>
        </w:rPr>
        <w:t>.</w:t>
      </w:r>
    </w:p>
    <w:p w14:paraId="2C3EDC97" w14:textId="77777777" w:rsidR="00A476DB" w:rsidRPr="00637FE1" w:rsidRDefault="00A476DB" w:rsidP="00CC415C">
      <w:pPr>
        <w:spacing w:after="0" w:line="360" w:lineRule="auto"/>
        <w:ind w:firstLineChars="100" w:firstLine="240"/>
        <w:jc w:val="both"/>
        <w:rPr>
          <w:rFonts w:ascii="Book Antiqua" w:hAnsi="Book Antiqua"/>
          <w:sz w:val="24"/>
          <w:szCs w:val="24"/>
          <w:lang w:val="en-US"/>
        </w:rPr>
      </w:pPr>
      <w:r w:rsidRPr="00637FE1">
        <w:rPr>
          <w:rFonts w:ascii="Book Antiqua" w:hAnsi="Book Antiqua"/>
          <w:sz w:val="24"/>
          <w:szCs w:val="24"/>
          <w:lang w:val="en-US"/>
        </w:rPr>
        <w:t xml:space="preserve">Differently, detection of liver nodules by any imaging method, particularly by ultrasound, is a </w:t>
      </w:r>
      <w:r w:rsidR="00EE4618" w:rsidRPr="00637FE1">
        <w:rPr>
          <w:rFonts w:ascii="Book Antiqua" w:hAnsi="Book Antiqua"/>
          <w:sz w:val="24"/>
          <w:szCs w:val="24"/>
          <w:lang w:val="en-US"/>
        </w:rPr>
        <w:t>defendable</w:t>
      </w:r>
      <w:r w:rsidRPr="00637FE1">
        <w:rPr>
          <w:rFonts w:ascii="Book Antiqua" w:hAnsi="Book Antiqua"/>
          <w:sz w:val="24"/>
          <w:szCs w:val="24"/>
          <w:lang w:val="en-US"/>
        </w:rPr>
        <w:t xml:space="preserve"> screening procedure, even if it encounters several limitations. It is suggested that combining alpha-fetoprotein (AFP) with ultrasound is the method of choice for screening patients at high risk for developing HCC, but this is not a widely accepted criterion due to the lack</w:t>
      </w:r>
      <w:r w:rsidR="00CC415C">
        <w:rPr>
          <w:rFonts w:ascii="Book Antiqua" w:hAnsi="Book Antiqua"/>
          <w:sz w:val="24"/>
          <w:szCs w:val="24"/>
          <w:lang w:val="en-US"/>
        </w:rPr>
        <w:t xml:space="preserve"> of sensitivity and </w:t>
      </w:r>
      <w:proofErr w:type="gramStart"/>
      <w:r w:rsidR="00CC415C">
        <w:rPr>
          <w:rFonts w:ascii="Book Antiqua" w:hAnsi="Book Antiqua"/>
          <w:sz w:val="24"/>
          <w:szCs w:val="24"/>
          <w:lang w:val="en-US"/>
        </w:rPr>
        <w:t>specificity</w:t>
      </w:r>
      <w:r w:rsidRPr="00637FE1">
        <w:rPr>
          <w:rFonts w:ascii="Book Antiqua" w:hAnsi="Book Antiqua"/>
          <w:sz w:val="24"/>
          <w:szCs w:val="24"/>
          <w:vertAlign w:val="superscript"/>
          <w:lang w:val="en-US"/>
        </w:rPr>
        <w:t>[</w:t>
      </w:r>
      <w:proofErr w:type="gramEnd"/>
      <w:r w:rsidR="00112D9F" w:rsidRPr="00637FE1">
        <w:rPr>
          <w:rFonts w:ascii="Book Antiqua" w:hAnsi="Book Antiqua"/>
          <w:sz w:val="24"/>
          <w:szCs w:val="24"/>
          <w:vertAlign w:val="superscript"/>
          <w:lang w:val="en-US"/>
        </w:rPr>
        <w:t>30</w:t>
      </w:r>
      <w:r w:rsidRPr="00637FE1">
        <w:rPr>
          <w:rFonts w:ascii="Book Antiqua" w:hAnsi="Book Antiqua"/>
          <w:sz w:val="24"/>
          <w:szCs w:val="24"/>
          <w:vertAlign w:val="superscript"/>
          <w:lang w:val="en-US"/>
        </w:rPr>
        <w:t>]</w:t>
      </w:r>
      <w:r w:rsidRPr="00637FE1">
        <w:rPr>
          <w:rFonts w:ascii="Book Antiqua" w:hAnsi="Book Antiqua"/>
          <w:sz w:val="24"/>
          <w:szCs w:val="24"/>
          <w:lang w:val="en-US"/>
        </w:rPr>
        <w:t>. The use of plain ultrasound, even without contrast, is still the most suitable approach. Small nodule</w:t>
      </w:r>
      <w:r w:rsidR="008D0F12" w:rsidRPr="00637FE1">
        <w:rPr>
          <w:rFonts w:ascii="Book Antiqua" w:hAnsi="Book Antiqua"/>
          <w:sz w:val="24"/>
          <w:szCs w:val="24"/>
          <w:lang w:val="en-US"/>
        </w:rPr>
        <w:t>s</w:t>
      </w:r>
      <w:r w:rsidRPr="00637FE1">
        <w:rPr>
          <w:rFonts w:ascii="Book Antiqua" w:hAnsi="Book Antiqua"/>
          <w:sz w:val="24"/>
          <w:szCs w:val="24"/>
          <w:lang w:val="en-US"/>
        </w:rPr>
        <w:t xml:space="preserve"> (&lt;</w:t>
      </w:r>
      <w:r w:rsidR="00CC415C">
        <w:rPr>
          <w:rFonts w:ascii="Book Antiqua" w:hAnsi="Book Antiqua" w:hint="eastAsia"/>
          <w:sz w:val="24"/>
          <w:szCs w:val="24"/>
          <w:lang w:val="en-US" w:eastAsia="zh-CN"/>
        </w:rPr>
        <w:t xml:space="preserve"> </w:t>
      </w:r>
      <w:r w:rsidRPr="00637FE1">
        <w:rPr>
          <w:rFonts w:ascii="Book Antiqua" w:hAnsi="Book Antiqua"/>
          <w:sz w:val="24"/>
          <w:szCs w:val="24"/>
          <w:lang w:val="en-US"/>
        </w:rPr>
        <w:t>1</w:t>
      </w:r>
      <w:r w:rsidR="00CC415C">
        <w:rPr>
          <w:rFonts w:ascii="Book Antiqua" w:hAnsi="Book Antiqua" w:hint="eastAsia"/>
          <w:sz w:val="24"/>
          <w:szCs w:val="24"/>
          <w:lang w:val="en-US" w:eastAsia="zh-CN"/>
        </w:rPr>
        <w:t xml:space="preserve"> </w:t>
      </w:r>
      <w:r w:rsidRPr="00637FE1">
        <w:rPr>
          <w:rFonts w:ascii="Book Antiqua" w:hAnsi="Book Antiqua"/>
          <w:sz w:val="24"/>
          <w:szCs w:val="24"/>
          <w:lang w:val="en-US"/>
        </w:rPr>
        <w:t>cm) should be followed up in 3 subsequent months repeating ultrasound. If the lesion is no</w:t>
      </w:r>
      <w:r w:rsidR="008D0F12" w:rsidRPr="00637FE1">
        <w:rPr>
          <w:rFonts w:ascii="Book Antiqua" w:hAnsi="Book Antiqua"/>
          <w:sz w:val="24"/>
          <w:szCs w:val="24"/>
          <w:lang w:val="en-US"/>
        </w:rPr>
        <w:t xml:space="preserve"> longer</w:t>
      </w:r>
      <w:r w:rsidRPr="00637FE1">
        <w:rPr>
          <w:rFonts w:ascii="Book Antiqua" w:hAnsi="Book Antiqua"/>
          <w:sz w:val="24"/>
          <w:szCs w:val="24"/>
          <w:lang w:val="en-US"/>
        </w:rPr>
        <w:t xml:space="preserve"> detect</w:t>
      </w:r>
      <w:r w:rsidR="008D0F12" w:rsidRPr="00637FE1">
        <w:rPr>
          <w:rFonts w:ascii="Book Antiqua" w:hAnsi="Book Antiqua"/>
          <w:sz w:val="24"/>
          <w:szCs w:val="24"/>
          <w:lang w:val="en-US"/>
        </w:rPr>
        <w:t>able</w:t>
      </w:r>
      <w:r w:rsidRPr="00637FE1">
        <w:rPr>
          <w:rFonts w:ascii="Book Antiqua" w:hAnsi="Book Antiqua"/>
          <w:sz w:val="24"/>
          <w:szCs w:val="24"/>
          <w:lang w:val="en-US"/>
        </w:rPr>
        <w:t>, or if it is stable, it should be watched every 3 mo according to a monitoring strategy. In the case that the nodule enlarges, further imaging is needed. Equally, nodules that are &gt;</w:t>
      </w:r>
      <w:r w:rsidR="00CC415C">
        <w:rPr>
          <w:rFonts w:ascii="Book Antiqua" w:hAnsi="Book Antiqua" w:hint="eastAsia"/>
          <w:sz w:val="24"/>
          <w:szCs w:val="24"/>
          <w:lang w:val="en-US" w:eastAsia="zh-CN"/>
        </w:rPr>
        <w:t xml:space="preserve"> </w:t>
      </w:r>
      <w:r w:rsidRPr="00637FE1">
        <w:rPr>
          <w:rFonts w:ascii="Book Antiqua" w:hAnsi="Book Antiqua"/>
          <w:sz w:val="24"/>
          <w:szCs w:val="24"/>
          <w:lang w:val="en-US"/>
        </w:rPr>
        <w:t>1</w:t>
      </w:r>
      <w:r w:rsidR="00CC415C">
        <w:rPr>
          <w:rFonts w:ascii="Book Antiqua" w:hAnsi="Book Antiqua" w:hint="eastAsia"/>
          <w:sz w:val="24"/>
          <w:szCs w:val="24"/>
          <w:lang w:val="en-US" w:eastAsia="zh-CN"/>
        </w:rPr>
        <w:t xml:space="preserve"> </w:t>
      </w:r>
      <w:r w:rsidRPr="00637FE1">
        <w:rPr>
          <w:rFonts w:ascii="Book Antiqua" w:hAnsi="Book Antiqua"/>
          <w:sz w:val="24"/>
          <w:szCs w:val="24"/>
          <w:lang w:val="en-US"/>
        </w:rPr>
        <w:t xml:space="preserve">cm require an immediate work up with computed tomography (CT) or </w:t>
      </w:r>
      <w:proofErr w:type="gramStart"/>
      <w:r w:rsidR="007062C8">
        <w:rPr>
          <w:rFonts w:ascii="Book Antiqua" w:hAnsi="Book Antiqua"/>
          <w:sz w:val="24"/>
          <w:szCs w:val="24"/>
          <w:lang w:val="en-US"/>
        </w:rPr>
        <w:t>MRI</w:t>
      </w:r>
      <w:r w:rsidRPr="00637FE1">
        <w:rPr>
          <w:rFonts w:ascii="Book Antiqua" w:hAnsi="Book Antiqua"/>
          <w:sz w:val="24"/>
          <w:szCs w:val="24"/>
          <w:vertAlign w:val="superscript"/>
          <w:lang w:val="en-US"/>
        </w:rPr>
        <w:t>[</w:t>
      </w:r>
      <w:proofErr w:type="gramEnd"/>
      <w:r w:rsidR="00112D9F" w:rsidRPr="00637FE1">
        <w:rPr>
          <w:rFonts w:ascii="Book Antiqua" w:hAnsi="Book Antiqua"/>
          <w:sz w:val="24"/>
          <w:szCs w:val="24"/>
          <w:vertAlign w:val="superscript"/>
          <w:lang w:val="en-US"/>
        </w:rPr>
        <w:t>31</w:t>
      </w:r>
      <w:r w:rsidRPr="00637FE1">
        <w:rPr>
          <w:rFonts w:ascii="Book Antiqua" w:hAnsi="Book Antiqua"/>
          <w:sz w:val="24"/>
          <w:szCs w:val="24"/>
          <w:vertAlign w:val="superscript"/>
          <w:lang w:val="en-US"/>
        </w:rPr>
        <w:t>]</w:t>
      </w:r>
      <w:r w:rsidRPr="00637FE1">
        <w:rPr>
          <w:rFonts w:ascii="Book Antiqua" w:hAnsi="Book Antiqua"/>
          <w:sz w:val="24"/>
          <w:szCs w:val="24"/>
          <w:lang w:val="en-US"/>
        </w:rPr>
        <w:t xml:space="preserve">. Despite the great interest and intervention aimed at screening HCC in high-risk </w:t>
      </w:r>
      <w:proofErr w:type="gramStart"/>
      <w:r w:rsidRPr="00637FE1">
        <w:rPr>
          <w:rFonts w:ascii="Book Antiqua" w:hAnsi="Book Antiqua"/>
          <w:sz w:val="24"/>
          <w:szCs w:val="24"/>
          <w:lang w:val="en-US"/>
        </w:rPr>
        <w:t>population</w:t>
      </w:r>
      <w:r w:rsidR="008D0F12" w:rsidRPr="00637FE1">
        <w:rPr>
          <w:rFonts w:ascii="Book Antiqua" w:hAnsi="Book Antiqua"/>
          <w:sz w:val="24"/>
          <w:szCs w:val="24"/>
          <w:lang w:val="en-US"/>
        </w:rPr>
        <w:t>s</w:t>
      </w:r>
      <w:r w:rsidRPr="00637FE1">
        <w:rPr>
          <w:rFonts w:ascii="Book Antiqua" w:hAnsi="Book Antiqua"/>
          <w:sz w:val="24"/>
          <w:szCs w:val="24"/>
          <w:vertAlign w:val="superscript"/>
          <w:lang w:val="en-US"/>
        </w:rPr>
        <w:t>[</w:t>
      </w:r>
      <w:proofErr w:type="gramEnd"/>
      <w:r w:rsidR="00112D9F" w:rsidRPr="00637FE1">
        <w:rPr>
          <w:rFonts w:ascii="Book Antiqua" w:hAnsi="Book Antiqua"/>
          <w:sz w:val="24"/>
          <w:szCs w:val="24"/>
          <w:vertAlign w:val="superscript"/>
          <w:lang w:val="en-US"/>
        </w:rPr>
        <w:t>32</w:t>
      </w:r>
      <w:r w:rsidRPr="00637FE1">
        <w:rPr>
          <w:rFonts w:ascii="Book Antiqua" w:hAnsi="Book Antiqua"/>
          <w:sz w:val="24"/>
          <w:szCs w:val="24"/>
          <w:vertAlign w:val="superscript"/>
          <w:lang w:val="en-US"/>
        </w:rPr>
        <w:t>-</w:t>
      </w:r>
      <w:r w:rsidR="00112D9F" w:rsidRPr="00637FE1">
        <w:rPr>
          <w:rFonts w:ascii="Book Antiqua" w:hAnsi="Book Antiqua"/>
          <w:sz w:val="24"/>
          <w:szCs w:val="24"/>
          <w:vertAlign w:val="superscript"/>
          <w:lang w:val="en-US"/>
        </w:rPr>
        <w:t>34</w:t>
      </w:r>
      <w:r w:rsidRPr="00637FE1">
        <w:rPr>
          <w:rFonts w:ascii="Book Antiqua" w:hAnsi="Book Antiqua"/>
          <w:sz w:val="24"/>
          <w:szCs w:val="24"/>
          <w:vertAlign w:val="superscript"/>
          <w:lang w:val="en-US"/>
        </w:rPr>
        <w:t>]</w:t>
      </w:r>
      <w:r w:rsidRPr="00637FE1">
        <w:rPr>
          <w:rFonts w:ascii="Book Antiqua" w:hAnsi="Book Antiqua"/>
          <w:sz w:val="24"/>
          <w:szCs w:val="24"/>
          <w:lang w:val="en-US"/>
        </w:rPr>
        <w:t>, the actual results are controversial and, more important</w:t>
      </w:r>
      <w:r w:rsidR="008D0F12" w:rsidRPr="00637FE1">
        <w:rPr>
          <w:rFonts w:ascii="Book Antiqua" w:hAnsi="Book Antiqua"/>
          <w:sz w:val="24"/>
          <w:szCs w:val="24"/>
          <w:lang w:val="en-US"/>
        </w:rPr>
        <w:t>ly</w:t>
      </w:r>
      <w:r w:rsidRPr="00637FE1">
        <w:rPr>
          <w:rFonts w:ascii="Book Antiqua" w:hAnsi="Book Antiqua"/>
          <w:sz w:val="24"/>
          <w:szCs w:val="24"/>
          <w:lang w:val="en-US"/>
        </w:rPr>
        <w:t xml:space="preserve">, </w:t>
      </w:r>
      <w:r w:rsidR="008D0F12" w:rsidRPr="00637FE1">
        <w:rPr>
          <w:rFonts w:ascii="Book Antiqua" w:hAnsi="Book Antiqua"/>
          <w:sz w:val="24"/>
          <w:szCs w:val="24"/>
          <w:lang w:val="en-US"/>
        </w:rPr>
        <w:t xml:space="preserve">the </w:t>
      </w:r>
      <w:r w:rsidRPr="00637FE1">
        <w:rPr>
          <w:rFonts w:ascii="Book Antiqua" w:hAnsi="Book Antiqua"/>
          <w:sz w:val="24"/>
          <w:szCs w:val="24"/>
          <w:lang w:val="en-US"/>
        </w:rPr>
        <w:t>cost-benefit ratio in ter</w:t>
      </w:r>
      <w:r w:rsidR="00CC415C">
        <w:rPr>
          <w:rFonts w:ascii="Book Antiqua" w:hAnsi="Book Antiqua"/>
          <w:sz w:val="24"/>
          <w:szCs w:val="24"/>
          <w:lang w:val="en-US"/>
        </w:rPr>
        <w:t>ms of outcome is still disputed</w:t>
      </w:r>
      <w:r w:rsidRPr="00637FE1">
        <w:rPr>
          <w:rFonts w:ascii="Book Antiqua" w:hAnsi="Book Antiqua"/>
          <w:sz w:val="24"/>
          <w:szCs w:val="24"/>
          <w:vertAlign w:val="superscript"/>
          <w:lang w:val="en-US"/>
        </w:rPr>
        <w:t>[</w:t>
      </w:r>
      <w:r w:rsidR="00112D9F" w:rsidRPr="00637FE1">
        <w:rPr>
          <w:rFonts w:ascii="Book Antiqua" w:hAnsi="Book Antiqua"/>
          <w:sz w:val="24"/>
          <w:szCs w:val="24"/>
          <w:vertAlign w:val="superscript"/>
          <w:lang w:val="en-US"/>
        </w:rPr>
        <w:t>35</w:t>
      </w:r>
      <w:r w:rsidR="00CC415C">
        <w:rPr>
          <w:rFonts w:ascii="Book Antiqua" w:hAnsi="Book Antiqua" w:hint="eastAsia"/>
          <w:sz w:val="24"/>
          <w:szCs w:val="24"/>
          <w:vertAlign w:val="superscript"/>
          <w:lang w:val="en-US" w:eastAsia="zh-CN"/>
        </w:rPr>
        <w:t>,</w:t>
      </w:r>
      <w:r w:rsidR="00112D9F" w:rsidRPr="00637FE1">
        <w:rPr>
          <w:rFonts w:ascii="Book Antiqua" w:hAnsi="Book Antiqua"/>
          <w:sz w:val="24"/>
          <w:szCs w:val="24"/>
          <w:vertAlign w:val="superscript"/>
          <w:lang w:val="en-US"/>
        </w:rPr>
        <w:t>36</w:t>
      </w:r>
      <w:r w:rsidRPr="00637FE1">
        <w:rPr>
          <w:rFonts w:ascii="Book Antiqua" w:hAnsi="Book Antiqua"/>
          <w:sz w:val="24"/>
          <w:szCs w:val="24"/>
          <w:vertAlign w:val="superscript"/>
          <w:lang w:val="en-US"/>
        </w:rPr>
        <w:t>]</w:t>
      </w:r>
      <w:r w:rsidRPr="00637FE1">
        <w:rPr>
          <w:rFonts w:ascii="Book Antiqua" w:hAnsi="Book Antiqua"/>
          <w:sz w:val="24"/>
          <w:szCs w:val="24"/>
          <w:lang w:val="en-US"/>
        </w:rPr>
        <w:t>. This is the current situation, despite the benefit</w:t>
      </w:r>
      <w:r w:rsidR="00CC415C">
        <w:rPr>
          <w:rFonts w:ascii="Book Antiqua" w:hAnsi="Book Antiqua"/>
          <w:sz w:val="24"/>
          <w:szCs w:val="24"/>
          <w:lang w:val="en-US"/>
        </w:rPr>
        <w:t xml:space="preserve">s of the use of effective </w:t>
      </w:r>
      <w:proofErr w:type="gramStart"/>
      <w:r w:rsidR="00CC415C">
        <w:rPr>
          <w:rFonts w:ascii="Book Antiqua" w:hAnsi="Book Antiqua"/>
          <w:sz w:val="24"/>
          <w:szCs w:val="24"/>
          <w:lang w:val="en-US"/>
        </w:rPr>
        <w:t>drugs</w:t>
      </w:r>
      <w:r w:rsidRPr="00637FE1">
        <w:rPr>
          <w:rFonts w:ascii="Book Antiqua" w:hAnsi="Book Antiqua"/>
          <w:sz w:val="24"/>
          <w:szCs w:val="24"/>
          <w:vertAlign w:val="superscript"/>
          <w:lang w:val="en-US"/>
        </w:rPr>
        <w:t>[</w:t>
      </w:r>
      <w:proofErr w:type="gramEnd"/>
      <w:r w:rsidR="00112D9F" w:rsidRPr="00637FE1">
        <w:rPr>
          <w:rFonts w:ascii="Book Antiqua" w:hAnsi="Book Antiqua"/>
          <w:sz w:val="24"/>
          <w:szCs w:val="24"/>
          <w:vertAlign w:val="superscript"/>
          <w:lang w:val="en-US"/>
        </w:rPr>
        <w:t>37</w:t>
      </w:r>
      <w:r w:rsidRPr="00637FE1">
        <w:rPr>
          <w:rFonts w:ascii="Book Antiqua" w:hAnsi="Book Antiqua"/>
          <w:sz w:val="24"/>
          <w:szCs w:val="24"/>
          <w:vertAlign w:val="superscript"/>
          <w:lang w:val="en-US"/>
        </w:rPr>
        <w:t>-</w:t>
      </w:r>
      <w:r w:rsidR="00AC3963" w:rsidRPr="00637FE1">
        <w:rPr>
          <w:rFonts w:ascii="Book Antiqua" w:hAnsi="Book Antiqua"/>
          <w:sz w:val="24"/>
          <w:szCs w:val="24"/>
          <w:vertAlign w:val="superscript"/>
          <w:lang w:val="en-US"/>
        </w:rPr>
        <w:t>39</w:t>
      </w:r>
      <w:r w:rsidRPr="00637FE1">
        <w:rPr>
          <w:rFonts w:ascii="Book Antiqua" w:hAnsi="Book Antiqua"/>
          <w:sz w:val="24"/>
          <w:szCs w:val="24"/>
          <w:vertAlign w:val="superscript"/>
          <w:lang w:val="en-US"/>
        </w:rPr>
        <w:t>]</w:t>
      </w:r>
      <w:r w:rsidRPr="00637FE1">
        <w:rPr>
          <w:rFonts w:ascii="Book Antiqua" w:hAnsi="Book Antiqua"/>
          <w:sz w:val="24"/>
          <w:szCs w:val="24"/>
          <w:lang w:val="en-US"/>
        </w:rPr>
        <w:t xml:space="preserve"> and, </w:t>
      </w:r>
      <w:r w:rsidR="008D0F12" w:rsidRPr="00637FE1">
        <w:rPr>
          <w:rFonts w:ascii="Book Antiqua" w:hAnsi="Book Antiqua"/>
          <w:sz w:val="24"/>
          <w:szCs w:val="24"/>
          <w:lang w:val="en-US"/>
        </w:rPr>
        <w:t>to</w:t>
      </w:r>
      <w:r w:rsidRPr="00637FE1">
        <w:rPr>
          <w:rFonts w:ascii="Book Antiqua" w:hAnsi="Book Antiqua"/>
          <w:sz w:val="24"/>
          <w:szCs w:val="24"/>
          <w:lang w:val="en-US"/>
        </w:rPr>
        <w:t xml:space="preserve"> a </w:t>
      </w:r>
      <w:r w:rsidR="008D0F12" w:rsidRPr="00637FE1">
        <w:rPr>
          <w:rFonts w:ascii="Book Antiqua" w:hAnsi="Book Antiqua"/>
          <w:sz w:val="24"/>
          <w:szCs w:val="24"/>
          <w:lang w:val="en-US"/>
        </w:rPr>
        <w:t>lesser</w:t>
      </w:r>
      <w:r w:rsidRPr="00637FE1">
        <w:rPr>
          <w:rFonts w:ascii="Book Antiqua" w:hAnsi="Book Antiqua"/>
          <w:sz w:val="24"/>
          <w:szCs w:val="24"/>
          <w:lang w:val="en-US"/>
        </w:rPr>
        <w:t xml:space="preserve"> degree, </w:t>
      </w:r>
      <w:r w:rsidR="008D0F12" w:rsidRPr="00637FE1">
        <w:rPr>
          <w:rFonts w:ascii="Book Antiqua" w:hAnsi="Book Antiqua"/>
          <w:sz w:val="24"/>
          <w:szCs w:val="24"/>
          <w:lang w:val="en-US"/>
        </w:rPr>
        <w:t xml:space="preserve">of </w:t>
      </w:r>
      <w:r w:rsidRPr="00637FE1">
        <w:rPr>
          <w:rFonts w:ascii="Book Antiqua" w:hAnsi="Book Antiqua"/>
          <w:sz w:val="24"/>
          <w:szCs w:val="24"/>
          <w:lang w:val="en-US"/>
        </w:rPr>
        <w:t>U</w:t>
      </w:r>
      <w:r w:rsidR="00CC415C">
        <w:rPr>
          <w:rFonts w:ascii="Book Antiqua" w:hAnsi="Book Antiqua" w:hint="eastAsia"/>
          <w:sz w:val="24"/>
          <w:szCs w:val="24"/>
          <w:lang w:val="en-US" w:eastAsia="zh-CN"/>
        </w:rPr>
        <w:t xml:space="preserve">nited </w:t>
      </w:r>
      <w:r w:rsidRPr="00637FE1">
        <w:rPr>
          <w:rFonts w:ascii="Book Antiqua" w:hAnsi="Book Antiqua"/>
          <w:sz w:val="24"/>
          <w:szCs w:val="24"/>
          <w:lang w:val="en-US"/>
        </w:rPr>
        <w:t>S</w:t>
      </w:r>
      <w:r w:rsidR="00CC415C">
        <w:rPr>
          <w:rFonts w:ascii="Book Antiqua" w:hAnsi="Book Antiqua" w:hint="eastAsia"/>
          <w:sz w:val="24"/>
          <w:szCs w:val="24"/>
          <w:lang w:val="en-US" w:eastAsia="zh-CN"/>
        </w:rPr>
        <w:t>tates</w:t>
      </w:r>
      <w:r w:rsidR="008D0F12" w:rsidRPr="00637FE1">
        <w:rPr>
          <w:rFonts w:ascii="Book Antiqua" w:hAnsi="Book Antiqua"/>
          <w:sz w:val="24"/>
          <w:szCs w:val="24"/>
          <w:lang w:val="en-US"/>
        </w:rPr>
        <w:t>-</w:t>
      </w:r>
      <w:r w:rsidRPr="00637FE1">
        <w:rPr>
          <w:rFonts w:ascii="Book Antiqua" w:hAnsi="Book Antiqua"/>
          <w:sz w:val="24"/>
          <w:szCs w:val="24"/>
          <w:lang w:val="en-US"/>
        </w:rPr>
        <w:t>guided treatments. Of course, surgical procedures are still the first line therapy in</w:t>
      </w:r>
      <w:r w:rsidR="000A696D" w:rsidRPr="00637FE1">
        <w:rPr>
          <w:rFonts w:ascii="Book Antiqua" w:hAnsi="Book Antiqua"/>
          <w:sz w:val="24"/>
          <w:szCs w:val="24"/>
          <w:lang w:val="en-US"/>
        </w:rPr>
        <w:t xml:space="preserve"> appropriate</w:t>
      </w:r>
      <w:r w:rsidRPr="00637FE1">
        <w:rPr>
          <w:rFonts w:ascii="Book Antiqua" w:hAnsi="Book Antiqua"/>
          <w:sz w:val="24"/>
          <w:szCs w:val="24"/>
          <w:lang w:val="en-US"/>
        </w:rPr>
        <w:t xml:space="preserve">. </w:t>
      </w:r>
      <w:r w:rsidR="000A696D" w:rsidRPr="00637FE1">
        <w:rPr>
          <w:rFonts w:ascii="Book Antiqua" w:hAnsi="Book Antiqua"/>
          <w:sz w:val="24"/>
          <w:szCs w:val="24"/>
          <w:lang w:val="en-US"/>
        </w:rPr>
        <w:t>Unfortunately,</w:t>
      </w:r>
      <w:r w:rsidRPr="00637FE1">
        <w:rPr>
          <w:rFonts w:ascii="Book Antiqua" w:hAnsi="Book Antiqua"/>
          <w:sz w:val="24"/>
          <w:szCs w:val="24"/>
          <w:lang w:val="en-US"/>
        </w:rPr>
        <w:t xml:space="preserve"> this is not the most frequent situation</w:t>
      </w:r>
      <w:r w:rsidR="000A696D" w:rsidRPr="00637FE1">
        <w:rPr>
          <w:rFonts w:ascii="Book Antiqua" w:hAnsi="Book Antiqua"/>
          <w:sz w:val="24"/>
          <w:szCs w:val="24"/>
          <w:lang w:val="en-US"/>
        </w:rPr>
        <w:t>,</w:t>
      </w:r>
      <w:r w:rsidRPr="00637FE1">
        <w:rPr>
          <w:rFonts w:ascii="Book Antiqua" w:hAnsi="Book Antiqua"/>
          <w:sz w:val="24"/>
          <w:szCs w:val="24"/>
          <w:lang w:val="en-US"/>
        </w:rPr>
        <w:t xml:space="preserve"> less than 20% are suitable candidates for resection due to either multifocal </w:t>
      </w:r>
      <w:proofErr w:type="spellStart"/>
      <w:r w:rsidRPr="00637FE1">
        <w:rPr>
          <w:rFonts w:ascii="Book Antiqua" w:hAnsi="Book Antiqua"/>
          <w:sz w:val="24"/>
          <w:szCs w:val="24"/>
          <w:lang w:val="en-US"/>
        </w:rPr>
        <w:t>unresectable</w:t>
      </w:r>
      <w:proofErr w:type="spellEnd"/>
      <w:r w:rsidRPr="00637FE1">
        <w:rPr>
          <w:rFonts w:ascii="Book Antiqua" w:hAnsi="Book Antiqua"/>
          <w:sz w:val="24"/>
          <w:szCs w:val="24"/>
          <w:lang w:val="en-US"/>
        </w:rPr>
        <w:t xml:space="preserve"> tumors or their u</w:t>
      </w:r>
      <w:r w:rsidR="00CC415C">
        <w:rPr>
          <w:rFonts w:ascii="Book Antiqua" w:hAnsi="Book Antiqua"/>
          <w:sz w:val="24"/>
          <w:szCs w:val="24"/>
          <w:lang w:val="en-US"/>
        </w:rPr>
        <w:t xml:space="preserve">nderlying chronic liver </w:t>
      </w:r>
      <w:proofErr w:type="gramStart"/>
      <w:r w:rsidR="00CC415C">
        <w:rPr>
          <w:rFonts w:ascii="Book Antiqua" w:hAnsi="Book Antiqua"/>
          <w:sz w:val="24"/>
          <w:szCs w:val="24"/>
          <w:lang w:val="en-US"/>
        </w:rPr>
        <w:t>disease</w:t>
      </w:r>
      <w:r w:rsidRPr="00637FE1">
        <w:rPr>
          <w:rFonts w:ascii="Book Antiqua" w:hAnsi="Book Antiqua"/>
          <w:sz w:val="24"/>
          <w:szCs w:val="24"/>
          <w:vertAlign w:val="superscript"/>
          <w:lang w:val="en-US"/>
        </w:rPr>
        <w:t>[</w:t>
      </w:r>
      <w:proofErr w:type="gramEnd"/>
      <w:r w:rsidRPr="00637FE1">
        <w:rPr>
          <w:rFonts w:ascii="Book Antiqua" w:hAnsi="Book Antiqua"/>
          <w:sz w:val="24"/>
          <w:szCs w:val="24"/>
          <w:vertAlign w:val="superscript"/>
          <w:lang w:val="en-US"/>
        </w:rPr>
        <w:t>1]</w:t>
      </w:r>
      <w:r w:rsidRPr="00637FE1">
        <w:rPr>
          <w:rFonts w:ascii="Book Antiqua" w:hAnsi="Book Antiqua"/>
          <w:sz w:val="24"/>
          <w:szCs w:val="24"/>
          <w:lang w:val="en-US"/>
        </w:rPr>
        <w:t xml:space="preserve">. In this subset pharmacological therapy, with the current available drugs and other emerging molecules or associations, which will be available in the future, remains the more sustainable and rewarding option. The use of biomarkers, also derived from proteomic profiles, was found </w:t>
      </w:r>
      <w:r w:rsidR="00FB0811" w:rsidRPr="00637FE1">
        <w:rPr>
          <w:rFonts w:ascii="Book Antiqua" w:hAnsi="Book Antiqua"/>
          <w:sz w:val="24"/>
          <w:szCs w:val="24"/>
          <w:lang w:val="en-US"/>
        </w:rPr>
        <w:t>to have</w:t>
      </w:r>
      <w:r w:rsidRPr="00637FE1">
        <w:rPr>
          <w:rFonts w:ascii="Book Antiqua" w:hAnsi="Book Antiqua"/>
          <w:sz w:val="24"/>
          <w:szCs w:val="24"/>
          <w:lang w:val="en-US"/>
        </w:rPr>
        <w:t xml:space="preserve"> some utility in the prediction of clinical response to </w:t>
      </w:r>
      <w:proofErr w:type="gramStart"/>
      <w:r w:rsidRPr="00637FE1">
        <w:rPr>
          <w:rFonts w:ascii="Book Antiqua" w:hAnsi="Book Antiqua"/>
          <w:sz w:val="24"/>
          <w:szCs w:val="24"/>
          <w:lang w:val="en-US"/>
        </w:rPr>
        <w:t>therapy</w:t>
      </w:r>
      <w:r w:rsidRPr="00637FE1">
        <w:rPr>
          <w:rFonts w:ascii="Book Antiqua" w:hAnsi="Book Antiqua"/>
          <w:sz w:val="24"/>
          <w:szCs w:val="24"/>
          <w:vertAlign w:val="superscript"/>
          <w:lang w:val="en-US"/>
        </w:rPr>
        <w:t>[</w:t>
      </w:r>
      <w:proofErr w:type="gramEnd"/>
      <w:r w:rsidR="00112D9F" w:rsidRPr="00637FE1">
        <w:rPr>
          <w:rFonts w:ascii="Book Antiqua" w:hAnsi="Book Antiqua"/>
          <w:sz w:val="24"/>
          <w:szCs w:val="24"/>
          <w:vertAlign w:val="superscript"/>
          <w:lang w:val="en-US"/>
        </w:rPr>
        <w:t>40</w:t>
      </w:r>
      <w:r w:rsidRPr="00637FE1">
        <w:rPr>
          <w:rFonts w:ascii="Book Antiqua" w:hAnsi="Book Antiqua"/>
          <w:sz w:val="24"/>
          <w:szCs w:val="24"/>
          <w:vertAlign w:val="superscript"/>
          <w:lang w:val="en-US"/>
        </w:rPr>
        <w:t>]</w:t>
      </w:r>
      <w:r w:rsidRPr="00637FE1">
        <w:rPr>
          <w:rFonts w:ascii="Book Antiqua" w:hAnsi="Book Antiqua"/>
          <w:sz w:val="24"/>
          <w:szCs w:val="24"/>
          <w:lang w:val="en-US"/>
        </w:rPr>
        <w:t xml:space="preserve">, but </w:t>
      </w:r>
      <w:r w:rsidR="001E6C4B" w:rsidRPr="00CC415C">
        <w:rPr>
          <w:rFonts w:ascii="Book Antiqua" w:hAnsi="Book Antiqua"/>
          <w:sz w:val="24"/>
          <w:szCs w:val="24"/>
          <w:lang w:val="en-US"/>
        </w:rPr>
        <w:t xml:space="preserve">other </w:t>
      </w:r>
      <w:r w:rsidRPr="00637FE1">
        <w:rPr>
          <w:rFonts w:ascii="Book Antiqua" w:hAnsi="Book Antiqua"/>
          <w:sz w:val="24"/>
          <w:szCs w:val="24"/>
          <w:lang w:val="en-US"/>
        </w:rPr>
        <w:t>investigations in this field are needed.</w:t>
      </w:r>
    </w:p>
    <w:p w14:paraId="02A1637A" w14:textId="77777777" w:rsidR="00F61470" w:rsidRPr="00637FE1" w:rsidRDefault="00F61470" w:rsidP="00637FE1">
      <w:pPr>
        <w:spacing w:after="0" w:line="360" w:lineRule="auto"/>
        <w:jc w:val="both"/>
        <w:rPr>
          <w:rFonts w:ascii="Book Antiqua" w:hAnsi="Book Antiqua"/>
          <w:sz w:val="24"/>
          <w:szCs w:val="24"/>
          <w:lang w:val="en-US"/>
        </w:rPr>
      </w:pPr>
    </w:p>
    <w:p w14:paraId="0471F1E7" w14:textId="77777777" w:rsidR="00A476DB" w:rsidRPr="00637FE1" w:rsidRDefault="00F3762E" w:rsidP="00637FE1">
      <w:pPr>
        <w:spacing w:after="0" w:line="360" w:lineRule="auto"/>
        <w:jc w:val="both"/>
        <w:rPr>
          <w:rFonts w:ascii="Book Antiqua" w:hAnsi="Book Antiqua"/>
          <w:b/>
          <w:sz w:val="24"/>
          <w:szCs w:val="24"/>
          <w:lang w:val="en-US" w:eastAsia="zh-CN"/>
        </w:rPr>
      </w:pPr>
      <w:r w:rsidRPr="00637FE1">
        <w:rPr>
          <w:rFonts w:ascii="Book Antiqua" w:hAnsi="Book Antiqua"/>
          <w:b/>
          <w:sz w:val="24"/>
          <w:szCs w:val="24"/>
          <w:lang w:val="en-US"/>
        </w:rPr>
        <w:t>SUSTAINABLE AND RELIABLE DIAGNOSIS</w:t>
      </w:r>
      <w:r w:rsidR="00021FD4">
        <w:rPr>
          <w:rFonts w:ascii="Book Antiqua" w:hAnsi="Book Antiqua" w:hint="eastAsia"/>
          <w:b/>
          <w:sz w:val="24"/>
          <w:szCs w:val="24"/>
          <w:lang w:val="en-US" w:eastAsia="zh-CN"/>
        </w:rPr>
        <w:t>:</w:t>
      </w:r>
      <w:r w:rsidRPr="00637FE1">
        <w:rPr>
          <w:rFonts w:ascii="Book Antiqua" w:hAnsi="Book Antiqua"/>
          <w:b/>
          <w:sz w:val="24"/>
          <w:szCs w:val="24"/>
          <w:lang w:val="en-US"/>
        </w:rPr>
        <w:t xml:space="preserve"> THE PLACE OF URINARY BIOMAR</w:t>
      </w:r>
      <w:r w:rsidR="00CC415C">
        <w:rPr>
          <w:rFonts w:ascii="Book Antiqua" w:hAnsi="Book Antiqua"/>
          <w:b/>
          <w:sz w:val="24"/>
          <w:szCs w:val="24"/>
          <w:lang w:val="en-US"/>
        </w:rPr>
        <w:t>KERS FOR LIVER CANCER DIAGNOSIS</w:t>
      </w:r>
    </w:p>
    <w:p w14:paraId="2259CF56" w14:textId="77777777" w:rsidR="00A476DB" w:rsidRPr="00CC415C" w:rsidRDefault="00A476DB" w:rsidP="00637FE1">
      <w:pPr>
        <w:spacing w:after="0" w:line="360" w:lineRule="auto"/>
        <w:jc w:val="both"/>
        <w:rPr>
          <w:rFonts w:ascii="Book Antiqua" w:hAnsi="Book Antiqua"/>
          <w:b/>
          <w:sz w:val="24"/>
          <w:szCs w:val="24"/>
          <w:lang w:val="en-US" w:eastAsia="zh-CN"/>
        </w:rPr>
      </w:pPr>
      <w:r w:rsidRPr="00CC415C">
        <w:rPr>
          <w:rFonts w:ascii="Book Antiqua" w:hAnsi="Book Antiqua"/>
          <w:b/>
          <w:i/>
          <w:sz w:val="24"/>
          <w:szCs w:val="24"/>
          <w:lang w:val="en-US"/>
        </w:rPr>
        <w:t>Better three hours too soon than a minut</w:t>
      </w:r>
      <w:r w:rsidR="00CC415C" w:rsidRPr="00CC415C">
        <w:rPr>
          <w:rFonts w:ascii="Book Antiqua" w:hAnsi="Book Antiqua"/>
          <w:b/>
          <w:i/>
          <w:sz w:val="24"/>
          <w:szCs w:val="24"/>
          <w:lang w:val="en-US"/>
        </w:rPr>
        <w:t>e too late. William Shakespeare</w:t>
      </w:r>
    </w:p>
    <w:p w14:paraId="6A73EB59" w14:textId="77777777" w:rsidR="00B2674B" w:rsidRPr="00637FE1" w:rsidRDefault="00B2674B"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 xml:space="preserve">Urine has long been known to possess diagnostic </w:t>
      </w:r>
      <w:r w:rsidR="00F8707D" w:rsidRPr="00637FE1">
        <w:rPr>
          <w:rFonts w:ascii="Book Antiqua" w:hAnsi="Book Antiqua"/>
          <w:sz w:val="24"/>
          <w:szCs w:val="24"/>
          <w:lang w:val="en-GB"/>
        </w:rPr>
        <w:t>features;</w:t>
      </w:r>
      <w:r w:rsidRPr="00637FE1">
        <w:rPr>
          <w:rFonts w:ascii="Book Antiqua" w:hAnsi="Book Antiqua"/>
          <w:sz w:val="24"/>
          <w:szCs w:val="24"/>
          <w:lang w:val="en-GB"/>
        </w:rPr>
        <w:t xml:space="preserve"> </w:t>
      </w:r>
      <w:r w:rsidR="00316BDC" w:rsidRPr="00637FE1">
        <w:rPr>
          <w:rFonts w:ascii="Book Antiqua" w:hAnsi="Book Antiqua"/>
          <w:sz w:val="24"/>
          <w:szCs w:val="24"/>
          <w:lang w:val="en-GB"/>
        </w:rPr>
        <w:t xml:space="preserve">Indian scriptures reporting </w:t>
      </w:r>
      <w:r w:rsidRPr="00637FE1">
        <w:rPr>
          <w:rFonts w:ascii="Book Antiqua" w:hAnsi="Book Antiqua"/>
          <w:sz w:val="24"/>
          <w:szCs w:val="24"/>
          <w:lang w:val="en-GB"/>
        </w:rPr>
        <w:t xml:space="preserve">its sweet taste </w:t>
      </w:r>
      <w:r w:rsidR="00316BDC" w:rsidRPr="00637FE1">
        <w:rPr>
          <w:rFonts w:ascii="Book Antiqua" w:hAnsi="Book Antiqua"/>
          <w:sz w:val="24"/>
          <w:szCs w:val="24"/>
          <w:lang w:val="en-GB"/>
        </w:rPr>
        <w:t>are</w:t>
      </w:r>
      <w:r w:rsidRPr="00637FE1">
        <w:rPr>
          <w:rFonts w:ascii="Book Antiqua" w:hAnsi="Book Antiqua"/>
          <w:sz w:val="24"/>
          <w:szCs w:val="24"/>
          <w:lang w:val="en-GB"/>
        </w:rPr>
        <w:t xml:space="preserve"> probably the earliest </w:t>
      </w:r>
      <w:r w:rsidR="00316BDC" w:rsidRPr="00637FE1">
        <w:rPr>
          <w:rFonts w:ascii="Book Antiqua" w:hAnsi="Book Antiqua"/>
          <w:sz w:val="24"/>
          <w:szCs w:val="24"/>
          <w:lang w:val="en-GB"/>
        </w:rPr>
        <w:t>proof</w:t>
      </w:r>
      <w:r w:rsidRPr="00637FE1">
        <w:rPr>
          <w:rFonts w:ascii="Book Antiqua" w:hAnsi="Book Antiqua"/>
          <w:sz w:val="24"/>
          <w:szCs w:val="24"/>
          <w:lang w:val="en-GB"/>
        </w:rPr>
        <w:t xml:space="preserve"> of this. </w:t>
      </w:r>
      <w:r w:rsidR="00B975F7" w:rsidRPr="00637FE1">
        <w:rPr>
          <w:rFonts w:ascii="Book Antiqua" w:hAnsi="Book Antiqua"/>
          <w:sz w:val="24"/>
          <w:szCs w:val="24"/>
          <w:lang w:val="en-GB"/>
        </w:rPr>
        <w:t xml:space="preserve">In the XVII century, </w:t>
      </w:r>
      <w:r w:rsidRPr="00637FE1">
        <w:rPr>
          <w:rFonts w:ascii="Book Antiqua" w:hAnsi="Book Antiqua"/>
          <w:sz w:val="24"/>
          <w:szCs w:val="24"/>
          <w:lang w:val="en-GB"/>
        </w:rPr>
        <w:t xml:space="preserve">Thomas Willis </w:t>
      </w:r>
      <w:r w:rsidR="00B975F7" w:rsidRPr="00637FE1">
        <w:rPr>
          <w:rFonts w:ascii="Book Antiqua" w:hAnsi="Book Antiqua"/>
          <w:sz w:val="24"/>
          <w:szCs w:val="24"/>
          <w:lang w:val="en-GB"/>
        </w:rPr>
        <w:t>identified</w:t>
      </w:r>
      <w:r w:rsidRPr="00637FE1">
        <w:rPr>
          <w:rFonts w:ascii="Book Antiqua" w:hAnsi="Book Antiqua"/>
          <w:sz w:val="24"/>
          <w:szCs w:val="24"/>
          <w:lang w:val="en-GB"/>
        </w:rPr>
        <w:t xml:space="preserve"> </w:t>
      </w:r>
      <w:r w:rsidR="008B40D5" w:rsidRPr="00637FE1">
        <w:rPr>
          <w:rFonts w:ascii="Book Antiqua" w:hAnsi="Book Antiqua"/>
          <w:sz w:val="24"/>
          <w:szCs w:val="24"/>
          <w:lang w:val="en-GB"/>
        </w:rPr>
        <w:t>the s</w:t>
      </w:r>
      <w:r w:rsidR="00B975F7" w:rsidRPr="00637FE1">
        <w:rPr>
          <w:rFonts w:ascii="Book Antiqua" w:hAnsi="Book Antiqua"/>
          <w:sz w:val="24"/>
          <w:szCs w:val="24"/>
          <w:lang w:val="en-GB"/>
        </w:rPr>
        <w:t>weet tas</w:t>
      </w:r>
      <w:r w:rsidR="004C61CA" w:rsidRPr="00637FE1">
        <w:rPr>
          <w:rFonts w:ascii="Book Antiqua" w:hAnsi="Book Antiqua"/>
          <w:sz w:val="24"/>
          <w:szCs w:val="24"/>
          <w:lang w:val="en-GB"/>
        </w:rPr>
        <w:t>te of</w:t>
      </w:r>
      <w:r w:rsidR="00B975F7" w:rsidRPr="00637FE1">
        <w:rPr>
          <w:rFonts w:ascii="Book Antiqua" w:hAnsi="Book Antiqua"/>
          <w:sz w:val="24"/>
          <w:szCs w:val="24"/>
          <w:lang w:val="en-GB"/>
        </w:rPr>
        <w:t xml:space="preserve"> urine in diabetic </w:t>
      </w:r>
      <w:r w:rsidR="008B40D5" w:rsidRPr="00637FE1">
        <w:rPr>
          <w:rFonts w:ascii="Book Antiqua" w:hAnsi="Book Antiqua"/>
          <w:sz w:val="24"/>
          <w:szCs w:val="24"/>
          <w:lang w:val="en-GB"/>
        </w:rPr>
        <w:t>polyuria</w:t>
      </w:r>
      <w:r w:rsidRPr="00637FE1">
        <w:rPr>
          <w:rFonts w:ascii="Book Antiqua" w:hAnsi="Book Antiqua"/>
          <w:sz w:val="24"/>
          <w:szCs w:val="24"/>
          <w:lang w:val="en-GB"/>
        </w:rPr>
        <w:t xml:space="preserve">. These </w:t>
      </w:r>
      <w:r w:rsidR="00F8707D" w:rsidRPr="00637FE1">
        <w:rPr>
          <w:rFonts w:ascii="Book Antiqua" w:hAnsi="Book Antiqua"/>
          <w:sz w:val="24"/>
          <w:szCs w:val="24"/>
          <w:lang w:val="en-GB"/>
        </w:rPr>
        <w:t>characteristic</w:t>
      </w:r>
      <w:r w:rsidR="00CC68E9" w:rsidRPr="00637FE1">
        <w:rPr>
          <w:rFonts w:ascii="Book Antiqua" w:hAnsi="Book Antiqua"/>
          <w:sz w:val="24"/>
          <w:szCs w:val="24"/>
          <w:lang w:val="en-GB"/>
        </w:rPr>
        <w:t>s</w:t>
      </w:r>
      <w:r w:rsidRPr="00637FE1">
        <w:rPr>
          <w:rFonts w:ascii="Book Antiqua" w:hAnsi="Book Antiqua"/>
          <w:sz w:val="24"/>
          <w:szCs w:val="24"/>
          <w:lang w:val="en-GB"/>
        </w:rPr>
        <w:t xml:space="preserve"> have been </w:t>
      </w:r>
      <w:r w:rsidR="002F536D" w:rsidRPr="00637FE1">
        <w:rPr>
          <w:rFonts w:ascii="Book Antiqua" w:hAnsi="Book Antiqua"/>
          <w:sz w:val="24"/>
          <w:szCs w:val="24"/>
          <w:lang w:val="en-GB"/>
        </w:rPr>
        <w:t>used</w:t>
      </w:r>
      <w:r w:rsidRPr="00637FE1">
        <w:rPr>
          <w:rFonts w:ascii="Book Antiqua" w:hAnsi="Book Antiqua"/>
          <w:sz w:val="24"/>
          <w:szCs w:val="24"/>
          <w:lang w:val="en-GB"/>
        </w:rPr>
        <w:t xml:space="preserve"> in </w:t>
      </w:r>
      <w:r w:rsidR="00E07A95" w:rsidRPr="00637FE1">
        <w:rPr>
          <w:rFonts w:ascii="Book Antiqua" w:hAnsi="Book Antiqua"/>
          <w:sz w:val="24"/>
          <w:szCs w:val="24"/>
          <w:lang w:val="en-GB"/>
        </w:rPr>
        <w:t>daily</w:t>
      </w:r>
      <w:r w:rsidRPr="00637FE1">
        <w:rPr>
          <w:rFonts w:ascii="Book Antiqua" w:hAnsi="Book Antiqua"/>
          <w:sz w:val="24"/>
          <w:szCs w:val="24"/>
          <w:lang w:val="en-GB"/>
        </w:rPr>
        <w:t xml:space="preserve"> practice</w:t>
      </w:r>
      <w:r w:rsidR="002F536D" w:rsidRPr="00637FE1">
        <w:rPr>
          <w:rFonts w:ascii="Book Antiqua" w:hAnsi="Book Antiqua"/>
          <w:sz w:val="24"/>
          <w:szCs w:val="24"/>
          <w:lang w:val="en-GB"/>
        </w:rPr>
        <w:t xml:space="preserve"> </w:t>
      </w:r>
      <w:r w:rsidR="001D3974" w:rsidRPr="00637FE1">
        <w:rPr>
          <w:rFonts w:ascii="Book Antiqua" w:hAnsi="Book Antiqua"/>
          <w:sz w:val="24"/>
          <w:szCs w:val="24"/>
          <w:lang w:val="en-GB"/>
        </w:rPr>
        <w:t xml:space="preserve">since the diagnostic potential of urine </w:t>
      </w:r>
      <w:r w:rsidR="00BC16AE" w:rsidRPr="00637FE1">
        <w:rPr>
          <w:rFonts w:ascii="Book Antiqua" w:hAnsi="Book Antiqua"/>
          <w:sz w:val="24"/>
          <w:szCs w:val="24"/>
          <w:lang w:val="en-GB"/>
        </w:rPr>
        <w:t>has been</w:t>
      </w:r>
      <w:r w:rsidR="002F536D" w:rsidRPr="00637FE1">
        <w:rPr>
          <w:rFonts w:ascii="Book Antiqua" w:hAnsi="Book Antiqua"/>
          <w:sz w:val="24"/>
          <w:szCs w:val="24"/>
          <w:lang w:val="en-GB"/>
        </w:rPr>
        <w:t xml:space="preserve"> applied in dipstick </w:t>
      </w:r>
      <w:r w:rsidR="002F536D" w:rsidRPr="00637FE1">
        <w:rPr>
          <w:rFonts w:ascii="Book Antiqua" w:hAnsi="Book Antiqua"/>
          <w:sz w:val="24"/>
          <w:szCs w:val="24"/>
          <w:lang w:val="en-GB"/>
        </w:rPr>
        <w:lastRenderedPageBreak/>
        <w:t>reagents</w:t>
      </w:r>
      <w:r w:rsidR="001D3974" w:rsidRPr="00637FE1">
        <w:rPr>
          <w:rFonts w:ascii="Book Antiqua" w:hAnsi="Book Antiqua"/>
          <w:sz w:val="24"/>
          <w:szCs w:val="24"/>
          <w:lang w:val="en-GB"/>
        </w:rPr>
        <w:t>.</w:t>
      </w:r>
      <w:r w:rsidRPr="00637FE1">
        <w:rPr>
          <w:rFonts w:ascii="Book Antiqua" w:hAnsi="Book Antiqua"/>
          <w:sz w:val="24"/>
          <w:szCs w:val="24"/>
          <w:lang w:val="en-GB"/>
        </w:rPr>
        <w:t xml:space="preserve"> </w:t>
      </w:r>
      <w:r w:rsidR="001D3974" w:rsidRPr="00637FE1">
        <w:rPr>
          <w:rFonts w:ascii="Book Antiqua" w:hAnsi="Book Antiqua"/>
          <w:sz w:val="24"/>
          <w:szCs w:val="24"/>
          <w:lang w:val="en-GB"/>
        </w:rPr>
        <w:t>Some examples are the</w:t>
      </w:r>
      <w:r w:rsidRPr="00637FE1">
        <w:rPr>
          <w:rFonts w:ascii="Book Antiqua" w:hAnsi="Book Antiqua"/>
          <w:sz w:val="24"/>
          <w:szCs w:val="24"/>
          <w:lang w:val="en-GB"/>
        </w:rPr>
        <w:t xml:space="preserve"> diagnosis of </w:t>
      </w:r>
      <w:r w:rsidR="001D3974" w:rsidRPr="00637FE1">
        <w:rPr>
          <w:rFonts w:ascii="Book Antiqua" w:hAnsi="Book Antiqua"/>
          <w:sz w:val="24"/>
          <w:szCs w:val="24"/>
          <w:lang w:val="en-GB"/>
        </w:rPr>
        <w:t xml:space="preserve">proteinuria, through </w:t>
      </w:r>
      <w:r w:rsidR="00E07A95" w:rsidRPr="00637FE1">
        <w:rPr>
          <w:rFonts w:ascii="Book Antiqua" w:hAnsi="Book Antiqua"/>
          <w:sz w:val="24"/>
          <w:szCs w:val="24"/>
          <w:lang w:val="en-GB"/>
        </w:rPr>
        <w:t>detection</w:t>
      </w:r>
      <w:r w:rsidR="001D3974" w:rsidRPr="00637FE1">
        <w:rPr>
          <w:rFonts w:ascii="Book Antiqua" w:hAnsi="Book Antiqua"/>
          <w:sz w:val="24"/>
          <w:szCs w:val="24"/>
          <w:lang w:val="en-GB"/>
        </w:rPr>
        <w:t xml:space="preserve"> of protein amine groups; </w:t>
      </w:r>
      <w:r w:rsidRPr="00637FE1">
        <w:rPr>
          <w:rFonts w:ascii="Book Antiqua" w:hAnsi="Book Antiqua"/>
          <w:sz w:val="24"/>
          <w:szCs w:val="24"/>
          <w:lang w:val="en-GB"/>
        </w:rPr>
        <w:t xml:space="preserve">haematuria, </w:t>
      </w:r>
      <w:r w:rsidR="00E07A95" w:rsidRPr="00637FE1">
        <w:rPr>
          <w:rFonts w:ascii="Book Antiqua" w:hAnsi="Book Antiqua"/>
          <w:sz w:val="24"/>
          <w:szCs w:val="24"/>
          <w:lang w:val="en-GB"/>
        </w:rPr>
        <w:t>thanks to</w:t>
      </w:r>
      <w:r w:rsidRPr="00637FE1">
        <w:rPr>
          <w:rFonts w:ascii="Book Antiqua" w:hAnsi="Book Antiqua"/>
          <w:sz w:val="24"/>
          <w:szCs w:val="24"/>
          <w:lang w:val="en-GB"/>
        </w:rPr>
        <w:t xml:space="preserve"> peroxidise activity of lysis-released haemo</w:t>
      </w:r>
      <w:r w:rsidR="00B975F7" w:rsidRPr="00637FE1">
        <w:rPr>
          <w:rFonts w:ascii="Book Antiqua" w:hAnsi="Book Antiqua"/>
          <w:sz w:val="24"/>
          <w:szCs w:val="24"/>
          <w:lang w:val="en-GB"/>
        </w:rPr>
        <w:t>globin</w:t>
      </w:r>
      <w:r w:rsidR="001D3974" w:rsidRPr="00637FE1">
        <w:rPr>
          <w:rFonts w:ascii="Book Antiqua" w:hAnsi="Book Antiqua"/>
          <w:sz w:val="24"/>
          <w:szCs w:val="24"/>
          <w:lang w:val="en-GB"/>
        </w:rPr>
        <w:t xml:space="preserve">; infection, </w:t>
      </w:r>
      <w:r w:rsidR="00E07A95" w:rsidRPr="00637FE1">
        <w:rPr>
          <w:rFonts w:ascii="Book Antiqua" w:hAnsi="Book Antiqua"/>
          <w:sz w:val="24"/>
          <w:szCs w:val="24"/>
          <w:lang w:val="en-GB"/>
        </w:rPr>
        <w:t>through the detection</w:t>
      </w:r>
      <w:r w:rsidR="001D3974" w:rsidRPr="00637FE1">
        <w:rPr>
          <w:rFonts w:ascii="Book Antiqua" w:hAnsi="Book Antiqua"/>
          <w:sz w:val="24"/>
          <w:szCs w:val="24"/>
          <w:lang w:val="en-GB"/>
        </w:rPr>
        <w:t xml:space="preserve"> of leukocyte esterase and nitrites</w:t>
      </w:r>
      <w:r w:rsidR="00B975F7" w:rsidRPr="00637FE1">
        <w:rPr>
          <w:rFonts w:ascii="Book Antiqua" w:hAnsi="Book Antiqua"/>
          <w:sz w:val="24"/>
          <w:szCs w:val="24"/>
          <w:lang w:val="en-GB"/>
        </w:rPr>
        <w:t xml:space="preserve">; </w:t>
      </w:r>
      <w:r w:rsidRPr="00637FE1">
        <w:rPr>
          <w:rFonts w:ascii="Book Antiqua" w:hAnsi="Book Antiqua"/>
          <w:sz w:val="24"/>
          <w:szCs w:val="24"/>
          <w:lang w:val="en-GB"/>
        </w:rPr>
        <w:t xml:space="preserve">glycosuria, </w:t>
      </w:r>
      <w:r w:rsidR="003925A4" w:rsidRPr="00637FE1">
        <w:rPr>
          <w:rFonts w:ascii="Book Antiqua" w:hAnsi="Book Antiqua"/>
          <w:sz w:val="24"/>
          <w:szCs w:val="24"/>
          <w:lang w:val="en-GB"/>
        </w:rPr>
        <w:t>thanks to the</w:t>
      </w:r>
      <w:r w:rsidRPr="00637FE1">
        <w:rPr>
          <w:rFonts w:ascii="Book Antiqua" w:hAnsi="Book Antiqua"/>
          <w:sz w:val="24"/>
          <w:szCs w:val="24"/>
          <w:lang w:val="en-GB"/>
        </w:rPr>
        <w:t xml:space="preserve"> conversion to hydrogen peroxide by glucose oxidase</w:t>
      </w:r>
      <w:r w:rsidR="00BC16AE" w:rsidRPr="00637FE1">
        <w:rPr>
          <w:rFonts w:ascii="Book Antiqua" w:hAnsi="Book Antiqua"/>
          <w:sz w:val="24"/>
          <w:szCs w:val="24"/>
          <w:lang w:val="en-GB"/>
        </w:rPr>
        <w:t xml:space="preserve"> </w:t>
      </w:r>
      <w:r w:rsidR="001D3974" w:rsidRPr="00637FE1">
        <w:rPr>
          <w:rFonts w:ascii="Book Antiqua" w:hAnsi="Book Antiqua"/>
          <w:sz w:val="24"/>
          <w:szCs w:val="24"/>
          <w:lang w:val="en-GB"/>
        </w:rPr>
        <w:t xml:space="preserve">and </w:t>
      </w:r>
      <w:r w:rsidRPr="00637FE1">
        <w:rPr>
          <w:rFonts w:ascii="Book Antiqua" w:hAnsi="Book Antiqua"/>
          <w:sz w:val="24"/>
          <w:szCs w:val="24"/>
          <w:lang w:val="en-GB"/>
        </w:rPr>
        <w:t xml:space="preserve">pregnancy, </w:t>
      </w:r>
      <w:r w:rsidR="001A59F6" w:rsidRPr="00637FE1">
        <w:rPr>
          <w:rFonts w:ascii="Book Antiqua" w:hAnsi="Book Antiqua"/>
          <w:sz w:val="24"/>
          <w:szCs w:val="24"/>
          <w:lang w:val="en-GB"/>
        </w:rPr>
        <w:t>with</w:t>
      </w:r>
      <w:r w:rsidRPr="00637FE1">
        <w:rPr>
          <w:rFonts w:ascii="Book Antiqua" w:hAnsi="Book Antiqua"/>
          <w:sz w:val="24"/>
          <w:szCs w:val="24"/>
          <w:lang w:val="en-GB"/>
        </w:rPr>
        <w:t xml:space="preserve"> a strip-based immunoassay for </w:t>
      </w:r>
      <w:r w:rsidR="00606AF9" w:rsidRPr="00637FE1">
        <w:rPr>
          <w:rFonts w:ascii="Book Antiqua" w:hAnsi="Book Antiqua"/>
          <w:sz w:val="24"/>
          <w:szCs w:val="24"/>
          <w:lang w:val="en-GB"/>
        </w:rPr>
        <w:t xml:space="preserve">rapid determination of </w:t>
      </w:r>
      <w:r w:rsidR="00F6705E" w:rsidRPr="00637FE1">
        <w:rPr>
          <w:rFonts w:ascii="Book Antiqua" w:hAnsi="Book Antiqua"/>
          <w:sz w:val="24"/>
          <w:szCs w:val="24"/>
          <w:lang w:val="en-GB"/>
        </w:rPr>
        <w:t>beta human chorionic gonadotrop</w:t>
      </w:r>
      <w:r w:rsidRPr="00637FE1">
        <w:rPr>
          <w:rFonts w:ascii="Book Antiqua" w:hAnsi="Book Antiqua"/>
          <w:sz w:val="24"/>
          <w:szCs w:val="24"/>
          <w:lang w:val="en-GB"/>
        </w:rPr>
        <w:t>in (</w:t>
      </w:r>
      <w:r w:rsidRPr="00637FE1">
        <w:rPr>
          <w:rFonts w:ascii="Book Antiqua" w:hAnsi="Book Antiqua"/>
          <w:sz w:val="24"/>
          <w:szCs w:val="24"/>
        </w:rPr>
        <w:t>β</w:t>
      </w:r>
      <w:r w:rsidR="00021FD4">
        <w:rPr>
          <w:rFonts w:ascii="Book Antiqua" w:hAnsi="Book Antiqua"/>
          <w:sz w:val="24"/>
          <w:szCs w:val="24"/>
          <w:lang w:val="en-GB"/>
        </w:rPr>
        <w:t>HCG)</w:t>
      </w:r>
      <w:r w:rsidR="007A7486" w:rsidRPr="00637FE1">
        <w:rPr>
          <w:rFonts w:ascii="Book Antiqua" w:hAnsi="Book Antiqua"/>
          <w:sz w:val="24"/>
          <w:szCs w:val="24"/>
          <w:vertAlign w:val="superscript"/>
          <w:lang w:val="en-GB"/>
        </w:rPr>
        <w:t>[41</w:t>
      </w:r>
      <w:r w:rsidR="00021FD4">
        <w:rPr>
          <w:rFonts w:ascii="Book Antiqua" w:hAnsi="Book Antiqua" w:hint="eastAsia"/>
          <w:sz w:val="24"/>
          <w:szCs w:val="24"/>
          <w:vertAlign w:val="superscript"/>
          <w:lang w:val="en-GB" w:eastAsia="zh-CN"/>
        </w:rPr>
        <w:t>,</w:t>
      </w:r>
      <w:r w:rsidR="007A7486" w:rsidRPr="00637FE1">
        <w:rPr>
          <w:rFonts w:ascii="Book Antiqua" w:hAnsi="Book Antiqua"/>
          <w:sz w:val="24"/>
          <w:szCs w:val="24"/>
          <w:vertAlign w:val="superscript"/>
          <w:lang w:val="en-GB"/>
        </w:rPr>
        <w:t>42]</w:t>
      </w:r>
      <w:r w:rsidR="001D3974" w:rsidRPr="00637FE1">
        <w:rPr>
          <w:rFonts w:ascii="Book Antiqua" w:hAnsi="Book Antiqua"/>
          <w:sz w:val="24"/>
          <w:szCs w:val="24"/>
          <w:lang w:val="en-GB"/>
        </w:rPr>
        <w:t>.</w:t>
      </w:r>
    </w:p>
    <w:p w14:paraId="7C18B378" w14:textId="77777777" w:rsidR="00B2674B" w:rsidRPr="00021FD4" w:rsidRDefault="00B2674B" w:rsidP="00637FE1">
      <w:pPr>
        <w:spacing w:after="0" w:line="360" w:lineRule="auto"/>
        <w:jc w:val="both"/>
        <w:rPr>
          <w:rFonts w:ascii="Book Antiqua" w:hAnsi="Book Antiqua"/>
          <w:sz w:val="24"/>
          <w:szCs w:val="24"/>
          <w:lang w:val="en-GB"/>
        </w:rPr>
      </w:pPr>
    </w:p>
    <w:p w14:paraId="5AAA0DF6" w14:textId="77777777" w:rsidR="00B2674B" w:rsidRPr="00637FE1" w:rsidRDefault="00B2674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Urinary biomarkers</w:t>
      </w:r>
    </w:p>
    <w:p w14:paraId="48E66A83" w14:textId="77777777" w:rsidR="00F61470" w:rsidRPr="00637FE1" w:rsidRDefault="00625896"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To be a urinary</w:t>
      </w:r>
      <w:r w:rsidR="00B2674B" w:rsidRPr="00637FE1">
        <w:rPr>
          <w:rFonts w:ascii="Book Antiqua" w:hAnsi="Book Antiqua"/>
          <w:sz w:val="24"/>
          <w:szCs w:val="24"/>
          <w:lang w:val="en-GB"/>
        </w:rPr>
        <w:t xml:space="preserve"> biomarker</w:t>
      </w:r>
      <w:r w:rsidRPr="00637FE1">
        <w:rPr>
          <w:rFonts w:ascii="Book Antiqua" w:hAnsi="Book Antiqua"/>
          <w:sz w:val="24"/>
          <w:szCs w:val="24"/>
          <w:lang w:val="en-GB"/>
        </w:rPr>
        <w:t>, a substance must</w:t>
      </w:r>
      <w:r w:rsidR="00B2674B" w:rsidRPr="00637FE1">
        <w:rPr>
          <w:rFonts w:ascii="Book Antiqua" w:hAnsi="Book Antiqua"/>
          <w:sz w:val="24"/>
          <w:szCs w:val="24"/>
          <w:lang w:val="en-GB"/>
        </w:rPr>
        <w:t xml:space="preserve"> </w:t>
      </w:r>
      <w:r w:rsidRPr="00637FE1">
        <w:rPr>
          <w:rFonts w:ascii="Book Antiqua" w:hAnsi="Book Antiqua"/>
          <w:sz w:val="24"/>
          <w:szCs w:val="24"/>
          <w:lang w:val="en-GB"/>
        </w:rPr>
        <w:t xml:space="preserve">pass through the renal collecting system avoiding tubular re-absorption, after plasma filtration through the renal glomerulus thanks to its </w:t>
      </w:r>
      <w:r w:rsidR="0089500D" w:rsidRPr="00637FE1">
        <w:rPr>
          <w:rFonts w:ascii="Book Antiqua" w:hAnsi="Book Antiqua"/>
          <w:sz w:val="24"/>
          <w:szCs w:val="24"/>
          <w:lang w:val="en-GB"/>
        </w:rPr>
        <w:t>size and</w:t>
      </w:r>
      <w:r w:rsidR="00B2674B" w:rsidRPr="00637FE1">
        <w:rPr>
          <w:rFonts w:ascii="Book Antiqua" w:hAnsi="Book Antiqua"/>
          <w:sz w:val="24"/>
          <w:szCs w:val="24"/>
          <w:lang w:val="en-GB"/>
        </w:rPr>
        <w:t xml:space="preserve"> ionic charge.</w:t>
      </w:r>
      <w:r w:rsidR="00637FE1" w:rsidRPr="00637FE1">
        <w:rPr>
          <w:rFonts w:ascii="Book Antiqua" w:hAnsi="Book Antiqua"/>
          <w:sz w:val="24"/>
          <w:szCs w:val="24"/>
          <w:lang w:val="en-GB"/>
        </w:rPr>
        <w:t xml:space="preserve">  </w:t>
      </w:r>
      <w:r w:rsidR="00B0199C" w:rsidRPr="00637FE1">
        <w:rPr>
          <w:rFonts w:ascii="Book Antiqua" w:hAnsi="Book Antiqua"/>
          <w:sz w:val="24"/>
          <w:szCs w:val="24"/>
          <w:lang w:val="en-GB"/>
        </w:rPr>
        <w:t>Indeed t</w:t>
      </w:r>
      <w:r w:rsidR="00B2674B" w:rsidRPr="00637FE1">
        <w:rPr>
          <w:rFonts w:ascii="Book Antiqua" w:hAnsi="Book Antiqua"/>
          <w:sz w:val="24"/>
          <w:szCs w:val="24"/>
          <w:lang w:val="en-GB"/>
        </w:rPr>
        <w:t xml:space="preserve">he renal glomerulus is </w:t>
      </w:r>
      <w:r w:rsidR="00B0199C" w:rsidRPr="00637FE1">
        <w:rPr>
          <w:rFonts w:ascii="Book Antiqua" w:hAnsi="Book Antiqua"/>
          <w:sz w:val="24"/>
          <w:szCs w:val="24"/>
          <w:lang w:val="en-GB"/>
        </w:rPr>
        <w:t>a barrier for</w:t>
      </w:r>
      <w:r w:rsidR="00977FE1" w:rsidRPr="00637FE1">
        <w:rPr>
          <w:rFonts w:ascii="Book Antiqua" w:hAnsi="Book Antiqua"/>
          <w:sz w:val="24"/>
          <w:szCs w:val="24"/>
          <w:lang w:val="en-GB"/>
        </w:rPr>
        <w:t xml:space="preserve"> larger </w:t>
      </w:r>
      <w:r w:rsidR="006F202F" w:rsidRPr="00637FE1">
        <w:rPr>
          <w:rFonts w:ascii="Book Antiqua" w:hAnsi="Book Antiqua"/>
          <w:sz w:val="24"/>
          <w:szCs w:val="24"/>
          <w:lang w:val="en-GB"/>
        </w:rPr>
        <w:t xml:space="preserve">or negatively charged </w:t>
      </w:r>
      <w:r w:rsidR="00977FE1" w:rsidRPr="00637FE1">
        <w:rPr>
          <w:rFonts w:ascii="Book Antiqua" w:hAnsi="Book Antiqua"/>
          <w:sz w:val="24"/>
          <w:szCs w:val="24"/>
          <w:lang w:val="en-GB"/>
        </w:rPr>
        <w:t>plasma proteins, like albumin, since only m</w:t>
      </w:r>
      <w:r w:rsidR="00B2674B" w:rsidRPr="00637FE1">
        <w:rPr>
          <w:rFonts w:ascii="Book Antiqua" w:hAnsi="Book Antiqua"/>
          <w:sz w:val="24"/>
          <w:szCs w:val="24"/>
          <w:lang w:val="en-GB"/>
        </w:rPr>
        <w:t>olecules of &lt;</w:t>
      </w:r>
      <w:r w:rsidR="003C2310">
        <w:rPr>
          <w:rFonts w:ascii="Book Antiqua" w:hAnsi="Book Antiqua" w:hint="eastAsia"/>
          <w:sz w:val="24"/>
          <w:szCs w:val="24"/>
          <w:lang w:val="en-GB" w:eastAsia="zh-CN"/>
        </w:rPr>
        <w:t xml:space="preserve"> </w:t>
      </w:r>
      <w:r w:rsidR="00B2674B" w:rsidRPr="00637FE1">
        <w:rPr>
          <w:rFonts w:ascii="Book Antiqua" w:hAnsi="Book Antiqua"/>
          <w:sz w:val="24"/>
          <w:szCs w:val="24"/>
          <w:lang w:val="en-GB"/>
        </w:rPr>
        <w:t xml:space="preserve">20 </w:t>
      </w:r>
      <w:proofErr w:type="spellStart"/>
      <w:r w:rsidR="00B2674B" w:rsidRPr="00637FE1">
        <w:rPr>
          <w:rFonts w:ascii="Book Antiqua" w:hAnsi="Book Antiqua"/>
          <w:sz w:val="24"/>
          <w:szCs w:val="24"/>
          <w:lang w:val="en-GB"/>
        </w:rPr>
        <w:t>kDa</w:t>
      </w:r>
      <w:proofErr w:type="spellEnd"/>
      <w:r w:rsidR="003C2310">
        <w:rPr>
          <w:rFonts w:ascii="Book Antiqua" w:hAnsi="Book Antiqua" w:hint="eastAsia"/>
          <w:sz w:val="24"/>
          <w:szCs w:val="24"/>
          <w:lang w:val="en-GB" w:eastAsia="zh-CN"/>
        </w:rPr>
        <w:t xml:space="preserve"> </w:t>
      </w:r>
      <w:r w:rsidR="00B2674B" w:rsidRPr="00637FE1">
        <w:rPr>
          <w:rFonts w:ascii="Book Antiqua" w:hAnsi="Book Antiqua"/>
          <w:sz w:val="24"/>
          <w:szCs w:val="24"/>
          <w:lang w:val="en-GB"/>
        </w:rPr>
        <w:t xml:space="preserve">or </w:t>
      </w:r>
      <w:r w:rsidR="00977FE1" w:rsidRPr="00637FE1">
        <w:rPr>
          <w:rFonts w:ascii="Book Antiqua" w:hAnsi="Book Antiqua"/>
          <w:sz w:val="24"/>
          <w:szCs w:val="24"/>
          <w:lang w:val="en-GB"/>
        </w:rPr>
        <w:t>1.8</w:t>
      </w:r>
      <w:r w:rsidR="00D250C9" w:rsidRPr="00637FE1">
        <w:rPr>
          <w:rFonts w:ascii="Book Antiqua" w:hAnsi="Book Antiqua"/>
          <w:sz w:val="24"/>
          <w:szCs w:val="24"/>
          <w:lang w:val="en-GB"/>
        </w:rPr>
        <w:t xml:space="preserve"> </w:t>
      </w:r>
      <w:r w:rsidR="00977FE1" w:rsidRPr="00637FE1">
        <w:rPr>
          <w:rFonts w:ascii="Book Antiqua" w:hAnsi="Book Antiqua"/>
          <w:sz w:val="24"/>
          <w:szCs w:val="24"/>
          <w:lang w:val="en-GB"/>
        </w:rPr>
        <w:t>nm in size may pass through</w:t>
      </w:r>
      <w:r w:rsidR="00B2674B" w:rsidRPr="00637FE1">
        <w:rPr>
          <w:rFonts w:ascii="Book Antiqua" w:hAnsi="Book Antiqua"/>
          <w:sz w:val="24"/>
          <w:szCs w:val="24"/>
          <w:lang w:val="en-GB"/>
        </w:rPr>
        <w:t>.</w:t>
      </w:r>
      <w:r w:rsidR="006F202F" w:rsidRPr="00637FE1">
        <w:rPr>
          <w:rFonts w:ascii="Book Antiqua" w:hAnsi="Book Antiqua"/>
          <w:sz w:val="24"/>
          <w:szCs w:val="24"/>
          <w:lang w:val="en-GB"/>
        </w:rPr>
        <w:t xml:space="preserve"> Only after these passages</w:t>
      </w:r>
      <w:r w:rsidR="00BC16AE" w:rsidRPr="00637FE1">
        <w:rPr>
          <w:rFonts w:ascii="Book Antiqua" w:hAnsi="Book Antiqua"/>
          <w:sz w:val="24"/>
          <w:szCs w:val="24"/>
          <w:lang w:val="en-GB"/>
        </w:rPr>
        <w:t xml:space="preserve"> can</w:t>
      </w:r>
      <w:r w:rsidR="006F202F" w:rsidRPr="00637FE1">
        <w:rPr>
          <w:rFonts w:ascii="Book Antiqua" w:hAnsi="Book Antiqua"/>
          <w:sz w:val="24"/>
          <w:szCs w:val="24"/>
          <w:lang w:val="en-GB"/>
        </w:rPr>
        <w:t xml:space="preserve"> a</w:t>
      </w:r>
      <w:r w:rsidR="00B2674B" w:rsidRPr="00637FE1">
        <w:rPr>
          <w:rFonts w:ascii="Book Antiqua" w:hAnsi="Book Antiqua"/>
          <w:sz w:val="24"/>
          <w:szCs w:val="24"/>
          <w:lang w:val="en-GB"/>
        </w:rPr>
        <w:t xml:space="preserve"> </w:t>
      </w:r>
      <w:r w:rsidR="006F202F" w:rsidRPr="00637FE1">
        <w:rPr>
          <w:rFonts w:ascii="Book Antiqua" w:hAnsi="Book Antiqua"/>
          <w:sz w:val="24"/>
          <w:szCs w:val="24"/>
          <w:lang w:val="en-GB"/>
        </w:rPr>
        <w:t>molecule</w:t>
      </w:r>
      <w:r w:rsidR="00B2674B" w:rsidRPr="00637FE1">
        <w:rPr>
          <w:rFonts w:ascii="Book Antiqua" w:hAnsi="Book Antiqua"/>
          <w:sz w:val="24"/>
          <w:szCs w:val="24"/>
          <w:lang w:val="en-GB"/>
        </w:rPr>
        <w:t xml:space="preserve"> finally be </w:t>
      </w:r>
      <w:r w:rsidR="006F202F" w:rsidRPr="00637FE1">
        <w:rPr>
          <w:rFonts w:ascii="Book Antiqua" w:hAnsi="Book Antiqua"/>
          <w:sz w:val="24"/>
          <w:szCs w:val="24"/>
          <w:lang w:val="en-GB"/>
        </w:rPr>
        <w:t>found</w:t>
      </w:r>
      <w:r w:rsidR="00B2674B" w:rsidRPr="00637FE1">
        <w:rPr>
          <w:rFonts w:ascii="Book Antiqua" w:hAnsi="Book Antiqua"/>
          <w:sz w:val="24"/>
          <w:szCs w:val="24"/>
          <w:lang w:val="en-GB"/>
        </w:rPr>
        <w:t xml:space="preserve"> in enough quantities</w:t>
      </w:r>
      <w:r w:rsidR="006F202F" w:rsidRPr="00637FE1">
        <w:rPr>
          <w:rFonts w:ascii="Book Antiqua" w:hAnsi="Book Antiqua"/>
          <w:sz w:val="24"/>
          <w:szCs w:val="24"/>
          <w:lang w:val="en-GB"/>
        </w:rPr>
        <w:t xml:space="preserve"> in urine</w:t>
      </w:r>
      <w:r w:rsidR="00B2674B" w:rsidRPr="00637FE1">
        <w:rPr>
          <w:rFonts w:ascii="Book Antiqua" w:hAnsi="Book Antiqua"/>
          <w:sz w:val="24"/>
          <w:szCs w:val="24"/>
          <w:lang w:val="en-GB"/>
        </w:rPr>
        <w:t xml:space="preserve"> </w:t>
      </w:r>
      <w:r w:rsidR="006F202F" w:rsidRPr="00637FE1">
        <w:rPr>
          <w:rFonts w:ascii="Book Antiqua" w:hAnsi="Book Antiqua"/>
          <w:sz w:val="24"/>
          <w:szCs w:val="24"/>
          <w:lang w:val="en-GB"/>
        </w:rPr>
        <w:t>to allow a diagnosis</w:t>
      </w:r>
      <w:r w:rsidR="00B2674B" w:rsidRPr="00637FE1">
        <w:rPr>
          <w:rFonts w:ascii="Book Antiqua" w:hAnsi="Book Antiqua"/>
          <w:sz w:val="24"/>
          <w:szCs w:val="24"/>
          <w:lang w:val="en-GB"/>
        </w:rPr>
        <w:t>.</w:t>
      </w:r>
    </w:p>
    <w:p w14:paraId="4A90FCC1" w14:textId="77777777" w:rsidR="00F61470" w:rsidRPr="00637FE1" w:rsidRDefault="00F61470" w:rsidP="00637FE1">
      <w:pPr>
        <w:spacing w:after="0" w:line="360" w:lineRule="auto"/>
        <w:jc w:val="both"/>
        <w:rPr>
          <w:rFonts w:ascii="Book Antiqua" w:hAnsi="Book Antiqua"/>
          <w:sz w:val="24"/>
          <w:szCs w:val="24"/>
          <w:lang w:val="en-GB"/>
        </w:rPr>
      </w:pPr>
    </w:p>
    <w:p w14:paraId="373D57CC" w14:textId="77777777" w:rsidR="00B2674B" w:rsidRPr="00637FE1" w:rsidRDefault="009A0314"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How select</w:t>
      </w:r>
      <w:r w:rsidR="00B2674B" w:rsidRPr="00637FE1">
        <w:rPr>
          <w:rFonts w:ascii="Book Antiqua" w:hAnsi="Book Antiqua"/>
          <w:b/>
          <w:i/>
          <w:sz w:val="24"/>
          <w:szCs w:val="24"/>
          <w:lang w:val="en-GB"/>
        </w:rPr>
        <w:t xml:space="preserve"> a good diagnostic test?</w:t>
      </w:r>
    </w:p>
    <w:p w14:paraId="475E053A" w14:textId="77777777" w:rsidR="00B2674B" w:rsidRPr="00637FE1" w:rsidRDefault="00DC1FC7"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 xml:space="preserve">A </w:t>
      </w:r>
      <w:r w:rsidR="009A0314" w:rsidRPr="00637FE1">
        <w:rPr>
          <w:rFonts w:ascii="Book Antiqua" w:hAnsi="Book Antiqua"/>
          <w:sz w:val="24"/>
          <w:szCs w:val="24"/>
          <w:lang w:val="en-GB"/>
        </w:rPr>
        <w:t xml:space="preserve">good test must have high sensitivity (ideally 100%) </w:t>
      </w:r>
      <w:r w:rsidR="00B2674B" w:rsidRPr="00637FE1">
        <w:rPr>
          <w:rFonts w:ascii="Book Antiqua" w:hAnsi="Book Antiqua"/>
          <w:sz w:val="24"/>
          <w:szCs w:val="24"/>
          <w:lang w:val="en-GB"/>
        </w:rPr>
        <w:t>and specific</w:t>
      </w:r>
      <w:r w:rsidR="009A0314" w:rsidRPr="00637FE1">
        <w:rPr>
          <w:rFonts w:ascii="Book Antiqua" w:hAnsi="Book Antiqua"/>
          <w:sz w:val="24"/>
          <w:szCs w:val="24"/>
          <w:lang w:val="en-GB"/>
        </w:rPr>
        <w:t>ity</w:t>
      </w:r>
      <w:r w:rsidR="00B2674B" w:rsidRPr="00637FE1">
        <w:rPr>
          <w:rFonts w:ascii="Book Antiqua" w:hAnsi="Book Antiqua"/>
          <w:sz w:val="24"/>
          <w:szCs w:val="24"/>
          <w:lang w:val="en-GB"/>
        </w:rPr>
        <w:t xml:space="preserve">, </w:t>
      </w:r>
      <w:r w:rsidRPr="00637FE1">
        <w:rPr>
          <w:rFonts w:ascii="Book Antiqua" w:hAnsi="Book Antiqua"/>
          <w:sz w:val="24"/>
          <w:szCs w:val="24"/>
          <w:lang w:val="en-GB"/>
        </w:rPr>
        <w:t>whilst also</w:t>
      </w:r>
      <w:r w:rsidR="00F83EB6" w:rsidRPr="00637FE1">
        <w:rPr>
          <w:rFonts w:ascii="Book Antiqua" w:hAnsi="Book Antiqua"/>
          <w:sz w:val="24"/>
          <w:szCs w:val="24"/>
          <w:lang w:val="en-GB"/>
        </w:rPr>
        <w:t xml:space="preserve"> </w:t>
      </w:r>
      <w:r w:rsidR="00B2674B" w:rsidRPr="00637FE1">
        <w:rPr>
          <w:rFonts w:ascii="Book Antiqua" w:hAnsi="Book Antiqua"/>
          <w:sz w:val="24"/>
          <w:szCs w:val="24"/>
          <w:lang w:val="en-GB"/>
        </w:rPr>
        <w:t>detect</w:t>
      </w:r>
      <w:r w:rsidRPr="00637FE1">
        <w:rPr>
          <w:rFonts w:ascii="Book Antiqua" w:hAnsi="Book Antiqua"/>
          <w:sz w:val="24"/>
          <w:szCs w:val="24"/>
          <w:lang w:val="en-GB"/>
        </w:rPr>
        <w:t>ing</w:t>
      </w:r>
      <w:r w:rsidR="00B2674B" w:rsidRPr="00637FE1">
        <w:rPr>
          <w:rFonts w:ascii="Book Antiqua" w:hAnsi="Book Antiqua"/>
          <w:sz w:val="24"/>
          <w:szCs w:val="24"/>
          <w:lang w:val="en-GB"/>
        </w:rPr>
        <w:t xml:space="preserve"> the disease</w:t>
      </w:r>
      <w:r w:rsidRPr="00637FE1">
        <w:rPr>
          <w:rFonts w:ascii="Book Antiqua" w:hAnsi="Book Antiqua"/>
          <w:sz w:val="24"/>
          <w:szCs w:val="24"/>
          <w:lang w:val="en-GB"/>
        </w:rPr>
        <w:t xml:space="preserve"> in its early stages</w:t>
      </w:r>
      <w:r w:rsidR="00B2674B" w:rsidRPr="00637FE1">
        <w:rPr>
          <w:rFonts w:ascii="Book Antiqua" w:hAnsi="Book Antiqua"/>
          <w:sz w:val="24"/>
          <w:szCs w:val="24"/>
          <w:lang w:val="en-GB"/>
        </w:rPr>
        <w:t xml:space="preserve">, </w:t>
      </w:r>
      <w:r w:rsidR="000F0F7A" w:rsidRPr="00637FE1">
        <w:rPr>
          <w:rFonts w:ascii="Book Antiqua" w:hAnsi="Book Antiqua"/>
          <w:sz w:val="24"/>
          <w:szCs w:val="24"/>
          <w:lang w:val="en-GB"/>
        </w:rPr>
        <w:t>in order to allow the best</w:t>
      </w:r>
      <w:r w:rsidR="00B2674B" w:rsidRPr="00637FE1">
        <w:rPr>
          <w:rFonts w:ascii="Book Antiqua" w:hAnsi="Book Antiqua"/>
          <w:sz w:val="24"/>
          <w:szCs w:val="24"/>
          <w:lang w:val="en-GB"/>
        </w:rPr>
        <w:t xml:space="preserve"> treatment. </w:t>
      </w:r>
      <w:r w:rsidR="000F0F7A" w:rsidRPr="00637FE1">
        <w:rPr>
          <w:rFonts w:ascii="Book Antiqua" w:hAnsi="Book Antiqua"/>
          <w:sz w:val="24"/>
          <w:szCs w:val="24"/>
          <w:lang w:val="en-GB"/>
        </w:rPr>
        <w:t xml:space="preserve">“Gold standard” is the term used for the most accurate test that </w:t>
      </w:r>
      <w:r w:rsidR="00F83EB6" w:rsidRPr="00637FE1">
        <w:rPr>
          <w:rFonts w:ascii="Book Antiqua" w:hAnsi="Book Antiqua"/>
          <w:sz w:val="24"/>
          <w:szCs w:val="24"/>
          <w:lang w:val="en-GB"/>
        </w:rPr>
        <w:t>unfortunately is often</w:t>
      </w:r>
      <w:r w:rsidR="000F0F7A" w:rsidRPr="00637FE1">
        <w:rPr>
          <w:rFonts w:ascii="Book Antiqua" w:hAnsi="Book Antiqua"/>
          <w:sz w:val="24"/>
          <w:szCs w:val="24"/>
          <w:lang w:val="en-GB"/>
        </w:rPr>
        <w:t xml:space="preserve"> expensive or time consumi</w:t>
      </w:r>
      <w:r w:rsidR="00392859" w:rsidRPr="00637FE1">
        <w:rPr>
          <w:rFonts w:ascii="Book Antiqua" w:hAnsi="Book Antiqua"/>
          <w:sz w:val="24"/>
          <w:szCs w:val="24"/>
          <w:lang w:val="en-GB"/>
        </w:rPr>
        <w:t>ng to use for rapid diagnostics</w:t>
      </w:r>
      <w:r w:rsidR="00F83EB6" w:rsidRPr="00637FE1">
        <w:rPr>
          <w:rFonts w:ascii="Book Antiqua" w:hAnsi="Book Antiqua"/>
          <w:sz w:val="24"/>
          <w:szCs w:val="24"/>
          <w:lang w:val="en-GB"/>
        </w:rPr>
        <w:t xml:space="preserve"> in the daily practice</w:t>
      </w:r>
      <w:r w:rsidR="000F0F7A" w:rsidRPr="00637FE1">
        <w:rPr>
          <w:rFonts w:ascii="Book Antiqua" w:hAnsi="Book Antiqua"/>
          <w:sz w:val="24"/>
          <w:szCs w:val="24"/>
          <w:lang w:val="en-GB"/>
        </w:rPr>
        <w:t xml:space="preserve">. </w:t>
      </w:r>
      <w:r w:rsidR="00F27E89" w:rsidRPr="00637FE1">
        <w:rPr>
          <w:rFonts w:ascii="Book Antiqua" w:hAnsi="Book Antiqua"/>
          <w:sz w:val="24"/>
          <w:szCs w:val="24"/>
          <w:lang w:val="en-GB"/>
        </w:rPr>
        <w:t xml:space="preserve">So </w:t>
      </w:r>
      <w:r w:rsidR="00390D63" w:rsidRPr="00637FE1">
        <w:rPr>
          <w:rFonts w:ascii="Book Antiqua" w:hAnsi="Book Antiqua"/>
          <w:sz w:val="24"/>
          <w:szCs w:val="24"/>
          <w:lang w:val="en-GB"/>
        </w:rPr>
        <w:t xml:space="preserve">a good test must </w:t>
      </w:r>
      <w:r w:rsidRPr="00637FE1">
        <w:rPr>
          <w:rFonts w:ascii="Book Antiqua" w:hAnsi="Book Antiqua"/>
          <w:sz w:val="24"/>
          <w:szCs w:val="24"/>
          <w:lang w:val="en-GB"/>
        </w:rPr>
        <w:t xml:space="preserve">also </w:t>
      </w:r>
      <w:r w:rsidR="00390D63" w:rsidRPr="00637FE1">
        <w:rPr>
          <w:rFonts w:ascii="Book Antiqua" w:hAnsi="Book Antiqua"/>
          <w:sz w:val="24"/>
          <w:szCs w:val="24"/>
          <w:lang w:val="en-GB"/>
        </w:rPr>
        <w:t xml:space="preserve">be cheap, minimally invasive with low risk for the patient, and </w:t>
      </w:r>
      <w:r w:rsidR="00F27E89" w:rsidRPr="00637FE1">
        <w:rPr>
          <w:rFonts w:ascii="Book Antiqua" w:hAnsi="Book Antiqua"/>
          <w:sz w:val="24"/>
          <w:szCs w:val="24"/>
          <w:lang w:val="en-GB"/>
        </w:rPr>
        <w:t xml:space="preserve">rapid, providing the needed information quickly, and allowing a management plan. </w:t>
      </w:r>
      <w:r w:rsidR="000F0F7A" w:rsidRPr="00637FE1">
        <w:rPr>
          <w:rFonts w:ascii="Book Antiqua" w:hAnsi="Book Antiqua"/>
          <w:sz w:val="24"/>
          <w:szCs w:val="24"/>
          <w:lang w:val="en-GB"/>
        </w:rPr>
        <w:t>In particular for</w:t>
      </w:r>
      <w:r w:rsidR="00B2674B" w:rsidRPr="00637FE1">
        <w:rPr>
          <w:rFonts w:ascii="Book Antiqua" w:hAnsi="Book Antiqua"/>
          <w:sz w:val="24"/>
          <w:szCs w:val="24"/>
          <w:lang w:val="en-GB"/>
        </w:rPr>
        <w:t xml:space="preserve"> HCC </w:t>
      </w:r>
      <w:r w:rsidR="000F0F7A" w:rsidRPr="00637FE1">
        <w:rPr>
          <w:rFonts w:ascii="Book Antiqua" w:hAnsi="Book Antiqua"/>
          <w:sz w:val="24"/>
          <w:szCs w:val="24"/>
          <w:lang w:val="en-GB"/>
        </w:rPr>
        <w:t xml:space="preserve">the early diagnosis is important </w:t>
      </w:r>
      <w:r w:rsidR="00B2674B" w:rsidRPr="00637FE1">
        <w:rPr>
          <w:rFonts w:ascii="Book Antiqua" w:hAnsi="Book Antiqua"/>
          <w:sz w:val="24"/>
          <w:szCs w:val="24"/>
          <w:lang w:val="en-GB"/>
        </w:rPr>
        <w:t xml:space="preserve">as lesions </w:t>
      </w:r>
      <w:r w:rsidR="000F0F7A" w:rsidRPr="00637FE1">
        <w:rPr>
          <w:rFonts w:ascii="Book Antiqua" w:hAnsi="Book Antiqua"/>
          <w:sz w:val="24"/>
          <w:szCs w:val="24"/>
          <w:lang w:val="en-GB"/>
        </w:rPr>
        <w:t xml:space="preserve">detected </w:t>
      </w:r>
      <w:r w:rsidR="00B2674B" w:rsidRPr="00637FE1">
        <w:rPr>
          <w:rFonts w:ascii="Book Antiqua" w:hAnsi="Book Antiqua"/>
          <w:sz w:val="24"/>
          <w:szCs w:val="24"/>
          <w:lang w:val="en-GB"/>
        </w:rPr>
        <w:t>below 2</w:t>
      </w:r>
      <w:r w:rsidR="000F0F7A" w:rsidRPr="00637FE1">
        <w:rPr>
          <w:rFonts w:ascii="Book Antiqua" w:hAnsi="Book Antiqua"/>
          <w:sz w:val="24"/>
          <w:szCs w:val="24"/>
          <w:lang w:val="en-GB"/>
        </w:rPr>
        <w:t xml:space="preserve"> </w:t>
      </w:r>
      <w:r w:rsidR="00B2674B" w:rsidRPr="00637FE1">
        <w:rPr>
          <w:rFonts w:ascii="Book Antiqua" w:hAnsi="Book Antiqua"/>
          <w:sz w:val="24"/>
          <w:szCs w:val="24"/>
          <w:lang w:val="en-GB"/>
        </w:rPr>
        <w:t xml:space="preserve">cm are </w:t>
      </w:r>
      <w:r w:rsidR="00171F9E" w:rsidRPr="00637FE1">
        <w:rPr>
          <w:rFonts w:ascii="Book Antiqua" w:hAnsi="Book Antiqua"/>
          <w:sz w:val="24"/>
          <w:szCs w:val="24"/>
          <w:lang w:val="en-GB"/>
        </w:rPr>
        <w:t>treatable</w:t>
      </w:r>
      <w:r w:rsidR="00B2674B" w:rsidRPr="00637FE1">
        <w:rPr>
          <w:rFonts w:ascii="Book Antiqua" w:hAnsi="Book Antiqua"/>
          <w:sz w:val="24"/>
          <w:szCs w:val="24"/>
          <w:lang w:val="en-GB"/>
        </w:rPr>
        <w:t xml:space="preserve"> with </w:t>
      </w:r>
      <w:r w:rsidR="00C954A6" w:rsidRPr="00637FE1">
        <w:rPr>
          <w:rFonts w:ascii="Book Antiqua" w:hAnsi="Book Antiqua"/>
          <w:sz w:val="24"/>
          <w:szCs w:val="24"/>
          <w:lang w:val="en-GB"/>
        </w:rPr>
        <w:t xml:space="preserve">surgical </w:t>
      </w:r>
      <w:r w:rsidR="00B2674B" w:rsidRPr="00637FE1">
        <w:rPr>
          <w:rFonts w:ascii="Book Antiqua" w:hAnsi="Book Antiqua"/>
          <w:sz w:val="24"/>
          <w:szCs w:val="24"/>
          <w:lang w:val="en-GB"/>
        </w:rPr>
        <w:t xml:space="preserve">resection or </w:t>
      </w:r>
      <w:r w:rsidR="00C954A6" w:rsidRPr="00637FE1">
        <w:rPr>
          <w:rFonts w:ascii="Book Antiqua" w:hAnsi="Book Antiqua"/>
          <w:sz w:val="24"/>
          <w:szCs w:val="24"/>
          <w:lang w:val="en-GB"/>
        </w:rPr>
        <w:t xml:space="preserve">liver </w:t>
      </w:r>
      <w:r w:rsidR="00B2674B" w:rsidRPr="00637FE1">
        <w:rPr>
          <w:rFonts w:ascii="Book Antiqua" w:hAnsi="Book Antiqua"/>
          <w:sz w:val="24"/>
          <w:szCs w:val="24"/>
          <w:lang w:val="en-GB"/>
        </w:rPr>
        <w:t>transplant</w:t>
      </w:r>
      <w:r w:rsidR="00C954A6" w:rsidRPr="00637FE1">
        <w:rPr>
          <w:rFonts w:ascii="Book Antiqua" w:hAnsi="Book Antiqua"/>
          <w:sz w:val="24"/>
          <w:szCs w:val="24"/>
          <w:lang w:val="en-GB"/>
        </w:rPr>
        <w:t>ation</w:t>
      </w:r>
      <w:r w:rsidR="00B2674B" w:rsidRPr="00637FE1">
        <w:rPr>
          <w:rFonts w:ascii="Book Antiqua" w:hAnsi="Book Antiqua"/>
          <w:sz w:val="24"/>
          <w:szCs w:val="24"/>
          <w:lang w:val="en-GB"/>
        </w:rPr>
        <w:t xml:space="preserve">. </w:t>
      </w:r>
      <w:r w:rsidR="00483AB6" w:rsidRPr="00637FE1">
        <w:rPr>
          <w:rFonts w:ascii="Book Antiqua" w:hAnsi="Book Antiqua"/>
          <w:sz w:val="24"/>
          <w:szCs w:val="24"/>
          <w:lang w:val="en-GB"/>
        </w:rPr>
        <w:t xml:space="preserve">Moreover HCC </w:t>
      </w:r>
      <w:r w:rsidRPr="00637FE1">
        <w:rPr>
          <w:rFonts w:ascii="Book Antiqua" w:hAnsi="Book Antiqua"/>
          <w:sz w:val="24"/>
          <w:szCs w:val="24"/>
          <w:lang w:val="en-GB"/>
        </w:rPr>
        <w:t xml:space="preserve">affects </w:t>
      </w:r>
      <w:r w:rsidR="00483AB6" w:rsidRPr="00637FE1">
        <w:rPr>
          <w:rFonts w:ascii="Book Antiqua" w:hAnsi="Book Antiqua"/>
          <w:sz w:val="24"/>
          <w:szCs w:val="24"/>
          <w:lang w:val="en-GB"/>
        </w:rPr>
        <w:t xml:space="preserve">different populations, and the test should, be applicable across </w:t>
      </w:r>
      <w:r w:rsidR="00813179" w:rsidRPr="00637FE1">
        <w:rPr>
          <w:rFonts w:ascii="Book Antiqua" w:hAnsi="Book Antiqua"/>
          <w:sz w:val="24"/>
          <w:szCs w:val="24"/>
          <w:lang w:val="en-GB"/>
        </w:rPr>
        <w:t>different</w:t>
      </w:r>
      <w:r w:rsidR="00483AB6" w:rsidRPr="00637FE1">
        <w:rPr>
          <w:rFonts w:ascii="Book Antiqua" w:hAnsi="Book Antiqua"/>
          <w:sz w:val="24"/>
          <w:szCs w:val="24"/>
          <w:lang w:val="en-GB"/>
        </w:rPr>
        <w:t xml:space="preserve"> patient</w:t>
      </w:r>
      <w:r w:rsidR="00925874" w:rsidRPr="00637FE1">
        <w:rPr>
          <w:rFonts w:ascii="Book Antiqua" w:hAnsi="Book Antiqua"/>
          <w:sz w:val="24"/>
          <w:szCs w:val="24"/>
          <w:lang w:val="en-GB"/>
        </w:rPr>
        <w:t>s</w:t>
      </w:r>
      <w:r w:rsidR="00483AB6" w:rsidRPr="00637FE1">
        <w:rPr>
          <w:rFonts w:ascii="Book Antiqua" w:hAnsi="Book Antiqua"/>
          <w:sz w:val="24"/>
          <w:szCs w:val="24"/>
          <w:lang w:val="en-GB"/>
        </w:rPr>
        <w:t xml:space="preserve"> and ethnicities.</w:t>
      </w:r>
    </w:p>
    <w:p w14:paraId="7CFB4CEC" w14:textId="77777777" w:rsidR="00B2674B" w:rsidRPr="00637FE1" w:rsidRDefault="00E57562" w:rsidP="003C2310">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The prevalence of HCC is high</w:t>
      </w:r>
      <w:r w:rsidR="00B2674B" w:rsidRPr="00637FE1">
        <w:rPr>
          <w:rFonts w:ascii="Book Antiqua" w:hAnsi="Book Antiqua"/>
          <w:sz w:val="24"/>
          <w:szCs w:val="24"/>
          <w:lang w:val="en-GB"/>
        </w:rPr>
        <w:t xml:space="preserve"> in the developing </w:t>
      </w:r>
      <w:proofErr w:type="gramStart"/>
      <w:r w:rsidR="00B2674B" w:rsidRPr="00637FE1">
        <w:rPr>
          <w:rFonts w:ascii="Book Antiqua" w:hAnsi="Book Antiqua"/>
          <w:sz w:val="24"/>
          <w:szCs w:val="24"/>
          <w:lang w:val="en-GB"/>
        </w:rPr>
        <w:t>world</w:t>
      </w:r>
      <w:r w:rsidR="003C2310" w:rsidRPr="00637FE1">
        <w:rPr>
          <w:rFonts w:ascii="Book Antiqua" w:hAnsi="Book Antiqua"/>
          <w:sz w:val="24"/>
          <w:szCs w:val="24"/>
          <w:vertAlign w:val="superscript"/>
          <w:lang w:val="en-GB"/>
        </w:rPr>
        <w:t>[</w:t>
      </w:r>
      <w:proofErr w:type="gramEnd"/>
      <w:r w:rsidR="003C2310" w:rsidRPr="00637FE1">
        <w:rPr>
          <w:rFonts w:ascii="Book Antiqua" w:hAnsi="Book Antiqua"/>
          <w:sz w:val="24"/>
          <w:szCs w:val="24"/>
          <w:vertAlign w:val="superscript"/>
          <w:lang w:val="en-GB"/>
        </w:rPr>
        <w:t>43]</w:t>
      </w:r>
      <w:r w:rsidR="00FB0811" w:rsidRPr="00637FE1">
        <w:rPr>
          <w:rFonts w:ascii="Book Antiqua" w:hAnsi="Book Antiqua"/>
          <w:sz w:val="24"/>
          <w:szCs w:val="24"/>
          <w:lang w:val="en-GB"/>
        </w:rPr>
        <w:t>,</w:t>
      </w:r>
      <w:r w:rsidR="00B2674B" w:rsidRPr="00637FE1">
        <w:rPr>
          <w:rFonts w:ascii="Book Antiqua" w:hAnsi="Book Antiqua"/>
          <w:sz w:val="24"/>
          <w:szCs w:val="24"/>
          <w:lang w:val="en-GB"/>
        </w:rPr>
        <w:t xml:space="preserve"> particularly </w:t>
      </w:r>
      <w:r w:rsidR="00F27E89" w:rsidRPr="00637FE1">
        <w:rPr>
          <w:rFonts w:ascii="Book Antiqua" w:hAnsi="Book Antiqua"/>
          <w:sz w:val="24"/>
          <w:szCs w:val="24"/>
          <w:lang w:val="en-GB"/>
        </w:rPr>
        <w:t>in sub-Saharan Africa, where the attention to e</w:t>
      </w:r>
      <w:r w:rsidR="00B2674B" w:rsidRPr="00637FE1">
        <w:rPr>
          <w:rFonts w:ascii="Book Antiqua" w:hAnsi="Book Antiqua"/>
          <w:sz w:val="24"/>
          <w:szCs w:val="24"/>
          <w:lang w:val="en-GB"/>
        </w:rPr>
        <w:t>xpense is</w:t>
      </w:r>
      <w:r w:rsidR="00C954A6" w:rsidRPr="00637FE1">
        <w:rPr>
          <w:rFonts w:ascii="Book Antiqua" w:hAnsi="Book Antiqua"/>
          <w:sz w:val="24"/>
          <w:szCs w:val="24"/>
          <w:lang w:val="en-GB"/>
        </w:rPr>
        <w:t xml:space="preserve"> </w:t>
      </w:r>
      <w:r w:rsidR="00B2674B" w:rsidRPr="00637FE1">
        <w:rPr>
          <w:rFonts w:ascii="Book Antiqua" w:hAnsi="Book Antiqua"/>
          <w:sz w:val="24"/>
          <w:szCs w:val="24"/>
          <w:lang w:val="en-GB"/>
        </w:rPr>
        <w:t xml:space="preserve">of </w:t>
      </w:r>
      <w:r w:rsidR="00DC1FC7" w:rsidRPr="00637FE1">
        <w:rPr>
          <w:rFonts w:ascii="Book Antiqua" w:hAnsi="Book Antiqua"/>
          <w:sz w:val="24"/>
          <w:szCs w:val="24"/>
          <w:lang w:val="en-GB"/>
        </w:rPr>
        <w:t>most</w:t>
      </w:r>
      <w:r w:rsidR="00BD2D16" w:rsidRPr="00637FE1">
        <w:rPr>
          <w:rFonts w:ascii="Book Antiqua" w:hAnsi="Book Antiqua"/>
          <w:sz w:val="24"/>
          <w:szCs w:val="24"/>
          <w:lang w:val="en-GB"/>
        </w:rPr>
        <w:t xml:space="preserve"> importance, since </w:t>
      </w:r>
      <w:r w:rsidR="00390D63" w:rsidRPr="00637FE1">
        <w:rPr>
          <w:rFonts w:ascii="Book Antiqua" w:hAnsi="Book Antiqua"/>
          <w:sz w:val="24"/>
          <w:szCs w:val="24"/>
          <w:lang w:val="en-GB"/>
        </w:rPr>
        <w:t>often</w:t>
      </w:r>
      <w:r w:rsidR="00B2674B" w:rsidRPr="00637FE1">
        <w:rPr>
          <w:rFonts w:ascii="Book Antiqua" w:hAnsi="Book Antiqua"/>
          <w:sz w:val="24"/>
          <w:szCs w:val="24"/>
          <w:lang w:val="en-GB"/>
        </w:rPr>
        <w:t xml:space="preserve"> patients </w:t>
      </w:r>
      <w:r w:rsidR="007D15C8" w:rsidRPr="00637FE1">
        <w:rPr>
          <w:rFonts w:ascii="Book Antiqua" w:hAnsi="Book Antiqua"/>
          <w:sz w:val="24"/>
          <w:szCs w:val="24"/>
          <w:lang w:val="en-GB"/>
        </w:rPr>
        <w:t>spent</w:t>
      </w:r>
      <w:r w:rsidR="00B2674B" w:rsidRPr="00637FE1">
        <w:rPr>
          <w:rFonts w:ascii="Book Antiqua" w:hAnsi="Book Antiqua"/>
          <w:sz w:val="24"/>
          <w:szCs w:val="24"/>
          <w:lang w:val="en-GB"/>
        </w:rPr>
        <w:t xml:space="preserve"> many days </w:t>
      </w:r>
      <w:r w:rsidR="007D15C8" w:rsidRPr="00637FE1">
        <w:rPr>
          <w:rFonts w:ascii="Book Antiqua" w:hAnsi="Book Antiqua"/>
          <w:sz w:val="24"/>
          <w:szCs w:val="24"/>
          <w:lang w:val="en-GB"/>
        </w:rPr>
        <w:t>to reach</w:t>
      </w:r>
      <w:r w:rsidR="00B2674B" w:rsidRPr="00637FE1">
        <w:rPr>
          <w:rFonts w:ascii="Book Antiqua" w:hAnsi="Book Antiqua"/>
          <w:sz w:val="24"/>
          <w:szCs w:val="24"/>
          <w:lang w:val="en-GB"/>
        </w:rPr>
        <w:t xml:space="preserve"> </w:t>
      </w:r>
      <w:r w:rsidR="007D15C8" w:rsidRPr="00637FE1">
        <w:rPr>
          <w:rFonts w:ascii="Book Antiqua" w:hAnsi="Book Antiqua"/>
          <w:sz w:val="24"/>
          <w:szCs w:val="24"/>
          <w:lang w:val="en-GB"/>
        </w:rPr>
        <w:t>a</w:t>
      </w:r>
      <w:r w:rsidR="00B2674B" w:rsidRPr="00637FE1">
        <w:rPr>
          <w:rFonts w:ascii="Book Antiqua" w:hAnsi="Book Antiqua"/>
          <w:sz w:val="24"/>
          <w:szCs w:val="24"/>
          <w:lang w:val="en-GB"/>
        </w:rPr>
        <w:t xml:space="preserve"> </w:t>
      </w:r>
      <w:r w:rsidR="00BD2D16" w:rsidRPr="00637FE1">
        <w:rPr>
          <w:rFonts w:ascii="Book Antiqua" w:hAnsi="Book Antiqua"/>
          <w:sz w:val="24"/>
          <w:szCs w:val="24"/>
          <w:lang w:val="en-GB"/>
        </w:rPr>
        <w:t>hospital</w:t>
      </w:r>
      <w:r w:rsidR="00B2674B" w:rsidRPr="00637FE1">
        <w:rPr>
          <w:rFonts w:ascii="Book Antiqua" w:hAnsi="Book Antiqua"/>
          <w:sz w:val="24"/>
          <w:szCs w:val="24"/>
          <w:lang w:val="en-GB"/>
        </w:rPr>
        <w:t xml:space="preserve"> and have limited resources </w:t>
      </w:r>
      <w:r w:rsidR="007D15C8" w:rsidRPr="00637FE1">
        <w:rPr>
          <w:rFonts w:ascii="Book Antiqua" w:hAnsi="Book Antiqua"/>
          <w:sz w:val="24"/>
          <w:szCs w:val="24"/>
          <w:lang w:val="en-GB"/>
        </w:rPr>
        <w:t>to move</w:t>
      </w:r>
      <w:r w:rsidR="00B2674B" w:rsidRPr="00637FE1">
        <w:rPr>
          <w:rFonts w:ascii="Book Antiqua" w:hAnsi="Book Antiqua"/>
          <w:sz w:val="24"/>
          <w:szCs w:val="24"/>
          <w:lang w:val="en-GB"/>
        </w:rPr>
        <w:t xml:space="preserve">. A urine dipstick test for HCC </w:t>
      </w:r>
      <w:r w:rsidR="00483AB6" w:rsidRPr="00637FE1">
        <w:rPr>
          <w:rFonts w:ascii="Book Antiqua" w:hAnsi="Book Antiqua"/>
          <w:sz w:val="24"/>
          <w:szCs w:val="24"/>
          <w:lang w:val="en-GB"/>
        </w:rPr>
        <w:t>potentially</w:t>
      </w:r>
      <w:r w:rsidR="00B2674B" w:rsidRPr="00637FE1">
        <w:rPr>
          <w:rFonts w:ascii="Book Antiqua" w:hAnsi="Book Antiqua"/>
          <w:sz w:val="24"/>
          <w:szCs w:val="24"/>
          <w:lang w:val="en-GB"/>
        </w:rPr>
        <w:t xml:space="preserve"> </w:t>
      </w:r>
      <w:r w:rsidR="00853D07" w:rsidRPr="00637FE1">
        <w:rPr>
          <w:rFonts w:ascii="Book Antiqua" w:hAnsi="Book Antiqua"/>
          <w:sz w:val="24"/>
          <w:szCs w:val="24"/>
          <w:lang w:val="en-GB"/>
        </w:rPr>
        <w:t xml:space="preserve">would </w:t>
      </w:r>
      <w:r w:rsidR="00483AB6" w:rsidRPr="00637FE1">
        <w:rPr>
          <w:rFonts w:ascii="Book Antiqua" w:hAnsi="Book Antiqua"/>
          <w:sz w:val="24"/>
          <w:szCs w:val="24"/>
          <w:lang w:val="en-GB"/>
        </w:rPr>
        <w:t>fulfil</w:t>
      </w:r>
      <w:r w:rsidR="00B2674B" w:rsidRPr="00637FE1">
        <w:rPr>
          <w:rFonts w:ascii="Book Antiqua" w:hAnsi="Book Antiqua"/>
          <w:sz w:val="24"/>
          <w:szCs w:val="24"/>
          <w:lang w:val="en-GB"/>
        </w:rPr>
        <w:t xml:space="preserve"> many of these criteria</w:t>
      </w:r>
      <w:r w:rsidR="00483AB6" w:rsidRPr="00637FE1">
        <w:rPr>
          <w:rFonts w:ascii="Book Antiqua" w:hAnsi="Book Antiqua"/>
          <w:sz w:val="24"/>
          <w:szCs w:val="24"/>
          <w:lang w:val="en-GB"/>
        </w:rPr>
        <w:t>.</w:t>
      </w:r>
      <w:r w:rsidR="00B2674B" w:rsidRPr="00637FE1">
        <w:rPr>
          <w:rFonts w:ascii="Book Antiqua" w:hAnsi="Book Antiqua"/>
          <w:sz w:val="24"/>
          <w:szCs w:val="24"/>
          <w:lang w:val="en-GB"/>
        </w:rPr>
        <w:t xml:space="preserve"> </w:t>
      </w:r>
    </w:p>
    <w:p w14:paraId="4FC2E52E" w14:textId="77777777" w:rsidR="00B2674B" w:rsidRPr="00637FE1" w:rsidRDefault="00B2674B" w:rsidP="00637FE1">
      <w:pPr>
        <w:spacing w:after="0" w:line="360" w:lineRule="auto"/>
        <w:jc w:val="both"/>
        <w:rPr>
          <w:rFonts w:ascii="Book Antiqua" w:hAnsi="Book Antiqua"/>
          <w:sz w:val="24"/>
          <w:szCs w:val="24"/>
          <w:lang w:val="en-GB"/>
        </w:rPr>
      </w:pPr>
    </w:p>
    <w:p w14:paraId="02DF01D6" w14:textId="77777777" w:rsidR="00B2674B" w:rsidRPr="00637FE1" w:rsidRDefault="00B2674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 xml:space="preserve">How </w:t>
      </w:r>
      <w:r w:rsidR="00483AB6" w:rsidRPr="00637FE1">
        <w:rPr>
          <w:rFonts w:ascii="Book Antiqua" w:hAnsi="Book Antiqua"/>
          <w:b/>
          <w:i/>
          <w:sz w:val="24"/>
          <w:szCs w:val="24"/>
          <w:lang w:val="en-GB"/>
        </w:rPr>
        <w:t xml:space="preserve">detect cancer through </w:t>
      </w:r>
      <w:r w:rsidRPr="00637FE1">
        <w:rPr>
          <w:rFonts w:ascii="Book Antiqua" w:hAnsi="Book Antiqua"/>
          <w:b/>
          <w:i/>
          <w:sz w:val="24"/>
          <w:szCs w:val="24"/>
          <w:lang w:val="en-GB"/>
        </w:rPr>
        <w:t>the urine?</w:t>
      </w:r>
    </w:p>
    <w:p w14:paraId="40562657" w14:textId="6A2B9444" w:rsidR="00B2674B" w:rsidRPr="00637FE1" w:rsidRDefault="00D8106B"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A</w:t>
      </w:r>
      <w:r w:rsidR="00B2674B" w:rsidRPr="00637FE1">
        <w:rPr>
          <w:rFonts w:ascii="Book Antiqua" w:hAnsi="Book Antiqua"/>
          <w:sz w:val="24"/>
          <w:szCs w:val="24"/>
          <w:lang w:val="en-GB"/>
        </w:rPr>
        <w:t xml:space="preserve"> urine biomarker</w:t>
      </w:r>
      <w:r w:rsidRPr="00637FE1">
        <w:rPr>
          <w:rFonts w:ascii="Book Antiqua" w:hAnsi="Book Antiqua"/>
          <w:sz w:val="24"/>
          <w:szCs w:val="24"/>
          <w:lang w:val="en-GB"/>
        </w:rPr>
        <w:t xml:space="preserve"> must have</w:t>
      </w:r>
      <w:r w:rsidR="00B2674B" w:rsidRPr="00637FE1">
        <w:rPr>
          <w:rFonts w:ascii="Book Antiqua" w:hAnsi="Book Antiqua"/>
          <w:sz w:val="24"/>
          <w:szCs w:val="24"/>
          <w:lang w:val="en-GB"/>
        </w:rPr>
        <w:t xml:space="preserve"> three </w:t>
      </w:r>
      <w:r w:rsidRPr="00637FE1">
        <w:rPr>
          <w:rFonts w:ascii="Book Antiqua" w:hAnsi="Book Antiqua"/>
          <w:sz w:val="24"/>
          <w:szCs w:val="24"/>
          <w:lang w:val="en-GB"/>
        </w:rPr>
        <w:t>main features: f</w:t>
      </w:r>
      <w:r w:rsidR="00B2674B" w:rsidRPr="00637FE1">
        <w:rPr>
          <w:rFonts w:ascii="Book Antiqua" w:hAnsi="Book Antiqua"/>
          <w:sz w:val="24"/>
          <w:szCs w:val="24"/>
          <w:lang w:val="en-GB"/>
        </w:rPr>
        <w:t xml:space="preserve">irst, </w:t>
      </w:r>
      <w:r w:rsidRPr="00637FE1">
        <w:rPr>
          <w:rFonts w:ascii="Book Antiqua" w:hAnsi="Book Antiqua"/>
          <w:sz w:val="24"/>
          <w:szCs w:val="24"/>
          <w:lang w:val="en-GB"/>
        </w:rPr>
        <w:t>correct size (less than 20</w:t>
      </w:r>
      <w:r w:rsidR="003C2310">
        <w:rPr>
          <w:rFonts w:ascii="Book Antiqua" w:hAnsi="Book Antiqua" w:hint="eastAsia"/>
          <w:sz w:val="24"/>
          <w:szCs w:val="24"/>
          <w:lang w:val="en-GB" w:eastAsia="zh-CN"/>
        </w:rPr>
        <w:t xml:space="preserve"> </w:t>
      </w:r>
      <w:proofErr w:type="spellStart"/>
      <w:r w:rsidR="007067DB" w:rsidRPr="00637FE1">
        <w:rPr>
          <w:rFonts w:ascii="Book Antiqua" w:hAnsi="Book Antiqua"/>
          <w:sz w:val="24"/>
          <w:szCs w:val="24"/>
          <w:lang w:val="en-GB"/>
        </w:rPr>
        <w:t>k</w:t>
      </w:r>
      <w:r w:rsidRPr="00637FE1">
        <w:rPr>
          <w:rFonts w:ascii="Book Antiqua" w:hAnsi="Book Antiqua"/>
          <w:sz w:val="24"/>
          <w:szCs w:val="24"/>
          <w:lang w:val="en-GB"/>
        </w:rPr>
        <w:t>Da</w:t>
      </w:r>
      <w:proofErr w:type="spellEnd"/>
      <w:r w:rsidRPr="00637FE1">
        <w:rPr>
          <w:rFonts w:ascii="Book Antiqua" w:hAnsi="Book Antiqua"/>
          <w:sz w:val="24"/>
          <w:szCs w:val="24"/>
          <w:lang w:val="en-GB"/>
        </w:rPr>
        <w:t>)</w:t>
      </w:r>
      <w:r w:rsidR="00B2674B" w:rsidRPr="00637FE1">
        <w:rPr>
          <w:rFonts w:ascii="Book Antiqua" w:hAnsi="Book Antiqua"/>
          <w:sz w:val="24"/>
          <w:szCs w:val="24"/>
          <w:lang w:val="en-GB"/>
        </w:rPr>
        <w:t xml:space="preserve"> </w:t>
      </w:r>
      <w:r w:rsidRPr="00637FE1">
        <w:rPr>
          <w:rFonts w:ascii="Book Antiqua" w:hAnsi="Book Antiqua"/>
          <w:sz w:val="24"/>
          <w:szCs w:val="24"/>
          <w:lang w:val="en-GB"/>
        </w:rPr>
        <w:t>and</w:t>
      </w:r>
      <w:r w:rsidR="00B2674B" w:rsidRPr="00637FE1">
        <w:rPr>
          <w:rFonts w:ascii="Book Antiqua" w:hAnsi="Book Antiqua"/>
          <w:sz w:val="24"/>
          <w:szCs w:val="24"/>
          <w:lang w:val="en-GB"/>
        </w:rPr>
        <w:t xml:space="preserve"> ionic charge to </w:t>
      </w:r>
      <w:r w:rsidR="00B76C12" w:rsidRPr="00637FE1">
        <w:rPr>
          <w:rFonts w:ascii="Book Antiqua" w:hAnsi="Book Antiqua"/>
          <w:sz w:val="24"/>
          <w:szCs w:val="24"/>
          <w:lang w:val="en-GB"/>
        </w:rPr>
        <w:t>pass through</w:t>
      </w:r>
      <w:r w:rsidR="00B2674B" w:rsidRPr="00637FE1">
        <w:rPr>
          <w:rFonts w:ascii="Book Antiqua" w:hAnsi="Book Antiqua"/>
          <w:sz w:val="24"/>
          <w:szCs w:val="24"/>
          <w:lang w:val="en-GB"/>
        </w:rPr>
        <w:t xml:space="preserve"> the renal glomer</w:t>
      </w:r>
      <w:r w:rsidRPr="00637FE1">
        <w:rPr>
          <w:rFonts w:ascii="Book Antiqua" w:hAnsi="Book Antiqua"/>
          <w:sz w:val="24"/>
          <w:szCs w:val="24"/>
          <w:lang w:val="en-GB"/>
        </w:rPr>
        <w:t xml:space="preserve">ulus and </w:t>
      </w:r>
      <w:r w:rsidR="00B76C12" w:rsidRPr="00637FE1">
        <w:rPr>
          <w:rFonts w:ascii="Book Antiqua" w:hAnsi="Book Antiqua"/>
          <w:sz w:val="24"/>
          <w:szCs w:val="24"/>
          <w:lang w:val="en-GB"/>
        </w:rPr>
        <w:t xml:space="preserve">be </w:t>
      </w:r>
      <w:r w:rsidRPr="00637FE1">
        <w:rPr>
          <w:rFonts w:ascii="Book Antiqua" w:hAnsi="Book Antiqua"/>
          <w:sz w:val="24"/>
          <w:szCs w:val="24"/>
          <w:lang w:val="en-GB"/>
        </w:rPr>
        <w:t xml:space="preserve">not re-absorbed by the </w:t>
      </w:r>
      <w:r w:rsidR="00B2674B" w:rsidRPr="00637FE1">
        <w:rPr>
          <w:rFonts w:ascii="Book Antiqua" w:hAnsi="Book Antiqua"/>
          <w:sz w:val="24"/>
          <w:szCs w:val="24"/>
          <w:lang w:val="en-GB"/>
        </w:rPr>
        <w:t xml:space="preserve">tubules. </w:t>
      </w:r>
      <w:r w:rsidR="00B2674B" w:rsidRPr="00637FE1">
        <w:rPr>
          <w:rFonts w:ascii="Book Antiqua" w:hAnsi="Book Antiqua"/>
          <w:sz w:val="24"/>
          <w:szCs w:val="24"/>
          <w:lang w:val="en-GB"/>
        </w:rPr>
        <w:lastRenderedPageBreak/>
        <w:t xml:space="preserve">Second, the </w:t>
      </w:r>
      <w:r w:rsidRPr="00637FE1">
        <w:rPr>
          <w:rFonts w:ascii="Book Antiqua" w:hAnsi="Book Antiqua"/>
          <w:sz w:val="24"/>
          <w:szCs w:val="24"/>
          <w:lang w:val="en-GB"/>
        </w:rPr>
        <w:t>bio</w:t>
      </w:r>
      <w:r w:rsidR="00B2674B" w:rsidRPr="00637FE1">
        <w:rPr>
          <w:rFonts w:ascii="Book Antiqua" w:hAnsi="Book Antiqua"/>
          <w:sz w:val="24"/>
          <w:szCs w:val="24"/>
          <w:lang w:val="en-GB"/>
        </w:rPr>
        <w:t xml:space="preserve">marker </w:t>
      </w:r>
      <w:r w:rsidR="002F6B64" w:rsidRPr="00637FE1">
        <w:rPr>
          <w:rFonts w:ascii="Book Antiqua" w:hAnsi="Book Antiqua"/>
          <w:sz w:val="24"/>
          <w:szCs w:val="24"/>
          <w:lang w:val="en-GB"/>
        </w:rPr>
        <w:t xml:space="preserve">should not be a molecule produced as </w:t>
      </w:r>
      <w:r w:rsidR="00DC1FC7" w:rsidRPr="00637FE1">
        <w:rPr>
          <w:rFonts w:ascii="Book Antiqua" w:hAnsi="Book Antiqua"/>
          <w:sz w:val="24"/>
          <w:szCs w:val="24"/>
          <w:lang w:val="en-GB"/>
        </w:rPr>
        <w:t xml:space="preserve">a </w:t>
      </w:r>
      <w:r w:rsidR="002F6B64" w:rsidRPr="00637FE1">
        <w:rPr>
          <w:rFonts w:ascii="Book Antiqua" w:hAnsi="Book Antiqua"/>
          <w:sz w:val="24"/>
          <w:szCs w:val="24"/>
          <w:lang w:val="en-GB"/>
        </w:rPr>
        <w:t>secondary effect of cancer, but need</w:t>
      </w:r>
      <w:r w:rsidR="00DC1FC7" w:rsidRPr="00637FE1">
        <w:rPr>
          <w:rFonts w:ascii="Book Antiqua" w:hAnsi="Book Antiqua"/>
          <w:sz w:val="24"/>
          <w:szCs w:val="24"/>
          <w:lang w:val="en-GB"/>
        </w:rPr>
        <w:t>s</w:t>
      </w:r>
      <w:r w:rsidR="002F6B64" w:rsidRPr="00637FE1">
        <w:rPr>
          <w:rFonts w:ascii="Book Antiqua" w:hAnsi="Book Antiqua"/>
          <w:sz w:val="24"/>
          <w:szCs w:val="24"/>
          <w:lang w:val="en-GB"/>
        </w:rPr>
        <w:t xml:space="preserve"> to be specific for the type of cancer</w:t>
      </w:r>
      <w:r w:rsidR="00B2674B" w:rsidRPr="00637FE1">
        <w:rPr>
          <w:rFonts w:ascii="Book Antiqua" w:hAnsi="Book Antiqua"/>
          <w:sz w:val="24"/>
          <w:szCs w:val="24"/>
          <w:lang w:val="en-GB"/>
        </w:rPr>
        <w:t xml:space="preserve">. </w:t>
      </w:r>
      <w:r w:rsidR="002F6B64" w:rsidRPr="00637FE1">
        <w:rPr>
          <w:rFonts w:ascii="Book Antiqua" w:hAnsi="Book Antiqua"/>
          <w:sz w:val="24"/>
          <w:szCs w:val="24"/>
          <w:lang w:val="en-GB"/>
        </w:rPr>
        <w:t>Third</w:t>
      </w:r>
      <w:r w:rsidR="00B2674B" w:rsidRPr="00637FE1">
        <w:rPr>
          <w:rFonts w:ascii="Book Antiqua" w:hAnsi="Book Antiqua"/>
          <w:sz w:val="24"/>
          <w:szCs w:val="24"/>
          <w:lang w:val="en-GB"/>
        </w:rPr>
        <w:t xml:space="preserve">, the </w:t>
      </w:r>
      <w:r w:rsidR="002F6B64" w:rsidRPr="00637FE1">
        <w:rPr>
          <w:rFonts w:ascii="Book Antiqua" w:hAnsi="Book Antiqua"/>
          <w:sz w:val="24"/>
          <w:szCs w:val="24"/>
          <w:lang w:val="en-GB"/>
        </w:rPr>
        <w:t>amount of bio</w:t>
      </w:r>
      <w:r w:rsidR="00B2674B" w:rsidRPr="00637FE1">
        <w:rPr>
          <w:rFonts w:ascii="Book Antiqua" w:hAnsi="Book Antiqua"/>
          <w:sz w:val="24"/>
          <w:szCs w:val="24"/>
          <w:lang w:val="en-GB"/>
        </w:rPr>
        <w:t xml:space="preserve">marker secreted </w:t>
      </w:r>
      <w:r w:rsidR="002F6B64" w:rsidRPr="00637FE1">
        <w:rPr>
          <w:rFonts w:ascii="Book Antiqua" w:hAnsi="Book Antiqua"/>
          <w:sz w:val="24"/>
          <w:szCs w:val="24"/>
          <w:lang w:val="en-GB"/>
        </w:rPr>
        <w:t xml:space="preserve">should be </w:t>
      </w:r>
      <w:r w:rsidR="00B2674B" w:rsidRPr="00637FE1">
        <w:rPr>
          <w:rFonts w:ascii="Book Antiqua" w:hAnsi="Book Antiqua"/>
          <w:sz w:val="24"/>
          <w:szCs w:val="24"/>
          <w:lang w:val="en-GB"/>
        </w:rPr>
        <w:t xml:space="preserve">adequate for </w:t>
      </w:r>
      <w:r w:rsidR="002F6B64" w:rsidRPr="00637FE1">
        <w:rPr>
          <w:rFonts w:ascii="Book Antiqua" w:hAnsi="Book Antiqua"/>
          <w:sz w:val="24"/>
          <w:szCs w:val="24"/>
          <w:lang w:val="en-GB"/>
        </w:rPr>
        <w:t xml:space="preserve">early </w:t>
      </w:r>
      <w:r w:rsidR="00B2674B" w:rsidRPr="00637FE1">
        <w:rPr>
          <w:rFonts w:ascii="Book Antiqua" w:hAnsi="Book Antiqua"/>
          <w:sz w:val="24"/>
          <w:szCs w:val="24"/>
          <w:lang w:val="en-GB"/>
        </w:rPr>
        <w:t xml:space="preserve">detection. </w:t>
      </w:r>
      <w:r w:rsidR="00711360" w:rsidRPr="00637FE1">
        <w:rPr>
          <w:rFonts w:ascii="Book Antiqua" w:hAnsi="Book Antiqua"/>
          <w:sz w:val="24"/>
          <w:szCs w:val="24"/>
          <w:lang w:val="en-GB"/>
        </w:rPr>
        <w:t>The research of markers must be focused on small molecules (50-1000</w:t>
      </w:r>
      <w:r w:rsidR="003C2310">
        <w:rPr>
          <w:rFonts w:ascii="Book Antiqua" w:hAnsi="Book Antiqua" w:hint="eastAsia"/>
          <w:sz w:val="24"/>
          <w:szCs w:val="24"/>
          <w:lang w:val="en-GB" w:eastAsia="zh-CN"/>
        </w:rPr>
        <w:t xml:space="preserve"> </w:t>
      </w:r>
      <w:r w:rsidR="00711360" w:rsidRPr="00637FE1">
        <w:rPr>
          <w:rFonts w:ascii="Book Antiqua" w:hAnsi="Book Antiqua"/>
          <w:sz w:val="24"/>
          <w:szCs w:val="24"/>
          <w:lang w:val="en-GB"/>
        </w:rPr>
        <w:t>Da) called metabolites, including</w:t>
      </w:r>
      <w:r w:rsidR="00B2674B" w:rsidRPr="00637FE1">
        <w:rPr>
          <w:rFonts w:ascii="Book Antiqua" w:hAnsi="Book Antiqua"/>
          <w:sz w:val="24"/>
          <w:szCs w:val="24"/>
          <w:lang w:val="en-GB"/>
        </w:rPr>
        <w:t xml:space="preserve"> </w:t>
      </w:r>
      <w:r w:rsidR="00711360" w:rsidRPr="00637FE1">
        <w:rPr>
          <w:rFonts w:ascii="Book Antiqua" w:hAnsi="Book Antiqua"/>
          <w:sz w:val="24"/>
          <w:szCs w:val="24"/>
          <w:lang w:val="en-GB"/>
        </w:rPr>
        <w:t>bile acids, amino acids, peptides</w:t>
      </w:r>
      <w:r w:rsidR="00B2674B" w:rsidRPr="00637FE1">
        <w:rPr>
          <w:rFonts w:ascii="Book Antiqua" w:hAnsi="Book Antiqua"/>
          <w:sz w:val="24"/>
          <w:szCs w:val="24"/>
          <w:lang w:val="en-GB"/>
        </w:rPr>
        <w:t xml:space="preserve"> and nucleotides. </w:t>
      </w:r>
      <w:r w:rsidR="00711360" w:rsidRPr="00637FE1">
        <w:rPr>
          <w:rFonts w:ascii="Book Antiqua" w:hAnsi="Book Antiqua"/>
          <w:sz w:val="24"/>
          <w:szCs w:val="24"/>
          <w:lang w:val="en-GB"/>
        </w:rPr>
        <w:t>Different combinations of metabolites could be specific for different conditions, while i</w:t>
      </w:r>
      <w:r w:rsidR="00B2674B" w:rsidRPr="00637FE1">
        <w:rPr>
          <w:rFonts w:ascii="Book Antiqua" w:hAnsi="Book Antiqua"/>
          <w:sz w:val="24"/>
          <w:szCs w:val="24"/>
          <w:lang w:val="en-GB"/>
        </w:rPr>
        <w:t xml:space="preserve">ndividually, </w:t>
      </w:r>
      <w:r w:rsidR="00711360" w:rsidRPr="00637FE1">
        <w:rPr>
          <w:rFonts w:ascii="Book Antiqua" w:hAnsi="Book Antiqua"/>
          <w:sz w:val="24"/>
          <w:szCs w:val="24"/>
          <w:lang w:val="en-GB"/>
        </w:rPr>
        <w:t>since</w:t>
      </w:r>
      <w:r w:rsidR="00B2674B" w:rsidRPr="00637FE1">
        <w:rPr>
          <w:rFonts w:ascii="Book Antiqua" w:hAnsi="Book Antiqua"/>
          <w:sz w:val="24"/>
          <w:szCs w:val="24"/>
          <w:lang w:val="en-GB"/>
        </w:rPr>
        <w:t xml:space="preserve"> </w:t>
      </w:r>
      <w:r w:rsidR="001374EF" w:rsidRPr="00637FE1">
        <w:rPr>
          <w:rFonts w:ascii="Book Antiqua" w:hAnsi="Book Antiqua"/>
          <w:sz w:val="24"/>
          <w:szCs w:val="24"/>
          <w:lang w:val="en-GB"/>
        </w:rPr>
        <w:t>they</w:t>
      </w:r>
      <w:r w:rsidR="00B2674B" w:rsidRPr="00637FE1">
        <w:rPr>
          <w:rFonts w:ascii="Book Antiqua" w:hAnsi="Book Antiqua"/>
          <w:sz w:val="24"/>
          <w:szCs w:val="24"/>
          <w:lang w:val="en-GB"/>
        </w:rPr>
        <w:t xml:space="preserve"> are ubiquitous </w:t>
      </w:r>
      <w:r w:rsidR="00711360" w:rsidRPr="00637FE1">
        <w:rPr>
          <w:rFonts w:ascii="Book Antiqua" w:hAnsi="Book Antiqua"/>
          <w:sz w:val="24"/>
          <w:szCs w:val="24"/>
          <w:lang w:val="en-GB"/>
        </w:rPr>
        <w:t xml:space="preserve">and involved </w:t>
      </w:r>
      <w:r w:rsidR="001374EF" w:rsidRPr="00637FE1">
        <w:rPr>
          <w:rFonts w:ascii="Book Antiqua" w:hAnsi="Book Antiqua"/>
          <w:sz w:val="24"/>
          <w:szCs w:val="24"/>
          <w:lang w:val="en-GB"/>
        </w:rPr>
        <w:t>in most cellular processes</w:t>
      </w:r>
      <w:r w:rsidR="00B2674B" w:rsidRPr="00637FE1">
        <w:rPr>
          <w:rFonts w:ascii="Book Antiqua" w:hAnsi="Book Antiqua"/>
          <w:sz w:val="24"/>
          <w:szCs w:val="24"/>
          <w:lang w:val="en-GB"/>
        </w:rPr>
        <w:t xml:space="preserve">, they </w:t>
      </w:r>
      <w:r w:rsidR="00711360" w:rsidRPr="00637FE1">
        <w:rPr>
          <w:rFonts w:ascii="Book Antiqua" w:hAnsi="Book Antiqua"/>
          <w:sz w:val="24"/>
          <w:szCs w:val="24"/>
          <w:lang w:val="en-GB"/>
        </w:rPr>
        <w:t xml:space="preserve">have minimal diagnostic potential. So a metabolic profile of different altered metabolites </w:t>
      </w:r>
      <w:r w:rsidR="00B2674B" w:rsidRPr="00637FE1">
        <w:rPr>
          <w:rFonts w:ascii="Book Antiqua" w:hAnsi="Book Antiqua"/>
          <w:sz w:val="24"/>
          <w:szCs w:val="24"/>
          <w:lang w:val="en-GB"/>
        </w:rPr>
        <w:t>in combination</w:t>
      </w:r>
      <w:r w:rsidR="001374EF" w:rsidRPr="00637FE1">
        <w:rPr>
          <w:rFonts w:ascii="Book Antiqua" w:hAnsi="Book Antiqua"/>
          <w:sz w:val="24"/>
          <w:szCs w:val="24"/>
          <w:lang w:val="en-GB"/>
        </w:rPr>
        <w:t xml:space="preserve"> </w:t>
      </w:r>
      <w:r w:rsidR="00B2674B" w:rsidRPr="00637FE1">
        <w:rPr>
          <w:rFonts w:ascii="Book Antiqua" w:hAnsi="Book Antiqua"/>
          <w:sz w:val="24"/>
          <w:szCs w:val="24"/>
          <w:lang w:val="en-GB"/>
        </w:rPr>
        <w:t>may be highly specific</w:t>
      </w:r>
      <w:r w:rsidR="00D85679" w:rsidRPr="00637FE1">
        <w:rPr>
          <w:rFonts w:ascii="Book Antiqua" w:hAnsi="Book Antiqua"/>
          <w:sz w:val="24"/>
          <w:szCs w:val="24"/>
          <w:lang w:val="en-GB"/>
        </w:rPr>
        <w:t xml:space="preserve"> for a type of cancer</w:t>
      </w:r>
      <w:r w:rsidR="00B2674B" w:rsidRPr="00637FE1">
        <w:rPr>
          <w:rFonts w:ascii="Book Antiqua" w:hAnsi="Book Antiqua"/>
          <w:sz w:val="24"/>
          <w:szCs w:val="24"/>
          <w:lang w:val="en-GB"/>
        </w:rPr>
        <w:t xml:space="preserve">. </w:t>
      </w:r>
      <w:r w:rsidR="00B65EAB" w:rsidRPr="00637FE1">
        <w:rPr>
          <w:rFonts w:ascii="Book Antiqua" w:hAnsi="Book Antiqua"/>
          <w:sz w:val="24"/>
          <w:szCs w:val="24"/>
          <w:lang w:val="en-GB"/>
        </w:rPr>
        <w:t>This field</w:t>
      </w:r>
      <w:r w:rsidR="00B2674B" w:rsidRPr="00637FE1">
        <w:rPr>
          <w:rFonts w:ascii="Book Antiqua" w:hAnsi="Book Antiqua"/>
          <w:sz w:val="24"/>
          <w:szCs w:val="24"/>
          <w:lang w:val="en-GB"/>
        </w:rPr>
        <w:t xml:space="preserve"> </w:t>
      </w:r>
      <w:r w:rsidR="00B65EAB" w:rsidRPr="00637FE1">
        <w:rPr>
          <w:rFonts w:ascii="Book Antiqua" w:hAnsi="Book Antiqua"/>
          <w:sz w:val="24"/>
          <w:szCs w:val="24"/>
          <w:lang w:val="en-GB"/>
        </w:rPr>
        <w:t>of research</w:t>
      </w:r>
      <w:r w:rsidR="003C2310">
        <w:rPr>
          <w:rFonts w:ascii="Book Antiqua" w:hAnsi="Book Antiqua"/>
          <w:sz w:val="24"/>
          <w:szCs w:val="24"/>
          <w:lang w:val="en-GB"/>
        </w:rPr>
        <w:t xml:space="preserve"> has been termed “</w:t>
      </w:r>
      <w:proofErr w:type="spellStart"/>
      <w:r w:rsidR="003C2310">
        <w:rPr>
          <w:rFonts w:ascii="Book Antiqua" w:hAnsi="Book Antiqua"/>
          <w:sz w:val="24"/>
          <w:szCs w:val="24"/>
          <w:lang w:val="en-GB"/>
        </w:rPr>
        <w:t>metabonomics</w:t>
      </w:r>
      <w:proofErr w:type="spellEnd"/>
      <w:r w:rsidR="003C2310">
        <w:rPr>
          <w:rFonts w:ascii="Book Antiqua" w:hAnsi="Book Antiqua"/>
          <w:sz w:val="24"/>
          <w:szCs w:val="24"/>
          <w:lang w:val="en-GB"/>
        </w:rPr>
        <w:t>”</w:t>
      </w:r>
      <w:r w:rsidR="007A7486" w:rsidRPr="00637FE1">
        <w:rPr>
          <w:rFonts w:ascii="Book Antiqua" w:hAnsi="Book Antiqua"/>
          <w:sz w:val="24"/>
          <w:szCs w:val="24"/>
          <w:vertAlign w:val="superscript"/>
          <w:lang w:val="en-GB"/>
        </w:rPr>
        <w:t>[44]</w:t>
      </w:r>
      <w:r w:rsidR="00D85679" w:rsidRPr="00637FE1">
        <w:rPr>
          <w:rFonts w:ascii="Book Antiqua" w:hAnsi="Book Antiqua"/>
          <w:sz w:val="24"/>
          <w:szCs w:val="24"/>
          <w:lang w:val="en-GB"/>
        </w:rPr>
        <w:t>.</w:t>
      </w:r>
      <w:r w:rsidR="00B2674B" w:rsidRPr="00637FE1">
        <w:rPr>
          <w:rFonts w:ascii="Book Antiqua" w:hAnsi="Book Antiqua"/>
          <w:sz w:val="24"/>
          <w:szCs w:val="24"/>
          <w:lang w:val="en-GB"/>
        </w:rPr>
        <w:t xml:space="preserve"> </w:t>
      </w:r>
    </w:p>
    <w:p w14:paraId="4409A8E8" w14:textId="77777777" w:rsidR="00FB0811" w:rsidRPr="00637FE1" w:rsidRDefault="00FB0811" w:rsidP="00637FE1">
      <w:pPr>
        <w:spacing w:after="0" w:line="360" w:lineRule="auto"/>
        <w:jc w:val="both"/>
        <w:rPr>
          <w:rFonts w:ascii="Book Antiqua" w:hAnsi="Book Antiqua"/>
          <w:b/>
          <w:sz w:val="24"/>
          <w:szCs w:val="24"/>
          <w:lang w:val="en-GB"/>
        </w:rPr>
      </w:pPr>
    </w:p>
    <w:p w14:paraId="41A199D5" w14:textId="77777777" w:rsidR="007136D3" w:rsidRPr="003C2310" w:rsidRDefault="00365D8B" w:rsidP="00637FE1">
      <w:pPr>
        <w:spacing w:after="0" w:line="360" w:lineRule="auto"/>
        <w:jc w:val="both"/>
        <w:rPr>
          <w:rFonts w:ascii="Book Antiqua" w:hAnsi="Book Antiqua"/>
          <w:b/>
          <w:i/>
          <w:sz w:val="24"/>
          <w:szCs w:val="24"/>
          <w:lang w:val="en-GB" w:eastAsia="zh-CN"/>
        </w:rPr>
      </w:pPr>
      <w:r w:rsidRPr="003C2310">
        <w:rPr>
          <w:rFonts w:ascii="Book Antiqua" w:hAnsi="Book Antiqua"/>
          <w:b/>
          <w:i/>
          <w:sz w:val="24"/>
          <w:szCs w:val="24"/>
          <w:lang w:val="en-GB"/>
        </w:rPr>
        <w:t xml:space="preserve">Urinary biomarkers of </w:t>
      </w:r>
      <w:r w:rsidR="00767B2A" w:rsidRPr="00A51DB9">
        <w:rPr>
          <w:rFonts w:ascii="Book Antiqua" w:hAnsi="Book Antiqua"/>
          <w:b/>
          <w:i/>
          <w:sz w:val="24"/>
          <w:szCs w:val="24"/>
          <w:lang w:val="en-US"/>
        </w:rPr>
        <w:t>HCC</w:t>
      </w:r>
    </w:p>
    <w:p w14:paraId="6F975A24" w14:textId="77777777" w:rsidR="00B2674B" w:rsidRPr="003C2310" w:rsidRDefault="00B2674B" w:rsidP="00637FE1">
      <w:pPr>
        <w:spacing w:after="0" w:line="360" w:lineRule="auto"/>
        <w:jc w:val="both"/>
        <w:rPr>
          <w:rFonts w:ascii="Book Antiqua" w:hAnsi="Book Antiqua"/>
          <w:b/>
          <w:sz w:val="24"/>
          <w:szCs w:val="24"/>
          <w:lang w:val="en-GB"/>
        </w:rPr>
      </w:pPr>
      <w:r w:rsidRPr="003C2310">
        <w:rPr>
          <w:rFonts w:ascii="Book Antiqua" w:hAnsi="Book Antiqua"/>
          <w:b/>
          <w:sz w:val="24"/>
          <w:szCs w:val="24"/>
          <w:lang w:val="en-GB"/>
        </w:rPr>
        <w:t>Nucleosides</w:t>
      </w:r>
      <w:r w:rsidR="003C2310">
        <w:rPr>
          <w:rFonts w:ascii="Book Antiqua" w:hAnsi="Book Antiqua" w:hint="eastAsia"/>
          <w:b/>
          <w:sz w:val="24"/>
          <w:szCs w:val="24"/>
          <w:lang w:val="en-GB" w:eastAsia="zh-CN"/>
        </w:rPr>
        <w:t xml:space="preserve">: </w:t>
      </w:r>
      <w:r w:rsidR="00CB5184" w:rsidRPr="00637FE1">
        <w:rPr>
          <w:rFonts w:ascii="Book Antiqua" w:hAnsi="Book Antiqua"/>
          <w:sz w:val="24"/>
          <w:szCs w:val="24"/>
          <w:lang w:val="en-GB"/>
        </w:rPr>
        <w:t>The research for a urinary biomarker</w:t>
      </w:r>
      <w:r w:rsidRPr="00637FE1">
        <w:rPr>
          <w:rFonts w:ascii="Book Antiqua" w:hAnsi="Book Antiqua"/>
          <w:sz w:val="24"/>
          <w:szCs w:val="24"/>
          <w:lang w:val="en-GB"/>
        </w:rPr>
        <w:t xml:space="preserve"> of HCC </w:t>
      </w:r>
      <w:r w:rsidR="00CB5184" w:rsidRPr="00637FE1">
        <w:rPr>
          <w:rFonts w:ascii="Book Antiqua" w:hAnsi="Book Antiqua"/>
          <w:sz w:val="24"/>
          <w:szCs w:val="24"/>
          <w:lang w:val="en-GB"/>
        </w:rPr>
        <w:t>dates back to the</w:t>
      </w:r>
      <w:r w:rsidRPr="00637FE1">
        <w:rPr>
          <w:rFonts w:ascii="Book Antiqua" w:hAnsi="Book Antiqua"/>
          <w:sz w:val="24"/>
          <w:szCs w:val="24"/>
          <w:lang w:val="en-GB"/>
        </w:rPr>
        <w:t xml:space="preserve"> 1970s when </w:t>
      </w:r>
      <w:r w:rsidR="00CB5184" w:rsidRPr="00637FE1">
        <w:rPr>
          <w:rFonts w:ascii="Book Antiqua" w:hAnsi="Book Antiqua"/>
          <w:sz w:val="24"/>
          <w:szCs w:val="24"/>
          <w:lang w:val="en-GB"/>
        </w:rPr>
        <w:t>high</w:t>
      </w:r>
      <w:r w:rsidRPr="00637FE1">
        <w:rPr>
          <w:rFonts w:ascii="Book Antiqua" w:hAnsi="Book Antiqua"/>
          <w:sz w:val="24"/>
          <w:szCs w:val="24"/>
          <w:lang w:val="en-GB"/>
        </w:rPr>
        <w:t xml:space="preserve"> levels of methylated purines (7-methylguanine, </w:t>
      </w:r>
      <w:r w:rsidR="00CB5184" w:rsidRPr="00637FE1">
        <w:rPr>
          <w:rFonts w:ascii="Book Antiqua" w:hAnsi="Book Antiqua"/>
          <w:sz w:val="24"/>
          <w:szCs w:val="24"/>
          <w:lang w:val="en-GB"/>
        </w:rPr>
        <w:t>1-methylhypoxanthine, N-</w:t>
      </w:r>
      <w:proofErr w:type="spellStart"/>
      <w:r w:rsidR="00CB5184" w:rsidRPr="00637FE1">
        <w:rPr>
          <w:rFonts w:ascii="Book Antiqua" w:hAnsi="Book Antiqua"/>
          <w:sz w:val="24"/>
          <w:szCs w:val="24"/>
          <w:lang w:val="en-GB"/>
        </w:rPr>
        <w:t>dimethylguanine</w:t>
      </w:r>
      <w:proofErr w:type="spellEnd"/>
      <w:r w:rsidR="00CB5184" w:rsidRPr="00637FE1">
        <w:rPr>
          <w:rFonts w:ascii="Book Antiqua" w:hAnsi="Book Antiqua"/>
          <w:sz w:val="24"/>
          <w:szCs w:val="24"/>
          <w:lang w:val="en-GB"/>
        </w:rPr>
        <w:t>, 1-methylguanine</w:t>
      </w:r>
      <w:r w:rsidRPr="00637FE1">
        <w:rPr>
          <w:rFonts w:ascii="Book Antiqua" w:hAnsi="Book Antiqua"/>
          <w:sz w:val="24"/>
          <w:szCs w:val="24"/>
          <w:lang w:val="en-GB"/>
        </w:rPr>
        <w:t xml:space="preserve"> and adenine) were </w:t>
      </w:r>
      <w:r w:rsidR="00CB5184" w:rsidRPr="00637FE1">
        <w:rPr>
          <w:rFonts w:ascii="Book Antiqua" w:hAnsi="Book Antiqua"/>
          <w:sz w:val="24"/>
          <w:szCs w:val="24"/>
          <w:lang w:val="en-GB"/>
        </w:rPr>
        <w:t>detected</w:t>
      </w:r>
      <w:r w:rsidRPr="00637FE1">
        <w:rPr>
          <w:rFonts w:ascii="Book Antiqua" w:hAnsi="Book Antiqua"/>
          <w:sz w:val="24"/>
          <w:szCs w:val="24"/>
          <w:lang w:val="en-GB"/>
        </w:rPr>
        <w:t xml:space="preserve"> in the urine of patients with </w:t>
      </w:r>
      <w:r w:rsidR="00767B2A" w:rsidRPr="00637FE1">
        <w:rPr>
          <w:rFonts w:ascii="Book Antiqua" w:hAnsi="Book Antiqua"/>
          <w:sz w:val="24"/>
          <w:szCs w:val="24"/>
          <w:lang w:val="en-US"/>
        </w:rPr>
        <w:t>HCC</w:t>
      </w:r>
      <w:r w:rsidRPr="00637FE1">
        <w:rPr>
          <w:rFonts w:ascii="Book Antiqua" w:hAnsi="Book Antiqua"/>
          <w:sz w:val="24"/>
          <w:szCs w:val="24"/>
          <w:lang w:val="en-GB"/>
        </w:rPr>
        <w:t xml:space="preserve"> compared to</w:t>
      </w:r>
      <w:r w:rsidR="00CB5184" w:rsidRPr="00637FE1">
        <w:rPr>
          <w:rFonts w:ascii="Book Antiqua" w:hAnsi="Book Antiqua"/>
          <w:sz w:val="24"/>
          <w:szCs w:val="24"/>
          <w:lang w:val="en-GB"/>
        </w:rPr>
        <w:t xml:space="preserve"> both cirrhoti</w:t>
      </w:r>
      <w:r w:rsidR="003C2310">
        <w:rPr>
          <w:rFonts w:ascii="Book Antiqua" w:hAnsi="Book Antiqua"/>
          <w:sz w:val="24"/>
          <w:szCs w:val="24"/>
          <w:lang w:val="en-GB"/>
        </w:rPr>
        <w:t>c patients and healthy controls</w:t>
      </w:r>
      <w:r w:rsidR="007A7486" w:rsidRPr="00637FE1">
        <w:rPr>
          <w:rFonts w:ascii="Book Antiqua" w:hAnsi="Book Antiqua"/>
          <w:sz w:val="24"/>
          <w:szCs w:val="24"/>
          <w:vertAlign w:val="superscript"/>
          <w:lang w:val="en-GB"/>
        </w:rPr>
        <w:t>[45]</w:t>
      </w:r>
      <w:r w:rsidRPr="00637FE1">
        <w:rPr>
          <w:rFonts w:ascii="Book Antiqua" w:hAnsi="Book Antiqua"/>
          <w:sz w:val="24"/>
          <w:szCs w:val="24"/>
          <w:lang w:val="en-GB"/>
        </w:rPr>
        <w:t xml:space="preserve"> (Table </w:t>
      </w:r>
      <w:r w:rsidR="0050701F" w:rsidRPr="00637FE1">
        <w:rPr>
          <w:rFonts w:ascii="Book Antiqua" w:hAnsi="Book Antiqua"/>
          <w:sz w:val="24"/>
          <w:szCs w:val="24"/>
          <w:lang w:val="en-GB"/>
        </w:rPr>
        <w:t>2</w:t>
      </w:r>
      <w:r w:rsidRPr="00637FE1">
        <w:rPr>
          <w:rFonts w:ascii="Book Antiqua" w:hAnsi="Book Antiqua"/>
          <w:sz w:val="24"/>
          <w:szCs w:val="24"/>
          <w:lang w:val="en-GB"/>
        </w:rPr>
        <w:t>)</w:t>
      </w:r>
      <w:r w:rsidR="0055210A" w:rsidRPr="00637FE1">
        <w:rPr>
          <w:rFonts w:ascii="Book Antiqua" w:hAnsi="Book Antiqua"/>
          <w:sz w:val="24"/>
          <w:szCs w:val="24"/>
          <w:lang w:val="en-GB"/>
        </w:rPr>
        <w:t>.</w:t>
      </w:r>
      <w:r w:rsidRPr="00637FE1">
        <w:rPr>
          <w:rFonts w:ascii="Book Antiqua" w:hAnsi="Book Antiqua"/>
          <w:sz w:val="24"/>
          <w:szCs w:val="24"/>
          <w:lang w:val="en-GB"/>
        </w:rPr>
        <w:t xml:space="preserve"> This </w:t>
      </w:r>
      <w:r w:rsidR="0055210A" w:rsidRPr="00637FE1">
        <w:rPr>
          <w:rFonts w:ascii="Book Antiqua" w:hAnsi="Book Antiqua"/>
          <w:sz w:val="24"/>
          <w:szCs w:val="24"/>
          <w:lang w:val="en-GB"/>
        </w:rPr>
        <w:t>suggested that a</w:t>
      </w:r>
      <w:r w:rsidRPr="00637FE1">
        <w:rPr>
          <w:rFonts w:ascii="Book Antiqua" w:hAnsi="Book Antiqua"/>
          <w:sz w:val="24"/>
          <w:szCs w:val="24"/>
          <w:lang w:val="en-GB"/>
        </w:rPr>
        <w:t xml:space="preserve"> rapid ribonucleic acid (RNA) turnover </w:t>
      </w:r>
      <w:r w:rsidR="0055210A" w:rsidRPr="00637FE1">
        <w:rPr>
          <w:rFonts w:ascii="Book Antiqua" w:hAnsi="Book Antiqua"/>
          <w:sz w:val="24"/>
          <w:szCs w:val="24"/>
          <w:lang w:val="en-GB"/>
        </w:rPr>
        <w:t>is involved in</w:t>
      </w:r>
      <w:r w:rsidRPr="00637FE1">
        <w:rPr>
          <w:rFonts w:ascii="Book Antiqua" w:hAnsi="Book Antiqua"/>
          <w:sz w:val="24"/>
          <w:szCs w:val="24"/>
          <w:lang w:val="en-GB"/>
        </w:rPr>
        <w:t xml:space="preserve"> HCC</w:t>
      </w:r>
      <w:r w:rsidR="0055210A" w:rsidRPr="00637FE1">
        <w:rPr>
          <w:rFonts w:ascii="Book Antiqua" w:hAnsi="Book Antiqua"/>
          <w:sz w:val="24"/>
          <w:szCs w:val="24"/>
          <w:lang w:val="en-GB"/>
        </w:rPr>
        <w:t xml:space="preserve"> pathogenesis</w:t>
      </w:r>
      <w:r w:rsidRPr="00637FE1">
        <w:rPr>
          <w:rFonts w:ascii="Book Antiqua" w:hAnsi="Book Antiqua"/>
          <w:sz w:val="24"/>
          <w:szCs w:val="24"/>
          <w:lang w:val="en-GB"/>
        </w:rPr>
        <w:t xml:space="preserve"> and </w:t>
      </w:r>
      <w:r w:rsidR="0055210A" w:rsidRPr="00637FE1">
        <w:rPr>
          <w:rFonts w:ascii="Book Antiqua" w:hAnsi="Book Antiqua"/>
          <w:sz w:val="24"/>
          <w:szCs w:val="24"/>
          <w:lang w:val="en-GB"/>
        </w:rPr>
        <w:t xml:space="preserve">the </w:t>
      </w:r>
      <w:r w:rsidRPr="00637FE1">
        <w:rPr>
          <w:rFonts w:ascii="Book Antiqua" w:hAnsi="Book Antiqua"/>
          <w:sz w:val="24"/>
          <w:szCs w:val="24"/>
          <w:lang w:val="en-GB"/>
        </w:rPr>
        <w:t xml:space="preserve">methylation of nucleic acid </w:t>
      </w:r>
      <w:r w:rsidR="0055210A" w:rsidRPr="00637FE1">
        <w:rPr>
          <w:rFonts w:ascii="Book Antiqua" w:hAnsi="Book Antiqua"/>
          <w:sz w:val="24"/>
          <w:szCs w:val="24"/>
          <w:lang w:val="en-GB"/>
        </w:rPr>
        <w:t xml:space="preserve">could be </w:t>
      </w:r>
      <w:r w:rsidRPr="00637FE1">
        <w:rPr>
          <w:rFonts w:ascii="Book Antiqua" w:hAnsi="Book Antiqua"/>
          <w:sz w:val="24"/>
          <w:szCs w:val="24"/>
          <w:lang w:val="en-GB"/>
        </w:rPr>
        <w:t xml:space="preserve">a </w:t>
      </w:r>
      <w:r w:rsidR="005E52CD" w:rsidRPr="00637FE1">
        <w:rPr>
          <w:rFonts w:ascii="Book Antiqua" w:hAnsi="Book Antiqua"/>
          <w:sz w:val="24"/>
          <w:szCs w:val="24"/>
          <w:lang w:val="en-GB"/>
        </w:rPr>
        <w:t>potentially involved in carcinogenesis</w:t>
      </w:r>
      <w:r w:rsidRPr="00637FE1">
        <w:rPr>
          <w:rFonts w:ascii="Book Antiqua" w:hAnsi="Book Antiqua"/>
          <w:sz w:val="24"/>
          <w:szCs w:val="24"/>
          <w:lang w:val="en-GB"/>
        </w:rPr>
        <w:t xml:space="preserve">. </w:t>
      </w:r>
      <w:r w:rsidR="00427B8D" w:rsidRPr="00637FE1">
        <w:rPr>
          <w:rFonts w:ascii="Book Antiqua" w:hAnsi="Book Antiqua"/>
          <w:sz w:val="24"/>
          <w:szCs w:val="24"/>
          <w:lang w:val="en-GB"/>
        </w:rPr>
        <w:t>Later,</w:t>
      </w:r>
      <w:r w:rsidR="0055210A" w:rsidRPr="00637FE1">
        <w:rPr>
          <w:rFonts w:ascii="Book Antiqua" w:hAnsi="Book Antiqua"/>
          <w:sz w:val="24"/>
          <w:szCs w:val="24"/>
          <w:lang w:val="en-GB"/>
        </w:rPr>
        <w:t xml:space="preserve"> a study using immunoassay techn</w:t>
      </w:r>
      <w:r w:rsidR="0041542C" w:rsidRPr="00637FE1">
        <w:rPr>
          <w:rFonts w:ascii="Book Antiqua" w:hAnsi="Book Antiqua"/>
          <w:sz w:val="24"/>
          <w:szCs w:val="24"/>
          <w:lang w:val="en-GB"/>
        </w:rPr>
        <w:t>ique</w:t>
      </w:r>
      <w:r w:rsidR="00427B8D" w:rsidRPr="00637FE1">
        <w:rPr>
          <w:rFonts w:ascii="Book Antiqua" w:hAnsi="Book Antiqua"/>
          <w:sz w:val="24"/>
          <w:szCs w:val="24"/>
          <w:lang w:val="en-GB"/>
        </w:rPr>
        <w:t xml:space="preserve"> showed</w:t>
      </w:r>
      <w:r w:rsidR="0055210A" w:rsidRPr="00637FE1">
        <w:rPr>
          <w:rFonts w:ascii="Book Antiqua" w:hAnsi="Book Antiqua"/>
          <w:sz w:val="24"/>
          <w:szCs w:val="24"/>
          <w:lang w:val="en-GB"/>
        </w:rPr>
        <w:t xml:space="preserve"> high urinary levels of cyclic guanosine 3’:5’ monophosphate (cGMP) in rats with </w:t>
      </w:r>
      <w:r w:rsidR="00427B8D" w:rsidRPr="00637FE1">
        <w:rPr>
          <w:rFonts w:ascii="Book Antiqua" w:hAnsi="Book Antiqua"/>
          <w:sz w:val="24"/>
          <w:szCs w:val="24"/>
          <w:lang w:val="en-GB"/>
        </w:rPr>
        <w:t>implanted</w:t>
      </w:r>
      <w:r w:rsidR="0055210A" w:rsidRPr="00637FE1">
        <w:rPr>
          <w:rFonts w:ascii="Book Antiqua" w:hAnsi="Book Antiqua"/>
          <w:sz w:val="24"/>
          <w:szCs w:val="24"/>
          <w:lang w:val="en-GB"/>
        </w:rPr>
        <w:t xml:space="preserve"> liver and </w:t>
      </w:r>
      <w:r w:rsidR="00657AB0" w:rsidRPr="00637FE1">
        <w:rPr>
          <w:rFonts w:ascii="Book Antiqua" w:hAnsi="Book Antiqua"/>
          <w:sz w:val="24"/>
          <w:szCs w:val="24"/>
          <w:lang w:val="en-GB"/>
        </w:rPr>
        <w:t>kidney</w:t>
      </w:r>
      <w:r w:rsidR="0055210A" w:rsidRPr="00637FE1">
        <w:rPr>
          <w:rFonts w:ascii="Book Antiqua" w:hAnsi="Book Antiqua"/>
          <w:sz w:val="24"/>
          <w:szCs w:val="24"/>
          <w:lang w:val="en-GB"/>
        </w:rPr>
        <w:t xml:space="preserve"> tumours</w:t>
      </w:r>
      <w:r w:rsidR="007B6270" w:rsidRPr="00637FE1">
        <w:rPr>
          <w:rFonts w:ascii="Book Antiqua" w:hAnsi="Book Antiqua"/>
          <w:sz w:val="24"/>
          <w:szCs w:val="24"/>
        </w:rPr>
        <w:fldChar w:fldCharType="begin"/>
      </w:r>
      <w:r w:rsidRPr="00637FE1">
        <w:rPr>
          <w:rFonts w:ascii="Book Antiqua" w:hAnsi="Book Antiqua"/>
          <w:sz w:val="24"/>
          <w:szCs w:val="24"/>
          <w:lang w:val="en-GB"/>
        </w:rPr>
        <w:instrText xml:space="preserve"> ADDIN REFMGR.CITE &lt;Refman&gt;&lt;Cite&gt;&lt;Author&gt;Criss&lt;/Author&gt;&lt;Year&gt;1976&lt;/Year&gt;&lt;RecNum&gt;314&lt;/RecNum&gt;&lt;IDText&gt;Urinary excretion of cyclic guanosine 3&amp;apos;:5&amp;apos;-monophosphate and cyclic adenosine 3&amp;apos;:5&amp;apos;-monophosphate in rats bearing transplantable liver and kidney tumors&lt;/IDText&gt;&lt;MDL Ref_Type="Journal"&gt;&lt;Ref_Type&gt;Journal&lt;/Ref_Type&gt;&lt;Ref_ID&gt;314&lt;/Ref_ID&gt;&lt;Title_Primary&gt;Urinary excretion of cyclic guanosine 3&amp;apos;:5&amp;apos;-monophosphate and cyclic adenosine 3&amp;apos;:5&amp;apos;-monophosphate in rats bearing transplantable liver and kidney tumors&lt;/Title_Primary&gt;&lt;Authors_Primary&gt;Criss,W.E.&lt;/Authors_Primary&gt;&lt;Authors_Primary&gt;Murad,F.&lt;/Authors_Primary&gt;&lt;Date_Primary&gt;1976/5&lt;/Date_Primary&gt;&lt;Keywords&gt;Animals&lt;/Keywords&gt;&lt;Keywords&gt;Carcinoma,Hepatocellular&lt;/Keywords&gt;&lt;Keywords&gt;Creatinine&lt;/Keywords&gt;&lt;Keywords&gt;Cyclic AMP&lt;/Keywords&gt;&lt;Keywords&gt;Cyclic GMP&lt;/Keywords&gt;&lt;Keywords&gt;Kidney&lt;/Keywords&gt;&lt;Keywords&gt;Kidney Neoplasms&lt;/Keywords&gt;&lt;Keywords&gt;Liver&lt;/Keywords&gt;&lt;Keywords&gt;Liver Neoplasms&lt;/Keywords&gt;&lt;Keywords&gt;Neoplasms,Experimental&lt;/Keywords&gt;&lt;Keywords&gt;Rats&lt;/Keywords&gt;&lt;Keywords&gt;Rats,Inbred ACI&lt;/Keywords&gt;&lt;Keywords&gt;Research&lt;/Keywords&gt;&lt;Keywords&gt;urine&lt;/Keywords&gt;&lt;Keywords&gt;urine markers of HCC&lt;/Keywords&gt;&lt;Reprint&gt;Not in File&lt;/Reprint&gt;&lt;Start_Page&gt;1714&lt;/Start_Page&gt;&lt;End_Page&gt;1716&lt;/End_Page&gt;&lt;Periodical&gt;Cancer Res.&lt;/Periodical&gt;&lt;Volume&gt;36&lt;/Volume&gt;&lt;Issue&gt;5&lt;/Issue&gt;&lt;Web_URL&gt;PM:178429&lt;/Web_URL&gt;&lt;ZZ_JournalStdAbbrev&gt;&lt;f name="System"&gt;Cancer Res.&lt;/f&gt;&lt;/ZZ_JournalStdAbbrev&gt;&lt;ZZ_WorkformID&gt;1&lt;/ZZ_WorkformID&gt;&lt;/MDL&gt;&lt;/Cite&gt;&lt;/Refman&gt;</w:instrText>
      </w:r>
      <w:r w:rsidR="007B6270" w:rsidRPr="00637FE1">
        <w:rPr>
          <w:rFonts w:ascii="Book Antiqua" w:hAnsi="Book Antiqua"/>
          <w:sz w:val="24"/>
          <w:szCs w:val="24"/>
        </w:rPr>
        <w:fldChar w:fldCharType="separate"/>
      </w:r>
      <w:r w:rsidR="007A7486" w:rsidRPr="00637FE1">
        <w:rPr>
          <w:rFonts w:ascii="Book Antiqua" w:hAnsi="Book Antiqua"/>
          <w:sz w:val="24"/>
          <w:szCs w:val="24"/>
          <w:vertAlign w:val="superscript"/>
          <w:lang w:val="en-GB"/>
        </w:rPr>
        <w:t>[46]</w:t>
      </w:r>
      <w:r w:rsidR="007B6270" w:rsidRPr="00637FE1">
        <w:rPr>
          <w:rFonts w:ascii="Book Antiqua" w:hAnsi="Book Antiqua"/>
          <w:sz w:val="24"/>
          <w:szCs w:val="24"/>
        </w:rPr>
        <w:fldChar w:fldCharType="end"/>
      </w:r>
      <w:r w:rsidR="008E124A" w:rsidRPr="00637FE1">
        <w:rPr>
          <w:rFonts w:ascii="Book Antiqua" w:hAnsi="Book Antiqua"/>
          <w:sz w:val="24"/>
          <w:szCs w:val="24"/>
          <w:lang w:val="en-GB"/>
        </w:rPr>
        <w:t>. These findings were confirmed in 1982 by</w:t>
      </w:r>
      <w:r w:rsidRPr="00637FE1">
        <w:rPr>
          <w:rFonts w:ascii="Book Antiqua" w:hAnsi="Book Antiqua"/>
          <w:sz w:val="24"/>
          <w:szCs w:val="24"/>
          <w:lang w:val="en-GB"/>
        </w:rPr>
        <w:t xml:space="preserve"> </w:t>
      </w:r>
      <w:proofErr w:type="spellStart"/>
      <w:r w:rsidRPr="00637FE1">
        <w:rPr>
          <w:rFonts w:ascii="Book Antiqua" w:hAnsi="Book Antiqua"/>
          <w:sz w:val="24"/>
          <w:szCs w:val="24"/>
          <w:lang w:val="en-GB"/>
        </w:rPr>
        <w:t>Dusheiko</w:t>
      </w:r>
      <w:proofErr w:type="spellEnd"/>
      <w:r w:rsidR="003C2310">
        <w:rPr>
          <w:rFonts w:ascii="Book Antiqua" w:hAnsi="Book Antiqua" w:hint="eastAsia"/>
          <w:sz w:val="24"/>
          <w:szCs w:val="24"/>
          <w:lang w:val="en-GB" w:eastAsia="zh-CN"/>
        </w:rPr>
        <w:t xml:space="preserve"> </w:t>
      </w:r>
      <w:r w:rsidR="003C2310">
        <w:rPr>
          <w:rFonts w:ascii="Book Antiqua" w:hAnsi="Book Antiqua" w:hint="eastAsia"/>
          <w:i/>
          <w:sz w:val="24"/>
          <w:szCs w:val="24"/>
          <w:lang w:val="en-GB" w:eastAsia="zh-CN"/>
        </w:rPr>
        <w:t xml:space="preserve">et </w:t>
      </w:r>
      <w:proofErr w:type="gramStart"/>
      <w:r w:rsidR="003C2310">
        <w:rPr>
          <w:rFonts w:ascii="Book Antiqua" w:hAnsi="Book Antiqua" w:hint="eastAsia"/>
          <w:i/>
          <w:sz w:val="24"/>
          <w:szCs w:val="24"/>
          <w:lang w:val="en-GB" w:eastAsia="zh-CN"/>
        </w:rPr>
        <w:t>al</w:t>
      </w:r>
      <w:r w:rsidR="003C2310" w:rsidRPr="00637FE1">
        <w:rPr>
          <w:rFonts w:ascii="Book Antiqua" w:hAnsi="Book Antiqua"/>
          <w:sz w:val="24"/>
          <w:szCs w:val="24"/>
          <w:vertAlign w:val="superscript"/>
          <w:lang w:val="en-GB"/>
        </w:rPr>
        <w:t>[</w:t>
      </w:r>
      <w:proofErr w:type="gramEnd"/>
      <w:r w:rsidR="003C2310" w:rsidRPr="00637FE1">
        <w:rPr>
          <w:rFonts w:ascii="Book Antiqua" w:hAnsi="Book Antiqua"/>
          <w:sz w:val="24"/>
          <w:szCs w:val="24"/>
          <w:vertAlign w:val="superscript"/>
          <w:lang w:val="en-GB"/>
        </w:rPr>
        <w:t>47]</w:t>
      </w:r>
      <w:r w:rsidRPr="00637FE1">
        <w:rPr>
          <w:rFonts w:ascii="Book Antiqua" w:hAnsi="Book Antiqua"/>
          <w:sz w:val="24"/>
          <w:szCs w:val="24"/>
          <w:lang w:val="en-GB"/>
        </w:rPr>
        <w:t xml:space="preserve"> </w:t>
      </w:r>
      <w:r w:rsidR="008E124A" w:rsidRPr="00637FE1">
        <w:rPr>
          <w:rFonts w:ascii="Book Antiqua" w:hAnsi="Book Antiqua"/>
          <w:sz w:val="24"/>
          <w:szCs w:val="24"/>
          <w:lang w:val="en-GB"/>
        </w:rPr>
        <w:t xml:space="preserve">in a </w:t>
      </w:r>
      <w:r w:rsidR="00C74436" w:rsidRPr="00637FE1">
        <w:rPr>
          <w:rFonts w:ascii="Book Antiqua" w:hAnsi="Book Antiqua"/>
          <w:sz w:val="24"/>
          <w:szCs w:val="24"/>
          <w:lang w:val="en-GB"/>
        </w:rPr>
        <w:t xml:space="preserve">clinical </w:t>
      </w:r>
      <w:r w:rsidR="008E124A" w:rsidRPr="00637FE1">
        <w:rPr>
          <w:rFonts w:ascii="Book Antiqua" w:hAnsi="Book Antiqua"/>
          <w:sz w:val="24"/>
          <w:szCs w:val="24"/>
          <w:lang w:val="en-GB"/>
        </w:rPr>
        <w:t>study o</w:t>
      </w:r>
      <w:r w:rsidRPr="00637FE1">
        <w:rPr>
          <w:rFonts w:ascii="Book Antiqua" w:hAnsi="Book Antiqua"/>
          <w:sz w:val="24"/>
          <w:szCs w:val="24"/>
          <w:lang w:val="en-GB"/>
        </w:rPr>
        <w:t>n human</w:t>
      </w:r>
      <w:r w:rsidR="00C74436" w:rsidRPr="00637FE1">
        <w:rPr>
          <w:rFonts w:ascii="Book Antiqua" w:hAnsi="Book Antiqua"/>
          <w:sz w:val="24"/>
          <w:szCs w:val="24"/>
          <w:lang w:val="en-GB"/>
        </w:rPr>
        <w:t>s</w:t>
      </w:r>
      <w:r w:rsidR="008E124A" w:rsidRPr="00637FE1">
        <w:rPr>
          <w:rFonts w:ascii="Book Antiqua" w:hAnsi="Book Antiqua"/>
          <w:sz w:val="24"/>
          <w:szCs w:val="24"/>
          <w:lang w:val="en-GB"/>
        </w:rPr>
        <w:t>. The</w:t>
      </w:r>
      <w:r w:rsidRPr="00637FE1">
        <w:rPr>
          <w:rFonts w:ascii="Book Antiqua" w:hAnsi="Book Antiqua"/>
          <w:sz w:val="24"/>
          <w:szCs w:val="24"/>
          <w:lang w:val="en-GB"/>
        </w:rPr>
        <w:t xml:space="preserve"> urinary cGMP excretion</w:t>
      </w:r>
      <w:r w:rsidR="00003C4E" w:rsidRPr="00637FE1">
        <w:rPr>
          <w:rFonts w:ascii="Book Antiqua" w:hAnsi="Book Antiqua"/>
          <w:sz w:val="24"/>
          <w:szCs w:val="24"/>
          <w:lang w:val="en-GB"/>
        </w:rPr>
        <w:t>, as well as the</w:t>
      </w:r>
      <w:r w:rsidR="00391D79" w:rsidRPr="00637FE1">
        <w:rPr>
          <w:rFonts w:ascii="Book Antiqua" w:hAnsi="Book Antiqua"/>
          <w:sz w:val="24"/>
          <w:szCs w:val="24"/>
          <w:lang w:val="en-GB"/>
        </w:rPr>
        <w:t xml:space="preserve"> plasma and </w:t>
      </w:r>
      <w:proofErr w:type="spellStart"/>
      <w:r w:rsidR="00003C4E" w:rsidRPr="00637FE1">
        <w:rPr>
          <w:rFonts w:ascii="Book Antiqua" w:hAnsi="Book Antiqua"/>
          <w:sz w:val="24"/>
          <w:szCs w:val="24"/>
          <w:lang w:val="en-GB"/>
        </w:rPr>
        <w:t>asci</w:t>
      </w:r>
      <w:r w:rsidR="00391D79" w:rsidRPr="00637FE1">
        <w:rPr>
          <w:rFonts w:ascii="Book Antiqua" w:hAnsi="Book Antiqua"/>
          <w:sz w:val="24"/>
          <w:szCs w:val="24"/>
          <w:lang w:val="en-GB"/>
        </w:rPr>
        <w:t>tic</w:t>
      </w:r>
      <w:proofErr w:type="spellEnd"/>
      <w:r w:rsidR="00391D79" w:rsidRPr="00637FE1">
        <w:rPr>
          <w:rFonts w:ascii="Book Antiqua" w:hAnsi="Book Antiqua"/>
          <w:sz w:val="24"/>
          <w:szCs w:val="24"/>
          <w:lang w:val="en-GB"/>
        </w:rPr>
        <w:t xml:space="preserve"> fluid levels of cGMP, were</w:t>
      </w:r>
      <w:r w:rsidR="008E124A" w:rsidRPr="00637FE1">
        <w:rPr>
          <w:rFonts w:ascii="Book Antiqua" w:hAnsi="Book Antiqua"/>
          <w:sz w:val="24"/>
          <w:szCs w:val="24"/>
          <w:lang w:val="en-GB"/>
        </w:rPr>
        <w:t xml:space="preserve"> </w:t>
      </w:r>
      <w:r w:rsidR="00DC1FC7" w:rsidRPr="00637FE1">
        <w:rPr>
          <w:rFonts w:ascii="Book Antiqua" w:hAnsi="Book Antiqua"/>
          <w:sz w:val="24"/>
          <w:szCs w:val="24"/>
          <w:lang w:val="en-GB"/>
        </w:rPr>
        <w:t>found to be</w:t>
      </w:r>
      <w:r w:rsidR="008E124A" w:rsidRPr="00637FE1">
        <w:rPr>
          <w:rFonts w:ascii="Book Antiqua" w:hAnsi="Book Antiqua"/>
          <w:sz w:val="24"/>
          <w:szCs w:val="24"/>
          <w:lang w:val="en-GB"/>
        </w:rPr>
        <w:t xml:space="preserve"> increased</w:t>
      </w:r>
      <w:r w:rsidRPr="00637FE1">
        <w:rPr>
          <w:rFonts w:ascii="Book Antiqua" w:hAnsi="Book Antiqua"/>
          <w:sz w:val="24"/>
          <w:szCs w:val="24"/>
          <w:lang w:val="en-GB"/>
        </w:rPr>
        <w:t xml:space="preserve"> in patients with HCC, hepa</w:t>
      </w:r>
      <w:r w:rsidR="003C2310">
        <w:rPr>
          <w:rFonts w:ascii="Book Antiqua" w:hAnsi="Book Antiqua"/>
          <w:sz w:val="24"/>
          <w:szCs w:val="24"/>
          <w:lang w:val="en-GB"/>
        </w:rPr>
        <w:t xml:space="preserve">tic disease and other </w:t>
      </w:r>
      <w:proofErr w:type="gramStart"/>
      <w:r w:rsidR="003C2310">
        <w:rPr>
          <w:rFonts w:ascii="Book Antiqua" w:hAnsi="Book Antiqua"/>
          <w:sz w:val="24"/>
          <w:szCs w:val="24"/>
          <w:lang w:val="en-GB"/>
        </w:rPr>
        <w:t>neoplasms</w:t>
      </w:r>
      <w:r w:rsidR="007A7486" w:rsidRPr="00637FE1">
        <w:rPr>
          <w:rFonts w:ascii="Book Antiqua" w:hAnsi="Book Antiqua"/>
          <w:sz w:val="24"/>
          <w:szCs w:val="24"/>
          <w:vertAlign w:val="superscript"/>
          <w:lang w:val="en-GB"/>
        </w:rPr>
        <w:t>[</w:t>
      </w:r>
      <w:proofErr w:type="gramEnd"/>
      <w:r w:rsidR="007A7486" w:rsidRPr="00637FE1">
        <w:rPr>
          <w:rFonts w:ascii="Book Antiqua" w:hAnsi="Book Antiqua"/>
          <w:sz w:val="24"/>
          <w:szCs w:val="24"/>
          <w:vertAlign w:val="superscript"/>
          <w:lang w:val="en-GB"/>
        </w:rPr>
        <w:t>47]</w:t>
      </w:r>
      <w:r w:rsidRPr="00637FE1">
        <w:rPr>
          <w:rFonts w:ascii="Book Antiqua" w:hAnsi="Book Antiqua"/>
          <w:sz w:val="24"/>
          <w:szCs w:val="24"/>
          <w:lang w:val="en-GB"/>
        </w:rPr>
        <w:t xml:space="preserve">. These </w:t>
      </w:r>
      <w:r w:rsidR="00D41EAF" w:rsidRPr="00637FE1">
        <w:rPr>
          <w:rFonts w:ascii="Book Antiqua" w:hAnsi="Book Antiqua"/>
          <w:sz w:val="24"/>
          <w:szCs w:val="24"/>
          <w:lang w:val="en-GB"/>
        </w:rPr>
        <w:t>findings</w:t>
      </w:r>
      <w:r w:rsidRPr="00637FE1">
        <w:rPr>
          <w:rFonts w:ascii="Book Antiqua" w:hAnsi="Book Antiqua"/>
          <w:sz w:val="24"/>
          <w:szCs w:val="24"/>
          <w:lang w:val="en-GB"/>
        </w:rPr>
        <w:t xml:space="preserve"> supported the hypothesis of a shift in cyclic nucleotide metabolism toward cGMP in </w:t>
      </w:r>
      <w:r w:rsidR="00D41EAF" w:rsidRPr="00637FE1">
        <w:rPr>
          <w:rFonts w:ascii="Book Antiqua" w:hAnsi="Book Antiqua"/>
          <w:sz w:val="24"/>
          <w:szCs w:val="24"/>
          <w:lang w:val="en-GB"/>
        </w:rPr>
        <w:t>cancer</w:t>
      </w:r>
      <w:r w:rsidRPr="00637FE1">
        <w:rPr>
          <w:rFonts w:ascii="Book Antiqua" w:hAnsi="Book Antiqua"/>
          <w:sz w:val="24"/>
          <w:szCs w:val="24"/>
          <w:lang w:val="en-GB"/>
        </w:rPr>
        <w:t xml:space="preserve">. However, urinary cGMP </w:t>
      </w:r>
      <w:r w:rsidR="00D41EAF" w:rsidRPr="00637FE1">
        <w:rPr>
          <w:rFonts w:ascii="Book Antiqua" w:hAnsi="Book Antiqua"/>
          <w:sz w:val="24"/>
          <w:szCs w:val="24"/>
          <w:lang w:val="en-GB"/>
        </w:rPr>
        <w:t>is not accurate to</w:t>
      </w:r>
      <w:r w:rsidRPr="00637FE1">
        <w:rPr>
          <w:rFonts w:ascii="Book Antiqua" w:hAnsi="Book Antiqua"/>
          <w:sz w:val="24"/>
          <w:szCs w:val="24"/>
          <w:lang w:val="en-GB"/>
        </w:rPr>
        <w:t xml:space="preserve"> detect progres</w:t>
      </w:r>
      <w:r w:rsidR="00D41EAF" w:rsidRPr="00637FE1">
        <w:rPr>
          <w:rFonts w:ascii="Book Antiqua" w:hAnsi="Book Antiqua"/>
          <w:sz w:val="24"/>
          <w:szCs w:val="24"/>
          <w:lang w:val="en-GB"/>
        </w:rPr>
        <w:t>sion of cirrhosis to HCC, nor</w:t>
      </w:r>
      <w:r w:rsidR="00DC1FC7" w:rsidRPr="00637FE1">
        <w:rPr>
          <w:rFonts w:ascii="Book Antiqua" w:hAnsi="Book Antiqua"/>
          <w:sz w:val="24"/>
          <w:szCs w:val="24"/>
          <w:lang w:val="en-GB"/>
        </w:rPr>
        <w:t xml:space="preserve"> </w:t>
      </w:r>
      <w:r w:rsidR="00D41EAF" w:rsidRPr="00637FE1">
        <w:rPr>
          <w:rFonts w:ascii="Book Antiqua" w:hAnsi="Book Antiqua"/>
          <w:sz w:val="24"/>
          <w:szCs w:val="24"/>
          <w:lang w:val="en-GB"/>
        </w:rPr>
        <w:t>to differentiate HCC from other cancers.</w:t>
      </w:r>
    </w:p>
    <w:p w14:paraId="1C6A0826" w14:textId="6B05460D" w:rsidR="00B2674B" w:rsidRPr="00637FE1" w:rsidRDefault="00B2674B" w:rsidP="003C2310">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 xml:space="preserve">The case for nucleoside derivatives as tumour markers was </w:t>
      </w:r>
      <w:r w:rsidR="002036A7" w:rsidRPr="00637FE1">
        <w:rPr>
          <w:rFonts w:ascii="Book Antiqua" w:hAnsi="Book Antiqua"/>
          <w:sz w:val="24"/>
          <w:szCs w:val="24"/>
          <w:lang w:val="en-GB"/>
        </w:rPr>
        <w:t>supported</w:t>
      </w:r>
      <w:r w:rsidRPr="00637FE1">
        <w:rPr>
          <w:rFonts w:ascii="Book Antiqua" w:hAnsi="Book Antiqua"/>
          <w:sz w:val="24"/>
          <w:szCs w:val="24"/>
          <w:lang w:val="en-GB"/>
        </w:rPr>
        <w:t xml:space="preserve"> in 1986 </w:t>
      </w:r>
      <w:r w:rsidR="002036A7" w:rsidRPr="00637FE1">
        <w:rPr>
          <w:rFonts w:ascii="Book Antiqua" w:hAnsi="Book Antiqua"/>
          <w:sz w:val="24"/>
          <w:szCs w:val="24"/>
          <w:lang w:val="en-GB"/>
        </w:rPr>
        <w:t xml:space="preserve">by Tamura </w:t>
      </w:r>
      <w:r w:rsidR="00183BC7">
        <w:rPr>
          <w:rFonts w:ascii="Book Antiqua" w:hAnsi="Book Antiqua"/>
          <w:i/>
          <w:sz w:val="24"/>
          <w:szCs w:val="24"/>
          <w:lang w:val="en-GB" w:eastAsia="zh-CN"/>
        </w:rPr>
        <w:t xml:space="preserve">et </w:t>
      </w:r>
      <w:proofErr w:type="gramStart"/>
      <w:r w:rsidR="00183BC7">
        <w:rPr>
          <w:rFonts w:ascii="Book Antiqua" w:hAnsi="Book Antiqua"/>
          <w:i/>
          <w:sz w:val="24"/>
          <w:szCs w:val="24"/>
          <w:lang w:val="en-GB" w:eastAsia="zh-CN"/>
        </w:rPr>
        <w:t>al</w:t>
      </w:r>
      <w:r w:rsidR="00183BC7" w:rsidRPr="00637FE1">
        <w:rPr>
          <w:rFonts w:ascii="Book Antiqua" w:hAnsi="Book Antiqua"/>
          <w:sz w:val="24"/>
          <w:szCs w:val="24"/>
          <w:vertAlign w:val="superscript"/>
          <w:lang w:val="en-GB"/>
        </w:rPr>
        <w:t>[</w:t>
      </w:r>
      <w:proofErr w:type="gramEnd"/>
      <w:r w:rsidR="00183BC7" w:rsidRPr="00637FE1">
        <w:rPr>
          <w:rFonts w:ascii="Book Antiqua" w:hAnsi="Book Antiqua"/>
          <w:sz w:val="24"/>
          <w:szCs w:val="24"/>
          <w:vertAlign w:val="superscript"/>
          <w:lang w:val="en-GB"/>
        </w:rPr>
        <w:t>48]</w:t>
      </w:r>
      <w:r w:rsidR="002036A7" w:rsidRPr="00637FE1">
        <w:rPr>
          <w:rFonts w:ascii="Book Antiqua" w:hAnsi="Book Antiqua"/>
          <w:sz w:val="24"/>
          <w:szCs w:val="24"/>
          <w:lang w:val="en-GB"/>
        </w:rPr>
        <w:t xml:space="preserve"> in their study </w:t>
      </w:r>
      <w:r w:rsidR="00C02143" w:rsidRPr="00637FE1">
        <w:rPr>
          <w:rFonts w:ascii="Book Antiqua" w:hAnsi="Book Antiqua"/>
          <w:sz w:val="24"/>
          <w:szCs w:val="24"/>
          <w:lang w:val="en-GB"/>
        </w:rPr>
        <w:t>in HCC patients</w:t>
      </w:r>
      <w:r w:rsidR="00D57E7B" w:rsidRPr="00637FE1">
        <w:rPr>
          <w:rFonts w:ascii="Book Antiqua" w:hAnsi="Book Antiqua"/>
          <w:sz w:val="24"/>
          <w:szCs w:val="24"/>
          <w:lang w:val="en-GB"/>
        </w:rPr>
        <w:t xml:space="preserve"> </w:t>
      </w:r>
      <w:r w:rsidR="002036A7" w:rsidRPr="00637FE1">
        <w:rPr>
          <w:rFonts w:ascii="Book Antiqua" w:hAnsi="Book Antiqua"/>
          <w:sz w:val="24"/>
          <w:szCs w:val="24"/>
          <w:lang w:val="en-GB"/>
        </w:rPr>
        <w:t xml:space="preserve">using high performance liquid chromatography (HPLC). They </w:t>
      </w:r>
      <w:r w:rsidRPr="00637FE1">
        <w:rPr>
          <w:rFonts w:ascii="Book Antiqua" w:hAnsi="Book Antiqua"/>
          <w:sz w:val="24"/>
          <w:szCs w:val="24"/>
          <w:lang w:val="en-GB"/>
        </w:rPr>
        <w:t>detected</w:t>
      </w:r>
      <w:r w:rsidR="002036A7" w:rsidRPr="00637FE1">
        <w:rPr>
          <w:rFonts w:ascii="Book Antiqua" w:hAnsi="Book Antiqua"/>
          <w:sz w:val="24"/>
          <w:szCs w:val="24"/>
          <w:lang w:val="en-GB"/>
        </w:rPr>
        <w:t xml:space="preserve"> high level of urinary </w:t>
      </w:r>
      <w:proofErr w:type="spellStart"/>
      <w:r w:rsidR="002036A7" w:rsidRPr="00637FE1">
        <w:rPr>
          <w:rFonts w:ascii="Book Antiqua" w:hAnsi="Book Antiqua"/>
          <w:sz w:val="24"/>
          <w:szCs w:val="24"/>
          <w:lang w:val="en-GB"/>
        </w:rPr>
        <w:t>pseudouridine</w:t>
      </w:r>
      <w:proofErr w:type="spellEnd"/>
      <w:r w:rsidR="00C02143" w:rsidRPr="00637FE1">
        <w:rPr>
          <w:rFonts w:ascii="Book Antiqua" w:hAnsi="Book Antiqua"/>
          <w:sz w:val="24"/>
          <w:szCs w:val="24"/>
          <w:lang w:val="en-GB"/>
        </w:rPr>
        <w:t xml:space="preserve">, </w:t>
      </w:r>
      <w:r w:rsidRPr="00637FE1">
        <w:rPr>
          <w:rFonts w:ascii="Book Antiqua" w:hAnsi="Book Antiqua"/>
          <w:sz w:val="24"/>
          <w:szCs w:val="24"/>
          <w:lang w:val="en-GB"/>
        </w:rPr>
        <w:t xml:space="preserve">a C-glycoside isomer of the nucleoside </w:t>
      </w:r>
      <w:proofErr w:type="spellStart"/>
      <w:r w:rsidRPr="00637FE1">
        <w:rPr>
          <w:rFonts w:ascii="Book Antiqua" w:hAnsi="Book Antiqua"/>
          <w:sz w:val="24"/>
          <w:szCs w:val="24"/>
          <w:lang w:val="en-GB"/>
        </w:rPr>
        <w:t>uridine</w:t>
      </w:r>
      <w:proofErr w:type="gramStart"/>
      <w:r w:rsidR="00C02143" w:rsidRPr="00637FE1">
        <w:rPr>
          <w:rFonts w:ascii="Book Antiqua" w:hAnsi="Book Antiqua"/>
          <w:sz w:val="24"/>
          <w:szCs w:val="24"/>
          <w:lang w:val="en-GB"/>
        </w:rPr>
        <w:t>,that</w:t>
      </w:r>
      <w:proofErr w:type="spellEnd"/>
      <w:proofErr w:type="gramEnd"/>
      <w:r w:rsidR="00C02143" w:rsidRPr="00637FE1">
        <w:rPr>
          <w:rFonts w:ascii="Book Antiqua" w:hAnsi="Book Antiqua"/>
          <w:sz w:val="24"/>
          <w:szCs w:val="24"/>
          <w:lang w:val="en-GB"/>
        </w:rPr>
        <w:t xml:space="preserve"> showed a high sensitivity (83%) for HCC diagnosis if</w:t>
      </w:r>
      <w:r w:rsidRPr="00637FE1">
        <w:rPr>
          <w:rFonts w:ascii="Book Antiqua" w:hAnsi="Book Antiqua"/>
          <w:sz w:val="24"/>
          <w:szCs w:val="24"/>
          <w:lang w:val="en-GB"/>
        </w:rPr>
        <w:t xml:space="preserve"> combined with serum alpha</w:t>
      </w:r>
      <w:r w:rsidR="00FB0811" w:rsidRPr="00637FE1">
        <w:rPr>
          <w:rFonts w:ascii="Book Antiqua" w:hAnsi="Book Antiqua"/>
          <w:sz w:val="24"/>
          <w:szCs w:val="24"/>
          <w:lang w:val="en-GB"/>
        </w:rPr>
        <w:t>-</w:t>
      </w:r>
      <w:r w:rsidRPr="00637FE1">
        <w:rPr>
          <w:rFonts w:ascii="Book Antiqua" w:hAnsi="Book Antiqua"/>
          <w:sz w:val="24"/>
          <w:szCs w:val="24"/>
          <w:lang w:val="en-GB"/>
        </w:rPr>
        <w:t>fetoprotein (AFP)</w:t>
      </w:r>
      <w:r w:rsidR="00C02143" w:rsidRPr="00637FE1">
        <w:rPr>
          <w:rFonts w:ascii="Book Antiqua" w:hAnsi="Book Antiqua"/>
          <w:sz w:val="24"/>
          <w:szCs w:val="24"/>
          <w:lang w:val="en-GB"/>
        </w:rPr>
        <w:t xml:space="preserve"> levels</w:t>
      </w:r>
      <w:r w:rsidR="007A7486" w:rsidRPr="00637FE1">
        <w:rPr>
          <w:rFonts w:ascii="Book Antiqua" w:hAnsi="Book Antiqua"/>
          <w:sz w:val="24"/>
          <w:szCs w:val="24"/>
          <w:vertAlign w:val="superscript"/>
          <w:lang w:val="en-GB"/>
        </w:rPr>
        <w:t>[48]</w:t>
      </w:r>
      <w:r w:rsidRPr="00637FE1">
        <w:rPr>
          <w:rFonts w:ascii="Book Antiqua" w:hAnsi="Book Antiqua"/>
          <w:sz w:val="24"/>
          <w:szCs w:val="24"/>
          <w:lang w:val="en-GB"/>
        </w:rPr>
        <w:t xml:space="preserve">. Urinary </w:t>
      </w:r>
      <w:proofErr w:type="spellStart"/>
      <w:r w:rsidRPr="00637FE1">
        <w:rPr>
          <w:rFonts w:ascii="Book Antiqua" w:hAnsi="Book Antiqua"/>
          <w:sz w:val="24"/>
          <w:szCs w:val="24"/>
          <w:lang w:val="en-GB"/>
        </w:rPr>
        <w:t>pseudouridine</w:t>
      </w:r>
      <w:proofErr w:type="spellEnd"/>
      <w:r w:rsidRPr="00637FE1">
        <w:rPr>
          <w:rFonts w:ascii="Book Antiqua" w:hAnsi="Book Antiqua"/>
          <w:sz w:val="24"/>
          <w:szCs w:val="24"/>
          <w:lang w:val="en-GB"/>
        </w:rPr>
        <w:t xml:space="preserve"> levels </w:t>
      </w:r>
      <w:r w:rsidR="00D57E7B" w:rsidRPr="00637FE1">
        <w:rPr>
          <w:rFonts w:ascii="Book Antiqua" w:hAnsi="Book Antiqua"/>
          <w:sz w:val="24"/>
          <w:szCs w:val="24"/>
          <w:lang w:val="en-GB"/>
        </w:rPr>
        <w:t>probably reflect the overall cellular proliferation in tumorigenesis and are not specific for HCC, since have</w:t>
      </w:r>
      <w:r w:rsidRPr="00637FE1">
        <w:rPr>
          <w:rFonts w:ascii="Book Antiqua" w:hAnsi="Book Antiqua"/>
          <w:sz w:val="24"/>
          <w:szCs w:val="24"/>
          <w:lang w:val="en-GB"/>
        </w:rPr>
        <w:t xml:space="preserve"> also been shown to be elevated in other </w:t>
      </w:r>
      <w:r w:rsidR="001A55E9" w:rsidRPr="00637FE1">
        <w:rPr>
          <w:rFonts w:ascii="Book Antiqua" w:hAnsi="Book Antiqua"/>
          <w:sz w:val="24"/>
          <w:szCs w:val="24"/>
          <w:lang w:val="en-GB"/>
        </w:rPr>
        <w:t>cancer</w:t>
      </w:r>
      <w:r w:rsidRPr="00637FE1">
        <w:rPr>
          <w:rFonts w:ascii="Book Antiqua" w:hAnsi="Book Antiqua"/>
          <w:sz w:val="24"/>
          <w:szCs w:val="24"/>
          <w:lang w:val="en-GB"/>
        </w:rPr>
        <w:t xml:space="preserve">s, </w:t>
      </w:r>
      <w:r w:rsidR="00D57E7B" w:rsidRPr="00637FE1">
        <w:rPr>
          <w:rFonts w:ascii="Book Antiqua" w:hAnsi="Book Antiqua"/>
          <w:sz w:val="24"/>
          <w:szCs w:val="24"/>
          <w:lang w:val="en-GB"/>
        </w:rPr>
        <w:t>such as non-Hodgkin’s lymphoma.</w:t>
      </w:r>
    </w:p>
    <w:p w14:paraId="2AC75107" w14:textId="77777777" w:rsidR="00B2674B" w:rsidRPr="00637FE1" w:rsidRDefault="00B2674B" w:rsidP="005778F3">
      <w:pPr>
        <w:spacing w:after="0" w:line="360" w:lineRule="auto"/>
        <w:ind w:firstLineChars="100" w:firstLine="240"/>
        <w:jc w:val="both"/>
        <w:rPr>
          <w:rFonts w:ascii="Book Antiqua" w:hAnsi="Book Antiqua"/>
          <w:sz w:val="24"/>
          <w:szCs w:val="24"/>
          <w:lang w:val="en-GB"/>
        </w:rPr>
      </w:pPr>
      <w:proofErr w:type="spellStart"/>
      <w:r w:rsidRPr="00637FE1">
        <w:rPr>
          <w:rFonts w:ascii="Book Antiqua" w:hAnsi="Book Antiqua"/>
          <w:sz w:val="24"/>
          <w:szCs w:val="24"/>
          <w:lang w:val="en-GB"/>
        </w:rPr>
        <w:lastRenderedPageBreak/>
        <w:t>Jeng</w:t>
      </w:r>
      <w:proofErr w:type="spellEnd"/>
      <w:r w:rsidRPr="00637FE1">
        <w:rPr>
          <w:rFonts w:ascii="Book Antiqua" w:hAnsi="Book Antiqua"/>
          <w:sz w:val="24"/>
          <w:szCs w:val="24"/>
          <w:lang w:val="en-GB"/>
        </w:rPr>
        <w:t xml:space="preserve"> </w:t>
      </w:r>
      <w:r w:rsidR="005778F3">
        <w:rPr>
          <w:rFonts w:ascii="Book Antiqua" w:hAnsi="Book Antiqua" w:hint="eastAsia"/>
          <w:i/>
          <w:sz w:val="24"/>
          <w:szCs w:val="24"/>
          <w:lang w:val="en-GB" w:eastAsia="zh-CN"/>
        </w:rPr>
        <w:t xml:space="preserve">et </w:t>
      </w:r>
      <w:proofErr w:type="gramStart"/>
      <w:r w:rsidR="005778F3">
        <w:rPr>
          <w:rFonts w:ascii="Book Antiqua" w:hAnsi="Book Antiqua" w:hint="eastAsia"/>
          <w:i/>
          <w:sz w:val="24"/>
          <w:szCs w:val="24"/>
          <w:lang w:val="en-GB" w:eastAsia="zh-CN"/>
        </w:rPr>
        <w:t>al</w:t>
      </w:r>
      <w:r w:rsidR="005778F3" w:rsidRPr="00637FE1">
        <w:rPr>
          <w:rFonts w:ascii="Book Antiqua" w:hAnsi="Book Antiqua"/>
          <w:sz w:val="24"/>
          <w:szCs w:val="24"/>
          <w:vertAlign w:val="superscript"/>
          <w:lang w:val="en-GB"/>
        </w:rPr>
        <w:t>[</w:t>
      </w:r>
      <w:proofErr w:type="gramEnd"/>
      <w:r w:rsidR="005778F3" w:rsidRPr="00637FE1">
        <w:rPr>
          <w:rFonts w:ascii="Book Antiqua" w:hAnsi="Book Antiqua"/>
          <w:sz w:val="24"/>
          <w:szCs w:val="24"/>
          <w:vertAlign w:val="superscript"/>
          <w:lang w:val="en-GB"/>
        </w:rPr>
        <w:t>49]</w:t>
      </w:r>
      <w:r w:rsidRPr="00637FE1">
        <w:rPr>
          <w:rFonts w:ascii="Book Antiqua" w:hAnsi="Book Antiqua"/>
          <w:sz w:val="24"/>
          <w:szCs w:val="24"/>
          <w:lang w:val="en-GB"/>
        </w:rPr>
        <w:t xml:space="preserve"> </w:t>
      </w:r>
      <w:r w:rsidR="009A06A0" w:rsidRPr="00637FE1">
        <w:rPr>
          <w:rFonts w:ascii="Book Antiqua" w:hAnsi="Book Antiqua"/>
          <w:sz w:val="24"/>
          <w:szCs w:val="24"/>
          <w:lang w:val="en-GB"/>
        </w:rPr>
        <w:t>showed, with an</w:t>
      </w:r>
      <w:r w:rsidRPr="00637FE1">
        <w:rPr>
          <w:rFonts w:ascii="Book Antiqua" w:hAnsi="Book Antiqua"/>
          <w:sz w:val="24"/>
          <w:szCs w:val="24"/>
          <w:lang w:val="en-GB"/>
        </w:rPr>
        <w:t xml:space="preserve"> </w:t>
      </w:r>
      <w:r w:rsidR="009A06A0" w:rsidRPr="00637FE1">
        <w:rPr>
          <w:rFonts w:ascii="Book Antiqua" w:hAnsi="Book Antiqua"/>
          <w:sz w:val="24"/>
          <w:szCs w:val="24"/>
          <w:lang w:val="en-GB"/>
        </w:rPr>
        <w:t xml:space="preserve">HPLC-based study in Taiwanese subjects, that </w:t>
      </w:r>
      <w:r w:rsidRPr="00637FE1">
        <w:rPr>
          <w:rFonts w:ascii="Book Antiqua" w:hAnsi="Book Antiqua"/>
          <w:sz w:val="24"/>
          <w:szCs w:val="24"/>
          <w:lang w:val="en-GB"/>
        </w:rPr>
        <w:t xml:space="preserve">the nucleosides adenosine, cytidine and inosine </w:t>
      </w:r>
      <w:r w:rsidR="009A06A0" w:rsidRPr="00637FE1">
        <w:rPr>
          <w:rFonts w:ascii="Book Antiqua" w:hAnsi="Book Antiqua"/>
          <w:sz w:val="24"/>
          <w:szCs w:val="24"/>
          <w:lang w:val="en-GB"/>
        </w:rPr>
        <w:t>were elevated in the urine of</w:t>
      </w:r>
      <w:r w:rsidR="00AB1EAA" w:rsidRPr="00637FE1">
        <w:rPr>
          <w:rFonts w:ascii="Book Antiqua" w:hAnsi="Book Antiqua"/>
          <w:sz w:val="24"/>
          <w:szCs w:val="24"/>
          <w:lang w:val="en-GB"/>
        </w:rPr>
        <w:t xml:space="preserve"> patients affected by</w:t>
      </w:r>
      <w:r w:rsidR="009A06A0" w:rsidRPr="00637FE1">
        <w:rPr>
          <w:rFonts w:ascii="Book Antiqua" w:hAnsi="Book Antiqua"/>
          <w:sz w:val="24"/>
          <w:szCs w:val="24"/>
          <w:lang w:val="en-GB"/>
        </w:rPr>
        <w:t xml:space="preserve"> </w:t>
      </w:r>
      <w:r w:rsidR="00767B2A" w:rsidRPr="00637FE1">
        <w:rPr>
          <w:rFonts w:ascii="Book Antiqua" w:hAnsi="Book Antiqua"/>
          <w:sz w:val="24"/>
          <w:szCs w:val="24"/>
          <w:lang w:val="en-US"/>
        </w:rPr>
        <w:t>HCC</w:t>
      </w:r>
      <w:r w:rsidR="009A06A0" w:rsidRPr="00637FE1">
        <w:rPr>
          <w:rFonts w:ascii="Book Antiqua" w:hAnsi="Book Antiqua"/>
          <w:sz w:val="24"/>
          <w:szCs w:val="24"/>
          <w:lang w:val="en-GB"/>
        </w:rPr>
        <w:t xml:space="preserve"> and if </w:t>
      </w:r>
      <w:r w:rsidR="00AB1EAA" w:rsidRPr="00637FE1">
        <w:rPr>
          <w:rFonts w:ascii="Book Antiqua" w:hAnsi="Book Antiqua"/>
          <w:sz w:val="24"/>
          <w:szCs w:val="24"/>
          <w:lang w:val="en-GB"/>
        </w:rPr>
        <w:t>joined</w:t>
      </w:r>
      <w:r w:rsidR="009A06A0" w:rsidRPr="00637FE1">
        <w:rPr>
          <w:rFonts w:ascii="Book Antiqua" w:hAnsi="Book Antiqua"/>
          <w:sz w:val="24"/>
          <w:szCs w:val="24"/>
          <w:lang w:val="en-GB"/>
        </w:rPr>
        <w:t xml:space="preserve"> with serum</w:t>
      </w:r>
      <w:r w:rsidR="00AB1EAA" w:rsidRPr="00637FE1">
        <w:rPr>
          <w:rFonts w:ascii="Book Antiqua" w:hAnsi="Book Antiqua"/>
          <w:sz w:val="24"/>
          <w:szCs w:val="24"/>
          <w:lang w:val="en-GB"/>
        </w:rPr>
        <w:t xml:space="preserve"> levels of</w:t>
      </w:r>
      <w:r w:rsidR="009A06A0" w:rsidRPr="00637FE1">
        <w:rPr>
          <w:rFonts w:ascii="Book Antiqua" w:hAnsi="Book Antiqua"/>
          <w:sz w:val="24"/>
          <w:szCs w:val="24"/>
          <w:lang w:val="en-GB"/>
        </w:rPr>
        <w:t xml:space="preserve"> AFP, </w:t>
      </w:r>
      <w:r w:rsidR="00AB1EAA" w:rsidRPr="00637FE1">
        <w:rPr>
          <w:rFonts w:ascii="Book Antiqua" w:hAnsi="Book Antiqua"/>
          <w:sz w:val="24"/>
          <w:szCs w:val="24"/>
          <w:lang w:val="en-GB"/>
        </w:rPr>
        <w:t xml:space="preserve">the diagnosis of </w:t>
      </w:r>
      <w:r w:rsidR="000C0FA0" w:rsidRPr="00637FE1">
        <w:rPr>
          <w:rFonts w:ascii="Book Antiqua" w:hAnsi="Book Antiqua"/>
          <w:sz w:val="24"/>
          <w:szCs w:val="24"/>
          <w:lang w:val="en-GB"/>
        </w:rPr>
        <w:t xml:space="preserve">cancer </w:t>
      </w:r>
      <w:r w:rsidR="00AB1EAA" w:rsidRPr="00637FE1">
        <w:rPr>
          <w:rFonts w:ascii="Book Antiqua" w:hAnsi="Book Antiqua"/>
          <w:sz w:val="24"/>
          <w:szCs w:val="24"/>
          <w:lang w:val="en-GB"/>
        </w:rPr>
        <w:t xml:space="preserve">was reached with a </w:t>
      </w:r>
      <w:proofErr w:type="spellStart"/>
      <w:r w:rsidR="00AB1EAA" w:rsidRPr="00637FE1">
        <w:rPr>
          <w:rFonts w:ascii="Book Antiqua" w:hAnsi="Book Antiqua"/>
          <w:sz w:val="24"/>
          <w:szCs w:val="24"/>
          <w:lang w:val="en-GB"/>
        </w:rPr>
        <w:t>sensivity</w:t>
      </w:r>
      <w:proofErr w:type="spellEnd"/>
      <w:r w:rsidR="00AB1EAA" w:rsidRPr="00637FE1">
        <w:rPr>
          <w:rFonts w:ascii="Book Antiqua" w:hAnsi="Book Antiqua"/>
          <w:sz w:val="24"/>
          <w:szCs w:val="24"/>
          <w:lang w:val="en-GB"/>
        </w:rPr>
        <w:t xml:space="preserve"> of </w:t>
      </w:r>
      <w:r w:rsidR="009A06A0" w:rsidRPr="00637FE1">
        <w:rPr>
          <w:rFonts w:ascii="Book Antiqua" w:hAnsi="Book Antiqua"/>
          <w:sz w:val="24"/>
          <w:szCs w:val="24"/>
          <w:lang w:val="en-GB"/>
        </w:rPr>
        <w:t>80%</w:t>
      </w:r>
      <w:r w:rsidR="009A06A0" w:rsidRPr="00637FE1">
        <w:rPr>
          <w:rFonts w:ascii="Book Antiqua" w:hAnsi="Book Antiqua"/>
          <w:sz w:val="24"/>
          <w:szCs w:val="24"/>
          <w:vertAlign w:val="superscript"/>
          <w:lang w:val="en-GB"/>
        </w:rPr>
        <w:t>[49]</w:t>
      </w:r>
      <w:r w:rsidR="009A06A0" w:rsidRPr="00637FE1">
        <w:rPr>
          <w:rFonts w:ascii="Book Antiqua" w:hAnsi="Book Antiqua"/>
          <w:sz w:val="24"/>
          <w:szCs w:val="24"/>
          <w:lang w:val="en-GB"/>
        </w:rPr>
        <w:t>. However this study evaluated the potential markers of HCC comparing</w:t>
      </w:r>
      <w:r w:rsidR="00633A18" w:rsidRPr="00637FE1">
        <w:rPr>
          <w:rFonts w:ascii="Book Antiqua" w:hAnsi="Book Antiqua"/>
          <w:sz w:val="24"/>
          <w:szCs w:val="24"/>
          <w:lang w:val="en-GB"/>
        </w:rPr>
        <w:t xml:space="preserve"> only</w:t>
      </w:r>
      <w:r w:rsidRPr="00637FE1">
        <w:rPr>
          <w:rFonts w:ascii="Book Antiqua" w:hAnsi="Book Antiqua"/>
          <w:sz w:val="24"/>
          <w:szCs w:val="24"/>
          <w:lang w:val="en-GB"/>
        </w:rPr>
        <w:t xml:space="preserve"> with </w:t>
      </w:r>
      <w:r w:rsidR="009A06A0" w:rsidRPr="00637FE1">
        <w:rPr>
          <w:rFonts w:ascii="Book Antiqua" w:hAnsi="Book Antiqua"/>
          <w:sz w:val="24"/>
          <w:szCs w:val="24"/>
          <w:lang w:val="en-GB"/>
        </w:rPr>
        <w:t>a</w:t>
      </w:r>
      <w:r w:rsidRPr="00637FE1">
        <w:rPr>
          <w:rFonts w:ascii="Book Antiqua" w:hAnsi="Book Antiqua"/>
          <w:sz w:val="24"/>
          <w:szCs w:val="24"/>
          <w:lang w:val="en-GB"/>
        </w:rPr>
        <w:t xml:space="preserve"> healthy </w:t>
      </w:r>
      <w:r w:rsidR="009A06A0" w:rsidRPr="00637FE1">
        <w:rPr>
          <w:rFonts w:ascii="Book Antiqua" w:hAnsi="Book Antiqua"/>
          <w:sz w:val="24"/>
          <w:szCs w:val="24"/>
          <w:lang w:val="en-GB"/>
        </w:rPr>
        <w:t>control</w:t>
      </w:r>
      <w:r w:rsidRPr="00637FE1">
        <w:rPr>
          <w:rFonts w:ascii="Book Antiqua" w:hAnsi="Book Antiqua"/>
          <w:sz w:val="24"/>
          <w:szCs w:val="24"/>
          <w:lang w:val="en-GB"/>
        </w:rPr>
        <w:t xml:space="preserve"> group</w:t>
      </w:r>
      <w:r w:rsidR="009A06A0" w:rsidRPr="00637FE1">
        <w:rPr>
          <w:rFonts w:ascii="Book Antiqua" w:hAnsi="Book Antiqua"/>
          <w:sz w:val="24"/>
          <w:szCs w:val="24"/>
          <w:lang w:val="en-GB"/>
        </w:rPr>
        <w:t>, not considering cirrhotic patients,</w:t>
      </w:r>
      <w:r w:rsidR="00633A18" w:rsidRPr="00637FE1">
        <w:rPr>
          <w:rFonts w:ascii="Book Antiqua" w:hAnsi="Book Antiqua"/>
          <w:sz w:val="24"/>
          <w:szCs w:val="24"/>
          <w:lang w:val="en-GB"/>
        </w:rPr>
        <w:t xml:space="preserve"> decreasing the reliability of the study.</w:t>
      </w:r>
      <w:r w:rsidRPr="00637FE1">
        <w:rPr>
          <w:rFonts w:ascii="Book Antiqua" w:hAnsi="Book Antiqua"/>
          <w:sz w:val="24"/>
          <w:szCs w:val="24"/>
          <w:lang w:val="en-GB"/>
        </w:rPr>
        <w:t xml:space="preserve"> </w:t>
      </w:r>
    </w:p>
    <w:p w14:paraId="3B7C4E5D" w14:textId="77777777" w:rsidR="00B2674B" w:rsidRPr="00637FE1" w:rsidRDefault="00B2674B" w:rsidP="00637FE1">
      <w:pPr>
        <w:spacing w:after="0" w:line="360" w:lineRule="auto"/>
        <w:jc w:val="both"/>
        <w:rPr>
          <w:rFonts w:ascii="Book Antiqua" w:hAnsi="Book Antiqua"/>
          <w:i/>
          <w:sz w:val="24"/>
          <w:szCs w:val="24"/>
          <w:lang w:val="en-GB"/>
        </w:rPr>
      </w:pPr>
    </w:p>
    <w:p w14:paraId="2AD710F1" w14:textId="77777777" w:rsidR="002972CC" w:rsidRPr="00B05488" w:rsidRDefault="00B2674B" w:rsidP="00637FE1">
      <w:pPr>
        <w:spacing w:after="0" w:line="360" w:lineRule="auto"/>
        <w:jc w:val="both"/>
        <w:rPr>
          <w:rFonts w:ascii="Book Antiqua" w:hAnsi="Book Antiqua"/>
          <w:b/>
          <w:i/>
          <w:sz w:val="24"/>
          <w:szCs w:val="24"/>
          <w:lang w:val="en-GB" w:eastAsia="zh-CN"/>
        </w:rPr>
      </w:pPr>
      <w:r w:rsidRPr="00637FE1">
        <w:rPr>
          <w:rFonts w:ascii="Book Antiqua" w:hAnsi="Book Antiqua"/>
          <w:b/>
          <w:i/>
          <w:sz w:val="24"/>
          <w:szCs w:val="24"/>
          <w:lang w:val="en-GB"/>
        </w:rPr>
        <w:t xml:space="preserve">Transforming growth factor </w:t>
      </w:r>
      <w:r w:rsidRPr="00637FE1">
        <w:rPr>
          <w:rFonts w:ascii="Book Antiqua" w:hAnsi="Book Antiqua"/>
          <w:b/>
          <w:i/>
          <w:sz w:val="24"/>
          <w:szCs w:val="24"/>
        </w:rPr>
        <w:t>α</w:t>
      </w:r>
      <w:r w:rsidRPr="00637FE1">
        <w:rPr>
          <w:rFonts w:ascii="Book Antiqua" w:hAnsi="Book Antiqua"/>
          <w:b/>
          <w:i/>
          <w:sz w:val="24"/>
          <w:szCs w:val="24"/>
          <w:lang w:val="en-GB"/>
        </w:rPr>
        <w:t xml:space="preserve"> and </w:t>
      </w:r>
      <w:r w:rsidRPr="00637FE1">
        <w:rPr>
          <w:rFonts w:ascii="Book Antiqua" w:hAnsi="Book Antiqua"/>
          <w:b/>
          <w:i/>
          <w:sz w:val="24"/>
          <w:szCs w:val="24"/>
        </w:rPr>
        <w:t>β</w:t>
      </w:r>
    </w:p>
    <w:p w14:paraId="17B1A826" w14:textId="77777777" w:rsidR="00B2674B" w:rsidRPr="00637FE1" w:rsidRDefault="007136D3"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In 1990, a study using a modified ELISA assay, showed the presence of t</w:t>
      </w:r>
      <w:r w:rsidR="00B2674B" w:rsidRPr="00637FE1">
        <w:rPr>
          <w:rFonts w:ascii="Book Antiqua" w:hAnsi="Book Antiqua"/>
          <w:sz w:val="24"/>
          <w:szCs w:val="24"/>
          <w:lang w:val="en-GB"/>
        </w:rPr>
        <w:t xml:space="preserve">ransforming growth factor </w:t>
      </w:r>
      <w:r w:rsidR="00B2674B" w:rsidRPr="00637FE1">
        <w:rPr>
          <w:rFonts w:ascii="Book Antiqua" w:hAnsi="Book Antiqua"/>
          <w:sz w:val="24"/>
          <w:szCs w:val="24"/>
        </w:rPr>
        <w:t>α</w:t>
      </w:r>
      <w:r w:rsidR="00B2674B" w:rsidRPr="00637FE1">
        <w:rPr>
          <w:rFonts w:ascii="Book Antiqua" w:hAnsi="Book Antiqua"/>
          <w:sz w:val="24"/>
          <w:szCs w:val="24"/>
          <w:lang w:val="en-GB"/>
        </w:rPr>
        <w:t xml:space="preserve"> (TGF</w:t>
      </w:r>
      <w:r w:rsidR="00B2674B" w:rsidRPr="00637FE1">
        <w:rPr>
          <w:rFonts w:ascii="Book Antiqua" w:hAnsi="Book Antiqua"/>
          <w:sz w:val="24"/>
          <w:szCs w:val="24"/>
        </w:rPr>
        <w:t>α</w:t>
      </w:r>
      <w:r w:rsidR="00B2674B" w:rsidRPr="00637FE1">
        <w:rPr>
          <w:rFonts w:ascii="Book Antiqua" w:hAnsi="Book Antiqua"/>
          <w:sz w:val="24"/>
          <w:szCs w:val="24"/>
          <w:lang w:val="en-GB"/>
        </w:rPr>
        <w:t xml:space="preserve">) in the urine of patients </w:t>
      </w:r>
      <w:r w:rsidR="00103630" w:rsidRPr="00637FE1">
        <w:rPr>
          <w:rFonts w:ascii="Book Antiqua" w:hAnsi="Book Antiqua"/>
          <w:sz w:val="24"/>
          <w:szCs w:val="24"/>
          <w:lang w:val="en-GB"/>
        </w:rPr>
        <w:t>affected by</w:t>
      </w:r>
      <w:r w:rsidR="00B2674B" w:rsidRPr="00637FE1">
        <w:rPr>
          <w:rFonts w:ascii="Book Antiqua" w:hAnsi="Book Antiqua"/>
          <w:sz w:val="24"/>
          <w:szCs w:val="24"/>
          <w:lang w:val="en-GB"/>
        </w:rPr>
        <w:t xml:space="preserve"> </w:t>
      </w:r>
      <w:proofErr w:type="gramStart"/>
      <w:r w:rsidR="00767B2A" w:rsidRPr="00637FE1">
        <w:rPr>
          <w:rFonts w:ascii="Book Antiqua" w:hAnsi="Book Antiqua"/>
          <w:sz w:val="24"/>
          <w:szCs w:val="24"/>
          <w:lang w:val="en-US"/>
        </w:rPr>
        <w:t>HCC</w:t>
      </w:r>
      <w:r w:rsidR="007A7486" w:rsidRPr="00637FE1">
        <w:rPr>
          <w:rFonts w:ascii="Book Antiqua" w:hAnsi="Book Antiqua"/>
          <w:sz w:val="24"/>
          <w:szCs w:val="24"/>
          <w:vertAlign w:val="superscript"/>
          <w:lang w:val="en-GB"/>
        </w:rPr>
        <w:t>[</w:t>
      </w:r>
      <w:proofErr w:type="gramEnd"/>
      <w:r w:rsidR="007A7486" w:rsidRPr="00637FE1">
        <w:rPr>
          <w:rFonts w:ascii="Book Antiqua" w:hAnsi="Book Antiqua"/>
          <w:sz w:val="24"/>
          <w:szCs w:val="24"/>
          <w:vertAlign w:val="superscript"/>
          <w:lang w:val="en-GB"/>
        </w:rPr>
        <w:t>50]</w:t>
      </w:r>
      <w:r w:rsidR="00B2674B" w:rsidRPr="00637FE1">
        <w:rPr>
          <w:rFonts w:ascii="Book Antiqua" w:hAnsi="Book Antiqua"/>
          <w:sz w:val="24"/>
          <w:szCs w:val="24"/>
          <w:lang w:val="en-GB"/>
        </w:rPr>
        <w:t xml:space="preserve">. The following year </w:t>
      </w:r>
      <w:r w:rsidR="00DA7791" w:rsidRPr="00637FE1">
        <w:rPr>
          <w:rFonts w:ascii="Book Antiqua" w:hAnsi="Book Antiqua"/>
          <w:sz w:val="24"/>
          <w:szCs w:val="24"/>
          <w:lang w:val="en-GB"/>
        </w:rPr>
        <w:t xml:space="preserve">a small study by </w:t>
      </w:r>
      <w:r w:rsidR="00B2674B" w:rsidRPr="00637FE1">
        <w:rPr>
          <w:rFonts w:ascii="Book Antiqua" w:hAnsi="Book Antiqua"/>
          <w:sz w:val="24"/>
          <w:szCs w:val="24"/>
          <w:lang w:val="en-GB"/>
        </w:rPr>
        <w:t xml:space="preserve">Chuang </w:t>
      </w:r>
      <w:r w:rsidR="005778F3">
        <w:rPr>
          <w:rFonts w:ascii="Book Antiqua" w:hAnsi="Book Antiqua" w:hint="eastAsia"/>
          <w:i/>
          <w:sz w:val="24"/>
          <w:szCs w:val="24"/>
          <w:lang w:val="en-GB" w:eastAsia="zh-CN"/>
        </w:rPr>
        <w:t>et al</w:t>
      </w:r>
      <w:r w:rsidR="005778F3" w:rsidRPr="00637FE1">
        <w:rPr>
          <w:rFonts w:ascii="Book Antiqua" w:hAnsi="Book Antiqua"/>
          <w:sz w:val="24"/>
          <w:szCs w:val="24"/>
          <w:vertAlign w:val="superscript"/>
          <w:lang w:val="en-GB"/>
        </w:rPr>
        <w:t>[51]</w:t>
      </w:r>
      <w:r w:rsidR="00B2674B" w:rsidRPr="00637FE1">
        <w:rPr>
          <w:rFonts w:ascii="Book Antiqua" w:hAnsi="Book Antiqua"/>
          <w:sz w:val="24"/>
          <w:szCs w:val="24"/>
          <w:lang w:val="en-GB"/>
        </w:rPr>
        <w:t xml:space="preserve"> identified low molecular weight epidermal growth factor-related TGFs with functional</w:t>
      </w:r>
      <w:r w:rsidR="00DA7791" w:rsidRPr="00637FE1">
        <w:rPr>
          <w:rFonts w:ascii="Book Antiqua" w:hAnsi="Book Antiqua"/>
          <w:sz w:val="24"/>
          <w:szCs w:val="24"/>
          <w:lang w:val="en-GB"/>
        </w:rPr>
        <w:t xml:space="preserve"> activity in the urine</w:t>
      </w:r>
      <w:r w:rsidR="00B056B5" w:rsidRPr="00637FE1">
        <w:rPr>
          <w:rFonts w:ascii="Book Antiqua" w:hAnsi="Book Antiqua"/>
          <w:sz w:val="24"/>
          <w:szCs w:val="24"/>
          <w:lang w:val="en-GB"/>
        </w:rPr>
        <w:t xml:space="preserve"> of a similar group of </w:t>
      </w:r>
      <w:r w:rsidR="00DA7791" w:rsidRPr="00637FE1">
        <w:rPr>
          <w:rFonts w:ascii="Book Antiqua" w:hAnsi="Book Antiqua"/>
          <w:sz w:val="24"/>
          <w:szCs w:val="24"/>
          <w:lang w:val="en-GB"/>
        </w:rPr>
        <w:t>patient</w:t>
      </w:r>
      <w:r w:rsidR="00633A18" w:rsidRPr="00637FE1">
        <w:rPr>
          <w:rFonts w:ascii="Book Antiqua" w:hAnsi="Book Antiqua"/>
          <w:sz w:val="24"/>
          <w:szCs w:val="24"/>
          <w:lang w:val="en-GB"/>
        </w:rPr>
        <w:t>s</w:t>
      </w:r>
      <w:r w:rsidR="00DA7791" w:rsidRPr="00637FE1">
        <w:rPr>
          <w:rFonts w:ascii="Book Antiqua" w:hAnsi="Book Antiqua"/>
          <w:sz w:val="24"/>
          <w:szCs w:val="24"/>
          <w:lang w:val="en-GB"/>
        </w:rPr>
        <w:t>. The same author</w:t>
      </w:r>
      <w:r w:rsidR="00B2674B" w:rsidRPr="00637FE1">
        <w:rPr>
          <w:rFonts w:ascii="Book Antiqua" w:hAnsi="Book Antiqua"/>
          <w:sz w:val="24"/>
          <w:szCs w:val="24"/>
          <w:lang w:val="en-GB"/>
        </w:rPr>
        <w:t xml:space="preserve"> </w:t>
      </w:r>
      <w:r w:rsidR="00DA7791" w:rsidRPr="00637FE1">
        <w:rPr>
          <w:rFonts w:ascii="Book Antiqua" w:hAnsi="Book Antiqua"/>
          <w:sz w:val="24"/>
          <w:szCs w:val="24"/>
          <w:lang w:val="en-GB"/>
        </w:rPr>
        <w:t>corroborated</w:t>
      </w:r>
      <w:r w:rsidR="00B2674B" w:rsidRPr="00637FE1">
        <w:rPr>
          <w:rFonts w:ascii="Book Antiqua" w:hAnsi="Book Antiqua"/>
          <w:sz w:val="24"/>
          <w:szCs w:val="24"/>
          <w:lang w:val="en-GB"/>
        </w:rPr>
        <w:t xml:space="preserve"> </w:t>
      </w:r>
      <w:r w:rsidR="00DA7791" w:rsidRPr="00637FE1">
        <w:rPr>
          <w:rFonts w:ascii="Book Antiqua" w:hAnsi="Book Antiqua"/>
          <w:sz w:val="24"/>
          <w:szCs w:val="24"/>
          <w:lang w:val="en-GB"/>
        </w:rPr>
        <w:t>their results</w:t>
      </w:r>
      <w:r w:rsidR="00B2674B" w:rsidRPr="00637FE1">
        <w:rPr>
          <w:rFonts w:ascii="Book Antiqua" w:hAnsi="Book Antiqua"/>
          <w:sz w:val="24"/>
          <w:szCs w:val="24"/>
          <w:lang w:val="en-GB"/>
        </w:rPr>
        <w:t xml:space="preserve"> in a larger study in 1997, </w:t>
      </w:r>
      <w:r w:rsidR="00DA7791" w:rsidRPr="00637FE1">
        <w:rPr>
          <w:rFonts w:ascii="Book Antiqua" w:hAnsi="Book Antiqua"/>
          <w:sz w:val="24"/>
          <w:szCs w:val="24"/>
          <w:lang w:val="en-GB"/>
        </w:rPr>
        <w:t xml:space="preserve">showing a correlation of </w:t>
      </w:r>
      <w:r w:rsidR="00B2674B" w:rsidRPr="00637FE1">
        <w:rPr>
          <w:rFonts w:ascii="Book Antiqua" w:hAnsi="Book Antiqua"/>
          <w:sz w:val="24"/>
          <w:szCs w:val="24"/>
          <w:lang w:val="en-GB"/>
        </w:rPr>
        <w:t>urinary TGF</w:t>
      </w:r>
      <w:r w:rsidR="00B2674B" w:rsidRPr="00637FE1">
        <w:rPr>
          <w:rFonts w:ascii="Book Antiqua" w:hAnsi="Book Antiqua"/>
          <w:sz w:val="24"/>
          <w:szCs w:val="24"/>
        </w:rPr>
        <w:t>β</w:t>
      </w:r>
      <w:r w:rsidR="00B2674B" w:rsidRPr="00637FE1">
        <w:rPr>
          <w:rFonts w:ascii="Book Antiqua" w:hAnsi="Book Antiqua"/>
          <w:sz w:val="24"/>
          <w:szCs w:val="24"/>
          <w:lang w:val="en-GB"/>
        </w:rPr>
        <w:t xml:space="preserve">1 with </w:t>
      </w:r>
      <w:r w:rsidR="00B056B5" w:rsidRPr="00637FE1">
        <w:rPr>
          <w:rFonts w:ascii="Book Antiqua" w:hAnsi="Book Antiqua"/>
          <w:sz w:val="24"/>
          <w:szCs w:val="24"/>
          <w:lang w:val="en-GB"/>
        </w:rPr>
        <w:t xml:space="preserve">the outcome of HCC </w:t>
      </w:r>
      <w:proofErr w:type="gramStart"/>
      <w:r w:rsidR="00B056B5" w:rsidRPr="00637FE1">
        <w:rPr>
          <w:rFonts w:ascii="Book Antiqua" w:hAnsi="Book Antiqua"/>
          <w:sz w:val="24"/>
          <w:szCs w:val="24"/>
          <w:lang w:val="en-GB"/>
        </w:rPr>
        <w:t>patients</w:t>
      </w:r>
      <w:r w:rsidR="007A7486" w:rsidRPr="00637FE1">
        <w:rPr>
          <w:rFonts w:ascii="Book Antiqua" w:hAnsi="Book Antiqua"/>
          <w:sz w:val="24"/>
          <w:szCs w:val="24"/>
          <w:vertAlign w:val="superscript"/>
          <w:lang w:val="en-GB"/>
        </w:rPr>
        <w:t>[</w:t>
      </w:r>
      <w:proofErr w:type="gramEnd"/>
      <w:r w:rsidR="007A7486" w:rsidRPr="00637FE1">
        <w:rPr>
          <w:rFonts w:ascii="Book Antiqua" w:hAnsi="Book Antiqua"/>
          <w:sz w:val="24"/>
          <w:szCs w:val="24"/>
          <w:vertAlign w:val="superscript"/>
          <w:lang w:val="en-GB"/>
        </w:rPr>
        <w:t>52]</w:t>
      </w:r>
      <w:r w:rsidR="00AC3963" w:rsidRPr="00637FE1">
        <w:rPr>
          <w:rFonts w:ascii="Book Antiqua" w:hAnsi="Book Antiqua"/>
          <w:sz w:val="24"/>
          <w:szCs w:val="24"/>
          <w:lang w:val="en-GB"/>
        </w:rPr>
        <w:t>.</w:t>
      </w:r>
      <w:r w:rsidR="00B2674B" w:rsidRPr="00637FE1">
        <w:rPr>
          <w:rFonts w:ascii="Book Antiqua" w:hAnsi="Book Antiqua"/>
          <w:sz w:val="24"/>
          <w:szCs w:val="24"/>
          <w:lang w:val="en-GB"/>
        </w:rPr>
        <w:t xml:space="preserve"> A functional </w:t>
      </w:r>
      <w:r w:rsidR="0058290F" w:rsidRPr="00637FE1">
        <w:rPr>
          <w:rFonts w:ascii="Book Antiqua" w:hAnsi="Book Antiqua"/>
          <w:sz w:val="24"/>
          <w:szCs w:val="24"/>
          <w:lang w:val="en-GB"/>
        </w:rPr>
        <w:t>explanation</w:t>
      </w:r>
      <w:r w:rsidR="00B2674B" w:rsidRPr="00637FE1">
        <w:rPr>
          <w:rFonts w:ascii="Book Antiqua" w:hAnsi="Book Antiqua"/>
          <w:sz w:val="24"/>
          <w:szCs w:val="24"/>
          <w:lang w:val="en-GB"/>
        </w:rPr>
        <w:t xml:space="preserve"> </w:t>
      </w:r>
      <w:r w:rsidR="0058290F" w:rsidRPr="00637FE1">
        <w:rPr>
          <w:rFonts w:ascii="Book Antiqua" w:hAnsi="Book Antiqua"/>
          <w:sz w:val="24"/>
          <w:szCs w:val="24"/>
          <w:lang w:val="en-GB"/>
        </w:rPr>
        <w:t>of</w:t>
      </w:r>
      <w:r w:rsidR="00B2674B" w:rsidRPr="00637FE1">
        <w:rPr>
          <w:rFonts w:ascii="Book Antiqua" w:hAnsi="Book Antiqua"/>
          <w:sz w:val="24"/>
          <w:szCs w:val="24"/>
          <w:lang w:val="en-GB"/>
        </w:rPr>
        <w:t xml:space="preserve"> TGFs </w:t>
      </w:r>
      <w:r w:rsidR="0058290F" w:rsidRPr="00637FE1">
        <w:rPr>
          <w:rFonts w:ascii="Book Antiqua" w:hAnsi="Book Antiqua"/>
          <w:sz w:val="24"/>
          <w:szCs w:val="24"/>
          <w:lang w:val="en-GB"/>
        </w:rPr>
        <w:t>role in carcinogenesis comes from the ability</w:t>
      </w:r>
      <w:r w:rsidR="00B2674B" w:rsidRPr="00637FE1">
        <w:rPr>
          <w:rFonts w:ascii="Book Antiqua" w:hAnsi="Book Antiqua"/>
          <w:sz w:val="24"/>
          <w:szCs w:val="24"/>
          <w:lang w:val="en-GB"/>
        </w:rPr>
        <w:t xml:space="preserve"> to stimulate non-transformed cells to grow as colonies </w:t>
      </w:r>
      <w:r w:rsidR="00B2674B" w:rsidRPr="00637FE1">
        <w:rPr>
          <w:rFonts w:ascii="Book Antiqua" w:hAnsi="Book Antiqua"/>
          <w:i/>
          <w:sz w:val="24"/>
          <w:szCs w:val="24"/>
          <w:lang w:val="en-GB"/>
        </w:rPr>
        <w:t>in vitro</w:t>
      </w:r>
      <w:r w:rsidR="00B2674B" w:rsidRPr="00637FE1">
        <w:rPr>
          <w:rFonts w:ascii="Book Antiqua" w:hAnsi="Book Antiqua"/>
          <w:sz w:val="24"/>
          <w:szCs w:val="24"/>
          <w:lang w:val="en-GB"/>
        </w:rPr>
        <w:t xml:space="preserve">. </w:t>
      </w:r>
      <w:r w:rsidR="002E329D" w:rsidRPr="00637FE1">
        <w:rPr>
          <w:rFonts w:ascii="Book Antiqua" w:hAnsi="Book Antiqua"/>
          <w:sz w:val="24"/>
          <w:szCs w:val="24"/>
          <w:lang w:val="en-GB"/>
        </w:rPr>
        <w:t>However further studies are needed to confirm if</w:t>
      </w:r>
      <w:r w:rsidR="00B2674B" w:rsidRPr="00637FE1">
        <w:rPr>
          <w:rFonts w:ascii="Book Antiqua" w:hAnsi="Book Antiqua"/>
          <w:sz w:val="24"/>
          <w:szCs w:val="24"/>
          <w:lang w:val="en-GB"/>
        </w:rPr>
        <w:t xml:space="preserve"> these findings are </w:t>
      </w:r>
      <w:r w:rsidR="002E329D" w:rsidRPr="00637FE1">
        <w:rPr>
          <w:rFonts w:ascii="Book Antiqua" w:hAnsi="Book Antiqua"/>
          <w:sz w:val="24"/>
          <w:szCs w:val="24"/>
          <w:lang w:val="en-GB"/>
        </w:rPr>
        <w:t>specific for HCC</w:t>
      </w:r>
      <w:r w:rsidR="00B2674B" w:rsidRPr="00637FE1">
        <w:rPr>
          <w:rFonts w:ascii="Book Antiqua" w:hAnsi="Book Antiqua"/>
          <w:sz w:val="24"/>
          <w:szCs w:val="24"/>
          <w:lang w:val="en-GB"/>
        </w:rPr>
        <w:t xml:space="preserve"> </w:t>
      </w:r>
      <w:r w:rsidR="002E329D" w:rsidRPr="00637FE1">
        <w:rPr>
          <w:rFonts w:ascii="Book Antiqua" w:hAnsi="Book Antiqua"/>
          <w:sz w:val="24"/>
          <w:szCs w:val="24"/>
          <w:lang w:val="en-GB"/>
        </w:rPr>
        <w:t>compar</w:t>
      </w:r>
      <w:r w:rsidR="00633A18" w:rsidRPr="00637FE1">
        <w:rPr>
          <w:rFonts w:ascii="Book Antiqua" w:hAnsi="Book Antiqua"/>
          <w:sz w:val="24"/>
          <w:szCs w:val="24"/>
          <w:lang w:val="en-GB"/>
        </w:rPr>
        <w:t>ed</w:t>
      </w:r>
      <w:r w:rsidR="002E329D" w:rsidRPr="00637FE1">
        <w:rPr>
          <w:rFonts w:ascii="Book Antiqua" w:hAnsi="Book Antiqua"/>
          <w:sz w:val="24"/>
          <w:szCs w:val="24"/>
          <w:lang w:val="en-GB"/>
        </w:rPr>
        <w:t xml:space="preserve"> </w:t>
      </w:r>
      <w:r w:rsidR="00633A18" w:rsidRPr="00637FE1">
        <w:rPr>
          <w:rFonts w:ascii="Book Antiqua" w:hAnsi="Book Antiqua"/>
          <w:sz w:val="24"/>
          <w:szCs w:val="24"/>
          <w:lang w:val="en-GB"/>
        </w:rPr>
        <w:t>to</w:t>
      </w:r>
      <w:r w:rsidR="00B2674B" w:rsidRPr="00637FE1">
        <w:rPr>
          <w:rFonts w:ascii="Book Antiqua" w:hAnsi="Book Antiqua"/>
          <w:sz w:val="24"/>
          <w:szCs w:val="24"/>
          <w:lang w:val="en-GB"/>
        </w:rPr>
        <w:t xml:space="preserve"> </w:t>
      </w:r>
      <w:r w:rsidR="002E329D" w:rsidRPr="00637FE1">
        <w:rPr>
          <w:rFonts w:ascii="Book Antiqua" w:hAnsi="Book Antiqua"/>
          <w:sz w:val="24"/>
          <w:szCs w:val="24"/>
          <w:lang w:val="en-GB"/>
        </w:rPr>
        <w:t>other malignancies</w:t>
      </w:r>
      <w:r w:rsidR="00B2674B" w:rsidRPr="00637FE1">
        <w:rPr>
          <w:rFonts w:ascii="Book Antiqua" w:hAnsi="Book Antiqua"/>
          <w:sz w:val="24"/>
          <w:szCs w:val="24"/>
          <w:lang w:val="en-GB"/>
        </w:rPr>
        <w:t xml:space="preserve">. </w:t>
      </w:r>
    </w:p>
    <w:p w14:paraId="158C6EEF" w14:textId="77777777" w:rsidR="00B2674B" w:rsidRPr="00637FE1" w:rsidRDefault="00B2674B" w:rsidP="00637FE1">
      <w:pPr>
        <w:spacing w:after="0" w:line="360" w:lineRule="auto"/>
        <w:jc w:val="both"/>
        <w:rPr>
          <w:rFonts w:ascii="Book Antiqua" w:hAnsi="Book Antiqua"/>
          <w:sz w:val="24"/>
          <w:szCs w:val="24"/>
          <w:lang w:val="en-GB"/>
        </w:rPr>
      </w:pPr>
    </w:p>
    <w:p w14:paraId="478871FC" w14:textId="77777777" w:rsidR="00B2674B" w:rsidRPr="00637FE1" w:rsidRDefault="00B2674B" w:rsidP="00637FE1">
      <w:pPr>
        <w:spacing w:after="0" w:line="360" w:lineRule="auto"/>
        <w:jc w:val="both"/>
        <w:rPr>
          <w:rFonts w:ascii="Book Antiqua" w:hAnsi="Book Antiqua"/>
          <w:b/>
          <w:i/>
          <w:sz w:val="24"/>
          <w:szCs w:val="24"/>
          <w:lang w:val="en-GB"/>
        </w:rPr>
      </w:pPr>
      <w:proofErr w:type="spellStart"/>
      <w:r w:rsidRPr="00637FE1">
        <w:rPr>
          <w:rFonts w:ascii="Book Antiqua" w:hAnsi="Book Antiqua"/>
          <w:b/>
          <w:i/>
          <w:sz w:val="24"/>
          <w:szCs w:val="24"/>
          <w:lang w:val="en-GB"/>
        </w:rPr>
        <w:t>Neopterin</w:t>
      </w:r>
      <w:proofErr w:type="spellEnd"/>
    </w:p>
    <w:p w14:paraId="58899C00" w14:textId="77777777" w:rsidR="00B2674B" w:rsidRPr="00637FE1" w:rsidRDefault="00764A16" w:rsidP="00637FE1">
      <w:pPr>
        <w:spacing w:after="0" w:line="360" w:lineRule="auto"/>
        <w:jc w:val="both"/>
        <w:rPr>
          <w:rFonts w:ascii="Book Antiqua" w:hAnsi="Book Antiqua"/>
          <w:sz w:val="24"/>
          <w:szCs w:val="24"/>
          <w:lang w:val="en-GB"/>
        </w:rPr>
      </w:pPr>
      <w:proofErr w:type="spellStart"/>
      <w:r w:rsidRPr="00637FE1">
        <w:rPr>
          <w:rFonts w:ascii="Book Antiqua" w:hAnsi="Book Antiqua"/>
          <w:sz w:val="24"/>
          <w:szCs w:val="24"/>
          <w:lang w:val="en-GB"/>
        </w:rPr>
        <w:t>Neopterin</w:t>
      </w:r>
      <w:proofErr w:type="spellEnd"/>
      <w:r w:rsidRPr="00637FE1">
        <w:rPr>
          <w:rFonts w:ascii="Book Antiqua" w:hAnsi="Book Antiqua"/>
          <w:sz w:val="24"/>
          <w:szCs w:val="24"/>
          <w:lang w:val="en-GB"/>
        </w:rPr>
        <w:t xml:space="preserve"> is a protein released from macrophages </w:t>
      </w:r>
      <w:r w:rsidR="00B20CBE" w:rsidRPr="00637FE1">
        <w:rPr>
          <w:rFonts w:ascii="Book Antiqua" w:hAnsi="Book Antiqua"/>
          <w:sz w:val="24"/>
          <w:szCs w:val="24"/>
          <w:lang w:val="en-GB"/>
        </w:rPr>
        <w:t>during</w:t>
      </w:r>
      <w:r w:rsidRPr="00637FE1">
        <w:rPr>
          <w:rFonts w:ascii="Book Antiqua" w:hAnsi="Book Antiqua"/>
          <w:sz w:val="24"/>
          <w:szCs w:val="24"/>
          <w:lang w:val="en-GB"/>
        </w:rPr>
        <w:t xml:space="preserve"> the inflammatory response. </w:t>
      </w:r>
      <w:r w:rsidR="00B2674B" w:rsidRPr="00637FE1">
        <w:rPr>
          <w:rFonts w:ascii="Book Antiqua" w:hAnsi="Book Antiqua"/>
          <w:sz w:val="24"/>
          <w:szCs w:val="24"/>
          <w:lang w:val="en-GB"/>
        </w:rPr>
        <w:t xml:space="preserve">In 1998 </w:t>
      </w:r>
      <w:r w:rsidR="007B0739" w:rsidRPr="00637FE1">
        <w:rPr>
          <w:rFonts w:ascii="Book Antiqua" w:hAnsi="Book Antiqua"/>
          <w:sz w:val="24"/>
          <w:szCs w:val="24"/>
          <w:lang w:val="en-GB"/>
        </w:rPr>
        <w:t>authors</w:t>
      </w:r>
      <w:r w:rsidR="00B2674B" w:rsidRPr="00637FE1">
        <w:rPr>
          <w:rFonts w:ascii="Book Antiqua" w:hAnsi="Book Antiqua"/>
          <w:sz w:val="24"/>
          <w:szCs w:val="24"/>
          <w:lang w:val="en-GB"/>
        </w:rPr>
        <w:t xml:space="preserve"> </w:t>
      </w:r>
      <w:r w:rsidR="00C440D8" w:rsidRPr="00637FE1">
        <w:rPr>
          <w:rFonts w:ascii="Book Antiqua" w:hAnsi="Book Antiqua"/>
          <w:sz w:val="24"/>
          <w:szCs w:val="24"/>
          <w:lang w:val="en-GB"/>
        </w:rPr>
        <w:t>showed</w:t>
      </w:r>
      <w:r w:rsidR="00B2674B" w:rsidRPr="00637FE1">
        <w:rPr>
          <w:rFonts w:ascii="Book Antiqua" w:hAnsi="Book Antiqua"/>
          <w:sz w:val="24"/>
          <w:szCs w:val="24"/>
          <w:lang w:val="en-GB"/>
        </w:rPr>
        <w:t xml:space="preserve"> </w:t>
      </w:r>
      <w:r w:rsidRPr="00637FE1">
        <w:rPr>
          <w:rFonts w:ascii="Book Antiqua" w:hAnsi="Book Antiqua"/>
          <w:sz w:val="24"/>
          <w:szCs w:val="24"/>
          <w:lang w:val="en-GB"/>
        </w:rPr>
        <w:t xml:space="preserve">increased </w:t>
      </w:r>
      <w:r w:rsidR="00B20CBE" w:rsidRPr="00637FE1">
        <w:rPr>
          <w:rFonts w:ascii="Book Antiqua" w:hAnsi="Book Antiqua"/>
          <w:sz w:val="24"/>
          <w:szCs w:val="24"/>
          <w:lang w:val="en-GB"/>
        </w:rPr>
        <w:t xml:space="preserve">urinary levels of </w:t>
      </w:r>
      <w:proofErr w:type="spellStart"/>
      <w:r w:rsidRPr="00637FE1">
        <w:rPr>
          <w:rFonts w:ascii="Book Antiqua" w:hAnsi="Book Antiqua"/>
          <w:sz w:val="24"/>
          <w:szCs w:val="24"/>
          <w:lang w:val="en-GB"/>
        </w:rPr>
        <w:t>neopterin</w:t>
      </w:r>
      <w:proofErr w:type="spellEnd"/>
      <w:r w:rsidRPr="00637FE1">
        <w:rPr>
          <w:rFonts w:ascii="Book Antiqua" w:hAnsi="Book Antiqua"/>
          <w:sz w:val="24"/>
          <w:szCs w:val="24"/>
          <w:lang w:val="en-GB"/>
        </w:rPr>
        <w:t xml:space="preserve"> in </w:t>
      </w:r>
      <w:r w:rsidR="007B0739" w:rsidRPr="00637FE1">
        <w:rPr>
          <w:rFonts w:ascii="Book Antiqua" w:hAnsi="Book Antiqua"/>
          <w:sz w:val="24"/>
          <w:szCs w:val="24"/>
          <w:lang w:val="en-GB"/>
        </w:rPr>
        <w:t xml:space="preserve">Japanese </w:t>
      </w:r>
      <w:r w:rsidRPr="00637FE1">
        <w:rPr>
          <w:rFonts w:ascii="Book Antiqua" w:hAnsi="Book Antiqua"/>
          <w:sz w:val="24"/>
          <w:szCs w:val="24"/>
          <w:lang w:val="en-GB"/>
        </w:rPr>
        <w:t xml:space="preserve">patients with advanced </w:t>
      </w:r>
      <w:r w:rsidR="00767B2A" w:rsidRPr="00637FE1">
        <w:rPr>
          <w:rFonts w:ascii="Book Antiqua" w:hAnsi="Book Antiqua"/>
          <w:sz w:val="24"/>
          <w:szCs w:val="24"/>
          <w:lang w:val="en-US"/>
        </w:rPr>
        <w:t>HCC</w:t>
      </w:r>
      <w:r w:rsidR="0079210E" w:rsidRPr="00637FE1">
        <w:rPr>
          <w:rFonts w:ascii="Book Antiqua" w:hAnsi="Book Antiqua"/>
          <w:sz w:val="24"/>
          <w:szCs w:val="24"/>
          <w:lang w:val="en-GB"/>
        </w:rPr>
        <w:t xml:space="preserve">, correlating with </w:t>
      </w:r>
      <w:r w:rsidR="00FB7B70" w:rsidRPr="00637FE1">
        <w:rPr>
          <w:rFonts w:ascii="Book Antiqua" w:hAnsi="Book Antiqua"/>
          <w:sz w:val="24"/>
          <w:szCs w:val="24"/>
          <w:lang w:val="en-GB"/>
        </w:rPr>
        <w:t>lesion</w:t>
      </w:r>
      <w:r w:rsidR="0079210E" w:rsidRPr="00637FE1">
        <w:rPr>
          <w:rFonts w:ascii="Book Antiqua" w:hAnsi="Book Antiqua"/>
          <w:sz w:val="24"/>
          <w:szCs w:val="24"/>
          <w:lang w:val="en-GB"/>
        </w:rPr>
        <w:t xml:space="preserve"> size</w:t>
      </w:r>
      <w:r w:rsidR="0088737A" w:rsidRPr="00637FE1">
        <w:rPr>
          <w:rFonts w:ascii="Book Antiqua" w:hAnsi="Book Antiqua"/>
          <w:sz w:val="24"/>
          <w:szCs w:val="24"/>
          <w:lang w:val="en-GB"/>
        </w:rPr>
        <w:t xml:space="preserve"> but not with AFP</w:t>
      </w:r>
      <w:r w:rsidR="0079210E" w:rsidRPr="00637FE1">
        <w:rPr>
          <w:rFonts w:ascii="Book Antiqua" w:hAnsi="Book Antiqua"/>
          <w:sz w:val="24"/>
          <w:szCs w:val="24"/>
          <w:lang w:val="en-GB"/>
        </w:rPr>
        <w:t>. H</w:t>
      </w:r>
      <w:r w:rsidRPr="00637FE1">
        <w:rPr>
          <w:rFonts w:ascii="Book Antiqua" w:hAnsi="Book Antiqua"/>
          <w:sz w:val="24"/>
          <w:szCs w:val="24"/>
          <w:lang w:val="en-GB"/>
        </w:rPr>
        <w:t>owe</w:t>
      </w:r>
      <w:r w:rsidR="00633A18" w:rsidRPr="00637FE1">
        <w:rPr>
          <w:rFonts w:ascii="Book Antiqua" w:hAnsi="Book Antiqua"/>
          <w:sz w:val="24"/>
          <w:szCs w:val="24"/>
          <w:lang w:val="en-GB"/>
        </w:rPr>
        <w:t>v</w:t>
      </w:r>
      <w:r w:rsidRPr="00637FE1">
        <w:rPr>
          <w:rFonts w:ascii="Book Antiqua" w:hAnsi="Book Antiqua"/>
          <w:sz w:val="24"/>
          <w:szCs w:val="24"/>
          <w:lang w:val="en-GB"/>
        </w:rPr>
        <w:t>er</w:t>
      </w:r>
      <w:r w:rsidR="00B2674B" w:rsidRPr="00637FE1">
        <w:rPr>
          <w:rFonts w:ascii="Book Antiqua" w:hAnsi="Book Antiqua"/>
          <w:sz w:val="24"/>
          <w:szCs w:val="24"/>
          <w:lang w:val="en-GB"/>
        </w:rPr>
        <w:t xml:space="preserve"> </w:t>
      </w:r>
      <w:r w:rsidR="0079210E" w:rsidRPr="00637FE1">
        <w:rPr>
          <w:rFonts w:ascii="Book Antiqua" w:hAnsi="Book Antiqua"/>
          <w:sz w:val="24"/>
          <w:szCs w:val="24"/>
          <w:lang w:val="en-GB"/>
        </w:rPr>
        <w:t>this protein</w:t>
      </w:r>
      <w:r w:rsidR="00B2674B" w:rsidRPr="00637FE1">
        <w:rPr>
          <w:rFonts w:ascii="Book Antiqua" w:hAnsi="Book Antiqua"/>
          <w:sz w:val="24"/>
          <w:szCs w:val="24"/>
          <w:lang w:val="en-GB"/>
        </w:rPr>
        <w:t xml:space="preserve"> was not detected in </w:t>
      </w:r>
      <w:r w:rsidR="0079210E" w:rsidRPr="00637FE1">
        <w:rPr>
          <w:rFonts w:ascii="Book Antiqua" w:hAnsi="Book Antiqua"/>
          <w:sz w:val="24"/>
          <w:szCs w:val="24"/>
          <w:lang w:val="en-GB"/>
        </w:rPr>
        <w:t>patients</w:t>
      </w:r>
      <w:r w:rsidR="00B2674B" w:rsidRPr="00637FE1">
        <w:rPr>
          <w:rFonts w:ascii="Book Antiqua" w:hAnsi="Book Antiqua"/>
          <w:sz w:val="24"/>
          <w:szCs w:val="24"/>
          <w:lang w:val="en-GB"/>
        </w:rPr>
        <w:t xml:space="preserve"> with early </w:t>
      </w:r>
      <w:proofErr w:type="gramStart"/>
      <w:r w:rsidR="0079210E" w:rsidRPr="00637FE1">
        <w:rPr>
          <w:rFonts w:ascii="Book Antiqua" w:hAnsi="Book Antiqua"/>
          <w:sz w:val="24"/>
          <w:szCs w:val="24"/>
          <w:lang w:val="en-GB"/>
        </w:rPr>
        <w:t>HCC</w:t>
      </w:r>
      <w:r w:rsidR="007A7486" w:rsidRPr="00637FE1">
        <w:rPr>
          <w:rFonts w:ascii="Book Antiqua" w:hAnsi="Book Antiqua"/>
          <w:sz w:val="24"/>
          <w:szCs w:val="24"/>
          <w:vertAlign w:val="superscript"/>
          <w:lang w:val="en-GB"/>
        </w:rPr>
        <w:t>[</w:t>
      </w:r>
      <w:proofErr w:type="gramEnd"/>
      <w:r w:rsidR="007A7486" w:rsidRPr="00637FE1">
        <w:rPr>
          <w:rFonts w:ascii="Book Antiqua" w:hAnsi="Book Antiqua"/>
          <w:sz w:val="24"/>
          <w:szCs w:val="24"/>
          <w:vertAlign w:val="superscript"/>
          <w:lang w:val="en-GB"/>
        </w:rPr>
        <w:t>53</w:t>
      </w:r>
      <w:r w:rsidR="005778F3">
        <w:rPr>
          <w:rFonts w:ascii="Book Antiqua" w:hAnsi="Book Antiqua" w:hint="eastAsia"/>
          <w:sz w:val="24"/>
          <w:szCs w:val="24"/>
          <w:vertAlign w:val="superscript"/>
          <w:lang w:val="en-GB" w:eastAsia="zh-CN"/>
        </w:rPr>
        <w:t>,</w:t>
      </w:r>
      <w:r w:rsidR="007A7486" w:rsidRPr="00637FE1">
        <w:rPr>
          <w:rFonts w:ascii="Book Antiqua" w:hAnsi="Book Antiqua"/>
          <w:sz w:val="24"/>
          <w:szCs w:val="24"/>
          <w:vertAlign w:val="superscript"/>
          <w:lang w:val="en-GB"/>
        </w:rPr>
        <w:t>54]</w:t>
      </w:r>
      <w:r w:rsidR="00B2674B" w:rsidRPr="00637FE1">
        <w:rPr>
          <w:rFonts w:ascii="Book Antiqua" w:hAnsi="Book Antiqua"/>
          <w:sz w:val="24"/>
          <w:szCs w:val="24"/>
          <w:lang w:val="en-GB"/>
        </w:rPr>
        <w:t xml:space="preserve">. </w:t>
      </w:r>
      <w:r w:rsidR="00633A18" w:rsidRPr="00637FE1">
        <w:rPr>
          <w:rFonts w:ascii="Book Antiqua" w:hAnsi="Book Antiqua"/>
          <w:sz w:val="24"/>
          <w:szCs w:val="24"/>
          <w:lang w:val="en-GB"/>
        </w:rPr>
        <w:t>Unfortunately,</w:t>
      </w:r>
      <w:r w:rsidR="005F668E" w:rsidRPr="00637FE1">
        <w:rPr>
          <w:rFonts w:ascii="Book Antiqua" w:hAnsi="Book Antiqua"/>
          <w:sz w:val="24"/>
          <w:szCs w:val="24"/>
          <w:lang w:val="en-GB"/>
        </w:rPr>
        <w:t xml:space="preserve"> </w:t>
      </w:r>
      <w:proofErr w:type="spellStart"/>
      <w:r w:rsidR="005F668E" w:rsidRPr="00637FE1">
        <w:rPr>
          <w:rFonts w:ascii="Book Antiqua" w:hAnsi="Book Antiqua"/>
          <w:sz w:val="24"/>
          <w:szCs w:val="24"/>
          <w:lang w:val="en-GB"/>
        </w:rPr>
        <w:t>n</w:t>
      </w:r>
      <w:r w:rsidR="00B2674B" w:rsidRPr="00637FE1">
        <w:rPr>
          <w:rFonts w:ascii="Book Antiqua" w:hAnsi="Book Antiqua"/>
          <w:sz w:val="24"/>
          <w:szCs w:val="24"/>
          <w:lang w:val="en-GB"/>
        </w:rPr>
        <w:t>eopterin</w:t>
      </w:r>
      <w:proofErr w:type="spellEnd"/>
      <w:r w:rsidR="00B2674B" w:rsidRPr="00637FE1">
        <w:rPr>
          <w:rFonts w:ascii="Book Antiqua" w:hAnsi="Book Antiqua"/>
          <w:sz w:val="24"/>
          <w:szCs w:val="24"/>
          <w:lang w:val="en-GB"/>
        </w:rPr>
        <w:t xml:space="preserve"> has </w:t>
      </w:r>
      <w:r w:rsidR="005F668E" w:rsidRPr="00637FE1">
        <w:rPr>
          <w:rFonts w:ascii="Book Antiqua" w:hAnsi="Book Antiqua"/>
          <w:sz w:val="24"/>
          <w:szCs w:val="24"/>
          <w:lang w:val="en-GB"/>
        </w:rPr>
        <w:t>been found</w:t>
      </w:r>
      <w:r w:rsidR="003D4B8C" w:rsidRPr="00637FE1">
        <w:rPr>
          <w:rFonts w:ascii="Book Antiqua" w:hAnsi="Book Antiqua"/>
          <w:sz w:val="24"/>
          <w:szCs w:val="24"/>
          <w:lang w:val="en-GB"/>
        </w:rPr>
        <w:t xml:space="preserve"> </w:t>
      </w:r>
      <w:r w:rsidR="00633A18" w:rsidRPr="00637FE1">
        <w:rPr>
          <w:rFonts w:ascii="Book Antiqua" w:hAnsi="Book Antiqua"/>
          <w:sz w:val="24"/>
          <w:szCs w:val="24"/>
          <w:lang w:val="en-GB"/>
        </w:rPr>
        <w:t xml:space="preserve">to be </w:t>
      </w:r>
      <w:r w:rsidR="00B2674B" w:rsidRPr="00637FE1">
        <w:rPr>
          <w:rFonts w:ascii="Book Antiqua" w:hAnsi="Book Antiqua"/>
          <w:sz w:val="24"/>
          <w:szCs w:val="24"/>
          <w:lang w:val="en-GB"/>
        </w:rPr>
        <w:t xml:space="preserve">elevated in </w:t>
      </w:r>
      <w:r w:rsidR="005F668E" w:rsidRPr="00637FE1">
        <w:rPr>
          <w:rFonts w:ascii="Book Antiqua" w:hAnsi="Book Antiqua"/>
          <w:sz w:val="24"/>
          <w:szCs w:val="24"/>
          <w:lang w:val="en-GB"/>
        </w:rPr>
        <w:t>several cancers</w:t>
      </w:r>
      <w:r w:rsidR="00B2674B" w:rsidRPr="00637FE1">
        <w:rPr>
          <w:rFonts w:ascii="Book Antiqua" w:hAnsi="Book Antiqua"/>
          <w:sz w:val="24"/>
          <w:szCs w:val="24"/>
          <w:lang w:val="en-GB"/>
        </w:rPr>
        <w:t xml:space="preserve"> and</w:t>
      </w:r>
      <w:r w:rsidR="005F668E" w:rsidRPr="00637FE1">
        <w:rPr>
          <w:rFonts w:ascii="Book Antiqua" w:hAnsi="Book Antiqua"/>
          <w:sz w:val="24"/>
          <w:szCs w:val="24"/>
          <w:lang w:val="en-GB"/>
        </w:rPr>
        <w:t xml:space="preserve"> other</w:t>
      </w:r>
      <w:r w:rsidR="00B2674B" w:rsidRPr="00637FE1">
        <w:rPr>
          <w:rFonts w:ascii="Book Antiqua" w:hAnsi="Book Antiqua"/>
          <w:sz w:val="24"/>
          <w:szCs w:val="24"/>
          <w:lang w:val="en-GB"/>
        </w:rPr>
        <w:t xml:space="preserve"> inflammatory </w:t>
      </w:r>
      <w:r w:rsidR="00B77B43" w:rsidRPr="00637FE1">
        <w:rPr>
          <w:rFonts w:ascii="Book Antiqua" w:hAnsi="Book Antiqua"/>
          <w:sz w:val="24"/>
          <w:szCs w:val="24"/>
          <w:lang w:val="en-GB"/>
        </w:rPr>
        <w:t>diseases</w:t>
      </w:r>
      <w:r w:rsidR="00B2674B" w:rsidRPr="00637FE1">
        <w:rPr>
          <w:rFonts w:ascii="Book Antiqua" w:hAnsi="Book Antiqua"/>
          <w:sz w:val="24"/>
          <w:szCs w:val="24"/>
          <w:lang w:val="en-GB"/>
        </w:rPr>
        <w:t xml:space="preserve"> such as hum</w:t>
      </w:r>
      <w:r w:rsidR="00DA78C4" w:rsidRPr="00637FE1">
        <w:rPr>
          <w:rFonts w:ascii="Book Antiqua" w:hAnsi="Book Antiqua"/>
          <w:sz w:val="24"/>
          <w:szCs w:val="24"/>
          <w:lang w:val="en-GB"/>
        </w:rPr>
        <w:t xml:space="preserve">an immunodeficiency virus (HIV) </w:t>
      </w:r>
      <w:proofErr w:type="gramStart"/>
      <w:r w:rsidR="00DA78C4" w:rsidRPr="00637FE1">
        <w:rPr>
          <w:rFonts w:ascii="Book Antiqua" w:hAnsi="Book Antiqua"/>
          <w:sz w:val="24"/>
          <w:szCs w:val="24"/>
          <w:lang w:val="en-GB"/>
        </w:rPr>
        <w:t>infection</w:t>
      </w:r>
      <w:r w:rsidR="003D4B8C" w:rsidRPr="00637FE1">
        <w:rPr>
          <w:rFonts w:ascii="Book Antiqua" w:hAnsi="Book Antiqua"/>
          <w:sz w:val="24"/>
          <w:szCs w:val="24"/>
          <w:vertAlign w:val="superscript"/>
          <w:lang w:val="en-GB"/>
        </w:rPr>
        <w:t>[</w:t>
      </w:r>
      <w:proofErr w:type="gramEnd"/>
      <w:r w:rsidR="003D4B8C" w:rsidRPr="00637FE1">
        <w:rPr>
          <w:rFonts w:ascii="Book Antiqua" w:hAnsi="Book Antiqua"/>
          <w:sz w:val="24"/>
          <w:szCs w:val="24"/>
          <w:vertAlign w:val="superscript"/>
          <w:lang w:val="en-GB"/>
        </w:rPr>
        <w:t>55]</w:t>
      </w:r>
      <w:r w:rsidR="003D4B8C" w:rsidRPr="00637FE1">
        <w:rPr>
          <w:rFonts w:ascii="Book Antiqua" w:hAnsi="Book Antiqua"/>
          <w:sz w:val="24"/>
          <w:szCs w:val="24"/>
          <w:lang w:val="en-GB"/>
        </w:rPr>
        <w:t>,</w:t>
      </w:r>
      <w:r w:rsidR="00B2674B" w:rsidRPr="00637FE1">
        <w:rPr>
          <w:rFonts w:ascii="Book Antiqua" w:hAnsi="Book Antiqua"/>
          <w:sz w:val="24"/>
          <w:szCs w:val="24"/>
          <w:lang w:val="en-GB"/>
        </w:rPr>
        <w:t xml:space="preserve"> </w:t>
      </w:r>
      <w:r w:rsidR="003D4B8C" w:rsidRPr="00637FE1">
        <w:rPr>
          <w:rFonts w:ascii="Book Antiqua" w:hAnsi="Book Antiqua"/>
          <w:sz w:val="24"/>
          <w:szCs w:val="24"/>
          <w:lang w:val="en-GB"/>
        </w:rPr>
        <w:t xml:space="preserve">thus </w:t>
      </w:r>
      <w:r w:rsidR="00B2674B" w:rsidRPr="00637FE1">
        <w:rPr>
          <w:rFonts w:ascii="Book Antiqua" w:hAnsi="Book Antiqua"/>
          <w:sz w:val="24"/>
          <w:szCs w:val="24"/>
          <w:lang w:val="en-GB"/>
        </w:rPr>
        <w:t>it</w:t>
      </w:r>
      <w:r w:rsidR="003D4B8C" w:rsidRPr="00637FE1">
        <w:rPr>
          <w:rFonts w:ascii="Book Antiqua" w:hAnsi="Book Antiqua"/>
          <w:sz w:val="24"/>
          <w:szCs w:val="24"/>
          <w:lang w:val="en-GB"/>
        </w:rPr>
        <w:t xml:space="preserve"> i</w:t>
      </w:r>
      <w:r w:rsidR="00B2674B" w:rsidRPr="00637FE1">
        <w:rPr>
          <w:rFonts w:ascii="Book Antiqua" w:hAnsi="Book Antiqua"/>
          <w:sz w:val="24"/>
          <w:szCs w:val="24"/>
          <w:lang w:val="en-GB"/>
        </w:rPr>
        <w:t xml:space="preserve">s </w:t>
      </w:r>
      <w:r w:rsidR="003D4B8C" w:rsidRPr="00637FE1">
        <w:rPr>
          <w:rFonts w:ascii="Book Antiqua" w:hAnsi="Book Antiqua"/>
          <w:sz w:val="24"/>
          <w:szCs w:val="24"/>
          <w:lang w:val="en-GB"/>
        </w:rPr>
        <w:t>not specific for the</w:t>
      </w:r>
      <w:r w:rsidR="00B2674B" w:rsidRPr="00637FE1">
        <w:rPr>
          <w:rFonts w:ascii="Book Antiqua" w:hAnsi="Book Antiqua"/>
          <w:sz w:val="24"/>
          <w:szCs w:val="24"/>
          <w:lang w:val="en-GB"/>
        </w:rPr>
        <w:t xml:space="preserve"> diagnosis of HCC. </w:t>
      </w:r>
      <w:r w:rsidR="003D4B8C" w:rsidRPr="00637FE1">
        <w:rPr>
          <w:rFonts w:ascii="Book Antiqua" w:hAnsi="Book Antiqua"/>
          <w:sz w:val="24"/>
          <w:szCs w:val="24"/>
          <w:lang w:val="en-GB"/>
        </w:rPr>
        <w:t>Conversely</w:t>
      </w:r>
      <w:r w:rsidR="00B2674B" w:rsidRPr="00637FE1">
        <w:rPr>
          <w:rFonts w:ascii="Book Antiqua" w:hAnsi="Book Antiqua"/>
          <w:sz w:val="24"/>
          <w:szCs w:val="24"/>
          <w:lang w:val="en-GB"/>
        </w:rPr>
        <w:t xml:space="preserve">, the </w:t>
      </w:r>
      <w:r w:rsidR="003D4B8C" w:rsidRPr="00637FE1">
        <w:rPr>
          <w:rFonts w:ascii="Book Antiqua" w:hAnsi="Book Antiqua"/>
          <w:sz w:val="24"/>
          <w:szCs w:val="24"/>
          <w:lang w:val="en-GB"/>
        </w:rPr>
        <w:t>combination of</w:t>
      </w:r>
      <w:r w:rsidR="008C017D" w:rsidRPr="00637FE1">
        <w:rPr>
          <w:rFonts w:ascii="Book Antiqua" w:hAnsi="Book Antiqua"/>
          <w:sz w:val="24"/>
          <w:szCs w:val="24"/>
          <w:lang w:val="en-GB"/>
        </w:rPr>
        <w:t xml:space="preserve"> HPLC</w:t>
      </w:r>
      <w:r w:rsidR="00B2674B" w:rsidRPr="00637FE1">
        <w:rPr>
          <w:rFonts w:ascii="Book Antiqua" w:hAnsi="Book Antiqua"/>
          <w:sz w:val="24"/>
          <w:szCs w:val="24"/>
          <w:lang w:val="en-GB"/>
        </w:rPr>
        <w:t xml:space="preserve"> urinary</w:t>
      </w:r>
      <w:r w:rsidR="008C017D" w:rsidRPr="00637FE1">
        <w:rPr>
          <w:rFonts w:ascii="Book Antiqua" w:hAnsi="Book Antiqua"/>
          <w:sz w:val="24"/>
          <w:szCs w:val="24"/>
          <w:lang w:val="en-GB"/>
        </w:rPr>
        <w:t xml:space="preserve"> levels of</w:t>
      </w:r>
      <w:r w:rsidR="00B2674B" w:rsidRPr="00637FE1">
        <w:rPr>
          <w:rFonts w:ascii="Book Antiqua" w:hAnsi="Book Antiqua"/>
          <w:sz w:val="24"/>
          <w:szCs w:val="24"/>
          <w:lang w:val="en-GB"/>
        </w:rPr>
        <w:t xml:space="preserve"> </w:t>
      </w:r>
      <w:proofErr w:type="spellStart"/>
      <w:r w:rsidR="008C017D" w:rsidRPr="00637FE1">
        <w:rPr>
          <w:rFonts w:ascii="Book Antiqua" w:hAnsi="Book Antiqua"/>
          <w:sz w:val="24"/>
          <w:szCs w:val="24"/>
          <w:lang w:val="en-GB"/>
        </w:rPr>
        <w:t>neopterin</w:t>
      </w:r>
      <w:proofErr w:type="spellEnd"/>
      <w:r w:rsidR="008C017D" w:rsidRPr="00637FE1">
        <w:rPr>
          <w:rFonts w:ascii="Book Antiqua" w:hAnsi="Book Antiqua"/>
          <w:sz w:val="24"/>
          <w:szCs w:val="24"/>
          <w:lang w:val="en-GB"/>
        </w:rPr>
        <w:t xml:space="preserve">, </w:t>
      </w:r>
      <w:proofErr w:type="spellStart"/>
      <w:r w:rsidR="008C017D" w:rsidRPr="00637FE1">
        <w:rPr>
          <w:rFonts w:ascii="Book Antiqua" w:hAnsi="Book Antiqua"/>
          <w:sz w:val="24"/>
          <w:szCs w:val="24"/>
          <w:lang w:val="en-GB"/>
        </w:rPr>
        <w:t>pseudouridine</w:t>
      </w:r>
      <w:proofErr w:type="spellEnd"/>
      <w:r w:rsidR="008C017D" w:rsidRPr="00637FE1">
        <w:rPr>
          <w:rFonts w:ascii="Book Antiqua" w:hAnsi="Book Antiqua"/>
          <w:sz w:val="24"/>
          <w:szCs w:val="24"/>
          <w:lang w:val="en-GB"/>
        </w:rPr>
        <w:t xml:space="preserve"> </w:t>
      </w:r>
      <w:r w:rsidR="00B2674B" w:rsidRPr="00637FE1">
        <w:rPr>
          <w:rFonts w:ascii="Book Antiqua" w:hAnsi="Book Antiqua"/>
          <w:sz w:val="24"/>
          <w:szCs w:val="24"/>
          <w:lang w:val="en-GB"/>
        </w:rPr>
        <w:t xml:space="preserve">and </w:t>
      </w:r>
      <w:proofErr w:type="spellStart"/>
      <w:r w:rsidR="00B2674B" w:rsidRPr="00637FE1">
        <w:rPr>
          <w:rFonts w:ascii="Book Antiqua" w:hAnsi="Book Antiqua"/>
          <w:sz w:val="24"/>
          <w:szCs w:val="24"/>
          <w:lang w:val="en-GB"/>
        </w:rPr>
        <w:t>creatinine</w:t>
      </w:r>
      <w:proofErr w:type="spellEnd"/>
      <w:r w:rsidR="00B2674B" w:rsidRPr="00637FE1">
        <w:rPr>
          <w:rFonts w:ascii="Book Antiqua" w:hAnsi="Book Antiqua"/>
          <w:sz w:val="24"/>
          <w:szCs w:val="24"/>
          <w:lang w:val="en-GB"/>
        </w:rPr>
        <w:t xml:space="preserve"> </w:t>
      </w:r>
      <w:r w:rsidR="003D4B8C" w:rsidRPr="00637FE1">
        <w:rPr>
          <w:rFonts w:ascii="Book Antiqua" w:hAnsi="Book Antiqua"/>
          <w:sz w:val="24"/>
          <w:szCs w:val="24"/>
          <w:lang w:val="en-GB"/>
        </w:rPr>
        <w:t>is a</w:t>
      </w:r>
      <w:r w:rsidR="00B2674B" w:rsidRPr="00637FE1">
        <w:rPr>
          <w:rFonts w:ascii="Book Antiqua" w:hAnsi="Book Antiqua"/>
          <w:sz w:val="24"/>
          <w:szCs w:val="24"/>
          <w:lang w:val="en-GB"/>
        </w:rPr>
        <w:t xml:space="preserve"> </w:t>
      </w:r>
      <w:r w:rsidR="003D4B8C" w:rsidRPr="00637FE1">
        <w:rPr>
          <w:rFonts w:ascii="Book Antiqua" w:hAnsi="Book Antiqua"/>
          <w:sz w:val="24"/>
          <w:szCs w:val="24"/>
          <w:lang w:val="en-GB"/>
        </w:rPr>
        <w:t xml:space="preserve">reliable </w:t>
      </w:r>
      <w:r w:rsidR="00B2674B" w:rsidRPr="00637FE1">
        <w:rPr>
          <w:rFonts w:ascii="Book Antiqua" w:hAnsi="Book Antiqua"/>
          <w:sz w:val="24"/>
          <w:szCs w:val="24"/>
          <w:lang w:val="en-GB"/>
        </w:rPr>
        <w:t>indic</w:t>
      </w:r>
      <w:r w:rsidR="003D4B8C" w:rsidRPr="00637FE1">
        <w:rPr>
          <w:rFonts w:ascii="Book Antiqua" w:hAnsi="Book Antiqua"/>
          <w:sz w:val="24"/>
          <w:szCs w:val="24"/>
          <w:lang w:val="en-GB"/>
        </w:rPr>
        <w:t>ator of RNA turnover, indicating</w:t>
      </w:r>
      <w:r w:rsidR="00B2674B" w:rsidRPr="00637FE1">
        <w:rPr>
          <w:rFonts w:ascii="Book Antiqua" w:hAnsi="Book Antiqua"/>
          <w:sz w:val="24"/>
          <w:szCs w:val="24"/>
          <w:lang w:val="en-GB"/>
        </w:rPr>
        <w:t xml:space="preserve"> </w:t>
      </w:r>
      <w:r w:rsidR="00DD4B78" w:rsidRPr="00637FE1">
        <w:rPr>
          <w:rFonts w:ascii="Book Antiqua" w:hAnsi="Book Antiqua"/>
          <w:sz w:val="24"/>
          <w:szCs w:val="24"/>
          <w:lang w:val="en-GB"/>
        </w:rPr>
        <w:t>neoplastic growth</w:t>
      </w:r>
      <w:r w:rsidR="00B2674B" w:rsidRPr="00637FE1">
        <w:rPr>
          <w:rFonts w:ascii="Book Antiqua" w:hAnsi="Book Antiqua"/>
          <w:sz w:val="24"/>
          <w:szCs w:val="24"/>
          <w:lang w:val="en-GB"/>
        </w:rPr>
        <w:t xml:space="preserve">, in adenocarcinoma, </w:t>
      </w:r>
      <w:r w:rsidR="003D4B8C" w:rsidRPr="00637FE1">
        <w:rPr>
          <w:rFonts w:ascii="Book Antiqua" w:hAnsi="Book Antiqua"/>
          <w:sz w:val="24"/>
          <w:szCs w:val="24"/>
          <w:lang w:val="en-GB"/>
        </w:rPr>
        <w:t xml:space="preserve">non-Hodgkin’s lymphoma and </w:t>
      </w:r>
      <w:proofErr w:type="gramStart"/>
      <w:r w:rsidR="005778F3">
        <w:rPr>
          <w:rFonts w:ascii="Book Antiqua" w:hAnsi="Book Antiqua"/>
          <w:sz w:val="24"/>
          <w:szCs w:val="24"/>
          <w:lang w:val="en-GB"/>
        </w:rPr>
        <w:t>HCC</w:t>
      </w:r>
      <w:r w:rsidR="007A7486" w:rsidRPr="00637FE1">
        <w:rPr>
          <w:rFonts w:ascii="Book Antiqua" w:hAnsi="Book Antiqua"/>
          <w:sz w:val="24"/>
          <w:szCs w:val="24"/>
          <w:vertAlign w:val="superscript"/>
          <w:lang w:val="en-GB"/>
        </w:rPr>
        <w:t>[</w:t>
      </w:r>
      <w:proofErr w:type="gramEnd"/>
      <w:r w:rsidR="007A7486" w:rsidRPr="00637FE1">
        <w:rPr>
          <w:rFonts w:ascii="Book Antiqua" w:hAnsi="Book Antiqua"/>
          <w:sz w:val="24"/>
          <w:szCs w:val="24"/>
          <w:vertAlign w:val="superscript"/>
          <w:lang w:val="en-GB"/>
        </w:rPr>
        <w:t>56]</w:t>
      </w:r>
      <w:r w:rsidR="00B2674B" w:rsidRPr="00637FE1">
        <w:rPr>
          <w:rFonts w:ascii="Book Antiqua" w:hAnsi="Book Antiqua"/>
          <w:sz w:val="24"/>
          <w:szCs w:val="24"/>
          <w:lang w:val="en-GB"/>
        </w:rPr>
        <w:t xml:space="preserve">. </w:t>
      </w:r>
    </w:p>
    <w:p w14:paraId="32328278" w14:textId="77777777" w:rsidR="00E833DD" w:rsidRPr="00637FE1" w:rsidRDefault="00E833DD" w:rsidP="00637FE1">
      <w:pPr>
        <w:spacing w:after="0" w:line="360" w:lineRule="auto"/>
        <w:jc w:val="both"/>
        <w:rPr>
          <w:rFonts w:ascii="Book Antiqua" w:hAnsi="Book Antiqua"/>
          <w:sz w:val="24"/>
          <w:szCs w:val="24"/>
          <w:lang w:val="en-GB"/>
        </w:rPr>
      </w:pPr>
    </w:p>
    <w:p w14:paraId="56C40099" w14:textId="77777777" w:rsidR="00B2674B" w:rsidRPr="00637FE1" w:rsidRDefault="00B2674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Polyamines</w:t>
      </w:r>
    </w:p>
    <w:p w14:paraId="3857C09A" w14:textId="286EFAAB" w:rsidR="00B2674B" w:rsidRPr="00637FE1" w:rsidRDefault="00594B91"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The exact role of t</w:t>
      </w:r>
      <w:r w:rsidR="00B2674B" w:rsidRPr="00637FE1">
        <w:rPr>
          <w:rFonts w:ascii="Book Antiqua" w:hAnsi="Book Antiqua"/>
          <w:sz w:val="24"/>
          <w:szCs w:val="24"/>
          <w:lang w:val="en-GB"/>
        </w:rPr>
        <w:t xml:space="preserve">he polyamines </w:t>
      </w:r>
      <w:r w:rsidRPr="00637FE1">
        <w:rPr>
          <w:rFonts w:ascii="Book Antiqua" w:hAnsi="Book Antiqua"/>
          <w:sz w:val="24"/>
          <w:szCs w:val="24"/>
          <w:lang w:val="en-GB"/>
        </w:rPr>
        <w:t>(</w:t>
      </w:r>
      <w:proofErr w:type="spellStart"/>
      <w:r w:rsidR="00B2674B" w:rsidRPr="00637FE1">
        <w:rPr>
          <w:rFonts w:ascii="Book Antiqua" w:hAnsi="Book Antiqua"/>
          <w:sz w:val="24"/>
          <w:szCs w:val="24"/>
          <w:lang w:val="en-GB"/>
        </w:rPr>
        <w:t>putrescine</w:t>
      </w:r>
      <w:proofErr w:type="spellEnd"/>
      <w:r w:rsidR="00B2674B" w:rsidRPr="00637FE1">
        <w:rPr>
          <w:rFonts w:ascii="Book Antiqua" w:hAnsi="Book Antiqua"/>
          <w:sz w:val="24"/>
          <w:szCs w:val="24"/>
          <w:lang w:val="en-GB"/>
        </w:rPr>
        <w:t xml:space="preserve">, </w:t>
      </w:r>
      <w:proofErr w:type="spellStart"/>
      <w:r w:rsidR="00B2674B" w:rsidRPr="00637FE1">
        <w:rPr>
          <w:rFonts w:ascii="Book Antiqua" w:hAnsi="Book Antiqua"/>
          <w:sz w:val="24"/>
          <w:szCs w:val="24"/>
          <w:lang w:val="en-GB"/>
        </w:rPr>
        <w:t>spermine</w:t>
      </w:r>
      <w:proofErr w:type="spellEnd"/>
      <w:r w:rsidR="00FB0811" w:rsidRPr="00637FE1">
        <w:rPr>
          <w:rFonts w:ascii="Book Antiqua" w:hAnsi="Book Antiqua"/>
          <w:sz w:val="24"/>
          <w:szCs w:val="24"/>
          <w:lang w:val="en-GB"/>
        </w:rPr>
        <w:t xml:space="preserve"> and</w:t>
      </w:r>
      <w:r w:rsidR="00B2674B" w:rsidRPr="00637FE1">
        <w:rPr>
          <w:rFonts w:ascii="Book Antiqua" w:hAnsi="Book Antiqua"/>
          <w:sz w:val="24"/>
          <w:szCs w:val="24"/>
          <w:lang w:val="en-GB"/>
        </w:rPr>
        <w:t xml:space="preserve"> </w:t>
      </w:r>
      <w:proofErr w:type="spellStart"/>
      <w:r w:rsidR="00B2674B" w:rsidRPr="00637FE1">
        <w:rPr>
          <w:rFonts w:ascii="Book Antiqua" w:hAnsi="Book Antiqua"/>
          <w:sz w:val="24"/>
          <w:szCs w:val="24"/>
          <w:lang w:val="en-GB"/>
        </w:rPr>
        <w:t>spermidine</w:t>
      </w:r>
      <w:proofErr w:type="spellEnd"/>
      <w:r w:rsidRPr="00637FE1">
        <w:rPr>
          <w:rFonts w:ascii="Book Antiqua" w:hAnsi="Book Antiqua"/>
          <w:sz w:val="24"/>
          <w:szCs w:val="24"/>
          <w:lang w:val="en-GB"/>
        </w:rPr>
        <w:t>)</w:t>
      </w:r>
      <w:r w:rsidR="00B2674B" w:rsidRPr="00637FE1">
        <w:rPr>
          <w:rFonts w:ascii="Book Antiqua" w:hAnsi="Book Antiqua"/>
          <w:sz w:val="24"/>
          <w:szCs w:val="24"/>
          <w:lang w:val="en-GB"/>
        </w:rPr>
        <w:t xml:space="preserve"> </w:t>
      </w:r>
      <w:r w:rsidRPr="00637FE1">
        <w:rPr>
          <w:rFonts w:ascii="Book Antiqua" w:hAnsi="Book Antiqua"/>
          <w:sz w:val="24"/>
          <w:szCs w:val="24"/>
          <w:lang w:val="en-GB"/>
        </w:rPr>
        <w:t xml:space="preserve">is unclear, although they </w:t>
      </w:r>
      <w:r w:rsidR="00B2674B" w:rsidRPr="00637FE1">
        <w:rPr>
          <w:rFonts w:ascii="Book Antiqua" w:hAnsi="Book Antiqua"/>
          <w:sz w:val="24"/>
          <w:szCs w:val="24"/>
          <w:lang w:val="en-GB"/>
        </w:rPr>
        <w:t xml:space="preserve">are </w:t>
      </w:r>
      <w:r w:rsidRPr="00637FE1">
        <w:rPr>
          <w:rFonts w:ascii="Book Antiqua" w:hAnsi="Book Antiqua"/>
          <w:sz w:val="24"/>
          <w:szCs w:val="24"/>
          <w:lang w:val="en-GB"/>
        </w:rPr>
        <w:t>involved in cellular proliferation</w:t>
      </w:r>
      <w:r w:rsidR="00B2674B" w:rsidRPr="00637FE1">
        <w:rPr>
          <w:rFonts w:ascii="Book Antiqua" w:hAnsi="Book Antiqua"/>
          <w:sz w:val="24"/>
          <w:szCs w:val="24"/>
          <w:lang w:val="en-GB"/>
        </w:rPr>
        <w:t xml:space="preserve">. </w:t>
      </w:r>
      <w:proofErr w:type="spellStart"/>
      <w:r w:rsidR="00B2674B" w:rsidRPr="00637FE1">
        <w:rPr>
          <w:rFonts w:ascii="Book Antiqua" w:hAnsi="Book Antiqua"/>
          <w:sz w:val="24"/>
          <w:szCs w:val="24"/>
          <w:lang w:val="en-GB"/>
        </w:rPr>
        <w:t>Putrescine</w:t>
      </w:r>
      <w:proofErr w:type="spellEnd"/>
      <w:r w:rsidR="00B2674B" w:rsidRPr="00637FE1">
        <w:rPr>
          <w:rFonts w:ascii="Book Antiqua" w:hAnsi="Book Antiqua"/>
          <w:sz w:val="24"/>
          <w:szCs w:val="24"/>
          <w:lang w:val="en-GB"/>
        </w:rPr>
        <w:t xml:space="preserve"> acts on </w:t>
      </w:r>
      <w:r w:rsidR="00B2674B" w:rsidRPr="00637FE1">
        <w:rPr>
          <w:rFonts w:ascii="Book Antiqua" w:hAnsi="Book Antiqua"/>
          <w:i/>
          <w:sz w:val="24"/>
          <w:szCs w:val="24"/>
          <w:lang w:val="en-GB"/>
        </w:rPr>
        <w:t>S</w:t>
      </w:r>
      <w:r w:rsidR="00B2674B" w:rsidRPr="00637FE1">
        <w:rPr>
          <w:rFonts w:ascii="Book Antiqua" w:hAnsi="Book Antiqua"/>
          <w:sz w:val="24"/>
          <w:szCs w:val="24"/>
          <w:lang w:val="en-GB"/>
        </w:rPr>
        <w:t>-</w:t>
      </w:r>
      <w:proofErr w:type="spellStart"/>
      <w:r w:rsidR="00B2674B" w:rsidRPr="00637FE1">
        <w:rPr>
          <w:rFonts w:ascii="Book Antiqua" w:hAnsi="Book Antiqua"/>
          <w:sz w:val="24"/>
          <w:szCs w:val="24"/>
          <w:lang w:val="en-GB"/>
        </w:rPr>
        <w:t>adenosylmethionine</w:t>
      </w:r>
      <w:proofErr w:type="spellEnd"/>
      <w:r w:rsidR="00B2674B" w:rsidRPr="00637FE1">
        <w:rPr>
          <w:rFonts w:ascii="Book Antiqua" w:hAnsi="Book Antiqua"/>
          <w:sz w:val="24"/>
          <w:szCs w:val="24"/>
          <w:lang w:val="en-GB"/>
        </w:rPr>
        <w:t xml:space="preserve"> (</w:t>
      </w:r>
      <w:proofErr w:type="spellStart"/>
      <w:r w:rsidR="00B2674B" w:rsidRPr="00637FE1">
        <w:rPr>
          <w:rFonts w:ascii="Book Antiqua" w:hAnsi="Book Antiqua"/>
          <w:sz w:val="24"/>
          <w:szCs w:val="24"/>
          <w:lang w:val="en-GB"/>
        </w:rPr>
        <w:t>SAMe</w:t>
      </w:r>
      <w:proofErr w:type="spellEnd"/>
      <w:r w:rsidR="00B2674B" w:rsidRPr="00637FE1">
        <w:rPr>
          <w:rFonts w:ascii="Book Antiqua" w:hAnsi="Book Antiqua"/>
          <w:sz w:val="24"/>
          <w:szCs w:val="24"/>
          <w:lang w:val="en-GB"/>
        </w:rPr>
        <w:t xml:space="preserve">), a </w:t>
      </w:r>
      <w:proofErr w:type="spellStart"/>
      <w:r w:rsidR="00B2674B" w:rsidRPr="00637FE1">
        <w:rPr>
          <w:rFonts w:ascii="Book Antiqua" w:hAnsi="Book Antiqua"/>
          <w:sz w:val="24"/>
          <w:szCs w:val="24"/>
          <w:lang w:val="en-GB"/>
        </w:rPr>
        <w:t>methylating</w:t>
      </w:r>
      <w:proofErr w:type="spellEnd"/>
      <w:r w:rsidR="00B2674B" w:rsidRPr="00637FE1">
        <w:rPr>
          <w:rFonts w:ascii="Book Antiqua" w:hAnsi="Book Antiqua"/>
          <w:sz w:val="24"/>
          <w:szCs w:val="24"/>
          <w:lang w:val="en-GB"/>
        </w:rPr>
        <w:t xml:space="preserve"> molecule, to produce </w:t>
      </w:r>
      <w:proofErr w:type="spellStart"/>
      <w:r w:rsidR="00F92C11" w:rsidRPr="00637FE1">
        <w:rPr>
          <w:rFonts w:ascii="Book Antiqua" w:hAnsi="Book Antiqua"/>
          <w:sz w:val="24"/>
          <w:szCs w:val="24"/>
          <w:lang w:val="en-GB"/>
        </w:rPr>
        <w:t>spermine</w:t>
      </w:r>
      <w:proofErr w:type="spellEnd"/>
      <w:r w:rsidR="00F92C11" w:rsidRPr="00637FE1">
        <w:rPr>
          <w:rFonts w:ascii="Book Antiqua" w:hAnsi="Book Antiqua"/>
          <w:sz w:val="24"/>
          <w:szCs w:val="24"/>
          <w:lang w:val="en-GB"/>
        </w:rPr>
        <w:t>, which</w:t>
      </w:r>
      <w:r w:rsidR="00B2674B" w:rsidRPr="00637FE1">
        <w:rPr>
          <w:rFonts w:ascii="Book Antiqua" w:hAnsi="Book Antiqua"/>
          <w:sz w:val="24"/>
          <w:szCs w:val="24"/>
          <w:lang w:val="en-GB"/>
        </w:rPr>
        <w:t xml:space="preserve"> in turn </w:t>
      </w:r>
      <w:r w:rsidR="00B2674B" w:rsidRPr="00637FE1">
        <w:rPr>
          <w:rFonts w:ascii="Book Antiqua" w:hAnsi="Book Antiqua"/>
          <w:sz w:val="24"/>
          <w:szCs w:val="24"/>
          <w:lang w:val="en-GB"/>
        </w:rPr>
        <w:lastRenderedPageBreak/>
        <w:t xml:space="preserve">acts on further </w:t>
      </w:r>
      <w:proofErr w:type="spellStart"/>
      <w:r w:rsidR="00B2674B" w:rsidRPr="00637FE1">
        <w:rPr>
          <w:rFonts w:ascii="Book Antiqua" w:hAnsi="Book Antiqua"/>
          <w:sz w:val="24"/>
          <w:szCs w:val="24"/>
          <w:lang w:val="en-GB"/>
        </w:rPr>
        <w:t>SAMe</w:t>
      </w:r>
      <w:proofErr w:type="spellEnd"/>
      <w:r w:rsidR="00B2674B" w:rsidRPr="00637FE1">
        <w:rPr>
          <w:rFonts w:ascii="Book Antiqua" w:hAnsi="Book Antiqua"/>
          <w:sz w:val="24"/>
          <w:szCs w:val="24"/>
          <w:lang w:val="en-GB"/>
        </w:rPr>
        <w:t xml:space="preserve"> molecules to produce </w:t>
      </w:r>
      <w:proofErr w:type="gramStart"/>
      <w:r w:rsidR="00B2674B" w:rsidRPr="00637FE1">
        <w:rPr>
          <w:rFonts w:ascii="Book Antiqua" w:hAnsi="Book Antiqua"/>
          <w:sz w:val="24"/>
          <w:szCs w:val="24"/>
          <w:lang w:val="en-GB"/>
        </w:rPr>
        <w:t>spermidine</w:t>
      </w:r>
      <w:r w:rsidR="00E25297" w:rsidRPr="00637FE1">
        <w:rPr>
          <w:rFonts w:ascii="Book Antiqua" w:hAnsi="Book Antiqua"/>
          <w:sz w:val="24"/>
          <w:szCs w:val="24"/>
          <w:vertAlign w:val="superscript"/>
          <w:lang w:val="en-GB"/>
        </w:rPr>
        <w:t>[</w:t>
      </w:r>
      <w:proofErr w:type="gramEnd"/>
      <w:r w:rsidR="00E25297" w:rsidRPr="00637FE1">
        <w:rPr>
          <w:rFonts w:ascii="Book Antiqua" w:hAnsi="Book Antiqua"/>
          <w:sz w:val="24"/>
          <w:szCs w:val="24"/>
          <w:vertAlign w:val="superscript"/>
          <w:lang w:val="en-GB"/>
        </w:rPr>
        <w:t>57]</w:t>
      </w:r>
      <w:r w:rsidR="00B2674B" w:rsidRPr="00637FE1">
        <w:rPr>
          <w:rFonts w:ascii="Book Antiqua" w:hAnsi="Book Antiqua"/>
          <w:sz w:val="24"/>
          <w:szCs w:val="24"/>
          <w:lang w:val="en-GB"/>
        </w:rPr>
        <w:t>.</w:t>
      </w:r>
      <w:r w:rsidR="00637FE1" w:rsidRPr="00637FE1">
        <w:rPr>
          <w:rFonts w:ascii="Book Antiqua" w:hAnsi="Book Antiqua"/>
          <w:sz w:val="24"/>
          <w:szCs w:val="24"/>
          <w:lang w:val="en-GB"/>
        </w:rPr>
        <w:t xml:space="preserve">  </w:t>
      </w:r>
      <w:proofErr w:type="spellStart"/>
      <w:r w:rsidR="000C53A3" w:rsidRPr="00637FE1">
        <w:rPr>
          <w:rFonts w:ascii="Book Antiqua" w:hAnsi="Book Antiqua"/>
          <w:sz w:val="24"/>
          <w:szCs w:val="24"/>
          <w:lang w:val="en-GB" w:eastAsia="it-IT"/>
        </w:rPr>
        <w:t>Antoniello</w:t>
      </w:r>
      <w:proofErr w:type="spellEnd"/>
      <w:r w:rsidR="000817C1" w:rsidRPr="00637FE1">
        <w:rPr>
          <w:rFonts w:ascii="Book Antiqua" w:hAnsi="Book Antiqua"/>
          <w:sz w:val="24"/>
          <w:szCs w:val="24"/>
          <w:lang w:val="en-GB"/>
        </w:rPr>
        <w:t xml:space="preserve"> </w:t>
      </w:r>
      <w:r w:rsidR="000C53A3">
        <w:rPr>
          <w:rFonts w:ascii="Book Antiqua" w:hAnsi="Book Antiqua" w:hint="eastAsia"/>
          <w:i/>
          <w:sz w:val="24"/>
          <w:szCs w:val="24"/>
          <w:lang w:val="en-GB" w:eastAsia="zh-CN"/>
        </w:rPr>
        <w:t>et al</w:t>
      </w:r>
      <w:r w:rsidR="000C53A3" w:rsidRPr="00637FE1">
        <w:rPr>
          <w:rFonts w:ascii="Book Antiqua" w:hAnsi="Book Antiqua"/>
          <w:sz w:val="24"/>
          <w:szCs w:val="24"/>
          <w:vertAlign w:val="superscript"/>
          <w:lang w:val="en-GB"/>
        </w:rPr>
        <w:t>[58]</w:t>
      </w:r>
      <w:r w:rsidR="000817C1" w:rsidRPr="00637FE1">
        <w:rPr>
          <w:rFonts w:ascii="Book Antiqua" w:hAnsi="Book Antiqua"/>
          <w:sz w:val="24"/>
          <w:szCs w:val="24"/>
          <w:lang w:val="en-GB"/>
        </w:rPr>
        <w:t>, in their study based on reverse phase liquid chromatography (RPLC), found increased levels of f</w:t>
      </w:r>
      <w:r w:rsidR="00E274D2" w:rsidRPr="00637FE1">
        <w:rPr>
          <w:rFonts w:ascii="Book Antiqua" w:hAnsi="Book Antiqua"/>
          <w:sz w:val="24"/>
          <w:szCs w:val="24"/>
          <w:lang w:val="en-GB"/>
        </w:rPr>
        <w:t xml:space="preserve">ree and acetylated polyamines in the urine of </w:t>
      </w:r>
      <w:r w:rsidR="000817C1" w:rsidRPr="00637FE1">
        <w:rPr>
          <w:rFonts w:ascii="Book Antiqua" w:hAnsi="Book Antiqua"/>
          <w:sz w:val="24"/>
          <w:szCs w:val="24"/>
          <w:lang w:val="en-GB"/>
        </w:rPr>
        <w:t xml:space="preserve">patients affected by </w:t>
      </w:r>
      <w:r w:rsidR="00767B2A" w:rsidRPr="00637FE1">
        <w:rPr>
          <w:rFonts w:ascii="Book Antiqua" w:hAnsi="Book Antiqua"/>
          <w:sz w:val="24"/>
          <w:szCs w:val="24"/>
          <w:lang w:val="en-US"/>
        </w:rPr>
        <w:t>HCC</w:t>
      </w:r>
      <w:r w:rsidR="00E274D2" w:rsidRPr="00637FE1">
        <w:rPr>
          <w:rFonts w:ascii="Book Antiqua" w:hAnsi="Book Antiqua"/>
          <w:sz w:val="24"/>
          <w:szCs w:val="24"/>
          <w:lang w:val="en-GB"/>
        </w:rPr>
        <w:t xml:space="preserve"> compared to</w:t>
      </w:r>
      <w:r w:rsidR="000817C1" w:rsidRPr="00637FE1">
        <w:rPr>
          <w:rFonts w:ascii="Book Antiqua" w:hAnsi="Book Antiqua"/>
          <w:sz w:val="24"/>
          <w:szCs w:val="24"/>
          <w:lang w:val="en-GB"/>
        </w:rPr>
        <w:t xml:space="preserve"> both</w:t>
      </w:r>
      <w:r w:rsidR="00E274D2" w:rsidRPr="00637FE1">
        <w:rPr>
          <w:rFonts w:ascii="Book Antiqua" w:hAnsi="Book Antiqua"/>
          <w:sz w:val="24"/>
          <w:szCs w:val="24"/>
          <w:lang w:val="en-GB"/>
        </w:rPr>
        <w:t xml:space="preserve"> healthy and disease controls </w:t>
      </w:r>
      <w:r w:rsidR="005778F3">
        <w:rPr>
          <w:rFonts w:ascii="Book Antiqua" w:hAnsi="Book Antiqua"/>
          <w:sz w:val="24"/>
          <w:szCs w:val="24"/>
          <w:lang w:val="en-GB"/>
        </w:rPr>
        <w:t>(cirrhotic patients)</w:t>
      </w:r>
      <w:r w:rsidR="00E25297" w:rsidRPr="00637FE1">
        <w:rPr>
          <w:rFonts w:ascii="Book Antiqua" w:hAnsi="Book Antiqua"/>
          <w:sz w:val="24"/>
          <w:szCs w:val="24"/>
          <w:vertAlign w:val="superscript"/>
          <w:lang w:val="en-GB"/>
        </w:rPr>
        <w:t>[58]</w:t>
      </w:r>
      <w:r w:rsidR="00B2674B" w:rsidRPr="00637FE1">
        <w:rPr>
          <w:rFonts w:ascii="Book Antiqua" w:hAnsi="Book Antiqua"/>
          <w:sz w:val="24"/>
          <w:szCs w:val="24"/>
          <w:lang w:val="en-GB"/>
        </w:rPr>
        <w:t>.</w:t>
      </w:r>
      <w:r w:rsidR="00450E03" w:rsidRPr="00637FE1">
        <w:rPr>
          <w:rFonts w:ascii="Book Antiqua" w:hAnsi="Book Antiqua"/>
          <w:sz w:val="24"/>
          <w:szCs w:val="24"/>
          <w:lang w:val="en-GB"/>
        </w:rPr>
        <w:t xml:space="preserve"> As</w:t>
      </w:r>
      <w:r w:rsidR="00B2674B" w:rsidRPr="00637FE1">
        <w:rPr>
          <w:rFonts w:ascii="Book Antiqua" w:hAnsi="Book Antiqua"/>
          <w:sz w:val="24"/>
          <w:szCs w:val="24"/>
          <w:lang w:val="en-GB"/>
        </w:rPr>
        <w:t xml:space="preserve"> other </w:t>
      </w:r>
      <w:r w:rsidR="00450E03" w:rsidRPr="00637FE1">
        <w:rPr>
          <w:rFonts w:ascii="Book Antiqua" w:hAnsi="Book Antiqua"/>
          <w:sz w:val="24"/>
          <w:szCs w:val="24"/>
          <w:lang w:val="en-GB"/>
        </w:rPr>
        <w:t>biomarkers</w:t>
      </w:r>
      <w:r w:rsidR="00B2674B" w:rsidRPr="00637FE1">
        <w:rPr>
          <w:rFonts w:ascii="Book Antiqua" w:hAnsi="Book Antiqua"/>
          <w:sz w:val="24"/>
          <w:szCs w:val="24"/>
          <w:lang w:val="en-GB"/>
        </w:rPr>
        <w:t xml:space="preserve"> polyamines </w:t>
      </w:r>
      <w:r w:rsidR="00450E03" w:rsidRPr="00637FE1">
        <w:rPr>
          <w:rFonts w:ascii="Book Antiqua" w:hAnsi="Book Antiqua"/>
          <w:sz w:val="24"/>
          <w:szCs w:val="24"/>
          <w:lang w:val="en-GB"/>
        </w:rPr>
        <w:t>are not specific to HCC and</w:t>
      </w:r>
      <w:r w:rsidR="00B2674B" w:rsidRPr="00637FE1">
        <w:rPr>
          <w:rFonts w:ascii="Book Antiqua" w:hAnsi="Book Antiqua"/>
          <w:sz w:val="24"/>
          <w:szCs w:val="24"/>
          <w:lang w:val="en-GB"/>
        </w:rPr>
        <w:t xml:space="preserve"> not sensitive </w:t>
      </w:r>
      <w:r w:rsidR="00633A18" w:rsidRPr="00637FE1">
        <w:rPr>
          <w:rFonts w:ascii="Book Antiqua" w:hAnsi="Book Antiqua"/>
          <w:sz w:val="24"/>
          <w:szCs w:val="24"/>
          <w:lang w:val="en-GB"/>
        </w:rPr>
        <w:t xml:space="preserve">enough </w:t>
      </w:r>
      <w:r w:rsidR="00450E03" w:rsidRPr="00637FE1">
        <w:rPr>
          <w:rFonts w:ascii="Book Antiqua" w:hAnsi="Book Antiqua"/>
          <w:sz w:val="24"/>
          <w:szCs w:val="24"/>
          <w:lang w:val="en-GB"/>
        </w:rPr>
        <w:t>for early</w:t>
      </w:r>
      <w:r w:rsidR="00633A18" w:rsidRPr="00637FE1">
        <w:rPr>
          <w:rFonts w:ascii="Book Antiqua" w:hAnsi="Book Antiqua"/>
          <w:sz w:val="24"/>
          <w:szCs w:val="24"/>
          <w:lang w:val="en-GB"/>
        </w:rPr>
        <w:t>-stage</w:t>
      </w:r>
      <w:r w:rsidR="00450E03" w:rsidRPr="00637FE1">
        <w:rPr>
          <w:rFonts w:ascii="Book Antiqua" w:hAnsi="Book Antiqua"/>
          <w:sz w:val="24"/>
          <w:szCs w:val="24"/>
          <w:lang w:val="en-GB"/>
        </w:rPr>
        <w:t xml:space="preserve"> diagnosis</w:t>
      </w:r>
      <w:r w:rsidR="00B2674B" w:rsidRPr="00637FE1">
        <w:rPr>
          <w:rFonts w:ascii="Book Antiqua" w:hAnsi="Book Antiqua"/>
          <w:sz w:val="24"/>
          <w:szCs w:val="24"/>
          <w:lang w:val="en-GB"/>
        </w:rPr>
        <w:t xml:space="preserve">. </w:t>
      </w:r>
    </w:p>
    <w:p w14:paraId="1984B7AD" w14:textId="77777777" w:rsidR="0050701F" w:rsidRPr="00637FE1" w:rsidRDefault="0050701F" w:rsidP="00637FE1">
      <w:pPr>
        <w:spacing w:after="0" w:line="360" w:lineRule="auto"/>
        <w:jc w:val="both"/>
        <w:rPr>
          <w:rFonts w:ascii="Book Antiqua" w:hAnsi="Book Antiqua"/>
          <w:b/>
          <w:i/>
          <w:sz w:val="24"/>
          <w:szCs w:val="24"/>
          <w:lang w:val="en-GB"/>
        </w:rPr>
      </w:pPr>
    </w:p>
    <w:p w14:paraId="138738A0" w14:textId="77777777" w:rsidR="00B2674B" w:rsidRPr="00637FE1" w:rsidRDefault="00B2674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Urinary trypsin inhibitor</w:t>
      </w:r>
    </w:p>
    <w:p w14:paraId="4593FE42" w14:textId="04D5EBDE" w:rsidR="00B2674B" w:rsidRPr="00637FE1" w:rsidRDefault="00C12BC6"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Urinary trypsin inhibitor (UTI)</w:t>
      </w:r>
      <w:r w:rsidR="0044671E" w:rsidRPr="00637FE1">
        <w:rPr>
          <w:rFonts w:ascii="Book Antiqua" w:hAnsi="Book Antiqua"/>
          <w:sz w:val="24"/>
          <w:szCs w:val="24"/>
          <w:lang w:val="en-GB"/>
        </w:rPr>
        <w:t xml:space="preserve"> </w:t>
      </w:r>
      <w:r w:rsidRPr="00637FE1">
        <w:rPr>
          <w:rFonts w:ascii="Book Antiqua" w:hAnsi="Book Antiqua"/>
          <w:sz w:val="24"/>
          <w:szCs w:val="24"/>
          <w:lang w:val="en-GB"/>
        </w:rPr>
        <w:t xml:space="preserve">is a </w:t>
      </w:r>
      <w:proofErr w:type="gramStart"/>
      <w:r w:rsidRPr="00637FE1">
        <w:rPr>
          <w:rFonts w:ascii="Book Antiqua" w:hAnsi="Book Antiqua"/>
          <w:sz w:val="24"/>
          <w:szCs w:val="24"/>
          <w:lang w:val="en-GB"/>
        </w:rPr>
        <w:t>25</w:t>
      </w:r>
      <w:r w:rsidR="005778F3">
        <w:rPr>
          <w:rFonts w:ascii="Book Antiqua" w:hAnsi="Book Antiqua" w:hint="eastAsia"/>
          <w:sz w:val="24"/>
          <w:szCs w:val="24"/>
          <w:lang w:val="en-GB" w:eastAsia="zh-CN"/>
        </w:rPr>
        <w:t xml:space="preserve"> </w:t>
      </w:r>
      <w:proofErr w:type="spellStart"/>
      <w:r w:rsidRPr="00637FE1">
        <w:rPr>
          <w:rFonts w:ascii="Book Antiqua" w:hAnsi="Book Antiqua"/>
          <w:sz w:val="24"/>
          <w:szCs w:val="24"/>
          <w:lang w:val="en-GB"/>
        </w:rPr>
        <w:t>kDa</w:t>
      </w:r>
      <w:proofErr w:type="spellEnd"/>
      <w:proofErr w:type="gramEnd"/>
      <w:r w:rsidRPr="00637FE1">
        <w:rPr>
          <w:rFonts w:ascii="Book Antiqua" w:hAnsi="Book Antiqua"/>
          <w:sz w:val="24"/>
          <w:szCs w:val="24"/>
          <w:lang w:val="en-GB"/>
        </w:rPr>
        <w:t xml:space="preserve"> trypsin inhibitor </w:t>
      </w:r>
      <w:r w:rsidR="0044671E" w:rsidRPr="00637FE1">
        <w:rPr>
          <w:rFonts w:ascii="Book Antiqua" w:hAnsi="Book Antiqua"/>
          <w:sz w:val="24"/>
          <w:szCs w:val="24"/>
          <w:lang w:val="en-GB"/>
        </w:rPr>
        <w:t>used as</w:t>
      </w:r>
      <w:r w:rsidR="00633A18" w:rsidRPr="00637FE1">
        <w:rPr>
          <w:rFonts w:ascii="Book Antiqua" w:hAnsi="Book Antiqua"/>
          <w:sz w:val="24"/>
          <w:szCs w:val="24"/>
          <w:lang w:val="en-GB"/>
        </w:rPr>
        <w:t xml:space="preserve"> a</w:t>
      </w:r>
      <w:r w:rsidR="0044671E" w:rsidRPr="00637FE1">
        <w:rPr>
          <w:rFonts w:ascii="Book Antiqua" w:hAnsi="Book Antiqua"/>
          <w:sz w:val="24"/>
          <w:szCs w:val="24"/>
          <w:lang w:val="en-GB"/>
        </w:rPr>
        <w:t xml:space="preserve"> marker of hepatocyte function</w:t>
      </w:r>
      <w:r w:rsidR="00633A18" w:rsidRPr="00637FE1">
        <w:rPr>
          <w:rFonts w:ascii="Book Antiqua" w:hAnsi="Book Antiqua"/>
          <w:sz w:val="24"/>
          <w:szCs w:val="24"/>
          <w:lang w:val="en-GB"/>
        </w:rPr>
        <w:t>,</w:t>
      </w:r>
      <w:r w:rsidR="0044671E" w:rsidRPr="00637FE1">
        <w:rPr>
          <w:rFonts w:ascii="Book Antiqua" w:hAnsi="Book Antiqua"/>
          <w:sz w:val="24"/>
          <w:szCs w:val="24"/>
          <w:lang w:val="en-GB"/>
        </w:rPr>
        <w:t xml:space="preserve"> it is </w:t>
      </w:r>
      <w:r w:rsidRPr="00637FE1">
        <w:rPr>
          <w:rFonts w:ascii="Book Antiqua" w:hAnsi="Book Antiqua"/>
          <w:sz w:val="24"/>
          <w:szCs w:val="24"/>
          <w:lang w:val="en-GB"/>
        </w:rPr>
        <w:t>believed to be produced by hepatocytes.</w:t>
      </w:r>
      <w:r w:rsidR="0044671E" w:rsidRPr="00637FE1">
        <w:rPr>
          <w:rFonts w:ascii="Book Antiqua" w:hAnsi="Book Antiqua"/>
          <w:sz w:val="24"/>
          <w:szCs w:val="24"/>
          <w:lang w:val="en-GB"/>
        </w:rPr>
        <w:t xml:space="preserve"> A study in 2004</w:t>
      </w:r>
      <w:r w:rsidR="00B2674B" w:rsidRPr="00637FE1">
        <w:rPr>
          <w:rFonts w:ascii="Book Antiqua" w:hAnsi="Book Antiqua"/>
          <w:sz w:val="24"/>
          <w:szCs w:val="24"/>
          <w:lang w:val="en-GB"/>
        </w:rPr>
        <w:t xml:space="preserve"> </w:t>
      </w:r>
      <w:r w:rsidR="00633A18" w:rsidRPr="00637FE1">
        <w:rPr>
          <w:rFonts w:ascii="Book Antiqua" w:hAnsi="Book Antiqua"/>
          <w:sz w:val="24"/>
          <w:szCs w:val="24"/>
          <w:lang w:val="en-GB"/>
        </w:rPr>
        <w:t xml:space="preserve">failed to shows a significant difference </w:t>
      </w:r>
      <w:r w:rsidR="000D1809" w:rsidRPr="00637FE1">
        <w:rPr>
          <w:rFonts w:ascii="Book Antiqua" w:hAnsi="Book Antiqua"/>
          <w:sz w:val="24"/>
          <w:szCs w:val="24"/>
          <w:lang w:val="en-GB"/>
        </w:rPr>
        <w:t xml:space="preserve">in </w:t>
      </w:r>
      <w:r w:rsidR="00933623" w:rsidRPr="00637FE1">
        <w:rPr>
          <w:rFonts w:ascii="Book Antiqua" w:hAnsi="Book Antiqua"/>
          <w:sz w:val="24"/>
          <w:szCs w:val="24"/>
          <w:lang w:val="en-GB"/>
        </w:rPr>
        <w:t>levels of</w:t>
      </w:r>
      <w:r w:rsidR="0044671E" w:rsidRPr="00637FE1">
        <w:rPr>
          <w:rFonts w:ascii="Book Antiqua" w:hAnsi="Book Antiqua"/>
          <w:sz w:val="24"/>
          <w:szCs w:val="24"/>
          <w:lang w:val="en-GB"/>
        </w:rPr>
        <w:t xml:space="preserve"> UTI</w:t>
      </w:r>
      <w:r w:rsidR="00B2674B" w:rsidRPr="00637FE1">
        <w:rPr>
          <w:rFonts w:ascii="Book Antiqua" w:hAnsi="Book Antiqua"/>
          <w:sz w:val="24"/>
          <w:szCs w:val="24"/>
          <w:lang w:val="en-GB"/>
        </w:rPr>
        <w:t xml:space="preserve"> </w:t>
      </w:r>
      <w:r w:rsidR="00933623" w:rsidRPr="00637FE1">
        <w:rPr>
          <w:rFonts w:ascii="Book Antiqua" w:hAnsi="Book Antiqua"/>
          <w:sz w:val="24"/>
          <w:szCs w:val="24"/>
          <w:lang w:val="en-GB"/>
        </w:rPr>
        <w:t xml:space="preserve">in </w:t>
      </w:r>
      <w:r w:rsidR="0044671E" w:rsidRPr="00637FE1">
        <w:rPr>
          <w:rFonts w:ascii="Book Antiqua" w:hAnsi="Book Antiqua"/>
          <w:sz w:val="24"/>
          <w:szCs w:val="24"/>
          <w:lang w:val="en-GB"/>
        </w:rPr>
        <w:t xml:space="preserve">liver cirrhosis and </w:t>
      </w:r>
      <w:r w:rsidR="00B2674B" w:rsidRPr="00637FE1">
        <w:rPr>
          <w:rFonts w:ascii="Book Antiqua" w:hAnsi="Book Antiqua"/>
          <w:sz w:val="24"/>
          <w:szCs w:val="24"/>
          <w:lang w:val="en-GB"/>
        </w:rPr>
        <w:t>HCC</w:t>
      </w:r>
      <w:r w:rsidR="00933623" w:rsidRPr="00637FE1">
        <w:rPr>
          <w:rFonts w:ascii="Book Antiqua" w:hAnsi="Book Antiqua"/>
          <w:sz w:val="24"/>
          <w:szCs w:val="24"/>
          <w:lang w:val="en-GB"/>
        </w:rPr>
        <w:t xml:space="preserve"> </w:t>
      </w:r>
      <w:proofErr w:type="gramStart"/>
      <w:r w:rsidR="00933623" w:rsidRPr="00637FE1">
        <w:rPr>
          <w:rFonts w:ascii="Book Antiqua" w:hAnsi="Book Antiqua"/>
          <w:sz w:val="24"/>
          <w:szCs w:val="24"/>
          <w:lang w:val="en-GB"/>
        </w:rPr>
        <w:t>patients</w:t>
      </w:r>
      <w:r w:rsidR="00E25297" w:rsidRPr="00637FE1">
        <w:rPr>
          <w:rFonts w:ascii="Book Antiqua" w:hAnsi="Book Antiqua"/>
          <w:sz w:val="24"/>
          <w:szCs w:val="24"/>
          <w:vertAlign w:val="superscript"/>
          <w:lang w:val="en-GB"/>
        </w:rPr>
        <w:t>[</w:t>
      </w:r>
      <w:proofErr w:type="gramEnd"/>
      <w:r w:rsidR="00E25297" w:rsidRPr="00637FE1">
        <w:rPr>
          <w:rFonts w:ascii="Book Antiqua" w:hAnsi="Book Antiqua"/>
          <w:sz w:val="24"/>
          <w:szCs w:val="24"/>
          <w:vertAlign w:val="superscript"/>
          <w:lang w:val="en-GB"/>
        </w:rPr>
        <w:t>59]</w:t>
      </w:r>
      <w:r w:rsidR="00304758" w:rsidRPr="00637FE1">
        <w:rPr>
          <w:rFonts w:ascii="Book Antiqua" w:hAnsi="Book Antiqua"/>
          <w:sz w:val="24"/>
          <w:szCs w:val="24"/>
          <w:vertAlign w:val="superscript"/>
          <w:lang w:val="en-GB"/>
        </w:rPr>
        <w:t xml:space="preserve"> </w:t>
      </w:r>
      <w:r w:rsidR="000D1809" w:rsidRPr="00637FE1">
        <w:rPr>
          <w:rFonts w:ascii="Book Antiqua" w:hAnsi="Book Antiqua"/>
          <w:sz w:val="24"/>
          <w:szCs w:val="24"/>
          <w:lang w:val="en-GB"/>
        </w:rPr>
        <w:t>reducing</w:t>
      </w:r>
      <w:r w:rsidR="00B2674B" w:rsidRPr="00637FE1">
        <w:rPr>
          <w:rFonts w:ascii="Book Antiqua" w:hAnsi="Book Antiqua"/>
          <w:sz w:val="24"/>
          <w:szCs w:val="24"/>
          <w:lang w:val="en-GB"/>
        </w:rPr>
        <w:t xml:space="preserve"> its usefulness </w:t>
      </w:r>
      <w:r w:rsidR="000D1809" w:rsidRPr="00637FE1">
        <w:rPr>
          <w:rFonts w:ascii="Book Antiqua" w:hAnsi="Book Antiqua"/>
          <w:sz w:val="24"/>
          <w:szCs w:val="24"/>
          <w:lang w:val="en-GB"/>
        </w:rPr>
        <w:t xml:space="preserve">in the </w:t>
      </w:r>
      <w:r w:rsidR="00B2674B" w:rsidRPr="00637FE1">
        <w:rPr>
          <w:rFonts w:ascii="Book Antiqua" w:hAnsi="Book Antiqua"/>
          <w:sz w:val="24"/>
          <w:szCs w:val="24"/>
          <w:lang w:val="en-GB"/>
        </w:rPr>
        <w:t xml:space="preserve">early </w:t>
      </w:r>
      <w:r w:rsidR="00933623" w:rsidRPr="00637FE1">
        <w:rPr>
          <w:rFonts w:ascii="Book Antiqua" w:hAnsi="Book Antiqua"/>
          <w:sz w:val="24"/>
          <w:szCs w:val="24"/>
          <w:lang w:val="en-GB"/>
        </w:rPr>
        <w:t>diagnosis of cancer</w:t>
      </w:r>
      <w:r w:rsidR="00B2674B" w:rsidRPr="00637FE1">
        <w:rPr>
          <w:rFonts w:ascii="Book Antiqua" w:hAnsi="Book Antiqua"/>
          <w:sz w:val="24"/>
          <w:szCs w:val="24"/>
          <w:lang w:val="en-GB"/>
        </w:rPr>
        <w:t xml:space="preserve">. </w:t>
      </w:r>
      <w:r w:rsidR="00BD17A1" w:rsidRPr="00637FE1">
        <w:rPr>
          <w:rFonts w:ascii="Book Antiqua" w:hAnsi="Book Antiqua"/>
          <w:sz w:val="24"/>
          <w:szCs w:val="24"/>
          <w:lang w:val="en-GB"/>
        </w:rPr>
        <w:t>Other authors demonstrated that there is a</w:t>
      </w:r>
      <w:r w:rsidR="00B2674B" w:rsidRPr="00637FE1">
        <w:rPr>
          <w:rFonts w:ascii="Book Antiqua" w:hAnsi="Book Antiqua"/>
          <w:sz w:val="24"/>
          <w:szCs w:val="24"/>
          <w:lang w:val="en-GB"/>
        </w:rPr>
        <w:t xml:space="preserve"> correlation with </w:t>
      </w:r>
      <w:r w:rsidR="00746012" w:rsidRPr="00637FE1">
        <w:rPr>
          <w:rFonts w:ascii="Book Antiqua" w:hAnsi="Book Antiqua"/>
          <w:sz w:val="24"/>
          <w:szCs w:val="24"/>
          <w:lang w:val="en-GB"/>
        </w:rPr>
        <w:t xml:space="preserve">the </w:t>
      </w:r>
      <w:r w:rsidR="00B2674B" w:rsidRPr="00637FE1">
        <w:rPr>
          <w:rFonts w:ascii="Book Antiqua" w:hAnsi="Book Antiqua"/>
          <w:sz w:val="24"/>
          <w:szCs w:val="24"/>
          <w:lang w:val="en-GB"/>
        </w:rPr>
        <w:t>severity of liver disease</w:t>
      </w:r>
      <w:r w:rsidR="00BD17A1" w:rsidRPr="00637FE1">
        <w:rPr>
          <w:rFonts w:ascii="Book Antiqua" w:hAnsi="Book Antiqua"/>
          <w:sz w:val="24"/>
          <w:szCs w:val="24"/>
          <w:lang w:val="en-GB"/>
        </w:rPr>
        <w:t>, indeed</w:t>
      </w:r>
      <w:r w:rsidR="00B2674B" w:rsidRPr="00637FE1">
        <w:rPr>
          <w:rFonts w:ascii="Book Antiqua" w:hAnsi="Book Antiqua"/>
          <w:sz w:val="24"/>
          <w:szCs w:val="24"/>
          <w:lang w:val="en-GB"/>
        </w:rPr>
        <w:t xml:space="preserve"> Kikuchi </w:t>
      </w:r>
      <w:r w:rsidR="000C53A3">
        <w:rPr>
          <w:rFonts w:ascii="Book Antiqua" w:hAnsi="Book Antiqua" w:hint="eastAsia"/>
          <w:i/>
          <w:sz w:val="24"/>
          <w:szCs w:val="24"/>
          <w:lang w:val="en-GB" w:eastAsia="zh-CN"/>
        </w:rPr>
        <w:t xml:space="preserve">et </w:t>
      </w:r>
      <w:proofErr w:type="gramStart"/>
      <w:r w:rsidR="000C53A3">
        <w:rPr>
          <w:rFonts w:ascii="Book Antiqua" w:hAnsi="Book Antiqua" w:hint="eastAsia"/>
          <w:i/>
          <w:sz w:val="24"/>
          <w:szCs w:val="24"/>
          <w:lang w:val="en-GB" w:eastAsia="zh-CN"/>
        </w:rPr>
        <w:t>al</w:t>
      </w:r>
      <w:r w:rsidR="000C53A3" w:rsidRPr="00637FE1">
        <w:rPr>
          <w:rFonts w:ascii="Book Antiqua" w:hAnsi="Book Antiqua"/>
          <w:sz w:val="24"/>
          <w:szCs w:val="24"/>
          <w:vertAlign w:val="superscript"/>
          <w:lang w:val="en-GB"/>
        </w:rPr>
        <w:t>[</w:t>
      </w:r>
      <w:proofErr w:type="gramEnd"/>
      <w:r w:rsidR="000C53A3" w:rsidRPr="00637FE1">
        <w:rPr>
          <w:rFonts w:ascii="Book Antiqua" w:hAnsi="Book Antiqua"/>
          <w:sz w:val="24"/>
          <w:szCs w:val="24"/>
          <w:vertAlign w:val="superscript"/>
          <w:lang w:val="en-GB"/>
        </w:rPr>
        <w:t>60]</w:t>
      </w:r>
      <w:r w:rsidR="00B2674B" w:rsidRPr="00637FE1">
        <w:rPr>
          <w:rFonts w:ascii="Book Antiqua" w:hAnsi="Book Antiqua"/>
          <w:sz w:val="24"/>
          <w:szCs w:val="24"/>
          <w:lang w:val="en-GB"/>
        </w:rPr>
        <w:t xml:space="preserve"> </w:t>
      </w:r>
      <w:r w:rsidR="00BD17A1" w:rsidRPr="00637FE1">
        <w:rPr>
          <w:rFonts w:ascii="Book Antiqua" w:hAnsi="Book Antiqua"/>
          <w:sz w:val="24"/>
          <w:szCs w:val="24"/>
          <w:lang w:val="en-GB"/>
        </w:rPr>
        <w:t xml:space="preserve">found </w:t>
      </w:r>
      <w:r w:rsidR="00B2674B" w:rsidRPr="00637FE1">
        <w:rPr>
          <w:rFonts w:ascii="Book Antiqua" w:hAnsi="Book Antiqua"/>
          <w:sz w:val="24"/>
          <w:szCs w:val="24"/>
          <w:lang w:val="en-GB"/>
        </w:rPr>
        <w:t>a</w:t>
      </w:r>
      <w:r w:rsidR="00304758" w:rsidRPr="00637FE1">
        <w:rPr>
          <w:rFonts w:ascii="Book Antiqua" w:hAnsi="Book Antiqua"/>
          <w:sz w:val="24"/>
          <w:szCs w:val="24"/>
          <w:lang w:val="en-GB"/>
        </w:rPr>
        <w:t xml:space="preserve"> reduction of</w:t>
      </w:r>
      <w:r w:rsidR="00B2674B" w:rsidRPr="00637FE1">
        <w:rPr>
          <w:rFonts w:ascii="Book Antiqua" w:hAnsi="Book Antiqua"/>
          <w:sz w:val="24"/>
          <w:szCs w:val="24"/>
          <w:lang w:val="en-GB"/>
        </w:rPr>
        <w:t xml:space="preserve"> </w:t>
      </w:r>
      <w:r w:rsidR="00304758" w:rsidRPr="00637FE1">
        <w:rPr>
          <w:rFonts w:ascii="Book Antiqua" w:hAnsi="Book Antiqua"/>
          <w:sz w:val="24"/>
          <w:szCs w:val="24"/>
          <w:lang w:val="en-GB"/>
        </w:rPr>
        <w:t xml:space="preserve">UTI plasmatic levels </w:t>
      </w:r>
      <w:r w:rsidR="00BD17A1" w:rsidRPr="00637FE1">
        <w:rPr>
          <w:rFonts w:ascii="Book Antiqua" w:hAnsi="Book Antiqua"/>
          <w:sz w:val="24"/>
          <w:szCs w:val="24"/>
          <w:lang w:val="en-GB"/>
        </w:rPr>
        <w:t xml:space="preserve">after HCC </w:t>
      </w:r>
      <w:r w:rsidR="00304758" w:rsidRPr="00637FE1">
        <w:rPr>
          <w:rFonts w:ascii="Book Antiqua" w:hAnsi="Book Antiqua"/>
          <w:sz w:val="24"/>
          <w:szCs w:val="24"/>
          <w:lang w:val="en-GB"/>
        </w:rPr>
        <w:t>surgical treatment</w:t>
      </w:r>
      <w:r w:rsidR="00746012" w:rsidRPr="00637FE1">
        <w:rPr>
          <w:rFonts w:ascii="Book Antiqua" w:hAnsi="Book Antiqua"/>
          <w:sz w:val="24"/>
          <w:szCs w:val="24"/>
          <w:lang w:val="en-GB"/>
        </w:rPr>
        <w:t xml:space="preserve">. Moreover the levels of </w:t>
      </w:r>
      <w:r w:rsidR="00B2674B" w:rsidRPr="00637FE1">
        <w:rPr>
          <w:rFonts w:ascii="Book Antiqua" w:hAnsi="Book Antiqua"/>
          <w:sz w:val="24"/>
          <w:szCs w:val="24"/>
          <w:lang w:val="en-GB"/>
        </w:rPr>
        <w:t>UTI</w:t>
      </w:r>
      <w:r w:rsidR="00746012" w:rsidRPr="00637FE1">
        <w:rPr>
          <w:rFonts w:ascii="Book Antiqua" w:hAnsi="Book Antiqua"/>
          <w:sz w:val="24"/>
          <w:szCs w:val="24"/>
          <w:lang w:val="en-GB"/>
        </w:rPr>
        <w:t xml:space="preserve"> were correlated also with</w:t>
      </w:r>
      <w:r w:rsidR="005778F3">
        <w:rPr>
          <w:rFonts w:ascii="Book Antiqua" w:hAnsi="Book Antiqua"/>
          <w:sz w:val="24"/>
          <w:szCs w:val="24"/>
          <w:lang w:val="en-GB"/>
        </w:rPr>
        <w:t xml:space="preserve"> risk of tumour recurrence</w:t>
      </w:r>
      <w:r w:rsidR="00B2674B" w:rsidRPr="00637FE1">
        <w:rPr>
          <w:rFonts w:ascii="Book Antiqua" w:hAnsi="Book Antiqua"/>
          <w:sz w:val="24"/>
          <w:szCs w:val="24"/>
          <w:lang w:val="en-GB"/>
        </w:rPr>
        <w:t xml:space="preserve">. </w:t>
      </w:r>
      <w:r w:rsidR="00653602" w:rsidRPr="00637FE1">
        <w:rPr>
          <w:rFonts w:ascii="Book Antiqua" w:hAnsi="Book Antiqua"/>
          <w:sz w:val="24"/>
          <w:szCs w:val="24"/>
          <w:lang w:val="en-GB"/>
        </w:rPr>
        <w:t xml:space="preserve">Thus, </w:t>
      </w:r>
      <w:r w:rsidR="00B2674B" w:rsidRPr="00637FE1">
        <w:rPr>
          <w:rFonts w:ascii="Book Antiqua" w:hAnsi="Book Antiqua"/>
          <w:sz w:val="24"/>
          <w:szCs w:val="24"/>
          <w:lang w:val="en-GB"/>
        </w:rPr>
        <w:t xml:space="preserve">UTI </w:t>
      </w:r>
      <w:r w:rsidR="00653602" w:rsidRPr="00637FE1">
        <w:rPr>
          <w:rFonts w:ascii="Book Antiqua" w:hAnsi="Book Antiqua"/>
          <w:sz w:val="24"/>
          <w:szCs w:val="24"/>
          <w:lang w:val="en-GB"/>
        </w:rPr>
        <w:t>may</w:t>
      </w:r>
      <w:r w:rsidR="00B2674B" w:rsidRPr="00637FE1">
        <w:rPr>
          <w:rFonts w:ascii="Book Antiqua" w:hAnsi="Book Antiqua"/>
          <w:sz w:val="24"/>
          <w:szCs w:val="24"/>
          <w:lang w:val="en-GB"/>
        </w:rPr>
        <w:t xml:space="preserve"> be</w:t>
      </w:r>
      <w:r w:rsidR="00653602" w:rsidRPr="00637FE1">
        <w:rPr>
          <w:rFonts w:ascii="Book Antiqua" w:hAnsi="Book Antiqua"/>
          <w:sz w:val="24"/>
          <w:szCs w:val="24"/>
          <w:lang w:val="en-GB"/>
        </w:rPr>
        <w:t xml:space="preserve"> considered</w:t>
      </w:r>
      <w:r w:rsidR="00B2674B" w:rsidRPr="00637FE1">
        <w:rPr>
          <w:rFonts w:ascii="Book Antiqua" w:hAnsi="Book Antiqua"/>
          <w:sz w:val="24"/>
          <w:szCs w:val="24"/>
          <w:lang w:val="en-GB"/>
        </w:rPr>
        <w:t xml:space="preserve"> a </w:t>
      </w:r>
      <w:r w:rsidR="007A237B" w:rsidRPr="00637FE1">
        <w:rPr>
          <w:rFonts w:ascii="Book Antiqua" w:hAnsi="Book Antiqua"/>
          <w:sz w:val="24"/>
          <w:szCs w:val="24"/>
          <w:lang w:val="en-GB"/>
        </w:rPr>
        <w:t>bio</w:t>
      </w:r>
      <w:r w:rsidR="00B2674B" w:rsidRPr="00637FE1">
        <w:rPr>
          <w:rFonts w:ascii="Book Antiqua" w:hAnsi="Book Antiqua"/>
          <w:sz w:val="24"/>
          <w:szCs w:val="24"/>
          <w:lang w:val="en-GB"/>
        </w:rPr>
        <w:t xml:space="preserve">marker of </w:t>
      </w:r>
      <w:r w:rsidR="007A237B" w:rsidRPr="00637FE1">
        <w:rPr>
          <w:rFonts w:ascii="Book Antiqua" w:hAnsi="Book Antiqua"/>
          <w:sz w:val="24"/>
          <w:szCs w:val="24"/>
          <w:lang w:val="en-GB"/>
        </w:rPr>
        <w:t>hepatic disorders</w:t>
      </w:r>
      <w:r w:rsidR="00B2674B" w:rsidRPr="00637FE1">
        <w:rPr>
          <w:rFonts w:ascii="Book Antiqua" w:hAnsi="Book Antiqua"/>
          <w:sz w:val="24"/>
          <w:szCs w:val="24"/>
          <w:lang w:val="en-GB"/>
        </w:rPr>
        <w:t xml:space="preserve"> and </w:t>
      </w:r>
      <w:r w:rsidR="00767B2A" w:rsidRPr="00637FE1">
        <w:rPr>
          <w:rFonts w:ascii="Book Antiqua" w:hAnsi="Book Antiqua"/>
          <w:sz w:val="24"/>
          <w:szCs w:val="24"/>
          <w:lang w:val="en-US"/>
        </w:rPr>
        <w:t>HCC</w:t>
      </w:r>
      <w:r w:rsidR="00B2674B" w:rsidRPr="00637FE1">
        <w:rPr>
          <w:rFonts w:ascii="Book Antiqua" w:hAnsi="Book Antiqua"/>
          <w:sz w:val="24"/>
          <w:szCs w:val="24"/>
          <w:lang w:val="en-GB"/>
        </w:rPr>
        <w:t xml:space="preserve"> but</w:t>
      </w:r>
      <w:r w:rsidR="00653602" w:rsidRPr="00637FE1">
        <w:rPr>
          <w:rFonts w:ascii="Book Antiqua" w:hAnsi="Book Antiqua"/>
          <w:sz w:val="24"/>
          <w:szCs w:val="24"/>
          <w:lang w:val="en-GB"/>
        </w:rPr>
        <w:t>,</w:t>
      </w:r>
      <w:r w:rsidR="00B2674B" w:rsidRPr="00637FE1">
        <w:rPr>
          <w:rFonts w:ascii="Book Antiqua" w:hAnsi="Book Antiqua"/>
          <w:sz w:val="24"/>
          <w:szCs w:val="24"/>
          <w:lang w:val="en-GB"/>
        </w:rPr>
        <w:t xml:space="preserve"> </w:t>
      </w:r>
      <w:r w:rsidR="00653602" w:rsidRPr="00637FE1">
        <w:rPr>
          <w:rFonts w:ascii="Book Antiqua" w:hAnsi="Book Antiqua"/>
          <w:sz w:val="24"/>
          <w:szCs w:val="24"/>
          <w:lang w:val="en-GB"/>
        </w:rPr>
        <w:t xml:space="preserve">also in this case, it </w:t>
      </w:r>
      <w:r w:rsidR="00B2674B" w:rsidRPr="00637FE1">
        <w:rPr>
          <w:rFonts w:ascii="Book Antiqua" w:hAnsi="Book Antiqua"/>
          <w:sz w:val="24"/>
          <w:szCs w:val="24"/>
          <w:lang w:val="en-GB"/>
        </w:rPr>
        <w:t xml:space="preserve">lacks sensitivity </w:t>
      </w:r>
      <w:r w:rsidR="00653602" w:rsidRPr="00637FE1">
        <w:rPr>
          <w:rFonts w:ascii="Book Antiqua" w:hAnsi="Book Antiqua"/>
          <w:sz w:val="24"/>
          <w:szCs w:val="24"/>
          <w:lang w:val="en-GB"/>
        </w:rPr>
        <w:t>for the</w:t>
      </w:r>
      <w:r w:rsidR="00B2674B" w:rsidRPr="00637FE1">
        <w:rPr>
          <w:rFonts w:ascii="Book Antiqua" w:hAnsi="Book Antiqua"/>
          <w:sz w:val="24"/>
          <w:szCs w:val="24"/>
          <w:lang w:val="en-GB"/>
        </w:rPr>
        <w:t xml:space="preserve"> early </w:t>
      </w:r>
      <w:r w:rsidR="00653602" w:rsidRPr="00637FE1">
        <w:rPr>
          <w:rFonts w:ascii="Book Antiqua" w:hAnsi="Book Antiqua"/>
          <w:sz w:val="24"/>
          <w:szCs w:val="24"/>
          <w:lang w:val="en-GB"/>
        </w:rPr>
        <w:t>detection of cancer</w:t>
      </w:r>
      <w:r w:rsidR="00B2674B" w:rsidRPr="00637FE1">
        <w:rPr>
          <w:rFonts w:ascii="Book Antiqua" w:hAnsi="Book Antiqua"/>
          <w:sz w:val="24"/>
          <w:szCs w:val="24"/>
          <w:lang w:val="en-GB"/>
        </w:rPr>
        <w:t xml:space="preserve">. </w:t>
      </w:r>
    </w:p>
    <w:p w14:paraId="598E034A" w14:textId="77777777" w:rsidR="00137690" w:rsidRPr="00637FE1" w:rsidRDefault="00137690" w:rsidP="00637FE1">
      <w:pPr>
        <w:spacing w:after="0" w:line="360" w:lineRule="auto"/>
        <w:jc w:val="both"/>
        <w:rPr>
          <w:rFonts w:ascii="Book Antiqua" w:hAnsi="Book Antiqua"/>
          <w:b/>
          <w:i/>
          <w:sz w:val="24"/>
          <w:szCs w:val="24"/>
          <w:lang w:val="en-GB"/>
        </w:rPr>
      </w:pPr>
    </w:p>
    <w:p w14:paraId="38211B81" w14:textId="77777777" w:rsidR="00B2674B" w:rsidRPr="00637FE1" w:rsidRDefault="00B2674B" w:rsidP="00637FE1">
      <w:pPr>
        <w:spacing w:after="0" w:line="360" w:lineRule="auto"/>
        <w:jc w:val="both"/>
        <w:rPr>
          <w:rFonts w:ascii="Book Antiqua" w:hAnsi="Book Antiqua"/>
          <w:b/>
          <w:i/>
          <w:sz w:val="24"/>
          <w:szCs w:val="24"/>
          <w:lang w:val="en-GB"/>
        </w:rPr>
      </w:pPr>
      <w:r w:rsidRPr="00637FE1">
        <w:rPr>
          <w:rFonts w:ascii="Book Antiqua" w:hAnsi="Book Antiqua"/>
          <w:b/>
          <w:i/>
          <w:sz w:val="24"/>
          <w:szCs w:val="24"/>
          <w:lang w:val="en-GB"/>
        </w:rPr>
        <w:t>Metabolic profiling</w:t>
      </w:r>
    </w:p>
    <w:p w14:paraId="6928F3BC" w14:textId="59988B67" w:rsidR="00B2674B" w:rsidRPr="00637FE1" w:rsidRDefault="00B17624" w:rsidP="00637FE1">
      <w:pPr>
        <w:spacing w:after="0" w:line="360" w:lineRule="auto"/>
        <w:jc w:val="both"/>
        <w:rPr>
          <w:rFonts w:ascii="Book Antiqua" w:hAnsi="Book Antiqua"/>
          <w:sz w:val="24"/>
          <w:szCs w:val="24"/>
          <w:lang w:val="en-GB"/>
        </w:rPr>
      </w:pPr>
      <w:r w:rsidRPr="00637FE1">
        <w:rPr>
          <w:rFonts w:ascii="Book Antiqua" w:hAnsi="Book Antiqua"/>
          <w:sz w:val="24"/>
          <w:szCs w:val="24"/>
          <w:lang w:val="en-GB"/>
        </w:rPr>
        <w:t xml:space="preserve">Wu </w:t>
      </w:r>
      <w:r w:rsidR="000B2D34">
        <w:rPr>
          <w:rFonts w:ascii="Book Antiqua" w:hAnsi="Book Antiqua" w:hint="eastAsia"/>
          <w:i/>
          <w:sz w:val="24"/>
          <w:szCs w:val="24"/>
          <w:lang w:val="en-GB" w:eastAsia="zh-CN"/>
        </w:rPr>
        <w:t>et al</w:t>
      </w:r>
      <w:r w:rsidR="000B2D34" w:rsidRPr="00637FE1">
        <w:rPr>
          <w:rFonts w:ascii="Book Antiqua" w:hAnsi="Book Antiqua"/>
          <w:sz w:val="24"/>
          <w:szCs w:val="24"/>
          <w:vertAlign w:val="superscript"/>
          <w:lang w:val="en-GB"/>
        </w:rPr>
        <w:t>[61]</w:t>
      </w:r>
      <w:r w:rsidRPr="00637FE1">
        <w:rPr>
          <w:rFonts w:ascii="Book Antiqua" w:hAnsi="Book Antiqua"/>
          <w:sz w:val="24"/>
          <w:szCs w:val="24"/>
          <w:lang w:val="en-GB"/>
        </w:rPr>
        <w:t>, in their study based on urinary gas chromatography mass spectrometry (GCMS) of</w:t>
      </w:r>
      <w:r w:rsidR="0022107B" w:rsidRPr="00637FE1">
        <w:rPr>
          <w:rFonts w:ascii="Book Antiqua" w:hAnsi="Book Antiqua"/>
          <w:sz w:val="24"/>
          <w:szCs w:val="24"/>
          <w:lang w:val="en-GB"/>
        </w:rPr>
        <w:t xml:space="preserve"> 20 HCC patients</w:t>
      </w:r>
      <w:r w:rsidRPr="00637FE1">
        <w:rPr>
          <w:rFonts w:ascii="Book Antiqua" w:hAnsi="Book Antiqua"/>
          <w:sz w:val="24"/>
          <w:szCs w:val="24"/>
          <w:lang w:val="en-GB"/>
        </w:rPr>
        <w:t>,</w:t>
      </w:r>
      <w:r w:rsidR="0022107B" w:rsidRPr="00637FE1">
        <w:rPr>
          <w:rFonts w:ascii="Book Antiqua" w:hAnsi="Book Antiqua"/>
          <w:sz w:val="24"/>
          <w:szCs w:val="24"/>
          <w:lang w:val="en-GB"/>
        </w:rPr>
        <w:t xml:space="preserve"> </w:t>
      </w:r>
      <w:proofErr w:type="spellStart"/>
      <w:r w:rsidR="00996F97" w:rsidRPr="00637FE1">
        <w:rPr>
          <w:rFonts w:ascii="Book Antiqua" w:hAnsi="Book Antiqua"/>
          <w:sz w:val="24"/>
          <w:szCs w:val="24"/>
          <w:lang w:val="en-GB"/>
        </w:rPr>
        <w:t>found</w:t>
      </w:r>
      <w:r w:rsidR="00B2674B" w:rsidRPr="00637FE1">
        <w:rPr>
          <w:rFonts w:ascii="Book Antiqua" w:hAnsi="Book Antiqua"/>
          <w:sz w:val="24"/>
          <w:szCs w:val="24"/>
          <w:lang w:val="en-GB"/>
        </w:rPr>
        <w:t>a</w:t>
      </w:r>
      <w:proofErr w:type="spellEnd"/>
      <w:r w:rsidR="00B2674B" w:rsidRPr="00637FE1">
        <w:rPr>
          <w:rFonts w:ascii="Book Antiqua" w:hAnsi="Book Antiqua"/>
          <w:sz w:val="24"/>
          <w:szCs w:val="24"/>
          <w:lang w:val="en-GB"/>
        </w:rPr>
        <w:t xml:space="preserve"> marker </w:t>
      </w:r>
      <w:r w:rsidR="008A6EA8" w:rsidRPr="00637FE1">
        <w:rPr>
          <w:rFonts w:ascii="Book Antiqua" w:hAnsi="Book Antiqua"/>
          <w:sz w:val="24"/>
          <w:szCs w:val="24"/>
          <w:lang w:val="en-GB"/>
        </w:rPr>
        <w:t>set</w:t>
      </w:r>
      <w:r w:rsidR="00B2674B" w:rsidRPr="00637FE1">
        <w:rPr>
          <w:rFonts w:ascii="Book Antiqua" w:hAnsi="Book Antiqua"/>
          <w:sz w:val="24"/>
          <w:szCs w:val="24"/>
          <w:lang w:val="en-GB"/>
        </w:rPr>
        <w:t xml:space="preserve"> of 18 metabolites </w:t>
      </w:r>
      <w:r w:rsidR="0022107B" w:rsidRPr="00637FE1">
        <w:rPr>
          <w:rFonts w:ascii="Book Antiqua" w:hAnsi="Book Antiqua"/>
          <w:sz w:val="24"/>
          <w:szCs w:val="24"/>
          <w:lang w:val="en-GB"/>
        </w:rPr>
        <w:t xml:space="preserve">(including </w:t>
      </w:r>
      <w:proofErr w:type="spellStart"/>
      <w:r w:rsidR="0022107B" w:rsidRPr="00637FE1">
        <w:rPr>
          <w:rFonts w:ascii="Book Antiqua" w:hAnsi="Book Antiqua"/>
          <w:sz w:val="24"/>
          <w:szCs w:val="24"/>
          <w:lang w:val="en-GB"/>
        </w:rPr>
        <w:t>octanedioic</w:t>
      </w:r>
      <w:proofErr w:type="spellEnd"/>
      <w:r w:rsidR="0022107B" w:rsidRPr="00637FE1">
        <w:rPr>
          <w:rFonts w:ascii="Book Antiqua" w:hAnsi="Book Antiqua"/>
          <w:sz w:val="24"/>
          <w:szCs w:val="24"/>
          <w:lang w:val="en-GB"/>
        </w:rPr>
        <w:t xml:space="preserve"> acid, glycine and hypoxanthine) </w:t>
      </w:r>
      <w:r w:rsidR="008A6EA8" w:rsidRPr="00637FE1">
        <w:rPr>
          <w:rFonts w:ascii="Book Antiqua" w:hAnsi="Book Antiqua"/>
          <w:sz w:val="24"/>
          <w:szCs w:val="24"/>
          <w:lang w:val="en-GB"/>
        </w:rPr>
        <w:t xml:space="preserve">distinguishing </w:t>
      </w:r>
      <w:r w:rsidR="00B2674B" w:rsidRPr="00637FE1">
        <w:rPr>
          <w:rFonts w:ascii="Book Antiqua" w:hAnsi="Book Antiqua"/>
          <w:sz w:val="24"/>
          <w:szCs w:val="24"/>
          <w:lang w:val="en-GB"/>
        </w:rPr>
        <w:t>HCC and healthy Chinese controls</w:t>
      </w:r>
      <w:r w:rsidR="0022107B" w:rsidRPr="00637FE1">
        <w:rPr>
          <w:rFonts w:ascii="Book Antiqua" w:hAnsi="Book Antiqua"/>
          <w:sz w:val="24"/>
          <w:szCs w:val="24"/>
          <w:lang w:val="en-GB"/>
        </w:rPr>
        <w:t>, but a disease control group of cirrhotic patients was not considered</w:t>
      </w:r>
      <w:r w:rsidR="00E25297" w:rsidRPr="00637FE1">
        <w:rPr>
          <w:rFonts w:ascii="Book Antiqua" w:hAnsi="Book Antiqua"/>
          <w:sz w:val="24"/>
          <w:szCs w:val="24"/>
          <w:vertAlign w:val="superscript"/>
          <w:lang w:val="en-GB"/>
        </w:rPr>
        <w:t>[61]</w:t>
      </w:r>
      <w:r w:rsidR="00B2674B" w:rsidRPr="00637FE1">
        <w:rPr>
          <w:rFonts w:ascii="Book Antiqua" w:hAnsi="Book Antiqua"/>
          <w:sz w:val="24"/>
          <w:szCs w:val="24"/>
          <w:lang w:val="en-GB"/>
        </w:rPr>
        <w:t xml:space="preserve">. </w:t>
      </w:r>
      <w:r w:rsidR="0072568C" w:rsidRPr="00637FE1">
        <w:rPr>
          <w:rFonts w:ascii="Book Antiqua" w:hAnsi="Book Antiqua"/>
          <w:sz w:val="24"/>
          <w:szCs w:val="24"/>
          <w:lang w:val="en-GB"/>
        </w:rPr>
        <w:t>This reduces</w:t>
      </w:r>
      <w:r w:rsidR="00B2674B" w:rsidRPr="00637FE1">
        <w:rPr>
          <w:rFonts w:ascii="Book Antiqua" w:hAnsi="Book Antiqua"/>
          <w:sz w:val="24"/>
          <w:szCs w:val="24"/>
          <w:lang w:val="en-GB"/>
        </w:rPr>
        <w:t xml:space="preserve"> the </w:t>
      </w:r>
      <w:r w:rsidR="00D17138" w:rsidRPr="00637FE1">
        <w:rPr>
          <w:rFonts w:ascii="Book Antiqua" w:hAnsi="Book Antiqua"/>
          <w:sz w:val="24"/>
          <w:szCs w:val="24"/>
          <w:lang w:val="en-GB"/>
        </w:rPr>
        <w:t>reliability</w:t>
      </w:r>
      <w:r w:rsidR="00B2674B" w:rsidRPr="00637FE1">
        <w:rPr>
          <w:rFonts w:ascii="Book Antiqua" w:hAnsi="Book Antiqua"/>
          <w:sz w:val="24"/>
          <w:szCs w:val="24"/>
          <w:lang w:val="en-GB"/>
        </w:rPr>
        <w:t xml:space="preserve"> of </w:t>
      </w:r>
      <w:r w:rsidR="0072568C" w:rsidRPr="00637FE1">
        <w:rPr>
          <w:rFonts w:ascii="Book Antiqua" w:hAnsi="Book Antiqua"/>
          <w:sz w:val="24"/>
          <w:szCs w:val="24"/>
          <w:lang w:val="en-GB"/>
        </w:rPr>
        <w:t>those</w:t>
      </w:r>
      <w:r w:rsidR="00B2674B" w:rsidRPr="00637FE1">
        <w:rPr>
          <w:rFonts w:ascii="Book Antiqua" w:hAnsi="Book Antiqua"/>
          <w:sz w:val="24"/>
          <w:szCs w:val="24"/>
          <w:lang w:val="en-GB"/>
        </w:rPr>
        <w:t xml:space="preserve"> findings </w:t>
      </w:r>
      <w:r w:rsidR="00D17138" w:rsidRPr="00637FE1">
        <w:rPr>
          <w:rFonts w:ascii="Book Antiqua" w:hAnsi="Book Antiqua"/>
          <w:sz w:val="24"/>
          <w:szCs w:val="24"/>
          <w:lang w:val="en-GB"/>
        </w:rPr>
        <w:t>in</w:t>
      </w:r>
      <w:r w:rsidR="00B2674B" w:rsidRPr="00637FE1">
        <w:rPr>
          <w:rFonts w:ascii="Book Antiqua" w:hAnsi="Book Antiqua"/>
          <w:sz w:val="24"/>
          <w:szCs w:val="24"/>
          <w:lang w:val="en-GB"/>
        </w:rPr>
        <w:t xml:space="preserve"> the </w:t>
      </w:r>
      <w:r w:rsidR="00D17138" w:rsidRPr="00637FE1">
        <w:rPr>
          <w:rFonts w:ascii="Book Antiqua" w:hAnsi="Book Antiqua"/>
          <w:sz w:val="24"/>
          <w:szCs w:val="24"/>
          <w:lang w:val="en-GB"/>
        </w:rPr>
        <w:t>principal</w:t>
      </w:r>
      <w:r w:rsidR="00B2674B" w:rsidRPr="00637FE1">
        <w:rPr>
          <w:rFonts w:ascii="Book Antiqua" w:hAnsi="Book Antiqua"/>
          <w:sz w:val="24"/>
          <w:szCs w:val="24"/>
          <w:lang w:val="en-GB"/>
        </w:rPr>
        <w:t xml:space="preserve"> at risk population. </w:t>
      </w:r>
    </w:p>
    <w:p w14:paraId="631B6543" w14:textId="7AF90775" w:rsidR="00B2674B" w:rsidRPr="00637FE1" w:rsidRDefault="005A1CA3" w:rsidP="005778F3">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t>A recent</w:t>
      </w:r>
      <w:r w:rsidR="008A6EA8" w:rsidRPr="00637FE1">
        <w:rPr>
          <w:rFonts w:ascii="Book Antiqua" w:hAnsi="Book Antiqua"/>
          <w:sz w:val="24"/>
          <w:szCs w:val="24"/>
          <w:lang w:val="en-GB"/>
        </w:rPr>
        <w:t xml:space="preserve"> proton magnetic resonance </w:t>
      </w:r>
      <w:r w:rsidR="00776012" w:rsidRPr="00637FE1">
        <w:rPr>
          <w:rFonts w:ascii="Book Antiqua" w:hAnsi="Book Antiqua"/>
          <w:sz w:val="24"/>
          <w:szCs w:val="24"/>
          <w:lang w:val="en-GB"/>
        </w:rPr>
        <w:t>(</w:t>
      </w:r>
      <w:r w:rsidR="00776012" w:rsidRPr="00637FE1">
        <w:rPr>
          <w:rFonts w:ascii="Book Antiqua" w:hAnsi="Book Antiqua"/>
          <w:sz w:val="24"/>
          <w:szCs w:val="24"/>
          <w:vertAlign w:val="superscript"/>
          <w:lang w:val="en-US"/>
        </w:rPr>
        <w:t>1</w:t>
      </w:r>
      <w:r w:rsidR="00776012" w:rsidRPr="00637FE1">
        <w:rPr>
          <w:rFonts w:ascii="Book Antiqua" w:hAnsi="Book Antiqua"/>
          <w:sz w:val="24"/>
          <w:szCs w:val="24"/>
          <w:lang w:val="en-US"/>
        </w:rPr>
        <w:t>H-NMR)</w:t>
      </w:r>
      <w:r w:rsidR="008A6EA8" w:rsidRPr="00637FE1">
        <w:rPr>
          <w:rFonts w:ascii="Book Antiqua" w:hAnsi="Book Antiqua"/>
          <w:sz w:val="24"/>
          <w:szCs w:val="24"/>
          <w:lang w:val="en-GB"/>
        </w:rPr>
        <w:t xml:space="preserve"> </w:t>
      </w:r>
      <w:r w:rsidR="00911DCF" w:rsidRPr="00637FE1">
        <w:rPr>
          <w:rFonts w:ascii="Book Antiqua" w:hAnsi="Book Antiqua"/>
          <w:sz w:val="24"/>
          <w:szCs w:val="24"/>
          <w:lang w:val="en-GB"/>
        </w:rPr>
        <w:t xml:space="preserve">spectroscopy </w:t>
      </w:r>
      <w:r w:rsidR="008A6EA8" w:rsidRPr="00637FE1">
        <w:rPr>
          <w:rFonts w:ascii="Book Antiqua" w:hAnsi="Book Antiqua"/>
          <w:sz w:val="24"/>
          <w:szCs w:val="24"/>
          <w:lang w:val="en-GB"/>
        </w:rPr>
        <w:t xml:space="preserve">study by </w:t>
      </w:r>
      <w:proofErr w:type="spellStart"/>
      <w:r w:rsidR="008A6EA8" w:rsidRPr="00637FE1">
        <w:rPr>
          <w:rFonts w:ascii="Book Antiqua" w:hAnsi="Book Antiqua"/>
          <w:sz w:val="24"/>
          <w:szCs w:val="24"/>
          <w:lang w:val="en-GB"/>
        </w:rPr>
        <w:t>Shariff</w:t>
      </w:r>
      <w:proofErr w:type="spellEnd"/>
      <w:r w:rsidR="008A6EA8" w:rsidRPr="00637FE1">
        <w:rPr>
          <w:rFonts w:ascii="Book Antiqua" w:hAnsi="Book Antiqua"/>
          <w:sz w:val="24"/>
          <w:szCs w:val="24"/>
          <w:lang w:val="en-GB"/>
        </w:rPr>
        <w:t xml:space="preserve"> </w:t>
      </w:r>
      <w:r w:rsidR="00A51DB9">
        <w:rPr>
          <w:rFonts w:ascii="Book Antiqua" w:hAnsi="Book Antiqua" w:hint="eastAsia"/>
          <w:i/>
          <w:sz w:val="24"/>
          <w:szCs w:val="24"/>
          <w:lang w:val="en-GB" w:eastAsia="zh-CN"/>
        </w:rPr>
        <w:t xml:space="preserve">et </w:t>
      </w:r>
      <w:proofErr w:type="gramStart"/>
      <w:r w:rsidR="00A51DB9">
        <w:rPr>
          <w:rFonts w:ascii="Book Antiqua" w:hAnsi="Book Antiqua" w:hint="eastAsia"/>
          <w:i/>
          <w:sz w:val="24"/>
          <w:szCs w:val="24"/>
          <w:lang w:val="en-GB" w:eastAsia="zh-CN"/>
        </w:rPr>
        <w:t>al</w:t>
      </w:r>
      <w:r w:rsidR="00A51DB9" w:rsidRPr="00637FE1">
        <w:rPr>
          <w:rFonts w:ascii="Book Antiqua" w:hAnsi="Book Antiqua"/>
          <w:sz w:val="24"/>
          <w:szCs w:val="24"/>
          <w:vertAlign w:val="superscript"/>
          <w:lang w:val="en-GB"/>
        </w:rPr>
        <w:t>[</w:t>
      </w:r>
      <w:proofErr w:type="gramEnd"/>
      <w:r w:rsidR="00A51DB9" w:rsidRPr="00637FE1">
        <w:rPr>
          <w:rFonts w:ascii="Book Antiqua" w:hAnsi="Book Antiqua"/>
          <w:sz w:val="24"/>
          <w:szCs w:val="24"/>
          <w:vertAlign w:val="superscript"/>
          <w:lang w:val="en-GB"/>
        </w:rPr>
        <w:t>62]</w:t>
      </w:r>
      <w:r w:rsidR="00B2674B" w:rsidRPr="00637FE1">
        <w:rPr>
          <w:rFonts w:ascii="Book Antiqua" w:hAnsi="Book Antiqua"/>
          <w:sz w:val="24"/>
          <w:szCs w:val="24"/>
          <w:lang w:val="en-GB"/>
        </w:rPr>
        <w:t xml:space="preserve"> </w:t>
      </w:r>
      <w:r w:rsidR="008A6EA8" w:rsidRPr="00637FE1">
        <w:rPr>
          <w:rFonts w:ascii="Book Antiqua" w:hAnsi="Book Antiqua"/>
          <w:sz w:val="24"/>
          <w:szCs w:val="24"/>
          <w:lang w:val="en-GB"/>
        </w:rPr>
        <w:t>reported</w:t>
      </w:r>
      <w:r w:rsidR="00B2674B" w:rsidRPr="00637FE1">
        <w:rPr>
          <w:rFonts w:ascii="Book Antiqua" w:hAnsi="Book Antiqua"/>
          <w:sz w:val="24"/>
          <w:szCs w:val="24"/>
          <w:lang w:val="en-GB"/>
        </w:rPr>
        <w:t xml:space="preserve"> </w:t>
      </w:r>
      <w:r w:rsidR="008A6EA8" w:rsidRPr="00637FE1">
        <w:rPr>
          <w:rFonts w:ascii="Book Antiqua" w:hAnsi="Book Antiqua"/>
          <w:sz w:val="24"/>
          <w:szCs w:val="24"/>
          <w:lang w:val="en-GB"/>
        </w:rPr>
        <w:t>a panel</w:t>
      </w:r>
      <w:r w:rsidR="00B2674B" w:rsidRPr="00637FE1">
        <w:rPr>
          <w:rFonts w:ascii="Book Antiqua" w:hAnsi="Book Antiqua"/>
          <w:sz w:val="24"/>
          <w:szCs w:val="24"/>
          <w:lang w:val="en-GB"/>
        </w:rPr>
        <w:t xml:space="preserve"> of urinary metabolite</w:t>
      </w:r>
      <w:r w:rsidR="008A6EA8" w:rsidRPr="00637FE1">
        <w:rPr>
          <w:rFonts w:ascii="Book Antiqua" w:hAnsi="Book Antiqua"/>
          <w:sz w:val="24"/>
          <w:szCs w:val="24"/>
          <w:lang w:val="en-GB"/>
        </w:rPr>
        <w:t>s</w:t>
      </w:r>
      <w:r w:rsidR="00B2674B" w:rsidRPr="00637FE1">
        <w:rPr>
          <w:rFonts w:ascii="Book Antiqua" w:hAnsi="Book Antiqua"/>
          <w:sz w:val="24"/>
          <w:szCs w:val="24"/>
          <w:lang w:val="en-GB"/>
        </w:rPr>
        <w:t xml:space="preserve"> </w:t>
      </w:r>
      <w:r w:rsidR="008A6EA8" w:rsidRPr="00637FE1">
        <w:rPr>
          <w:rFonts w:ascii="Book Antiqua" w:hAnsi="Book Antiqua"/>
          <w:sz w:val="24"/>
          <w:szCs w:val="24"/>
          <w:lang w:val="en-GB"/>
        </w:rPr>
        <w:t>discriminating</w:t>
      </w:r>
      <w:r w:rsidR="00B2674B" w:rsidRPr="00637FE1">
        <w:rPr>
          <w:rFonts w:ascii="Book Antiqua" w:hAnsi="Book Antiqua"/>
          <w:sz w:val="24"/>
          <w:szCs w:val="24"/>
          <w:lang w:val="en-GB"/>
        </w:rPr>
        <w:t xml:space="preserve"> patients </w:t>
      </w:r>
      <w:r w:rsidR="00972114" w:rsidRPr="00637FE1">
        <w:rPr>
          <w:rFonts w:ascii="Book Antiqua" w:hAnsi="Book Antiqua"/>
          <w:sz w:val="24"/>
          <w:szCs w:val="24"/>
          <w:lang w:val="en-GB"/>
        </w:rPr>
        <w:t>affected by</w:t>
      </w:r>
      <w:r w:rsidR="00B2674B" w:rsidRPr="00637FE1">
        <w:rPr>
          <w:rFonts w:ascii="Book Antiqua" w:hAnsi="Book Antiqua"/>
          <w:sz w:val="24"/>
          <w:szCs w:val="24"/>
          <w:lang w:val="en-GB"/>
        </w:rPr>
        <w:t xml:space="preserve"> </w:t>
      </w:r>
      <w:r w:rsidR="00767B2A" w:rsidRPr="00637FE1">
        <w:rPr>
          <w:rFonts w:ascii="Book Antiqua" w:hAnsi="Book Antiqua"/>
          <w:sz w:val="24"/>
          <w:szCs w:val="24"/>
          <w:lang w:val="en-US"/>
        </w:rPr>
        <w:t>HCC</w:t>
      </w:r>
      <w:r w:rsidR="00972114" w:rsidRPr="00637FE1">
        <w:rPr>
          <w:rFonts w:ascii="Book Antiqua" w:hAnsi="Book Antiqua"/>
          <w:sz w:val="24"/>
          <w:szCs w:val="24"/>
          <w:lang w:val="en-GB"/>
        </w:rPr>
        <w:t xml:space="preserve"> </w:t>
      </w:r>
      <w:r w:rsidR="00B2674B" w:rsidRPr="00637FE1">
        <w:rPr>
          <w:rFonts w:ascii="Book Antiqua" w:hAnsi="Book Antiqua"/>
          <w:sz w:val="24"/>
          <w:szCs w:val="24"/>
          <w:lang w:val="en-GB"/>
        </w:rPr>
        <w:t>from</w:t>
      </w:r>
      <w:r w:rsidR="00972114" w:rsidRPr="00637FE1">
        <w:rPr>
          <w:rFonts w:ascii="Book Antiqua" w:hAnsi="Book Antiqua"/>
          <w:sz w:val="24"/>
          <w:szCs w:val="24"/>
          <w:lang w:val="en-GB"/>
        </w:rPr>
        <w:t xml:space="preserve"> both</w:t>
      </w:r>
      <w:r w:rsidR="00B2674B" w:rsidRPr="00637FE1">
        <w:rPr>
          <w:rFonts w:ascii="Book Antiqua" w:hAnsi="Book Antiqua"/>
          <w:sz w:val="24"/>
          <w:szCs w:val="24"/>
          <w:lang w:val="en-GB"/>
        </w:rPr>
        <w:t xml:space="preserve"> healthy controls </w:t>
      </w:r>
      <w:r w:rsidR="008A6EA8" w:rsidRPr="00637FE1">
        <w:rPr>
          <w:rFonts w:ascii="Book Antiqua" w:hAnsi="Book Antiqua"/>
          <w:sz w:val="24"/>
          <w:szCs w:val="24"/>
          <w:lang w:val="en-GB"/>
        </w:rPr>
        <w:t>and cirrhotic one</w:t>
      </w:r>
      <w:r w:rsidR="00972114" w:rsidRPr="00637FE1">
        <w:rPr>
          <w:rFonts w:ascii="Book Antiqua" w:hAnsi="Book Antiqua"/>
          <w:sz w:val="24"/>
          <w:szCs w:val="24"/>
          <w:lang w:val="en-GB"/>
        </w:rPr>
        <w:t>s</w:t>
      </w:r>
      <w:r w:rsidR="008311D9" w:rsidRPr="00637FE1">
        <w:rPr>
          <w:rFonts w:ascii="Book Antiqua" w:hAnsi="Book Antiqua"/>
          <w:sz w:val="24"/>
          <w:szCs w:val="24"/>
          <w:lang w:val="en-GB"/>
        </w:rPr>
        <w:t>,</w:t>
      </w:r>
      <w:r w:rsidR="008A6EA8" w:rsidRPr="00637FE1">
        <w:rPr>
          <w:rFonts w:ascii="Book Antiqua" w:hAnsi="Book Antiqua"/>
          <w:sz w:val="24"/>
          <w:szCs w:val="24"/>
          <w:lang w:val="en-GB"/>
        </w:rPr>
        <w:t xml:space="preserve"> </w:t>
      </w:r>
      <w:r w:rsidR="00B2674B" w:rsidRPr="00637FE1">
        <w:rPr>
          <w:rFonts w:ascii="Book Antiqua" w:hAnsi="Book Antiqua"/>
          <w:sz w:val="24"/>
          <w:szCs w:val="24"/>
          <w:lang w:val="en-GB"/>
        </w:rPr>
        <w:t xml:space="preserve">with </w:t>
      </w:r>
      <w:r w:rsidR="008A6EA8" w:rsidRPr="00637FE1">
        <w:rPr>
          <w:rFonts w:ascii="Book Antiqua" w:hAnsi="Book Antiqua"/>
          <w:sz w:val="24"/>
          <w:szCs w:val="24"/>
          <w:lang w:val="en-GB"/>
        </w:rPr>
        <w:t xml:space="preserve">high </w:t>
      </w:r>
      <w:r w:rsidR="00B2674B" w:rsidRPr="00637FE1">
        <w:rPr>
          <w:rFonts w:ascii="Book Antiqua" w:hAnsi="Book Antiqua"/>
          <w:sz w:val="24"/>
          <w:szCs w:val="24"/>
          <w:lang w:val="en-GB"/>
        </w:rPr>
        <w:t>sensitivity and specificity</w:t>
      </w:r>
      <w:r w:rsidR="008A6EA8" w:rsidRPr="00637FE1">
        <w:rPr>
          <w:rFonts w:ascii="Book Antiqua" w:hAnsi="Book Antiqua"/>
          <w:sz w:val="24"/>
          <w:szCs w:val="24"/>
          <w:lang w:val="en-GB"/>
        </w:rPr>
        <w:t xml:space="preserve">, respectively 100% and 93% in the first case and </w:t>
      </w:r>
      <w:r w:rsidR="00B2674B" w:rsidRPr="00637FE1">
        <w:rPr>
          <w:rFonts w:ascii="Book Antiqua" w:hAnsi="Book Antiqua"/>
          <w:sz w:val="24"/>
          <w:szCs w:val="24"/>
          <w:lang w:val="en-GB"/>
        </w:rPr>
        <w:t xml:space="preserve">89.5% </w:t>
      </w:r>
      <w:r w:rsidR="008A6EA8" w:rsidRPr="00637FE1">
        <w:rPr>
          <w:rFonts w:ascii="Book Antiqua" w:hAnsi="Book Antiqua"/>
          <w:sz w:val="24"/>
          <w:szCs w:val="24"/>
          <w:lang w:val="en-GB"/>
        </w:rPr>
        <w:t xml:space="preserve">and 88.9% in the second one, </w:t>
      </w:r>
      <w:r w:rsidR="00B2674B" w:rsidRPr="00637FE1">
        <w:rPr>
          <w:rFonts w:ascii="Book Antiqua" w:hAnsi="Book Antiqua"/>
          <w:sz w:val="24"/>
          <w:szCs w:val="24"/>
          <w:lang w:val="en-GB"/>
        </w:rPr>
        <w:t>in a Niger</w:t>
      </w:r>
      <w:r w:rsidR="0050701F" w:rsidRPr="00637FE1">
        <w:rPr>
          <w:rFonts w:ascii="Book Antiqua" w:hAnsi="Book Antiqua"/>
          <w:sz w:val="24"/>
          <w:szCs w:val="24"/>
          <w:lang w:val="en-GB"/>
        </w:rPr>
        <w:t xml:space="preserve">ian </w:t>
      </w:r>
      <w:r w:rsidR="00972114" w:rsidRPr="00637FE1">
        <w:rPr>
          <w:rFonts w:ascii="Book Antiqua" w:hAnsi="Book Antiqua"/>
          <w:sz w:val="24"/>
          <w:szCs w:val="24"/>
          <w:lang w:val="en-GB"/>
        </w:rPr>
        <w:t>groups of patients</w:t>
      </w:r>
      <w:r w:rsidR="0050701F" w:rsidRPr="00637FE1">
        <w:rPr>
          <w:rFonts w:ascii="Book Antiqua" w:hAnsi="Book Antiqua"/>
          <w:sz w:val="24"/>
          <w:szCs w:val="24"/>
          <w:lang w:val="en-GB"/>
        </w:rPr>
        <w:t xml:space="preserve"> (Figure 5</w:t>
      </w:r>
      <w:r w:rsidR="00B2674B" w:rsidRPr="00637FE1">
        <w:rPr>
          <w:rFonts w:ascii="Book Antiqua" w:hAnsi="Book Antiqua"/>
          <w:sz w:val="24"/>
          <w:szCs w:val="24"/>
          <w:lang w:val="en-GB"/>
        </w:rPr>
        <w:t>)</w:t>
      </w:r>
      <w:r w:rsidR="00E25297" w:rsidRPr="00637FE1">
        <w:rPr>
          <w:rFonts w:ascii="Book Antiqua" w:hAnsi="Book Antiqua"/>
          <w:sz w:val="24"/>
          <w:szCs w:val="24"/>
          <w:vertAlign w:val="superscript"/>
          <w:lang w:val="en-GB"/>
        </w:rPr>
        <w:t>[62]</w:t>
      </w:r>
      <w:r w:rsidR="00B2674B" w:rsidRPr="00637FE1">
        <w:rPr>
          <w:rFonts w:ascii="Book Antiqua" w:hAnsi="Book Antiqua"/>
          <w:sz w:val="24"/>
          <w:szCs w:val="24"/>
          <w:lang w:val="en-GB"/>
        </w:rPr>
        <w:t xml:space="preserve">. This </w:t>
      </w:r>
      <w:r w:rsidR="00EA6706" w:rsidRPr="00637FE1">
        <w:rPr>
          <w:rFonts w:ascii="Book Antiqua" w:hAnsi="Book Antiqua"/>
          <w:sz w:val="24"/>
          <w:szCs w:val="24"/>
          <w:lang w:val="en-GB"/>
        </w:rPr>
        <w:t>panel</w:t>
      </w:r>
      <w:r w:rsidR="00B2674B" w:rsidRPr="00637FE1">
        <w:rPr>
          <w:rFonts w:ascii="Book Antiqua" w:hAnsi="Book Antiqua"/>
          <w:sz w:val="24"/>
          <w:szCs w:val="24"/>
          <w:lang w:val="en-GB"/>
        </w:rPr>
        <w:t xml:space="preserve"> </w:t>
      </w:r>
      <w:r w:rsidR="00EA6706" w:rsidRPr="00637FE1">
        <w:rPr>
          <w:rFonts w:ascii="Book Antiqua" w:hAnsi="Book Antiqua"/>
          <w:sz w:val="24"/>
          <w:szCs w:val="24"/>
          <w:lang w:val="en-GB"/>
        </w:rPr>
        <w:t>included</w:t>
      </w:r>
      <w:r w:rsidR="00B2674B" w:rsidRPr="00637FE1">
        <w:rPr>
          <w:rFonts w:ascii="Book Antiqua" w:hAnsi="Book Antiqua"/>
          <w:sz w:val="24"/>
          <w:szCs w:val="24"/>
          <w:lang w:val="en-GB"/>
        </w:rPr>
        <w:t xml:space="preserve"> </w:t>
      </w:r>
      <w:proofErr w:type="spellStart"/>
      <w:r w:rsidR="00EA6706" w:rsidRPr="00637FE1">
        <w:rPr>
          <w:rFonts w:ascii="Book Antiqua" w:hAnsi="Book Antiqua"/>
          <w:sz w:val="24"/>
          <w:szCs w:val="24"/>
          <w:lang w:val="en-GB"/>
        </w:rPr>
        <w:t>creatine</w:t>
      </w:r>
      <w:proofErr w:type="spellEnd"/>
      <w:r w:rsidR="00EA6706" w:rsidRPr="00637FE1">
        <w:rPr>
          <w:rFonts w:ascii="Book Antiqua" w:hAnsi="Book Antiqua"/>
          <w:sz w:val="24"/>
          <w:szCs w:val="24"/>
          <w:lang w:val="en-GB"/>
        </w:rPr>
        <w:t xml:space="preserve">, </w:t>
      </w:r>
      <w:proofErr w:type="spellStart"/>
      <w:r w:rsidR="00B2674B" w:rsidRPr="00637FE1">
        <w:rPr>
          <w:rFonts w:ascii="Book Antiqua" w:hAnsi="Book Antiqua"/>
          <w:sz w:val="24"/>
          <w:szCs w:val="24"/>
          <w:lang w:val="en-GB"/>
        </w:rPr>
        <w:t>creatinine</w:t>
      </w:r>
      <w:proofErr w:type="spellEnd"/>
      <w:r w:rsidR="00B2674B" w:rsidRPr="00637FE1">
        <w:rPr>
          <w:rFonts w:ascii="Book Antiqua" w:hAnsi="Book Antiqua"/>
          <w:sz w:val="24"/>
          <w:szCs w:val="24"/>
          <w:lang w:val="en-GB"/>
        </w:rPr>
        <w:t xml:space="preserve">, </w:t>
      </w:r>
      <w:proofErr w:type="spellStart"/>
      <w:r w:rsidR="00B2674B" w:rsidRPr="00637FE1">
        <w:rPr>
          <w:rFonts w:ascii="Book Antiqua" w:hAnsi="Book Antiqua"/>
          <w:sz w:val="24"/>
          <w:szCs w:val="24"/>
          <w:lang w:val="en-GB"/>
        </w:rPr>
        <w:t>carnitine</w:t>
      </w:r>
      <w:proofErr w:type="spellEnd"/>
      <w:r w:rsidR="00B2674B" w:rsidRPr="00637FE1">
        <w:rPr>
          <w:rFonts w:ascii="Book Antiqua" w:hAnsi="Book Antiqua"/>
          <w:sz w:val="24"/>
          <w:szCs w:val="24"/>
          <w:lang w:val="en-GB"/>
        </w:rPr>
        <w:t xml:space="preserve"> </w:t>
      </w:r>
      <w:r w:rsidR="001A20A8" w:rsidRPr="00637FE1">
        <w:rPr>
          <w:rFonts w:ascii="Book Antiqua" w:hAnsi="Book Antiqua"/>
          <w:sz w:val="24"/>
          <w:szCs w:val="24"/>
          <w:lang w:val="en-GB"/>
        </w:rPr>
        <w:t xml:space="preserve">and </w:t>
      </w:r>
      <w:proofErr w:type="gramStart"/>
      <w:r w:rsidR="001A20A8" w:rsidRPr="00637FE1">
        <w:rPr>
          <w:rFonts w:ascii="Book Antiqua" w:hAnsi="Book Antiqua"/>
          <w:sz w:val="24"/>
          <w:szCs w:val="24"/>
          <w:lang w:val="en-GB"/>
        </w:rPr>
        <w:t xml:space="preserve">acetone, </w:t>
      </w:r>
      <w:r w:rsidR="00B97493" w:rsidRPr="00637FE1">
        <w:rPr>
          <w:rFonts w:ascii="Book Antiqua" w:hAnsi="Book Antiqua"/>
          <w:sz w:val="24"/>
          <w:szCs w:val="24"/>
          <w:lang w:val="en-GB"/>
        </w:rPr>
        <w:t>that</w:t>
      </w:r>
      <w:proofErr w:type="gramEnd"/>
      <w:r w:rsidR="00B97493" w:rsidRPr="00637FE1">
        <w:rPr>
          <w:rFonts w:ascii="Book Antiqua" w:hAnsi="Book Antiqua"/>
          <w:sz w:val="24"/>
          <w:szCs w:val="24"/>
          <w:lang w:val="en-GB"/>
        </w:rPr>
        <w:t xml:space="preserve"> mirror</w:t>
      </w:r>
      <w:r w:rsidR="001A20A8" w:rsidRPr="00637FE1">
        <w:rPr>
          <w:rFonts w:ascii="Book Antiqua" w:hAnsi="Book Antiqua"/>
          <w:sz w:val="24"/>
          <w:szCs w:val="24"/>
          <w:lang w:val="en-GB"/>
        </w:rPr>
        <w:t xml:space="preserve"> an alteration of</w:t>
      </w:r>
      <w:r w:rsidR="00B2674B" w:rsidRPr="00637FE1">
        <w:rPr>
          <w:rFonts w:ascii="Book Antiqua" w:hAnsi="Book Antiqua"/>
          <w:sz w:val="24"/>
          <w:szCs w:val="24"/>
          <w:lang w:val="en-GB"/>
        </w:rPr>
        <w:t xml:space="preserve"> energy metabolism and cellular </w:t>
      </w:r>
      <w:r w:rsidR="00B97493" w:rsidRPr="00637FE1">
        <w:rPr>
          <w:rFonts w:ascii="Book Antiqua" w:hAnsi="Book Antiqua"/>
          <w:sz w:val="24"/>
          <w:szCs w:val="24"/>
          <w:lang w:val="en-GB"/>
        </w:rPr>
        <w:t>growth</w:t>
      </w:r>
      <w:r w:rsidR="00B2674B" w:rsidRPr="00637FE1">
        <w:rPr>
          <w:rFonts w:ascii="Book Antiqua" w:hAnsi="Book Antiqua"/>
          <w:sz w:val="24"/>
          <w:szCs w:val="24"/>
          <w:lang w:val="en-GB"/>
        </w:rPr>
        <w:t xml:space="preserve"> in </w:t>
      </w:r>
      <w:r w:rsidR="00B97493" w:rsidRPr="00637FE1">
        <w:rPr>
          <w:rFonts w:ascii="Book Antiqua" w:hAnsi="Book Antiqua"/>
          <w:sz w:val="24"/>
          <w:szCs w:val="24"/>
          <w:lang w:val="en-GB"/>
        </w:rPr>
        <w:t>such group of</w:t>
      </w:r>
      <w:r w:rsidR="00EA6706" w:rsidRPr="00637FE1">
        <w:rPr>
          <w:rFonts w:ascii="Book Antiqua" w:hAnsi="Book Antiqua"/>
          <w:sz w:val="24"/>
          <w:szCs w:val="24"/>
          <w:lang w:val="en-GB"/>
        </w:rPr>
        <w:t xml:space="preserve"> patients. Moreover</w:t>
      </w:r>
      <w:r w:rsidR="000D1809" w:rsidRPr="00637FE1">
        <w:rPr>
          <w:rFonts w:ascii="Book Antiqua" w:hAnsi="Book Antiqua"/>
          <w:sz w:val="24"/>
          <w:szCs w:val="24"/>
          <w:lang w:val="en-GB"/>
        </w:rPr>
        <w:t>,</w:t>
      </w:r>
      <w:r w:rsidR="00EA6706" w:rsidRPr="00637FE1">
        <w:rPr>
          <w:rFonts w:ascii="Book Antiqua" w:hAnsi="Book Antiqua"/>
          <w:sz w:val="24"/>
          <w:szCs w:val="24"/>
          <w:lang w:val="en-GB"/>
        </w:rPr>
        <w:t xml:space="preserve"> </w:t>
      </w:r>
      <w:proofErr w:type="spellStart"/>
      <w:r w:rsidR="00EA6706" w:rsidRPr="00637FE1">
        <w:rPr>
          <w:rFonts w:ascii="Book Antiqua" w:hAnsi="Book Antiqua"/>
          <w:sz w:val="24"/>
          <w:szCs w:val="24"/>
          <w:lang w:val="en-GB"/>
        </w:rPr>
        <w:t>creatine</w:t>
      </w:r>
      <w:proofErr w:type="spellEnd"/>
      <w:r w:rsidR="00EA6706" w:rsidRPr="00637FE1">
        <w:rPr>
          <w:rFonts w:ascii="Book Antiqua" w:hAnsi="Book Antiqua"/>
          <w:sz w:val="24"/>
          <w:szCs w:val="24"/>
          <w:lang w:val="en-GB"/>
        </w:rPr>
        <w:t xml:space="preserve"> is</w:t>
      </w:r>
      <w:r w:rsidR="00B2674B" w:rsidRPr="00637FE1">
        <w:rPr>
          <w:rFonts w:ascii="Book Antiqua" w:hAnsi="Book Antiqua"/>
          <w:sz w:val="24"/>
          <w:szCs w:val="24"/>
          <w:lang w:val="en-GB"/>
        </w:rPr>
        <w:t xml:space="preserve"> a </w:t>
      </w:r>
      <w:r w:rsidR="00ED28F0" w:rsidRPr="00637FE1">
        <w:rPr>
          <w:rFonts w:ascii="Book Antiqua" w:hAnsi="Book Antiqua"/>
          <w:sz w:val="24"/>
          <w:szCs w:val="24"/>
          <w:lang w:val="en-GB"/>
        </w:rPr>
        <w:t>bio</w:t>
      </w:r>
      <w:r w:rsidR="00B2674B" w:rsidRPr="00637FE1">
        <w:rPr>
          <w:rFonts w:ascii="Book Antiqua" w:hAnsi="Book Antiqua"/>
          <w:sz w:val="24"/>
          <w:szCs w:val="24"/>
          <w:lang w:val="en-GB"/>
        </w:rPr>
        <w:t xml:space="preserve">marker of cachexia and </w:t>
      </w:r>
      <w:r w:rsidR="00ED28F0" w:rsidRPr="00637FE1">
        <w:rPr>
          <w:rFonts w:ascii="Book Antiqua" w:hAnsi="Book Antiqua"/>
          <w:sz w:val="24"/>
          <w:szCs w:val="24"/>
          <w:lang w:val="en-GB"/>
        </w:rPr>
        <w:t>sarcopenia related to the malignancy condition</w:t>
      </w:r>
      <w:r w:rsidR="00B2674B" w:rsidRPr="00637FE1">
        <w:rPr>
          <w:rFonts w:ascii="Book Antiqua" w:hAnsi="Book Antiqua"/>
          <w:sz w:val="24"/>
          <w:szCs w:val="24"/>
          <w:lang w:val="en-GB"/>
        </w:rPr>
        <w:t xml:space="preserve">. </w:t>
      </w:r>
      <w:r w:rsidR="002A1C64" w:rsidRPr="00637FE1">
        <w:rPr>
          <w:rFonts w:ascii="Book Antiqua" w:hAnsi="Book Antiqua"/>
          <w:sz w:val="24"/>
          <w:szCs w:val="24"/>
          <w:lang w:val="en-GB"/>
        </w:rPr>
        <w:t>These results need to be corroborated by larger studies on</w:t>
      </w:r>
      <w:r w:rsidR="00B2674B" w:rsidRPr="00637FE1">
        <w:rPr>
          <w:rFonts w:ascii="Book Antiqua" w:hAnsi="Book Antiqua"/>
          <w:sz w:val="24"/>
          <w:szCs w:val="24"/>
          <w:lang w:val="en-GB"/>
        </w:rPr>
        <w:t xml:space="preserve"> </w:t>
      </w:r>
      <w:r w:rsidR="002A1C64" w:rsidRPr="00637FE1">
        <w:rPr>
          <w:rFonts w:ascii="Book Antiqua" w:hAnsi="Book Antiqua"/>
          <w:sz w:val="24"/>
          <w:szCs w:val="24"/>
          <w:lang w:val="en-GB"/>
        </w:rPr>
        <w:t>different ethnicity,</w:t>
      </w:r>
      <w:r w:rsidR="00B2674B" w:rsidRPr="00637FE1">
        <w:rPr>
          <w:rFonts w:ascii="Book Antiqua" w:hAnsi="Book Antiqua"/>
          <w:sz w:val="24"/>
          <w:szCs w:val="24"/>
          <w:lang w:val="en-GB"/>
        </w:rPr>
        <w:t xml:space="preserve"> </w:t>
      </w:r>
      <w:r w:rsidR="002A1C64" w:rsidRPr="00637FE1">
        <w:rPr>
          <w:rFonts w:ascii="Book Antiqua" w:hAnsi="Book Antiqua"/>
          <w:sz w:val="24"/>
          <w:szCs w:val="24"/>
          <w:lang w:val="en-GB"/>
        </w:rPr>
        <w:t>before this panel could be</w:t>
      </w:r>
      <w:r w:rsidR="00B2674B" w:rsidRPr="00637FE1">
        <w:rPr>
          <w:rFonts w:ascii="Book Antiqua" w:hAnsi="Book Antiqua"/>
          <w:sz w:val="24"/>
          <w:szCs w:val="24"/>
          <w:lang w:val="en-GB"/>
        </w:rPr>
        <w:t xml:space="preserve"> applicable </w:t>
      </w:r>
      <w:r w:rsidR="002A1C64" w:rsidRPr="00637FE1">
        <w:rPr>
          <w:rFonts w:ascii="Book Antiqua" w:hAnsi="Book Antiqua"/>
          <w:sz w:val="24"/>
          <w:szCs w:val="24"/>
          <w:lang w:val="en-GB"/>
        </w:rPr>
        <w:t xml:space="preserve">and extended </w:t>
      </w:r>
      <w:r w:rsidR="00B2674B" w:rsidRPr="00637FE1">
        <w:rPr>
          <w:rFonts w:ascii="Book Antiqua" w:hAnsi="Book Antiqua"/>
          <w:sz w:val="24"/>
          <w:szCs w:val="24"/>
          <w:lang w:val="en-GB"/>
        </w:rPr>
        <w:t xml:space="preserve">to the </w:t>
      </w:r>
      <w:r w:rsidR="002A1C64" w:rsidRPr="00637FE1">
        <w:rPr>
          <w:rFonts w:ascii="Book Antiqua" w:hAnsi="Book Antiqua"/>
          <w:sz w:val="24"/>
          <w:szCs w:val="24"/>
          <w:lang w:val="en-GB"/>
        </w:rPr>
        <w:t xml:space="preserve">varying </w:t>
      </w:r>
      <w:r w:rsidR="00322520" w:rsidRPr="00637FE1">
        <w:rPr>
          <w:rFonts w:ascii="Book Antiqua" w:hAnsi="Book Antiqua"/>
          <w:sz w:val="24"/>
          <w:szCs w:val="24"/>
          <w:lang w:val="en-GB"/>
        </w:rPr>
        <w:t>range</w:t>
      </w:r>
      <w:r w:rsidR="00B2674B" w:rsidRPr="00637FE1">
        <w:rPr>
          <w:rFonts w:ascii="Book Antiqua" w:hAnsi="Book Antiqua"/>
          <w:sz w:val="24"/>
          <w:szCs w:val="24"/>
          <w:lang w:val="en-GB"/>
        </w:rPr>
        <w:t xml:space="preserve"> of patients </w:t>
      </w:r>
      <w:r w:rsidR="00322520" w:rsidRPr="00637FE1">
        <w:rPr>
          <w:rFonts w:ascii="Book Antiqua" w:hAnsi="Book Antiqua"/>
          <w:sz w:val="24"/>
          <w:szCs w:val="24"/>
          <w:lang w:val="en-GB"/>
        </w:rPr>
        <w:t>affected</w:t>
      </w:r>
      <w:r w:rsidR="00B2674B" w:rsidRPr="00637FE1">
        <w:rPr>
          <w:rFonts w:ascii="Book Antiqua" w:hAnsi="Book Antiqua"/>
          <w:sz w:val="24"/>
          <w:szCs w:val="24"/>
          <w:lang w:val="en-GB"/>
        </w:rPr>
        <w:t xml:space="preserve"> </w:t>
      </w:r>
      <w:r w:rsidR="00322520" w:rsidRPr="00637FE1">
        <w:rPr>
          <w:rFonts w:ascii="Book Antiqua" w:hAnsi="Book Antiqua"/>
          <w:sz w:val="24"/>
          <w:szCs w:val="24"/>
          <w:lang w:val="en-GB"/>
        </w:rPr>
        <w:t>by</w:t>
      </w:r>
      <w:r w:rsidR="00B2674B" w:rsidRPr="00637FE1">
        <w:rPr>
          <w:rFonts w:ascii="Book Antiqua" w:hAnsi="Book Antiqua"/>
          <w:sz w:val="24"/>
          <w:szCs w:val="24"/>
          <w:lang w:val="en-GB"/>
        </w:rPr>
        <w:t xml:space="preserve"> </w:t>
      </w:r>
      <w:r w:rsidR="00767B2A" w:rsidRPr="00637FE1">
        <w:rPr>
          <w:rFonts w:ascii="Book Antiqua" w:hAnsi="Book Antiqua"/>
          <w:sz w:val="24"/>
          <w:szCs w:val="24"/>
          <w:lang w:val="en-US"/>
        </w:rPr>
        <w:t>HCC</w:t>
      </w:r>
      <w:r w:rsidR="00B2674B" w:rsidRPr="00637FE1">
        <w:rPr>
          <w:rFonts w:ascii="Book Antiqua" w:hAnsi="Book Antiqua"/>
          <w:sz w:val="24"/>
          <w:szCs w:val="24"/>
          <w:lang w:val="en-GB"/>
        </w:rPr>
        <w:t xml:space="preserve">. </w:t>
      </w:r>
    </w:p>
    <w:p w14:paraId="2D089FBF" w14:textId="77777777" w:rsidR="00776012" w:rsidRPr="00637FE1" w:rsidRDefault="009A089C" w:rsidP="00814EFA">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GB"/>
        </w:rPr>
        <w:lastRenderedPageBreak/>
        <w:t xml:space="preserve">The information contained in the urine </w:t>
      </w:r>
      <w:r w:rsidR="00EF3159" w:rsidRPr="00637FE1">
        <w:rPr>
          <w:rFonts w:ascii="Book Antiqua" w:hAnsi="Book Antiqua"/>
          <w:sz w:val="24"/>
          <w:szCs w:val="24"/>
          <w:lang w:val="en-GB"/>
        </w:rPr>
        <w:t>is</w:t>
      </w:r>
      <w:r w:rsidR="00501FD7" w:rsidRPr="00637FE1">
        <w:rPr>
          <w:rFonts w:ascii="Book Antiqua" w:hAnsi="Book Antiqua"/>
          <w:sz w:val="24"/>
          <w:szCs w:val="24"/>
          <w:lang w:val="en-GB"/>
        </w:rPr>
        <w:t xml:space="preserve"> useful to reach</w:t>
      </w:r>
      <w:r w:rsidR="0050701F" w:rsidRPr="00637FE1">
        <w:rPr>
          <w:rFonts w:ascii="Book Antiqua" w:hAnsi="Book Antiqua"/>
          <w:sz w:val="24"/>
          <w:szCs w:val="24"/>
          <w:lang w:val="en-GB"/>
        </w:rPr>
        <w:t xml:space="preserve"> the diagnosis </w:t>
      </w:r>
      <w:r w:rsidR="00EF3159" w:rsidRPr="00637FE1">
        <w:rPr>
          <w:rFonts w:ascii="Book Antiqua" w:hAnsi="Book Antiqua"/>
          <w:sz w:val="24"/>
          <w:szCs w:val="24"/>
          <w:lang w:val="en-GB"/>
        </w:rPr>
        <w:t>and u</w:t>
      </w:r>
      <w:r w:rsidR="0050701F" w:rsidRPr="00637FE1">
        <w:rPr>
          <w:rFonts w:ascii="Book Antiqua" w:hAnsi="Book Antiqua"/>
          <w:sz w:val="24"/>
          <w:szCs w:val="24"/>
          <w:lang w:val="en-GB"/>
        </w:rPr>
        <w:t>rinary dipstick</w:t>
      </w:r>
      <w:r w:rsidRPr="00637FE1">
        <w:rPr>
          <w:rFonts w:ascii="Book Antiqua" w:hAnsi="Book Antiqua"/>
          <w:sz w:val="24"/>
          <w:szCs w:val="24"/>
          <w:lang w:val="en-GB"/>
        </w:rPr>
        <w:t>s</w:t>
      </w:r>
      <w:r w:rsidR="0050701F" w:rsidRPr="00637FE1">
        <w:rPr>
          <w:rFonts w:ascii="Book Antiqua" w:hAnsi="Book Antiqua"/>
          <w:sz w:val="24"/>
          <w:szCs w:val="24"/>
          <w:lang w:val="en-GB"/>
        </w:rPr>
        <w:t xml:space="preserve"> </w:t>
      </w:r>
      <w:r w:rsidRPr="00637FE1">
        <w:rPr>
          <w:rFonts w:ascii="Book Antiqua" w:hAnsi="Book Antiqua"/>
          <w:sz w:val="24"/>
          <w:szCs w:val="24"/>
          <w:lang w:val="en-GB"/>
        </w:rPr>
        <w:t>are used</w:t>
      </w:r>
      <w:r w:rsidR="0050701F" w:rsidRPr="00637FE1">
        <w:rPr>
          <w:rFonts w:ascii="Book Antiqua" w:hAnsi="Book Antiqua"/>
          <w:sz w:val="24"/>
          <w:szCs w:val="24"/>
          <w:lang w:val="en-GB"/>
        </w:rPr>
        <w:t xml:space="preserve"> in </w:t>
      </w:r>
      <w:r w:rsidR="00EF3159" w:rsidRPr="00637FE1">
        <w:rPr>
          <w:rFonts w:ascii="Book Antiqua" w:hAnsi="Book Antiqua"/>
          <w:sz w:val="24"/>
          <w:szCs w:val="24"/>
          <w:lang w:val="en-GB"/>
        </w:rPr>
        <w:t>daily</w:t>
      </w:r>
      <w:r w:rsidR="0050701F" w:rsidRPr="00637FE1">
        <w:rPr>
          <w:rFonts w:ascii="Book Antiqua" w:hAnsi="Book Antiqua"/>
          <w:sz w:val="24"/>
          <w:szCs w:val="24"/>
          <w:lang w:val="en-GB"/>
        </w:rPr>
        <w:t xml:space="preserve"> practice</w:t>
      </w:r>
      <w:r w:rsidRPr="00637FE1">
        <w:rPr>
          <w:rFonts w:ascii="Book Antiqua" w:hAnsi="Book Antiqua"/>
          <w:sz w:val="24"/>
          <w:szCs w:val="24"/>
          <w:lang w:val="en-GB"/>
        </w:rPr>
        <w:t xml:space="preserve">, </w:t>
      </w:r>
      <w:r w:rsidR="0050701F" w:rsidRPr="00637FE1">
        <w:rPr>
          <w:rFonts w:ascii="Book Antiqua" w:hAnsi="Book Antiqua"/>
          <w:sz w:val="24"/>
          <w:szCs w:val="24"/>
          <w:lang w:val="en-GB"/>
        </w:rPr>
        <w:t xml:space="preserve">allowing the </w:t>
      </w:r>
      <w:r w:rsidRPr="00637FE1">
        <w:rPr>
          <w:rFonts w:ascii="Book Antiqua" w:hAnsi="Book Antiqua"/>
          <w:sz w:val="24"/>
          <w:szCs w:val="24"/>
          <w:lang w:val="en-GB"/>
        </w:rPr>
        <w:t>physician</w:t>
      </w:r>
      <w:r w:rsidR="0050701F" w:rsidRPr="00637FE1">
        <w:rPr>
          <w:rFonts w:ascii="Book Antiqua" w:hAnsi="Book Antiqua"/>
          <w:sz w:val="24"/>
          <w:szCs w:val="24"/>
          <w:lang w:val="en-GB"/>
        </w:rPr>
        <w:t xml:space="preserve"> to institute rapid</w:t>
      </w:r>
      <w:r w:rsidRPr="00637FE1">
        <w:rPr>
          <w:rFonts w:ascii="Book Antiqua" w:hAnsi="Book Antiqua"/>
          <w:sz w:val="24"/>
          <w:szCs w:val="24"/>
          <w:lang w:val="en-GB"/>
        </w:rPr>
        <w:t xml:space="preserve"> management </w:t>
      </w:r>
      <w:r w:rsidR="000D1809" w:rsidRPr="00637FE1">
        <w:rPr>
          <w:rFonts w:ascii="Book Antiqua" w:hAnsi="Book Antiqua"/>
          <w:sz w:val="24"/>
          <w:szCs w:val="24"/>
          <w:lang w:val="en-GB"/>
        </w:rPr>
        <w:t xml:space="preserve">of an underlying </w:t>
      </w:r>
      <w:r w:rsidR="00EF3159" w:rsidRPr="00637FE1">
        <w:rPr>
          <w:rFonts w:ascii="Book Antiqua" w:hAnsi="Book Antiqua"/>
          <w:sz w:val="24"/>
          <w:szCs w:val="24"/>
          <w:lang w:val="en-GB"/>
        </w:rPr>
        <w:t>condition, ranging from urinary tract infections to pregnancy</w:t>
      </w:r>
      <w:r w:rsidR="00985C64" w:rsidRPr="00637FE1">
        <w:rPr>
          <w:rFonts w:ascii="Book Antiqua" w:hAnsi="Book Antiqua"/>
          <w:sz w:val="24"/>
          <w:szCs w:val="24"/>
          <w:lang w:val="en-GB"/>
        </w:rPr>
        <w:t>. A new</w:t>
      </w:r>
      <w:r w:rsidR="0050701F" w:rsidRPr="00637FE1">
        <w:rPr>
          <w:rFonts w:ascii="Book Antiqua" w:hAnsi="Book Antiqua"/>
          <w:sz w:val="24"/>
          <w:szCs w:val="24"/>
          <w:lang w:val="en-GB"/>
        </w:rPr>
        <w:t xml:space="preserve"> urinary dip</w:t>
      </w:r>
      <w:r w:rsidR="000C2544" w:rsidRPr="00637FE1">
        <w:rPr>
          <w:rFonts w:ascii="Book Antiqua" w:hAnsi="Book Antiqua"/>
          <w:sz w:val="24"/>
          <w:szCs w:val="24"/>
          <w:lang w:val="en-GB"/>
        </w:rPr>
        <w:t xml:space="preserve">stick test for the diagnosis of </w:t>
      </w:r>
      <w:r w:rsidR="00767B2A" w:rsidRPr="00637FE1">
        <w:rPr>
          <w:rFonts w:ascii="Book Antiqua" w:hAnsi="Book Antiqua"/>
          <w:sz w:val="24"/>
          <w:szCs w:val="24"/>
          <w:lang w:val="en-US"/>
        </w:rPr>
        <w:t>HCC</w:t>
      </w:r>
      <w:r w:rsidR="000C2544" w:rsidRPr="00637FE1">
        <w:rPr>
          <w:rFonts w:ascii="Book Antiqua" w:hAnsi="Book Antiqua"/>
          <w:sz w:val="24"/>
          <w:szCs w:val="24"/>
          <w:lang w:val="en-GB"/>
        </w:rPr>
        <w:t xml:space="preserve"> would be of great </w:t>
      </w:r>
      <w:r w:rsidR="0050701F" w:rsidRPr="00637FE1">
        <w:rPr>
          <w:rFonts w:ascii="Book Antiqua" w:hAnsi="Book Antiqua"/>
          <w:sz w:val="24"/>
          <w:szCs w:val="24"/>
          <w:lang w:val="en-GB"/>
        </w:rPr>
        <w:t xml:space="preserve">value both in </w:t>
      </w:r>
      <w:r w:rsidR="000D1809" w:rsidRPr="00637FE1">
        <w:rPr>
          <w:rFonts w:ascii="Book Antiqua" w:hAnsi="Book Antiqua"/>
          <w:sz w:val="24"/>
          <w:szCs w:val="24"/>
          <w:lang w:val="en-GB"/>
        </w:rPr>
        <w:t>developed</w:t>
      </w:r>
      <w:r w:rsidR="000C2544" w:rsidRPr="00637FE1">
        <w:rPr>
          <w:rFonts w:ascii="Book Antiqua" w:hAnsi="Book Antiqua"/>
          <w:sz w:val="24"/>
          <w:szCs w:val="24"/>
          <w:lang w:val="en-GB"/>
        </w:rPr>
        <w:t xml:space="preserve"> </w:t>
      </w:r>
      <w:r w:rsidR="000D1809" w:rsidRPr="00637FE1">
        <w:rPr>
          <w:rFonts w:ascii="Book Antiqua" w:hAnsi="Book Antiqua"/>
          <w:sz w:val="24"/>
          <w:szCs w:val="24"/>
          <w:lang w:val="en-GB"/>
        </w:rPr>
        <w:t>c</w:t>
      </w:r>
      <w:r w:rsidR="000C2544" w:rsidRPr="00637FE1">
        <w:rPr>
          <w:rFonts w:ascii="Book Antiqua" w:hAnsi="Book Antiqua"/>
          <w:sz w:val="24"/>
          <w:szCs w:val="24"/>
          <w:lang w:val="en-GB"/>
        </w:rPr>
        <w:t>ountries</w:t>
      </w:r>
      <w:r w:rsidR="00985C64" w:rsidRPr="00637FE1">
        <w:rPr>
          <w:rFonts w:ascii="Book Antiqua" w:hAnsi="Book Antiqua"/>
          <w:sz w:val="24"/>
          <w:szCs w:val="24"/>
          <w:lang w:val="en-GB"/>
        </w:rPr>
        <w:t>, where</w:t>
      </w:r>
      <w:r w:rsidR="0050701F" w:rsidRPr="00637FE1">
        <w:rPr>
          <w:rFonts w:ascii="Book Antiqua" w:hAnsi="Book Antiqua"/>
          <w:sz w:val="24"/>
          <w:szCs w:val="24"/>
          <w:lang w:val="en-GB"/>
        </w:rPr>
        <w:t xml:space="preserve"> </w:t>
      </w:r>
      <w:r w:rsidR="000C2544" w:rsidRPr="00637FE1">
        <w:rPr>
          <w:rFonts w:ascii="Book Antiqua" w:hAnsi="Book Antiqua"/>
          <w:sz w:val="24"/>
          <w:szCs w:val="24"/>
          <w:lang w:val="en-GB"/>
        </w:rPr>
        <w:t>the first screening could be done</w:t>
      </w:r>
      <w:r w:rsidR="0050701F" w:rsidRPr="00637FE1">
        <w:rPr>
          <w:rFonts w:ascii="Book Antiqua" w:hAnsi="Book Antiqua"/>
          <w:sz w:val="24"/>
          <w:szCs w:val="24"/>
          <w:lang w:val="en-GB"/>
        </w:rPr>
        <w:t xml:space="preserve"> by general practitioners, and </w:t>
      </w:r>
      <w:r w:rsidR="000C2544" w:rsidRPr="00637FE1">
        <w:rPr>
          <w:rFonts w:ascii="Book Antiqua" w:hAnsi="Book Antiqua"/>
          <w:sz w:val="24"/>
          <w:szCs w:val="24"/>
          <w:lang w:val="en-GB"/>
        </w:rPr>
        <w:t>in the resource-poor settings</w:t>
      </w:r>
      <w:r w:rsidR="0050701F" w:rsidRPr="00637FE1">
        <w:rPr>
          <w:rFonts w:ascii="Book Antiqua" w:hAnsi="Book Antiqua"/>
          <w:sz w:val="24"/>
          <w:szCs w:val="24"/>
          <w:lang w:val="en-GB"/>
        </w:rPr>
        <w:t xml:space="preserve">, </w:t>
      </w:r>
      <w:r w:rsidR="000C2544" w:rsidRPr="00637FE1">
        <w:rPr>
          <w:rFonts w:ascii="Book Antiqua" w:hAnsi="Book Antiqua"/>
          <w:sz w:val="24"/>
          <w:szCs w:val="24"/>
          <w:lang w:val="en-GB"/>
        </w:rPr>
        <w:t>where</w:t>
      </w:r>
      <w:r w:rsidR="0050701F" w:rsidRPr="00637FE1">
        <w:rPr>
          <w:rFonts w:ascii="Book Antiqua" w:hAnsi="Book Antiqua"/>
          <w:sz w:val="24"/>
          <w:szCs w:val="24"/>
          <w:lang w:val="en-GB"/>
        </w:rPr>
        <w:t xml:space="preserve"> </w:t>
      </w:r>
      <w:r w:rsidR="00E05DD6" w:rsidRPr="00637FE1">
        <w:rPr>
          <w:rFonts w:ascii="Book Antiqua" w:hAnsi="Book Antiqua"/>
          <w:sz w:val="24"/>
          <w:szCs w:val="24"/>
          <w:lang w:val="en-GB"/>
        </w:rPr>
        <w:t>patients</w:t>
      </w:r>
      <w:r w:rsidR="0050701F" w:rsidRPr="00637FE1">
        <w:rPr>
          <w:rFonts w:ascii="Book Antiqua" w:hAnsi="Book Antiqua"/>
          <w:sz w:val="24"/>
          <w:szCs w:val="24"/>
          <w:lang w:val="en-GB"/>
        </w:rPr>
        <w:t xml:space="preserve"> may not have </w:t>
      </w:r>
      <w:r w:rsidR="00985C64" w:rsidRPr="00637FE1">
        <w:rPr>
          <w:rFonts w:ascii="Book Antiqua" w:hAnsi="Book Antiqua"/>
          <w:sz w:val="24"/>
          <w:szCs w:val="24"/>
          <w:lang w:val="en-GB"/>
        </w:rPr>
        <w:t xml:space="preserve">easy </w:t>
      </w:r>
      <w:r w:rsidR="0050701F" w:rsidRPr="00637FE1">
        <w:rPr>
          <w:rFonts w:ascii="Book Antiqua" w:hAnsi="Book Antiqua"/>
          <w:sz w:val="24"/>
          <w:szCs w:val="24"/>
          <w:lang w:val="en-GB"/>
        </w:rPr>
        <w:t xml:space="preserve">access to </w:t>
      </w:r>
      <w:r w:rsidR="00E05DD6" w:rsidRPr="00637FE1">
        <w:rPr>
          <w:rFonts w:ascii="Book Antiqua" w:hAnsi="Book Antiqua"/>
          <w:sz w:val="24"/>
          <w:szCs w:val="24"/>
          <w:lang w:val="en-GB"/>
        </w:rPr>
        <w:t xml:space="preserve">serological tests or </w:t>
      </w:r>
      <w:r w:rsidR="0050701F" w:rsidRPr="00637FE1">
        <w:rPr>
          <w:rFonts w:ascii="Book Antiqua" w:hAnsi="Book Antiqua"/>
          <w:sz w:val="24"/>
          <w:szCs w:val="24"/>
          <w:lang w:val="en-GB"/>
        </w:rPr>
        <w:t xml:space="preserve">imaging </w:t>
      </w:r>
      <w:r w:rsidR="00E05DD6" w:rsidRPr="00637FE1">
        <w:rPr>
          <w:rFonts w:ascii="Book Antiqua" w:hAnsi="Book Antiqua"/>
          <w:sz w:val="24"/>
          <w:szCs w:val="24"/>
          <w:lang w:val="en-GB"/>
        </w:rPr>
        <w:t>facilities</w:t>
      </w:r>
      <w:r w:rsidR="0050701F" w:rsidRPr="00637FE1">
        <w:rPr>
          <w:rFonts w:ascii="Book Antiqua" w:hAnsi="Book Antiqua"/>
          <w:sz w:val="24"/>
          <w:szCs w:val="24"/>
          <w:lang w:val="en-GB"/>
        </w:rPr>
        <w:t xml:space="preserve">. </w:t>
      </w:r>
    </w:p>
    <w:p w14:paraId="3EE52526" w14:textId="77777777" w:rsidR="00A476DB" w:rsidRPr="00637FE1" w:rsidRDefault="0050701F" w:rsidP="00814EFA">
      <w:pPr>
        <w:spacing w:after="0" w:line="360" w:lineRule="auto"/>
        <w:ind w:firstLineChars="100" w:firstLine="240"/>
        <w:jc w:val="both"/>
        <w:rPr>
          <w:rFonts w:ascii="Book Antiqua" w:hAnsi="Book Antiqua"/>
          <w:sz w:val="24"/>
          <w:szCs w:val="24"/>
          <w:lang w:val="en-GB"/>
        </w:rPr>
      </w:pPr>
      <w:r w:rsidRPr="00637FE1">
        <w:rPr>
          <w:rFonts w:ascii="Book Antiqua" w:hAnsi="Book Antiqua"/>
          <w:sz w:val="24"/>
          <w:szCs w:val="24"/>
          <w:lang w:val="en-US"/>
        </w:rPr>
        <w:t xml:space="preserve">These are the essential </w:t>
      </w:r>
      <w:r w:rsidRPr="00637FE1">
        <w:rPr>
          <w:rFonts w:ascii="Book Antiqua" w:hAnsi="Book Antiqua"/>
          <w:i/>
          <w:sz w:val="24"/>
          <w:szCs w:val="24"/>
          <w:lang w:val="en-US"/>
        </w:rPr>
        <w:t>raisons d’être</w:t>
      </w:r>
      <w:r w:rsidR="00A476DB" w:rsidRPr="00637FE1">
        <w:rPr>
          <w:rFonts w:ascii="Book Antiqua" w:hAnsi="Book Antiqua"/>
          <w:sz w:val="24"/>
          <w:szCs w:val="24"/>
          <w:lang w:val="en-US"/>
        </w:rPr>
        <w:t xml:space="preserve"> for searching and using urinary biomarkers for the early and reliable diagno</w:t>
      </w:r>
      <w:r w:rsidR="00BF1485" w:rsidRPr="00637FE1">
        <w:rPr>
          <w:rFonts w:ascii="Book Antiqua" w:hAnsi="Book Antiqua"/>
          <w:sz w:val="24"/>
          <w:szCs w:val="24"/>
          <w:lang w:val="en-US"/>
        </w:rPr>
        <w:t>sis of HCC, but promising research is still being undertaken to this end (</w:t>
      </w:r>
      <w:r w:rsidR="00814EFA" w:rsidRPr="00637FE1">
        <w:rPr>
          <w:rFonts w:ascii="Book Antiqua" w:hAnsi="Book Antiqua"/>
          <w:sz w:val="24"/>
          <w:szCs w:val="24"/>
          <w:lang w:val="en-US"/>
        </w:rPr>
        <w:t>F</w:t>
      </w:r>
      <w:r w:rsidR="00BF1485" w:rsidRPr="00637FE1">
        <w:rPr>
          <w:rFonts w:ascii="Book Antiqua" w:hAnsi="Book Antiqua"/>
          <w:sz w:val="24"/>
          <w:szCs w:val="24"/>
          <w:lang w:val="en-US"/>
        </w:rPr>
        <w:t>igure 6)</w:t>
      </w:r>
      <w:r w:rsidR="00A476DB" w:rsidRPr="00637FE1">
        <w:rPr>
          <w:rFonts w:ascii="Book Antiqua" w:hAnsi="Book Antiqua"/>
          <w:sz w:val="24"/>
          <w:szCs w:val="24"/>
          <w:lang w:val="en-US"/>
        </w:rPr>
        <w:t xml:space="preserve">. </w:t>
      </w:r>
    </w:p>
    <w:p w14:paraId="77CEF692" w14:textId="77777777" w:rsidR="00A476DB" w:rsidRPr="00637FE1" w:rsidRDefault="00814EFA" w:rsidP="00814EFA">
      <w:pPr>
        <w:spacing w:after="0" w:line="360" w:lineRule="auto"/>
        <w:ind w:firstLineChars="100" w:firstLine="240"/>
        <w:jc w:val="both"/>
        <w:rPr>
          <w:rFonts w:ascii="Book Antiqua" w:hAnsi="Book Antiqua"/>
          <w:sz w:val="24"/>
          <w:szCs w:val="24"/>
          <w:lang w:val="en-GB"/>
        </w:rPr>
      </w:pPr>
      <w:r>
        <w:rPr>
          <w:rFonts w:ascii="Book Antiqua" w:hAnsi="Book Antiqua"/>
          <w:sz w:val="24"/>
          <w:szCs w:val="24"/>
          <w:lang w:val="en-GB"/>
        </w:rPr>
        <w:t xml:space="preserve">After preliminary </w:t>
      </w:r>
      <w:proofErr w:type="gramStart"/>
      <w:r>
        <w:rPr>
          <w:rFonts w:ascii="Book Antiqua" w:hAnsi="Book Antiqua"/>
          <w:sz w:val="24"/>
          <w:szCs w:val="24"/>
          <w:lang w:val="en-GB"/>
        </w:rPr>
        <w:t>studies</w:t>
      </w:r>
      <w:r w:rsidR="00A476DB" w:rsidRPr="00637FE1">
        <w:rPr>
          <w:rFonts w:ascii="Book Antiqua" w:hAnsi="Book Antiqua"/>
          <w:sz w:val="24"/>
          <w:szCs w:val="24"/>
          <w:vertAlign w:val="superscript"/>
          <w:lang w:val="en-GB"/>
        </w:rPr>
        <w:t>[</w:t>
      </w:r>
      <w:proofErr w:type="gramEnd"/>
      <w:r w:rsidR="00E25297" w:rsidRPr="00637FE1">
        <w:rPr>
          <w:rFonts w:ascii="Book Antiqua" w:hAnsi="Book Antiqua"/>
          <w:sz w:val="24"/>
          <w:szCs w:val="24"/>
          <w:vertAlign w:val="superscript"/>
          <w:lang w:val="en-GB"/>
        </w:rPr>
        <w:t>6</w:t>
      </w:r>
      <w:r w:rsidR="00B05488">
        <w:rPr>
          <w:rFonts w:ascii="Book Antiqua" w:hAnsi="Book Antiqua"/>
          <w:sz w:val="24"/>
          <w:szCs w:val="24"/>
          <w:vertAlign w:val="superscript"/>
          <w:lang w:val="en-GB"/>
        </w:rPr>
        <w:t>2</w:t>
      </w:r>
      <w:r w:rsidR="00A476DB" w:rsidRPr="00637FE1">
        <w:rPr>
          <w:rFonts w:ascii="Book Antiqua" w:hAnsi="Book Antiqua"/>
          <w:sz w:val="24"/>
          <w:szCs w:val="24"/>
          <w:vertAlign w:val="superscript"/>
          <w:lang w:val="en-GB"/>
        </w:rPr>
        <w:t>-</w:t>
      </w:r>
      <w:r w:rsidR="00E25297" w:rsidRPr="00637FE1">
        <w:rPr>
          <w:rFonts w:ascii="Book Antiqua" w:hAnsi="Book Antiqua"/>
          <w:sz w:val="24"/>
          <w:szCs w:val="24"/>
          <w:vertAlign w:val="superscript"/>
          <w:lang w:val="en-GB"/>
        </w:rPr>
        <w:t>6</w:t>
      </w:r>
      <w:r w:rsidR="00B05488">
        <w:rPr>
          <w:rFonts w:ascii="Book Antiqua" w:hAnsi="Book Antiqua"/>
          <w:sz w:val="24"/>
          <w:szCs w:val="24"/>
          <w:vertAlign w:val="superscript"/>
          <w:lang w:val="en-GB"/>
        </w:rPr>
        <w:t>4</w:t>
      </w:r>
      <w:r w:rsidR="00BF1485" w:rsidRPr="00637FE1">
        <w:rPr>
          <w:rFonts w:ascii="Book Antiqua" w:hAnsi="Book Antiqua"/>
          <w:sz w:val="24"/>
          <w:szCs w:val="24"/>
          <w:vertAlign w:val="superscript"/>
          <w:lang w:val="en-GB"/>
        </w:rPr>
        <w:t>]</w:t>
      </w:r>
      <w:r w:rsidR="00BF1485" w:rsidRPr="00637FE1">
        <w:rPr>
          <w:rFonts w:ascii="Book Antiqua" w:hAnsi="Book Antiqua"/>
          <w:sz w:val="24"/>
          <w:szCs w:val="24"/>
          <w:lang w:val="en-GB"/>
        </w:rPr>
        <w:t xml:space="preserve"> u</w:t>
      </w:r>
      <w:r w:rsidR="00A476DB" w:rsidRPr="00637FE1">
        <w:rPr>
          <w:rFonts w:ascii="Book Antiqua" w:hAnsi="Book Antiqua"/>
          <w:sz w:val="24"/>
          <w:szCs w:val="24"/>
          <w:lang w:val="en-GB"/>
        </w:rPr>
        <w:t>sing</w:t>
      </w:r>
      <w:r w:rsidR="00A476DB" w:rsidRPr="00637FE1">
        <w:rPr>
          <w:rFonts w:ascii="Book Antiqua" w:hAnsi="Book Antiqua"/>
          <w:sz w:val="24"/>
          <w:szCs w:val="24"/>
          <w:lang w:val="en-US"/>
        </w:rPr>
        <w:t xml:space="preserve"> urinary </w:t>
      </w:r>
      <w:r w:rsidR="00A476DB" w:rsidRPr="00637FE1">
        <w:rPr>
          <w:rFonts w:ascii="Book Antiqua" w:hAnsi="Book Antiqua"/>
          <w:sz w:val="24"/>
          <w:szCs w:val="24"/>
          <w:vertAlign w:val="superscript"/>
          <w:lang w:val="en-US"/>
        </w:rPr>
        <w:t>1</w:t>
      </w:r>
      <w:r w:rsidR="00A476DB" w:rsidRPr="00637FE1">
        <w:rPr>
          <w:rFonts w:ascii="Book Antiqua" w:hAnsi="Book Antiqua"/>
          <w:sz w:val="24"/>
          <w:szCs w:val="24"/>
          <w:lang w:val="en-US"/>
        </w:rPr>
        <w:t>H-NMR spectroscopy in African populations, multiple marker metabolites in the urine do provide clues for the implication of altered energy-related pathways in the path</w:t>
      </w:r>
      <w:r>
        <w:rPr>
          <w:rFonts w:ascii="Book Antiqua" w:hAnsi="Book Antiqua"/>
          <w:sz w:val="24"/>
          <w:szCs w:val="24"/>
          <w:lang w:val="en-US"/>
        </w:rPr>
        <w:t>ogenesis and progression of HCC</w:t>
      </w:r>
      <w:r w:rsidR="00A476DB" w:rsidRPr="00637FE1">
        <w:rPr>
          <w:rFonts w:ascii="Book Antiqua" w:hAnsi="Book Antiqua"/>
          <w:sz w:val="24"/>
          <w:szCs w:val="24"/>
          <w:vertAlign w:val="superscript"/>
          <w:lang w:val="en-US"/>
        </w:rPr>
        <w:t>[</w:t>
      </w:r>
      <w:r w:rsidR="00E25297" w:rsidRPr="00637FE1">
        <w:rPr>
          <w:rFonts w:ascii="Book Antiqua" w:hAnsi="Book Antiqua"/>
          <w:sz w:val="24"/>
          <w:szCs w:val="24"/>
          <w:vertAlign w:val="superscript"/>
          <w:lang w:val="en-US"/>
        </w:rPr>
        <w:t>63</w:t>
      </w:r>
      <w:r w:rsidR="00A476DB" w:rsidRPr="00637FE1">
        <w:rPr>
          <w:rFonts w:ascii="Book Antiqua" w:hAnsi="Book Antiqua"/>
          <w:sz w:val="24"/>
          <w:szCs w:val="24"/>
          <w:vertAlign w:val="superscript"/>
          <w:lang w:val="en-US"/>
        </w:rPr>
        <w:t>]</w:t>
      </w:r>
      <w:r w:rsidR="00A476DB" w:rsidRPr="00637FE1">
        <w:rPr>
          <w:rFonts w:ascii="Book Antiqua" w:hAnsi="Book Antiqua"/>
          <w:sz w:val="24"/>
          <w:szCs w:val="24"/>
          <w:lang w:val="en-US"/>
        </w:rPr>
        <w:t xml:space="preserve">. </w:t>
      </w:r>
      <w:r w:rsidR="007C7DE7" w:rsidRPr="00637FE1">
        <w:rPr>
          <w:rFonts w:ascii="Book Antiqua" w:hAnsi="Book Antiqua"/>
          <w:sz w:val="24"/>
          <w:szCs w:val="24"/>
          <w:lang w:val="en-US"/>
        </w:rPr>
        <w:t>More</w:t>
      </w:r>
      <w:r w:rsidR="00A476DB" w:rsidRPr="00637FE1">
        <w:rPr>
          <w:rFonts w:ascii="Book Antiqua" w:hAnsi="Book Antiqua"/>
          <w:sz w:val="24"/>
          <w:szCs w:val="24"/>
          <w:lang w:val="en-US"/>
        </w:rPr>
        <w:t xml:space="preserve"> important</w:t>
      </w:r>
      <w:r w:rsidR="003E1437" w:rsidRPr="00637FE1">
        <w:rPr>
          <w:rFonts w:ascii="Book Antiqua" w:hAnsi="Book Antiqua"/>
          <w:sz w:val="24"/>
          <w:szCs w:val="24"/>
          <w:lang w:val="en-US"/>
        </w:rPr>
        <w:t>ly</w:t>
      </w:r>
      <w:r w:rsidR="00A476DB" w:rsidRPr="00637FE1">
        <w:rPr>
          <w:rFonts w:ascii="Book Antiqua" w:hAnsi="Book Antiqua"/>
          <w:sz w:val="24"/>
          <w:szCs w:val="24"/>
          <w:lang w:val="en-US"/>
        </w:rPr>
        <w:t xml:space="preserve"> from a clinical perspective, </w:t>
      </w:r>
      <w:proofErr w:type="spellStart"/>
      <w:r w:rsidR="00A476DB" w:rsidRPr="00637FE1">
        <w:rPr>
          <w:rFonts w:ascii="Book Antiqua" w:hAnsi="Book Antiqua"/>
          <w:sz w:val="24"/>
          <w:szCs w:val="24"/>
          <w:lang w:val="en-US"/>
        </w:rPr>
        <w:t>metabotypic</w:t>
      </w:r>
      <w:proofErr w:type="spellEnd"/>
      <w:r w:rsidR="00A476DB" w:rsidRPr="00637FE1">
        <w:rPr>
          <w:rFonts w:ascii="Book Antiqua" w:hAnsi="Book Antiqua"/>
          <w:sz w:val="24"/>
          <w:szCs w:val="24"/>
          <w:lang w:val="en-US"/>
        </w:rPr>
        <w:t xml:space="preserve"> changes </w:t>
      </w:r>
      <w:r w:rsidR="00BF1485" w:rsidRPr="00637FE1">
        <w:rPr>
          <w:rFonts w:ascii="Book Antiqua" w:hAnsi="Book Antiqua"/>
          <w:sz w:val="24"/>
          <w:szCs w:val="24"/>
          <w:lang w:val="en-US"/>
        </w:rPr>
        <w:t>seem to</w:t>
      </w:r>
      <w:r w:rsidR="00A476DB" w:rsidRPr="00637FE1">
        <w:rPr>
          <w:rFonts w:ascii="Book Antiqua" w:hAnsi="Book Antiqua"/>
          <w:sz w:val="24"/>
          <w:szCs w:val="24"/>
          <w:lang w:val="en-US"/>
        </w:rPr>
        <w:t xml:space="preserve"> </w:t>
      </w:r>
      <w:r w:rsidR="00BF1485" w:rsidRPr="00637FE1">
        <w:rPr>
          <w:rFonts w:ascii="Book Antiqua" w:hAnsi="Book Antiqua"/>
          <w:sz w:val="24"/>
          <w:szCs w:val="24"/>
          <w:lang w:val="en-US"/>
        </w:rPr>
        <w:t xml:space="preserve">characterize </w:t>
      </w:r>
      <w:r w:rsidR="000D1809" w:rsidRPr="00637FE1">
        <w:rPr>
          <w:rFonts w:ascii="Book Antiqua" w:hAnsi="Book Antiqua"/>
          <w:sz w:val="24"/>
          <w:szCs w:val="24"/>
          <w:lang w:val="en-US"/>
        </w:rPr>
        <w:t xml:space="preserve">HCC </w:t>
      </w:r>
      <w:r w:rsidR="00BF1485" w:rsidRPr="00637FE1">
        <w:rPr>
          <w:rFonts w:ascii="Book Antiqua" w:hAnsi="Book Antiqua"/>
          <w:sz w:val="24"/>
          <w:szCs w:val="24"/>
          <w:lang w:val="en-US"/>
        </w:rPr>
        <w:t>patients with</w:t>
      </w:r>
      <w:r w:rsidR="00637FE1" w:rsidRPr="00637FE1">
        <w:rPr>
          <w:rFonts w:ascii="Book Antiqua" w:hAnsi="Book Antiqua"/>
          <w:sz w:val="24"/>
          <w:szCs w:val="24"/>
          <w:lang w:val="en-US"/>
        </w:rPr>
        <w:t xml:space="preserve">  </w:t>
      </w:r>
      <w:r w:rsidR="00BF1485" w:rsidRPr="00637FE1">
        <w:rPr>
          <w:rFonts w:ascii="Book Antiqua" w:hAnsi="Book Antiqua"/>
          <w:sz w:val="24"/>
          <w:szCs w:val="24"/>
          <w:lang w:val="en-US"/>
        </w:rPr>
        <w:t>enhanced sensitivity and specificity</w:t>
      </w:r>
      <w:r w:rsidR="00A476DB" w:rsidRPr="00637FE1">
        <w:rPr>
          <w:rFonts w:ascii="Book Antiqua" w:hAnsi="Book Antiqua"/>
          <w:sz w:val="24"/>
          <w:szCs w:val="24"/>
          <w:lang w:val="en-US"/>
        </w:rPr>
        <w:t xml:space="preserve"> </w:t>
      </w:r>
      <w:r w:rsidR="000D1809" w:rsidRPr="00637FE1">
        <w:rPr>
          <w:rFonts w:ascii="Book Antiqua" w:hAnsi="Book Antiqua"/>
          <w:sz w:val="24"/>
          <w:szCs w:val="24"/>
          <w:lang w:val="en-US"/>
        </w:rPr>
        <w:t>compared to</w:t>
      </w:r>
      <w:r w:rsidR="00A476DB" w:rsidRPr="00637FE1">
        <w:rPr>
          <w:rFonts w:ascii="Book Antiqua" w:hAnsi="Book Antiqua"/>
          <w:sz w:val="24"/>
          <w:szCs w:val="24"/>
          <w:lang w:val="en-US"/>
        </w:rPr>
        <w:t xml:space="preserve"> </w:t>
      </w:r>
      <w:r w:rsidR="00BF1485" w:rsidRPr="00637FE1">
        <w:rPr>
          <w:rFonts w:ascii="Book Antiqua" w:hAnsi="Book Antiqua"/>
          <w:sz w:val="24"/>
          <w:szCs w:val="24"/>
          <w:lang w:val="en-US"/>
        </w:rPr>
        <w:t>serum AFP in the published studies to date, although much work needs to be performed on validation of th</w:t>
      </w:r>
      <w:r w:rsidR="003E1437" w:rsidRPr="00637FE1">
        <w:rPr>
          <w:rFonts w:ascii="Book Antiqua" w:hAnsi="Book Antiqua"/>
          <w:sz w:val="24"/>
          <w:szCs w:val="24"/>
          <w:lang w:val="en-US"/>
        </w:rPr>
        <w:t>is</w:t>
      </w:r>
      <w:r w:rsidR="00A476DB" w:rsidRPr="00637FE1">
        <w:rPr>
          <w:rFonts w:ascii="Book Antiqua" w:hAnsi="Book Antiqua"/>
          <w:sz w:val="24"/>
          <w:szCs w:val="24"/>
          <w:vertAlign w:val="superscript"/>
          <w:lang w:val="en-US"/>
        </w:rPr>
        <w:t>[</w:t>
      </w:r>
      <w:r w:rsidR="00E25297" w:rsidRPr="00637FE1">
        <w:rPr>
          <w:rFonts w:ascii="Book Antiqua" w:hAnsi="Book Antiqua"/>
          <w:sz w:val="24"/>
          <w:szCs w:val="24"/>
          <w:vertAlign w:val="superscript"/>
          <w:lang w:val="en-US"/>
        </w:rPr>
        <w:t>6</w:t>
      </w:r>
      <w:r w:rsidR="00B05488">
        <w:rPr>
          <w:rFonts w:ascii="Book Antiqua" w:hAnsi="Book Antiqua"/>
          <w:sz w:val="24"/>
          <w:szCs w:val="24"/>
          <w:vertAlign w:val="superscript"/>
          <w:lang w:val="en-US"/>
        </w:rPr>
        <w:t>4</w:t>
      </w:r>
      <w:r w:rsidR="00A476DB" w:rsidRPr="00637FE1">
        <w:rPr>
          <w:rFonts w:ascii="Book Antiqua" w:hAnsi="Book Antiqua"/>
          <w:sz w:val="24"/>
          <w:szCs w:val="24"/>
          <w:vertAlign w:val="superscript"/>
          <w:lang w:val="en-US"/>
        </w:rPr>
        <w:t>]</w:t>
      </w:r>
      <w:r w:rsidR="00A476DB" w:rsidRPr="00637FE1">
        <w:rPr>
          <w:rFonts w:ascii="Book Antiqua" w:hAnsi="Book Antiqua"/>
          <w:sz w:val="24"/>
          <w:szCs w:val="24"/>
          <w:lang w:val="en-US"/>
        </w:rPr>
        <w:t xml:space="preserve">. These findings </w:t>
      </w:r>
      <w:proofErr w:type="spellStart"/>
      <w:r w:rsidR="000D1809" w:rsidRPr="00637FE1">
        <w:rPr>
          <w:rFonts w:ascii="Book Antiqua" w:hAnsi="Book Antiqua"/>
          <w:sz w:val="24"/>
          <w:szCs w:val="24"/>
          <w:lang w:val="en-US"/>
        </w:rPr>
        <w:t>suggest</w:t>
      </w:r>
      <w:r w:rsidR="00A476DB" w:rsidRPr="00637FE1">
        <w:rPr>
          <w:rFonts w:ascii="Book Antiqua" w:hAnsi="Book Antiqua"/>
          <w:sz w:val="24"/>
          <w:szCs w:val="24"/>
          <w:lang w:val="en-US"/>
        </w:rPr>
        <w:t>a</w:t>
      </w:r>
      <w:proofErr w:type="spellEnd"/>
      <w:r w:rsidR="00A476DB" w:rsidRPr="00637FE1">
        <w:rPr>
          <w:rFonts w:ascii="Book Antiqua" w:hAnsi="Book Antiqua"/>
          <w:sz w:val="24"/>
          <w:szCs w:val="24"/>
          <w:lang w:val="en-US"/>
        </w:rPr>
        <w:t xml:space="preserve"> panel of urinary metabolites may prove useful for screening HCC in at-risk populations.</w:t>
      </w:r>
    </w:p>
    <w:p w14:paraId="59D64216" w14:textId="46FF10D7" w:rsidR="00A476DB" w:rsidRPr="00637FE1" w:rsidRDefault="00A476DB" w:rsidP="00906D6E">
      <w:pPr>
        <w:spacing w:after="0" w:line="360" w:lineRule="auto"/>
        <w:ind w:firstLineChars="100" w:firstLine="240"/>
        <w:jc w:val="both"/>
        <w:rPr>
          <w:rFonts w:ascii="Book Antiqua" w:hAnsi="Book Antiqua"/>
          <w:sz w:val="24"/>
          <w:szCs w:val="24"/>
          <w:lang w:val="en-US"/>
        </w:rPr>
      </w:pPr>
      <w:r w:rsidRPr="00637FE1">
        <w:rPr>
          <w:rFonts w:ascii="Book Antiqua" w:hAnsi="Book Antiqua"/>
          <w:sz w:val="24"/>
          <w:szCs w:val="24"/>
          <w:lang w:val="en-US"/>
        </w:rPr>
        <w:t xml:space="preserve">Moreover, </w:t>
      </w:r>
      <w:r w:rsidR="00D36547" w:rsidRPr="00637FE1">
        <w:rPr>
          <w:rFonts w:ascii="Book Antiqua" w:hAnsi="Book Antiqua"/>
          <w:sz w:val="24"/>
          <w:szCs w:val="24"/>
          <w:lang w:val="en-US"/>
        </w:rPr>
        <w:t>further</w:t>
      </w:r>
      <w:r w:rsidR="00D172D7" w:rsidRPr="00637FE1">
        <w:rPr>
          <w:rFonts w:ascii="Book Antiqua" w:hAnsi="Book Antiqua"/>
          <w:sz w:val="24"/>
          <w:szCs w:val="24"/>
          <w:lang w:val="en-US"/>
        </w:rPr>
        <w:t xml:space="preserve"> </w:t>
      </w:r>
      <w:r w:rsidRPr="00637FE1">
        <w:rPr>
          <w:rFonts w:ascii="Book Antiqua" w:hAnsi="Book Antiqua"/>
          <w:sz w:val="24"/>
          <w:szCs w:val="24"/>
          <w:lang w:val="en-US"/>
        </w:rPr>
        <w:t>investigati</w:t>
      </w:r>
      <w:r w:rsidR="00D36547" w:rsidRPr="00637FE1">
        <w:rPr>
          <w:rFonts w:ascii="Book Antiqua" w:hAnsi="Book Antiqua"/>
          <w:sz w:val="24"/>
          <w:szCs w:val="24"/>
          <w:lang w:val="en-US"/>
        </w:rPr>
        <w:t>on</w:t>
      </w:r>
      <w:r w:rsidRPr="00637FE1">
        <w:rPr>
          <w:rFonts w:ascii="Book Antiqua" w:hAnsi="Book Antiqua"/>
          <w:sz w:val="24"/>
          <w:szCs w:val="24"/>
          <w:lang w:val="en-US"/>
        </w:rPr>
        <w:t xml:space="preserve"> in high risk po</w:t>
      </w:r>
      <w:r w:rsidR="003E1437" w:rsidRPr="00637FE1">
        <w:rPr>
          <w:rFonts w:ascii="Book Antiqua" w:hAnsi="Book Antiqua"/>
          <w:sz w:val="24"/>
          <w:szCs w:val="24"/>
          <w:lang w:val="en-US"/>
        </w:rPr>
        <w:t>pulations for other liver cancers, such as</w:t>
      </w:r>
      <w:r w:rsidRPr="00637FE1">
        <w:rPr>
          <w:rFonts w:ascii="Book Antiqua" w:hAnsi="Book Antiqua"/>
          <w:sz w:val="24"/>
          <w:szCs w:val="24"/>
          <w:lang w:val="en-US"/>
        </w:rPr>
        <w:t xml:space="preserve"> cholangiocarcinoma</w:t>
      </w:r>
      <w:r w:rsidR="00B05488" w:rsidRPr="00637FE1">
        <w:rPr>
          <w:rFonts w:ascii="Book Antiqua" w:hAnsi="Book Antiqua"/>
          <w:sz w:val="24"/>
          <w:szCs w:val="24"/>
          <w:vertAlign w:val="superscript"/>
          <w:lang w:val="en-US"/>
        </w:rPr>
        <w:t>[6</w:t>
      </w:r>
      <w:r w:rsidR="00B05488">
        <w:rPr>
          <w:rFonts w:ascii="Book Antiqua" w:hAnsi="Book Antiqua"/>
          <w:sz w:val="24"/>
          <w:szCs w:val="24"/>
          <w:vertAlign w:val="superscript"/>
          <w:lang w:val="en-US"/>
        </w:rPr>
        <w:t>4</w:t>
      </w:r>
      <w:r w:rsidR="00B05488" w:rsidRPr="00637FE1">
        <w:rPr>
          <w:rFonts w:ascii="Book Antiqua" w:hAnsi="Book Antiqua"/>
          <w:sz w:val="24"/>
          <w:szCs w:val="24"/>
          <w:vertAlign w:val="superscript"/>
          <w:lang w:val="en-US"/>
        </w:rPr>
        <w:t>]</w:t>
      </w:r>
      <w:r w:rsidR="00B05488" w:rsidRPr="00637FE1">
        <w:rPr>
          <w:rFonts w:ascii="Book Antiqua" w:hAnsi="Book Antiqua"/>
          <w:sz w:val="24"/>
          <w:szCs w:val="24"/>
          <w:lang w:val="en-US"/>
        </w:rPr>
        <w:t xml:space="preserve">, </w:t>
      </w:r>
      <w:r w:rsidRPr="00637FE1">
        <w:rPr>
          <w:rFonts w:ascii="Book Antiqua" w:hAnsi="Book Antiqua"/>
          <w:sz w:val="24"/>
          <w:szCs w:val="24"/>
          <w:lang w:val="en-US"/>
        </w:rPr>
        <w:t xml:space="preserve"> </w:t>
      </w:r>
      <w:r w:rsidR="003E1437" w:rsidRPr="00637FE1">
        <w:rPr>
          <w:rFonts w:ascii="Book Antiqua" w:hAnsi="Book Antiqua"/>
          <w:sz w:val="24"/>
          <w:szCs w:val="24"/>
          <w:lang w:val="en-US"/>
        </w:rPr>
        <w:t>notably</w:t>
      </w:r>
      <w:r w:rsidR="00906D6E">
        <w:rPr>
          <w:rFonts w:ascii="Book Antiqua" w:hAnsi="Book Antiqua"/>
          <w:sz w:val="24"/>
          <w:szCs w:val="24"/>
          <w:lang w:val="en-US"/>
        </w:rPr>
        <w:t xml:space="preserve"> in Northeast Thailand</w:t>
      </w:r>
      <w:r w:rsidRPr="00637FE1">
        <w:rPr>
          <w:rFonts w:ascii="Book Antiqua" w:hAnsi="Book Antiqua"/>
          <w:sz w:val="24"/>
          <w:szCs w:val="24"/>
          <w:vertAlign w:val="superscript"/>
          <w:lang w:val="en-US"/>
        </w:rPr>
        <w:t>[</w:t>
      </w:r>
      <w:r w:rsidR="00E25297" w:rsidRPr="00637FE1">
        <w:rPr>
          <w:rFonts w:ascii="Book Antiqua" w:hAnsi="Book Antiqua"/>
          <w:sz w:val="24"/>
          <w:szCs w:val="24"/>
          <w:vertAlign w:val="superscript"/>
          <w:lang w:val="en-US"/>
        </w:rPr>
        <w:t>6</w:t>
      </w:r>
      <w:r w:rsidR="00B05488">
        <w:rPr>
          <w:rFonts w:ascii="Book Antiqua" w:hAnsi="Book Antiqua"/>
          <w:sz w:val="24"/>
          <w:szCs w:val="24"/>
          <w:vertAlign w:val="superscript"/>
          <w:lang w:val="en-US"/>
        </w:rPr>
        <w:t>5</w:t>
      </w:r>
      <w:r w:rsidRPr="00637FE1">
        <w:rPr>
          <w:rFonts w:ascii="Book Antiqua" w:hAnsi="Book Antiqua"/>
          <w:sz w:val="24"/>
          <w:szCs w:val="24"/>
          <w:vertAlign w:val="superscript"/>
          <w:lang w:val="en-US"/>
        </w:rPr>
        <w:t>]</w:t>
      </w:r>
      <w:r w:rsidR="003E1437" w:rsidRPr="00637FE1">
        <w:rPr>
          <w:rFonts w:ascii="Book Antiqua" w:hAnsi="Book Antiqua"/>
          <w:sz w:val="24"/>
          <w:szCs w:val="24"/>
          <w:lang w:val="en-US"/>
        </w:rPr>
        <w:t>,</w:t>
      </w:r>
      <w:r w:rsidRPr="00637FE1">
        <w:rPr>
          <w:rFonts w:ascii="Book Antiqua" w:hAnsi="Book Antiqua"/>
          <w:sz w:val="24"/>
          <w:szCs w:val="24"/>
          <w:lang w:val="en-US"/>
        </w:rPr>
        <w:t xml:space="preserve"> </w:t>
      </w:r>
      <w:r w:rsidR="00BF1485" w:rsidRPr="00637FE1">
        <w:rPr>
          <w:rFonts w:ascii="Book Antiqua" w:hAnsi="Book Antiqua"/>
          <w:sz w:val="24"/>
          <w:szCs w:val="24"/>
          <w:lang w:val="en-US"/>
        </w:rPr>
        <w:t>may be</w:t>
      </w:r>
      <w:r w:rsidRPr="00637FE1">
        <w:rPr>
          <w:rFonts w:ascii="Book Antiqua" w:hAnsi="Book Antiqua"/>
          <w:sz w:val="24"/>
          <w:szCs w:val="24"/>
          <w:lang w:val="en-US"/>
        </w:rPr>
        <w:t xml:space="preserve"> a </w:t>
      </w:r>
      <w:r w:rsidR="00BF1485" w:rsidRPr="00637FE1">
        <w:rPr>
          <w:rFonts w:ascii="Book Antiqua" w:hAnsi="Book Antiqua"/>
          <w:sz w:val="24"/>
          <w:szCs w:val="24"/>
          <w:lang w:val="en-US"/>
        </w:rPr>
        <w:t>worthwhile direction</w:t>
      </w:r>
      <w:r w:rsidRPr="00637FE1">
        <w:rPr>
          <w:rFonts w:ascii="Book Antiqua" w:hAnsi="Book Antiqua"/>
          <w:sz w:val="24"/>
          <w:szCs w:val="24"/>
          <w:lang w:val="en-US"/>
        </w:rPr>
        <w:t xml:space="preserve"> </w:t>
      </w:r>
      <w:r w:rsidR="003E1437" w:rsidRPr="00637FE1">
        <w:rPr>
          <w:rFonts w:ascii="Book Antiqua" w:hAnsi="Book Antiqua"/>
          <w:sz w:val="24"/>
          <w:szCs w:val="24"/>
          <w:lang w:val="en-US"/>
        </w:rPr>
        <w:t>to pursue, potentially providing</w:t>
      </w:r>
      <w:r w:rsidRPr="00637FE1">
        <w:rPr>
          <w:rFonts w:ascii="Book Antiqua" w:hAnsi="Book Antiqua"/>
          <w:sz w:val="24"/>
          <w:szCs w:val="24"/>
          <w:lang w:val="en-US"/>
        </w:rPr>
        <w:t xml:space="preserve"> an answer t</w:t>
      </w:r>
      <w:r w:rsidR="003E1437" w:rsidRPr="00637FE1">
        <w:rPr>
          <w:rFonts w:ascii="Book Antiqua" w:hAnsi="Book Antiqua"/>
          <w:sz w:val="24"/>
          <w:szCs w:val="24"/>
          <w:lang w:val="en-US"/>
        </w:rPr>
        <w:t>o the difficult challenge of</w:t>
      </w:r>
      <w:r w:rsidRPr="00637FE1">
        <w:rPr>
          <w:rFonts w:ascii="Book Antiqua" w:hAnsi="Book Antiqua"/>
          <w:sz w:val="24"/>
          <w:szCs w:val="24"/>
          <w:lang w:val="en-US"/>
        </w:rPr>
        <w:t xml:space="preserve"> early diagnosis of primary cholangiocarcinoma and of monitoring </w:t>
      </w:r>
      <w:r w:rsidR="00D36547" w:rsidRPr="00637FE1">
        <w:rPr>
          <w:rFonts w:ascii="Book Antiqua" w:hAnsi="Book Antiqua"/>
          <w:sz w:val="24"/>
          <w:szCs w:val="24"/>
          <w:lang w:val="en-US"/>
        </w:rPr>
        <w:t xml:space="preserve">the </w:t>
      </w:r>
      <w:r w:rsidRPr="00637FE1">
        <w:rPr>
          <w:rFonts w:ascii="Book Antiqua" w:hAnsi="Book Antiqua"/>
          <w:sz w:val="24"/>
          <w:szCs w:val="24"/>
          <w:lang w:val="en-US"/>
        </w:rPr>
        <w:t xml:space="preserve">effects of </w:t>
      </w:r>
      <w:r w:rsidR="003E1437" w:rsidRPr="00637FE1">
        <w:rPr>
          <w:rFonts w:ascii="Book Antiqua" w:hAnsi="Book Antiqua"/>
          <w:sz w:val="24"/>
          <w:szCs w:val="24"/>
          <w:lang w:val="en-US"/>
        </w:rPr>
        <w:t>treatment</w:t>
      </w:r>
      <w:r w:rsidR="00DB3FE5">
        <w:rPr>
          <w:rFonts w:ascii="Book Antiqua" w:hAnsi="Book Antiqua"/>
          <w:sz w:val="24"/>
          <w:szCs w:val="24"/>
          <w:lang w:val="en-US"/>
        </w:rPr>
        <w:t>, whenever available</w:t>
      </w:r>
      <w:r w:rsidR="00911DCF" w:rsidRPr="00637FE1">
        <w:rPr>
          <w:rFonts w:ascii="Book Antiqua" w:hAnsi="Book Antiqua"/>
          <w:sz w:val="24"/>
          <w:szCs w:val="24"/>
          <w:vertAlign w:val="superscript"/>
          <w:lang w:val="en-US"/>
        </w:rPr>
        <w:t>[</w:t>
      </w:r>
      <w:r w:rsidR="00E25297" w:rsidRPr="00637FE1">
        <w:rPr>
          <w:rFonts w:ascii="Book Antiqua" w:hAnsi="Book Antiqua"/>
          <w:sz w:val="24"/>
          <w:szCs w:val="24"/>
          <w:vertAlign w:val="superscript"/>
          <w:lang w:val="en-US"/>
        </w:rPr>
        <w:t>66</w:t>
      </w:r>
      <w:r w:rsidRPr="00637FE1">
        <w:rPr>
          <w:rFonts w:ascii="Book Antiqua" w:hAnsi="Book Antiqua"/>
          <w:sz w:val="24"/>
          <w:szCs w:val="24"/>
          <w:vertAlign w:val="superscript"/>
          <w:lang w:val="en-US"/>
        </w:rPr>
        <w:t>-</w:t>
      </w:r>
      <w:r w:rsidR="00E25297" w:rsidRPr="00637FE1">
        <w:rPr>
          <w:rFonts w:ascii="Book Antiqua" w:hAnsi="Book Antiqua"/>
          <w:sz w:val="24"/>
          <w:szCs w:val="24"/>
          <w:vertAlign w:val="superscript"/>
          <w:lang w:val="en-US"/>
        </w:rPr>
        <w:t>68</w:t>
      </w:r>
      <w:r w:rsidR="00911DCF" w:rsidRPr="00637FE1">
        <w:rPr>
          <w:rFonts w:ascii="Book Antiqua" w:hAnsi="Book Antiqua"/>
          <w:sz w:val="24"/>
          <w:szCs w:val="24"/>
          <w:vertAlign w:val="superscript"/>
          <w:lang w:val="en-US"/>
        </w:rPr>
        <w:t>]</w:t>
      </w:r>
      <w:r w:rsidR="00BF1485" w:rsidRPr="00637FE1">
        <w:rPr>
          <w:rFonts w:ascii="Book Antiqua" w:hAnsi="Book Antiqua"/>
          <w:sz w:val="24"/>
          <w:szCs w:val="24"/>
          <w:lang w:val="en-US"/>
        </w:rPr>
        <w:t>. Furthermore, t</w:t>
      </w:r>
      <w:r w:rsidRPr="00637FE1">
        <w:rPr>
          <w:rFonts w:ascii="Book Antiqua" w:hAnsi="Book Antiqua"/>
          <w:sz w:val="24"/>
          <w:szCs w:val="24"/>
          <w:lang w:val="en-US"/>
        </w:rPr>
        <w:t>he rising trend of preval</w:t>
      </w:r>
      <w:r w:rsidR="00BF1485" w:rsidRPr="00637FE1">
        <w:rPr>
          <w:rFonts w:ascii="Book Antiqua" w:hAnsi="Book Antiqua"/>
          <w:sz w:val="24"/>
          <w:szCs w:val="24"/>
          <w:lang w:val="en-US"/>
        </w:rPr>
        <w:t xml:space="preserve">ence of cholangiocarcinoma </w:t>
      </w:r>
      <w:r w:rsidRPr="00637FE1">
        <w:rPr>
          <w:rFonts w:ascii="Book Antiqua" w:hAnsi="Book Antiqua"/>
          <w:sz w:val="24"/>
          <w:szCs w:val="24"/>
          <w:lang w:val="en-US"/>
        </w:rPr>
        <w:t xml:space="preserve">in Europe, </w:t>
      </w:r>
      <w:r w:rsidR="00BF1485" w:rsidRPr="00637FE1">
        <w:rPr>
          <w:rFonts w:ascii="Book Antiqua" w:hAnsi="Book Antiqua"/>
          <w:sz w:val="24"/>
          <w:szCs w:val="24"/>
          <w:lang w:val="en-US"/>
        </w:rPr>
        <w:t>although of uncertain origin</w:t>
      </w:r>
      <w:r w:rsidRPr="00637FE1">
        <w:rPr>
          <w:rFonts w:ascii="Book Antiqua" w:hAnsi="Book Antiqua"/>
          <w:sz w:val="24"/>
          <w:szCs w:val="24"/>
          <w:vertAlign w:val="superscript"/>
          <w:lang w:val="en-US"/>
        </w:rPr>
        <w:t>[</w:t>
      </w:r>
      <w:r w:rsidR="00B05488">
        <w:rPr>
          <w:rFonts w:ascii="Book Antiqua" w:hAnsi="Book Antiqua"/>
          <w:sz w:val="24"/>
          <w:szCs w:val="24"/>
          <w:vertAlign w:val="superscript"/>
          <w:lang w:val="en-US"/>
        </w:rPr>
        <w:t>69</w:t>
      </w:r>
      <w:r w:rsidR="00E25297" w:rsidRPr="00637FE1">
        <w:rPr>
          <w:rFonts w:ascii="Book Antiqua" w:hAnsi="Book Antiqua"/>
          <w:sz w:val="24"/>
          <w:szCs w:val="24"/>
          <w:vertAlign w:val="superscript"/>
          <w:lang w:val="en-US"/>
        </w:rPr>
        <w:t>-</w:t>
      </w:r>
      <w:r w:rsidR="00B05488">
        <w:rPr>
          <w:rFonts w:ascii="Book Antiqua" w:hAnsi="Book Antiqua"/>
          <w:sz w:val="24"/>
          <w:szCs w:val="24"/>
          <w:vertAlign w:val="superscript"/>
          <w:lang w:val="en-US"/>
        </w:rPr>
        <w:t>70</w:t>
      </w:r>
      <w:r w:rsidRPr="00637FE1">
        <w:rPr>
          <w:rFonts w:ascii="Book Antiqua" w:hAnsi="Book Antiqua"/>
          <w:sz w:val="24"/>
          <w:szCs w:val="24"/>
          <w:vertAlign w:val="superscript"/>
          <w:lang w:val="en-US"/>
        </w:rPr>
        <w:t>]</w:t>
      </w:r>
      <w:r w:rsidRPr="00637FE1">
        <w:rPr>
          <w:rFonts w:ascii="Book Antiqua" w:hAnsi="Book Antiqua"/>
          <w:sz w:val="24"/>
          <w:szCs w:val="24"/>
          <w:lang w:val="en-US"/>
        </w:rPr>
        <w:t>, is a matter of serious concern, but the lesson learnt by the long history of HCC can be useful for future research and application</w:t>
      </w:r>
      <w:r w:rsidR="00ED1D8E" w:rsidRPr="00637FE1">
        <w:rPr>
          <w:rFonts w:ascii="Book Antiqua" w:hAnsi="Book Antiqua"/>
          <w:sz w:val="24"/>
          <w:szCs w:val="24"/>
          <w:lang w:val="en-US"/>
        </w:rPr>
        <w:t>s</w:t>
      </w:r>
      <w:r w:rsidRPr="00637FE1">
        <w:rPr>
          <w:rFonts w:ascii="Book Antiqua" w:hAnsi="Book Antiqua"/>
          <w:sz w:val="24"/>
          <w:szCs w:val="24"/>
          <w:lang w:val="en-US"/>
        </w:rPr>
        <w:t xml:space="preserve">. </w:t>
      </w:r>
    </w:p>
    <w:p w14:paraId="0BB23A5C" w14:textId="77777777" w:rsidR="00BF1485" w:rsidRPr="00637FE1" w:rsidRDefault="00BF1485" w:rsidP="00637FE1">
      <w:pPr>
        <w:spacing w:after="0" w:line="360" w:lineRule="auto"/>
        <w:jc w:val="both"/>
        <w:rPr>
          <w:rFonts w:ascii="Book Antiqua" w:hAnsi="Book Antiqua"/>
          <w:sz w:val="24"/>
          <w:szCs w:val="24"/>
          <w:lang w:val="en-US"/>
        </w:rPr>
      </w:pPr>
    </w:p>
    <w:p w14:paraId="4F759245" w14:textId="77777777" w:rsidR="00A476DB" w:rsidRPr="00906D6E" w:rsidRDefault="00A476DB" w:rsidP="00637FE1">
      <w:pPr>
        <w:spacing w:after="0" w:line="360" w:lineRule="auto"/>
        <w:jc w:val="both"/>
        <w:rPr>
          <w:rFonts w:ascii="Book Antiqua" w:hAnsi="Book Antiqua"/>
          <w:b/>
          <w:sz w:val="24"/>
          <w:szCs w:val="24"/>
          <w:lang w:val="en-US"/>
        </w:rPr>
      </w:pPr>
      <w:r w:rsidRPr="00906D6E">
        <w:rPr>
          <w:rFonts w:ascii="Book Antiqua" w:hAnsi="Book Antiqua"/>
          <w:b/>
          <w:sz w:val="24"/>
          <w:szCs w:val="24"/>
          <w:lang w:val="en-US"/>
        </w:rPr>
        <w:t>CONCLUSION</w:t>
      </w:r>
    </w:p>
    <w:p w14:paraId="6C793968" w14:textId="77777777" w:rsidR="007C7DE7" w:rsidRPr="00637FE1" w:rsidRDefault="00543362" w:rsidP="00637FE1">
      <w:pPr>
        <w:spacing w:after="0" w:line="360" w:lineRule="auto"/>
        <w:jc w:val="both"/>
        <w:rPr>
          <w:rFonts w:ascii="Book Antiqua" w:hAnsi="Book Antiqua"/>
          <w:sz w:val="24"/>
          <w:szCs w:val="24"/>
          <w:lang w:val="en-US"/>
        </w:rPr>
      </w:pPr>
      <w:r w:rsidRPr="00637FE1">
        <w:rPr>
          <w:rFonts w:ascii="Book Antiqua" w:hAnsi="Book Antiqua"/>
          <w:sz w:val="24"/>
          <w:szCs w:val="24"/>
          <w:lang w:val="en-GB"/>
        </w:rPr>
        <w:t xml:space="preserve">Urinary biomarkers have been studied </w:t>
      </w:r>
      <w:r w:rsidR="00883176" w:rsidRPr="00637FE1">
        <w:rPr>
          <w:rFonts w:ascii="Book Antiqua" w:hAnsi="Book Antiqua"/>
          <w:sz w:val="24"/>
          <w:szCs w:val="24"/>
          <w:lang w:val="en-GB"/>
        </w:rPr>
        <w:t>for almost half century,</w:t>
      </w:r>
      <w:r w:rsidRPr="00637FE1">
        <w:rPr>
          <w:rFonts w:ascii="Book Antiqua" w:hAnsi="Book Antiqua"/>
          <w:sz w:val="24"/>
          <w:szCs w:val="24"/>
          <w:lang w:val="en-GB"/>
        </w:rPr>
        <w:t xml:space="preserve"> including nucleosides, small proteins, polyamines and recently, metabolites. </w:t>
      </w:r>
      <w:r w:rsidR="00E833DD" w:rsidRPr="00637FE1">
        <w:rPr>
          <w:rFonts w:ascii="Book Antiqua" w:hAnsi="Book Antiqua"/>
          <w:sz w:val="24"/>
          <w:szCs w:val="24"/>
          <w:lang w:val="en-US"/>
        </w:rPr>
        <w:t xml:space="preserve">Some of the techniques and tests described are already suitable for more widespread clinical application, as is the case with ultrasound-based liver diagnostics, but others, such as urinary </w:t>
      </w:r>
      <w:proofErr w:type="spellStart"/>
      <w:r w:rsidR="00E833DD" w:rsidRPr="00637FE1">
        <w:rPr>
          <w:rFonts w:ascii="Book Antiqua" w:hAnsi="Book Antiqua"/>
          <w:sz w:val="24"/>
          <w:szCs w:val="24"/>
          <w:lang w:val="en-US"/>
        </w:rPr>
        <w:t>metabonomics</w:t>
      </w:r>
      <w:proofErr w:type="spellEnd"/>
      <w:r w:rsidR="00E833DD" w:rsidRPr="00637FE1">
        <w:rPr>
          <w:rFonts w:ascii="Book Antiqua" w:hAnsi="Book Antiqua"/>
          <w:sz w:val="24"/>
          <w:szCs w:val="24"/>
          <w:lang w:val="en-US"/>
        </w:rPr>
        <w:t>, require</w:t>
      </w:r>
      <w:r w:rsidR="000938D6">
        <w:rPr>
          <w:rFonts w:ascii="Book Antiqua" w:hAnsi="Book Antiqua" w:hint="eastAsia"/>
          <w:sz w:val="24"/>
          <w:szCs w:val="24"/>
          <w:lang w:val="en-US" w:eastAsia="zh-CN"/>
        </w:rPr>
        <w:t>s</w:t>
      </w:r>
      <w:r w:rsidR="00E833DD" w:rsidRPr="00637FE1">
        <w:rPr>
          <w:rFonts w:ascii="Book Antiqua" w:hAnsi="Book Antiqua"/>
          <w:sz w:val="24"/>
          <w:szCs w:val="24"/>
          <w:lang w:val="en-US"/>
        </w:rPr>
        <w:t xml:space="preserve"> a period of critical evaluation or development to take them from the research arena to clinical practice.</w:t>
      </w:r>
      <w:r w:rsidR="00E833DD" w:rsidRPr="00637FE1">
        <w:rPr>
          <w:rFonts w:ascii="Book Antiqua" w:hAnsi="Book Antiqua"/>
          <w:i/>
          <w:sz w:val="24"/>
          <w:szCs w:val="24"/>
          <w:lang w:val="en-US"/>
        </w:rPr>
        <w:t xml:space="preserve"> </w:t>
      </w:r>
      <w:r w:rsidR="00A476DB" w:rsidRPr="00637FE1">
        <w:rPr>
          <w:rFonts w:ascii="Book Antiqua" w:hAnsi="Book Antiqua"/>
          <w:sz w:val="24"/>
          <w:szCs w:val="24"/>
          <w:lang w:val="en-US"/>
        </w:rPr>
        <w:t xml:space="preserve">The guidelines of sustainability in </w:t>
      </w:r>
      <w:r w:rsidR="00A7346F" w:rsidRPr="00637FE1">
        <w:rPr>
          <w:rFonts w:ascii="Book Antiqua" w:hAnsi="Book Antiqua"/>
          <w:sz w:val="24"/>
          <w:szCs w:val="24"/>
          <w:lang w:val="en-US"/>
        </w:rPr>
        <w:t>countries</w:t>
      </w:r>
      <w:r w:rsidR="00A476DB" w:rsidRPr="00637FE1">
        <w:rPr>
          <w:rFonts w:ascii="Book Antiqua" w:hAnsi="Book Antiqua"/>
          <w:sz w:val="24"/>
          <w:szCs w:val="24"/>
          <w:lang w:val="en-US"/>
        </w:rPr>
        <w:t xml:space="preserve"> with limited resources</w:t>
      </w:r>
      <w:r w:rsidR="00ED1D8E" w:rsidRPr="00637FE1">
        <w:rPr>
          <w:rFonts w:ascii="Book Antiqua" w:hAnsi="Book Antiqua"/>
          <w:sz w:val="24"/>
          <w:szCs w:val="24"/>
          <w:lang w:val="en-US"/>
        </w:rPr>
        <w:t xml:space="preserve">, </w:t>
      </w:r>
      <w:r w:rsidR="00ED1D8E" w:rsidRPr="00637FE1">
        <w:rPr>
          <w:rFonts w:ascii="Book Antiqua" w:hAnsi="Book Antiqua"/>
          <w:sz w:val="24"/>
          <w:szCs w:val="24"/>
          <w:lang w:val="en-US"/>
        </w:rPr>
        <w:lastRenderedPageBreak/>
        <w:t>facilities and low financial income</w:t>
      </w:r>
      <w:r w:rsidR="00A476DB" w:rsidRPr="00637FE1">
        <w:rPr>
          <w:rFonts w:ascii="Book Antiqua" w:hAnsi="Book Antiqua"/>
          <w:sz w:val="24"/>
          <w:szCs w:val="24"/>
          <w:lang w:val="en-US"/>
        </w:rPr>
        <w:t xml:space="preserve"> can be seen as an opportunity for addressing research toward </w:t>
      </w:r>
      <w:r w:rsidR="00A7346F" w:rsidRPr="00637FE1">
        <w:rPr>
          <w:rFonts w:ascii="Book Antiqua" w:hAnsi="Book Antiqua"/>
          <w:sz w:val="24"/>
          <w:szCs w:val="24"/>
          <w:lang w:val="en-US"/>
        </w:rPr>
        <w:t>low-cost diagnostics</w:t>
      </w:r>
      <w:r w:rsidR="00A476DB" w:rsidRPr="00637FE1">
        <w:rPr>
          <w:rFonts w:ascii="Book Antiqua" w:hAnsi="Book Antiqua"/>
          <w:sz w:val="24"/>
          <w:szCs w:val="24"/>
          <w:lang w:val="en-US"/>
        </w:rPr>
        <w:t xml:space="preserve"> and for driving clinical practice toward more </w:t>
      </w:r>
      <w:r w:rsidR="00A7346F" w:rsidRPr="00637FE1">
        <w:rPr>
          <w:rFonts w:ascii="Book Antiqua" w:hAnsi="Book Antiqua"/>
          <w:sz w:val="24"/>
          <w:szCs w:val="24"/>
          <w:lang w:val="en-US"/>
        </w:rPr>
        <w:t>streamlined technology</w:t>
      </w:r>
      <w:r w:rsidR="00A476DB" w:rsidRPr="00637FE1">
        <w:rPr>
          <w:rFonts w:ascii="Book Antiqua" w:hAnsi="Book Antiqua"/>
          <w:sz w:val="24"/>
          <w:szCs w:val="24"/>
          <w:lang w:val="en-US"/>
        </w:rPr>
        <w:t xml:space="preserve">, with </w:t>
      </w:r>
      <w:r w:rsidR="00A7346F" w:rsidRPr="00637FE1">
        <w:rPr>
          <w:rFonts w:ascii="Book Antiqua" w:hAnsi="Book Antiqua"/>
          <w:sz w:val="24"/>
          <w:szCs w:val="24"/>
          <w:lang w:val="en-US"/>
        </w:rPr>
        <w:t>ultimate benefits for</w:t>
      </w:r>
      <w:r w:rsidR="00A476DB" w:rsidRPr="00637FE1">
        <w:rPr>
          <w:rFonts w:ascii="Book Antiqua" w:hAnsi="Book Antiqua"/>
          <w:sz w:val="24"/>
          <w:szCs w:val="24"/>
          <w:lang w:val="en-US"/>
        </w:rPr>
        <w:t xml:space="preserve"> the population</w:t>
      </w:r>
      <w:r w:rsidR="00ED1D8E" w:rsidRPr="00637FE1">
        <w:rPr>
          <w:rFonts w:ascii="Book Antiqua" w:hAnsi="Book Antiqua"/>
          <w:sz w:val="24"/>
          <w:szCs w:val="24"/>
          <w:lang w:val="en-US"/>
        </w:rPr>
        <w:t>s</w:t>
      </w:r>
      <w:r w:rsidR="00A7346F" w:rsidRPr="00637FE1">
        <w:rPr>
          <w:rFonts w:ascii="Book Antiqua" w:hAnsi="Book Antiqua"/>
          <w:sz w:val="24"/>
          <w:szCs w:val="24"/>
          <w:lang w:val="en-US"/>
        </w:rPr>
        <w:t xml:space="preserve"> of poor</w:t>
      </w:r>
      <w:r w:rsidR="00ED1D8E" w:rsidRPr="00637FE1">
        <w:rPr>
          <w:rFonts w:ascii="Book Antiqua" w:hAnsi="Book Antiqua"/>
          <w:sz w:val="24"/>
          <w:szCs w:val="24"/>
          <w:lang w:val="en-US"/>
        </w:rPr>
        <w:t>er countries</w:t>
      </w:r>
      <w:r w:rsidR="00A7346F" w:rsidRPr="00637FE1">
        <w:rPr>
          <w:rFonts w:ascii="Book Antiqua" w:hAnsi="Book Antiqua"/>
          <w:sz w:val="24"/>
          <w:szCs w:val="24"/>
          <w:lang w:val="en-US"/>
        </w:rPr>
        <w:t xml:space="preserve"> around the </w:t>
      </w:r>
      <w:proofErr w:type="gramStart"/>
      <w:r w:rsidR="00A7346F" w:rsidRPr="00637FE1">
        <w:rPr>
          <w:rFonts w:ascii="Book Antiqua" w:hAnsi="Book Antiqua"/>
          <w:sz w:val="24"/>
          <w:szCs w:val="24"/>
          <w:lang w:val="en-US"/>
        </w:rPr>
        <w:t>world</w:t>
      </w:r>
      <w:r w:rsidR="00A476DB" w:rsidRPr="000938D6">
        <w:rPr>
          <w:rFonts w:ascii="Book Antiqua" w:hAnsi="Book Antiqua"/>
          <w:sz w:val="24"/>
          <w:szCs w:val="24"/>
          <w:vertAlign w:val="superscript"/>
          <w:lang w:val="en-US"/>
        </w:rPr>
        <w:t>[</w:t>
      </w:r>
      <w:proofErr w:type="gramEnd"/>
      <w:r w:rsidR="00E25297" w:rsidRPr="000938D6">
        <w:rPr>
          <w:rFonts w:ascii="Book Antiqua" w:hAnsi="Book Antiqua"/>
          <w:sz w:val="24"/>
          <w:szCs w:val="24"/>
          <w:vertAlign w:val="superscript"/>
          <w:lang w:val="en-US"/>
        </w:rPr>
        <w:t>7</w:t>
      </w:r>
      <w:r w:rsidR="00B05488">
        <w:rPr>
          <w:rFonts w:ascii="Book Antiqua" w:hAnsi="Book Antiqua"/>
          <w:sz w:val="24"/>
          <w:szCs w:val="24"/>
          <w:vertAlign w:val="superscript"/>
          <w:lang w:val="en-US"/>
        </w:rPr>
        <w:t>0</w:t>
      </w:r>
      <w:r w:rsidR="00A476DB" w:rsidRPr="000938D6">
        <w:rPr>
          <w:rFonts w:ascii="Book Antiqua" w:hAnsi="Book Antiqua"/>
          <w:sz w:val="24"/>
          <w:szCs w:val="24"/>
          <w:vertAlign w:val="superscript"/>
          <w:lang w:val="en-US"/>
        </w:rPr>
        <w:t>]</w:t>
      </w:r>
      <w:r w:rsidR="00A476DB" w:rsidRPr="00637FE1">
        <w:rPr>
          <w:rFonts w:ascii="Book Antiqua" w:hAnsi="Book Antiqua"/>
          <w:sz w:val="24"/>
          <w:szCs w:val="24"/>
          <w:lang w:val="en-US"/>
        </w:rPr>
        <w:t xml:space="preserve">. Also medicine, as </w:t>
      </w:r>
      <w:r w:rsidR="00A476DB" w:rsidRPr="000938D6">
        <w:rPr>
          <w:rFonts w:ascii="Book Antiqua" w:hAnsi="Book Antiqua"/>
          <w:sz w:val="24"/>
          <w:szCs w:val="24"/>
          <w:lang w:val="en-US"/>
        </w:rPr>
        <w:t>“science, after all, is essentially international, and it is only through lack of the historical sense that national qualities have been attributed to it</w:t>
      </w:r>
      <w:r w:rsidR="000F619C">
        <w:rPr>
          <w:rFonts w:ascii="Book Antiqua" w:hAnsi="Book Antiqua"/>
          <w:sz w:val="24"/>
          <w:szCs w:val="24"/>
          <w:lang w:val="en-US"/>
        </w:rPr>
        <w:t>”</w:t>
      </w:r>
      <w:r w:rsidR="00A476DB" w:rsidRPr="00637FE1">
        <w:rPr>
          <w:rFonts w:ascii="Book Antiqua" w:hAnsi="Book Antiqua"/>
          <w:sz w:val="24"/>
          <w:szCs w:val="24"/>
          <w:lang w:val="en-US"/>
        </w:rPr>
        <w:t xml:space="preserve"> </w:t>
      </w:r>
      <w:r w:rsidR="007C7DE7" w:rsidRPr="00637FE1">
        <w:rPr>
          <w:rFonts w:ascii="Book Antiqua" w:hAnsi="Book Antiqua"/>
          <w:sz w:val="24"/>
          <w:szCs w:val="24"/>
          <w:lang w:val="en-US"/>
        </w:rPr>
        <w:t>(</w:t>
      </w:r>
      <w:r w:rsidR="00A476DB" w:rsidRPr="00637FE1">
        <w:rPr>
          <w:rFonts w:ascii="Book Antiqua" w:hAnsi="Book Antiqua"/>
          <w:sz w:val="24"/>
          <w:szCs w:val="24"/>
          <w:lang w:val="en-US"/>
        </w:rPr>
        <w:t>Marie Curie</w:t>
      </w:r>
      <w:r w:rsidR="007C7DE7" w:rsidRPr="00637FE1">
        <w:rPr>
          <w:rFonts w:ascii="Book Antiqua" w:hAnsi="Book Antiqua"/>
          <w:sz w:val="24"/>
          <w:szCs w:val="24"/>
          <w:lang w:val="en-US"/>
        </w:rPr>
        <w:t>)</w:t>
      </w:r>
      <w:r w:rsidR="00A476DB" w:rsidRPr="00637FE1">
        <w:rPr>
          <w:rFonts w:ascii="Book Antiqua" w:hAnsi="Book Antiqua"/>
          <w:sz w:val="24"/>
          <w:szCs w:val="24"/>
          <w:lang w:val="en-US"/>
        </w:rPr>
        <w:t xml:space="preserve">. </w:t>
      </w:r>
      <w:r w:rsidR="007C7DE7" w:rsidRPr="00637FE1">
        <w:rPr>
          <w:rFonts w:ascii="Book Antiqua" w:hAnsi="Book Antiqua"/>
          <w:sz w:val="24"/>
          <w:szCs w:val="24"/>
          <w:lang w:val="en-US"/>
        </w:rPr>
        <w:t>Medicine should</w:t>
      </w:r>
      <w:r w:rsidR="00A476DB" w:rsidRPr="00637FE1">
        <w:rPr>
          <w:rFonts w:ascii="Book Antiqua" w:hAnsi="Book Antiqua"/>
          <w:sz w:val="24"/>
          <w:szCs w:val="24"/>
          <w:lang w:val="en-US"/>
        </w:rPr>
        <w:t xml:space="preserve"> not exist </w:t>
      </w:r>
      <w:r w:rsidR="00E7074F" w:rsidRPr="00637FE1">
        <w:rPr>
          <w:rFonts w:ascii="Book Antiqua" w:hAnsi="Book Antiqua"/>
          <w:sz w:val="24"/>
          <w:szCs w:val="24"/>
          <w:lang w:val="en-US"/>
        </w:rPr>
        <w:t xml:space="preserve">as </w:t>
      </w:r>
      <w:r w:rsidR="00A476DB" w:rsidRPr="00637FE1">
        <w:rPr>
          <w:rFonts w:ascii="Book Antiqua" w:hAnsi="Book Antiqua"/>
          <w:sz w:val="24"/>
          <w:szCs w:val="24"/>
          <w:lang w:val="en-US"/>
        </w:rPr>
        <w:t xml:space="preserve">a “medical science” </w:t>
      </w:r>
      <w:r w:rsidR="007C7DE7" w:rsidRPr="00637FE1">
        <w:rPr>
          <w:rFonts w:ascii="Book Antiqua" w:hAnsi="Book Antiqua"/>
          <w:sz w:val="24"/>
          <w:szCs w:val="24"/>
          <w:lang w:val="en-US"/>
        </w:rPr>
        <w:t xml:space="preserve">with </w:t>
      </w:r>
      <w:r w:rsidR="00A476DB" w:rsidRPr="00637FE1">
        <w:rPr>
          <w:rFonts w:ascii="Book Antiqua" w:hAnsi="Book Antiqua"/>
          <w:sz w:val="24"/>
          <w:szCs w:val="24"/>
          <w:lang w:val="en-US"/>
        </w:rPr>
        <w:t xml:space="preserve">different </w:t>
      </w:r>
      <w:r w:rsidR="007C7DE7" w:rsidRPr="00637FE1">
        <w:rPr>
          <w:rFonts w:ascii="Book Antiqua" w:hAnsi="Book Antiqua"/>
          <w:sz w:val="24"/>
          <w:szCs w:val="24"/>
          <w:lang w:val="en-US"/>
        </w:rPr>
        <w:t xml:space="preserve">priorities </w:t>
      </w:r>
      <w:r w:rsidR="00A476DB" w:rsidRPr="00637FE1">
        <w:rPr>
          <w:rFonts w:ascii="Book Antiqua" w:hAnsi="Book Antiqua"/>
          <w:sz w:val="24"/>
          <w:szCs w:val="24"/>
          <w:lang w:val="en-US"/>
        </w:rPr>
        <w:t xml:space="preserve">for low and </w:t>
      </w:r>
      <w:r w:rsidR="00F92C11" w:rsidRPr="00637FE1">
        <w:rPr>
          <w:rFonts w:ascii="Book Antiqua" w:hAnsi="Book Antiqua"/>
          <w:sz w:val="24"/>
          <w:szCs w:val="24"/>
          <w:lang w:val="en-US"/>
        </w:rPr>
        <w:t>high-income</w:t>
      </w:r>
      <w:r w:rsidR="00A476DB" w:rsidRPr="00637FE1">
        <w:rPr>
          <w:rFonts w:ascii="Book Antiqua" w:hAnsi="Book Antiqua"/>
          <w:sz w:val="24"/>
          <w:szCs w:val="24"/>
          <w:lang w:val="en-US"/>
        </w:rPr>
        <w:t xml:space="preserve"> </w:t>
      </w:r>
      <w:proofErr w:type="gramStart"/>
      <w:r w:rsidR="007C7DE7" w:rsidRPr="00637FE1">
        <w:rPr>
          <w:rFonts w:ascii="Book Antiqua" w:hAnsi="Book Antiqua"/>
          <w:sz w:val="24"/>
          <w:szCs w:val="24"/>
          <w:lang w:val="en-US"/>
        </w:rPr>
        <w:t>populations</w:t>
      </w:r>
      <w:r w:rsidR="00B05488" w:rsidRPr="000938D6">
        <w:rPr>
          <w:rFonts w:ascii="Book Antiqua" w:hAnsi="Book Antiqua"/>
          <w:sz w:val="24"/>
          <w:szCs w:val="24"/>
          <w:vertAlign w:val="superscript"/>
          <w:lang w:val="en-US"/>
        </w:rPr>
        <w:t>[</w:t>
      </w:r>
      <w:proofErr w:type="gramEnd"/>
      <w:r w:rsidR="00B05488" w:rsidRPr="000938D6">
        <w:rPr>
          <w:rFonts w:ascii="Book Antiqua" w:hAnsi="Book Antiqua"/>
          <w:sz w:val="24"/>
          <w:szCs w:val="24"/>
          <w:vertAlign w:val="superscript"/>
          <w:lang w:val="en-US"/>
        </w:rPr>
        <w:t>7</w:t>
      </w:r>
      <w:r w:rsidR="00B05488">
        <w:rPr>
          <w:rFonts w:ascii="Book Antiqua" w:hAnsi="Book Antiqua"/>
          <w:sz w:val="24"/>
          <w:szCs w:val="24"/>
          <w:vertAlign w:val="superscript"/>
          <w:lang w:val="en-US"/>
        </w:rPr>
        <w:t>1</w:t>
      </w:r>
      <w:r w:rsidR="00B05488" w:rsidRPr="000938D6">
        <w:rPr>
          <w:rFonts w:ascii="Book Antiqua" w:hAnsi="Book Antiqua"/>
          <w:sz w:val="24"/>
          <w:szCs w:val="24"/>
          <w:vertAlign w:val="superscript"/>
          <w:lang w:val="en-US"/>
        </w:rPr>
        <w:t>]</w:t>
      </w:r>
      <w:r w:rsidR="00B05488" w:rsidRPr="00637FE1">
        <w:rPr>
          <w:rFonts w:ascii="Book Antiqua" w:hAnsi="Book Antiqua"/>
          <w:sz w:val="24"/>
          <w:szCs w:val="24"/>
          <w:lang w:val="en-US"/>
        </w:rPr>
        <w:t xml:space="preserve">. </w:t>
      </w:r>
      <w:r w:rsidR="007C7DE7" w:rsidRPr="00637FE1">
        <w:rPr>
          <w:rFonts w:ascii="Book Antiqua" w:hAnsi="Book Antiqua"/>
          <w:sz w:val="24"/>
          <w:szCs w:val="24"/>
          <w:lang w:val="en-US"/>
        </w:rPr>
        <w:t>The</w:t>
      </w:r>
      <w:r w:rsidR="00A476DB" w:rsidRPr="00637FE1">
        <w:rPr>
          <w:rFonts w:ascii="Book Antiqua" w:hAnsi="Book Antiqua"/>
          <w:sz w:val="24"/>
          <w:szCs w:val="24"/>
          <w:lang w:val="en-US"/>
        </w:rPr>
        <w:t xml:space="preserve"> most important discoveries and advancement</w:t>
      </w:r>
      <w:r w:rsidR="007C7DE7" w:rsidRPr="00637FE1">
        <w:rPr>
          <w:rFonts w:ascii="Book Antiqua" w:hAnsi="Book Antiqua"/>
          <w:sz w:val="24"/>
          <w:szCs w:val="24"/>
          <w:lang w:val="en-US"/>
        </w:rPr>
        <w:t xml:space="preserve">s </w:t>
      </w:r>
      <w:r w:rsidR="00A476DB" w:rsidRPr="00637FE1">
        <w:rPr>
          <w:rFonts w:ascii="Book Antiqua" w:hAnsi="Book Antiqua"/>
          <w:sz w:val="24"/>
          <w:szCs w:val="24"/>
          <w:lang w:val="en-US"/>
        </w:rPr>
        <w:t xml:space="preserve">in the field of medicine </w:t>
      </w:r>
      <w:r w:rsidR="007C7DE7" w:rsidRPr="00637FE1">
        <w:rPr>
          <w:rFonts w:ascii="Book Antiqua" w:hAnsi="Book Antiqua"/>
          <w:sz w:val="24"/>
          <w:szCs w:val="24"/>
          <w:lang w:val="en-US"/>
        </w:rPr>
        <w:t xml:space="preserve">have </w:t>
      </w:r>
      <w:r w:rsidR="00A476DB" w:rsidRPr="00637FE1">
        <w:rPr>
          <w:rFonts w:ascii="Book Antiqua" w:hAnsi="Book Antiqua"/>
          <w:sz w:val="24"/>
          <w:szCs w:val="24"/>
          <w:lang w:val="en-US"/>
        </w:rPr>
        <w:t xml:space="preserve">required, and probably still require, more focus to the clinical problems along with a </w:t>
      </w:r>
      <w:r w:rsidR="00F92C11" w:rsidRPr="00637FE1">
        <w:rPr>
          <w:rFonts w:ascii="Book Antiqua" w:hAnsi="Book Antiqua"/>
          <w:sz w:val="24"/>
          <w:szCs w:val="24"/>
          <w:lang w:val="en-US"/>
        </w:rPr>
        <w:t>sustainable analytical</w:t>
      </w:r>
      <w:r w:rsidR="00A476DB" w:rsidRPr="00637FE1">
        <w:rPr>
          <w:rFonts w:ascii="Book Antiqua" w:hAnsi="Book Antiqua"/>
          <w:sz w:val="24"/>
          <w:szCs w:val="24"/>
          <w:lang w:val="en-US"/>
        </w:rPr>
        <w:t xml:space="preserve"> investigation of all the physiological and pathological details</w:t>
      </w:r>
      <w:r w:rsidR="007C7DE7" w:rsidRPr="00637FE1">
        <w:rPr>
          <w:rFonts w:ascii="Book Antiqua" w:hAnsi="Book Antiqua"/>
          <w:sz w:val="24"/>
          <w:szCs w:val="24"/>
          <w:lang w:val="en-US"/>
        </w:rPr>
        <w:t>.</w:t>
      </w:r>
    </w:p>
    <w:p w14:paraId="019C2A8B" w14:textId="77777777" w:rsidR="005F23BD" w:rsidRPr="00637FE1" w:rsidRDefault="005F23BD" w:rsidP="00637FE1">
      <w:pPr>
        <w:spacing w:after="0" w:line="360" w:lineRule="auto"/>
        <w:jc w:val="both"/>
        <w:rPr>
          <w:rFonts w:ascii="Book Antiqua" w:hAnsi="Book Antiqua"/>
          <w:sz w:val="24"/>
          <w:szCs w:val="24"/>
          <w:lang w:val="en-US" w:eastAsia="zh-CN"/>
        </w:rPr>
      </w:pPr>
    </w:p>
    <w:p w14:paraId="5F18CF5D" w14:textId="77777777" w:rsidR="000F619C" w:rsidRDefault="000F619C" w:rsidP="00637FE1">
      <w:pPr>
        <w:spacing w:after="0" w:line="360" w:lineRule="auto"/>
        <w:jc w:val="both"/>
        <w:rPr>
          <w:rFonts w:ascii="Book Antiqua" w:eastAsia="宋体" w:hAnsi="Book Antiqua"/>
          <w:b/>
          <w:kern w:val="1"/>
          <w:sz w:val="24"/>
          <w:szCs w:val="24"/>
          <w:lang w:val="en-GB" w:eastAsia="zh-CN"/>
        </w:rPr>
      </w:pPr>
      <w:r>
        <w:rPr>
          <w:rFonts w:ascii="Book Antiqua" w:eastAsia="宋体" w:hAnsi="Book Antiqua"/>
          <w:b/>
          <w:kern w:val="1"/>
          <w:sz w:val="24"/>
          <w:szCs w:val="24"/>
          <w:lang w:val="en-GB" w:eastAsia="hi-IN"/>
        </w:rPr>
        <w:t>ACKNOWLEDGEMENTS</w:t>
      </w:r>
    </w:p>
    <w:p w14:paraId="55D81DD1" w14:textId="77777777" w:rsidR="007C7DE7" w:rsidRPr="00637FE1" w:rsidRDefault="000E07E9" w:rsidP="00637FE1">
      <w:pPr>
        <w:spacing w:after="0" w:line="360" w:lineRule="auto"/>
        <w:jc w:val="both"/>
        <w:rPr>
          <w:rFonts w:ascii="Book Antiqua" w:eastAsia="宋体" w:hAnsi="Book Antiqua"/>
          <w:kern w:val="1"/>
          <w:sz w:val="24"/>
          <w:szCs w:val="24"/>
          <w:lang w:val="en-US" w:eastAsia="hi-IN"/>
        </w:rPr>
      </w:pPr>
      <w:proofErr w:type="spellStart"/>
      <w:r w:rsidRPr="000E07E9">
        <w:rPr>
          <w:rFonts w:ascii="Book Antiqua" w:eastAsia="Times New Roman" w:hAnsi="Book Antiqua"/>
          <w:sz w:val="24"/>
          <w:szCs w:val="24"/>
          <w:lang w:val="en-GB"/>
        </w:rPr>
        <w:t>Tognarelli</w:t>
      </w:r>
      <w:proofErr w:type="spellEnd"/>
      <w:r w:rsidRPr="00637FE1">
        <w:rPr>
          <w:rFonts w:ascii="Book Antiqua" w:eastAsia="宋体" w:hAnsi="Book Antiqua"/>
          <w:kern w:val="1"/>
          <w:sz w:val="24"/>
          <w:szCs w:val="24"/>
          <w:lang w:val="en-GB" w:eastAsia="hi-IN"/>
        </w:rPr>
        <w:t xml:space="preserve"> </w:t>
      </w:r>
      <w:r w:rsidR="007C7DE7" w:rsidRPr="00637FE1">
        <w:rPr>
          <w:rFonts w:ascii="Book Antiqua" w:eastAsia="宋体" w:hAnsi="Book Antiqua"/>
          <w:kern w:val="1"/>
          <w:sz w:val="24"/>
          <w:szCs w:val="24"/>
          <w:lang w:val="en-GB" w:eastAsia="hi-IN"/>
        </w:rPr>
        <w:t>J</w:t>
      </w:r>
      <w:r w:rsidR="00ED1D8E" w:rsidRPr="00637FE1">
        <w:rPr>
          <w:rFonts w:ascii="Book Antiqua" w:eastAsia="宋体" w:hAnsi="Book Antiqua"/>
          <w:kern w:val="1"/>
          <w:sz w:val="24"/>
          <w:szCs w:val="24"/>
          <w:lang w:val="en-GB" w:eastAsia="hi-IN"/>
        </w:rPr>
        <w:t>M</w:t>
      </w:r>
      <w:r w:rsidR="007C7DE7" w:rsidRPr="00637FE1">
        <w:rPr>
          <w:rFonts w:ascii="Book Antiqua" w:eastAsia="宋体" w:hAnsi="Book Antiqua"/>
          <w:kern w:val="1"/>
          <w:sz w:val="24"/>
          <w:szCs w:val="24"/>
          <w:lang w:val="en-GB" w:eastAsia="hi-IN"/>
        </w:rPr>
        <w:t xml:space="preserve">T, </w:t>
      </w:r>
      <w:proofErr w:type="spellStart"/>
      <w:r w:rsidRPr="000E07E9">
        <w:rPr>
          <w:rFonts w:ascii="Book Antiqua" w:eastAsia="Times New Roman" w:hAnsi="Book Antiqua"/>
          <w:sz w:val="24"/>
          <w:szCs w:val="24"/>
          <w:lang w:val="en-GB"/>
        </w:rPr>
        <w:t>Crossey</w:t>
      </w:r>
      <w:proofErr w:type="spellEnd"/>
      <w:r w:rsidRPr="00637FE1">
        <w:rPr>
          <w:rFonts w:ascii="Book Antiqua" w:eastAsia="宋体" w:hAnsi="Book Antiqua"/>
          <w:kern w:val="1"/>
          <w:sz w:val="24"/>
          <w:szCs w:val="24"/>
          <w:lang w:val="en-GB" w:eastAsia="hi-IN"/>
        </w:rPr>
        <w:t xml:space="preserve"> </w:t>
      </w:r>
      <w:r>
        <w:rPr>
          <w:rFonts w:ascii="Book Antiqua" w:eastAsia="宋体" w:hAnsi="Book Antiqua"/>
          <w:kern w:val="1"/>
          <w:sz w:val="24"/>
          <w:szCs w:val="24"/>
          <w:lang w:val="en-GB" w:eastAsia="hi-IN"/>
        </w:rPr>
        <w:t>MME</w:t>
      </w:r>
      <w:r w:rsidR="007C7DE7" w:rsidRPr="00637FE1">
        <w:rPr>
          <w:rFonts w:ascii="Book Antiqua" w:eastAsia="宋体" w:hAnsi="Book Antiqua"/>
          <w:kern w:val="1"/>
          <w:sz w:val="24"/>
          <w:szCs w:val="24"/>
          <w:lang w:val="en-GB" w:eastAsia="hi-IN"/>
        </w:rPr>
        <w:t xml:space="preserve"> and </w:t>
      </w:r>
      <w:r w:rsidRPr="000E07E9">
        <w:rPr>
          <w:rFonts w:ascii="Book Antiqua" w:eastAsia="Times New Roman" w:hAnsi="Book Antiqua"/>
          <w:sz w:val="24"/>
          <w:szCs w:val="24"/>
          <w:lang w:val="en-GB"/>
        </w:rPr>
        <w:t>Taylor-Robinson</w:t>
      </w:r>
      <w:r w:rsidRPr="00637FE1">
        <w:rPr>
          <w:rFonts w:ascii="Book Antiqua" w:eastAsia="宋体" w:hAnsi="Book Antiqua"/>
          <w:kern w:val="1"/>
          <w:sz w:val="24"/>
          <w:szCs w:val="24"/>
          <w:lang w:val="en-GB" w:eastAsia="hi-IN"/>
        </w:rPr>
        <w:t xml:space="preserve"> </w:t>
      </w:r>
      <w:r w:rsidR="007C7DE7" w:rsidRPr="00637FE1">
        <w:rPr>
          <w:rFonts w:ascii="Book Antiqua" w:eastAsia="宋体" w:hAnsi="Book Antiqua"/>
          <w:kern w:val="1"/>
          <w:sz w:val="24"/>
          <w:szCs w:val="24"/>
          <w:lang w:val="en-GB" w:eastAsia="hi-IN"/>
        </w:rPr>
        <w:t>SD are grateful to the U</w:t>
      </w:r>
      <w:r w:rsidR="0019407B">
        <w:rPr>
          <w:rFonts w:ascii="Book Antiqua" w:eastAsia="宋体" w:hAnsi="Book Antiqua" w:hint="eastAsia"/>
          <w:kern w:val="1"/>
          <w:sz w:val="24"/>
          <w:szCs w:val="24"/>
          <w:lang w:val="en-GB" w:eastAsia="zh-CN"/>
        </w:rPr>
        <w:t xml:space="preserve">nited </w:t>
      </w:r>
      <w:r w:rsidR="007C7DE7" w:rsidRPr="00637FE1">
        <w:rPr>
          <w:rFonts w:ascii="Book Antiqua" w:eastAsia="宋体" w:hAnsi="Book Antiqua"/>
          <w:kern w:val="1"/>
          <w:sz w:val="24"/>
          <w:szCs w:val="24"/>
          <w:lang w:val="en-GB" w:eastAsia="hi-IN"/>
        </w:rPr>
        <w:t>K</w:t>
      </w:r>
      <w:r w:rsidR="0019407B">
        <w:rPr>
          <w:rFonts w:ascii="Book Antiqua" w:eastAsia="宋体" w:hAnsi="Book Antiqua" w:hint="eastAsia"/>
          <w:kern w:val="1"/>
          <w:sz w:val="24"/>
          <w:szCs w:val="24"/>
          <w:lang w:val="en-GB" w:eastAsia="zh-CN"/>
        </w:rPr>
        <w:t>ingdom</w:t>
      </w:r>
      <w:r w:rsidR="007C7DE7" w:rsidRPr="00637FE1">
        <w:rPr>
          <w:rFonts w:ascii="Book Antiqua" w:eastAsia="宋体" w:hAnsi="Book Antiqua"/>
          <w:kern w:val="1"/>
          <w:sz w:val="24"/>
          <w:szCs w:val="24"/>
          <w:lang w:val="en-GB" w:eastAsia="hi-IN"/>
        </w:rPr>
        <w:t xml:space="preserve"> National Institute for Health Research (NIHR) Biomedical Facility at Imperial College London for i</w:t>
      </w:r>
      <w:r>
        <w:rPr>
          <w:rFonts w:ascii="Book Antiqua" w:eastAsia="宋体" w:hAnsi="Book Antiqua"/>
          <w:kern w:val="1"/>
          <w:sz w:val="24"/>
          <w:szCs w:val="24"/>
          <w:lang w:val="en-GB" w:eastAsia="hi-IN"/>
        </w:rPr>
        <w:t>nfrastructure support. Mary ME</w:t>
      </w:r>
      <w:r w:rsidR="007C7DE7" w:rsidRPr="00637FE1">
        <w:rPr>
          <w:rFonts w:ascii="Book Antiqua" w:eastAsia="宋体" w:hAnsi="Book Antiqua"/>
          <w:kern w:val="1"/>
          <w:sz w:val="24"/>
          <w:szCs w:val="24"/>
          <w:lang w:val="en-GB" w:eastAsia="hi-IN"/>
        </w:rPr>
        <w:t xml:space="preserve"> Crossey is supported by a Fellowship grant from the Sir Halley Stewart Foundation (Cambridge, United Kingdom). </w:t>
      </w:r>
      <w:proofErr w:type="spellStart"/>
      <w:r w:rsidRPr="000E07E9">
        <w:rPr>
          <w:rFonts w:ascii="Book Antiqua" w:eastAsia="Times New Roman" w:hAnsi="Book Antiqua"/>
          <w:sz w:val="24"/>
          <w:szCs w:val="24"/>
          <w:lang w:val="en-GB"/>
        </w:rPr>
        <w:t>Tognarelli</w:t>
      </w:r>
      <w:proofErr w:type="spellEnd"/>
      <w:r w:rsidRPr="00637FE1">
        <w:rPr>
          <w:rFonts w:ascii="Book Antiqua" w:eastAsia="宋体" w:hAnsi="Book Antiqua"/>
          <w:kern w:val="1"/>
          <w:sz w:val="24"/>
          <w:szCs w:val="24"/>
          <w:lang w:val="en-GB" w:eastAsia="hi-IN"/>
        </w:rPr>
        <w:t xml:space="preserve"> JMT, </w:t>
      </w:r>
      <w:proofErr w:type="spellStart"/>
      <w:r w:rsidRPr="000E07E9">
        <w:rPr>
          <w:rFonts w:ascii="Book Antiqua" w:eastAsia="Times New Roman" w:hAnsi="Book Antiqua"/>
          <w:sz w:val="24"/>
          <w:szCs w:val="24"/>
          <w:lang w:val="en-GB"/>
        </w:rPr>
        <w:t>Crossey</w:t>
      </w:r>
      <w:proofErr w:type="spellEnd"/>
      <w:r w:rsidRPr="00637FE1">
        <w:rPr>
          <w:rFonts w:ascii="Book Antiqua" w:eastAsia="宋体" w:hAnsi="Book Antiqua"/>
          <w:kern w:val="1"/>
          <w:sz w:val="24"/>
          <w:szCs w:val="24"/>
          <w:lang w:val="en-GB" w:eastAsia="hi-IN"/>
        </w:rPr>
        <w:t xml:space="preserve"> </w:t>
      </w:r>
      <w:r>
        <w:rPr>
          <w:rFonts w:ascii="Book Antiqua" w:eastAsia="宋体" w:hAnsi="Book Antiqua"/>
          <w:kern w:val="1"/>
          <w:sz w:val="24"/>
          <w:szCs w:val="24"/>
          <w:lang w:val="en-GB" w:eastAsia="hi-IN"/>
        </w:rPr>
        <w:t>MME</w:t>
      </w:r>
      <w:r w:rsidRPr="00637FE1">
        <w:rPr>
          <w:rFonts w:ascii="Book Antiqua" w:eastAsia="宋体" w:hAnsi="Book Antiqua"/>
          <w:kern w:val="1"/>
          <w:sz w:val="24"/>
          <w:szCs w:val="24"/>
          <w:lang w:val="en-GB" w:eastAsia="hi-IN"/>
        </w:rPr>
        <w:t xml:space="preserve"> and </w:t>
      </w:r>
      <w:r w:rsidRPr="000E07E9">
        <w:rPr>
          <w:rFonts w:ascii="Book Antiqua" w:eastAsia="Times New Roman" w:hAnsi="Book Antiqua"/>
          <w:sz w:val="24"/>
          <w:szCs w:val="24"/>
          <w:lang w:val="en-GB"/>
        </w:rPr>
        <w:t>Taylor-Robinson</w:t>
      </w:r>
      <w:r w:rsidRPr="00637FE1">
        <w:rPr>
          <w:rFonts w:ascii="Book Antiqua" w:eastAsia="宋体" w:hAnsi="Book Antiqua"/>
          <w:kern w:val="1"/>
          <w:sz w:val="24"/>
          <w:szCs w:val="24"/>
          <w:lang w:val="en-GB" w:eastAsia="hi-IN"/>
        </w:rPr>
        <w:t xml:space="preserve"> SD</w:t>
      </w:r>
      <w:r w:rsidR="007C7DE7" w:rsidRPr="00637FE1">
        <w:rPr>
          <w:rFonts w:ascii="Book Antiqua" w:eastAsia="宋体" w:hAnsi="Book Antiqua"/>
          <w:kern w:val="1"/>
          <w:sz w:val="24"/>
          <w:szCs w:val="24"/>
          <w:lang w:val="en-GB" w:eastAsia="hi-IN"/>
        </w:rPr>
        <w:t xml:space="preserve"> participant workers in the European Union Framework 7-funded “PROLIFICA” (Prevention of Liver Fibrosis and Cancer in Africa) project in West Africa, which aims to diagnose, treat and follow-up a </w:t>
      </w:r>
      <w:r w:rsidR="007C7DE7" w:rsidRPr="000E07E9">
        <w:rPr>
          <w:rFonts w:ascii="Book Antiqua" w:eastAsia="宋体" w:hAnsi="Book Antiqua"/>
          <w:kern w:val="1"/>
          <w:sz w:val="24"/>
          <w:szCs w:val="24"/>
          <w:lang w:val="en-GB" w:eastAsia="hi-IN"/>
        </w:rPr>
        <w:t xml:space="preserve">cohort of hepatitis B-positive patients in The Gambia, Senegal and Nigeria </w:t>
      </w:r>
      <w:r w:rsidR="007C7DE7" w:rsidRPr="000E07E9">
        <w:rPr>
          <w:rFonts w:ascii="Book Antiqua" w:eastAsia="宋体" w:hAnsi="Book Antiqua"/>
          <w:kern w:val="1"/>
          <w:sz w:val="24"/>
          <w:szCs w:val="24"/>
          <w:lang w:val="en-GB" w:eastAsia="ja-JP"/>
        </w:rPr>
        <w:t xml:space="preserve">(EC FP7, P34114; </w:t>
      </w:r>
      <w:hyperlink r:id="rId14" w:history="1">
        <w:r w:rsidR="0030185F" w:rsidRPr="000E07E9">
          <w:rPr>
            <w:rStyle w:val="Hyperlink"/>
            <w:rFonts w:ascii="Book Antiqua" w:eastAsia="宋体" w:hAnsi="Book Antiqua"/>
            <w:color w:val="auto"/>
            <w:kern w:val="1"/>
            <w:sz w:val="24"/>
            <w:szCs w:val="24"/>
            <w:u w:val="none"/>
            <w:lang w:val="en-GB" w:eastAsia="ja-JP"/>
          </w:rPr>
          <w:t>www.prolifica.eu</w:t>
        </w:r>
      </w:hyperlink>
      <w:r w:rsidR="007C7DE7" w:rsidRPr="000E07E9">
        <w:rPr>
          <w:rFonts w:ascii="Book Antiqua" w:eastAsia="宋体" w:hAnsi="Book Antiqua"/>
          <w:kern w:val="1"/>
          <w:sz w:val="24"/>
          <w:szCs w:val="24"/>
          <w:lang w:val="en-GB" w:eastAsia="ja-JP"/>
        </w:rPr>
        <w:t>)</w:t>
      </w:r>
      <w:r w:rsidR="007C7DE7" w:rsidRPr="000E07E9">
        <w:rPr>
          <w:rFonts w:ascii="Book Antiqua" w:eastAsia="宋体" w:hAnsi="Book Antiqua"/>
          <w:kern w:val="1"/>
          <w:sz w:val="24"/>
          <w:szCs w:val="24"/>
          <w:lang w:val="en-GB" w:eastAsia="hi-IN"/>
        </w:rPr>
        <w:t>.</w:t>
      </w:r>
      <w:r w:rsidR="0030185F" w:rsidRPr="000E07E9">
        <w:rPr>
          <w:rFonts w:ascii="Book Antiqua" w:eastAsia="宋体" w:hAnsi="Book Antiqua"/>
          <w:kern w:val="1"/>
          <w:sz w:val="24"/>
          <w:szCs w:val="24"/>
          <w:lang w:val="en-GB" w:eastAsia="hi-IN"/>
        </w:rPr>
        <w:t xml:space="preserve"> No relevant or potential conflict of interest is present for any of the </w:t>
      </w:r>
      <w:r w:rsidRPr="000E07E9">
        <w:rPr>
          <w:rFonts w:ascii="Book Antiqua" w:eastAsia="宋体" w:hAnsi="Book Antiqua"/>
          <w:kern w:val="1"/>
          <w:sz w:val="24"/>
          <w:szCs w:val="24"/>
          <w:lang w:val="en-GB" w:eastAsia="hi-IN"/>
        </w:rPr>
        <w:t>a</w:t>
      </w:r>
      <w:r w:rsidR="0030185F" w:rsidRPr="000E07E9">
        <w:rPr>
          <w:rFonts w:ascii="Book Antiqua" w:eastAsia="宋体" w:hAnsi="Book Antiqua"/>
          <w:kern w:val="1"/>
          <w:sz w:val="24"/>
          <w:szCs w:val="24"/>
          <w:lang w:val="en-GB" w:eastAsia="hi-IN"/>
        </w:rPr>
        <w:t>uthors.</w:t>
      </w:r>
    </w:p>
    <w:p w14:paraId="5EFCC9F8" w14:textId="77777777" w:rsidR="005849D2" w:rsidRPr="00865F1F" w:rsidRDefault="00A476DB" w:rsidP="00865F1F">
      <w:pPr>
        <w:spacing w:after="0" w:line="360" w:lineRule="auto"/>
        <w:jc w:val="both"/>
        <w:rPr>
          <w:rFonts w:ascii="Book Antiqua" w:hAnsi="Book Antiqua"/>
          <w:b/>
          <w:sz w:val="24"/>
          <w:szCs w:val="24"/>
          <w:lang w:val="en-US" w:eastAsia="zh-CN"/>
        </w:rPr>
      </w:pPr>
      <w:r w:rsidRPr="00637FE1">
        <w:rPr>
          <w:rFonts w:ascii="Book Antiqua" w:hAnsi="Book Antiqua"/>
          <w:sz w:val="24"/>
          <w:szCs w:val="24"/>
          <w:lang w:val="en-US"/>
        </w:rPr>
        <w:br w:type="page"/>
      </w:r>
      <w:r w:rsidR="005849D2" w:rsidRPr="00865F1F">
        <w:rPr>
          <w:rFonts w:ascii="Book Antiqua" w:hAnsi="Book Antiqua"/>
          <w:b/>
          <w:sz w:val="24"/>
          <w:szCs w:val="24"/>
          <w:lang w:val="en-US"/>
        </w:rPr>
        <w:lastRenderedPageBreak/>
        <w:t xml:space="preserve">REFERENCES </w:t>
      </w:r>
    </w:p>
    <w:p w14:paraId="14463398" w14:textId="7FC1033C"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 </w:t>
      </w:r>
      <w:proofErr w:type="spellStart"/>
      <w:r w:rsidRPr="00865F1F">
        <w:rPr>
          <w:rFonts w:ascii="Book Antiqua" w:eastAsia="宋体" w:hAnsi="Book Antiqua" w:cs="宋体"/>
          <w:b/>
          <w:bCs/>
          <w:sz w:val="24"/>
          <w:szCs w:val="24"/>
          <w:lang w:val="en-US" w:eastAsia="zh-CN"/>
        </w:rPr>
        <w:t>Bodzin</w:t>
      </w:r>
      <w:proofErr w:type="spellEnd"/>
      <w:r w:rsidRPr="00865F1F">
        <w:rPr>
          <w:rFonts w:ascii="Book Antiqua" w:eastAsia="宋体" w:hAnsi="Book Antiqua" w:cs="宋体"/>
          <w:b/>
          <w:bCs/>
          <w:sz w:val="24"/>
          <w:szCs w:val="24"/>
          <w:lang w:val="en-US" w:eastAsia="zh-CN"/>
        </w:rPr>
        <w:t xml:space="preserve"> AS</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Busuttil</w:t>
      </w:r>
      <w:proofErr w:type="spellEnd"/>
      <w:r w:rsidRPr="00865F1F">
        <w:rPr>
          <w:rFonts w:ascii="Book Antiqua" w:eastAsia="宋体" w:hAnsi="Book Antiqua" w:cs="宋体"/>
          <w:sz w:val="24"/>
          <w:szCs w:val="24"/>
          <w:lang w:val="en-US" w:eastAsia="zh-CN"/>
        </w:rPr>
        <w:t xml:space="preserve"> RW. Hepatocellular carcinoma: Advances in diagnosis, management, and long term outcome. </w:t>
      </w:r>
      <w:r w:rsidRPr="00865F1F">
        <w:rPr>
          <w:rFonts w:ascii="Book Antiqua" w:eastAsia="宋体" w:hAnsi="Book Antiqua" w:cs="宋体"/>
          <w:i/>
          <w:iCs/>
          <w:sz w:val="24"/>
          <w:szCs w:val="24"/>
          <w:lang w:val="en-US" w:eastAsia="zh-CN"/>
        </w:rPr>
        <w:t xml:space="preserve">World J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7</w:t>
      </w:r>
      <w:r w:rsidRPr="00865F1F">
        <w:rPr>
          <w:rFonts w:ascii="Book Antiqua" w:eastAsia="宋体" w:hAnsi="Book Antiqua" w:cs="宋体"/>
          <w:sz w:val="24"/>
          <w:szCs w:val="24"/>
          <w:lang w:val="en-US" w:eastAsia="zh-CN"/>
        </w:rPr>
        <w:t>: 1157-1167 [PMID: 26019</w:t>
      </w:r>
      <w:r>
        <w:rPr>
          <w:rFonts w:ascii="Book Antiqua" w:eastAsia="宋体" w:hAnsi="Book Antiqua" w:cs="宋体"/>
          <w:sz w:val="24"/>
          <w:szCs w:val="24"/>
          <w:lang w:val="en-US" w:eastAsia="zh-CN"/>
        </w:rPr>
        <w:t>732 DOI: 10.4254/wjh.v7.i9.1157</w:t>
      </w:r>
      <w:r w:rsidRPr="00865F1F">
        <w:rPr>
          <w:rFonts w:ascii="Book Antiqua" w:eastAsia="宋体" w:hAnsi="Book Antiqua" w:cs="宋体"/>
          <w:sz w:val="24"/>
          <w:szCs w:val="24"/>
          <w:lang w:val="en-US" w:eastAsia="zh-CN"/>
        </w:rPr>
        <w:t>]</w:t>
      </w:r>
    </w:p>
    <w:p w14:paraId="6435F7BA" w14:textId="401337A9"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2 </w:t>
      </w:r>
      <w:proofErr w:type="spellStart"/>
      <w:r w:rsidRPr="00865F1F">
        <w:rPr>
          <w:rFonts w:ascii="Book Antiqua" w:eastAsia="宋体" w:hAnsi="Book Antiqua" w:cs="宋体"/>
          <w:b/>
          <w:bCs/>
          <w:sz w:val="24"/>
          <w:szCs w:val="24"/>
          <w:lang w:val="en-US" w:eastAsia="zh-CN"/>
        </w:rPr>
        <w:t>Trovato</w:t>
      </w:r>
      <w:proofErr w:type="spellEnd"/>
      <w:r w:rsidRPr="00865F1F">
        <w:rPr>
          <w:rFonts w:ascii="Book Antiqua" w:eastAsia="宋体" w:hAnsi="Book Antiqua" w:cs="宋体"/>
          <w:b/>
          <w:bCs/>
          <w:sz w:val="24"/>
          <w:szCs w:val="24"/>
          <w:lang w:val="en-US" w:eastAsia="zh-CN"/>
        </w:rPr>
        <w:t xml:space="preserve"> GM</w:t>
      </w:r>
      <w:r w:rsidRPr="00865F1F">
        <w:rPr>
          <w:rFonts w:ascii="Book Antiqua" w:eastAsia="宋体" w:hAnsi="Book Antiqua" w:cs="宋体"/>
          <w:sz w:val="24"/>
          <w:szCs w:val="24"/>
          <w:lang w:val="en-US" w:eastAsia="zh-CN"/>
        </w:rPr>
        <w:t xml:space="preserve">. Sustainable medical </w:t>
      </w:r>
      <w:proofErr w:type="gramStart"/>
      <w:r w:rsidRPr="00865F1F">
        <w:rPr>
          <w:rFonts w:ascii="Book Antiqua" w:eastAsia="宋体" w:hAnsi="Book Antiqua" w:cs="宋体"/>
          <w:sz w:val="24"/>
          <w:szCs w:val="24"/>
          <w:lang w:val="en-US" w:eastAsia="zh-CN"/>
        </w:rPr>
        <w:t>research</w:t>
      </w:r>
      <w:proofErr w:type="gramEnd"/>
      <w:r w:rsidRPr="00865F1F">
        <w:rPr>
          <w:rFonts w:ascii="Book Antiqua" w:eastAsia="宋体" w:hAnsi="Book Antiqua" w:cs="宋体"/>
          <w:sz w:val="24"/>
          <w:szCs w:val="24"/>
          <w:lang w:val="en-US" w:eastAsia="zh-CN"/>
        </w:rPr>
        <w:t xml:space="preserve"> by effective and comprehensive medical skills: overcoming the frontiers by predictive, preventive and personalized medicine. </w:t>
      </w:r>
      <w:r w:rsidRPr="00865F1F">
        <w:rPr>
          <w:rFonts w:ascii="Book Antiqua" w:eastAsia="宋体" w:hAnsi="Book Antiqua" w:cs="宋体"/>
          <w:i/>
          <w:iCs/>
          <w:sz w:val="24"/>
          <w:szCs w:val="24"/>
          <w:lang w:val="en-US" w:eastAsia="zh-CN"/>
        </w:rPr>
        <w:t>EPMA J</w:t>
      </w:r>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5</w:t>
      </w:r>
      <w:r w:rsidRPr="00865F1F">
        <w:rPr>
          <w:rFonts w:ascii="Book Antiqua" w:eastAsia="宋体" w:hAnsi="Book Antiqua" w:cs="宋体"/>
          <w:sz w:val="24"/>
          <w:szCs w:val="24"/>
          <w:lang w:val="en-US" w:eastAsia="zh-CN"/>
        </w:rPr>
        <w:t>: 14 [PMID: 25250099 DOI: 10</w:t>
      </w:r>
      <w:r>
        <w:rPr>
          <w:rFonts w:ascii="Book Antiqua" w:eastAsia="宋体" w:hAnsi="Book Antiqua" w:cs="宋体"/>
          <w:sz w:val="24"/>
          <w:szCs w:val="24"/>
          <w:lang w:val="en-US" w:eastAsia="zh-CN"/>
        </w:rPr>
        <w:t>.1186/1878-5085-5-14</w:t>
      </w:r>
      <w:r w:rsidRPr="00865F1F">
        <w:rPr>
          <w:rFonts w:ascii="Book Antiqua" w:eastAsia="宋体" w:hAnsi="Book Antiqua" w:cs="宋体"/>
          <w:sz w:val="24"/>
          <w:szCs w:val="24"/>
          <w:lang w:val="en-US" w:eastAsia="zh-CN"/>
        </w:rPr>
        <w:t>]</w:t>
      </w:r>
    </w:p>
    <w:p w14:paraId="056D8C8A" w14:textId="2BC626CA"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 </w:t>
      </w:r>
      <w:proofErr w:type="spellStart"/>
      <w:r w:rsidRPr="00865F1F">
        <w:rPr>
          <w:rFonts w:ascii="Book Antiqua" w:eastAsia="宋体" w:hAnsi="Book Antiqua" w:cs="宋体"/>
          <w:b/>
          <w:bCs/>
          <w:sz w:val="24"/>
          <w:szCs w:val="24"/>
          <w:lang w:val="en-US" w:eastAsia="zh-CN"/>
        </w:rPr>
        <w:t>Pagni</w:t>
      </w:r>
      <w:proofErr w:type="spellEnd"/>
      <w:r w:rsidRPr="00865F1F">
        <w:rPr>
          <w:rFonts w:ascii="Book Antiqua" w:eastAsia="宋体" w:hAnsi="Book Antiqua" w:cs="宋体"/>
          <w:b/>
          <w:bCs/>
          <w:sz w:val="24"/>
          <w:szCs w:val="24"/>
          <w:lang w:val="en-US" w:eastAsia="zh-CN"/>
        </w:rPr>
        <w:t xml:space="preserve"> F</w:t>
      </w:r>
      <w:r w:rsidRPr="00865F1F">
        <w:rPr>
          <w:rFonts w:ascii="Book Antiqua" w:eastAsia="宋体" w:hAnsi="Book Antiqua" w:cs="宋体"/>
          <w:sz w:val="24"/>
          <w:szCs w:val="24"/>
          <w:lang w:val="en-US" w:eastAsia="zh-CN"/>
        </w:rPr>
        <w:t xml:space="preserve">, Bono F, Di Bella C, </w:t>
      </w:r>
      <w:proofErr w:type="spellStart"/>
      <w:r w:rsidRPr="00865F1F">
        <w:rPr>
          <w:rFonts w:ascii="Book Antiqua" w:eastAsia="宋体" w:hAnsi="Book Antiqua" w:cs="宋体"/>
          <w:sz w:val="24"/>
          <w:szCs w:val="24"/>
          <w:lang w:val="en-US" w:eastAsia="zh-CN"/>
        </w:rPr>
        <w:t>Faravelli</w:t>
      </w:r>
      <w:proofErr w:type="spellEnd"/>
      <w:r w:rsidRPr="00865F1F">
        <w:rPr>
          <w:rFonts w:ascii="Book Antiqua" w:eastAsia="宋体" w:hAnsi="Book Antiqua" w:cs="宋体"/>
          <w:sz w:val="24"/>
          <w:szCs w:val="24"/>
          <w:lang w:val="en-US" w:eastAsia="zh-CN"/>
        </w:rPr>
        <w:t xml:space="preserve"> A, </w:t>
      </w:r>
      <w:proofErr w:type="spellStart"/>
      <w:r w:rsidRPr="00865F1F">
        <w:rPr>
          <w:rFonts w:ascii="Book Antiqua" w:eastAsia="宋体" w:hAnsi="Book Antiqua" w:cs="宋体"/>
          <w:sz w:val="24"/>
          <w:szCs w:val="24"/>
          <w:lang w:val="en-US" w:eastAsia="zh-CN"/>
        </w:rPr>
        <w:t>Cappellini</w:t>
      </w:r>
      <w:proofErr w:type="spellEnd"/>
      <w:r w:rsidRPr="00865F1F">
        <w:rPr>
          <w:rFonts w:ascii="Book Antiqua" w:eastAsia="宋体" w:hAnsi="Book Antiqua" w:cs="宋体"/>
          <w:sz w:val="24"/>
          <w:szCs w:val="24"/>
          <w:lang w:val="en-US" w:eastAsia="zh-CN"/>
        </w:rPr>
        <w:t xml:space="preserve"> A. Virtual surgical pathology in underdeveloped countries: The Zambia Project. </w:t>
      </w:r>
      <w:r w:rsidRPr="00865F1F">
        <w:rPr>
          <w:rFonts w:ascii="Book Antiqua" w:eastAsia="宋体" w:hAnsi="Book Antiqua" w:cs="宋体"/>
          <w:i/>
          <w:iCs/>
          <w:sz w:val="24"/>
          <w:szCs w:val="24"/>
          <w:lang w:val="en-US" w:eastAsia="zh-CN"/>
        </w:rPr>
        <w:t xml:space="preserve">Arch </w:t>
      </w:r>
      <w:proofErr w:type="spellStart"/>
      <w:r w:rsidRPr="00865F1F">
        <w:rPr>
          <w:rFonts w:ascii="Book Antiqua" w:eastAsia="宋体" w:hAnsi="Book Antiqua" w:cs="宋体"/>
          <w:i/>
          <w:iCs/>
          <w:sz w:val="24"/>
          <w:szCs w:val="24"/>
          <w:lang w:val="en-US" w:eastAsia="zh-CN"/>
        </w:rPr>
        <w:t>Pathol</w:t>
      </w:r>
      <w:proofErr w:type="spellEnd"/>
      <w:r w:rsidRPr="00865F1F">
        <w:rPr>
          <w:rFonts w:ascii="Book Antiqua" w:eastAsia="宋体" w:hAnsi="Book Antiqua" w:cs="宋体"/>
          <w:i/>
          <w:iCs/>
          <w:sz w:val="24"/>
          <w:szCs w:val="24"/>
          <w:lang w:val="en-US" w:eastAsia="zh-CN"/>
        </w:rPr>
        <w:t xml:space="preserve"> Lab Med</w:t>
      </w:r>
      <w:r w:rsidRPr="00865F1F">
        <w:rPr>
          <w:rFonts w:ascii="Book Antiqua" w:eastAsia="宋体" w:hAnsi="Book Antiqua" w:cs="宋体"/>
          <w:sz w:val="24"/>
          <w:szCs w:val="24"/>
          <w:lang w:val="en-US" w:eastAsia="zh-CN"/>
        </w:rPr>
        <w:t xml:space="preserve"> 2011; </w:t>
      </w:r>
      <w:r w:rsidRPr="00865F1F">
        <w:rPr>
          <w:rFonts w:ascii="Book Antiqua" w:eastAsia="宋体" w:hAnsi="Book Antiqua" w:cs="宋体"/>
          <w:b/>
          <w:bCs/>
          <w:sz w:val="24"/>
          <w:szCs w:val="24"/>
          <w:lang w:val="en-US" w:eastAsia="zh-CN"/>
        </w:rPr>
        <w:t>135</w:t>
      </w:r>
      <w:r w:rsidRPr="00865F1F">
        <w:rPr>
          <w:rFonts w:ascii="Book Antiqua" w:eastAsia="宋体" w:hAnsi="Book Antiqua" w:cs="宋体"/>
          <w:sz w:val="24"/>
          <w:szCs w:val="24"/>
          <w:lang w:val="en-US" w:eastAsia="zh-CN"/>
        </w:rPr>
        <w:t>: 215-219 [PMID: 21284441 D</w:t>
      </w:r>
      <w:r>
        <w:rPr>
          <w:rFonts w:ascii="Book Antiqua" w:eastAsia="宋体" w:hAnsi="Book Antiqua" w:cs="宋体"/>
          <w:sz w:val="24"/>
          <w:szCs w:val="24"/>
          <w:lang w:val="en-US" w:eastAsia="zh-CN"/>
        </w:rPr>
        <w:t>OI: 10.1043/1543-2165-135.2.215</w:t>
      </w:r>
      <w:r w:rsidRPr="00865F1F">
        <w:rPr>
          <w:rFonts w:ascii="Book Antiqua" w:eastAsia="宋体" w:hAnsi="Book Antiqua" w:cs="宋体"/>
          <w:sz w:val="24"/>
          <w:szCs w:val="24"/>
          <w:lang w:val="en-US" w:eastAsia="zh-CN"/>
        </w:rPr>
        <w:t>]</w:t>
      </w:r>
    </w:p>
    <w:p w14:paraId="56B5482C" w14:textId="5DFC4EED"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 </w:t>
      </w:r>
      <w:r w:rsidRPr="00865F1F">
        <w:rPr>
          <w:rFonts w:ascii="Book Antiqua" w:eastAsia="宋体" w:hAnsi="Book Antiqua" w:cs="宋体"/>
          <w:b/>
          <w:bCs/>
          <w:sz w:val="24"/>
          <w:szCs w:val="24"/>
          <w:lang w:val="en-US" w:eastAsia="zh-CN"/>
        </w:rPr>
        <w:t>Chen J</w:t>
      </w:r>
      <w:r w:rsidRPr="00865F1F">
        <w:rPr>
          <w:rFonts w:ascii="Book Antiqua" w:eastAsia="宋体" w:hAnsi="Book Antiqua" w:cs="宋体"/>
          <w:sz w:val="24"/>
          <w:szCs w:val="24"/>
          <w:lang w:val="en-US" w:eastAsia="zh-CN"/>
        </w:rPr>
        <w:t xml:space="preserve">, Jiao Y, Lu C, Zhou J, Zhang Z, Zhou C. A nationwide </w:t>
      </w:r>
      <w:proofErr w:type="spellStart"/>
      <w:r w:rsidRPr="00865F1F">
        <w:rPr>
          <w:rFonts w:ascii="Book Antiqua" w:eastAsia="宋体" w:hAnsi="Book Antiqua" w:cs="宋体"/>
          <w:sz w:val="24"/>
          <w:szCs w:val="24"/>
          <w:lang w:val="en-US" w:eastAsia="zh-CN"/>
        </w:rPr>
        <w:t>telepathology</w:t>
      </w:r>
      <w:proofErr w:type="spellEnd"/>
      <w:r w:rsidRPr="00865F1F">
        <w:rPr>
          <w:rFonts w:ascii="Book Antiqua" w:eastAsia="宋体" w:hAnsi="Book Antiqua" w:cs="宋体"/>
          <w:sz w:val="24"/>
          <w:szCs w:val="24"/>
          <w:lang w:val="en-US" w:eastAsia="zh-CN"/>
        </w:rPr>
        <w:t xml:space="preserve"> consultation and quality control program in China: implementation and result analysis. </w:t>
      </w:r>
      <w:proofErr w:type="spellStart"/>
      <w:r w:rsidRPr="00865F1F">
        <w:rPr>
          <w:rFonts w:ascii="Book Antiqua" w:eastAsia="宋体" w:hAnsi="Book Antiqua" w:cs="宋体"/>
          <w:i/>
          <w:iCs/>
          <w:sz w:val="24"/>
          <w:szCs w:val="24"/>
          <w:lang w:val="en-US" w:eastAsia="zh-CN"/>
        </w:rPr>
        <w:t>Diagn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Pathol</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 xml:space="preserve">9 </w:t>
      </w:r>
      <w:proofErr w:type="spellStart"/>
      <w:r w:rsidRPr="00865F1F">
        <w:rPr>
          <w:rFonts w:ascii="Book Antiqua" w:eastAsia="宋体" w:hAnsi="Book Antiqua" w:cs="宋体"/>
          <w:bCs/>
          <w:sz w:val="24"/>
          <w:szCs w:val="24"/>
          <w:lang w:val="en-US" w:eastAsia="zh-CN"/>
        </w:rPr>
        <w:t>Suppl</w:t>
      </w:r>
      <w:proofErr w:type="spellEnd"/>
      <w:r w:rsidRPr="00865F1F">
        <w:rPr>
          <w:rFonts w:ascii="Book Antiqua" w:eastAsia="宋体" w:hAnsi="Book Antiqua" w:cs="宋体"/>
          <w:bCs/>
          <w:sz w:val="24"/>
          <w:szCs w:val="24"/>
          <w:lang w:val="en-US" w:eastAsia="zh-CN"/>
        </w:rPr>
        <w:t xml:space="preserve"> 1</w:t>
      </w:r>
      <w:r w:rsidRPr="00865F1F">
        <w:rPr>
          <w:rFonts w:ascii="Book Antiqua" w:eastAsia="宋体" w:hAnsi="Book Antiqua" w:cs="宋体"/>
          <w:sz w:val="24"/>
          <w:szCs w:val="24"/>
          <w:lang w:val="en-US" w:eastAsia="zh-CN"/>
        </w:rPr>
        <w:t>: S2 [PMID: 25565398</w:t>
      </w:r>
      <w:r>
        <w:rPr>
          <w:rFonts w:ascii="Book Antiqua" w:eastAsia="宋体" w:hAnsi="Book Antiqua" w:cs="宋体"/>
          <w:sz w:val="24"/>
          <w:szCs w:val="24"/>
          <w:lang w:val="en-US" w:eastAsia="zh-CN"/>
        </w:rPr>
        <w:t xml:space="preserve"> DOI: 10.1186/1746-1596-9-S1-S2</w:t>
      </w:r>
      <w:r w:rsidRPr="00865F1F">
        <w:rPr>
          <w:rFonts w:ascii="Book Antiqua" w:eastAsia="宋体" w:hAnsi="Book Antiqua" w:cs="宋体"/>
          <w:sz w:val="24"/>
          <w:szCs w:val="24"/>
          <w:lang w:val="en-US" w:eastAsia="zh-CN"/>
        </w:rPr>
        <w:t>]</w:t>
      </w:r>
    </w:p>
    <w:p w14:paraId="039EA91D" w14:textId="0DB771B0" w:rsidR="00865F1F" w:rsidRPr="00865F1F" w:rsidRDefault="00865F1F" w:rsidP="00865F1F">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 </w:t>
      </w:r>
      <w:proofErr w:type="spellStart"/>
      <w:r w:rsidRPr="00865F1F">
        <w:rPr>
          <w:rFonts w:ascii="Book Antiqua" w:eastAsia="宋体" w:hAnsi="Book Antiqua" w:cs="宋体"/>
          <w:b/>
          <w:sz w:val="24"/>
          <w:szCs w:val="24"/>
          <w:lang w:val="en-US" w:eastAsia="zh-CN"/>
        </w:rPr>
        <w:t>Hetzmann</w:t>
      </w:r>
      <w:proofErr w:type="spellEnd"/>
      <w:r w:rsidRPr="00865F1F">
        <w:rPr>
          <w:rFonts w:ascii="Book Antiqua" w:eastAsia="宋体" w:hAnsi="Book Antiqua" w:cs="宋体"/>
          <w:b/>
          <w:sz w:val="24"/>
          <w:szCs w:val="24"/>
          <w:lang w:val="en-US" w:eastAsia="zh-CN"/>
        </w:rPr>
        <w:t xml:space="preserve"> Z</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Mostafa</w:t>
      </w:r>
      <w:proofErr w:type="spellEnd"/>
      <w:r w:rsidRPr="00865F1F">
        <w:rPr>
          <w:rFonts w:ascii="Book Antiqua" w:eastAsia="宋体" w:hAnsi="Book Antiqua" w:cs="宋体"/>
          <w:sz w:val="24"/>
          <w:szCs w:val="24"/>
          <w:lang w:val="en-US" w:eastAsia="zh-CN"/>
        </w:rPr>
        <w:t xml:space="preserve"> MG, </w:t>
      </w:r>
      <w:proofErr w:type="spellStart"/>
      <w:r w:rsidRPr="00865F1F">
        <w:rPr>
          <w:rFonts w:ascii="Book Antiqua" w:eastAsia="宋体" w:hAnsi="Book Antiqua" w:cs="宋体"/>
          <w:sz w:val="24"/>
          <w:szCs w:val="24"/>
          <w:lang w:val="en-US" w:eastAsia="zh-CN"/>
        </w:rPr>
        <w:t>Dalquen</w:t>
      </w:r>
      <w:proofErr w:type="spellEnd"/>
      <w:r w:rsidRPr="00865F1F">
        <w:rPr>
          <w:rFonts w:ascii="Book Antiqua" w:eastAsia="宋体" w:hAnsi="Book Antiqua" w:cs="宋体"/>
          <w:sz w:val="24"/>
          <w:szCs w:val="24"/>
          <w:lang w:val="en-US" w:eastAsia="zh-CN"/>
        </w:rPr>
        <w:t xml:space="preserve"> P. Computational Pathology and </w:t>
      </w:r>
      <w:proofErr w:type="spellStart"/>
      <w:r w:rsidRPr="00865F1F">
        <w:rPr>
          <w:rFonts w:ascii="Book Antiqua" w:eastAsia="宋体" w:hAnsi="Book Antiqua" w:cs="宋体"/>
          <w:sz w:val="24"/>
          <w:szCs w:val="24"/>
          <w:lang w:val="en-US" w:eastAsia="zh-CN"/>
        </w:rPr>
        <w:t>Telepathology</w:t>
      </w:r>
      <w:proofErr w:type="spellEnd"/>
      <w:r w:rsidRPr="00865F1F">
        <w:rPr>
          <w:rFonts w:ascii="Book Antiqua" w:eastAsia="宋体" w:hAnsi="Book Antiqua" w:cs="宋体"/>
          <w:sz w:val="24"/>
          <w:szCs w:val="24"/>
          <w:lang w:val="en-US" w:eastAsia="zh-CN"/>
        </w:rPr>
        <w:t xml:space="preserve">: SY05-1 </w:t>
      </w:r>
      <w:proofErr w:type="spellStart"/>
      <w:r w:rsidRPr="00865F1F">
        <w:rPr>
          <w:rFonts w:ascii="Book Antiqua" w:eastAsia="宋体" w:hAnsi="Book Antiqua" w:cs="宋体"/>
          <w:sz w:val="24"/>
          <w:szCs w:val="24"/>
          <w:lang w:val="en-US" w:eastAsia="zh-CN"/>
        </w:rPr>
        <w:t>telecytology</w:t>
      </w:r>
      <w:proofErr w:type="spellEnd"/>
      <w:r w:rsidRPr="00865F1F">
        <w:rPr>
          <w:rFonts w:ascii="Book Antiqua" w:eastAsia="宋体" w:hAnsi="Book Antiqua" w:cs="宋体"/>
          <w:sz w:val="24"/>
          <w:szCs w:val="24"/>
          <w:lang w:val="en-US" w:eastAsia="zh-CN"/>
        </w:rPr>
        <w:t xml:space="preserve"> only an advantage for countries with underserved setting? </w:t>
      </w:r>
      <w:r w:rsidRPr="00865F1F">
        <w:rPr>
          <w:rFonts w:ascii="Book Antiqua" w:eastAsia="宋体" w:hAnsi="Book Antiqua" w:cs="宋体"/>
          <w:i/>
          <w:sz w:val="24"/>
          <w:szCs w:val="24"/>
          <w:lang w:val="en-US" w:eastAsia="zh-CN"/>
        </w:rPr>
        <w:t>Pathology</w:t>
      </w:r>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sz w:val="24"/>
          <w:szCs w:val="24"/>
          <w:lang w:val="en-US" w:eastAsia="zh-CN"/>
        </w:rPr>
        <w:t>46</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Suppl</w:t>
      </w:r>
      <w:proofErr w:type="spellEnd"/>
      <w:r w:rsidRPr="00865F1F">
        <w:rPr>
          <w:rFonts w:ascii="Book Antiqua" w:eastAsia="宋体" w:hAnsi="Book Antiqua" w:cs="宋体"/>
          <w:sz w:val="24"/>
          <w:szCs w:val="24"/>
          <w:lang w:val="en-US" w:eastAsia="zh-CN"/>
        </w:rPr>
        <w:t xml:space="preserve"> 2: S7</w:t>
      </w:r>
    </w:p>
    <w:p w14:paraId="78CA6AF0" w14:textId="4AB75019"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 </w:t>
      </w:r>
      <w:proofErr w:type="spellStart"/>
      <w:r w:rsidRPr="00865F1F">
        <w:rPr>
          <w:rFonts w:ascii="Book Antiqua" w:eastAsia="宋体" w:hAnsi="Book Antiqua" w:cs="宋体"/>
          <w:b/>
          <w:bCs/>
          <w:sz w:val="24"/>
          <w:szCs w:val="24"/>
          <w:lang w:val="en-US" w:eastAsia="zh-CN"/>
        </w:rPr>
        <w:t>Ayad</w:t>
      </w:r>
      <w:proofErr w:type="spellEnd"/>
      <w:r w:rsidRPr="00865F1F">
        <w:rPr>
          <w:rFonts w:ascii="Book Antiqua" w:eastAsia="宋体" w:hAnsi="Book Antiqua" w:cs="宋体"/>
          <w:b/>
          <w:bCs/>
          <w:sz w:val="24"/>
          <w:szCs w:val="24"/>
          <w:lang w:val="en-US" w:eastAsia="zh-CN"/>
        </w:rPr>
        <w:t xml:space="preserve"> E</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Sicurello</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Telepathology</w:t>
      </w:r>
      <w:proofErr w:type="spellEnd"/>
      <w:r w:rsidRPr="00865F1F">
        <w:rPr>
          <w:rFonts w:ascii="Book Antiqua" w:eastAsia="宋体" w:hAnsi="Book Antiqua" w:cs="宋体"/>
          <w:sz w:val="24"/>
          <w:szCs w:val="24"/>
          <w:lang w:val="en-US" w:eastAsia="zh-CN"/>
        </w:rPr>
        <w:t xml:space="preserve"> in emerging countries pilot project between Italy and Egypt. </w:t>
      </w:r>
      <w:proofErr w:type="spellStart"/>
      <w:r w:rsidRPr="00865F1F">
        <w:rPr>
          <w:rFonts w:ascii="Book Antiqua" w:eastAsia="宋体" w:hAnsi="Book Antiqua" w:cs="宋体"/>
          <w:i/>
          <w:iCs/>
          <w:sz w:val="24"/>
          <w:szCs w:val="24"/>
          <w:lang w:val="en-US" w:eastAsia="zh-CN"/>
        </w:rPr>
        <w:t>Diagn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Pathol</w:t>
      </w:r>
      <w:proofErr w:type="spellEnd"/>
      <w:r w:rsidRPr="00865F1F">
        <w:rPr>
          <w:rFonts w:ascii="Book Antiqua" w:eastAsia="宋体" w:hAnsi="Book Antiqua" w:cs="宋体"/>
          <w:sz w:val="24"/>
          <w:szCs w:val="24"/>
          <w:lang w:val="en-US" w:eastAsia="zh-CN"/>
        </w:rPr>
        <w:t xml:space="preserve"> 2008; </w:t>
      </w:r>
      <w:r w:rsidRPr="00865F1F">
        <w:rPr>
          <w:rFonts w:ascii="Book Antiqua" w:eastAsia="宋体" w:hAnsi="Book Antiqua" w:cs="宋体"/>
          <w:b/>
          <w:bCs/>
          <w:sz w:val="24"/>
          <w:szCs w:val="24"/>
          <w:lang w:val="en-US" w:eastAsia="zh-CN"/>
        </w:rPr>
        <w:t xml:space="preserve">3 </w:t>
      </w:r>
      <w:proofErr w:type="spellStart"/>
      <w:r w:rsidRPr="00865F1F">
        <w:rPr>
          <w:rFonts w:ascii="Book Antiqua" w:eastAsia="宋体" w:hAnsi="Book Antiqua" w:cs="宋体"/>
          <w:bCs/>
          <w:sz w:val="24"/>
          <w:szCs w:val="24"/>
          <w:lang w:val="en-US" w:eastAsia="zh-CN"/>
        </w:rPr>
        <w:t>Suppl</w:t>
      </w:r>
      <w:proofErr w:type="spellEnd"/>
      <w:r w:rsidRPr="00865F1F">
        <w:rPr>
          <w:rFonts w:ascii="Book Antiqua" w:eastAsia="宋体" w:hAnsi="Book Antiqua" w:cs="宋体"/>
          <w:bCs/>
          <w:sz w:val="24"/>
          <w:szCs w:val="24"/>
          <w:lang w:val="en-US" w:eastAsia="zh-CN"/>
        </w:rPr>
        <w:t xml:space="preserve"> 1</w:t>
      </w:r>
      <w:r w:rsidRPr="00865F1F">
        <w:rPr>
          <w:rFonts w:ascii="Book Antiqua" w:eastAsia="宋体" w:hAnsi="Book Antiqua" w:cs="宋体"/>
          <w:sz w:val="24"/>
          <w:szCs w:val="24"/>
          <w:lang w:val="en-US" w:eastAsia="zh-CN"/>
        </w:rPr>
        <w:t>: S2 [PMID: 18673508</w:t>
      </w:r>
      <w:r>
        <w:rPr>
          <w:rFonts w:ascii="Book Antiqua" w:eastAsia="宋体" w:hAnsi="Book Antiqua" w:cs="宋体"/>
          <w:sz w:val="24"/>
          <w:szCs w:val="24"/>
          <w:lang w:val="en-US" w:eastAsia="zh-CN"/>
        </w:rPr>
        <w:t xml:space="preserve"> DOI: 10.1186/1746-1596-3-S1-S2</w:t>
      </w:r>
      <w:r w:rsidRPr="00865F1F">
        <w:rPr>
          <w:rFonts w:ascii="Book Antiqua" w:eastAsia="宋体" w:hAnsi="Book Antiqua" w:cs="宋体"/>
          <w:sz w:val="24"/>
          <w:szCs w:val="24"/>
          <w:lang w:val="en-US" w:eastAsia="zh-CN"/>
        </w:rPr>
        <w:t>]</w:t>
      </w:r>
    </w:p>
    <w:p w14:paraId="08757C3E" w14:textId="16DF163F"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7 </w:t>
      </w:r>
      <w:proofErr w:type="spellStart"/>
      <w:r w:rsidRPr="00865F1F">
        <w:rPr>
          <w:rFonts w:ascii="Book Antiqua" w:eastAsia="宋体" w:hAnsi="Book Antiqua" w:cs="宋体"/>
          <w:b/>
          <w:bCs/>
          <w:sz w:val="24"/>
          <w:szCs w:val="24"/>
          <w:lang w:val="en-US" w:eastAsia="zh-CN"/>
        </w:rPr>
        <w:t>Chetwood</w:t>
      </w:r>
      <w:proofErr w:type="spellEnd"/>
      <w:r w:rsidRPr="00865F1F">
        <w:rPr>
          <w:rFonts w:ascii="Book Antiqua" w:eastAsia="宋体" w:hAnsi="Book Antiqua" w:cs="宋体"/>
          <w:b/>
          <w:bCs/>
          <w:sz w:val="24"/>
          <w:szCs w:val="24"/>
          <w:lang w:val="en-US" w:eastAsia="zh-CN"/>
        </w:rPr>
        <w:t xml:space="preserve"> JD</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Ladep</w:t>
      </w:r>
      <w:proofErr w:type="spellEnd"/>
      <w:r w:rsidRPr="00865F1F">
        <w:rPr>
          <w:rFonts w:ascii="Book Antiqua" w:eastAsia="宋体" w:hAnsi="Book Antiqua" w:cs="宋体"/>
          <w:sz w:val="24"/>
          <w:szCs w:val="24"/>
          <w:lang w:val="en-US" w:eastAsia="zh-CN"/>
        </w:rPr>
        <w:t xml:space="preserve"> NG, Taylor-Robinson SD. Research partnerships between high and low-income countries: are international partnerships always a good thing? </w:t>
      </w:r>
      <w:r w:rsidRPr="00865F1F">
        <w:rPr>
          <w:rFonts w:ascii="Book Antiqua" w:eastAsia="宋体" w:hAnsi="Book Antiqua" w:cs="宋体"/>
          <w:i/>
          <w:iCs/>
          <w:sz w:val="24"/>
          <w:szCs w:val="24"/>
          <w:lang w:val="en-US" w:eastAsia="zh-CN"/>
        </w:rPr>
        <w:t>BMC Med Ethics</w:t>
      </w:r>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16</w:t>
      </w:r>
      <w:r w:rsidRPr="00865F1F">
        <w:rPr>
          <w:rFonts w:ascii="Book Antiqua" w:eastAsia="宋体" w:hAnsi="Book Antiqua" w:cs="宋体"/>
          <w:sz w:val="24"/>
          <w:szCs w:val="24"/>
          <w:lang w:val="en-US" w:eastAsia="zh-CN"/>
        </w:rPr>
        <w:t>: 36 [PMID: 26017015 DOI: 10.1186/s</w:t>
      </w:r>
      <w:r>
        <w:rPr>
          <w:rFonts w:ascii="Book Antiqua" w:eastAsia="宋体" w:hAnsi="Book Antiqua" w:cs="宋体"/>
          <w:sz w:val="24"/>
          <w:szCs w:val="24"/>
          <w:lang w:val="en-US" w:eastAsia="zh-CN"/>
        </w:rPr>
        <w:t>12910-015-0030-z.PMID: 26017015</w:t>
      </w:r>
      <w:r w:rsidRPr="00865F1F">
        <w:rPr>
          <w:rFonts w:ascii="Book Antiqua" w:eastAsia="宋体" w:hAnsi="Book Antiqua" w:cs="宋体"/>
          <w:sz w:val="24"/>
          <w:szCs w:val="24"/>
          <w:lang w:val="en-US" w:eastAsia="zh-CN"/>
        </w:rPr>
        <w:t>]</w:t>
      </w:r>
    </w:p>
    <w:p w14:paraId="1E2BFE2A"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8 </w:t>
      </w:r>
      <w:proofErr w:type="spellStart"/>
      <w:r w:rsidRPr="00865F1F">
        <w:rPr>
          <w:rFonts w:ascii="Book Antiqua" w:eastAsia="宋体" w:hAnsi="Book Antiqua" w:cs="宋体"/>
          <w:b/>
          <w:bCs/>
          <w:sz w:val="24"/>
          <w:szCs w:val="24"/>
          <w:lang w:val="en-US" w:eastAsia="zh-CN"/>
        </w:rPr>
        <w:t>Simonetti</w:t>
      </w:r>
      <w:proofErr w:type="spellEnd"/>
      <w:r w:rsidRPr="00865F1F">
        <w:rPr>
          <w:rFonts w:ascii="Book Antiqua" w:eastAsia="宋体" w:hAnsi="Book Antiqua" w:cs="宋体"/>
          <w:b/>
          <w:bCs/>
          <w:sz w:val="24"/>
          <w:szCs w:val="24"/>
          <w:lang w:val="en-US" w:eastAsia="zh-CN"/>
        </w:rPr>
        <w:t xml:space="preserve"> RG</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Cammà</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Fiorello</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Politi</w:t>
      </w:r>
      <w:proofErr w:type="spellEnd"/>
      <w:r w:rsidRPr="00865F1F">
        <w:rPr>
          <w:rFonts w:ascii="Book Antiqua" w:eastAsia="宋体" w:hAnsi="Book Antiqua" w:cs="宋体"/>
          <w:sz w:val="24"/>
          <w:szCs w:val="24"/>
          <w:lang w:val="en-US" w:eastAsia="zh-CN"/>
        </w:rPr>
        <w:t xml:space="preserve"> F, D'Amico G, </w:t>
      </w:r>
      <w:proofErr w:type="spellStart"/>
      <w:r w:rsidRPr="00865F1F">
        <w:rPr>
          <w:rFonts w:ascii="Book Antiqua" w:eastAsia="宋体" w:hAnsi="Book Antiqua" w:cs="宋体"/>
          <w:sz w:val="24"/>
          <w:szCs w:val="24"/>
          <w:lang w:val="en-US" w:eastAsia="zh-CN"/>
        </w:rPr>
        <w:t>Pagliaro</w:t>
      </w:r>
      <w:proofErr w:type="spellEnd"/>
      <w:r w:rsidRPr="00865F1F">
        <w:rPr>
          <w:rFonts w:ascii="Book Antiqua" w:eastAsia="宋体" w:hAnsi="Book Antiqua" w:cs="宋体"/>
          <w:sz w:val="24"/>
          <w:szCs w:val="24"/>
          <w:lang w:val="en-US" w:eastAsia="zh-CN"/>
        </w:rPr>
        <w:t xml:space="preserve"> L. Hepatocellular carcinoma. </w:t>
      </w:r>
      <w:proofErr w:type="gramStart"/>
      <w:r w:rsidRPr="00865F1F">
        <w:rPr>
          <w:rFonts w:ascii="Book Antiqua" w:eastAsia="宋体" w:hAnsi="Book Antiqua" w:cs="宋体"/>
          <w:sz w:val="24"/>
          <w:szCs w:val="24"/>
          <w:lang w:val="en-US" w:eastAsia="zh-CN"/>
        </w:rPr>
        <w:t>A worldwide problem and the major risk factors.</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Dig Dis </w:t>
      </w:r>
      <w:proofErr w:type="spellStart"/>
      <w:r w:rsidRPr="00865F1F">
        <w:rPr>
          <w:rFonts w:ascii="Book Antiqua" w:eastAsia="宋体" w:hAnsi="Book Antiqua" w:cs="宋体"/>
          <w:i/>
          <w:iCs/>
          <w:sz w:val="24"/>
          <w:szCs w:val="24"/>
          <w:lang w:val="en-US" w:eastAsia="zh-CN"/>
        </w:rPr>
        <w:t>Sci</w:t>
      </w:r>
      <w:proofErr w:type="spellEnd"/>
      <w:r w:rsidRPr="00865F1F">
        <w:rPr>
          <w:rFonts w:ascii="Book Antiqua" w:eastAsia="宋体" w:hAnsi="Book Antiqua" w:cs="宋体"/>
          <w:sz w:val="24"/>
          <w:szCs w:val="24"/>
          <w:lang w:val="en-US" w:eastAsia="zh-CN"/>
        </w:rPr>
        <w:t xml:space="preserve"> 1991; </w:t>
      </w:r>
      <w:r w:rsidRPr="00865F1F">
        <w:rPr>
          <w:rFonts w:ascii="Book Antiqua" w:eastAsia="宋体" w:hAnsi="Book Antiqua" w:cs="宋体"/>
          <w:b/>
          <w:bCs/>
          <w:sz w:val="24"/>
          <w:szCs w:val="24"/>
          <w:lang w:val="en-US" w:eastAsia="zh-CN"/>
        </w:rPr>
        <w:t>36</w:t>
      </w:r>
      <w:r w:rsidRPr="00865F1F">
        <w:rPr>
          <w:rFonts w:ascii="Book Antiqua" w:eastAsia="宋体" w:hAnsi="Book Antiqua" w:cs="宋体"/>
          <w:sz w:val="24"/>
          <w:szCs w:val="24"/>
          <w:lang w:val="en-US" w:eastAsia="zh-CN"/>
        </w:rPr>
        <w:t>: 962-972 [PMID: 1649041]</w:t>
      </w:r>
    </w:p>
    <w:p w14:paraId="18C2481C" w14:textId="4E0699E8"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9 </w:t>
      </w:r>
      <w:r w:rsidRPr="00865F1F">
        <w:rPr>
          <w:rFonts w:ascii="Book Antiqua" w:eastAsia="宋体" w:hAnsi="Book Antiqua" w:cs="宋体"/>
          <w:b/>
          <w:bCs/>
          <w:sz w:val="24"/>
          <w:szCs w:val="24"/>
          <w:lang w:val="en-US" w:eastAsia="zh-CN"/>
        </w:rPr>
        <w:t>Catalano D</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GM, </w:t>
      </w:r>
      <w:proofErr w:type="spellStart"/>
      <w:r w:rsidRPr="00865F1F">
        <w:rPr>
          <w:rFonts w:ascii="Book Antiqua" w:eastAsia="宋体" w:hAnsi="Book Antiqua" w:cs="宋体"/>
          <w:sz w:val="24"/>
          <w:szCs w:val="24"/>
          <w:lang w:val="en-US" w:eastAsia="zh-CN"/>
        </w:rPr>
        <w:t>Martines</w:t>
      </w:r>
      <w:proofErr w:type="spellEnd"/>
      <w:r w:rsidRPr="00865F1F">
        <w:rPr>
          <w:rFonts w:ascii="Book Antiqua" w:eastAsia="宋体" w:hAnsi="Book Antiqua" w:cs="宋体"/>
          <w:sz w:val="24"/>
          <w:szCs w:val="24"/>
          <w:lang w:val="en-US" w:eastAsia="zh-CN"/>
        </w:rPr>
        <w:t xml:space="preserve"> GF, </w:t>
      </w:r>
      <w:proofErr w:type="spellStart"/>
      <w:r w:rsidRPr="00865F1F">
        <w:rPr>
          <w:rFonts w:ascii="Book Antiqua" w:eastAsia="宋体" w:hAnsi="Book Antiqua" w:cs="宋体"/>
          <w:sz w:val="24"/>
          <w:szCs w:val="24"/>
          <w:lang w:val="en-US" w:eastAsia="zh-CN"/>
        </w:rPr>
        <w:t>Randazzo</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Tonzuso</w:t>
      </w:r>
      <w:proofErr w:type="spellEnd"/>
      <w:r w:rsidRPr="00865F1F">
        <w:rPr>
          <w:rFonts w:ascii="Book Antiqua" w:eastAsia="宋体" w:hAnsi="Book Antiqua" w:cs="宋体"/>
          <w:sz w:val="24"/>
          <w:szCs w:val="24"/>
          <w:lang w:val="en-US" w:eastAsia="zh-CN"/>
        </w:rPr>
        <w:t xml:space="preserve"> A. Bright liver, body composition and insulin resistance changes with nutritional intervention: a follow-up study. </w:t>
      </w:r>
      <w:r w:rsidRPr="00865F1F">
        <w:rPr>
          <w:rFonts w:ascii="Book Antiqua" w:eastAsia="宋体" w:hAnsi="Book Antiqua" w:cs="宋体"/>
          <w:i/>
          <w:iCs/>
          <w:sz w:val="24"/>
          <w:szCs w:val="24"/>
          <w:lang w:val="en-US" w:eastAsia="zh-CN"/>
        </w:rPr>
        <w:t xml:space="preserve">Liver </w:t>
      </w:r>
      <w:proofErr w:type="spellStart"/>
      <w:r w:rsidRPr="00865F1F">
        <w:rPr>
          <w:rFonts w:ascii="Book Antiqua" w:eastAsia="宋体" w:hAnsi="Book Antiqua" w:cs="宋体"/>
          <w:i/>
          <w:iCs/>
          <w:sz w:val="24"/>
          <w:szCs w:val="24"/>
          <w:lang w:val="en-US" w:eastAsia="zh-CN"/>
        </w:rPr>
        <w:t>Int</w:t>
      </w:r>
      <w:proofErr w:type="spellEnd"/>
      <w:r w:rsidRPr="00865F1F">
        <w:rPr>
          <w:rFonts w:ascii="Book Antiqua" w:eastAsia="宋体" w:hAnsi="Book Antiqua" w:cs="宋体"/>
          <w:sz w:val="24"/>
          <w:szCs w:val="24"/>
          <w:lang w:val="en-US" w:eastAsia="zh-CN"/>
        </w:rPr>
        <w:t xml:space="preserve"> 2008; </w:t>
      </w:r>
      <w:r w:rsidRPr="00865F1F">
        <w:rPr>
          <w:rFonts w:ascii="Book Antiqua" w:eastAsia="宋体" w:hAnsi="Book Antiqua" w:cs="宋体"/>
          <w:b/>
          <w:bCs/>
          <w:sz w:val="24"/>
          <w:szCs w:val="24"/>
          <w:lang w:val="en-US" w:eastAsia="zh-CN"/>
        </w:rPr>
        <w:t>28</w:t>
      </w:r>
      <w:r w:rsidRPr="00865F1F">
        <w:rPr>
          <w:rFonts w:ascii="Book Antiqua" w:eastAsia="宋体" w:hAnsi="Book Antiqua" w:cs="宋体"/>
          <w:sz w:val="24"/>
          <w:szCs w:val="24"/>
          <w:lang w:val="en-US" w:eastAsia="zh-CN"/>
        </w:rPr>
        <w:t>: 1280-1287 [PMID: 18435716 DOI: 10.1111/</w:t>
      </w:r>
      <w:r>
        <w:rPr>
          <w:rFonts w:ascii="Book Antiqua" w:eastAsia="宋体" w:hAnsi="Book Antiqua" w:cs="宋体"/>
          <w:sz w:val="24"/>
          <w:szCs w:val="24"/>
          <w:lang w:val="en-US" w:eastAsia="zh-CN"/>
        </w:rPr>
        <w:t>j.1478-3231.2008.01742.x</w:t>
      </w:r>
      <w:r w:rsidRPr="00865F1F">
        <w:rPr>
          <w:rFonts w:ascii="Book Antiqua" w:eastAsia="宋体" w:hAnsi="Book Antiqua" w:cs="宋体"/>
          <w:sz w:val="24"/>
          <w:szCs w:val="24"/>
          <w:lang w:val="en-US" w:eastAsia="zh-CN"/>
        </w:rPr>
        <w:t>]</w:t>
      </w:r>
    </w:p>
    <w:p w14:paraId="70550C25" w14:textId="6E4B2794"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10 </w:t>
      </w:r>
      <w:proofErr w:type="spellStart"/>
      <w:r w:rsidRPr="00865F1F">
        <w:rPr>
          <w:rFonts w:ascii="Book Antiqua" w:eastAsia="宋体" w:hAnsi="Book Antiqua" w:cs="宋体"/>
          <w:b/>
          <w:bCs/>
          <w:sz w:val="24"/>
          <w:szCs w:val="24"/>
          <w:lang w:val="en-US" w:eastAsia="zh-CN"/>
        </w:rPr>
        <w:t>Trovato</w:t>
      </w:r>
      <w:proofErr w:type="spellEnd"/>
      <w:r w:rsidRPr="00865F1F">
        <w:rPr>
          <w:rFonts w:ascii="Book Antiqua" w:eastAsia="宋体" w:hAnsi="Book Antiqua" w:cs="宋体"/>
          <w:b/>
          <w:bCs/>
          <w:sz w:val="24"/>
          <w:szCs w:val="24"/>
          <w:lang w:val="en-US" w:eastAsia="zh-CN"/>
        </w:rPr>
        <w:t xml:space="preserve"> FM</w:t>
      </w:r>
      <w:r w:rsidRPr="00865F1F">
        <w:rPr>
          <w:rFonts w:ascii="Book Antiqua" w:eastAsia="宋体" w:hAnsi="Book Antiqua" w:cs="宋体"/>
          <w:sz w:val="24"/>
          <w:szCs w:val="24"/>
          <w:lang w:val="en-US" w:eastAsia="zh-CN"/>
        </w:rPr>
        <w:t xml:space="preserve">, Catalano D, </w:t>
      </w:r>
      <w:proofErr w:type="spellStart"/>
      <w:r w:rsidRPr="00865F1F">
        <w:rPr>
          <w:rFonts w:ascii="Book Antiqua" w:eastAsia="宋体" w:hAnsi="Book Antiqua" w:cs="宋体"/>
          <w:sz w:val="24"/>
          <w:szCs w:val="24"/>
          <w:lang w:val="en-US" w:eastAsia="zh-CN"/>
        </w:rPr>
        <w:t>Martines</w:t>
      </w:r>
      <w:proofErr w:type="spellEnd"/>
      <w:r w:rsidRPr="00865F1F">
        <w:rPr>
          <w:rFonts w:ascii="Book Antiqua" w:eastAsia="宋体" w:hAnsi="Book Antiqua" w:cs="宋体"/>
          <w:sz w:val="24"/>
          <w:szCs w:val="24"/>
          <w:lang w:val="en-US" w:eastAsia="zh-CN"/>
        </w:rPr>
        <w:t xml:space="preserve"> GF, Pace P,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GM. Mediterranean diet and non-alcoholic fatty liver disease: the need of extended and comprehensive interventions. </w:t>
      </w:r>
      <w:proofErr w:type="spellStart"/>
      <w:r w:rsidRPr="00865F1F">
        <w:rPr>
          <w:rFonts w:ascii="Book Antiqua" w:eastAsia="宋体" w:hAnsi="Book Antiqua" w:cs="宋体"/>
          <w:i/>
          <w:iCs/>
          <w:sz w:val="24"/>
          <w:szCs w:val="24"/>
          <w:lang w:val="en-US" w:eastAsia="zh-CN"/>
        </w:rPr>
        <w:t>Clin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Nutr</w:t>
      </w:r>
      <w:proofErr w:type="spellEnd"/>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34</w:t>
      </w:r>
      <w:r w:rsidRPr="00865F1F">
        <w:rPr>
          <w:rFonts w:ascii="Book Antiqua" w:eastAsia="宋体" w:hAnsi="Book Antiqua" w:cs="宋体"/>
          <w:sz w:val="24"/>
          <w:szCs w:val="24"/>
          <w:lang w:val="en-US" w:eastAsia="zh-CN"/>
        </w:rPr>
        <w:t>: 86-88 [PMID: 24529325 DOI: 10.1016/j.clnu.2014.01.018]</w:t>
      </w:r>
    </w:p>
    <w:p w14:paraId="09BFED91" w14:textId="5C62E00D"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11 </w:t>
      </w:r>
      <w:proofErr w:type="spellStart"/>
      <w:r w:rsidRPr="00865F1F">
        <w:rPr>
          <w:rFonts w:ascii="Book Antiqua" w:eastAsia="宋体" w:hAnsi="Book Antiqua" w:cs="宋体"/>
          <w:b/>
          <w:bCs/>
          <w:sz w:val="24"/>
          <w:szCs w:val="24"/>
          <w:lang w:val="en-US" w:eastAsia="zh-CN"/>
        </w:rPr>
        <w:t>Trovato</w:t>
      </w:r>
      <w:proofErr w:type="spellEnd"/>
      <w:r w:rsidRPr="00865F1F">
        <w:rPr>
          <w:rFonts w:ascii="Book Antiqua" w:eastAsia="宋体" w:hAnsi="Book Antiqua" w:cs="宋体"/>
          <w:b/>
          <w:bCs/>
          <w:sz w:val="24"/>
          <w:szCs w:val="24"/>
          <w:lang w:val="en-US" w:eastAsia="zh-CN"/>
        </w:rPr>
        <w:t xml:space="preserve"> FM</w:t>
      </w:r>
      <w:r w:rsidRPr="00865F1F">
        <w:rPr>
          <w:rFonts w:ascii="Book Antiqua" w:eastAsia="宋体" w:hAnsi="Book Antiqua" w:cs="宋体"/>
          <w:sz w:val="24"/>
          <w:szCs w:val="24"/>
          <w:lang w:val="en-US" w:eastAsia="zh-CN"/>
        </w:rPr>
        <w:t xml:space="preserve">, Catalano D, </w:t>
      </w:r>
      <w:proofErr w:type="spellStart"/>
      <w:r w:rsidRPr="00865F1F">
        <w:rPr>
          <w:rFonts w:ascii="Book Antiqua" w:eastAsia="宋体" w:hAnsi="Book Antiqua" w:cs="宋体"/>
          <w:sz w:val="24"/>
          <w:szCs w:val="24"/>
          <w:lang w:val="en-US" w:eastAsia="zh-CN"/>
        </w:rPr>
        <w:t>Garozzo</w:t>
      </w:r>
      <w:proofErr w:type="spellEnd"/>
      <w:r w:rsidRPr="00865F1F">
        <w:rPr>
          <w:rFonts w:ascii="Book Antiqua" w:eastAsia="宋体" w:hAnsi="Book Antiqua" w:cs="宋体"/>
          <w:sz w:val="24"/>
          <w:szCs w:val="24"/>
          <w:lang w:val="en-US" w:eastAsia="zh-CN"/>
        </w:rPr>
        <w:t xml:space="preserve"> A, </w:t>
      </w:r>
      <w:proofErr w:type="spellStart"/>
      <w:r w:rsidRPr="00865F1F">
        <w:rPr>
          <w:rFonts w:ascii="Book Antiqua" w:eastAsia="宋体" w:hAnsi="Book Antiqua" w:cs="宋体"/>
          <w:sz w:val="24"/>
          <w:szCs w:val="24"/>
          <w:lang w:val="en-US" w:eastAsia="zh-CN"/>
        </w:rPr>
        <w:t>Martines</w:t>
      </w:r>
      <w:proofErr w:type="spellEnd"/>
      <w:r w:rsidRPr="00865F1F">
        <w:rPr>
          <w:rFonts w:ascii="Book Antiqua" w:eastAsia="宋体" w:hAnsi="Book Antiqua" w:cs="宋体"/>
          <w:sz w:val="24"/>
          <w:szCs w:val="24"/>
          <w:lang w:val="en-US" w:eastAsia="zh-CN"/>
        </w:rPr>
        <w:t xml:space="preserve"> GF, </w:t>
      </w:r>
      <w:proofErr w:type="spellStart"/>
      <w:r w:rsidRPr="00865F1F">
        <w:rPr>
          <w:rFonts w:ascii="Book Antiqua" w:eastAsia="宋体" w:hAnsi="Book Antiqua" w:cs="宋体"/>
          <w:sz w:val="24"/>
          <w:szCs w:val="24"/>
          <w:lang w:val="en-US" w:eastAsia="zh-CN"/>
        </w:rPr>
        <w:t>Pirri</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GM. ADV36 </w:t>
      </w:r>
      <w:proofErr w:type="spellStart"/>
      <w:r w:rsidRPr="00865F1F">
        <w:rPr>
          <w:rFonts w:ascii="Book Antiqua" w:eastAsia="宋体" w:hAnsi="Book Antiqua" w:cs="宋体"/>
          <w:sz w:val="24"/>
          <w:szCs w:val="24"/>
          <w:lang w:val="en-US" w:eastAsia="zh-CN"/>
        </w:rPr>
        <w:t>adipogenic</w:t>
      </w:r>
      <w:proofErr w:type="spellEnd"/>
      <w:r w:rsidRPr="00865F1F">
        <w:rPr>
          <w:rFonts w:ascii="Book Antiqua" w:eastAsia="宋体" w:hAnsi="Book Antiqua" w:cs="宋体"/>
          <w:sz w:val="24"/>
          <w:szCs w:val="24"/>
          <w:lang w:val="en-US" w:eastAsia="zh-CN"/>
        </w:rPr>
        <w:t xml:space="preserve"> adenovirus in human liver disease. </w:t>
      </w:r>
      <w:r w:rsidRPr="00865F1F">
        <w:rPr>
          <w:rFonts w:ascii="Book Antiqua" w:eastAsia="宋体" w:hAnsi="Book Antiqua" w:cs="宋体"/>
          <w:i/>
          <w:iCs/>
          <w:sz w:val="24"/>
          <w:szCs w:val="24"/>
          <w:lang w:val="en-US" w:eastAsia="zh-CN"/>
        </w:rPr>
        <w:t xml:space="preserve">World J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20</w:t>
      </w:r>
      <w:r w:rsidRPr="00865F1F">
        <w:rPr>
          <w:rFonts w:ascii="Book Antiqua" w:eastAsia="宋体" w:hAnsi="Book Antiqua" w:cs="宋体"/>
          <w:sz w:val="24"/>
          <w:szCs w:val="24"/>
          <w:lang w:val="en-US" w:eastAsia="zh-CN"/>
        </w:rPr>
        <w:t>: 14706-14716 [PMID: 25356033</w:t>
      </w:r>
      <w:r>
        <w:rPr>
          <w:rFonts w:ascii="Book Antiqua" w:eastAsia="宋体" w:hAnsi="Book Antiqua" w:cs="宋体"/>
          <w:sz w:val="24"/>
          <w:szCs w:val="24"/>
          <w:lang w:val="en-US" w:eastAsia="zh-CN"/>
        </w:rPr>
        <w:t xml:space="preserve"> DOI: 10.3748/wjg.v20.i40.14706</w:t>
      </w:r>
      <w:r w:rsidRPr="00865F1F">
        <w:rPr>
          <w:rFonts w:ascii="Book Antiqua" w:eastAsia="宋体" w:hAnsi="Book Antiqua" w:cs="宋体"/>
          <w:sz w:val="24"/>
          <w:szCs w:val="24"/>
          <w:lang w:val="en-US" w:eastAsia="zh-CN"/>
        </w:rPr>
        <w:t>]</w:t>
      </w:r>
    </w:p>
    <w:p w14:paraId="23098C66"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lastRenderedPageBreak/>
        <w:t xml:space="preserve">12 </w:t>
      </w:r>
      <w:r w:rsidRPr="00865F1F">
        <w:rPr>
          <w:rFonts w:ascii="Book Antiqua" w:eastAsia="宋体" w:hAnsi="Book Antiqua" w:cs="宋体"/>
          <w:b/>
          <w:bCs/>
          <w:sz w:val="24"/>
          <w:szCs w:val="24"/>
          <w:lang w:val="en-US" w:eastAsia="zh-CN"/>
        </w:rPr>
        <w:t>Taylor-Robinson SD</w:t>
      </w:r>
      <w:r w:rsidRPr="00865F1F">
        <w:rPr>
          <w:rFonts w:ascii="Book Antiqua" w:eastAsia="宋体" w:hAnsi="Book Antiqua" w:cs="宋体"/>
          <w:sz w:val="24"/>
          <w:szCs w:val="24"/>
          <w:lang w:val="en-US" w:eastAsia="zh-CN"/>
        </w:rPr>
        <w:t xml:space="preserve">, Foster GR, </w:t>
      </w:r>
      <w:proofErr w:type="spellStart"/>
      <w:r w:rsidRPr="00865F1F">
        <w:rPr>
          <w:rFonts w:ascii="Book Antiqua" w:eastAsia="宋体" w:hAnsi="Book Antiqua" w:cs="宋体"/>
          <w:sz w:val="24"/>
          <w:szCs w:val="24"/>
          <w:lang w:val="en-US" w:eastAsia="zh-CN"/>
        </w:rPr>
        <w:t>Arora</w:t>
      </w:r>
      <w:proofErr w:type="spellEnd"/>
      <w:r w:rsidRPr="00865F1F">
        <w:rPr>
          <w:rFonts w:ascii="Book Antiqua" w:eastAsia="宋体" w:hAnsi="Book Antiqua" w:cs="宋体"/>
          <w:sz w:val="24"/>
          <w:szCs w:val="24"/>
          <w:lang w:val="en-US" w:eastAsia="zh-CN"/>
        </w:rPr>
        <w:t xml:space="preserve"> S, Hargreaves S, Thomas HC. Increase in primary liver cancer in the UK, 1979-94. </w:t>
      </w:r>
      <w:r w:rsidRPr="00865F1F">
        <w:rPr>
          <w:rFonts w:ascii="Book Antiqua" w:eastAsia="宋体" w:hAnsi="Book Antiqua" w:cs="宋体"/>
          <w:i/>
          <w:iCs/>
          <w:sz w:val="24"/>
          <w:szCs w:val="24"/>
          <w:lang w:val="en-US" w:eastAsia="zh-CN"/>
        </w:rPr>
        <w:t>Lancet</w:t>
      </w:r>
      <w:r w:rsidRPr="00865F1F">
        <w:rPr>
          <w:rFonts w:ascii="Book Antiqua" w:eastAsia="宋体" w:hAnsi="Book Antiqua" w:cs="宋体"/>
          <w:sz w:val="24"/>
          <w:szCs w:val="24"/>
          <w:lang w:val="en-US" w:eastAsia="zh-CN"/>
        </w:rPr>
        <w:t xml:space="preserve"> 1997; </w:t>
      </w:r>
      <w:r w:rsidRPr="00865F1F">
        <w:rPr>
          <w:rFonts w:ascii="Book Antiqua" w:eastAsia="宋体" w:hAnsi="Book Antiqua" w:cs="宋体"/>
          <w:b/>
          <w:bCs/>
          <w:sz w:val="24"/>
          <w:szCs w:val="24"/>
          <w:lang w:val="en-US" w:eastAsia="zh-CN"/>
        </w:rPr>
        <w:t>350</w:t>
      </w:r>
      <w:r w:rsidRPr="00865F1F">
        <w:rPr>
          <w:rFonts w:ascii="Book Antiqua" w:eastAsia="宋体" w:hAnsi="Book Antiqua" w:cs="宋体"/>
          <w:sz w:val="24"/>
          <w:szCs w:val="24"/>
          <w:lang w:val="en-US" w:eastAsia="zh-CN"/>
        </w:rPr>
        <w:t>: 1142-1143 [PMID: 9343506]</w:t>
      </w:r>
    </w:p>
    <w:p w14:paraId="405BEBCA"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13 </w:t>
      </w:r>
      <w:r w:rsidRPr="00865F1F">
        <w:rPr>
          <w:rFonts w:ascii="Book Antiqua" w:eastAsia="宋体" w:hAnsi="Book Antiqua" w:cs="宋体"/>
          <w:b/>
          <w:bCs/>
          <w:sz w:val="24"/>
          <w:szCs w:val="24"/>
          <w:lang w:val="en-US" w:eastAsia="zh-CN"/>
        </w:rPr>
        <w:t>Taylor-Robinson SD</w:t>
      </w:r>
      <w:r w:rsidRPr="00865F1F">
        <w:rPr>
          <w:rFonts w:ascii="Book Antiqua" w:eastAsia="宋体" w:hAnsi="Book Antiqua" w:cs="宋体"/>
          <w:sz w:val="24"/>
          <w:szCs w:val="24"/>
          <w:lang w:val="en-US" w:eastAsia="zh-CN"/>
        </w:rPr>
        <w:t xml:space="preserve">, Thomas HC, </w:t>
      </w:r>
      <w:proofErr w:type="spellStart"/>
      <w:r w:rsidRPr="00865F1F">
        <w:rPr>
          <w:rFonts w:ascii="Book Antiqua" w:eastAsia="宋体" w:hAnsi="Book Antiqua" w:cs="宋体"/>
          <w:sz w:val="24"/>
          <w:szCs w:val="24"/>
          <w:lang w:val="en-US" w:eastAsia="zh-CN"/>
        </w:rPr>
        <w:t>Arora</w:t>
      </w:r>
      <w:proofErr w:type="spellEnd"/>
      <w:r w:rsidRPr="00865F1F">
        <w:rPr>
          <w:rFonts w:ascii="Book Antiqua" w:eastAsia="宋体" w:hAnsi="Book Antiqua" w:cs="宋体"/>
          <w:sz w:val="24"/>
          <w:szCs w:val="24"/>
          <w:lang w:val="en-US" w:eastAsia="zh-CN"/>
        </w:rPr>
        <w:t xml:space="preserve"> S, Hargreaves S. Increased mortality from liver cancer in England and Wales is not related to hepatitis C. </w:t>
      </w:r>
      <w:r w:rsidRPr="00865F1F">
        <w:rPr>
          <w:rFonts w:ascii="Book Antiqua" w:eastAsia="宋体" w:hAnsi="Book Antiqua" w:cs="宋体"/>
          <w:i/>
          <w:iCs/>
          <w:sz w:val="24"/>
          <w:szCs w:val="24"/>
          <w:lang w:val="en-US" w:eastAsia="zh-CN"/>
        </w:rPr>
        <w:t>BMJ</w:t>
      </w:r>
      <w:r w:rsidRPr="00865F1F">
        <w:rPr>
          <w:rFonts w:ascii="Book Antiqua" w:eastAsia="宋体" w:hAnsi="Book Antiqua" w:cs="宋体"/>
          <w:sz w:val="24"/>
          <w:szCs w:val="24"/>
          <w:lang w:val="en-US" w:eastAsia="zh-CN"/>
        </w:rPr>
        <w:t xml:space="preserve"> 1999; </w:t>
      </w:r>
      <w:r w:rsidRPr="00865F1F">
        <w:rPr>
          <w:rFonts w:ascii="Book Antiqua" w:eastAsia="宋体" w:hAnsi="Book Antiqua" w:cs="宋体"/>
          <w:b/>
          <w:bCs/>
          <w:sz w:val="24"/>
          <w:szCs w:val="24"/>
          <w:lang w:val="en-US" w:eastAsia="zh-CN"/>
        </w:rPr>
        <w:t>319</w:t>
      </w:r>
      <w:r w:rsidRPr="00865F1F">
        <w:rPr>
          <w:rFonts w:ascii="Book Antiqua" w:eastAsia="宋体" w:hAnsi="Book Antiqua" w:cs="宋体"/>
          <w:sz w:val="24"/>
          <w:szCs w:val="24"/>
          <w:lang w:val="en-US" w:eastAsia="zh-CN"/>
        </w:rPr>
        <w:t>: 640 [PMID: 10473489]</w:t>
      </w:r>
    </w:p>
    <w:p w14:paraId="217169D8"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14 </w:t>
      </w:r>
      <w:r w:rsidRPr="00865F1F">
        <w:rPr>
          <w:rFonts w:ascii="Book Antiqua" w:eastAsia="宋体" w:hAnsi="Book Antiqua" w:cs="宋体"/>
          <w:b/>
          <w:bCs/>
          <w:sz w:val="24"/>
          <w:szCs w:val="24"/>
          <w:lang w:val="en-US" w:eastAsia="zh-CN"/>
        </w:rPr>
        <w:t>Khan SA</w:t>
      </w:r>
      <w:r w:rsidRPr="00865F1F">
        <w:rPr>
          <w:rFonts w:ascii="Book Antiqua" w:eastAsia="宋体" w:hAnsi="Book Antiqua" w:cs="宋体"/>
          <w:sz w:val="24"/>
          <w:szCs w:val="24"/>
          <w:lang w:val="en-US" w:eastAsia="zh-CN"/>
        </w:rPr>
        <w:t xml:space="preserve">, Thomas HC, Davidson BR, Taylor-Robinson SD. </w:t>
      </w:r>
      <w:proofErr w:type="spellStart"/>
      <w:r w:rsidRPr="00865F1F">
        <w:rPr>
          <w:rFonts w:ascii="Book Antiqua" w:eastAsia="宋体" w:hAnsi="Book Antiqua" w:cs="宋体"/>
          <w:sz w:val="24"/>
          <w:szCs w:val="24"/>
          <w:lang w:val="en-US" w:eastAsia="zh-CN"/>
        </w:rPr>
        <w:t>Cholangiocarcinoma</w:t>
      </w:r>
      <w:proofErr w:type="spell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Lancet</w:t>
      </w:r>
      <w:r w:rsidRPr="00865F1F">
        <w:rPr>
          <w:rFonts w:ascii="Book Antiqua" w:eastAsia="宋体" w:hAnsi="Book Antiqua" w:cs="宋体"/>
          <w:sz w:val="24"/>
          <w:szCs w:val="24"/>
          <w:lang w:val="en-US" w:eastAsia="zh-CN"/>
        </w:rPr>
        <w:t xml:space="preserve"> 2005; </w:t>
      </w:r>
      <w:r w:rsidRPr="00865F1F">
        <w:rPr>
          <w:rFonts w:ascii="Book Antiqua" w:eastAsia="宋体" w:hAnsi="Book Antiqua" w:cs="宋体"/>
          <w:b/>
          <w:bCs/>
          <w:sz w:val="24"/>
          <w:szCs w:val="24"/>
          <w:lang w:val="en-US" w:eastAsia="zh-CN"/>
        </w:rPr>
        <w:t>366</w:t>
      </w:r>
      <w:r w:rsidRPr="00865F1F">
        <w:rPr>
          <w:rFonts w:ascii="Book Antiqua" w:eastAsia="宋体" w:hAnsi="Book Antiqua" w:cs="宋体"/>
          <w:sz w:val="24"/>
          <w:szCs w:val="24"/>
          <w:lang w:val="en-US" w:eastAsia="zh-CN"/>
        </w:rPr>
        <w:t>: 1303-1314 [PMID: 16214602]</w:t>
      </w:r>
    </w:p>
    <w:p w14:paraId="16F6458F" w14:textId="4BE8F52E"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15 </w:t>
      </w:r>
      <w:r w:rsidRPr="00865F1F">
        <w:rPr>
          <w:rFonts w:ascii="Book Antiqua" w:eastAsia="宋体" w:hAnsi="Book Antiqua" w:cs="宋体"/>
          <w:b/>
          <w:bCs/>
          <w:sz w:val="24"/>
          <w:szCs w:val="24"/>
          <w:lang w:val="en-US" w:eastAsia="zh-CN"/>
        </w:rPr>
        <w:t>Khan SA</w:t>
      </w:r>
      <w:r w:rsidRPr="00865F1F">
        <w:rPr>
          <w:rFonts w:ascii="Book Antiqua" w:eastAsia="宋体" w:hAnsi="Book Antiqua" w:cs="宋体"/>
          <w:sz w:val="24"/>
          <w:szCs w:val="24"/>
          <w:lang w:val="en-US" w:eastAsia="zh-CN"/>
        </w:rPr>
        <w:t xml:space="preserve">, Davidson BR, </w:t>
      </w:r>
      <w:proofErr w:type="spellStart"/>
      <w:r w:rsidRPr="00865F1F">
        <w:rPr>
          <w:rFonts w:ascii="Book Antiqua" w:eastAsia="宋体" w:hAnsi="Book Antiqua" w:cs="宋体"/>
          <w:sz w:val="24"/>
          <w:szCs w:val="24"/>
          <w:lang w:val="en-US" w:eastAsia="zh-CN"/>
        </w:rPr>
        <w:t>Goldin</w:t>
      </w:r>
      <w:proofErr w:type="spellEnd"/>
      <w:r w:rsidRPr="00865F1F">
        <w:rPr>
          <w:rFonts w:ascii="Book Antiqua" w:eastAsia="宋体" w:hAnsi="Book Antiqua" w:cs="宋体"/>
          <w:sz w:val="24"/>
          <w:szCs w:val="24"/>
          <w:lang w:val="en-US" w:eastAsia="zh-CN"/>
        </w:rPr>
        <w:t xml:space="preserve"> RD, Heaton N, </w:t>
      </w:r>
      <w:proofErr w:type="spellStart"/>
      <w:r w:rsidRPr="00865F1F">
        <w:rPr>
          <w:rFonts w:ascii="Book Antiqua" w:eastAsia="宋体" w:hAnsi="Book Antiqua" w:cs="宋体"/>
          <w:sz w:val="24"/>
          <w:szCs w:val="24"/>
          <w:lang w:val="en-US" w:eastAsia="zh-CN"/>
        </w:rPr>
        <w:t>Karani</w:t>
      </w:r>
      <w:proofErr w:type="spellEnd"/>
      <w:r w:rsidRPr="00865F1F">
        <w:rPr>
          <w:rFonts w:ascii="Book Antiqua" w:eastAsia="宋体" w:hAnsi="Book Antiqua" w:cs="宋体"/>
          <w:sz w:val="24"/>
          <w:szCs w:val="24"/>
          <w:lang w:val="en-US" w:eastAsia="zh-CN"/>
        </w:rPr>
        <w:t xml:space="preserve"> J, Pereira SP, Rosenberg WM, </w:t>
      </w:r>
      <w:proofErr w:type="spellStart"/>
      <w:r w:rsidRPr="00865F1F">
        <w:rPr>
          <w:rFonts w:ascii="Book Antiqua" w:eastAsia="宋体" w:hAnsi="Book Antiqua" w:cs="宋体"/>
          <w:sz w:val="24"/>
          <w:szCs w:val="24"/>
          <w:lang w:val="en-US" w:eastAsia="zh-CN"/>
        </w:rPr>
        <w:t>Tait</w:t>
      </w:r>
      <w:proofErr w:type="spellEnd"/>
      <w:r w:rsidRPr="00865F1F">
        <w:rPr>
          <w:rFonts w:ascii="Book Antiqua" w:eastAsia="宋体" w:hAnsi="Book Antiqua" w:cs="宋体"/>
          <w:sz w:val="24"/>
          <w:szCs w:val="24"/>
          <w:lang w:val="en-US" w:eastAsia="zh-CN"/>
        </w:rPr>
        <w:t xml:space="preserve"> P, Taylor-Robinson SD, </w:t>
      </w:r>
      <w:proofErr w:type="spellStart"/>
      <w:r w:rsidRPr="00865F1F">
        <w:rPr>
          <w:rFonts w:ascii="Book Antiqua" w:eastAsia="宋体" w:hAnsi="Book Antiqua" w:cs="宋体"/>
          <w:sz w:val="24"/>
          <w:szCs w:val="24"/>
          <w:lang w:val="en-US" w:eastAsia="zh-CN"/>
        </w:rPr>
        <w:t>Thillainayagam</w:t>
      </w:r>
      <w:proofErr w:type="spellEnd"/>
      <w:r w:rsidRPr="00865F1F">
        <w:rPr>
          <w:rFonts w:ascii="Book Antiqua" w:eastAsia="宋体" w:hAnsi="Book Antiqua" w:cs="宋体"/>
          <w:sz w:val="24"/>
          <w:szCs w:val="24"/>
          <w:lang w:val="en-US" w:eastAsia="zh-CN"/>
        </w:rPr>
        <w:t xml:space="preserve"> AV, Thomas HC, </w:t>
      </w:r>
      <w:proofErr w:type="spellStart"/>
      <w:r w:rsidRPr="00865F1F">
        <w:rPr>
          <w:rFonts w:ascii="Book Antiqua" w:eastAsia="宋体" w:hAnsi="Book Antiqua" w:cs="宋体"/>
          <w:sz w:val="24"/>
          <w:szCs w:val="24"/>
          <w:lang w:val="en-US" w:eastAsia="zh-CN"/>
        </w:rPr>
        <w:t>Wasan</w:t>
      </w:r>
      <w:proofErr w:type="spellEnd"/>
      <w:r w:rsidRPr="00865F1F">
        <w:rPr>
          <w:rFonts w:ascii="Book Antiqua" w:eastAsia="宋体" w:hAnsi="Book Antiqua" w:cs="宋体"/>
          <w:sz w:val="24"/>
          <w:szCs w:val="24"/>
          <w:lang w:val="en-US" w:eastAsia="zh-CN"/>
        </w:rPr>
        <w:t xml:space="preserve"> H. Guidelines for the diagnosis and treatment of </w:t>
      </w:r>
      <w:proofErr w:type="spellStart"/>
      <w:r w:rsidRPr="00865F1F">
        <w:rPr>
          <w:rFonts w:ascii="Book Antiqua" w:eastAsia="宋体" w:hAnsi="Book Antiqua" w:cs="宋体"/>
          <w:sz w:val="24"/>
          <w:szCs w:val="24"/>
          <w:lang w:val="en-US" w:eastAsia="zh-CN"/>
        </w:rPr>
        <w:t>cholangiocarcinoma</w:t>
      </w:r>
      <w:proofErr w:type="spellEnd"/>
      <w:r w:rsidRPr="00865F1F">
        <w:rPr>
          <w:rFonts w:ascii="Book Antiqua" w:eastAsia="宋体" w:hAnsi="Book Antiqua" w:cs="宋体"/>
          <w:sz w:val="24"/>
          <w:szCs w:val="24"/>
          <w:lang w:val="en-US" w:eastAsia="zh-CN"/>
        </w:rPr>
        <w:t xml:space="preserve">: an update. </w:t>
      </w:r>
      <w:r w:rsidRPr="00865F1F">
        <w:rPr>
          <w:rFonts w:ascii="Book Antiqua" w:eastAsia="宋体" w:hAnsi="Book Antiqua" w:cs="宋体"/>
          <w:i/>
          <w:iCs/>
          <w:sz w:val="24"/>
          <w:szCs w:val="24"/>
          <w:lang w:val="en-US" w:eastAsia="zh-CN"/>
        </w:rPr>
        <w:t>Gut</w:t>
      </w:r>
      <w:r w:rsidRPr="00865F1F">
        <w:rPr>
          <w:rFonts w:ascii="Book Antiqua" w:eastAsia="宋体" w:hAnsi="Book Antiqua" w:cs="宋体"/>
          <w:sz w:val="24"/>
          <w:szCs w:val="24"/>
          <w:lang w:val="en-US" w:eastAsia="zh-CN"/>
        </w:rPr>
        <w:t xml:space="preserve"> 2012; </w:t>
      </w:r>
      <w:r w:rsidRPr="00865F1F">
        <w:rPr>
          <w:rFonts w:ascii="Book Antiqua" w:eastAsia="宋体" w:hAnsi="Book Antiqua" w:cs="宋体"/>
          <w:b/>
          <w:bCs/>
          <w:sz w:val="24"/>
          <w:szCs w:val="24"/>
          <w:lang w:val="en-US" w:eastAsia="zh-CN"/>
        </w:rPr>
        <w:t>61</w:t>
      </w:r>
      <w:r w:rsidRPr="00865F1F">
        <w:rPr>
          <w:rFonts w:ascii="Book Antiqua" w:eastAsia="宋体" w:hAnsi="Book Antiqua" w:cs="宋体"/>
          <w:sz w:val="24"/>
          <w:szCs w:val="24"/>
          <w:lang w:val="en-US" w:eastAsia="zh-CN"/>
        </w:rPr>
        <w:t xml:space="preserve">: 1657-1669 [PMID: 22895392 </w:t>
      </w:r>
      <w:r>
        <w:rPr>
          <w:rFonts w:ascii="Book Antiqua" w:eastAsia="宋体" w:hAnsi="Book Antiqua" w:cs="宋体"/>
          <w:sz w:val="24"/>
          <w:szCs w:val="24"/>
          <w:lang w:val="en-US" w:eastAsia="zh-CN"/>
        </w:rPr>
        <w:t>DOI: 10.1136/gutjnl-2011-301748</w:t>
      </w:r>
      <w:r w:rsidRPr="00865F1F">
        <w:rPr>
          <w:rFonts w:ascii="Book Antiqua" w:eastAsia="宋体" w:hAnsi="Book Antiqua" w:cs="宋体"/>
          <w:sz w:val="24"/>
          <w:szCs w:val="24"/>
          <w:lang w:val="en-US" w:eastAsia="zh-CN"/>
        </w:rPr>
        <w:t>]</w:t>
      </w:r>
    </w:p>
    <w:p w14:paraId="00D73A5F" w14:textId="43539E7D"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16 </w:t>
      </w:r>
      <w:r w:rsidRPr="00865F1F">
        <w:rPr>
          <w:rFonts w:ascii="Book Antiqua" w:eastAsia="宋体" w:hAnsi="Book Antiqua" w:cs="宋体"/>
          <w:b/>
          <w:bCs/>
          <w:sz w:val="24"/>
          <w:szCs w:val="24"/>
          <w:lang w:val="en-US" w:eastAsia="zh-CN"/>
        </w:rPr>
        <w:t>Hsu CS</w:t>
      </w:r>
      <w:r w:rsidRPr="00865F1F">
        <w:rPr>
          <w:rFonts w:ascii="Book Antiqua" w:eastAsia="宋体" w:hAnsi="Book Antiqua" w:cs="宋体"/>
          <w:sz w:val="24"/>
          <w:szCs w:val="24"/>
          <w:lang w:val="en-US" w:eastAsia="zh-CN"/>
        </w:rPr>
        <w:t>, Chao YC, Lin HH, Chen DS, Kao JH.</w:t>
      </w:r>
      <w:proofErr w:type="gramEnd"/>
      <w:r w:rsidRPr="00865F1F">
        <w:rPr>
          <w:rFonts w:ascii="Book Antiqua" w:eastAsia="宋体" w:hAnsi="Book Antiqua" w:cs="宋体"/>
          <w:sz w:val="24"/>
          <w:szCs w:val="24"/>
          <w:lang w:val="en-US" w:eastAsia="zh-CN"/>
        </w:rPr>
        <w:t xml:space="preserve"> Systematic Review: Impact of Interferon-based Therapy on HCV-related Hepatocellular Carcinoma. </w:t>
      </w:r>
      <w:proofErr w:type="spellStart"/>
      <w:r w:rsidRPr="00865F1F">
        <w:rPr>
          <w:rFonts w:ascii="Book Antiqua" w:eastAsia="宋体" w:hAnsi="Book Antiqua" w:cs="宋体"/>
          <w:i/>
          <w:iCs/>
          <w:sz w:val="24"/>
          <w:szCs w:val="24"/>
          <w:lang w:val="en-US" w:eastAsia="zh-CN"/>
        </w:rPr>
        <w:t>Sci</w:t>
      </w:r>
      <w:proofErr w:type="spellEnd"/>
      <w:r w:rsidRPr="00865F1F">
        <w:rPr>
          <w:rFonts w:ascii="Book Antiqua" w:eastAsia="宋体" w:hAnsi="Book Antiqua" w:cs="宋体"/>
          <w:i/>
          <w:iCs/>
          <w:sz w:val="24"/>
          <w:szCs w:val="24"/>
          <w:lang w:val="en-US" w:eastAsia="zh-CN"/>
        </w:rPr>
        <w:t xml:space="preserve"> Rep</w:t>
      </w:r>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5</w:t>
      </w:r>
      <w:r w:rsidRPr="00865F1F">
        <w:rPr>
          <w:rFonts w:ascii="Book Antiqua" w:eastAsia="宋体" w:hAnsi="Book Antiqua" w:cs="宋体"/>
          <w:sz w:val="24"/>
          <w:szCs w:val="24"/>
          <w:lang w:val="en-US" w:eastAsia="zh-CN"/>
        </w:rPr>
        <w:t xml:space="preserve">: 9954 [PMID: </w:t>
      </w:r>
      <w:r>
        <w:rPr>
          <w:rFonts w:ascii="Book Antiqua" w:eastAsia="宋体" w:hAnsi="Book Antiqua" w:cs="宋体"/>
          <w:sz w:val="24"/>
          <w:szCs w:val="24"/>
          <w:lang w:val="en-US" w:eastAsia="zh-CN"/>
        </w:rPr>
        <w:t>25963067 DOI: 10.1038/srep09954</w:t>
      </w:r>
      <w:r w:rsidRPr="00865F1F">
        <w:rPr>
          <w:rFonts w:ascii="Book Antiqua" w:eastAsia="宋体" w:hAnsi="Book Antiqua" w:cs="宋体"/>
          <w:sz w:val="24"/>
          <w:szCs w:val="24"/>
          <w:lang w:val="en-US" w:eastAsia="zh-CN"/>
        </w:rPr>
        <w:t>]</w:t>
      </w:r>
    </w:p>
    <w:p w14:paraId="5BE7038F"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17 </w:t>
      </w:r>
      <w:proofErr w:type="spellStart"/>
      <w:r w:rsidRPr="00865F1F">
        <w:rPr>
          <w:rFonts w:ascii="Book Antiqua" w:eastAsia="宋体" w:hAnsi="Book Antiqua" w:cs="宋体"/>
          <w:b/>
          <w:bCs/>
          <w:sz w:val="24"/>
          <w:szCs w:val="24"/>
          <w:lang w:val="en-US" w:eastAsia="zh-CN"/>
        </w:rPr>
        <w:t>Angulo</w:t>
      </w:r>
      <w:proofErr w:type="spellEnd"/>
      <w:r w:rsidRPr="00865F1F">
        <w:rPr>
          <w:rFonts w:ascii="Book Antiqua" w:eastAsia="宋体" w:hAnsi="Book Antiqua" w:cs="宋体"/>
          <w:b/>
          <w:bCs/>
          <w:sz w:val="24"/>
          <w:szCs w:val="24"/>
          <w:lang w:val="en-US" w:eastAsia="zh-CN"/>
        </w:rPr>
        <w:t xml:space="preserve"> P</w:t>
      </w:r>
      <w:r w:rsidRPr="00865F1F">
        <w:rPr>
          <w:rFonts w:ascii="Book Antiqua" w:eastAsia="宋体" w:hAnsi="Book Antiqua" w:cs="宋体"/>
          <w:sz w:val="24"/>
          <w:szCs w:val="24"/>
          <w:lang w:val="en-US" w:eastAsia="zh-CN"/>
        </w:rPr>
        <w:t xml:space="preserve">. Nonalcoholic fatty liver </w:t>
      </w:r>
      <w:proofErr w:type="gramStart"/>
      <w:r w:rsidRPr="00865F1F">
        <w:rPr>
          <w:rFonts w:ascii="Book Antiqua" w:eastAsia="宋体" w:hAnsi="Book Antiqua" w:cs="宋体"/>
          <w:sz w:val="24"/>
          <w:szCs w:val="24"/>
          <w:lang w:val="en-US" w:eastAsia="zh-CN"/>
        </w:rPr>
        <w:t>disease</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N </w:t>
      </w:r>
      <w:proofErr w:type="spellStart"/>
      <w:r w:rsidRPr="00865F1F">
        <w:rPr>
          <w:rFonts w:ascii="Book Antiqua" w:eastAsia="宋体" w:hAnsi="Book Antiqua" w:cs="宋体"/>
          <w:i/>
          <w:iCs/>
          <w:sz w:val="24"/>
          <w:szCs w:val="24"/>
          <w:lang w:val="en-US" w:eastAsia="zh-CN"/>
        </w:rPr>
        <w:t>Engl</w:t>
      </w:r>
      <w:proofErr w:type="spellEnd"/>
      <w:r w:rsidRPr="00865F1F">
        <w:rPr>
          <w:rFonts w:ascii="Book Antiqua" w:eastAsia="宋体" w:hAnsi="Book Antiqua" w:cs="宋体"/>
          <w:i/>
          <w:iCs/>
          <w:sz w:val="24"/>
          <w:szCs w:val="24"/>
          <w:lang w:val="en-US" w:eastAsia="zh-CN"/>
        </w:rPr>
        <w:t xml:space="preserve"> J Med</w:t>
      </w:r>
      <w:r w:rsidRPr="00865F1F">
        <w:rPr>
          <w:rFonts w:ascii="Book Antiqua" w:eastAsia="宋体" w:hAnsi="Book Antiqua" w:cs="宋体"/>
          <w:sz w:val="24"/>
          <w:szCs w:val="24"/>
          <w:lang w:val="en-US" w:eastAsia="zh-CN"/>
        </w:rPr>
        <w:t xml:space="preserve"> 2002; </w:t>
      </w:r>
      <w:r w:rsidRPr="00865F1F">
        <w:rPr>
          <w:rFonts w:ascii="Book Antiqua" w:eastAsia="宋体" w:hAnsi="Book Antiqua" w:cs="宋体"/>
          <w:b/>
          <w:bCs/>
          <w:sz w:val="24"/>
          <w:szCs w:val="24"/>
          <w:lang w:val="en-US" w:eastAsia="zh-CN"/>
        </w:rPr>
        <w:t>346</w:t>
      </w:r>
      <w:r w:rsidRPr="00865F1F">
        <w:rPr>
          <w:rFonts w:ascii="Book Antiqua" w:eastAsia="宋体" w:hAnsi="Book Antiqua" w:cs="宋体"/>
          <w:sz w:val="24"/>
          <w:szCs w:val="24"/>
          <w:lang w:val="en-US" w:eastAsia="zh-CN"/>
        </w:rPr>
        <w:t>: 1221-1231 [PMID: 11961152]</w:t>
      </w:r>
    </w:p>
    <w:p w14:paraId="488075DE" w14:textId="69890479" w:rsidR="00865F1F" w:rsidRPr="00865F1F" w:rsidRDefault="00865F1F" w:rsidP="00865F1F">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18</w:t>
      </w:r>
      <w:r w:rsidRPr="00865F1F">
        <w:rPr>
          <w:rFonts w:ascii="Book Antiqua" w:eastAsia="宋体" w:hAnsi="Book Antiqua" w:cs="宋体"/>
          <w:b/>
          <w:sz w:val="24"/>
          <w:szCs w:val="24"/>
          <w:lang w:val="en-US" w:eastAsia="zh-CN"/>
        </w:rPr>
        <w:t xml:space="preserve"> Neuberger J</w:t>
      </w:r>
      <w:r w:rsidRPr="00865F1F">
        <w:rPr>
          <w:rFonts w:ascii="Book Antiqua" w:eastAsia="宋体" w:hAnsi="Book Antiqua" w:cs="宋体"/>
          <w:sz w:val="24"/>
          <w:szCs w:val="24"/>
          <w:lang w:val="en-US" w:eastAsia="zh-CN"/>
        </w:rPr>
        <w:t xml:space="preserve">, Grant A, Day CP, </w:t>
      </w:r>
      <w:proofErr w:type="spellStart"/>
      <w:r w:rsidRPr="00865F1F">
        <w:rPr>
          <w:rFonts w:ascii="Book Antiqua" w:eastAsia="宋体" w:hAnsi="Book Antiqua" w:cs="宋体"/>
          <w:sz w:val="24"/>
          <w:szCs w:val="24"/>
          <w:lang w:val="en-US" w:eastAsia="zh-CN"/>
        </w:rPr>
        <w:t>Saxseeena</w:t>
      </w:r>
      <w:proofErr w:type="spellEnd"/>
      <w:r w:rsidRPr="00865F1F">
        <w:rPr>
          <w:rFonts w:ascii="Book Antiqua" w:eastAsia="宋体" w:hAnsi="Book Antiqua" w:cs="宋体"/>
          <w:sz w:val="24"/>
          <w:szCs w:val="24"/>
          <w:lang w:val="en-US" w:eastAsia="zh-CN"/>
        </w:rPr>
        <w:t xml:space="preserve"> S. Guidelines on the use of liver biopsy in clinical practice. BSG Guidelines in Gastroenterology, 2004: 1-15</w:t>
      </w:r>
    </w:p>
    <w:p w14:paraId="0336A0B1"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19 </w:t>
      </w:r>
      <w:proofErr w:type="spellStart"/>
      <w:r w:rsidRPr="00865F1F">
        <w:rPr>
          <w:rFonts w:ascii="Book Antiqua" w:eastAsia="宋体" w:hAnsi="Book Antiqua" w:cs="宋体"/>
          <w:b/>
          <w:bCs/>
          <w:sz w:val="24"/>
          <w:szCs w:val="24"/>
          <w:lang w:val="en-US" w:eastAsia="zh-CN"/>
        </w:rPr>
        <w:t>Bedossa</w:t>
      </w:r>
      <w:proofErr w:type="spellEnd"/>
      <w:r w:rsidRPr="00865F1F">
        <w:rPr>
          <w:rFonts w:ascii="Book Antiqua" w:eastAsia="宋体" w:hAnsi="Book Antiqua" w:cs="宋体"/>
          <w:b/>
          <w:bCs/>
          <w:sz w:val="24"/>
          <w:szCs w:val="24"/>
          <w:lang w:val="en-US" w:eastAsia="zh-CN"/>
        </w:rPr>
        <w:t xml:space="preserve"> P</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Dargère</w:t>
      </w:r>
      <w:proofErr w:type="spellEnd"/>
      <w:r w:rsidRPr="00865F1F">
        <w:rPr>
          <w:rFonts w:ascii="Book Antiqua" w:eastAsia="宋体" w:hAnsi="Book Antiqua" w:cs="宋体"/>
          <w:sz w:val="24"/>
          <w:szCs w:val="24"/>
          <w:lang w:val="en-US" w:eastAsia="zh-CN"/>
        </w:rPr>
        <w:t xml:space="preserve"> D, </w:t>
      </w:r>
      <w:proofErr w:type="spellStart"/>
      <w:r w:rsidRPr="00865F1F">
        <w:rPr>
          <w:rFonts w:ascii="Book Antiqua" w:eastAsia="宋体" w:hAnsi="Book Antiqua" w:cs="宋体"/>
          <w:sz w:val="24"/>
          <w:szCs w:val="24"/>
          <w:lang w:val="en-US" w:eastAsia="zh-CN"/>
        </w:rPr>
        <w:t>Paradis</w:t>
      </w:r>
      <w:proofErr w:type="spellEnd"/>
      <w:r w:rsidRPr="00865F1F">
        <w:rPr>
          <w:rFonts w:ascii="Book Antiqua" w:eastAsia="宋体" w:hAnsi="Book Antiqua" w:cs="宋体"/>
          <w:sz w:val="24"/>
          <w:szCs w:val="24"/>
          <w:lang w:val="en-US" w:eastAsia="zh-CN"/>
        </w:rPr>
        <w:t xml:space="preserve"> V. Sampling variability of liver fibrosis in chronic hepatitis C.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2003; </w:t>
      </w:r>
      <w:r w:rsidRPr="00865F1F">
        <w:rPr>
          <w:rFonts w:ascii="Book Antiqua" w:eastAsia="宋体" w:hAnsi="Book Antiqua" w:cs="宋体"/>
          <w:b/>
          <w:bCs/>
          <w:sz w:val="24"/>
          <w:szCs w:val="24"/>
          <w:lang w:val="en-US" w:eastAsia="zh-CN"/>
        </w:rPr>
        <w:t>38</w:t>
      </w:r>
      <w:r w:rsidRPr="00865F1F">
        <w:rPr>
          <w:rFonts w:ascii="Book Antiqua" w:eastAsia="宋体" w:hAnsi="Book Antiqua" w:cs="宋体"/>
          <w:sz w:val="24"/>
          <w:szCs w:val="24"/>
          <w:lang w:val="en-US" w:eastAsia="zh-CN"/>
        </w:rPr>
        <w:t>: 1449-1457 [PMID: 14647056]</w:t>
      </w:r>
    </w:p>
    <w:p w14:paraId="61BF4E03" w14:textId="59C884E0"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20 </w:t>
      </w:r>
      <w:r w:rsidRPr="00865F1F">
        <w:rPr>
          <w:rFonts w:ascii="Book Antiqua" w:eastAsia="宋体" w:hAnsi="Book Antiqua" w:cs="宋体"/>
          <w:b/>
          <w:bCs/>
          <w:sz w:val="24"/>
          <w:szCs w:val="24"/>
          <w:lang w:val="en-US" w:eastAsia="zh-CN"/>
        </w:rPr>
        <w:t>Manning DS</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Afdhal</w:t>
      </w:r>
      <w:proofErr w:type="spellEnd"/>
      <w:r w:rsidRPr="00865F1F">
        <w:rPr>
          <w:rFonts w:ascii="Book Antiqua" w:eastAsia="宋体" w:hAnsi="Book Antiqua" w:cs="宋体"/>
          <w:sz w:val="24"/>
          <w:szCs w:val="24"/>
          <w:lang w:val="en-US" w:eastAsia="zh-CN"/>
        </w:rPr>
        <w:t xml:space="preserve"> NH.</w:t>
      </w:r>
      <w:proofErr w:type="gramEnd"/>
      <w:r w:rsidRPr="00865F1F">
        <w:rPr>
          <w:rFonts w:ascii="Book Antiqua" w:eastAsia="宋体" w:hAnsi="Book Antiqua" w:cs="宋体"/>
          <w:sz w:val="24"/>
          <w:szCs w:val="24"/>
          <w:lang w:val="en-US" w:eastAsia="zh-CN"/>
        </w:rPr>
        <w:t xml:space="preserve"> </w:t>
      </w:r>
      <w:proofErr w:type="gramStart"/>
      <w:r w:rsidRPr="00865F1F">
        <w:rPr>
          <w:rFonts w:ascii="Book Antiqua" w:eastAsia="宋体" w:hAnsi="Book Antiqua" w:cs="宋体"/>
          <w:sz w:val="24"/>
          <w:szCs w:val="24"/>
          <w:lang w:val="en-US" w:eastAsia="zh-CN"/>
        </w:rPr>
        <w:t>Diagnosis and quantitation of fibrosis.</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Gastroenterology</w:t>
      </w:r>
      <w:r w:rsidRPr="00865F1F">
        <w:rPr>
          <w:rFonts w:ascii="Book Antiqua" w:eastAsia="宋体" w:hAnsi="Book Antiqua" w:cs="宋体"/>
          <w:sz w:val="24"/>
          <w:szCs w:val="24"/>
          <w:lang w:val="en-US" w:eastAsia="zh-CN"/>
        </w:rPr>
        <w:t xml:space="preserve"> 2008; </w:t>
      </w:r>
      <w:r w:rsidRPr="00865F1F">
        <w:rPr>
          <w:rFonts w:ascii="Book Antiqua" w:eastAsia="宋体" w:hAnsi="Book Antiqua" w:cs="宋体"/>
          <w:b/>
          <w:bCs/>
          <w:sz w:val="24"/>
          <w:szCs w:val="24"/>
          <w:lang w:val="en-US" w:eastAsia="zh-CN"/>
        </w:rPr>
        <w:t>134</w:t>
      </w:r>
      <w:r w:rsidRPr="00865F1F">
        <w:rPr>
          <w:rFonts w:ascii="Book Antiqua" w:eastAsia="宋体" w:hAnsi="Book Antiqua" w:cs="宋体"/>
          <w:sz w:val="24"/>
          <w:szCs w:val="24"/>
          <w:lang w:val="en-US" w:eastAsia="zh-CN"/>
        </w:rPr>
        <w:t>: 1670-1681 [PMID: 18471546 DO</w:t>
      </w:r>
      <w:r>
        <w:rPr>
          <w:rFonts w:ascii="Book Antiqua" w:eastAsia="宋体" w:hAnsi="Book Antiqua" w:cs="宋体"/>
          <w:sz w:val="24"/>
          <w:szCs w:val="24"/>
          <w:lang w:val="en-US" w:eastAsia="zh-CN"/>
        </w:rPr>
        <w:t>I: 10.1053/j.gastro.2008.03.001</w:t>
      </w:r>
      <w:r w:rsidRPr="00865F1F">
        <w:rPr>
          <w:rFonts w:ascii="Book Antiqua" w:eastAsia="宋体" w:hAnsi="Book Antiqua" w:cs="宋体"/>
          <w:sz w:val="24"/>
          <w:szCs w:val="24"/>
          <w:lang w:val="en-US" w:eastAsia="zh-CN"/>
        </w:rPr>
        <w:t>]</w:t>
      </w:r>
    </w:p>
    <w:p w14:paraId="0320AD46" w14:textId="644160EF"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21 </w:t>
      </w:r>
      <w:r w:rsidRPr="00865F1F">
        <w:rPr>
          <w:rFonts w:ascii="Book Antiqua" w:eastAsia="宋体" w:hAnsi="Book Antiqua" w:cs="宋体"/>
          <w:b/>
          <w:bCs/>
          <w:sz w:val="24"/>
          <w:szCs w:val="24"/>
          <w:lang w:val="en-US" w:eastAsia="zh-CN"/>
        </w:rPr>
        <w:t>Friedrich-Rust M</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Ong</w:t>
      </w:r>
      <w:proofErr w:type="spellEnd"/>
      <w:r w:rsidRPr="00865F1F">
        <w:rPr>
          <w:rFonts w:ascii="Book Antiqua" w:eastAsia="宋体" w:hAnsi="Book Antiqua" w:cs="宋体"/>
          <w:sz w:val="24"/>
          <w:szCs w:val="24"/>
          <w:lang w:val="en-US" w:eastAsia="zh-CN"/>
        </w:rPr>
        <w:t xml:space="preserve"> MF, Martens S, </w:t>
      </w:r>
      <w:proofErr w:type="spellStart"/>
      <w:r w:rsidRPr="00865F1F">
        <w:rPr>
          <w:rFonts w:ascii="Book Antiqua" w:eastAsia="宋体" w:hAnsi="Book Antiqua" w:cs="宋体"/>
          <w:sz w:val="24"/>
          <w:szCs w:val="24"/>
          <w:lang w:val="en-US" w:eastAsia="zh-CN"/>
        </w:rPr>
        <w:t>Sarrazin</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Bojunga</w:t>
      </w:r>
      <w:proofErr w:type="spellEnd"/>
      <w:r w:rsidRPr="00865F1F">
        <w:rPr>
          <w:rFonts w:ascii="Book Antiqua" w:eastAsia="宋体" w:hAnsi="Book Antiqua" w:cs="宋体"/>
          <w:sz w:val="24"/>
          <w:szCs w:val="24"/>
          <w:lang w:val="en-US" w:eastAsia="zh-CN"/>
        </w:rPr>
        <w:t xml:space="preserve"> J, </w:t>
      </w:r>
      <w:proofErr w:type="spellStart"/>
      <w:r w:rsidRPr="00865F1F">
        <w:rPr>
          <w:rFonts w:ascii="Book Antiqua" w:eastAsia="宋体" w:hAnsi="Book Antiqua" w:cs="宋体"/>
          <w:sz w:val="24"/>
          <w:szCs w:val="24"/>
          <w:lang w:val="en-US" w:eastAsia="zh-CN"/>
        </w:rPr>
        <w:t>Zeuzem</w:t>
      </w:r>
      <w:proofErr w:type="spellEnd"/>
      <w:r w:rsidRPr="00865F1F">
        <w:rPr>
          <w:rFonts w:ascii="Book Antiqua" w:eastAsia="宋体" w:hAnsi="Book Antiqua" w:cs="宋体"/>
          <w:sz w:val="24"/>
          <w:szCs w:val="24"/>
          <w:lang w:val="en-US" w:eastAsia="zh-CN"/>
        </w:rPr>
        <w:t xml:space="preserve"> S, Herrmann E. Performance of transient </w:t>
      </w:r>
      <w:proofErr w:type="spellStart"/>
      <w:r w:rsidRPr="00865F1F">
        <w:rPr>
          <w:rFonts w:ascii="Book Antiqua" w:eastAsia="宋体" w:hAnsi="Book Antiqua" w:cs="宋体"/>
          <w:sz w:val="24"/>
          <w:szCs w:val="24"/>
          <w:lang w:val="en-US" w:eastAsia="zh-CN"/>
        </w:rPr>
        <w:t>elastography</w:t>
      </w:r>
      <w:proofErr w:type="spellEnd"/>
      <w:r w:rsidRPr="00865F1F">
        <w:rPr>
          <w:rFonts w:ascii="Book Antiqua" w:eastAsia="宋体" w:hAnsi="Book Antiqua" w:cs="宋体"/>
          <w:sz w:val="24"/>
          <w:szCs w:val="24"/>
          <w:lang w:val="en-US" w:eastAsia="zh-CN"/>
        </w:rPr>
        <w:t xml:space="preserve"> for the staging of liver fibrosis: a meta-analysis. </w:t>
      </w:r>
      <w:r w:rsidRPr="00865F1F">
        <w:rPr>
          <w:rFonts w:ascii="Book Antiqua" w:eastAsia="宋体" w:hAnsi="Book Antiqua" w:cs="宋体"/>
          <w:i/>
          <w:iCs/>
          <w:sz w:val="24"/>
          <w:szCs w:val="24"/>
          <w:lang w:val="en-US" w:eastAsia="zh-CN"/>
        </w:rPr>
        <w:t>Gastroenterology</w:t>
      </w:r>
      <w:r w:rsidRPr="00865F1F">
        <w:rPr>
          <w:rFonts w:ascii="Book Antiqua" w:eastAsia="宋体" w:hAnsi="Book Antiqua" w:cs="宋体"/>
          <w:sz w:val="24"/>
          <w:szCs w:val="24"/>
          <w:lang w:val="en-US" w:eastAsia="zh-CN"/>
        </w:rPr>
        <w:t xml:space="preserve"> 2008; </w:t>
      </w:r>
      <w:r w:rsidRPr="00865F1F">
        <w:rPr>
          <w:rFonts w:ascii="Book Antiqua" w:eastAsia="宋体" w:hAnsi="Book Antiqua" w:cs="宋体"/>
          <w:b/>
          <w:bCs/>
          <w:sz w:val="24"/>
          <w:szCs w:val="24"/>
          <w:lang w:val="en-US" w:eastAsia="zh-CN"/>
        </w:rPr>
        <w:t>134</w:t>
      </w:r>
      <w:r w:rsidRPr="00865F1F">
        <w:rPr>
          <w:rFonts w:ascii="Book Antiqua" w:eastAsia="宋体" w:hAnsi="Book Antiqua" w:cs="宋体"/>
          <w:sz w:val="24"/>
          <w:szCs w:val="24"/>
          <w:lang w:val="en-US" w:eastAsia="zh-CN"/>
        </w:rPr>
        <w:t>: 960-974 [PMID: 18395077 DO</w:t>
      </w:r>
      <w:r>
        <w:rPr>
          <w:rFonts w:ascii="Book Antiqua" w:eastAsia="宋体" w:hAnsi="Book Antiqua" w:cs="宋体"/>
          <w:sz w:val="24"/>
          <w:szCs w:val="24"/>
          <w:lang w:val="en-US" w:eastAsia="zh-CN"/>
        </w:rPr>
        <w:t>I: 10.1053/j.gastro.2008.01.034</w:t>
      </w:r>
      <w:r w:rsidRPr="00865F1F">
        <w:rPr>
          <w:rFonts w:ascii="Book Antiqua" w:eastAsia="宋体" w:hAnsi="Book Antiqua" w:cs="宋体"/>
          <w:sz w:val="24"/>
          <w:szCs w:val="24"/>
          <w:lang w:val="en-US" w:eastAsia="zh-CN"/>
        </w:rPr>
        <w:t>]</w:t>
      </w:r>
    </w:p>
    <w:p w14:paraId="17A41B4B"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22 </w:t>
      </w:r>
      <w:r w:rsidRPr="00865F1F">
        <w:rPr>
          <w:rFonts w:ascii="Book Antiqua" w:eastAsia="宋体" w:hAnsi="Book Antiqua" w:cs="宋体"/>
          <w:b/>
          <w:bCs/>
          <w:sz w:val="24"/>
          <w:szCs w:val="24"/>
          <w:lang w:val="en-US" w:eastAsia="zh-CN"/>
        </w:rPr>
        <w:t>Lim AK</w:t>
      </w:r>
      <w:r w:rsidRPr="00865F1F">
        <w:rPr>
          <w:rFonts w:ascii="Book Antiqua" w:eastAsia="宋体" w:hAnsi="Book Antiqua" w:cs="宋体"/>
          <w:sz w:val="24"/>
          <w:szCs w:val="24"/>
          <w:lang w:val="en-US" w:eastAsia="zh-CN"/>
        </w:rPr>
        <w:t xml:space="preserve">, Taylor-Robinson SD, Patel N, Eckersley RJ, </w:t>
      </w:r>
      <w:proofErr w:type="spellStart"/>
      <w:r w:rsidRPr="00865F1F">
        <w:rPr>
          <w:rFonts w:ascii="Book Antiqua" w:eastAsia="宋体" w:hAnsi="Book Antiqua" w:cs="宋体"/>
          <w:sz w:val="24"/>
          <w:szCs w:val="24"/>
          <w:lang w:val="en-US" w:eastAsia="zh-CN"/>
        </w:rPr>
        <w:t>Goldin</w:t>
      </w:r>
      <w:proofErr w:type="spellEnd"/>
      <w:r w:rsidRPr="00865F1F">
        <w:rPr>
          <w:rFonts w:ascii="Book Antiqua" w:eastAsia="宋体" w:hAnsi="Book Antiqua" w:cs="宋体"/>
          <w:sz w:val="24"/>
          <w:szCs w:val="24"/>
          <w:lang w:val="en-US" w:eastAsia="zh-CN"/>
        </w:rPr>
        <w:t xml:space="preserve"> RD, Hamilton G, Foster GR, Thomas HC, Cosgrove DO, </w:t>
      </w:r>
      <w:proofErr w:type="spellStart"/>
      <w:r w:rsidRPr="00865F1F">
        <w:rPr>
          <w:rFonts w:ascii="Book Antiqua" w:eastAsia="宋体" w:hAnsi="Book Antiqua" w:cs="宋体"/>
          <w:sz w:val="24"/>
          <w:szCs w:val="24"/>
          <w:lang w:val="en-US" w:eastAsia="zh-CN"/>
        </w:rPr>
        <w:t>Blomley</w:t>
      </w:r>
      <w:proofErr w:type="spellEnd"/>
      <w:r w:rsidRPr="00865F1F">
        <w:rPr>
          <w:rFonts w:ascii="Book Antiqua" w:eastAsia="宋体" w:hAnsi="Book Antiqua" w:cs="宋体"/>
          <w:sz w:val="24"/>
          <w:szCs w:val="24"/>
          <w:lang w:val="en-US" w:eastAsia="zh-CN"/>
        </w:rPr>
        <w:t xml:space="preserve"> MJ. Hepatic vein transit times using a </w:t>
      </w:r>
      <w:proofErr w:type="spellStart"/>
      <w:r w:rsidRPr="00865F1F">
        <w:rPr>
          <w:rFonts w:ascii="Book Antiqua" w:eastAsia="宋体" w:hAnsi="Book Antiqua" w:cs="宋体"/>
          <w:sz w:val="24"/>
          <w:szCs w:val="24"/>
          <w:lang w:val="en-US" w:eastAsia="zh-CN"/>
        </w:rPr>
        <w:t>microbubble</w:t>
      </w:r>
      <w:proofErr w:type="spellEnd"/>
      <w:r w:rsidRPr="00865F1F">
        <w:rPr>
          <w:rFonts w:ascii="Book Antiqua" w:eastAsia="宋体" w:hAnsi="Book Antiqua" w:cs="宋体"/>
          <w:sz w:val="24"/>
          <w:szCs w:val="24"/>
          <w:lang w:val="en-US" w:eastAsia="zh-CN"/>
        </w:rPr>
        <w:t xml:space="preserve"> agent can predict disease severity non-invasively in patients with hepatitis C. </w:t>
      </w:r>
      <w:r w:rsidRPr="00865F1F">
        <w:rPr>
          <w:rFonts w:ascii="Book Antiqua" w:eastAsia="宋体" w:hAnsi="Book Antiqua" w:cs="宋体"/>
          <w:i/>
          <w:iCs/>
          <w:sz w:val="24"/>
          <w:szCs w:val="24"/>
          <w:lang w:val="en-US" w:eastAsia="zh-CN"/>
        </w:rPr>
        <w:t>Gut</w:t>
      </w:r>
      <w:r w:rsidRPr="00865F1F">
        <w:rPr>
          <w:rFonts w:ascii="Book Antiqua" w:eastAsia="宋体" w:hAnsi="Book Antiqua" w:cs="宋体"/>
          <w:sz w:val="24"/>
          <w:szCs w:val="24"/>
          <w:lang w:val="en-US" w:eastAsia="zh-CN"/>
        </w:rPr>
        <w:t xml:space="preserve"> 2005; </w:t>
      </w:r>
      <w:r w:rsidRPr="00865F1F">
        <w:rPr>
          <w:rFonts w:ascii="Book Antiqua" w:eastAsia="宋体" w:hAnsi="Book Antiqua" w:cs="宋体"/>
          <w:b/>
          <w:bCs/>
          <w:sz w:val="24"/>
          <w:szCs w:val="24"/>
          <w:lang w:val="en-US" w:eastAsia="zh-CN"/>
        </w:rPr>
        <w:t>54</w:t>
      </w:r>
      <w:r w:rsidRPr="00865F1F">
        <w:rPr>
          <w:rFonts w:ascii="Book Antiqua" w:eastAsia="宋体" w:hAnsi="Book Antiqua" w:cs="宋体"/>
          <w:sz w:val="24"/>
          <w:szCs w:val="24"/>
          <w:lang w:val="en-US" w:eastAsia="zh-CN"/>
        </w:rPr>
        <w:t>: 128-133 [PMID: 15591518]</w:t>
      </w:r>
    </w:p>
    <w:p w14:paraId="0DB7BCF5"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23 </w:t>
      </w:r>
      <w:proofErr w:type="spellStart"/>
      <w:r w:rsidRPr="00865F1F">
        <w:rPr>
          <w:rFonts w:ascii="Book Antiqua" w:eastAsia="宋体" w:hAnsi="Book Antiqua" w:cs="宋体"/>
          <w:b/>
          <w:bCs/>
          <w:sz w:val="24"/>
          <w:szCs w:val="24"/>
          <w:lang w:val="en-US" w:eastAsia="zh-CN"/>
        </w:rPr>
        <w:t>Talwalkar</w:t>
      </w:r>
      <w:proofErr w:type="spellEnd"/>
      <w:r w:rsidRPr="00865F1F">
        <w:rPr>
          <w:rFonts w:ascii="Book Antiqua" w:eastAsia="宋体" w:hAnsi="Book Antiqua" w:cs="宋体"/>
          <w:b/>
          <w:bCs/>
          <w:sz w:val="24"/>
          <w:szCs w:val="24"/>
          <w:lang w:val="en-US" w:eastAsia="zh-CN"/>
        </w:rPr>
        <w:t xml:space="preserve"> JA</w:t>
      </w:r>
      <w:r w:rsidRPr="00865F1F">
        <w:rPr>
          <w:rFonts w:ascii="Book Antiqua" w:eastAsia="宋体" w:hAnsi="Book Antiqua" w:cs="宋体"/>
          <w:sz w:val="24"/>
          <w:szCs w:val="24"/>
          <w:lang w:val="en-US" w:eastAsia="zh-CN"/>
        </w:rPr>
        <w:t xml:space="preserve">, Yin M, </w:t>
      </w:r>
      <w:proofErr w:type="spellStart"/>
      <w:r w:rsidRPr="00865F1F">
        <w:rPr>
          <w:rFonts w:ascii="Book Antiqua" w:eastAsia="宋体" w:hAnsi="Book Antiqua" w:cs="宋体"/>
          <w:sz w:val="24"/>
          <w:szCs w:val="24"/>
          <w:lang w:val="en-US" w:eastAsia="zh-CN"/>
        </w:rPr>
        <w:t>Fidler</w:t>
      </w:r>
      <w:proofErr w:type="spellEnd"/>
      <w:r w:rsidRPr="00865F1F">
        <w:rPr>
          <w:rFonts w:ascii="Book Antiqua" w:eastAsia="宋体" w:hAnsi="Book Antiqua" w:cs="宋体"/>
          <w:sz w:val="24"/>
          <w:szCs w:val="24"/>
          <w:lang w:val="en-US" w:eastAsia="zh-CN"/>
        </w:rPr>
        <w:t xml:space="preserve"> JL, Sanderson SO, </w:t>
      </w:r>
      <w:proofErr w:type="spellStart"/>
      <w:r w:rsidRPr="00865F1F">
        <w:rPr>
          <w:rFonts w:ascii="Book Antiqua" w:eastAsia="宋体" w:hAnsi="Book Antiqua" w:cs="宋体"/>
          <w:sz w:val="24"/>
          <w:szCs w:val="24"/>
          <w:lang w:val="en-US" w:eastAsia="zh-CN"/>
        </w:rPr>
        <w:t>Kamath</w:t>
      </w:r>
      <w:proofErr w:type="spellEnd"/>
      <w:r w:rsidRPr="00865F1F">
        <w:rPr>
          <w:rFonts w:ascii="Book Antiqua" w:eastAsia="宋体" w:hAnsi="Book Antiqua" w:cs="宋体"/>
          <w:sz w:val="24"/>
          <w:szCs w:val="24"/>
          <w:lang w:val="en-US" w:eastAsia="zh-CN"/>
        </w:rPr>
        <w:t xml:space="preserve"> PS, </w:t>
      </w:r>
      <w:proofErr w:type="spellStart"/>
      <w:r w:rsidRPr="00865F1F">
        <w:rPr>
          <w:rFonts w:ascii="Book Antiqua" w:eastAsia="宋体" w:hAnsi="Book Antiqua" w:cs="宋体"/>
          <w:sz w:val="24"/>
          <w:szCs w:val="24"/>
          <w:lang w:val="en-US" w:eastAsia="zh-CN"/>
        </w:rPr>
        <w:t>Ehman</w:t>
      </w:r>
      <w:proofErr w:type="spellEnd"/>
      <w:r w:rsidRPr="00865F1F">
        <w:rPr>
          <w:rFonts w:ascii="Book Antiqua" w:eastAsia="宋体" w:hAnsi="Book Antiqua" w:cs="宋体"/>
          <w:sz w:val="24"/>
          <w:szCs w:val="24"/>
          <w:lang w:val="en-US" w:eastAsia="zh-CN"/>
        </w:rPr>
        <w:t xml:space="preserve"> RL.</w:t>
      </w:r>
      <w:proofErr w:type="gramEnd"/>
      <w:r w:rsidRPr="00865F1F">
        <w:rPr>
          <w:rFonts w:ascii="Book Antiqua" w:eastAsia="宋体" w:hAnsi="Book Antiqua" w:cs="宋体"/>
          <w:sz w:val="24"/>
          <w:szCs w:val="24"/>
          <w:lang w:val="en-US" w:eastAsia="zh-CN"/>
        </w:rPr>
        <w:t xml:space="preserve"> Magnetic resonance imaging of hepatic fibrosis: emerging clinical applications.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2008; </w:t>
      </w:r>
      <w:r w:rsidRPr="00865F1F">
        <w:rPr>
          <w:rFonts w:ascii="Book Antiqua" w:eastAsia="宋体" w:hAnsi="Book Antiqua" w:cs="宋体"/>
          <w:b/>
          <w:bCs/>
          <w:sz w:val="24"/>
          <w:szCs w:val="24"/>
          <w:lang w:val="en-US" w:eastAsia="zh-CN"/>
        </w:rPr>
        <w:t>47</w:t>
      </w:r>
      <w:r w:rsidRPr="00865F1F">
        <w:rPr>
          <w:rFonts w:ascii="Book Antiqua" w:eastAsia="宋体" w:hAnsi="Book Antiqua" w:cs="宋体"/>
          <w:sz w:val="24"/>
          <w:szCs w:val="24"/>
          <w:lang w:val="en-US" w:eastAsia="zh-CN"/>
        </w:rPr>
        <w:t>: 332-342 [PMID: 18161879]</w:t>
      </w:r>
    </w:p>
    <w:p w14:paraId="5CD8A9AA"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lastRenderedPageBreak/>
        <w:t xml:space="preserve">24 </w:t>
      </w:r>
      <w:proofErr w:type="spellStart"/>
      <w:r w:rsidRPr="00865F1F">
        <w:rPr>
          <w:rFonts w:ascii="Book Antiqua" w:eastAsia="宋体" w:hAnsi="Book Antiqua" w:cs="宋体"/>
          <w:b/>
          <w:bCs/>
          <w:sz w:val="24"/>
          <w:szCs w:val="24"/>
          <w:lang w:val="en-US" w:eastAsia="zh-CN"/>
        </w:rPr>
        <w:t>Lewin</w:t>
      </w:r>
      <w:proofErr w:type="spellEnd"/>
      <w:r w:rsidRPr="00865F1F">
        <w:rPr>
          <w:rFonts w:ascii="Book Antiqua" w:eastAsia="宋体" w:hAnsi="Book Antiqua" w:cs="宋体"/>
          <w:b/>
          <w:bCs/>
          <w:sz w:val="24"/>
          <w:szCs w:val="24"/>
          <w:lang w:val="en-US" w:eastAsia="zh-CN"/>
        </w:rPr>
        <w:t xml:space="preserve"> M</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Poujol</w:t>
      </w:r>
      <w:proofErr w:type="spellEnd"/>
      <w:r w:rsidRPr="00865F1F">
        <w:rPr>
          <w:rFonts w:ascii="Book Antiqua" w:eastAsia="宋体" w:hAnsi="Book Antiqua" w:cs="宋体"/>
          <w:sz w:val="24"/>
          <w:szCs w:val="24"/>
          <w:lang w:val="en-US" w:eastAsia="zh-CN"/>
        </w:rPr>
        <w:t xml:space="preserve">-Robert A, </w:t>
      </w:r>
      <w:proofErr w:type="spellStart"/>
      <w:r w:rsidRPr="00865F1F">
        <w:rPr>
          <w:rFonts w:ascii="Book Antiqua" w:eastAsia="宋体" w:hAnsi="Book Antiqua" w:cs="宋体"/>
          <w:sz w:val="24"/>
          <w:szCs w:val="24"/>
          <w:lang w:val="en-US" w:eastAsia="zh-CN"/>
        </w:rPr>
        <w:t>Boëlle</w:t>
      </w:r>
      <w:proofErr w:type="spellEnd"/>
      <w:r w:rsidRPr="00865F1F">
        <w:rPr>
          <w:rFonts w:ascii="Book Antiqua" w:eastAsia="宋体" w:hAnsi="Book Antiqua" w:cs="宋体"/>
          <w:sz w:val="24"/>
          <w:szCs w:val="24"/>
          <w:lang w:val="en-US" w:eastAsia="zh-CN"/>
        </w:rPr>
        <w:t xml:space="preserve"> PY, </w:t>
      </w:r>
      <w:proofErr w:type="spellStart"/>
      <w:r w:rsidRPr="00865F1F">
        <w:rPr>
          <w:rFonts w:ascii="Book Antiqua" w:eastAsia="宋体" w:hAnsi="Book Antiqua" w:cs="宋体"/>
          <w:sz w:val="24"/>
          <w:szCs w:val="24"/>
          <w:lang w:val="en-US" w:eastAsia="zh-CN"/>
        </w:rPr>
        <w:t>Wendum</w:t>
      </w:r>
      <w:proofErr w:type="spellEnd"/>
      <w:r w:rsidRPr="00865F1F">
        <w:rPr>
          <w:rFonts w:ascii="Book Antiqua" w:eastAsia="宋体" w:hAnsi="Book Antiqua" w:cs="宋体"/>
          <w:sz w:val="24"/>
          <w:szCs w:val="24"/>
          <w:lang w:val="en-US" w:eastAsia="zh-CN"/>
        </w:rPr>
        <w:t xml:space="preserve"> D, </w:t>
      </w:r>
      <w:proofErr w:type="spellStart"/>
      <w:r w:rsidRPr="00865F1F">
        <w:rPr>
          <w:rFonts w:ascii="Book Antiqua" w:eastAsia="宋体" w:hAnsi="Book Antiqua" w:cs="宋体"/>
          <w:sz w:val="24"/>
          <w:szCs w:val="24"/>
          <w:lang w:val="en-US" w:eastAsia="zh-CN"/>
        </w:rPr>
        <w:t>Lasnier</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Viallon</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Guéchot</w:t>
      </w:r>
      <w:proofErr w:type="spellEnd"/>
      <w:r w:rsidRPr="00865F1F">
        <w:rPr>
          <w:rFonts w:ascii="Book Antiqua" w:eastAsia="宋体" w:hAnsi="Book Antiqua" w:cs="宋体"/>
          <w:sz w:val="24"/>
          <w:szCs w:val="24"/>
          <w:lang w:val="en-US" w:eastAsia="zh-CN"/>
        </w:rPr>
        <w:t xml:space="preserve"> J, Hoeffel C, </w:t>
      </w:r>
      <w:proofErr w:type="spellStart"/>
      <w:r w:rsidRPr="00865F1F">
        <w:rPr>
          <w:rFonts w:ascii="Book Antiqua" w:eastAsia="宋体" w:hAnsi="Book Antiqua" w:cs="宋体"/>
          <w:sz w:val="24"/>
          <w:szCs w:val="24"/>
          <w:lang w:val="en-US" w:eastAsia="zh-CN"/>
        </w:rPr>
        <w:t>Arrivé</w:t>
      </w:r>
      <w:proofErr w:type="spellEnd"/>
      <w:r w:rsidRPr="00865F1F">
        <w:rPr>
          <w:rFonts w:ascii="Book Antiqua" w:eastAsia="宋体" w:hAnsi="Book Antiqua" w:cs="宋体"/>
          <w:sz w:val="24"/>
          <w:szCs w:val="24"/>
          <w:lang w:val="en-US" w:eastAsia="zh-CN"/>
        </w:rPr>
        <w:t xml:space="preserve"> L, </w:t>
      </w:r>
      <w:proofErr w:type="spellStart"/>
      <w:r w:rsidRPr="00865F1F">
        <w:rPr>
          <w:rFonts w:ascii="Book Antiqua" w:eastAsia="宋体" w:hAnsi="Book Antiqua" w:cs="宋体"/>
          <w:sz w:val="24"/>
          <w:szCs w:val="24"/>
          <w:lang w:val="en-US" w:eastAsia="zh-CN"/>
        </w:rPr>
        <w:t>Tubiana</w:t>
      </w:r>
      <w:proofErr w:type="spellEnd"/>
      <w:r w:rsidRPr="00865F1F">
        <w:rPr>
          <w:rFonts w:ascii="Book Antiqua" w:eastAsia="宋体" w:hAnsi="Book Antiqua" w:cs="宋体"/>
          <w:sz w:val="24"/>
          <w:szCs w:val="24"/>
          <w:lang w:val="en-US" w:eastAsia="zh-CN"/>
        </w:rPr>
        <w:t xml:space="preserve"> JM, </w:t>
      </w:r>
      <w:proofErr w:type="spellStart"/>
      <w:r w:rsidRPr="00865F1F">
        <w:rPr>
          <w:rFonts w:ascii="Book Antiqua" w:eastAsia="宋体" w:hAnsi="Book Antiqua" w:cs="宋体"/>
          <w:sz w:val="24"/>
          <w:szCs w:val="24"/>
          <w:lang w:val="en-US" w:eastAsia="zh-CN"/>
        </w:rPr>
        <w:t>Poupon</w:t>
      </w:r>
      <w:proofErr w:type="spellEnd"/>
      <w:r w:rsidRPr="00865F1F">
        <w:rPr>
          <w:rFonts w:ascii="Book Antiqua" w:eastAsia="宋体" w:hAnsi="Book Antiqua" w:cs="宋体"/>
          <w:sz w:val="24"/>
          <w:szCs w:val="24"/>
          <w:lang w:val="en-US" w:eastAsia="zh-CN"/>
        </w:rPr>
        <w:t xml:space="preserve"> R. Diffusion-weighted magnetic resonance imaging for the assessment of fibrosis in chronic hepatitis C.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2007; </w:t>
      </w:r>
      <w:r w:rsidRPr="00865F1F">
        <w:rPr>
          <w:rFonts w:ascii="Book Antiqua" w:eastAsia="宋体" w:hAnsi="Book Antiqua" w:cs="宋体"/>
          <w:b/>
          <w:bCs/>
          <w:sz w:val="24"/>
          <w:szCs w:val="24"/>
          <w:lang w:val="en-US" w:eastAsia="zh-CN"/>
        </w:rPr>
        <w:t>46</w:t>
      </w:r>
      <w:r w:rsidRPr="00865F1F">
        <w:rPr>
          <w:rFonts w:ascii="Book Antiqua" w:eastAsia="宋体" w:hAnsi="Book Antiqua" w:cs="宋体"/>
          <w:sz w:val="24"/>
          <w:szCs w:val="24"/>
          <w:lang w:val="en-US" w:eastAsia="zh-CN"/>
        </w:rPr>
        <w:t>: 658-665 [PMID: 17663420]</w:t>
      </w:r>
    </w:p>
    <w:p w14:paraId="7EF1D477"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25 </w:t>
      </w:r>
      <w:r w:rsidRPr="00865F1F">
        <w:rPr>
          <w:rFonts w:ascii="Book Antiqua" w:eastAsia="宋体" w:hAnsi="Book Antiqua" w:cs="宋体"/>
          <w:b/>
          <w:bCs/>
          <w:sz w:val="24"/>
          <w:szCs w:val="24"/>
          <w:lang w:val="en-US" w:eastAsia="zh-CN"/>
        </w:rPr>
        <w:t>Yin M</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Talwalkar</w:t>
      </w:r>
      <w:proofErr w:type="spellEnd"/>
      <w:r w:rsidRPr="00865F1F">
        <w:rPr>
          <w:rFonts w:ascii="Book Antiqua" w:eastAsia="宋体" w:hAnsi="Book Antiqua" w:cs="宋体"/>
          <w:sz w:val="24"/>
          <w:szCs w:val="24"/>
          <w:lang w:val="en-US" w:eastAsia="zh-CN"/>
        </w:rPr>
        <w:t xml:space="preserve"> JA, Glaser KJ, </w:t>
      </w:r>
      <w:proofErr w:type="spellStart"/>
      <w:r w:rsidRPr="00865F1F">
        <w:rPr>
          <w:rFonts w:ascii="Book Antiqua" w:eastAsia="宋体" w:hAnsi="Book Antiqua" w:cs="宋体"/>
          <w:sz w:val="24"/>
          <w:szCs w:val="24"/>
          <w:lang w:val="en-US" w:eastAsia="zh-CN"/>
        </w:rPr>
        <w:t>Manduca</w:t>
      </w:r>
      <w:proofErr w:type="spellEnd"/>
      <w:r w:rsidRPr="00865F1F">
        <w:rPr>
          <w:rFonts w:ascii="Book Antiqua" w:eastAsia="宋体" w:hAnsi="Book Antiqua" w:cs="宋体"/>
          <w:sz w:val="24"/>
          <w:szCs w:val="24"/>
          <w:lang w:val="en-US" w:eastAsia="zh-CN"/>
        </w:rPr>
        <w:t xml:space="preserve"> A, Grimm RC, </w:t>
      </w:r>
      <w:proofErr w:type="spellStart"/>
      <w:r w:rsidRPr="00865F1F">
        <w:rPr>
          <w:rFonts w:ascii="Book Antiqua" w:eastAsia="宋体" w:hAnsi="Book Antiqua" w:cs="宋体"/>
          <w:sz w:val="24"/>
          <w:szCs w:val="24"/>
          <w:lang w:val="en-US" w:eastAsia="zh-CN"/>
        </w:rPr>
        <w:t>Rossman</w:t>
      </w:r>
      <w:proofErr w:type="spellEnd"/>
      <w:r w:rsidRPr="00865F1F">
        <w:rPr>
          <w:rFonts w:ascii="Book Antiqua" w:eastAsia="宋体" w:hAnsi="Book Antiqua" w:cs="宋体"/>
          <w:sz w:val="24"/>
          <w:szCs w:val="24"/>
          <w:lang w:val="en-US" w:eastAsia="zh-CN"/>
        </w:rPr>
        <w:t xml:space="preserve"> PJ, </w:t>
      </w:r>
      <w:proofErr w:type="spellStart"/>
      <w:r w:rsidRPr="00865F1F">
        <w:rPr>
          <w:rFonts w:ascii="Book Antiqua" w:eastAsia="宋体" w:hAnsi="Book Antiqua" w:cs="宋体"/>
          <w:sz w:val="24"/>
          <w:szCs w:val="24"/>
          <w:lang w:val="en-US" w:eastAsia="zh-CN"/>
        </w:rPr>
        <w:t>Fidler</w:t>
      </w:r>
      <w:proofErr w:type="spellEnd"/>
      <w:r w:rsidRPr="00865F1F">
        <w:rPr>
          <w:rFonts w:ascii="Book Antiqua" w:eastAsia="宋体" w:hAnsi="Book Antiqua" w:cs="宋体"/>
          <w:sz w:val="24"/>
          <w:szCs w:val="24"/>
          <w:lang w:val="en-US" w:eastAsia="zh-CN"/>
        </w:rPr>
        <w:t xml:space="preserve"> JL, </w:t>
      </w:r>
      <w:proofErr w:type="spellStart"/>
      <w:r w:rsidRPr="00865F1F">
        <w:rPr>
          <w:rFonts w:ascii="Book Antiqua" w:eastAsia="宋体" w:hAnsi="Book Antiqua" w:cs="宋体"/>
          <w:sz w:val="24"/>
          <w:szCs w:val="24"/>
          <w:lang w:val="en-US" w:eastAsia="zh-CN"/>
        </w:rPr>
        <w:t>Ehman</w:t>
      </w:r>
      <w:proofErr w:type="spellEnd"/>
      <w:r w:rsidRPr="00865F1F">
        <w:rPr>
          <w:rFonts w:ascii="Book Antiqua" w:eastAsia="宋体" w:hAnsi="Book Antiqua" w:cs="宋体"/>
          <w:sz w:val="24"/>
          <w:szCs w:val="24"/>
          <w:lang w:val="en-US" w:eastAsia="zh-CN"/>
        </w:rPr>
        <w:t xml:space="preserve"> RL. </w:t>
      </w:r>
      <w:proofErr w:type="gramStart"/>
      <w:r w:rsidRPr="00865F1F">
        <w:rPr>
          <w:rFonts w:ascii="Book Antiqua" w:eastAsia="宋体" w:hAnsi="Book Antiqua" w:cs="宋体"/>
          <w:sz w:val="24"/>
          <w:szCs w:val="24"/>
          <w:lang w:val="en-US" w:eastAsia="zh-CN"/>
        </w:rPr>
        <w:t xml:space="preserve">Assessment of hepatic fibrosis with magnetic resonance </w:t>
      </w:r>
      <w:proofErr w:type="spellStart"/>
      <w:r w:rsidRPr="00865F1F">
        <w:rPr>
          <w:rFonts w:ascii="Book Antiqua" w:eastAsia="宋体" w:hAnsi="Book Antiqua" w:cs="宋体"/>
          <w:sz w:val="24"/>
          <w:szCs w:val="24"/>
          <w:lang w:val="en-US" w:eastAsia="zh-CN"/>
        </w:rPr>
        <w:t>elastography</w:t>
      </w:r>
      <w:proofErr w:type="spellEnd"/>
      <w:r w:rsidRPr="00865F1F">
        <w:rPr>
          <w:rFonts w:ascii="Book Antiqua" w:eastAsia="宋体" w:hAnsi="Book Antiqua" w:cs="宋体"/>
          <w:sz w:val="24"/>
          <w:szCs w:val="24"/>
          <w:lang w:val="en-US" w:eastAsia="zh-CN"/>
        </w:rPr>
        <w:t>.</w:t>
      </w:r>
      <w:proofErr w:type="gramEnd"/>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i/>
          <w:iCs/>
          <w:sz w:val="24"/>
          <w:szCs w:val="24"/>
          <w:lang w:val="en-US" w:eastAsia="zh-CN"/>
        </w:rPr>
        <w:t>Clin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2007; </w:t>
      </w:r>
      <w:r w:rsidRPr="00865F1F">
        <w:rPr>
          <w:rFonts w:ascii="Book Antiqua" w:eastAsia="宋体" w:hAnsi="Book Antiqua" w:cs="宋体"/>
          <w:b/>
          <w:bCs/>
          <w:sz w:val="24"/>
          <w:szCs w:val="24"/>
          <w:lang w:val="en-US" w:eastAsia="zh-CN"/>
        </w:rPr>
        <w:t>5</w:t>
      </w:r>
      <w:r w:rsidRPr="00865F1F">
        <w:rPr>
          <w:rFonts w:ascii="Book Antiqua" w:eastAsia="宋体" w:hAnsi="Book Antiqua" w:cs="宋体"/>
          <w:sz w:val="24"/>
          <w:szCs w:val="24"/>
          <w:lang w:val="en-US" w:eastAsia="zh-CN"/>
        </w:rPr>
        <w:t>: 1207-1213.e2 [PMID: 17916548]</w:t>
      </w:r>
    </w:p>
    <w:p w14:paraId="1E70E726"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26 </w:t>
      </w:r>
      <w:r w:rsidRPr="00865F1F">
        <w:rPr>
          <w:rFonts w:ascii="Book Antiqua" w:eastAsia="宋体" w:hAnsi="Book Antiqua" w:cs="宋体"/>
          <w:b/>
          <w:bCs/>
          <w:sz w:val="24"/>
          <w:szCs w:val="24"/>
          <w:lang w:val="en-US" w:eastAsia="zh-CN"/>
        </w:rPr>
        <w:t>Lim AK</w:t>
      </w:r>
      <w:r w:rsidRPr="00865F1F">
        <w:rPr>
          <w:rFonts w:ascii="Book Antiqua" w:eastAsia="宋体" w:hAnsi="Book Antiqua" w:cs="宋体"/>
          <w:sz w:val="24"/>
          <w:szCs w:val="24"/>
          <w:lang w:val="en-US" w:eastAsia="zh-CN"/>
        </w:rPr>
        <w:t xml:space="preserve">, Patel N, Hamilton G, </w:t>
      </w:r>
      <w:proofErr w:type="spellStart"/>
      <w:r w:rsidRPr="00865F1F">
        <w:rPr>
          <w:rFonts w:ascii="Book Antiqua" w:eastAsia="宋体" w:hAnsi="Book Antiqua" w:cs="宋体"/>
          <w:sz w:val="24"/>
          <w:szCs w:val="24"/>
          <w:lang w:val="en-US" w:eastAsia="zh-CN"/>
        </w:rPr>
        <w:t>Hajnal</w:t>
      </w:r>
      <w:proofErr w:type="spellEnd"/>
      <w:r w:rsidRPr="00865F1F">
        <w:rPr>
          <w:rFonts w:ascii="Book Antiqua" w:eastAsia="宋体" w:hAnsi="Book Antiqua" w:cs="宋体"/>
          <w:sz w:val="24"/>
          <w:szCs w:val="24"/>
          <w:lang w:val="en-US" w:eastAsia="zh-CN"/>
        </w:rPr>
        <w:t xml:space="preserve"> JV, </w:t>
      </w:r>
      <w:proofErr w:type="spellStart"/>
      <w:r w:rsidRPr="00865F1F">
        <w:rPr>
          <w:rFonts w:ascii="Book Antiqua" w:eastAsia="宋体" w:hAnsi="Book Antiqua" w:cs="宋体"/>
          <w:sz w:val="24"/>
          <w:szCs w:val="24"/>
          <w:lang w:val="en-US" w:eastAsia="zh-CN"/>
        </w:rPr>
        <w:t>Goldin</w:t>
      </w:r>
      <w:proofErr w:type="spellEnd"/>
      <w:r w:rsidRPr="00865F1F">
        <w:rPr>
          <w:rFonts w:ascii="Book Antiqua" w:eastAsia="宋体" w:hAnsi="Book Antiqua" w:cs="宋体"/>
          <w:sz w:val="24"/>
          <w:szCs w:val="24"/>
          <w:lang w:val="en-US" w:eastAsia="zh-CN"/>
        </w:rPr>
        <w:t xml:space="preserve"> RD, Taylor-Robinson SD.</w:t>
      </w:r>
      <w:proofErr w:type="gramEnd"/>
      <w:r w:rsidRPr="00865F1F">
        <w:rPr>
          <w:rFonts w:ascii="Book Antiqua" w:eastAsia="宋体" w:hAnsi="Book Antiqua" w:cs="宋体"/>
          <w:sz w:val="24"/>
          <w:szCs w:val="24"/>
          <w:lang w:val="en-US" w:eastAsia="zh-CN"/>
        </w:rPr>
        <w:t xml:space="preserve"> The relationship of in vivo 31P MR spectroscopy to histology in chronic hepatitis C.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2003; </w:t>
      </w:r>
      <w:r w:rsidRPr="00865F1F">
        <w:rPr>
          <w:rFonts w:ascii="Book Antiqua" w:eastAsia="宋体" w:hAnsi="Book Antiqua" w:cs="宋体"/>
          <w:b/>
          <w:bCs/>
          <w:sz w:val="24"/>
          <w:szCs w:val="24"/>
          <w:lang w:val="en-US" w:eastAsia="zh-CN"/>
        </w:rPr>
        <w:t>37</w:t>
      </w:r>
      <w:r w:rsidRPr="00865F1F">
        <w:rPr>
          <w:rFonts w:ascii="Book Antiqua" w:eastAsia="宋体" w:hAnsi="Book Antiqua" w:cs="宋体"/>
          <w:sz w:val="24"/>
          <w:szCs w:val="24"/>
          <w:lang w:val="en-US" w:eastAsia="zh-CN"/>
        </w:rPr>
        <w:t>: 788-794 [PMID: 12668971]</w:t>
      </w:r>
    </w:p>
    <w:p w14:paraId="6C605154"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27 </w:t>
      </w:r>
      <w:r w:rsidRPr="00865F1F">
        <w:rPr>
          <w:rFonts w:ascii="Book Antiqua" w:eastAsia="宋体" w:hAnsi="Book Antiqua" w:cs="宋体"/>
          <w:b/>
          <w:bCs/>
          <w:sz w:val="24"/>
          <w:szCs w:val="24"/>
          <w:lang w:val="en-US" w:eastAsia="zh-CN"/>
        </w:rPr>
        <w:t>Thomas EL</w:t>
      </w:r>
      <w:r w:rsidRPr="00865F1F">
        <w:rPr>
          <w:rFonts w:ascii="Book Antiqua" w:eastAsia="宋体" w:hAnsi="Book Antiqua" w:cs="宋体"/>
          <w:sz w:val="24"/>
          <w:szCs w:val="24"/>
          <w:lang w:val="en-US" w:eastAsia="zh-CN"/>
        </w:rPr>
        <w:t xml:space="preserve">, Hamilton G, Patel N, </w:t>
      </w:r>
      <w:proofErr w:type="spellStart"/>
      <w:r w:rsidRPr="00865F1F">
        <w:rPr>
          <w:rFonts w:ascii="Book Antiqua" w:eastAsia="宋体" w:hAnsi="Book Antiqua" w:cs="宋体"/>
          <w:sz w:val="24"/>
          <w:szCs w:val="24"/>
          <w:lang w:val="en-US" w:eastAsia="zh-CN"/>
        </w:rPr>
        <w:t>O'Dwyer</w:t>
      </w:r>
      <w:proofErr w:type="spellEnd"/>
      <w:r w:rsidRPr="00865F1F">
        <w:rPr>
          <w:rFonts w:ascii="Book Antiqua" w:eastAsia="宋体" w:hAnsi="Book Antiqua" w:cs="宋体"/>
          <w:sz w:val="24"/>
          <w:szCs w:val="24"/>
          <w:lang w:val="en-US" w:eastAsia="zh-CN"/>
        </w:rPr>
        <w:t xml:space="preserve"> R, </w:t>
      </w:r>
      <w:proofErr w:type="spellStart"/>
      <w:r w:rsidRPr="00865F1F">
        <w:rPr>
          <w:rFonts w:ascii="Book Antiqua" w:eastAsia="宋体" w:hAnsi="Book Antiqua" w:cs="宋体"/>
          <w:sz w:val="24"/>
          <w:szCs w:val="24"/>
          <w:lang w:val="en-US" w:eastAsia="zh-CN"/>
        </w:rPr>
        <w:t>Doré</w:t>
      </w:r>
      <w:proofErr w:type="spellEnd"/>
      <w:r w:rsidRPr="00865F1F">
        <w:rPr>
          <w:rFonts w:ascii="Book Antiqua" w:eastAsia="宋体" w:hAnsi="Book Antiqua" w:cs="宋体"/>
          <w:sz w:val="24"/>
          <w:szCs w:val="24"/>
          <w:lang w:val="en-US" w:eastAsia="zh-CN"/>
        </w:rPr>
        <w:t xml:space="preserve"> CJ, </w:t>
      </w:r>
      <w:proofErr w:type="spellStart"/>
      <w:r w:rsidRPr="00865F1F">
        <w:rPr>
          <w:rFonts w:ascii="Book Antiqua" w:eastAsia="宋体" w:hAnsi="Book Antiqua" w:cs="宋体"/>
          <w:sz w:val="24"/>
          <w:szCs w:val="24"/>
          <w:lang w:val="en-US" w:eastAsia="zh-CN"/>
        </w:rPr>
        <w:t>Goldin</w:t>
      </w:r>
      <w:proofErr w:type="spellEnd"/>
      <w:r w:rsidRPr="00865F1F">
        <w:rPr>
          <w:rFonts w:ascii="Book Antiqua" w:eastAsia="宋体" w:hAnsi="Book Antiqua" w:cs="宋体"/>
          <w:sz w:val="24"/>
          <w:szCs w:val="24"/>
          <w:lang w:val="en-US" w:eastAsia="zh-CN"/>
        </w:rPr>
        <w:t xml:space="preserve"> RD, Bell JD, Taylor-Robinson SD. Hepatic triglyceride content and its relation to body adiposity: a magnetic resonance imaging and proton magnetic resonance spectroscopy study. </w:t>
      </w:r>
      <w:r w:rsidRPr="00865F1F">
        <w:rPr>
          <w:rFonts w:ascii="Book Antiqua" w:eastAsia="宋体" w:hAnsi="Book Antiqua" w:cs="宋体"/>
          <w:i/>
          <w:iCs/>
          <w:sz w:val="24"/>
          <w:szCs w:val="24"/>
          <w:lang w:val="en-US" w:eastAsia="zh-CN"/>
        </w:rPr>
        <w:t>Gut</w:t>
      </w:r>
      <w:r w:rsidRPr="00865F1F">
        <w:rPr>
          <w:rFonts w:ascii="Book Antiqua" w:eastAsia="宋体" w:hAnsi="Book Antiqua" w:cs="宋体"/>
          <w:sz w:val="24"/>
          <w:szCs w:val="24"/>
          <w:lang w:val="en-US" w:eastAsia="zh-CN"/>
        </w:rPr>
        <w:t xml:space="preserve"> 2005; </w:t>
      </w:r>
      <w:r w:rsidRPr="00865F1F">
        <w:rPr>
          <w:rFonts w:ascii="Book Antiqua" w:eastAsia="宋体" w:hAnsi="Book Antiqua" w:cs="宋体"/>
          <w:b/>
          <w:bCs/>
          <w:sz w:val="24"/>
          <w:szCs w:val="24"/>
          <w:lang w:val="en-US" w:eastAsia="zh-CN"/>
        </w:rPr>
        <w:t>54</w:t>
      </w:r>
      <w:r w:rsidRPr="00865F1F">
        <w:rPr>
          <w:rFonts w:ascii="Book Antiqua" w:eastAsia="宋体" w:hAnsi="Book Antiqua" w:cs="宋体"/>
          <w:sz w:val="24"/>
          <w:szCs w:val="24"/>
          <w:lang w:val="en-US" w:eastAsia="zh-CN"/>
        </w:rPr>
        <w:t>: 122-127 [PMID: 15591516]</w:t>
      </w:r>
    </w:p>
    <w:p w14:paraId="461CEA04"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28 </w:t>
      </w:r>
      <w:proofErr w:type="spellStart"/>
      <w:r w:rsidRPr="00865F1F">
        <w:rPr>
          <w:rFonts w:ascii="Book Antiqua" w:eastAsia="宋体" w:hAnsi="Book Antiqua" w:cs="宋体"/>
          <w:b/>
          <w:bCs/>
          <w:sz w:val="24"/>
          <w:szCs w:val="24"/>
          <w:lang w:val="en-US" w:eastAsia="zh-CN"/>
        </w:rPr>
        <w:t>Ishak</w:t>
      </w:r>
      <w:proofErr w:type="spellEnd"/>
      <w:r w:rsidRPr="00865F1F">
        <w:rPr>
          <w:rFonts w:ascii="Book Antiqua" w:eastAsia="宋体" w:hAnsi="Book Antiqua" w:cs="宋体"/>
          <w:b/>
          <w:bCs/>
          <w:sz w:val="24"/>
          <w:szCs w:val="24"/>
          <w:lang w:val="en-US" w:eastAsia="zh-CN"/>
        </w:rPr>
        <w:t xml:space="preserve"> K</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Baptista</w:t>
      </w:r>
      <w:proofErr w:type="spellEnd"/>
      <w:r w:rsidRPr="00865F1F">
        <w:rPr>
          <w:rFonts w:ascii="Book Antiqua" w:eastAsia="宋体" w:hAnsi="Book Antiqua" w:cs="宋体"/>
          <w:sz w:val="24"/>
          <w:szCs w:val="24"/>
          <w:lang w:val="en-US" w:eastAsia="zh-CN"/>
        </w:rPr>
        <w:t xml:space="preserve"> A, Bianchi L, </w:t>
      </w:r>
      <w:proofErr w:type="spellStart"/>
      <w:r w:rsidRPr="00865F1F">
        <w:rPr>
          <w:rFonts w:ascii="Book Antiqua" w:eastAsia="宋体" w:hAnsi="Book Antiqua" w:cs="宋体"/>
          <w:sz w:val="24"/>
          <w:szCs w:val="24"/>
          <w:lang w:val="en-US" w:eastAsia="zh-CN"/>
        </w:rPr>
        <w:t>Callea</w:t>
      </w:r>
      <w:proofErr w:type="spellEnd"/>
      <w:r w:rsidRPr="00865F1F">
        <w:rPr>
          <w:rFonts w:ascii="Book Antiqua" w:eastAsia="宋体" w:hAnsi="Book Antiqua" w:cs="宋体"/>
          <w:sz w:val="24"/>
          <w:szCs w:val="24"/>
          <w:lang w:val="en-US" w:eastAsia="zh-CN"/>
        </w:rPr>
        <w:t xml:space="preserve"> F, De Groote J, </w:t>
      </w:r>
      <w:proofErr w:type="spellStart"/>
      <w:r w:rsidRPr="00865F1F">
        <w:rPr>
          <w:rFonts w:ascii="Book Antiqua" w:eastAsia="宋体" w:hAnsi="Book Antiqua" w:cs="宋体"/>
          <w:sz w:val="24"/>
          <w:szCs w:val="24"/>
          <w:lang w:val="en-US" w:eastAsia="zh-CN"/>
        </w:rPr>
        <w:t>Gudat</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Denk</w:t>
      </w:r>
      <w:proofErr w:type="spellEnd"/>
      <w:r w:rsidRPr="00865F1F">
        <w:rPr>
          <w:rFonts w:ascii="Book Antiqua" w:eastAsia="宋体" w:hAnsi="Book Antiqua" w:cs="宋体"/>
          <w:sz w:val="24"/>
          <w:szCs w:val="24"/>
          <w:lang w:val="en-US" w:eastAsia="zh-CN"/>
        </w:rPr>
        <w:t xml:space="preserve"> H, </w:t>
      </w:r>
      <w:proofErr w:type="spellStart"/>
      <w:r w:rsidRPr="00865F1F">
        <w:rPr>
          <w:rFonts w:ascii="Book Antiqua" w:eastAsia="宋体" w:hAnsi="Book Antiqua" w:cs="宋体"/>
          <w:sz w:val="24"/>
          <w:szCs w:val="24"/>
          <w:lang w:val="en-US" w:eastAsia="zh-CN"/>
        </w:rPr>
        <w:t>Desmet</w:t>
      </w:r>
      <w:proofErr w:type="spellEnd"/>
      <w:r w:rsidRPr="00865F1F">
        <w:rPr>
          <w:rFonts w:ascii="Book Antiqua" w:eastAsia="宋体" w:hAnsi="Book Antiqua" w:cs="宋体"/>
          <w:sz w:val="24"/>
          <w:szCs w:val="24"/>
          <w:lang w:val="en-US" w:eastAsia="zh-CN"/>
        </w:rPr>
        <w:t xml:space="preserve"> V, </w:t>
      </w:r>
      <w:proofErr w:type="spellStart"/>
      <w:r w:rsidRPr="00865F1F">
        <w:rPr>
          <w:rFonts w:ascii="Book Antiqua" w:eastAsia="宋体" w:hAnsi="Book Antiqua" w:cs="宋体"/>
          <w:sz w:val="24"/>
          <w:szCs w:val="24"/>
          <w:lang w:val="en-US" w:eastAsia="zh-CN"/>
        </w:rPr>
        <w:t>Korb</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MacSween</w:t>
      </w:r>
      <w:proofErr w:type="spellEnd"/>
      <w:r w:rsidRPr="00865F1F">
        <w:rPr>
          <w:rFonts w:ascii="Book Antiqua" w:eastAsia="宋体" w:hAnsi="Book Antiqua" w:cs="宋体"/>
          <w:sz w:val="24"/>
          <w:szCs w:val="24"/>
          <w:lang w:val="en-US" w:eastAsia="zh-CN"/>
        </w:rPr>
        <w:t xml:space="preserve"> RN. </w:t>
      </w:r>
      <w:proofErr w:type="gramStart"/>
      <w:r w:rsidRPr="00865F1F">
        <w:rPr>
          <w:rFonts w:ascii="Book Antiqua" w:eastAsia="宋体" w:hAnsi="Book Antiqua" w:cs="宋体"/>
          <w:sz w:val="24"/>
          <w:szCs w:val="24"/>
          <w:lang w:val="en-US" w:eastAsia="zh-CN"/>
        </w:rPr>
        <w:t>Histological grading and staging of chronic hepatitis.</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J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1995; </w:t>
      </w:r>
      <w:r w:rsidRPr="00865F1F">
        <w:rPr>
          <w:rFonts w:ascii="Book Antiqua" w:eastAsia="宋体" w:hAnsi="Book Antiqua" w:cs="宋体"/>
          <w:b/>
          <w:bCs/>
          <w:sz w:val="24"/>
          <w:szCs w:val="24"/>
          <w:lang w:val="en-US" w:eastAsia="zh-CN"/>
        </w:rPr>
        <w:t>22</w:t>
      </w:r>
      <w:r w:rsidRPr="00865F1F">
        <w:rPr>
          <w:rFonts w:ascii="Book Antiqua" w:eastAsia="宋体" w:hAnsi="Book Antiqua" w:cs="宋体"/>
          <w:sz w:val="24"/>
          <w:szCs w:val="24"/>
          <w:lang w:val="en-US" w:eastAsia="zh-CN"/>
        </w:rPr>
        <w:t>: 696-699 [PMID: 7560864]</w:t>
      </w:r>
    </w:p>
    <w:p w14:paraId="5E4A87DF" w14:textId="5099C35D" w:rsidR="00865F1F" w:rsidRPr="00865F1F" w:rsidRDefault="00865F1F" w:rsidP="00865F1F">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29 </w:t>
      </w:r>
      <w:r w:rsidRPr="00865F1F">
        <w:rPr>
          <w:rFonts w:ascii="Book Antiqua" w:eastAsia="宋体" w:hAnsi="Book Antiqua" w:cs="宋体"/>
          <w:sz w:val="24"/>
          <w:szCs w:val="24"/>
          <w:lang w:val="en-US" w:eastAsia="zh-CN"/>
        </w:rPr>
        <w:t xml:space="preserve">EASL-ALEH Clinical Practice Guidelines: Non-invasive tests for evaluation of liver disease severity and prognosis. </w:t>
      </w:r>
      <w:r w:rsidRPr="00865F1F">
        <w:rPr>
          <w:rFonts w:ascii="Book Antiqua" w:eastAsia="宋体" w:hAnsi="Book Antiqua" w:cs="宋体"/>
          <w:i/>
          <w:iCs/>
          <w:sz w:val="24"/>
          <w:szCs w:val="24"/>
          <w:lang w:val="en-US" w:eastAsia="zh-CN"/>
        </w:rPr>
        <w:t xml:space="preserve">J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63</w:t>
      </w:r>
      <w:r w:rsidRPr="00865F1F">
        <w:rPr>
          <w:rFonts w:ascii="Book Antiqua" w:eastAsia="宋体" w:hAnsi="Book Antiqua" w:cs="宋体"/>
          <w:sz w:val="24"/>
          <w:szCs w:val="24"/>
          <w:lang w:val="en-US" w:eastAsia="zh-CN"/>
        </w:rPr>
        <w:t xml:space="preserve">: 237-264 [PMID: 25911335 </w:t>
      </w:r>
      <w:r>
        <w:rPr>
          <w:rFonts w:ascii="Book Antiqua" w:eastAsia="宋体" w:hAnsi="Book Antiqua" w:cs="宋体"/>
          <w:sz w:val="24"/>
          <w:szCs w:val="24"/>
          <w:lang w:val="en-US" w:eastAsia="zh-CN"/>
        </w:rPr>
        <w:t>DOI: 10.1016/j.jhep.2015.04.006</w:t>
      </w:r>
      <w:r w:rsidRPr="00865F1F">
        <w:rPr>
          <w:rFonts w:ascii="Book Antiqua" w:eastAsia="宋体" w:hAnsi="Book Antiqua" w:cs="宋体"/>
          <w:sz w:val="24"/>
          <w:szCs w:val="24"/>
          <w:lang w:val="en-US" w:eastAsia="zh-CN"/>
        </w:rPr>
        <w:t>]</w:t>
      </w:r>
    </w:p>
    <w:p w14:paraId="6C4B6FD8"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30 </w:t>
      </w:r>
      <w:proofErr w:type="spellStart"/>
      <w:r w:rsidRPr="00865F1F">
        <w:rPr>
          <w:rFonts w:ascii="Book Antiqua" w:eastAsia="宋体" w:hAnsi="Book Antiqua" w:cs="宋体"/>
          <w:b/>
          <w:bCs/>
          <w:sz w:val="24"/>
          <w:szCs w:val="24"/>
          <w:lang w:val="en-US" w:eastAsia="zh-CN"/>
        </w:rPr>
        <w:t>Ransohoff</w:t>
      </w:r>
      <w:proofErr w:type="spellEnd"/>
      <w:r w:rsidRPr="00865F1F">
        <w:rPr>
          <w:rFonts w:ascii="Book Antiqua" w:eastAsia="宋体" w:hAnsi="Book Antiqua" w:cs="宋体"/>
          <w:b/>
          <w:bCs/>
          <w:sz w:val="24"/>
          <w:szCs w:val="24"/>
          <w:lang w:val="en-US" w:eastAsia="zh-CN"/>
        </w:rPr>
        <w:t xml:space="preserve"> DF</w:t>
      </w:r>
      <w:r w:rsidRPr="00865F1F">
        <w:rPr>
          <w:rFonts w:ascii="Book Antiqua" w:eastAsia="宋体" w:hAnsi="Book Antiqua" w:cs="宋体"/>
          <w:sz w:val="24"/>
          <w:szCs w:val="24"/>
          <w:lang w:val="en-US" w:eastAsia="zh-CN"/>
        </w:rPr>
        <w:t>, Feinstein AR. Problems of spectrum and bias in evaluating the efficacy of diagnostic tests.</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N </w:t>
      </w:r>
      <w:proofErr w:type="spellStart"/>
      <w:r w:rsidRPr="00865F1F">
        <w:rPr>
          <w:rFonts w:ascii="Book Antiqua" w:eastAsia="宋体" w:hAnsi="Book Antiqua" w:cs="宋体"/>
          <w:i/>
          <w:iCs/>
          <w:sz w:val="24"/>
          <w:szCs w:val="24"/>
          <w:lang w:val="en-US" w:eastAsia="zh-CN"/>
        </w:rPr>
        <w:t>Engl</w:t>
      </w:r>
      <w:proofErr w:type="spellEnd"/>
      <w:r w:rsidRPr="00865F1F">
        <w:rPr>
          <w:rFonts w:ascii="Book Antiqua" w:eastAsia="宋体" w:hAnsi="Book Antiqua" w:cs="宋体"/>
          <w:i/>
          <w:iCs/>
          <w:sz w:val="24"/>
          <w:szCs w:val="24"/>
          <w:lang w:val="en-US" w:eastAsia="zh-CN"/>
        </w:rPr>
        <w:t xml:space="preserve"> J Med</w:t>
      </w:r>
      <w:r w:rsidRPr="00865F1F">
        <w:rPr>
          <w:rFonts w:ascii="Book Antiqua" w:eastAsia="宋体" w:hAnsi="Book Antiqua" w:cs="宋体"/>
          <w:sz w:val="24"/>
          <w:szCs w:val="24"/>
          <w:lang w:val="en-US" w:eastAsia="zh-CN"/>
        </w:rPr>
        <w:t xml:space="preserve"> 1978; </w:t>
      </w:r>
      <w:r w:rsidRPr="00865F1F">
        <w:rPr>
          <w:rFonts w:ascii="Book Antiqua" w:eastAsia="宋体" w:hAnsi="Book Antiqua" w:cs="宋体"/>
          <w:b/>
          <w:bCs/>
          <w:sz w:val="24"/>
          <w:szCs w:val="24"/>
          <w:lang w:val="en-US" w:eastAsia="zh-CN"/>
        </w:rPr>
        <w:t>299</w:t>
      </w:r>
      <w:r w:rsidRPr="00865F1F">
        <w:rPr>
          <w:rFonts w:ascii="Book Antiqua" w:eastAsia="宋体" w:hAnsi="Book Antiqua" w:cs="宋体"/>
          <w:sz w:val="24"/>
          <w:szCs w:val="24"/>
          <w:lang w:val="en-US" w:eastAsia="zh-CN"/>
        </w:rPr>
        <w:t>: 926-930 [PMID: 692598]</w:t>
      </w:r>
    </w:p>
    <w:p w14:paraId="250E98A6"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31 </w:t>
      </w:r>
      <w:r w:rsidRPr="00865F1F">
        <w:rPr>
          <w:rFonts w:ascii="Book Antiqua" w:eastAsia="宋体" w:hAnsi="Book Antiqua" w:cs="宋体"/>
          <w:b/>
          <w:bCs/>
          <w:sz w:val="24"/>
          <w:szCs w:val="24"/>
          <w:lang w:val="en-US" w:eastAsia="zh-CN"/>
        </w:rPr>
        <w:t>Kirstein MM</w:t>
      </w:r>
      <w:r w:rsidRPr="00865F1F">
        <w:rPr>
          <w:rFonts w:ascii="Book Antiqua" w:eastAsia="宋体" w:hAnsi="Book Antiqua" w:cs="宋体"/>
          <w:sz w:val="24"/>
          <w:szCs w:val="24"/>
          <w:lang w:val="en-US" w:eastAsia="zh-CN"/>
        </w:rPr>
        <w:t xml:space="preserve">, Vogel A. </w:t>
      </w:r>
      <w:proofErr w:type="gramStart"/>
      <w:r w:rsidRPr="00865F1F">
        <w:rPr>
          <w:rFonts w:ascii="Book Antiqua" w:eastAsia="宋体" w:hAnsi="Book Antiqua" w:cs="宋体"/>
          <w:sz w:val="24"/>
          <w:szCs w:val="24"/>
          <w:lang w:val="en-US" w:eastAsia="zh-CN"/>
        </w:rPr>
        <w:t>The pathogenesis of hepatocellular carcinoma.</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Dig Dis</w:t>
      </w:r>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32</w:t>
      </w:r>
      <w:r w:rsidRPr="00865F1F">
        <w:rPr>
          <w:rFonts w:ascii="Book Antiqua" w:eastAsia="宋体" w:hAnsi="Book Antiqua" w:cs="宋体"/>
          <w:sz w:val="24"/>
          <w:szCs w:val="24"/>
          <w:lang w:val="en-US" w:eastAsia="zh-CN"/>
        </w:rPr>
        <w:t>: 545-553 [PMID: 25034287 DOI: 10.1159/000360499]</w:t>
      </w:r>
    </w:p>
    <w:p w14:paraId="3C02D06D" w14:textId="398EFE7A"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32 </w:t>
      </w:r>
      <w:proofErr w:type="spellStart"/>
      <w:r w:rsidRPr="00865F1F">
        <w:rPr>
          <w:rFonts w:ascii="Book Antiqua" w:eastAsia="宋体" w:hAnsi="Book Antiqua" w:cs="宋体"/>
          <w:b/>
          <w:bCs/>
          <w:sz w:val="24"/>
          <w:szCs w:val="24"/>
          <w:lang w:val="en-US" w:eastAsia="zh-CN"/>
        </w:rPr>
        <w:t>Koh</w:t>
      </w:r>
      <w:proofErr w:type="spellEnd"/>
      <w:r w:rsidRPr="00865F1F">
        <w:rPr>
          <w:rFonts w:ascii="Book Antiqua" w:eastAsia="宋体" w:hAnsi="Book Antiqua" w:cs="宋体"/>
          <w:b/>
          <w:bCs/>
          <w:sz w:val="24"/>
          <w:szCs w:val="24"/>
          <w:lang w:val="en-US" w:eastAsia="zh-CN"/>
        </w:rPr>
        <w:t xml:space="preserve"> C</w:t>
      </w:r>
      <w:r w:rsidRPr="00865F1F">
        <w:rPr>
          <w:rFonts w:ascii="Book Antiqua" w:eastAsia="宋体" w:hAnsi="Book Antiqua" w:cs="宋体"/>
          <w:sz w:val="24"/>
          <w:szCs w:val="24"/>
          <w:lang w:val="en-US" w:eastAsia="zh-CN"/>
        </w:rPr>
        <w:t xml:space="preserve">, Zhao X, </w:t>
      </w:r>
      <w:proofErr w:type="spellStart"/>
      <w:r w:rsidRPr="00865F1F">
        <w:rPr>
          <w:rFonts w:ascii="Book Antiqua" w:eastAsia="宋体" w:hAnsi="Book Antiqua" w:cs="宋体"/>
          <w:sz w:val="24"/>
          <w:szCs w:val="24"/>
          <w:lang w:val="en-US" w:eastAsia="zh-CN"/>
        </w:rPr>
        <w:t>Samala</w:t>
      </w:r>
      <w:proofErr w:type="spellEnd"/>
      <w:r w:rsidRPr="00865F1F">
        <w:rPr>
          <w:rFonts w:ascii="Book Antiqua" w:eastAsia="宋体" w:hAnsi="Book Antiqua" w:cs="宋体"/>
          <w:sz w:val="24"/>
          <w:szCs w:val="24"/>
          <w:lang w:val="en-US" w:eastAsia="zh-CN"/>
        </w:rPr>
        <w:t xml:space="preserve"> N, </w:t>
      </w:r>
      <w:proofErr w:type="spellStart"/>
      <w:r w:rsidRPr="00865F1F">
        <w:rPr>
          <w:rFonts w:ascii="Book Antiqua" w:eastAsia="宋体" w:hAnsi="Book Antiqua" w:cs="宋体"/>
          <w:sz w:val="24"/>
          <w:szCs w:val="24"/>
          <w:lang w:val="en-US" w:eastAsia="zh-CN"/>
        </w:rPr>
        <w:t>Sakiani</w:t>
      </w:r>
      <w:proofErr w:type="spellEnd"/>
      <w:r w:rsidRPr="00865F1F">
        <w:rPr>
          <w:rFonts w:ascii="Book Antiqua" w:eastAsia="宋体" w:hAnsi="Book Antiqua" w:cs="宋体"/>
          <w:sz w:val="24"/>
          <w:szCs w:val="24"/>
          <w:lang w:val="en-US" w:eastAsia="zh-CN"/>
        </w:rPr>
        <w:t xml:space="preserve"> S, Liang TJ, </w:t>
      </w:r>
      <w:proofErr w:type="spellStart"/>
      <w:r w:rsidRPr="00865F1F">
        <w:rPr>
          <w:rFonts w:ascii="Book Antiqua" w:eastAsia="宋体" w:hAnsi="Book Antiqua" w:cs="宋体"/>
          <w:sz w:val="24"/>
          <w:szCs w:val="24"/>
          <w:lang w:val="en-US" w:eastAsia="zh-CN"/>
        </w:rPr>
        <w:t>Talwalkar</w:t>
      </w:r>
      <w:proofErr w:type="spellEnd"/>
      <w:r w:rsidRPr="00865F1F">
        <w:rPr>
          <w:rFonts w:ascii="Book Antiqua" w:eastAsia="宋体" w:hAnsi="Book Antiqua" w:cs="宋体"/>
          <w:sz w:val="24"/>
          <w:szCs w:val="24"/>
          <w:lang w:val="en-US" w:eastAsia="zh-CN"/>
        </w:rPr>
        <w:t xml:space="preserve"> JA. AASLD clinical practice guidelines: a critical review of scientific evidence and evolving recommendations.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2013; </w:t>
      </w:r>
      <w:r w:rsidRPr="00865F1F">
        <w:rPr>
          <w:rFonts w:ascii="Book Antiqua" w:eastAsia="宋体" w:hAnsi="Book Antiqua" w:cs="宋体"/>
          <w:b/>
          <w:bCs/>
          <w:sz w:val="24"/>
          <w:szCs w:val="24"/>
          <w:lang w:val="en-US" w:eastAsia="zh-CN"/>
        </w:rPr>
        <w:t>58</w:t>
      </w:r>
      <w:r w:rsidRPr="00865F1F">
        <w:rPr>
          <w:rFonts w:ascii="Book Antiqua" w:eastAsia="宋体" w:hAnsi="Book Antiqua" w:cs="宋体"/>
          <w:sz w:val="24"/>
          <w:szCs w:val="24"/>
          <w:lang w:val="en-US" w:eastAsia="zh-CN"/>
        </w:rPr>
        <w:t xml:space="preserve">: 2142-2152 [PMID: </w:t>
      </w:r>
      <w:r>
        <w:rPr>
          <w:rFonts w:ascii="Book Antiqua" w:eastAsia="宋体" w:hAnsi="Book Antiqua" w:cs="宋体"/>
          <w:sz w:val="24"/>
          <w:szCs w:val="24"/>
          <w:lang w:val="en-US" w:eastAsia="zh-CN"/>
        </w:rPr>
        <w:t>23775835 DOI: 10.1002/hep.26578</w:t>
      </w:r>
      <w:r w:rsidRPr="00865F1F">
        <w:rPr>
          <w:rFonts w:ascii="Book Antiqua" w:eastAsia="宋体" w:hAnsi="Book Antiqua" w:cs="宋体"/>
          <w:sz w:val="24"/>
          <w:szCs w:val="24"/>
          <w:lang w:val="en-US" w:eastAsia="zh-CN"/>
        </w:rPr>
        <w:t>]</w:t>
      </w:r>
    </w:p>
    <w:p w14:paraId="5302C14F" w14:textId="58C9A39C"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33 </w:t>
      </w:r>
      <w:proofErr w:type="spellStart"/>
      <w:r w:rsidRPr="00865F1F">
        <w:rPr>
          <w:rFonts w:ascii="Book Antiqua" w:eastAsia="宋体" w:hAnsi="Book Antiqua" w:cs="宋体"/>
          <w:b/>
          <w:bCs/>
          <w:sz w:val="24"/>
          <w:szCs w:val="24"/>
          <w:lang w:val="en-US" w:eastAsia="zh-CN"/>
        </w:rPr>
        <w:t>Leoni</w:t>
      </w:r>
      <w:proofErr w:type="spellEnd"/>
      <w:r w:rsidRPr="00865F1F">
        <w:rPr>
          <w:rFonts w:ascii="Book Antiqua" w:eastAsia="宋体" w:hAnsi="Book Antiqua" w:cs="宋体"/>
          <w:b/>
          <w:bCs/>
          <w:sz w:val="24"/>
          <w:szCs w:val="24"/>
          <w:lang w:val="en-US" w:eastAsia="zh-CN"/>
        </w:rPr>
        <w:t xml:space="preserve"> S</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Piscaglia</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Serio</w:t>
      </w:r>
      <w:proofErr w:type="spellEnd"/>
      <w:r w:rsidRPr="00865F1F">
        <w:rPr>
          <w:rFonts w:ascii="Book Antiqua" w:eastAsia="宋体" w:hAnsi="Book Antiqua" w:cs="宋体"/>
          <w:sz w:val="24"/>
          <w:szCs w:val="24"/>
          <w:lang w:val="en-US" w:eastAsia="zh-CN"/>
        </w:rPr>
        <w:t xml:space="preserve"> I, </w:t>
      </w:r>
      <w:proofErr w:type="spellStart"/>
      <w:r w:rsidRPr="00865F1F">
        <w:rPr>
          <w:rFonts w:ascii="Book Antiqua" w:eastAsia="宋体" w:hAnsi="Book Antiqua" w:cs="宋体"/>
          <w:sz w:val="24"/>
          <w:szCs w:val="24"/>
          <w:lang w:val="en-US" w:eastAsia="zh-CN"/>
        </w:rPr>
        <w:t>Terzi</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Pettinari</w:t>
      </w:r>
      <w:proofErr w:type="spellEnd"/>
      <w:r w:rsidRPr="00865F1F">
        <w:rPr>
          <w:rFonts w:ascii="Book Antiqua" w:eastAsia="宋体" w:hAnsi="Book Antiqua" w:cs="宋体"/>
          <w:sz w:val="24"/>
          <w:szCs w:val="24"/>
          <w:lang w:val="en-US" w:eastAsia="zh-CN"/>
        </w:rPr>
        <w:t xml:space="preserve"> I, </w:t>
      </w:r>
      <w:proofErr w:type="spellStart"/>
      <w:r w:rsidRPr="00865F1F">
        <w:rPr>
          <w:rFonts w:ascii="Book Antiqua" w:eastAsia="宋体" w:hAnsi="Book Antiqua" w:cs="宋体"/>
          <w:sz w:val="24"/>
          <w:szCs w:val="24"/>
          <w:lang w:val="en-US" w:eastAsia="zh-CN"/>
        </w:rPr>
        <w:t>Croci</w:t>
      </w:r>
      <w:proofErr w:type="spellEnd"/>
      <w:r w:rsidRPr="00865F1F">
        <w:rPr>
          <w:rFonts w:ascii="Book Antiqua" w:eastAsia="宋体" w:hAnsi="Book Antiqua" w:cs="宋体"/>
          <w:sz w:val="24"/>
          <w:szCs w:val="24"/>
          <w:lang w:val="en-US" w:eastAsia="zh-CN"/>
        </w:rPr>
        <w:t xml:space="preserve"> L, </w:t>
      </w:r>
      <w:proofErr w:type="spellStart"/>
      <w:r w:rsidRPr="00865F1F">
        <w:rPr>
          <w:rFonts w:ascii="Book Antiqua" w:eastAsia="宋体" w:hAnsi="Book Antiqua" w:cs="宋体"/>
          <w:sz w:val="24"/>
          <w:szCs w:val="24"/>
          <w:lang w:val="en-US" w:eastAsia="zh-CN"/>
        </w:rPr>
        <w:t>Marinelli</w:t>
      </w:r>
      <w:proofErr w:type="spellEnd"/>
      <w:r w:rsidRPr="00865F1F">
        <w:rPr>
          <w:rFonts w:ascii="Book Antiqua" w:eastAsia="宋体" w:hAnsi="Book Antiqua" w:cs="宋体"/>
          <w:sz w:val="24"/>
          <w:szCs w:val="24"/>
          <w:lang w:val="en-US" w:eastAsia="zh-CN"/>
        </w:rPr>
        <w:t xml:space="preserve"> S, Benevento F, </w:t>
      </w:r>
      <w:proofErr w:type="spellStart"/>
      <w:r w:rsidRPr="00865F1F">
        <w:rPr>
          <w:rFonts w:ascii="Book Antiqua" w:eastAsia="宋体" w:hAnsi="Book Antiqua" w:cs="宋体"/>
          <w:sz w:val="24"/>
          <w:szCs w:val="24"/>
          <w:lang w:val="en-US" w:eastAsia="zh-CN"/>
        </w:rPr>
        <w:t>Golfieri</w:t>
      </w:r>
      <w:proofErr w:type="spellEnd"/>
      <w:r w:rsidRPr="00865F1F">
        <w:rPr>
          <w:rFonts w:ascii="Book Antiqua" w:eastAsia="宋体" w:hAnsi="Book Antiqua" w:cs="宋体"/>
          <w:sz w:val="24"/>
          <w:szCs w:val="24"/>
          <w:lang w:val="en-US" w:eastAsia="zh-CN"/>
        </w:rPr>
        <w:t xml:space="preserve"> R, </w:t>
      </w:r>
      <w:proofErr w:type="spellStart"/>
      <w:r w:rsidRPr="00865F1F">
        <w:rPr>
          <w:rFonts w:ascii="Book Antiqua" w:eastAsia="宋体" w:hAnsi="Book Antiqua" w:cs="宋体"/>
          <w:sz w:val="24"/>
          <w:szCs w:val="24"/>
          <w:lang w:val="en-US" w:eastAsia="zh-CN"/>
        </w:rPr>
        <w:t>Bolondi</w:t>
      </w:r>
      <w:proofErr w:type="spellEnd"/>
      <w:r w:rsidRPr="00865F1F">
        <w:rPr>
          <w:rFonts w:ascii="Book Antiqua" w:eastAsia="宋体" w:hAnsi="Book Antiqua" w:cs="宋体"/>
          <w:sz w:val="24"/>
          <w:szCs w:val="24"/>
          <w:lang w:val="en-US" w:eastAsia="zh-CN"/>
        </w:rPr>
        <w:t xml:space="preserve"> L. Adherence to AASLD guidelines for the treatment of hepatocellular carcinoma in clinical practice: experience of the Bologna Liver Oncology Group. </w:t>
      </w:r>
      <w:r w:rsidRPr="00865F1F">
        <w:rPr>
          <w:rFonts w:ascii="Book Antiqua" w:eastAsia="宋体" w:hAnsi="Book Antiqua" w:cs="宋体"/>
          <w:i/>
          <w:iCs/>
          <w:sz w:val="24"/>
          <w:szCs w:val="24"/>
          <w:lang w:val="en-US" w:eastAsia="zh-CN"/>
        </w:rPr>
        <w:t>Dig Liver Dis</w:t>
      </w:r>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46</w:t>
      </w:r>
      <w:r w:rsidRPr="00865F1F">
        <w:rPr>
          <w:rFonts w:ascii="Book Antiqua" w:eastAsia="宋体" w:hAnsi="Book Antiqua" w:cs="宋体"/>
          <w:sz w:val="24"/>
          <w:szCs w:val="24"/>
          <w:lang w:val="en-US" w:eastAsia="zh-CN"/>
        </w:rPr>
        <w:t>: 549-555 [PMID: 24630947</w:t>
      </w:r>
      <w:r>
        <w:rPr>
          <w:rFonts w:ascii="Book Antiqua" w:eastAsia="宋体" w:hAnsi="Book Antiqua" w:cs="宋体"/>
          <w:sz w:val="24"/>
          <w:szCs w:val="24"/>
          <w:lang w:val="en-US" w:eastAsia="zh-CN"/>
        </w:rPr>
        <w:t xml:space="preserve"> DOI: 10.1016/j.dld.2014.02.012</w:t>
      </w:r>
      <w:r w:rsidRPr="00865F1F">
        <w:rPr>
          <w:rFonts w:ascii="Book Antiqua" w:eastAsia="宋体" w:hAnsi="Book Antiqua" w:cs="宋体"/>
          <w:sz w:val="24"/>
          <w:szCs w:val="24"/>
          <w:lang w:val="en-US" w:eastAsia="zh-CN"/>
        </w:rPr>
        <w:t>]</w:t>
      </w:r>
    </w:p>
    <w:p w14:paraId="2BBEDA21" w14:textId="4A967854"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34 </w:t>
      </w:r>
      <w:proofErr w:type="spellStart"/>
      <w:r w:rsidRPr="00865F1F">
        <w:rPr>
          <w:rFonts w:ascii="Book Antiqua" w:eastAsia="宋体" w:hAnsi="Book Antiqua" w:cs="宋体"/>
          <w:b/>
          <w:bCs/>
          <w:sz w:val="24"/>
          <w:szCs w:val="24"/>
          <w:lang w:val="en-US" w:eastAsia="zh-CN"/>
        </w:rPr>
        <w:t>Cucchetti</w:t>
      </w:r>
      <w:proofErr w:type="spellEnd"/>
      <w:r w:rsidRPr="00865F1F">
        <w:rPr>
          <w:rFonts w:ascii="Book Antiqua" w:eastAsia="宋体" w:hAnsi="Book Antiqua" w:cs="宋体"/>
          <w:b/>
          <w:bCs/>
          <w:sz w:val="24"/>
          <w:szCs w:val="24"/>
          <w:lang w:val="en-US" w:eastAsia="zh-CN"/>
        </w:rPr>
        <w:t xml:space="preserve"> A</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Trevisani</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Pecorelli</w:t>
      </w:r>
      <w:proofErr w:type="spellEnd"/>
      <w:r w:rsidRPr="00865F1F">
        <w:rPr>
          <w:rFonts w:ascii="Book Antiqua" w:eastAsia="宋体" w:hAnsi="Book Antiqua" w:cs="宋体"/>
          <w:sz w:val="24"/>
          <w:szCs w:val="24"/>
          <w:lang w:val="en-US" w:eastAsia="zh-CN"/>
        </w:rPr>
        <w:t xml:space="preserve"> A, </w:t>
      </w:r>
      <w:proofErr w:type="spellStart"/>
      <w:r w:rsidRPr="00865F1F">
        <w:rPr>
          <w:rFonts w:ascii="Book Antiqua" w:eastAsia="宋体" w:hAnsi="Book Antiqua" w:cs="宋体"/>
          <w:sz w:val="24"/>
          <w:szCs w:val="24"/>
          <w:lang w:val="en-US" w:eastAsia="zh-CN"/>
        </w:rPr>
        <w:t>Erroi</w:t>
      </w:r>
      <w:proofErr w:type="spellEnd"/>
      <w:r w:rsidRPr="00865F1F">
        <w:rPr>
          <w:rFonts w:ascii="Book Antiqua" w:eastAsia="宋体" w:hAnsi="Book Antiqua" w:cs="宋体"/>
          <w:sz w:val="24"/>
          <w:szCs w:val="24"/>
          <w:lang w:val="en-US" w:eastAsia="zh-CN"/>
        </w:rPr>
        <w:t xml:space="preserve"> V, </w:t>
      </w:r>
      <w:proofErr w:type="spellStart"/>
      <w:r w:rsidRPr="00865F1F">
        <w:rPr>
          <w:rFonts w:ascii="Book Antiqua" w:eastAsia="宋体" w:hAnsi="Book Antiqua" w:cs="宋体"/>
          <w:sz w:val="24"/>
          <w:szCs w:val="24"/>
          <w:lang w:val="en-US" w:eastAsia="zh-CN"/>
        </w:rPr>
        <w:t>Farinati</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Ciccarese</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Rapaccini</w:t>
      </w:r>
      <w:proofErr w:type="spellEnd"/>
      <w:r w:rsidRPr="00865F1F">
        <w:rPr>
          <w:rFonts w:ascii="Book Antiqua" w:eastAsia="宋体" w:hAnsi="Book Antiqua" w:cs="宋体"/>
          <w:sz w:val="24"/>
          <w:szCs w:val="24"/>
          <w:lang w:val="en-US" w:eastAsia="zh-CN"/>
        </w:rPr>
        <w:t xml:space="preserve"> GL, Di Marco M, </w:t>
      </w:r>
      <w:proofErr w:type="spellStart"/>
      <w:r w:rsidRPr="00865F1F">
        <w:rPr>
          <w:rFonts w:ascii="Book Antiqua" w:eastAsia="宋体" w:hAnsi="Book Antiqua" w:cs="宋体"/>
          <w:sz w:val="24"/>
          <w:szCs w:val="24"/>
          <w:lang w:val="en-US" w:eastAsia="zh-CN"/>
        </w:rPr>
        <w:t>Caturelli</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Giannini</w:t>
      </w:r>
      <w:proofErr w:type="spellEnd"/>
      <w:r w:rsidRPr="00865F1F">
        <w:rPr>
          <w:rFonts w:ascii="Book Antiqua" w:eastAsia="宋体" w:hAnsi="Book Antiqua" w:cs="宋体"/>
          <w:sz w:val="24"/>
          <w:szCs w:val="24"/>
          <w:lang w:val="en-US" w:eastAsia="zh-CN"/>
        </w:rPr>
        <w:t xml:space="preserve"> EG, </w:t>
      </w:r>
      <w:proofErr w:type="spellStart"/>
      <w:r w:rsidRPr="00865F1F">
        <w:rPr>
          <w:rFonts w:ascii="Book Antiqua" w:eastAsia="宋体" w:hAnsi="Book Antiqua" w:cs="宋体"/>
          <w:sz w:val="24"/>
          <w:szCs w:val="24"/>
          <w:lang w:val="en-US" w:eastAsia="zh-CN"/>
        </w:rPr>
        <w:t>Zoli</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Borzio</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Cabibbo</w:t>
      </w:r>
      <w:proofErr w:type="spellEnd"/>
      <w:r w:rsidRPr="00865F1F">
        <w:rPr>
          <w:rFonts w:ascii="Book Antiqua" w:eastAsia="宋体" w:hAnsi="Book Antiqua" w:cs="宋体"/>
          <w:sz w:val="24"/>
          <w:szCs w:val="24"/>
          <w:lang w:val="en-US" w:eastAsia="zh-CN"/>
        </w:rPr>
        <w:t xml:space="preserve"> G, Felder M, </w:t>
      </w:r>
      <w:proofErr w:type="spellStart"/>
      <w:r w:rsidRPr="00865F1F">
        <w:rPr>
          <w:rFonts w:ascii="Book Antiqua" w:eastAsia="宋体" w:hAnsi="Book Antiqua" w:cs="宋体"/>
          <w:sz w:val="24"/>
          <w:szCs w:val="24"/>
          <w:lang w:val="en-US" w:eastAsia="zh-CN"/>
        </w:rPr>
        <w:t>Gasbarrini</w:t>
      </w:r>
      <w:proofErr w:type="spellEnd"/>
      <w:r w:rsidRPr="00865F1F">
        <w:rPr>
          <w:rFonts w:ascii="Book Antiqua" w:eastAsia="宋体" w:hAnsi="Book Antiqua" w:cs="宋体"/>
          <w:sz w:val="24"/>
          <w:szCs w:val="24"/>
          <w:lang w:val="en-US" w:eastAsia="zh-CN"/>
        </w:rPr>
        <w:t xml:space="preserve"> A, </w:t>
      </w:r>
      <w:r w:rsidRPr="00865F1F">
        <w:rPr>
          <w:rFonts w:ascii="Book Antiqua" w:eastAsia="宋体" w:hAnsi="Book Antiqua" w:cs="宋体"/>
          <w:sz w:val="24"/>
          <w:szCs w:val="24"/>
          <w:lang w:val="en-US" w:eastAsia="zh-CN"/>
        </w:rPr>
        <w:lastRenderedPageBreak/>
        <w:t xml:space="preserve">Sacco R, </w:t>
      </w:r>
      <w:proofErr w:type="spellStart"/>
      <w:r w:rsidRPr="00865F1F">
        <w:rPr>
          <w:rFonts w:ascii="Book Antiqua" w:eastAsia="宋体" w:hAnsi="Book Antiqua" w:cs="宋体"/>
          <w:sz w:val="24"/>
          <w:szCs w:val="24"/>
          <w:lang w:val="en-US" w:eastAsia="zh-CN"/>
        </w:rPr>
        <w:t>Foschi</w:t>
      </w:r>
      <w:proofErr w:type="spellEnd"/>
      <w:r w:rsidRPr="00865F1F">
        <w:rPr>
          <w:rFonts w:ascii="Book Antiqua" w:eastAsia="宋体" w:hAnsi="Book Antiqua" w:cs="宋体"/>
          <w:sz w:val="24"/>
          <w:szCs w:val="24"/>
          <w:lang w:val="en-US" w:eastAsia="zh-CN"/>
        </w:rPr>
        <w:t xml:space="preserve"> FG, </w:t>
      </w:r>
      <w:proofErr w:type="spellStart"/>
      <w:r w:rsidRPr="00865F1F">
        <w:rPr>
          <w:rFonts w:ascii="Book Antiqua" w:eastAsia="宋体" w:hAnsi="Book Antiqua" w:cs="宋体"/>
          <w:sz w:val="24"/>
          <w:szCs w:val="24"/>
          <w:lang w:val="en-US" w:eastAsia="zh-CN"/>
        </w:rPr>
        <w:t>Missale</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Morisco</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Baroni</w:t>
      </w:r>
      <w:proofErr w:type="spellEnd"/>
      <w:r w:rsidRPr="00865F1F">
        <w:rPr>
          <w:rFonts w:ascii="Book Antiqua" w:eastAsia="宋体" w:hAnsi="Book Antiqua" w:cs="宋体"/>
          <w:sz w:val="24"/>
          <w:szCs w:val="24"/>
          <w:lang w:val="en-US" w:eastAsia="zh-CN"/>
        </w:rPr>
        <w:t xml:space="preserve"> GS, </w:t>
      </w:r>
      <w:proofErr w:type="spellStart"/>
      <w:r w:rsidRPr="00865F1F">
        <w:rPr>
          <w:rFonts w:ascii="Book Antiqua" w:eastAsia="宋体" w:hAnsi="Book Antiqua" w:cs="宋体"/>
          <w:sz w:val="24"/>
          <w:szCs w:val="24"/>
          <w:lang w:val="en-US" w:eastAsia="zh-CN"/>
        </w:rPr>
        <w:t>Virdone</w:t>
      </w:r>
      <w:proofErr w:type="spellEnd"/>
      <w:r w:rsidRPr="00865F1F">
        <w:rPr>
          <w:rFonts w:ascii="Book Antiqua" w:eastAsia="宋体" w:hAnsi="Book Antiqua" w:cs="宋体"/>
          <w:sz w:val="24"/>
          <w:szCs w:val="24"/>
          <w:lang w:val="en-US" w:eastAsia="zh-CN"/>
        </w:rPr>
        <w:t xml:space="preserve"> R, </w:t>
      </w:r>
      <w:proofErr w:type="spellStart"/>
      <w:r w:rsidRPr="00865F1F">
        <w:rPr>
          <w:rFonts w:ascii="Book Antiqua" w:eastAsia="宋体" w:hAnsi="Book Antiqua" w:cs="宋体"/>
          <w:sz w:val="24"/>
          <w:szCs w:val="24"/>
          <w:lang w:val="en-US" w:eastAsia="zh-CN"/>
        </w:rPr>
        <w:t>Bernardi</w:t>
      </w:r>
      <w:proofErr w:type="spellEnd"/>
      <w:r w:rsidRPr="00865F1F">
        <w:rPr>
          <w:rFonts w:ascii="Book Antiqua" w:eastAsia="宋体" w:hAnsi="Book Antiqua" w:cs="宋体"/>
          <w:sz w:val="24"/>
          <w:szCs w:val="24"/>
          <w:lang w:val="en-US" w:eastAsia="zh-CN"/>
        </w:rPr>
        <w:t xml:space="preserve"> M, Pinna AD. </w:t>
      </w:r>
      <w:proofErr w:type="gramStart"/>
      <w:r w:rsidRPr="00865F1F">
        <w:rPr>
          <w:rFonts w:ascii="Book Antiqua" w:eastAsia="宋体" w:hAnsi="Book Antiqua" w:cs="宋体"/>
          <w:sz w:val="24"/>
          <w:szCs w:val="24"/>
          <w:lang w:val="en-US" w:eastAsia="zh-CN"/>
        </w:rPr>
        <w:t>Estimation of lead-time bias and its impact on the outcome of surveillance for the early diagnosis of hepatocellular carcinoma.</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J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61</w:t>
      </w:r>
      <w:r w:rsidRPr="00865F1F">
        <w:rPr>
          <w:rFonts w:ascii="Book Antiqua" w:eastAsia="宋体" w:hAnsi="Book Antiqua" w:cs="宋体"/>
          <w:sz w:val="24"/>
          <w:szCs w:val="24"/>
          <w:lang w:val="en-US" w:eastAsia="zh-CN"/>
        </w:rPr>
        <w:t>: 333-341 [PMID: 24717522 DOI: 10.1016/j.jhep.2014.03.037]</w:t>
      </w:r>
    </w:p>
    <w:p w14:paraId="53C2E314" w14:textId="6A8607C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35 </w:t>
      </w:r>
      <w:r w:rsidRPr="00865F1F">
        <w:rPr>
          <w:rFonts w:ascii="Book Antiqua" w:eastAsia="宋体" w:hAnsi="Book Antiqua" w:cs="宋体"/>
          <w:b/>
          <w:bCs/>
          <w:sz w:val="24"/>
          <w:szCs w:val="24"/>
          <w:lang w:val="en-US" w:eastAsia="zh-CN"/>
        </w:rPr>
        <w:t xml:space="preserve">Del </w:t>
      </w:r>
      <w:proofErr w:type="spellStart"/>
      <w:r w:rsidRPr="00865F1F">
        <w:rPr>
          <w:rFonts w:ascii="Book Antiqua" w:eastAsia="宋体" w:hAnsi="Book Antiqua" w:cs="宋体"/>
          <w:b/>
          <w:bCs/>
          <w:sz w:val="24"/>
          <w:szCs w:val="24"/>
          <w:lang w:val="en-US" w:eastAsia="zh-CN"/>
        </w:rPr>
        <w:t>Poggio</w:t>
      </w:r>
      <w:proofErr w:type="spellEnd"/>
      <w:r w:rsidRPr="00865F1F">
        <w:rPr>
          <w:rFonts w:ascii="Book Antiqua" w:eastAsia="宋体" w:hAnsi="Book Antiqua" w:cs="宋体"/>
          <w:b/>
          <w:bCs/>
          <w:sz w:val="24"/>
          <w:szCs w:val="24"/>
          <w:lang w:val="en-US" w:eastAsia="zh-CN"/>
        </w:rPr>
        <w:t xml:space="preserve"> P</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Olmi</w:t>
      </w:r>
      <w:proofErr w:type="spellEnd"/>
      <w:r w:rsidRPr="00865F1F">
        <w:rPr>
          <w:rFonts w:ascii="Book Antiqua" w:eastAsia="宋体" w:hAnsi="Book Antiqua" w:cs="宋体"/>
          <w:sz w:val="24"/>
          <w:szCs w:val="24"/>
          <w:lang w:val="en-US" w:eastAsia="zh-CN"/>
        </w:rPr>
        <w:t xml:space="preserve"> S, </w:t>
      </w:r>
      <w:proofErr w:type="spellStart"/>
      <w:r w:rsidRPr="00865F1F">
        <w:rPr>
          <w:rFonts w:ascii="Book Antiqua" w:eastAsia="宋体" w:hAnsi="Book Antiqua" w:cs="宋体"/>
          <w:sz w:val="24"/>
          <w:szCs w:val="24"/>
          <w:lang w:val="en-US" w:eastAsia="zh-CN"/>
        </w:rPr>
        <w:t>Ciccarese</w:t>
      </w:r>
      <w:proofErr w:type="spellEnd"/>
      <w:r w:rsidRPr="00865F1F">
        <w:rPr>
          <w:rFonts w:ascii="Book Antiqua" w:eastAsia="宋体" w:hAnsi="Book Antiqua" w:cs="宋体"/>
          <w:sz w:val="24"/>
          <w:szCs w:val="24"/>
          <w:lang w:val="en-US" w:eastAsia="zh-CN"/>
        </w:rPr>
        <w:t xml:space="preserve"> F, Di Marco M, </w:t>
      </w:r>
      <w:proofErr w:type="spellStart"/>
      <w:r w:rsidRPr="00865F1F">
        <w:rPr>
          <w:rFonts w:ascii="Book Antiqua" w:eastAsia="宋体" w:hAnsi="Book Antiqua" w:cs="宋体"/>
          <w:sz w:val="24"/>
          <w:szCs w:val="24"/>
          <w:lang w:val="en-US" w:eastAsia="zh-CN"/>
        </w:rPr>
        <w:t>Rapaccini</w:t>
      </w:r>
      <w:proofErr w:type="spellEnd"/>
      <w:r w:rsidRPr="00865F1F">
        <w:rPr>
          <w:rFonts w:ascii="Book Antiqua" w:eastAsia="宋体" w:hAnsi="Book Antiqua" w:cs="宋体"/>
          <w:sz w:val="24"/>
          <w:szCs w:val="24"/>
          <w:lang w:val="en-US" w:eastAsia="zh-CN"/>
        </w:rPr>
        <w:t xml:space="preserve"> GL, </w:t>
      </w:r>
      <w:proofErr w:type="spellStart"/>
      <w:r w:rsidRPr="00865F1F">
        <w:rPr>
          <w:rFonts w:ascii="Book Antiqua" w:eastAsia="宋体" w:hAnsi="Book Antiqua" w:cs="宋体"/>
          <w:sz w:val="24"/>
          <w:szCs w:val="24"/>
          <w:lang w:val="en-US" w:eastAsia="zh-CN"/>
        </w:rPr>
        <w:t>Benvegnù</w:t>
      </w:r>
      <w:proofErr w:type="spellEnd"/>
      <w:r w:rsidRPr="00865F1F">
        <w:rPr>
          <w:rFonts w:ascii="Book Antiqua" w:eastAsia="宋体" w:hAnsi="Book Antiqua" w:cs="宋体"/>
          <w:sz w:val="24"/>
          <w:szCs w:val="24"/>
          <w:lang w:val="en-US" w:eastAsia="zh-CN"/>
        </w:rPr>
        <w:t xml:space="preserve"> L, </w:t>
      </w:r>
      <w:proofErr w:type="spellStart"/>
      <w:r w:rsidRPr="00865F1F">
        <w:rPr>
          <w:rFonts w:ascii="Book Antiqua" w:eastAsia="宋体" w:hAnsi="Book Antiqua" w:cs="宋体"/>
          <w:sz w:val="24"/>
          <w:szCs w:val="24"/>
          <w:lang w:val="en-US" w:eastAsia="zh-CN"/>
        </w:rPr>
        <w:t>Borzio</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Farinati</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Zoli</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Giannini</w:t>
      </w:r>
      <w:proofErr w:type="spellEnd"/>
      <w:r w:rsidRPr="00865F1F">
        <w:rPr>
          <w:rFonts w:ascii="Book Antiqua" w:eastAsia="宋体" w:hAnsi="Book Antiqua" w:cs="宋体"/>
          <w:sz w:val="24"/>
          <w:szCs w:val="24"/>
          <w:lang w:val="en-US" w:eastAsia="zh-CN"/>
        </w:rPr>
        <w:t xml:space="preserve"> EG, </w:t>
      </w:r>
      <w:proofErr w:type="spellStart"/>
      <w:r w:rsidRPr="00865F1F">
        <w:rPr>
          <w:rFonts w:ascii="Book Antiqua" w:eastAsia="宋体" w:hAnsi="Book Antiqua" w:cs="宋体"/>
          <w:sz w:val="24"/>
          <w:szCs w:val="24"/>
          <w:lang w:val="en-US" w:eastAsia="zh-CN"/>
        </w:rPr>
        <w:t>Caturelli</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Chiaramonte</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Trevisani</w:t>
      </w:r>
      <w:proofErr w:type="spellEnd"/>
      <w:r w:rsidRPr="00865F1F">
        <w:rPr>
          <w:rFonts w:ascii="Book Antiqua" w:eastAsia="宋体" w:hAnsi="Book Antiqua" w:cs="宋体"/>
          <w:sz w:val="24"/>
          <w:szCs w:val="24"/>
          <w:lang w:val="en-US" w:eastAsia="zh-CN"/>
        </w:rPr>
        <w:t xml:space="preserve"> F. Factors that affect efficacy of ultrasound surveillance for early stage hepatocellular carcinoma in patients with cirrhosis. </w:t>
      </w:r>
      <w:proofErr w:type="spellStart"/>
      <w:r w:rsidRPr="00865F1F">
        <w:rPr>
          <w:rFonts w:ascii="Book Antiqua" w:eastAsia="宋体" w:hAnsi="Book Antiqua" w:cs="宋体"/>
          <w:i/>
          <w:iCs/>
          <w:sz w:val="24"/>
          <w:szCs w:val="24"/>
          <w:lang w:val="en-US" w:eastAsia="zh-CN"/>
        </w:rPr>
        <w:t>Clin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12</w:t>
      </w:r>
      <w:r w:rsidRPr="00865F1F">
        <w:rPr>
          <w:rFonts w:ascii="Book Antiqua" w:eastAsia="宋体" w:hAnsi="Book Antiqua" w:cs="宋体"/>
          <w:sz w:val="24"/>
          <w:szCs w:val="24"/>
          <w:lang w:val="en-US" w:eastAsia="zh-CN"/>
        </w:rPr>
        <w:t>: 1927-33.e2 [PMID: 24582947</w:t>
      </w:r>
      <w:r>
        <w:rPr>
          <w:rFonts w:ascii="Book Antiqua" w:eastAsia="宋体" w:hAnsi="Book Antiqua" w:cs="宋体"/>
          <w:sz w:val="24"/>
          <w:szCs w:val="24"/>
          <w:lang w:val="en-US" w:eastAsia="zh-CN"/>
        </w:rPr>
        <w:t xml:space="preserve"> DOI: 10.1016/j.cgh.2014.02.025</w:t>
      </w:r>
      <w:r w:rsidRPr="00865F1F">
        <w:rPr>
          <w:rFonts w:ascii="Book Antiqua" w:eastAsia="宋体" w:hAnsi="Book Antiqua" w:cs="宋体"/>
          <w:sz w:val="24"/>
          <w:szCs w:val="24"/>
          <w:lang w:val="en-US" w:eastAsia="zh-CN"/>
        </w:rPr>
        <w:t>]</w:t>
      </w:r>
    </w:p>
    <w:p w14:paraId="768E4DDB" w14:textId="21DF3E3A"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36 </w:t>
      </w:r>
      <w:r w:rsidRPr="00865F1F">
        <w:rPr>
          <w:rFonts w:ascii="Book Antiqua" w:eastAsia="宋体" w:hAnsi="Book Antiqua" w:cs="宋体"/>
          <w:b/>
          <w:bCs/>
          <w:sz w:val="24"/>
          <w:szCs w:val="24"/>
          <w:lang w:val="en-US" w:eastAsia="zh-CN"/>
        </w:rPr>
        <w:t>Sherman M</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Bruix</w:t>
      </w:r>
      <w:proofErr w:type="spellEnd"/>
      <w:r w:rsidRPr="00865F1F">
        <w:rPr>
          <w:rFonts w:ascii="Book Antiqua" w:eastAsia="宋体" w:hAnsi="Book Antiqua" w:cs="宋体"/>
          <w:sz w:val="24"/>
          <w:szCs w:val="24"/>
          <w:lang w:val="en-US" w:eastAsia="zh-CN"/>
        </w:rPr>
        <w:t xml:space="preserve"> J, </w:t>
      </w:r>
      <w:proofErr w:type="spellStart"/>
      <w:r w:rsidRPr="00865F1F">
        <w:rPr>
          <w:rFonts w:ascii="Book Antiqua" w:eastAsia="宋体" w:hAnsi="Book Antiqua" w:cs="宋体"/>
          <w:sz w:val="24"/>
          <w:szCs w:val="24"/>
          <w:lang w:val="en-US" w:eastAsia="zh-CN"/>
        </w:rPr>
        <w:t>Porayko</w:t>
      </w:r>
      <w:proofErr w:type="spellEnd"/>
      <w:r w:rsidRPr="00865F1F">
        <w:rPr>
          <w:rFonts w:ascii="Book Antiqua" w:eastAsia="宋体" w:hAnsi="Book Antiqua" w:cs="宋体"/>
          <w:sz w:val="24"/>
          <w:szCs w:val="24"/>
          <w:lang w:val="en-US" w:eastAsia="zh-CN"/>
        </w:rPr>
        <w:t xml:space="preserve"> M, Tran T. Screening for hepatocellular carcinoma: the rationale for the American Association for the Study of Liver Diseases recommendations.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2012; </w:t>
      </w:r>
      <w:r w:rsidRPr="00865F1F">
        <w:rPr>
          <w:rFonts w:ascii="Book Antiqua" w:eastAsia="宋体" w:hAnsi="Book Antiqua" w:cs="宋体"/>
          <w:b/>
          <w:bCs/>
          <w:sz w:val="24"/>
          <w:szCs w:val="24"/>
          <w:lang w:val="en-US" w:eastAsia="zh-CN"/>
        </w:rPr>
        <w:t>56</w:t>
      </w:r>
      <w:r w:rsidRPr="00865F1F">
        <w:rPr>
          <w:rFonts w:ascii="Book Antiqua" w:eastAsia="宋体" w:hAnsi="Book Antiqua" w:cs="宋体"/>
          <w:sz w:val="24"/>
          <w:szCs w:val="24"/>
          <w:lang w:val="en-US" w:eastAsia="zh-CN"/>
        </w:rPr>
        <w:t xml:space="preserve">: 793-796 [PMID: </w:t>
      </w:r>
      <w:r>
        <w:rPr>
          <w:rFonts w:ascii="Book Antiqua" w:eastAsia="宋体" w:hAnsi="Book Antiqua" w:cs="宋体"/>
          <w:sz w:val="24"/>
          <w:szCs w:val="24"/>
          <w:lang w:val="en-US" w:eastAsia="zh-CN"/>
        </w:rPr>
        <w:t>22689409 DOI: 10.1002/hep.25869</w:t>
      </w:r>
      <w:r w:rsidRPr="00865F1F">
        <w:rPr>
          <w:rFonts w:ascii="Book Antiqua" w:eastAsia="宋体" w:hAnsi="Book Antiqua" w:cs="宋体"/>
          <w:sz w:val="24"/>
          <w:szCs w:val="24"/>
          <w:lang w:val="en-US" w:eastAsia="zh-CN"/>
        </w:rPr>
        <w:t>]</w:t>
      </w:r>
    </w:p>
    <w:p w14:paraId="4C4DB15C" w14:textId="4E2DDC18"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37 </w:t>
      </w:r>
      <w:r w:rsidRPr="00865F1F">
        <w:rPr>
          <w:rFonts w:ascii="Book Antiqua" w:eastAsia="宋体" w:hAnsi="Book Antiqua" w:cs="宋体"/>
          <w:b/>
          <w:bCs/>
          <w:sz w:val="24"/>
          <w:szCs w:val="24"/>
          <w:lang w:val="en-US" w:eastAsia="zh-CN"/>
        </w:rPr>
        <w:t>Taylor-Robinson SD</w:t>
      </w:r>
      <w:r w:rsidRPr="00865F1F">
        <w:rPr>
          <w:rFonts w:ascii="Book Antiqua" w:eastAsia="宋体" w:hAnsi="Book Antiqua" w:cs="宋体"/>
          <w:sz w:val="24"/>
          <w:szCs w:val="24"/>
          <w:lang w:val="en-US" w:eastAsia="zh-CN"/>
        </w:rPr>
        <w:t xml:space="preserve">, Wong J, </w:t>
      </w:r>
      <w:proofErr w:type="spellStart"/>
      <w:r w:rsidRPr="00865F1F">
        <w:rPr>
          <w:rFonts w:ascii="Book Antiqua" w:eastAsia="宋体" w:hAnsi="Book Antiqua" w:cs="宋体"/>
          <w:sz w:val="24"/>
          <w:szCs w:val="24"/>
          <w:lang w:val="en-US" w:eastAsia="zh-CN"/>
        </w:rPr>
        <w:t>Crossey</w:t>
      </w:r>
      <w:proofErr w:type="spellEnd"/>
      <w:r w:rsidRPr="00865F1F">
        <w:rPr>
          <w:rFonts w:ascii="Book Antiqua" w:eastAsia="宋体" w:hAnsi="Book Antiqua" w:cs="宋体"/>
          <w:sz w:val="24"/>
          <w:szCs w:val="24"/>
          <w:lang w:val="en-US" w:eastAsia="zh-CN"/>
        </w:rPr>
        <w:t xml:space="preserve"> MM, Khan SA. Evidence is weak to support hepatocellular carcinoma screening in chronic liver disease. </w:t>
      </w:r>
      <w:proofErr w:type="spellStart"/>
      <w:r w:rsidRPr="00865F1F">
        <w:rPr>
          <w:rFonts w:ascii="Book Antiqua" w:eastAsia="宋体" w:hAnsi="Book Antiqua" w:cs="宋体"/>
          <w:i/>
          <w:iCs/>
          <w:sz w:val="24"/>
          <w:szCs w:val="24"/>
          <w:lang w:val="en-US" w:eastAsia="zh-CN"/>
        </w:rPr>
        <w:t>Evid</w:t>
      </w:r>
      <w:proofErr w:type="spellEnd"/>
      <w:r w:rsidRPr="00865F1F">
        <w:rPr>
          <w:rFonts w:ascii="Book Antiqua" w:eastAsia="宋体" w:hAnsi="Book Antiqua" w:cs="宋体"/>
          <w:i/>
          <w:iCs/>
          <w:sz w:val="24"/>
          <w:szCs w:val="24"/>
          <w:lang w:val="en-US" w:eastAsia="zh-CN"/>
        </w:rPr>
        <w:t xml:space="preserve"> Based Med</w:t>
      </w:r>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20</w:t>
      </w:r>
      <w:r w:rsidRPr="00865F1F">
        <w:rPr>
          <w:rFonts w:ascii="Book Antiqua" w:eastAsia="宋体" w:hAnsi="Book Antiqua" w:cs="宋体"/>
          <w:sz w:val="24"/>
          <w:szCs w:val="24"/>
          <w:lang w:val="en-US" w:eastAsia="zh-CN"/>
        </w:rPr>
        <w:t>: 59 [PMID: 25694341</w:t>
      </w:r>
      <w:r>
        <w:rPr>
          <w:rFonts w:ascii="Book Antiqua" w:eastAsia="宋体" w:hAnsi="Book Antiqua" w:cs="宋体"/>
          <w:sz w:val="24"/>
          <w:szCs w:val="24"/>
          <w:lang w:val="en-US" w:eastAsia="zh-CN"/>
        </w:rPr>
        <w:t xml:space="preserve"> DOI: 10.1136/ebmed-2014-110107</w:t>
      </w:r>
      <w:r w:rsidRPr="00865F1F">
        <w:rPr>
          <w:rFonts w:ascii="Book Antiqua" w:eastAsia="宋体" w:hAnsi="Book Antiqua" w:cs="宋体"/>
          <w:sz w:val="24"/>
          <w:szCs w:val="24"/>
          <w:lang w:val="en-US" w:eastAsia="zh-CN"/>
        </w:rPr>
        <w:t>]</w:t>
      </w:r>
    </w:p>
    <w:p w14:paraId="5B99F85A" w14:textId="42FF5F6A"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38 </w:t>
      </w:r>
      <w:proofErr w:type="spellStart"/>
      <w:r w:rsidRPr="00865F1F">
        <w:rPr>
          <w:rFonts w:ascii="Book Antiqua" w:eastAsia="宋体" w:hAnsi="Book Antiqua" w:cs="宋体"/>
          <w:b/>
          <w:bCs/>
          <w:sz w:val="24"/>
          <w:szCs w:val="24"/>
          <w:lang w:val="en-US" w:eastAsia="zh-CN"/>
        </w:rPr>
        <w:t>Iavarone</w:t>
      </w:r>
      <w:proofErr w:type="spellEnd"/>
      <w:r w:rsidRPr="00865F1F">
        <w:rPr>
          <w:rFonts w:ascii="Book Antiqua" w:eastAsia="宋体" w:hAnsi="Book Antiqua" w:cs="宋体"/>
          <w:b/>
          <w:bCs/>
          <w:sz w:val="24"/>
          <w:szCs w:val="24"/>
          <w:lang w:val="en-US" w:eastAsia="zh-CN"/>
        </w:rPr>
        <w:t xml:space="preserve"> M</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Cabibbo</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Piscaglia</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Zavaglia</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Grieco</w:t>
      </w:r>
      <w:proofErr w:type="spellEnd"/>
      <w:r w:rsidRPr="00865F1F">
        <w:rPr>
          <w:rFonts w:ascii="Book Antiqua" w:eastAsia="宋体" w:hAnsi="Book Antiqua" w:cs="宋体"/>
          <w:sz w:val="24"/>
          <w:szCs w:val="24"/>
          <w:lang w:val="en-US" w:eastAsia="zh-CN"/>
        </w:rPr>
        <w:t xml:space="preserve"> A, Villa E, </w:t>
      </w:r>
      <w:proofErr w:type="spellStart"/>
      <w:r w:rsidRPr="00865F1F">
        <w:rPr>
          <w:rFonts w:ascii="Book Antiqua" w:eastAsia="宋体" w:hAnsi="Book Antiqua" w:cs="宋体"/>
          <w:sz w:val="24"/>
          <w:szCs w:val="24"/>
          <w:lang w:val="en-US" w:eastAsia="zh-CN"/>
        </w:rPr>
        <w:t>Cammà</w:t>
      </w:r>
      <w:proofErr w:type="spellEnd"/>
      <w:r w:rsidRPr="00865F1F">
        <w:rPr>
          <w:rFonts w:ascii="Book Antiqua" w:eastAsia="宋体" w:hAnsi="Book Antiqua" w:cs="宋体"/>
          <w:sz w:val="24"/>
          <w:szCs w:val="24"/>
          <w:lang w:val="en-US" w:eastAsia="zh-CN"/>
        </w:rPr>
        <w:t xml:space="preserve"> C, Colombo M. Field-practice study of </w:t>
      </w:r>
      <w:proofErr w:type="spellStart"/>
      <w:r w:rsidRPr="00865F1F">
        <w:rPr>
          <w:rFonts w:ascii="Book Antiqua" w:eastAsia="宋体" w:hAnsi="Book Antiqua" w:cs="宋体"/>
          <w:sz w:val="24"/>
          <w:szCs w:val="24"/>
          <w:lang w:val="en-US" w:eastAsia="zh-CN"/>
        </w:rPr>
        <w:t>sorafenib</w:t>
      </w:r>
      <w:proofErr w:type="spellEnd"/>
      <w:r w:rsidRPr="00865F1F">
        <w:rPr>
          <w:rFonts w:ascii="Book Antiqua" w:eastAsia="宋体" w:hAnsi="Book Antiqua" w:cs="宋体"/>
          <w:sz w:val="24"/>
          <w:szCs w:val="24"/>
          <w:lang w:val="en-US" w:eastAsia="zh-CN"/>
        </w:rPr>
        <w:t xml:space="preserve"> therapy for hepatocellular carcinoma: a prospective multicenter study in Italy.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2011; </w:t>
      </w:r>
      <w:r w:rsidRPr="00865F1F">
        <w:rPr>
          <w:rFonts w:ascii="Book Antiqua" w:eastAsia="宋体" w:hAnsi="Book Antiqua" w:cs="宋体"/>
          <w:b/>
          <w:bCs/>
          <w:sz w:val="24"/>
          <w:szCs w:val="24"/>
          <w:lang w:val="en-US" w:eastAsia="zh-CN"/>
        </w:rPr>
        <w:t>54</w:t>
      </w:r>
      <w:r w:rsidRPr="00865F1F">
        <w:rPr>
          <w:rFonts w:ascii="Book Antiqua" w:eastAsia="宋体" w:hAnsi="Book Antiqua" w:cs="宋体"/>
          <w:sz w:val="24"/>
          <w:szCs w:val="24"/>
          <w:lang w:val="en-US" w:eastAsia="zh-CN"/>
        </w:rPr>
        <w:t xml:space="preserve">: 2055-2063 [PMID: </w:t>
      </w:r>
      <w:r>
        <w:rPr>
          <w:rFonts w:ascii="Book Antiqua" w:eastAsia="宋体" w:hAnsi="Book Antiqua" w:cs="宋体"/>
          <w:sz w:val="24"/>
          <w:szCs w:val="24"/>
          <w:lang w:val="en-US" w:eastAsia="zh-CN"/>
        </w:rPr>
        <w:t>21898496 DOI: 10.1002/hep.24644</w:t>
      </w:r>
      <w:r w:rsidRPr="00865F1F">
        <w:rPr>
          <w:rFonts w:ascii="Book Antiqua" w:eastAsia="宋体" w:hAnsi="Book Antiqua" w:cs="宋体"/>
          <w:sz w:val="24"/>
          <w:szCs w:val="24"/>
          <w:lang w:val="en-US" w:eastAsia="zh-CN"/>
        </w:rPr>
        <w:t>]</w:t>
      </w:r>
    </w:p>
    <w:p w14:paraId="3CD97E0C" w14:textId="3C1FD620"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39 </w:t>
      </w:r>
      <w:proofErr w:type="spellStart"/>
      <w:r w:rsidRPr="00865F1F">
        <w:rPr>
          <w:rFonts w:ascii="Book Antiqua" w:eastAsia="宋体" w:hAnsi="Book Antiqua" w:cs="宋体"/>
          <w:b/>
          <w:bCs/>
          <w:sz w:val="24"/>
          <w:szCs w:val="24"/>
          <w:lang w:val="en-US" w:eastAsia="zh-CN"/>
        </w:rPr>
        <w:t>Abou</w:t>
      </w:r>
      <w:proofErr w:type="spellEnd"/>
      <w:r w:rsidRPr="00865F1F">
        <w:rPr>
          <w:rFonts w:ascii="Book Antiqua" w:eastAsia="宋体" w:hAnsi="Book Antiqua" w:cs="宋体"/>
          <w:b/>
          <w:bCs/>
          <w:sz w:val="24"/>
          <w:szCs w:val="24"/>
          <w:lang w:val="en-US" w:eastAsia="zh-CN"/>
        </w:rPr>
        <w:t>-Alfa GK</w:t>
      </w:r>
      <w:r w:rsidRPr="00865F1F">
        <w:rPr>
          <w:rFonts w:ascii="Book Antiqua" w:eastAsia="宋体" w:hAnsi="Book Antiqua" w:cs="宋体"/>
          <w:sz w:val="24"/>
          <w:szCs w:val="24"/>
          <w:lang w:val="en-US" w:eastAsia="zh-CN"/>
        </w:rPr>
        <w:t>.</w:t>
      </w:r>
      <w:proofErr w:type="gramEnd"/>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Sorafenib</w:t>
      </w:r>
      <w:proofErr w:type="spellEnd"/>
      <w:r w:rsidRPr="00865F1F">
        <w:rPr>
          <w:rFonts w:ascii="Book Antiqua" w:eastAsia="宋体" w:hAnsi="Book Antiqua" w:cs="宋体"/>
          <w:sz w:val="24"/>
          <w:szCs w:val="24"/>
          <w:lang w:val="en-US" w:eastAsia="zh-CN"/>
        </w:rPr>
        <w:t xml:space="preserve"> use in hepatocellular carcinoma: more questions than answers.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60</w:t>
      </w:r>
      <w:r w:rsidRPr="00865F1F">
        <w:rPr>
          <w:rFonts w:ascii="Book Antiqua" w:eastAsia="宋体" w:hAnsi="Book Antiqua" w:cs="宋体"/>
          <w:sz w:val="24"/>
          <w:szCs w:val="24"/>
          <w:lang w:val="en-US" w:eastAsia="zh-CN"/>
        </w:rPr>
        <w:t xml:space="preserve">: 15-18 [PMID: </w:t>
      </w:r>
      <w:r>
        <w:rPr>
          <w:rFonts w:ascii="Book Antiqua" w:eastAsia="宋体" w:hAnsi="Book Antiqua" w:cs="宋体"/>
          <w:sz w:val="24"/>
          <w:szCs w:val="24"/>
          <w:lang w:val="en-US" w:eastAsia="zh-CN"/>
        </w:rPr>
        <w:t>24493250 DOI: 10.1002/hep.27044</w:t>
      </w:r>
      <w:r w:rsidRPr="00865F1F">
        <w:rPr>
          <w:rFonts w:ascii="Book Antiqua" w:eastAsia="宋体" w:hAnsi="Book Antiqua" w:cs="宋体"/>
          <w:sz w:val="24"/>
          <w:szCs w:val="24"/>
          <w:lang w:val="en-US" w:eastAsia="zh-CN"/>
        </w:rPr>
        <w:t>]</w:t>
      </w:r>
    </w:p>
    <w:p w14:paraId="7EC554AB" w14:textId="70500EE6"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40 </w:t>
      </w:r>
      <w:proofErr w:type="spellStart"/>
      <w:r w:rsidRPr="00865F1F">
        <w:rPr>
          <w:rFonts w:ascii="Book Antiqua" w:eastAsia="宋体" w:hAnsi="Book Antiqua" w:cs="宋体"/>
          <w:b/>
          <w:bCs/>
          <w:sz w:val="24"/>
          <w:szCs w:val="24"/>
          <w:lang w:val="en-US" w:eastAsia="zh-CN"/>
        </w:rPr>
        <w:t>Perdomo</w:t>
      </w:r>
      <w:proofErr w:type="spellEnd"/>
      <w:r w:rsidRPr="00865F1F">
        <w:rPr>
          <w:rFonts w:ascii="Book Antiqua" w:eastAsia="宋体" w:hAnsi="Book Antiqua" w:cs="宋体"/>
          <w:b/>
          <w:bCs/>
          <w:sz w:val="24"/>
          <w:szCs w:val="24"/>
          <w:lang w:val="en-US" w:eastAsia="zh-CN"/>
        </w:rPr>
        <w:t xml:space="preserve"> AB</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Ciccosanti</w:t>
      </w:r>
      <w:proofErr w:type="spellEnd"/>
      <w:r w:rsidRPr="00865F1F">
        <w:rPr>
          <w:rFonts w:ascii="Book Antiqua" w:eastAsia="宋体" w:hAnsi="Book Antiqua" w:cs="宋体"/>
          <w:sz w:val="24"/>
          <w:szCs w:val="24"/>
          <w:lang w:val="en-US" w:eastAsia="zh-CN"/>
        </w:rPr>
        <w:t xml:space="preserve"> F, </w:t>
      </w:r>
      <w:proofErr w:type="spellStart"/>
      <w:r w:rsidRPr="00865F1F">
        <w:rPr>
          <w:rFonts w:ascii="Book Antiqua" w:eastAsia="宋体" w:hAnsi="Book Antiqua" w:cs="宋体"/>
          <w:sz w:val="24"/>
          <w:szCs w:val="24"/>
          <w:lang w:val="en-US" w:eastAsia="zh-CN"/>
        </w:rPr>
        <w:t>Iacono</w:t>
      </w:r>
      <w:proofErr w:type="spellEnd"/>
      <w:r w:rsidRPr="00865F1F">
        <w:rPr>
          <w:rFonts w:ascii="Book Antiqua" w:eastAsia="宋体" w:hAnsi="Book Antiqua" w:cs="宋体"/>
          <w:sz w:val="24"/>
          <w:szCs w:val="24"/>
          <w:lang w:val="en-US" w:eastAsia="zh-CN"/>
        </w:rPr>
        <w:t xml:space="preserve"> OL, </w:t>
      </w:r>
      <w:proofErr w:type="spellStart"/>
      <w:r w:rsidRPr="00865F1F">
        <w:rPr>
          <w:rFonts w:ascii="Book Antiqua" w:eastAsia="宋体" w:hAnsi="Book Antiqua" w:cs="宋体"/>
          <w:sz w:val="24"/>
          <w:szCs w:val="24"/>
          <w:lang w:val="en-US" w:eastAsia="zh-CN"/>
        </w:rPr>
        <w:t>Angeletti</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Corazzari</w:t>
      </w:r>
      <w:proofErr w:type="spellEnd"/>
      <w:r w:rsidRPr="00865F1F">
        <w:rPr>
          <w:rFonts w:ascii="Book Antiqua" w:eastAsia="宋体" w:hAnsi="Book Antiqua" w:cs="宋体"/>
          <w:sz w:val="24"/>
          <w:szCs w:val="24"/>
          <w:lang w:val="en-US" w:eastAsia="zh-CN"/>
        </w:rPr>
        <w:t xml:space="preserve"> M, Daniele N, </w:t>
      </w:r>
      <w:proofErr w:type="spellStart"/>
      <w:r w:rsidRPr="00865F1F">
        <w:rPr>
          <w:rFonts w:ascii="Book Antiqua" w:eastAsia="宋体" w:hAnsi="Book Antiqua" w:cs="宋体"/>
          <w:sz w:val="24"/>
          <w:szCs w:val="24"/>
          <w:lang w:val="en-US" w:eastAsia="zh-CN"/>
        </w:rPr>
        <w:t>Testa</w:t>
      </w:r>
      <w:proofErr w:type="spellEnd"/>
      <w:r w:rsidRPr="00865F1F">
        <w:rPr>
          <w:rFonts w:ascii="Book Antiqua" w:eastAsia="宋体" w:hAnsi="Book Antiqua" w:cs="宋体"/>
          <w:sz w:val="24"/>
          <w:szCs w:val="24"/>
          <w:lang w:val="en-US" w:eastAsia="zh-CN"/>
        </w:rPr>
        <w:t xml:space="preserve"> A, Pisa R, </w:t>
      </w:r>
      <w:proofErr w:type="spellStart"/>
      <w:r w:rsidRPr="00865F1F">
        <w:rPr>
          <w:rFonts w:ascii="Book Antiqua" w:eastAsia="宋体" w:hAnsi="Book Antiqua" w:cs="宋体"/>
          <w:sz w:val="24"/>
          <w:szCs w:val="24"/>
          <w:lang w:val="en-US" w:eastAsia="zh-CN"/>
        </w:rPr>
        <w:t>Ippolito</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Antonucci</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Fimia</w:t>
      </w:r>
      <w:proofErr w:type="spellEnd"/>
      <w:r w:rsidRPr="00865F1F">
        <w:rPr>
          <w:rFonts w:ascii="Book Antiqua" w:eastAsia="宋体" w:hAnsi="Book Antiqua" w:cs="宋体"/>
          <w:sz w:val="24"/>
          <w:szCs w:val="24"/>
          <w:lang w:val="en-US" w:eastAsia="zh-CN"/>
        </w:rPr>
        <w:t xml:space="preserve"> GM, </w:t>
      </w:r>
      <w:proofErr w:type="spellStart"/>
      <w:r w:rsidRPr="00865F1F">
        <w:rPr>
          <w:rFonts w:ascii="Book Antiqua" w:eastAsia="宋体" w:hAnsi="Book Antiqua" w:cs="宋体"/>
          <w:sz w:val="24"/>
          <w:szCs w:val="24"/>
          <w:lang w:val="en-US" w:eastAsia="zh-CN"/>
        </w:rPr>
        <w:t>Piacentini</w:t>
      </w:r>
      <w:proofErr w:type="spellEnd"/>
      <w:r w:rsidRPr="00865F1F">
        <w:rPr>
          <w:rFonts w:ascii="Book Antiqua" w:eastAsia="宋体" w:hAnsi="Book Antiqua" w:cs="宋体"/>
          <w:sz w:val="24"/>
          <w:szCs w:val="24"/>
          <w:lang w:val="en-US" w:eastAsia="zh-CN"/>
        </w:rPr>
        <w:t xml:space="preserve"> M. Liver protein profiling in chronic hepatitis C: identification of potential predictive markers for interferon therapy outcome. </w:t>
      </w:r>
      <w:r w:rsidRPr="00865F1F">
        <w:rPr>
          <w:rFonts w:ascii="Book Antiqua" w:eastAsia="宋体" w:hAnsi="Book Antiqua" w:cs="宋体"/>
          <w:i/>
          <w:iCs/>
          <w:sz w:val="24"/>
          <w:szCs w:val="24"/>
          <w:lang w:val="en-US" w:eastAsia="zh-CN"/>
        </w:rPr>
        <w:t>J Proteome Res</w:t>
      </w:r>
      <w:r w:rsidRPr="00865F1F">
        <w:rPr>
          <w:rFonts w:ascii="Book Antiqua" w:eastAsia="宋体" w:hAnsi="Book Antiqua" w:cs="宋体"/>
          <w:sz w:val="24"/>
          <w:szCs w:val="24"/>
          <w:lang w:val="en-US" w:eastAsia="zh-CN"/>
        </w:rPr>
        <w:t xml:space="preserve"> 2012; </w:t>
      </w:r>
      <w:r w:rsidRPr="00865F1F">
        <w:rPr>
          <w:rFonts w:ascii="Book Antiqua" w:eastAsia="宋体" w:hAnsi="Book Antiqua" w:cs="宋体"/>
          <w:b/>
          <w:bCs/>
          <w:sz w:val="24"/>
          <w:szCs w:val="24"/>
          <w:lang w:val="en-US" w:eastAsia="zh-CN"/>
        </w:rPr>
        <w:t>11</w:t>
      </w:r>
      <w:r w:rsidRPr="00865F1F">
        <w:rPr>
          <w:rFonts w:ascii="Book Antiqua" w:eastAsia="宋体" w:hAnsi="Book Antiqua" w:cs="宋体"/>
          <w:sz w:val="24"/>
          <w:szCs w:val="24"/>
          <w:lang w:val="en-US" w:eastAsia="zh-CN"/>
        </w:rPr>
        <w:t xml:space="preserve">: 717-727 [PMID: </w:t>
      </w:r>
      <w:r>
        <w:rPr>
          <w:rFonts w:ascii="Book Antiqua" w:eastAsia="宋体" w:hAnsi="Book Antiqua" w:cs="宋体"/>
          <w:sz w:val="24"/>
          <w:szCs w:val="24"/>
          <w:lang w:val="en-US" w:eastAsia="zh-CN"/>
        </w:rPr>
        <w:t>22098443 DOI: 10.1021/pr2006445</w:t>
      </w:r>
      <w:r w:rsidRPr="00865F1F">
        <w:rPr>
          <w:rFonts w:ascii="Book Antiqua" w:eastAsia="宋体" w:hAnsi="Book Antiqua" w:cs="宋体"/>
          <w:sz w:val="24"/>
          <w:szCs w:val="24"/>
          <w:lang w:val="en-US" w:eastAsia="zh-CN"/>
        </w:rPr>
        <w:t>]</w:t>
      </w:r>
    </w:p>
    <w:p w14:paraId="734E1ACE"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41 </w:t>
      </w:r>
      <w:proofErr w:type="spellStart"/>
      <w:r w:rsidRPr="00865F1F">
        <w:rPr>
          <w:rFonts w:ascii="Book Antiqua" w:eastAsia="宋体" w:hAnsi="Book Antiqua" w:cs="宋体"/>
          <w:b/>
          <w:bCs/>
          <w:sz w:val="24"/>
          <w:szCs w:val="24"/>
          <w:lang w:val="en-US" w:eastAsia="zh-CN"/>
        </w:rPr>
        <w:t>Simerville</w:t>
      </w:r>
      <w:proofErr w:type="spellEnd"/>
      <w:r w:rsidRPr="00865F1F">
        <w:rPr>
          <w:rFonts w:ascii="Book Antiqua" w:eastAsia="宋体" w:hAnsi="Book Antiqua" w:cs="宋体"/>
          <w:b/>
          <w:bCs/>
          <w:sz w:val="24"/>
          <w:szCs w:val="24"/>
          <w:lang w:val="en-US" w:eastAsia="zh-CN"/>
        </w:rPr>
        <w:t xml:space="preserve"> JA</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Maxted</w:t>
      </w:r>
      <w:proofErr w:type="spellEnd"/>
      <w:r w:rsidRPr="00865F1F">
        <w:rPr>
          <w:rFonts w:ascii="Book Antiqua" w:eastAsia="宋体" w:hAnsi="Book Antiqua" w:cs="宋体"/>
          <w:sz w:val="24"/>
          <w:szCs w:val="24"/>
          <w:lang w:val="en-US" w:eastAsia="zh-CN"/>
        </w:rPr>
        <w:t xml:space="preserve"> WC, </w:t>
      </w:r>
      <w:proofErr w:type="spellStart"/>
      <w:r w:rsidRPr="00865F1F">
        <w:rPr>
          <w:rFonts w:ascii="Book Antiqua" w:eastAsia="宋体" w:hAnsi="Book Antiqua" w:cs="宋体"/>
          <w:sz w:val="24"/>
          <w:szCs w:val="24"/>
          <w:lang w:val="en-US" w:eastAsia="zh-CN"/>
        </w:rPr>
        <w:t>Pahira</w:t>
      </w:r>
      <w:proofErr w:type="spellEnd"/>
      <w:r w:rsidRPr="00865F1F">
        <w:rPr>
          <w:rFonts w:ascii="Book Antiqua" w:eastAsia="宋体" w:hAnsi="Book Antiqua" w:cs="宋体"/>
          <w:sz w:val="24"/>
          <w:szCs w:val="24"/>
          <w:lang w:val="en-US" w:eastAsia="zh-CN"/>
        </w:rPr>
        <w:t xml:space="preserve"> JJ. Urinalysis: a comprehensive review. </w:t>
      </w:r>
      <w:proofErr w:type="gramStart"/>
      <w:r w:rsidRPr="00865F1F">
        <w:rPr>
          <w:rFonts w:ascii="Book Antiqua" w:eastAsia="宋体" w:hAnsi="Book Antiqua" w:cs="宋体"/>
          <w:i/>
          <w:iCs/>
          <w:sz w:val="24"/>
          <w:szCs w:val="24"/>
          <w:lang w:val="en-US" w:eastAsia="zh-CN"/>
        </w:rPr>
        <w:t>Am</w:t>
      </w:r>
      <w:proofErr w:type="gram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Fam</w:t>
      </w:r>
      <w:proofErr w:type="spellEnd"/>
      <w:r w:rsidRPr="00865F1F">
        <w:rPr>
          <w:rFonts w:ascii="Book Antiqua" w:eastAsia="宋体" w:hAnsi="Book Antiqua" w:cs="宋体"/>
          <w:i/>
          <w:iCs/>
          <w:sz w:val="24"/>
          <w:szCs w:val="24"/>
          <w:lang w:val="en-US" w:eastAsia="zh-CN"/>
        </w:rPr>
        <w:t xml:space="preserve"> Physician</w:t>
      </w:r>
      <w:r w:rsidRPr="00865F1F">
        <w:rPr>
          <w:rFonts w:ascii="Book Antiqua" w:eastAsia="宋体" w:hAnsi="Book Antiqua" w:cs="宋体"/>
          <w:sz w:val="24"/>
          <w:szCs w:val="24"/>
          <w:lang w:val="en-US" w:eastAsia="zh-CN"/>
        </w:rPr>
        <w:t xml:space="preserve"> 2005; </w:t>
      </w:r>
      <w:r w:rsidRPr="00865F1F">
        <w:rPr>
          <w:rFonts w:ascii="Book Antiqua" w:eastAsia="宋体" w:hAnsi="Book Antiqua" w:cs="宋体"/>
          <w:b/>
          <w:bCs/>
          <w:sz w:val="24"/>
          <w:szCs w:val="24"/>
          <w:lang w:val="en-US" w:eastAsia="zh-CN"/>
        </w:rPr>
        <w:t>71</w:t>
      </w:r>
      <w:r w:rsidRPr="00865F1F">
        <w:rPr>
          <w:rFonts w:ascii="Book Antiqua" w:eastAsia="宋体" w:hAnsi="Book Antiqua" w:cs="宋体"/>
          <w:sz w:val="24"/>
          <w:szCs w:val="24"/>
          <w:lang w:val="en-US" w:eastAsia="zh-CN"/>
        </w:rPr>
        <w:t>: 1153-1162 [PMID: 15791892]</w:t>
      </w:r>
    </w:p>
    <w:p w14:paraId="16674640" w14:textId="6B43419D" w:rsidR="00865F1F" w:rsidRPr="00865F1F" w:rsidRDefault="00865F1F" w:rsidP="00865F1F">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42 </w:t>
      </w:r>
      <w:proofErr w:type="spellStart"/>
      <w:r w:rsidRPr="00865F1F">
        <w:rPr>
          <w:rFonts w:ascii="Book Antiqua" w:eastAsia="宋体" w:hAnsi="Book Antiqua" w:cs="宋体"/>
          <w:b/>
          <w:sz w:val="24"/>
          <w:szCs w:val="24"/>
          <w:lang w:val="en-US" w:eastAsia="zh-CN"/>
        </w:rPr>
        <w:t>Subramonian</w:t>
      </w:r>
      <w:proofErr w:type="spellEnd"/>
      <w:r w:rsidRPr="00865F1F">
        <w:rPr>
          <w:rFonts w:ascii="Book Antiqua" w:eastAsia="宋体" w:hAnsi="Book Antiqua" w:cs="宋体"/>
          <w:b/>
          <w:sz w:val="24"/>
          <w:szCs w:val="24"/>
          <w:lang w:val="en-US" w:eastAsia="zh-CN"/>
        </w:rPr>
        <w:t xml:space="preserve"> K</w:t>
      </w:r>
      <w:r w:rsidRPr="00865F1F">
        <w:rPr>
          <w:rFonts w:ascii="Book Antiqua" w:eastAsia="宋体" w:hAnsi="Book Antiqua" w:cs="宋体"/>
          <w:sz w:val="24"/>
          <w:szCs w:val="24"/>
          <w:lang w:val="en-US" w:eastAsia="zh-CN"/>
        </w:rPr>
        <w:t xml:space="preserve">, MacDonald H, </w:t>
      </w:r>
      <w:proofErr w:type="spellStart"/>
      <w:r w:rsidRPr="00865F1F">
        <w:rPr>
          <w:rFonts w:ascii="Book Antiqua" w:eastAsia="宋体" w:hAnsi="Book Antiqua" w:cs="宋体"/>
          <w:sz w:val="24"/>
          <w:szCs w:val="24"/>
          <w:lang w:val="en-US" w:eastAsia="zh-CN"/>
        </w:rPr>
        <w:t>Vijapurapu</w:t>
      </w:r>
      <w:proofErr w:type="spellEnd"/>
      <w:r w:rsidRPr="00865F1F">
        <w:rPr>
          <w:rFonts w:ascii="Book Antiqua" w:eastAsia="宋体" w:hAnsi="Book Antiqua" w:cs="宋体"/>
          <w:sz w:val="24"/>
          <w:szCs w:val="24"/>
          <w:lang w:val="en-US" w:eastAsia="zh-CN"/>
        </w:rPr>
        <w:t xml:space="preserve"> R, </w:t>
      </w:r>
      <w:proofErr w:type="spellStart"/>
      <w:r w:rsidRPr="00865F1F">
        <w:rPr>
          <w:rFonts w:ascii="Book Antiqua" w:eastAsia="宋体" w:hAnsi="Book Antiqua" w:cs="宋体"/>
          <w:sz w:val="24"/>
          <w:szCs w:val="24"/>
          <w:lang w:val="en-US" w:eastAsia="zh-CN"/>
        </w:rPr>
        <w:t>Yadav</w:t>
      </w:r>
      <w:proofErr w:type="spellEnd"/>
      <w:r w:rsidRPr="00865F1F">
        <w:rPr>
          <w:rFonts w:ascii="Book Antiqua" w:eastAsia="宋体" w:hAnsi="Book Antiqua" w:cs="宋体"/>
          <w:sz w:val="24"/>
          <w:szCs w:val="24"/>
          <w:lang w:val="en-US" w:eastAsia="zh-CN"/>
        </w:rPr>
        <w:t xml:space="preserve"> S. Urine Dipstick Tests. </w:t>
      </w:r>
      <w:r w:rsidRPr="00865F1F">
        <w:rPr>
          <w:rFonts w:ascii="Book Antiqua" w:eastAsia="宋体" w:hAnsi="Book Antiqua" w:cs="宋体"/>
          <w:i/>
          <w:sz w:val="24"/>
          <w:szCs w:val="24"/>
          <w:lang w:val="en-US" w:eastAsia="zh-CN"/>
        </w:rPr>
        <w:t xml:space="preserve">Student BMJ </w:t>
      </w:r>
      <w:r w:rsidRPr="00865F1F">
        <w:rPr>
          <w:rFonts w:ascii="Book Antiqua" w:eastAsia="宋体" w:hAnsi="Book Antiqua" w:cs="宋体"/>
          <w:sz w:val="24"/>
          <w:szCs w:val="24"/>
          <w:lang w:val="en-US" w:eastAsia="zh-CN"/>
        </w:rPr>
        <w:t xml:space="preserve">2009; </w:t>
      </w:r>
      <w:r w:rsidRPr="00865F1F">
        <w:rPr>
          <w:rFonts w:ascii="Book Antiqua" w:eastAsia="宋体" w:hAnsi="Book Antiqua" w:cs="宋体"/>
          <w:b/>
          <w:sz w:val="24"/>
          <w:szCs w:val="24"/>
          <w:lang w:val="en-US" w:eastAsia="zh-CN"/>
        </w:rPr>
        <w:t>17</w:t>
      </w:r>
      <w:r w:rsidRPr="00865F1F">
        <w:rPr>
          <w:rFonts w:ascii="Book Antiqua" w:eastAsia="宋体" w:hAnsi="Book Antiqua" w:cs="宋体"/>
          <w:sz w:val="24"/>
          <w:szCs w:val="24"/>
          <w:lang w:val="en-US" w:eastAsia="zh-CN"/>
        </w:rPr>
        <w:t xml:space="preserve">: b260 </w:t>
      </w:r>
      <w:r>
        <w:rPr>
          <w:rFonts w:ascii="Book Antiqua" w:eastAsia="宋体" w:hAnsi="Book Antiqua" w:cs="宋体" w:hint="eastAsia"/>
          <w:sz w:val="24"/>
          <w:szCs w:val="24"/>
          <w:lang w:val="en-US" w:eastAsia="zh-CN"/>
        </w:rPr>
        <w:t>[</w:t>
      </w:r>
      <w:r w:rsidRPr="00865F1F">
        <w:rPr>
          <w:rFonts w:ascii="Book Antiqua" w:eastAsia="宋体" w:hAnsi="Book Antiqua" w:cs="宋体"/>
          <w:sz w:val="24"/>
          <w:szCs w:val="24"/>
          <w:lang w:val="en-US" w:eastAsia="zh-CN"/>
        </w:rPr>
        <w:t>DOI: 10.1136/sbmj.b260</w:t>
      </w:r>
      <w:r>
        <w:rPr>
          <w:rFonts w:ascii="Book Antiqua" w:eastAsia="宋体" w:hAnsi="Book Antiqua" w:cs="宋体" w:hint="eastAsia"/>
          <w:sz w:val="24"/>
          <w:szCs w:val="24"/>
          <w:lang w:val="en-US" w:eastAsia="zh-CN"/>
        </w:rPr>
        <w:t>]</w:t>
      </w:r>
    </w:p>
    <w:p w14:paraId="12FED101" w14:textId="4038D50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43 </w:t>
      </w:r>
      <w:proofErr w:type="spellStart"/>
      <w:r w:rsidRPr="00865F1F">
        <w:rPr>
          <w:rFonts w:ascii="Book Antiqua" w:eastAsia="宋体" w:hAnsi="Book Antiqua" w:cs="宋体"/>
          <w:b/>
          <w:bCs/>
          <w:sz w:val="24"/>
          <w:szCs w:val="24"/>
          <w:lang w:val="en-US" w:eastAsia="zh-CN"/>
        </w:rPr>
        <w:t>Shariff</w:t>
      </w:r>
      <w:proofErr w:type="spellEnd"/>
      <w:r w:rsidRPr="00865F1F">
        <w:rPr>
          <w:rFonts w:ascii="Book Antiqua" w:eastAsia="宋体" w:hAnsi="Book Antiqua" w:cs="宋体"/>
          <w:b/>
          <w:bCs/>
          <w:sz w:val="24"/>
          <w:szCs w:val="24"/>
          <w:lang w:val="en-US" w:eastAsia="zh-CN"/>
        </w:rPr>
        <w:t xml:space="preserve"> MI</w:t>
      </w:r>
      <w:r w:rsidRPr="00865F1F">
        <w:rPr>
          <w:rFonts w:ascii="Book Antiqua" w:eastAsia="宋体" w:hAnsi="Book Antiqua" w:cs="宋体"/>
          <w:sz w:val="24"/>
          <w:szCs w:val="24"/>
          <w:lang w:val="en-US" w:eastAsia="zh-CN"/>
        </w:rPr>
        <w:t xml:space="preserve">, Cox IJ, </w:t>
      </w:r>
      <w:proofErr w:type="spellStart"/>
      <w:r w:rsidRPr="00865F1F">
        <w:rPr>
          <w:rFonts w:ascii="Book Antiqua" w:eastAsia="宋体" w:hAnsi="Book Antiqua" w:cs="宋体"/>
          <w:sz w:val="24"/>
          <w:szCs w:val="24"/>
          <w:lang w:val="en-US" w:eastAsia="zh-CN"/>
        </w:rPr>
        <w:t>Gomaa</w:t>
      </w:r>
      <w:proofErr w:type="spellEnd"/>
      <w:r w:rsidRPr="00865F1F">
        <w:rPr>
          <w:rFonts w:ascii="Book Antiqua" w:eastAsia="宋体" w:hAnsi="Book Antiqua" w:cs="宋体"/>
          <w:sz w:val="24"/>
          <w:szCs w:val="24"/>
          <w:lang w:val="en-US" w:eastAsia="zh-CN"/>
        </w:rPr>
        <w:t xml:space="preserve"> AI, Khan SA, </w:t>
      </w:r>
      <w:proofErr w:type="spellStart"/>
      <w:r w:rsidRPr="00865F1F">
        <w:rPr>
          <w:rFonts w:ascii="Book Antiqua" w:eastAsia="宋体" w:hAnsi="Book Antiqua" w:cs="宋体"/>
          <w:sz w:val="24"/>
          <w:szCs w:val="24"/>
          <w:lang w:val="en-US" w:eastAsia="zh-CN"/>
        </w:rPr>
        <w:t>Gedroyc</w:t>
      </w:r>
      <w:proofErr w:type="spellEnd"/>
      <w:r w:rsidRPr="00865F1F">
        <w:rPr>
          <w:rFonts w:ascii="Book Antiqua" w:eastAsia="宋体" w:hAnsi="Book Antiqua" w:cs="宋体"/>
          <w:sz w:val="24"/>
          <w:szCs w:val="24"/>
          <w:lang w:val="en-US" w:eastAsia="zh-CN"/>
        </w:rPr>
        <w:t xml:space="preserve"> W, Taylor-Robinson SD. Hepatocellular carcinoma: current trends in worldwide epidemiology, risk factors, diagnosis and therapeutics. </w:t>
      </w:r>
      <w:r w:rsidRPr="00865F1F">
        <w:rPr>
          <w:rFonts w:ascii="Book Antiqua" w:eastAsia="宋体" w:hAnsi="Book Antiqua" w:cs="宋体"/>
          <w:i/>
          <w:iCs/>
          <w:sz w:val="24"/>
          <w:szCs w:val="24"/>
          <w:lang w:val="en-US" w:eastAsia="zh-CN"/>
        </w:rPr>
        <w:t xml:space="preserve">Expert Rev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2009; </w:t>
      </w:r>
      <w:r w:rsidRPr="00865F1F">
        <w:rPr>
          <w:rFonts w:ascii="Book Antiqua" w:eastAsia="宋体" w:hAnsi="Book Antiqua" w:cs="宋体"/>
          <w:b/>
          <w:bCs/>
          <w:sz w:val="24"/>
          <w:szCs w:val="24"/>
          <w:lang w:val="en-US" w:eastAsia="zh-CN"/>
        </w:rPr>
        <w:t>3</w:t>
      </w:r>
      <w:r w:rsidRPr="00865F1F">
        <w:rPr>
          <w:rFonts w:ascii="Book Antiqua" w:eastAsia="宋体" w:hAnsi="Book Antiqua" w:cs="宋体"/>
          <w:sz w:val="24"/>
          <w:szCs w:val="24"/>
          <w:lang w:val="en-US" w:eastAsia="zh-CN"/>
        </w:rPr>
        <w:t xml:space="preserve">: 353-367 [PMID: </w:t>
      </w:r>
      <w:r>
        <w:rPr>
          <w:rFonts w:ascii="Book Antiqua" w:eastAsia="宋体" w:hAnsi="Book Antiqua" w:cs="宋体"/>
          <w:sz w:val="24"/>
          <w:szCs w:val="24"/>
          <w:lang w:val="en-US" w:eastAsia="zh-CN"/>
        </w:rPr>
        <w:t>19673623 DOI: 10.1586/egh.09.35</w:t>
      </w:r>
      <w:r w:rsidRPr="00865F1F">
        <w:rPr>
          <w:rFonts w:ascii="Book Antiqua" w:eastAsia="宋体" w:hAnsi="Book Antiqua" w:cs="宋体"/>
          <w:sz w:val="24"/>
          <w:szCs w:val="24"/>
          <w:lang w:val="en-US" w:eastAsia="zh-CN"/>
        </w:rPr>
        <w:t>]</w:t>
      </w:r>
    </w:p>
    <w:p w14:paraId="54A4DF57" w14:textId="4E85113E"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lastRenderedPageBreak/>
        <w:t xml:space="preserve">44 </w:t>
      </w:r>
      <w:r w:rsidRPr="00865F1F">
        <w:rPr>
          <w:rFonts w:ascii="Book Antiqua" w:eastAsia="宋体" w:hAnsi="Book Antiqua" w:cs="宋体"/>
          <w:b/>
          <w:bCs/>
          <w:sz w:val="24"/>
          <w:szCs w:val="24"/>
          <w:lang w:val="en-US" w:eastAsia="zh-CN"/>
        </w:rPr>
        <w:t>Nicholson JK</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Lindon</w:t>
      </w:r>
      <w:proofErr w:type="spellEnd"/>
      <w:r w:rsidRPr="00865F1F">
        <w:rPr>
          <w:rFonts w:ascii="Book Antiqua" w:eastAsia="宋体" w:hAnsi="Book Antiqua" w:cs="宋体"/>
          <w:sz w:val="24"/>
          <w:szCs w:val="24"/>
          <w:lang w:val="en-US" w:eastAsia="zh-CN"/>
        </w:rPr>
        <w:t xml:space="preserve"> JC. Systems biology: </w:t>
      </w:r>
      <w:proofErr w:type="spellStart"/>
      <w:r w:rsidRPr="00865F1F">
        <w:rPr>
          <w:rFonts w:ascii="Book Antiqua" w:eastAsia="宋体" w:hAnsi="Book Antiqua" w:cs="宋体"/>
          <w:sz w:val="24"/>
          <w:szCs w:val="24"/>
          <w:lang w:val="en-US" w:eastAsia="zh-CN"/>
        </w:rPr>
        <w:t>Metabonomics</w:t>
      </w:r>
      <w:proofErr w:type="spell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Nature</w:t>
      </w:r>
      <w:r w:rsidRPr="00865F1F">
        <w:rPr>
          <w:rFonts w:ascii="Book Antiqua" w:eastAsia="宋体" w:hAnsi="Book Antiqua" w:cs="宋体"/>
          <w:sz w:val="24"/>
          <w:szCs w:val="24"/>
          <w:lang w:val="en-US" w:eastAsia="zh-CN"/>
        </w:rPr>
        <w:t xml:space="preserve"> 2008; </w:t>
      </w:r>
      <w:r w:rsidRPr="00865F1F">
        <w:rPr>
          <w:rFonts w:ascii="Book Antiqua" w:eastAsia="宋体" w:hAnsi="Book Antiqua" w:cs="宋体"/>
          <w:b/>
          <w:bCs/>
          <w:sz w:val="24"/>
          <w:szCs w:val="24"/>
          <w:lang w:val="en-US" w:eastAsia="zh-CN"/>
        </w:rPr>
        <w:t>455</w:t>
      </w:r>
      <w:r w:rsidRPr="00865F1F">
        <w:rPr>
          <w:rFonts w:ascii="Book Antiqua" w:eastAsia="宋体" w:hAnsi="Book Antiqua" w:cs="宋体"/>
          <w:sz w:val="24"/>
          <w:szCs w:val="24"/>
          <w:lang w:val="en-US" w:eastAsia="zh-CN"/>
        </w:rPr>
        <w:t>: 1054-1056 [PMID:</w:t>
      </w:r>
      <w:r>
        <w:rPr>
          <w:rFonts w:ascii="Book Antiqua" w:eastAsia="宋体" w:hAnsi="Book Antiqua" w:cs="宋体"/>
          <w:sz w:val="24"/>
          <w:szCs w:val="24"/>
          <w:lang w:val="en-US" w:eastAsia="zh-CN"/>
        </w:rPr>
        <w:t xml:space="preserve"> 18948945 DOI: 10.1038/4551054a</w:t>
      </w:r>
      <w:r w:rsidRPr="00865F1F">
        <w:rPr>
          <w:rFonts w:ascii="Book Antiqua" w:eastAsia="宋体" w:hAnsi="Book Antiqua" w:cs="宋体"/>
          <w:sz w:val="24"/>
          <w:szCs w:val="24"/>
          <w:lang w:val="en-US" w:eastAsia="zh-CN"/>
        </w:rPr>
        <w:t>]</w:t>
      </w:r>
    </w:p>
    <w:p w14:paraId="5418ED7D"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45 </w:t>
      </w:r>
      <w:r w:rsidRPr="00865F1F">
        <w:rPr>
          <w:rFonts w:ascii="Book Antiqua" w:eastAsia="宋体" w:hAnsi="Book Antiqua" w:cs="宋体"/>
          <w:b/>
          <w:bCs/>
          <w:sz w:val="24"/>
          <w:szCs w:val="24"/>
          <w:lang w:val="en-US" w:eastAsia="zh-CN"/>
        </w:rPr>
        <w:t>Ho Y</w:t>
      </w:r>
      <w:r w:rsidRPr="00865F1F">
        <w:rPr>
          <w:rFonts w:ascii="Book Antiqua" w:eastAsia="宋体" w:hAnsi="Book Antiqua" w:cs="宋体"/>
          <w:sz w:val="24"/>
          <w:szCs w:val="24"/>
          <w:lang w:val="en-US" w:eastAsia="zh-CN"/>
        </w:rPr>
        <w:t>, Lin HJ.</w:t>
      </w:r>
      <w:proofErr w:type="gramEnd"/>
      <w:r w:rsidRPr="00865F1F">
        <w:rPr>
          <w:rFonts w:ascii="Book Antiqua" w:eastAsia="宋体" w:hAnsi="Book Antiqua" w:cs="宋体"/>
          <w:sz w:val="24"/>
          <w:szCs w:val="24"/>
          <w:lang w:val="en-US" w:eastAsia="zh-CN"/>
        </w:rPr>
        <w:t xml:space="preserve"> Patterns of excretion of methylated purines in hepatocellular carcinoma. </w:t>
      </w:r>
      <w:r w:rsidRPr="00865F1F">
        <w:rPr>
          <w:rFonts w:ascii="Book Antiqua" w:eastAsia="宋体" w:hAnsi="Book Antiqua" w:cs="宋体"/>
          <w:i/>
          <w:iCs/>
          <w:sz w:val="24"/>
          <w:szCs w:val="24"/>
          <w:lang w:val="en-US" w:eastAsia="zh-CN"/>
        </w:rPr>
        <w:t>Cancer Res</w:t>
      </w:r>
      <w:r w:rsidRPr="00865F1F">
        <w:rPr>
          <w:rFonts w:ascii="Book Antiqua" w:eastAsia="宋体" w:hAnsi="Book Antiqua" w:cs="宋体"/>
          <w:sz w:val="24"/>
          <w:szCs w:val="24"/>
          <w:lang w:val="en-US" w:eastAsia="zh-CN"/>
        </w:rPr>
        <w:t xml:space="preserve"> 1974; </w:t>
      </w:r>
      <w:r w:rsidRPr="00865F1F">
        <w:rPr>
          <w:rFonts w:ascii="Book Antiqua" w:eastAsia="宋体" w:hAnsi="Book Antiqua" w:cs="宋体"/>
          <w:b/>
          <w:bCs/>
          <w:sz w:val="24"/>
          <w:szCs w:val="24"/>
          <w:lang w:val="en-US" w:eastAsia="zh-CN"/>
        </w:rPr>
        <w:t>34</w:t>
      </w:r>
      <w:r w:rsidRPr="00865F1F">
        <w:rPr>
          <w:rFonts w:ascii="Book Antiqua" w:eastAsia="宋体" w:hAnsi="Book Antiqua" w:cs="宋体"/>
          <w:sz w:val="24"/>
          <w:szCs w:val="24"/>
          <w:lang w:val="en-US" w:eastAsia="zh-CN"/>
        </w:rPr>
        <w:t>: 986-990 [PMID: 4363066]</w:t>
      </w:r>
    </w:p>
    <w:p w14:paraId="5B5BA8EE"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46 </w:t>
      </w:r>
      <w:proofErr w:type="spellStart"/>
      <w:r w:rsidRPr="00865F1F">
        <w:rPr>
          <w:rFonts w:ascii="Book Antiqua" w:eastAsia="宋体" w:hAnsi="Book Antiqua" w:cs="宋体"/>
          <w:b/>
          <w:bCs/>
          <w:sz w:val="24"/>
          <w:szCs w:val="24"/>
          <w:lang w:val="en-US" w:eastAsia="zh-CN"/>
        </w:rPr>
        <w:t>Criss</w:t>
      </w:r>
      <w:proofErr w:type="spellEnd"/>
      <w:r w:rsidRPr="00865F1F">
        <w:rPr>
          <w:rFonts w:ascii="Book Antiqua" w:eastAsia="宋体" w:hAnsi="Book Antiqua" w:cs="宋体"/>
          <w:b/>
          <w:bCs/>
          <w:sz w:val="24"/>
          <w:szCs w:val="24"/>
          <w:lang w:val="en-US" w:eastAsia="zh-CN"/>
        </w:rPr>
        <w:t xml:space="preserve"> WE</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Murad</w:t>
      </w:r>
      <w:proofErr w:type="spellEnd"/>
      <w:r w:rsidRPr="00865F1F">
        <w:rPr>
          <w:rFonts w:ascii="Book Antiqua" w:eastAsia="宋体" w:hAnsi="Book Antiqua" w:cs="宋体"/>
          <w:sz w:val="24"/>
          <w:szCs w:val="24"/>
          <w:lang w:val="en-US" w:eastAsia="zh-CN"/>
        </w:rPr>
        <w:t xml:space="preserve"> F. Urinary excretion of cyclic </w:t>
      </w:r>
      <w:proofErr w:type="spellStart"/>
      <w:r w:rsidRPr="00865F1F">
        <w:rPr>
          <w:rFonts w:ascii="Book Antiqua" w:eastAsia="宋体" w:hAnsi="Book Antiqua" w:cs="宋体"/>
          <w:sz w:val="24"/>
          <w:szCs w:val="24"/>
          <w:lang w:val="en-US" w:eastAsia="zh-CN"/>
        </w:rPr>
        <w:t>guanosine</w:t>
      </w:r>
      <w:proofErr w:type="spellEnd"/>
      <w:r w:rsidRPr="00865F1F">
        <w:rPr>
          <w:rFonts w:ascii="Book Antiqua" w:eastAsia="宋体" w:hAnsi="Book Antiqua" w:cs="宋体"/>
          <w:sz w:val="24"/>
          <w:szCs w:val="24"/>
          <w:lang w:val="en-US" w:eastAsia="zh-CN"/>
        </w:rPr>
        <w:t xml:space="preserve"> 3': 5'-monophosphate and cyclic adenosine 3': 5'-monophosphate in rats bearing transplantable liver and kidney tumors. </w:t>
      </w:r>
      <w:r w:rsidRPr="00865F1F">
        <w:rPr>
          <w:rFonts w:ascii="Book Antiqua" w:eastAsia="宋体" w:hAnsi="Book Antiqua" w:cs="宋体"/>
          <w:i/>
          <w:iCs/>
          <w:sz w:val="24"/>
          <w:szCs w:val="24"/>
          <w:lang w:val="en-US" w:eastAsia="zh-CN"/>
        </w:rPr>
        <w:t>Cancer Res</w:t>
      </w:r>
      <w:r w:rsidRPr="00865F1F">
        <w:rPr>
          <w:rFonts w:ascii="Book Antiqua" w:eastAsia="宋体" w:hAnsi="Book Antiqua" w:cs="宋体"/>
          <w:sz w:val="24"/>
          <w:szCs w:val="24"/>
          <w:lang w:val="en-US" w:eastAsia="zh-CN"/>
        </w:rPr>
        <w:t xml:space="preserve"> 1976; </w:t>
      </w:r>
      <w:r w:rsidRPr="00865F1F">
        <w:rPr>
          <w:rFonts w:ascii="Book Antiqua" w:eastAsia="宋体" w:hAnsi="Book Antiqua" w:cs="宋体"/>
          <w:b/>
          <w:bCs/>
          <w:sz w:val="24"/>
          <w:szCs w:val="24"/>
          <w:lang w:val="en-US" w:eastAsia="zh-CN"/>
        </w:rPr>
        <w:t>36</w:t>
      </w:r>
      <w:r w:rsidRPr="00865F1F">
        <w:rPr>
          <w:rFonts w:ascii="Book Antiqua" w:eastAsia="宋体" w:hAnsi="Book Antiqua" w:cs="宋体"/>
          <w:sz w:val="24"/>
          <w:szCs w:val="24"/>
          <w:lang w:val="en-US" w:eastAsia="zh-CN"/>
        </w:rPr>
        <w:t>: 1714-1716 [PMID: 178429]</w:t>
      </w:r>
    </w:p>
    <w:p w14:paraId="666C881A"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proofErr w:type="gramStart"/>
      <w:r w:rsidRPr="00865F1F">
        <w:rPr>
          <w:rFonts w:ascii="Book Antiqua" w:eastAsia="宋体" w:hAnsi="Book Antiqua" w:cs="宋体"/>
          <w:sz w:val="24"/>
          <w:szCs w:val="24"/>
          <w:lang w:val="en-US" w:eastAsia="zh-CN"/>
        </w:rPr>
        <w:t xml:space="preserve">47 </w:t>
      </w:r>
      <w:proofErr w:type="spellStart"/>
      <w:r w:rsidRPr="00865F1F">
        <w:rPr>
          <w:rFonts w:ascii="Book Antiqua" w:eastAsia="宋体" w:hAnsi="Book Antiqua" w:cs="宋体"/>
          <w:b/>
          <w:bCs/>
          <w:sz w:val="24"/>
          <w:szCs w:val="24"/>
          <w:lang w:val="en-US" w:eastAsia="zh-CN"/>
        </w:rPr>
        <w:t>Dusheiko</w:t>
      </w:r>
      <w:proofErr w:type="spellEnd"/>
      <w:r w:rsidRPr="00865F1F">
        <w:rPr>
          <w:rFonts w:ascii="Book Antiqua" w:eastAsia="宋体" w:hAnsi="Book Antiqua" w:cs="宋体"/>
          <w:b/>
          <w:bCs/>
          <w:sz w:val="24"/>
          <w:szCs w:val="24"/>
          <w:lang w:val="en-US" w:eastAsia="zh-CN"/>
        </w:rPr>
        <w:t xml:space="preserve"> GM</w:t>
      </w:r>
      <w:r w:rsidRPr="00865F1F">
        <w:rPr>
          <w:rFonts w:ascii="Book Antiqua" w:eastAsia="宋体" w:hAnsi="Book Antiqua" w:cs="宋体"/>
          <w:sz w:val="24"/>
          <w:szCs w:val="24"/>
          <w:lang w:val="en-US" w:eastAsia="zh-CN"/>
        </w:rPr>
        <w:t>, Levin J, Kew MC. Cyclic nucleotides in biological fluids in hepatocellular carcinoma.</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Cancer</w:t>
      </w:r>
      <w:r w:rsidRPr="00865F1F">
        <w:rPr>
          <w:rFonts w:ascii="Book Antiqua" w:eastAsia="宋体" w:hAnsi="Book Antiqua" w:cs="宋体"/>
          <w:sz w:val="24"/>
          <w:szCs w:val="24"/>
          <w:lang w:val="en-US" w:eastAsia="zh-CN"/>
        </w:rPr>
        <w:t xml:space="preserve"> 1981; </w:t>
      </w:r>
      <w:r w:rsidRPr="00865F1F">
        <w:rPr>
          <w:rFonts w:ascii="Book Antiqua" w:eastAsia="宋体" w:hAnsi="Book Antiqua" w:cs="宋体"/>
          <w:b/>
          <w:bCs/>
          <w:sz w:val="24"/>
          <w:szCs w:val="24"/>
          <w:lang w:val="en-US" w:eastAsia="zh-CN"/>
        </w:rPr>
        <w:t>47</w:t>
      </w:r>
      <w:r w:rsidRPr="00865F1F">
        <w:rPr>
          <w:rFonts w:ascii="Book Antiqua" w:eastAsia="宋体" w:hAnsi="Book Antiqua" w:cs="宋体"/>
          <w:sz w:val="24"/>
          <w:szCs w:val="24"/>
          <w:lang w:val="en-US" w:eastAsia="zh-CN"/>
        </w:rPr>
        <w:t>: 113-118 [PMID: 6257369]</w:t>
      </w:r>
    </w:p>
    <w:p w14:paraId="6CAE3EE2"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48 </w:t>
      </w:r>
      <w:r w:rsidRPr="00865F1F">
        <w:rPr>
          <w:rFonts w:ascii="Book Antiqua" w:eastAsia="宋体" w:hAnsi="Book Antiqua" w:cs="宋体"/>
          <w:b/>
          <w:bCs/>
          <w:sz w:val="24"/>
          <w:szCs w:val="24"/>
          <w:lang w:val="en-US" w:eastAsia="zh-CN"/>
        </w:rPr>
        <w:t>Tamura S</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Amuro</w:t>
      </w:r>
      <w:proofErr w:type="spellEnd"/>
      <w:r w:rsidRPr="00865F1F">
        <w:rPr>
          <w:rFonts w:ascii="Book Antiqua" w:eastAsia="宋体" w:hAnsi="Book Antiqua" w:cs="宋体"/>
          <w:sz w:val="24"/>
          <w:szCs w:val="24"/>
          <w:lang w:val="en-US" w:eastAsia="zh-CN"/>
        </w:rPr>
        <w:t xml:space="preserve"> Y, Nakano T, </w:t>
      </w:r>
      <w:proofErr w:type="spellStart"/>
      <w:r w:rsidRPr="00865F1F">
        <w:rPr>
          <w:rFonts w:ascii="Book Antiqua" w:eastAsia="宋体" w:hAnsi="Book Antiqua" w:cs="宋体"/>
          <w:sz w:val="24"/>
          <w:szCs w:val="24"/>
          <w:lang w:val="en-US" w:eastAsia="zh-CN"/>
        </w:rPr>
        <w:t>Fujii</w:t>
      </w:r>
      <w:proofErr w:type="spellEnd"/>
      <w:r w:rsidRPr="00865F1F">
        <w:rPr>
          <w:rFonts w:ascii="Book Antiqua" w:eastAsia="宋体" w:hAnsi="Book Antiqua" w:cs="宋体"/>
          <w:sz w:val="24"/>
          <w:szCs w:val="24"/>
          <w:lang w:val="en-US" w:eastAsia="zh-CN"/>
        </w:rPr>
        <w:t xml:space="preserve"> J, </w:t>
      </w:r>
      <w:proofErr w:type="spellStart"/>
      <w:r w:rsidRPr="00865F1F">
        <w:rPr>
          <w:rFonts w:ascii="Book Antiqua" w:eastAsia="宋体" w:hAnsi="Book Antiqua" w:cs="宋体"/>
          <w:sz w:val="24"/>
          <w:szCs w:val="24"/>
          <w:lang w:val="en-US" w:eastAsia="zh-CN"/>
        </w:rPr>
        <w:t>Moriwaki</w:t>
      </w:r>
      <w:proofErr w:type="spellEnd"/>
      <w:r w:rsidRPr="00865F1F">
        <w:rPr>
          <w:rFonts w:ascii="Book Antiqua" w:eastAsia="宋体" w:hAnsi="Book Antiqua" w:cs="宋体"/>
          <w:sz w:val="24"/>
          <w:szCs w:val="24"/>
          <w:lang w:val="en-US" w:eastAsia="zh-CN"/>
        </w:rPr>
        <w:t xml:space="preserve"> Y, Yamamoto T, </w:t>
      </w:r>
      <w:proofErr w:type="spellStart"/>
      <w:r w:rsidRPr="00865F1F">
        <w:rPr>
          <w:rFonts w:ascii="Book Antiqua" w:eastAsia="宋体" w:hAnsi="Book Antiqua" w:cs="宋体"/>
          <w:sz w:val="24"/>
          <w:szCs w:val="24"/>
          <w:lang w:val="en-US" w:eastAsia="zh-CN"/>
        </w:rPr>
        <w:t>Hada</w:t>
      </w:r>
      <w:proofErr w:type="spellEnd"/>
      <w:r w:rsidRPr="00865F1F">
        <w:rPr>
          <w:rFonts w:ascii="Book Antiqua" w:eastAsia="宋体" w:hAnsi="Book Antiqua" w:cs="宋体"/>
          <w:sz w:val="24"/>
          <w:szCs w:val="24"/>
          <w:lang w:val="en-US" w:eastAsia="zh-CN"/>
        </w:rPr>
        <w:t xml:space="preserve"> T, </w:t>
      </w:r>
      <w:proofErr w:type="spellStart"/>
      <w:r w:rsidRPr="00865F1F">
        <w:rPr>
          <w:rFonts w:ascii="Book Antiqua" w:eastAsia="宋体" w:hAnsi="Book Antiqua" w:cs="宋体"/>
          <w:sz w:val="24"/>
          <w:szCs w:val="24"/>
          <w:lang w:val="en-US" w:eastAsia="zh-CN"/>
        </w:rPr>
        <w:t>Higashino</w:t>
      </w:r>
      <w:proofErr w:type="spellEnd"/>
      <w:r w:rsidRPr="00865F1F">
        <w:rPr>
          <w:rFonts w:ascii="Book Antiqua" w:eastAsia="宋体" w:hAnsi="Book Antiqua" w:cs="宋体"/>
          <w:sz w:val="24"/>
          <w:szCs w:val="24"/>
          <w:lang w:val="en-US" w:eastAsia="zh-CN"/>
        </w:rPr>
        <w:t xml:space="preserve"> K. Urinary excretion of </w:t>
      </w:r>
      <w:proofErr w:type="spellStart"/>
      <w:r w:rsidRPr="00865F1F">
        <w:rPr>
          <w:rFonts w:ascii="Book Antiqua" w:eastAsia="宋体" w:hAnsi="Book Antiqua" w:cs="宋体"/>
          <w:sz w:val="24"/>
          <w:szCs w:val="24"/>
          <w:lang w:val="en-US" w:eastAsia="zh-CN"/>
        </w:rPr>
        <w:t>pseudouridine</w:t>
      </w:r>
      <w:proofErr w:type="spellEnd"/>
      <w:r w:rsidRPr="00865F1F">
        <w:rPr>
          <w:rFonts w:ascii="Book Antiqua" w:eastAsia="宋体" w:hAnsi="Book Antiqua" w:cs="宋体"/>
          <w:sz w:val="24"/>
          <w:szCs w:val="24"/>
          <w:lang w:val="en-US" w:eastAsia="zh-CN"/>
        </w:rPr>
        <w:t xml:space="preserve"> in patients with hepatocellular carcinoma. </w:t>
      </w:r>
      <w:r w:rsidRPr="00865F1F">
        <w:rPr>
          <w:rFonts w:ascii="Book Antiqua" w:eastAsia="宋体" w:hAnsi="Book Antiqua" w:cs="宋体"/>
          <w:i/>
          <w:iCs/>
          <w:sz w:val="24"/>
          <w:szCs w:val="24"/>
          <w:lang w:val="en-US" w:eastAsia="zh-CN"/>
        </w:rPr>
        <w:t>Cancer</w:t>
      </w:r>
      <w:r w:rsidRPr="00865F1F">
        <w:rPr>
          <w:rFonts w:ascii="Book Antiqua" w:eastAsia="宋体" w:hAnsi="Book Antiqua" w:cs="宋体"/>
          <w:sz w:val="24"/>
          <w:szCs w:val="24"/>
          <w:lang w:val="en-US" w:eastAsia="zh-CN"/>
        </w:rPr>
        <w:t xml:space="preserve"> 1986; </w:t>
      </w:r>
      <w:r w:rsidRPr="00865F1F">
        <w:rPr>
          <w:rFonts w:ascii="Book Antiqua" w:eastAsia="宋体" w:hAnsi="Book Antiqua" w:cs="宋体"/>
          <w:b/>
          <w:bCs/>
          <w:sz w:val="24"/>
          <w:szCs w:val="24"/>
          <w:lang w:val="en-US" w:eastAsia="zh-CN"/>
        </w:rPr>
        <w:t>57</w:t>
      </w:r>
      <w:r w:rsidRPr="00865F1F">
        <w:rPr>
          <w:rFonts w:ascii="Book Antiqua" w:eastAsia="宋体" w:hAnsi="Book Antiqua" w:cs="宋体"/>
          <w:sz w:val="24"/>
          <w:szCs w:val="24"/>
          <w:lang w:val="en-US" w:eastAsia="zh-CN"/>
        </w:rPr>
        <w:t>: 1571-1575 [PMID: 2418945]</w:t>
      </w:r>
    </w:p>
    <w:p w14:paraId="73AF6473" w14:textId="5A5FCCFA"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49 </w:t>
      </w:r>
      <w:proofErr w:type="spellStart"/>
      <w:r w:rsidRPr="00865F1F">
        <w:rPr>
          <w:rFonts w:ascii="Book Antiqua" w:eastAsia="宋体" w:hAnsi="Book Antiqua" w:cs="宋体"/>
          <w:b/>
          <w:bCs/>
          <w:sz w:val="24"/>
          <w:szCs w:val="24"/>
          <w:lang w:val="en-US" w:eastAsia="zh-CN"/>
        </w:rPr>
        <w:t>Jeng</w:t>
      </w:r>
      <w:proofErr w:type="spellEnd"/>
      <w:r w:rsidRPr="00865F1F">
        <w:rPr>
          <w:rFonts w:ascii="Book Antiqua" w:eastAsia="宋体" w:hAnsi="Book Antiqua" w:cs="宋体"/>
          <w:b/>
          <w:bCs/>
          <w:sz w:val="24"/>
          <w:szCs w:val="24"/>
          <w:lang w:val="en-US" w:eastAsia="zh-CN"/>
        </w:rPr>
        <w:t xml:space="preserve"> LB</w:t>
      </w:r>
      <w:r w:rsidRPr="00865F1F">
        <w:rPr>
          <w:rFonts w:ascii="Book Antiqua" w:eastAsia="宋体" w:hAnsi="Book Antiqua" w:cs="宋体"/>
          <w:sz w:val="24"/>
          <w:szCs w:val="24"/>
          <w:lang w:val="en-US" w:eastAsia="zh-CN"/>
        </w:rPr>
        <w:t xml:space="preserve">, Lo WY, Hsu WY, Lin WD, Lin CT, Lai CC, Tsai FJ. </w:t>
      </w:r>
      <w:proofErr w:type="gramStart"/>
      <w:r w:rsidRPr="00865F1F">
        <w:rPr>
          <w:rFonts w:ascii="Book Antiqua" w:eastAsia="宋体" w:hAnsi="Book Antiqua" w:cs="宋体"/>
          <w:sz w:val="24"/>
          <w:szCs w:val="24"/>
          <w:lang w:val="en-US" w:eastAsia="zh-CN"/>
        </w:rPr>
        <w:t>Analysis of urinary nucleosides as helper tumor markers in hepatocellular carcinoma diagnosis.</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Rapid </w:t>
      </w:r>
      <w:proofErr w:type="spellStart"/>
      <w:r w:rsidRPr="00865F1F">
        <w:rPr>
          <w:rFonts w:ascii="Book Antiqua" w:eastAsia="宋体" w:hAnsi="Book Antiqua" w:cs="宋体"/>
          <w:i/>
          <w:iCs/>
          <w:sz w:val="24"/>
          <w:szCs w:val="24"/>
          <w:lang w:val="en-US" w:eastAsia="zh-CN"/>
        </w:rPr>
        <w:t>Commun</w:t>
      </w:r>
      <w:proofErr w:type="spellEnd"/>
      <w:r w:rsidRPr="00865F1F">
        <w:rPr>
          <w:rFonts w:ascii="Book Antiqua" w:eastAsia="宋体" w:hAnsi="Book Antiqua" w:cs="宋体"/>
          <w:i/>
          <w:iCs/>
          <w:sz w:val="24"/>
          <w:szCs w:val="24"/>
          <w:lang w:val="en-US" w:eastAsia="zh-CN"/>
        </w:rPr>
        <w:t xml:space="preserve"> Mass </w:t>
      </w:r>
      <w:proofErr w:type="spellStart"/>
      <w:r w:rsidRPr="00865F1F">
        <w:rPr>
          <w:rFonts w:ascii="Book Antiqua" w:eastAsia="宋体" w:hAnsi="Book Antiqua" w:cs="宋体"/>
          <w:i/>
          <w:iCs/>
          <w:sz w:val="24"/>
          <w:szCs w:val="24"/>
          <w:lang w:val="en-US" w:eastAsia="zh-CN"/>
        </w:rPr>
        <w:t>Spectrom</w:t>
      </w:r>
      <w:proofErr w:type="spellEnd"/>
      <w:r w:rsidRPr="00865F1F">
        <w:rPr>
          <w:rFonts w:ascii="Book Antiqua" w:eastAsia="宋体" w:hAnsi="Book Antiqua" w:cs="宋体"/>
          <w:sz w:val="24"/>
          <w:szCs w:val="24"/>
          <w:lang w:val="en-US" w:eastAsia="zh-CN"/>
        </w:rPr>
        <w:t xml:space="preserve"> 2009; </w:t>
      </w:r>
      <w:r w:rsidRPr="00865F1F">
        <w:rPr>
          <w:rFonts w:ascii="Book Antiqua" w:eastAsia="宋体" w:hAnsi="Book Antiqua" w:cs="宋体"/>
          <w:b/>
          <w:bCs/>
          <w:sz w:val="24"/>
          <w:szCs w:val="24"/>
          <w:lang w:val="en-US" w:eastAsia="zh-CN"/>
        </w:rPr>
        <w:t>23</w:t>
      </w:r>
      <w:r w:rsidRPr="00865F1F">
        <w:rPr>
          <w:rFonts w:ascii="Book Antiqua" w:eastAsia="宋体" w:hAnsi="Book Antiqua" w:cs="宋体"/>
          <w:sz w:val="24"/>
          <w:szCs w:val="24"/>
          <w:lang w:val="en-US" w:eastAsia="zh-CN"/>
        </w:rPr>
        <w:t>: 1543-1549 [PMID:</w:t>
      </w:r>
      <w:r w:rsidR="002E027E">
        <w:rPr>
          <w:rFonts w:ascii="Book Antiqua" w:eastAsia="宋体" w:hAnsi="Book Antiqua" w:cs="宋体"/>
          <w:sz w:val="24"/>
          <w:szCs w:val="24"/>
          <w:lang w:val="en-US" w:eastAsia="zh-CN"/>
        </w:rPr>
        <w:t xml:space="preserve"> 19399767 DOI: 10.1002/rcm.4034</w:t>
      </w:r>
      <w:r w:rsidRPr="00865F1F">
        <w:rPr>
          <w:rFonts w:ascii="Book Antiqua" w:eastAsia="宋体" w:hAnsi="Book Antiqua" w:cs="宋体"/>
          <w:sz w:val="24"/>
          <w:szCs w:val="24"/>
          <w:lang w:val="en-US" w:eastAsia="zh-CN"/>
        </w:rPr>
        <w:t>]</w:t>
      </w:r>
    </w:p>
    <w:p w14:paraId="2AAD95D3"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50 </w:t>
      </w:r>
      <w:proofErr w:type="spellStart"/>
      <w:r w:rsidRPr="00865F1F">
        <w:rPr>
          <w:rFonts w:ascii="Book Antiqua" w:eastAsia="宋体" w:hAnsi="Book Antiqua" w:cs="宋体"/>
          <w:b/>
          <w:bCs/>
          <w:sz w:val="24"/>
          <w:szCs w:val="24"/>
          <w:lang w:val="en-US" w:eastAsia="zh-CN"/>
        </w:rPr>
        <w:t>Katoh</w:t>
      </w:r>
      <w:proofErr w:type="spellEnd"/>
      <w:r w:rsidRPr="00865F1F">
        <w:rPr>
          <w:rFonts w:ascii="Book Antiqua" w:eastAsia="宋体" w:hAnsi="Book Antiqua" w:cs="宋体"/>
          <w:b/>
          <w:bCs/>
          <w:sz w:val="24"/>
          <w:szCs w:val="24"/>
          <w:lang w:val="en-US" w:eastAsia="zh-CN"/>
        </w:rPr>
        <w:t xml:space="preserve"> M</w:t>
      </w:r>
      <w:r w:rsidRPr="00865F1F">
        <w:rPr>
          <w:rFonts w:ascii="Book Antiqua" w:eastAsia="宋体" w:hAnsi="Book Antiqua" w:cs="宋体"/>
          <w:sz w:val="24"/>
          <w:szCs w:val="24"/>
          <w:lang w:val="en-US" w:eastAsia="zh-CN"/>
        </w:rPr>
        <w:t>, Inagaki H, Kurosawa-</w:t>
      </w:r>
      <w:proofErr w:type="spellStart"/>
      <w:r w:rsidRPr="00865F1F">
        <w:rPr>
          <w:rFonts w:ascii="Book Antiqua" w:eastAsia="宋体" w:hAnsi="Book Antiqua" w:cs="宋体"/>
          <w:sz w:val="24"/>
          <w:szCs w:val="24"/>
          <w:lang w:val="en-US" w:eastAsia="zh-CN"/>
        </w:rPr>
        <w:t>Ohsawa</w:t>
      </w:r>
      <w:proofErr w:type="spellEnd"/>
      <w:r w:rsidRPr="00865F1F">
        <w:rPr>
          <w:rFonts w:ascii="Book Antiqua" w:eastAsia="宋体" w:hAnsi="Book Antiqua" w:cs="宋体"/>
          <w:sz w:val="24"/>
          <w:szCs w:val="24"/>
          <w:lang w:val="en-US" w:eastAsia="zh-CN"/>
        </w:rPr>
        <w:t xml:space="preserve"> K, </w:t>
      </w:r>
      <w:proofErr w:type="spellStart"/>
      <w:r w:rsidRPr="00865F1F">
        <w:rPr>
          <w:rFonts w:ascii="Book Antiqua" w:eastAsia="宋体" w:hAnsi="Book Antiqua" w:cs="宋体"/>
          <w:sz w:val="24"/>
          <w:szCs w:val="24"/>
          <w:lang w:val="en-US" w:eastAsia="zh-CN"/>
        </w:rPr>
        <w:t>Katsuura</w:t>
      </w:r>
      <w:proofErr w:type="spellEnd"/>
      <w:r w:rsidRPr="00865F1F">
        <w:rPr>
          <w:rFonts w:ascii="Book Antiqua" w:eastAsia="宋体" w:hAnsi="Book Antiqua" w:cs="宋体"/>
          <w:sz w:val="24"/>
          <w:szCs w:val="24"/>
          <w:lang w:val="en-US" w:eastAsia="zh-CN"/>
        </w:rPr>
        <w:t xml:space="preserve"> M, Tanaka S. Detection of transforming growth factor alpha in human urine and plasma. </w:t>
      </w:r>
      <w:proofErr w:type="spellStart"/>
      <w:r w:rsidRPr="00865F1F">
        <w:rPr>
          <w:rFonts w:ascii="Book Antiqua" w:eastAsia="宋体" w:hAnsi="Book Antiqua" w:cs="宋体"/>
          <w:i/>
          <w:iCs/>
          <w:sz w:val="24"/>
          <w:szCs w:val="24"/>
          <w:lang w:val="en-US" w:eastAsia="zh-CN"/>
        </w:rPr>
        <w:t>Biochem</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Biophys</w:t>
      </w:r>
      <w:proofErr w:type="spellEnd"/>
      <w:r w:rsidRPr="00865F1F">
        <w:rPr>
          <w:rFonts w:ascii="Book Antiqua" w:eastAsia="宋体" w:hAnsi="Book Antiqua" w:cs="宋体"/>
          <w:i/>
          <w:iCs/>
          <w:sz w:val="24"/>
          <w:szCs w:val="24"/>
          <w:lang w:val="en-US" w:eastAsia="zh-CN"/>
        </w:rPr>
        <w:t xml:space="preserve"> Res </w:t>
      </w:r>
      <w:proofErr w:type="spellStart"/>
      <w:r w:rsidRPr="00865F1F">
        <w:rPr>
          <w:rFonts w:ascii="Book Antiqua" w:eastAsia="宋体" w:hAnsi="Book Antiqua" w:cs="宋体"/>
          <w:i/>
          <w:iCs/>
          <w:sz w:val="24"/>
          <w:szCs w:val="24"/>
          <w:lang w:val="en-US" w:eastAsia="zh-CN"/>
        </w:rPr>
        <w:t>Commun</w:t>
      </w:r>
      <w:proofErr w:type="spellEnd"/>
      <w:r w:rsidRPr="00865F1F">
        <w:rPr>
          <w:rFonts w:ascii="Book Antiqua" w:eastAsia="宋体" w:hAnsi="Book Antiqua" w:cs="宋体"/>
          <w:sz w:val="24"/>
          <w:szCs w:val="24"/>
          <w:lang w:val="en-US" w:eastAsia="zh-CN"/>
        </w:rPr>
        <w:t xml:space="preserve"> 1990; </w:t>
      </w:r>
      <w:r w:rsidRPr="00865F1F">
        <w:rPr>
          <w:rFonts w:ascii="Book Antiqua" w:eastAsia="宋体" w:hAnsi="Book Antiqua" w:cs="宋体"/>
          <w:b/>
          <w:bCs/>
          <w:sz w:val="24"/>
          <w:szCs w:val="24"/>
          <w:lang w:val="en-US" w:eastAsia="zh-CN"/>
        </w:rPr>
        <w:t>167</w:t>
      </w:r>
      <w:r w:rsidRPr="00865F1F">
        <w:rPr>
          <w:rFonts w:ascii="Book Antiqua" w:eastAsia="宋体" w:hAnsi="Book Antiqua" w:cs="宋体"/>
          <w:sz w:val="24"/>
          <w:szCs w:val="24"/>
          <w:lang w:val="en-US" w:eastAsia="zh-CN"/>
        </w:rPr>
        <w:t>: 1065-1072 [PMID: 2157422]</w:t>
      </w:r>
    </w:p>
    <w:p w14:paraId="605997D7"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51 </w:t>
      </w:r>
      <w:r w:rsidRPr="00865F1F">
        <w:rPr>
          <w:rFonts w:ascii="Book Antiqua" w:eastAsia="宋体" w:hAnsi="Book Antiqua" w:cs="宋体"/>
          <w:b/>
          <w:bCs/>
          <w:sz w:val="24"/>
          <w:szCs w:val="24"/>
          <w:lang w:val="en-US" w:eastAsia="zh-CN"/>
        </w:rPr>
        <w:t>Chuang LY</w:t>
      </w:r>
      <w:r w:rsidRPr="00865F1F">
        <w:rPr>
          <w:rFonts w:ascii="Book Antiqua" w:eastAsia="宋体" w:hAnsi="Book Antiqua" w:cs="宋体"/>
          <w:sz w:val="24"/>
          <w:szCs w:val="24"/>
          <w:lang w:val="en-US" w:eastAsia="zh-CN"/>
        </w:rPr>
        <w:t xml:space="preserve">, Tsai JH, </w:t>
      </w:r>
      <w:proofErr w:type="spellStart"/>
      <w:r w:rsidRPr="00865F1F">
        <w:rPr>
          <w:rFonts w:ascii="Book Antiqua" w:eastAsia="宋体" w:hAnsi="Book Antiqua" w:cs="宋体"/>
          <w:sz w:val="24"/>
          <w:szCs w:val="24"/>
          <w:lang w:val="en-US" w:eastAsia="zh-CN"/>
        </w:rPr>
        <w:t>Yeh</w:t>
      </w:r>
      <w:proofErr w:type="spellEnd"/>
      <w:r w:rsidRPr="00865F1F">
        <w:rPr>
          <w:rFonts w:ascii="Book Antiqua" w:eastAsia="宋体" w:hAnsi="Book Antiqua" w:cs="宋体"/>
          <w:sz w:val="24"/>
          <w:szCs w:val="24"/>
          <w:lang w:val="en-US" w:eastAsia="zh-CN"/>
        </w:rPr>
        <w:t xml:space="preserve"> YC, Chang CC, </w:t>
      </w:r>
      <w:proofErr w:type="spellStart"/>
      <w:r w:rsidRPr="00865F1F">
        <w:rPr>
          <w:rFonts w:ascii="Book Antiqua" w:eastAsia="宋体" w:hAnsi="Book Antiqua" w:cs="宋体"/>
          <w:sz w:val="24"/>
          <w:szCs w:val="24"/>
          <w:lang w:val="en-US" w:eastAsia="zh-CN"/>
        </w:rPr>
        <w:t>Yeh</w:t>
      </w:r>
      <w:proofErr w:type="spellEnd"/>
      <w:r w:rsidRPr="00865F1F">
        <w:rPr>
          <w:rFonts w:ascii="Book Antiqua" w:eastAsia="宋体" w:hAnsi="Book Antiqua" w:cs="宋体"/>
          <w:sz w:val="24"/>
          <w:szCs w:val="24"/>
          <w:lang w:val="en-US" w:eastAsia="zh-CN"/>
        </w:rPr>
        <w:t xml:space="preserve"> HW, </w:t>
      </w:r>
      <w:proofErr w:type="spellStart"/>
      <w:r w:rsidRPr="00865F1F">
        <w:rPr>
          <w:rFonts w:ascii="Book Antiqua" w:eastAsia="宋体" w:hAnsi="Book Antiqua" w:cs="宋体"/>
          <w:sz w:val="24"/>
          <w:szCs w:val="24"/>
          <w:lang w:val="en-US" w:eastAsia="zh-CN"/>
        </w:rPr>
        <w:t>Guh</w:t>
      </w:r>
      <w:proofErr w:type="spellEnd"/>
      <w:r w:rsidRPr="00865F1F">
        <w:rPr>
          <w:rFonts w:ascii="Book Antiqua" w:eastAsia="宋体" w:hAnsi="Book Antiqua" w:cs="宋体"/>
          <w:sz w:val="24"/>
          <w:szCs w:val="24"/>
          <w:lang w:val="en-US" w:eastAsia="zh-CN"/>
        </w:rPr>
        <w:t xml:space="preserve"> JY, Tsai JF. Epidermal growth factor-related transforming growth factors in the urine of patients with hepatocellular carcinoma.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1991; </w:t>
      </w:r>
      <w:r w:rsidRPr="00865F1F">
        <w:rPr>
          <w:rFonts w:ascii="Book Antiqua" w:eastAsia="宋体" w:hAnsi="Book Antiqua" w:cs="宋体"/>
          <w:b/>
          <w:bCs/>
          <w:sz w:val="24"/>
          <w:szCs w:val="24"/>
          <w:lang w:val="en-US" w:eastAsia="zh-CN"/>
        </w:rPr>
        <w:t>13</w:t>
      </w:r>
      <w:r w:rsidRPr="00865F1F">
        <w:rPr>
          <w:rFonts w:ascii="Book Antiqua" w:eastAsia="宋体" w:hAnsi="Book Antiqua" w:cs="宋体"/>
          <w:sz w:val="24"/>
          <w:szCs w:val="24"/>
          <w:lang w:val="en-US" w:eastAsia="zh-CN"/>
        </w:rPr>
        <w:t>: 1112-1116 [PMID: 1646759]</w:t>
      </w:r>
    </w:p>
    <w:p w14:paraId="68230B4A"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52 </w:t>
      </w:r>
      <w:r w:rsidRPr="00865F1F">
        <w:rPr>
          <w:rFonts w:ascii="Book Antiqua" w:eastAsia="宋体" w:hAnsi="Book Antiqua" w:cs="宋体"/>
          <w:b/>
          <w:bCs/>
          <w:sz w:val="24"/>
          <w:szCs w:val="24"/>
          <w:lang w:val="en-US" w:eastAsia="zh-CN"/>
        </w:rPr>
        <w:t>Tsai JF</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Jeng</w:t>
      </w:r>
      <w:proofErr w:type="spellEnd"/>
      <w:r w:rsidRPr="00865F1F">
        <w:rPr>
          <w:rFonts w:ascii="Book Antiqua" w:eastAsia="宋体" w:hAnsi="Book Antiqua" w:cs="宋体"/>
          <w:sz w:val="24"/>
          <w:szCs w:val="24"/>
          <w:lang w:val="en-US" w:eastAsia="zh-CN"/>
        </w:rPr>
        <w:t xml:space="preserve"> JE, Chuang LY, Yang ML, Ho MS, Chang WY, Hsieh MY, Lin ZY, Tsai JH. </w:t>
      </w:r>
      <w:proofErr w:type="gramStart"/>
      <w:r w:rsidRPr="00865F1F">
        <w:rPr>
          <w:rFonts w:ascii="Book Antiqua" w:eastAsia="宋体" w:hAnsi="Book Antiqua" w:cs="宋体"/>
          <w:sz w:val="24"/>
          <w:szCs w:val="24"/>
          <w:lang w:val="en-US" w:eastAsia="zh-CN"/>
        </w:rPr>
        <w:t xml:space="preserve">Clinical evaluation of urinary transforming growth factor-beta1 and serum alpha-fetoprotein as </w:t>
      </w:r>
      <w:proofErr w:type="spellStart"/>
      <w:r w:rsidRPr="00865F1F">
        <w:rPr>
          <w:rFonts w:ascii="Book Antiqua" w:eastAsia="宋体" w:hAnsi="Book Antiqua" w:cs="宋体"/>
          <w:sz w:val="24"/>
          <w:szCs w:val="24"/>
          <w:lang w:val="en-US" w:eastAsia="zh-CN"/>
        </w:rPr>
        <w:t>tumour</w:t>
      </w:r>
      <w:proofErr w:type="spellEnd"/>
      <w:r w:rsidRPr="00865F1F">
        <w:rPr>
          <w:rFonts w:ascii="Book Antiqua" w:eastAsia="宋体" w:hAnsi="Book Antiqua" w:cs="宋体"/>
          <w:sz w:val="24"/>
          <w:szCs w:val="24"/>
          <w:lang w:val="en-US" w:eastAsia="zh-CN"/>
        </w:rPr>
        <w:t xml:space="preserve"> markers of hepatocellular carcinoma.</w:t>
      </w:r>
      <w:proofErr w:type="gram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Br J Cancer</w:t>
      </w:r>
      <w:r w:rsidRPr="00865F1F">
        <w:rPr>
          <w:rFonts w:ascii="Book Antiqua" w:eastAsia="宋体" w:hAnsi="Book Antiqua" w:cs="宋体"/>
          <w:sz w:val="24"/>
          <w:szCs w:val="24"/>
          <w:lang w:val="en-US" w:eastAsia="zh-CN"/>
        </w:rPr>
        <w:t xml:space="preserve"> 1997; </w:t>
      </w:r>
      <w:r w:rsidRPr="00865F1F">
        <w:rPr>
          <w:rFonts w:ascii="Book Antiqua" w:eastAsia="宋体" w:hAnsi="Book Antiqua" w:cs="宋体"/>
          <w:b/>
          <w:bCs/>
          <w:sz w:val="24"/>
          <w:szCs w:val="24"/>
          <w:lang w:val="en-US" w:eastAsia="zh-CN"/>
        </w:rPr>
        <w:t>75</w:t>
      </w:r>
      <w:r w:rsidRPr="00865F1F">
        <w:rPr>
          <w:rFonts w:ascii="Book Antiqua" w:eastAsia="宋体" w:hAnsi="Book Antiqua" w:cs="宋体"/>
          <w:sz w:val="24"/>
          <w:szCs w:val="24"/>
          <w:lang w:val="en-US" w:eastAsia="zh-CN"/>
        </w:rPr>
        <w:t>: 1460-1466 [PMID: 9166938]</w:t>
      </w:r>
    </w:p>
    <w:p w14:paraId="2374FD36"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53 </w:t>
      </w:r>
      <w:r w:rsidRPr="00865F1F">
        <w:rPr>
          <w:rFonts w:ascii="Book Antiqua" w:eastAsia="宋体" w:hAnsi="Book Antiqua" w:cs="宋体"/>
          <w:b/>
          <w:bCs/>
          <w:sz w:val="24"/>
          <w:szCs w:val="24"/>
          <w:lang w:val="en-US" w:eastAsia="zh-CN"/>
        </w:rPr>
        <w:t>Kawasaki H</w:t>
      </w:r>
      <w:r w:rsidRPr="00865F1F">
        <w:rPr>
          <w:rFonts w:ascii="Book Antiqua" w:eastAsia="宋体" w:hAnsi="Book Antiqua" w:cs="宋体"/>
          <w:sz w:val="24"/>
          <w:szCs w:val="24"/>
          <w:lang w:val="en-US" w:eastAsia="zh-CN"/>
        </w:rPr>
        <w:t xml:space="preserve">, Watanabe H, Yamada S, Watanabe K, </w:t>
      </w:r>
      <w:proofErr w:type="spellStart"/>
      <w:r w:rsidRPr="00865F1F">
        <w:rPr>
          <w:rFonts w:ascii="Book Antiqua" w:eastAsia="宋体" w:hAnsi="Book Antiqua" w:cs="宋体"/>
          <w:sz w:val="24"/>
          <w:szCs w:val="24"/>
          <w:lang w:val="en-US" w:eastAsia="zh-CN"/>
        </w:rPr>
        <w:t>Suyama</w:t>
      </w:r>
      <w:proofErr w:type="spellEnd"/>
      <w:r w:rsidRPr="00865F1F">
        <w:rPr>
          <w:rFonts w:ascii="Book Antiqua" w:eastAsia="宋体" w:hAnsi="Book Antiqua" w:cs="宋体"/>
          <w:sz w:val="24"/>
          <w:szCs w:val="24"/>
          <w:lang w:val="en-US" w:eastAsia="zh-CN"/>
        </w:rPr>
        <w:t xml:space="preserve"> A. Prognostic significance of urinary </w:t>
      </w:r>
      <w:proofErr w:type="spellStart"/>
      <w:r w:rsidRPr="00865F1F">
        <w:rPr>
          <w:rFonts w:ascii="Book Antiqua" w:eastAsia="宋体" w:hAnsi="Book Antiqua" w:cs="宋体"/>
          <w:sz w:val="24"/>
          <w:szCs w:val="24"/>
          <w:lang w:val="en-US" w:eastAsia="zh-CN"/>
        </w:rPr>
        <w:t>neopterin</w:t>
      </w:r>
      <w:proofErr w:type="spellEnd"/>
      <w:r w:rsidRPr="00865F1F">
        <w:rPr>
          <w:rFonts w:ascii="Book Antiqua" w:eastAsia="宋体" w:hAnsi="Book Antiqua" w:cs="宋体"/>
          <w:sz w:val="24"/>
          <w:szCs w:val="24"/>
          <w:lang w:val="en-US" w:eastAsia="zh-CN"/>
        </w:rPr>
        <w:t xml:space="preserve"> levels in patients with hepatocellular carcinoma. </w:t>
      </w:r>
      <w:r w:rsidRPr="00865F1F">
        <w:rPr>
          <w:rFonts w:ascii="Book Antiqua" w:eastAsia="宋体" w:hAnsi="Book Antiqua" w:cs="宋体"/>
          <w:i/>
          <w:iCs/>
          <w:sz w:val="24"/>
          <w:szCs w:val="24"/>
          <w:lang w:val="en-US" w:eastAsia="zh-CN"/>
        </w:rPr>
        <w:t xml:space="preserve">Tohoku J </w:t>
      </w:r>
      <w:proofErr w:type="spellStart"/>
      <w:r w:rsidRPr="00865F1F">
        <w:rPr>
          <w:rFonts w:ascii="Book Antiqua" w:eastAsia="宋体" w:hAnsi="Book Antiqua" w:cs="宋体"/>
          <w:i/>
          <w:iCs/>
          <w:sz w:val="24"/>
          <w:szCs w:val="24"/>
          <w:lang w:val="en-US" w:eastAsia="zh-CN"/>
        </w:rPr>
        <w:t>Exp</w:t>
      </w:r>
      <w:proofErr w:type="spellEnd"/>
      <w:r w:rsidRPr="00865F1F">
        <w:rPr>
          <w:rFonts w:ascii="Book Antiqua" w:eastAsia="宋体" w:hAnsi="Book Antiqua" w:cs="宋体"/>
          <w:i/>
          <w:iCs/>
          <w:sz w:val="24"/>
          <w:szCs w:val="24"/>
          <w:lang w:val="en-US" w:eastAsia="zh-CN"/>
        </w:rPr>
        <w:t xml:space="preserve"> Med</w:t>
      </w:r>
      <w:r w:rsidRPr="00865F1F">
        <w:rPr>
          <w:rFonts w:ascii="Book Antiqua" w:eastAsia="宋体" w:hAnsi="Book Antiqua" w:cs="宋体"/>
          <w:sz w:val="24"/>
          <w:szCs w:val="24"/>
          <w:lang w:val="en-US" w:eastAsia="zh-CN"/>
        </w:rPr>
        <w:t xml:space="preserve"> 1988; </w:t>
      </w:r>
      <w:r w:rsidRPr="00865F1F">
        <w:rPr>
          <w:rFonts w:ascii="Book Antiqua" w:eastAsia="宋体" w:hAnsi="Book Antiqua" w:cs="宋体"/>
          <w:b/>
          <w:bCs/>
          <w:sz w:val="24"/>
          <w:szCs w:val="24"/>
          <w:lang w:val="en-US" w:eastAsia="zh-CN"/>
        </w:rPr>
        <w:t>155</w:t>
      </w:r>
      <w:r w:rsidRPr="00865F1F">
        <w:rPr>
          <w:rFonts w:ascii="Book Antiqua" w:eastAsia="宋体" w:hAnsi="Book Antiqua" w:cs="宋体"/>
          <w:sz w:val="24"/>
          <w:szCs w:val="24"/>
          <w:lang w:val="en-US" w:eastAsia="zh-CN"/>
        </w:rPr>
        <w:t>: 311-318 [PMID: 2852855]</w:t>
      </w:r>
    </w:p>
    <w:p w14:paraId="5A22C699"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54 </w:t>
      </w:r>
      <w:r w:rsidRPr="00865F1F">
        <w:rPr>
          <w:rFonts w:ascii="Book Antiqua" w:eastAsia="宋体" w:hAnsi="Book Antiqua" w:cs="宋体"/>
          <w:b/>
          <w:bCs/>
          <w:sz w:val="24"/>
          <w:szCs w:val="24"/>
          <w:lang w:val="en-US" w:eastAsia="zh-CN"/>
        </w:rPr>
        <w:t>Daito K</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Suou</w:t>
      </w:r>
      <w:proofErr w:type="spellEnd"/>
      <w:r w:rsidRPr="00865F1F">
        <w:rPr>
          <w:rFonts w:ascii="Book Antiqua" w:eastAsia="宋体" w:hAnsi="Book Antiqua" w:cs="宋体"/>
          <w:sz w:val="24"/>
          <w:szCs w:val="24"/>
          <w:lang w:val="en-US" w:eastAsia="zh-CN"/>
        </w:rPr>
        <w:t xml:space="preserve"> T, Kawasaki H. Clinical significance of serum and urinary </w:t>
      </w:r>
      <w:proofErr w:type="spellStart"/>
      <w:r w:rsidRPr="00865F1F">
        <w:rPr>
          <w:rFonts w:ascii="Book Antiqua" w:eastAsia="宋体" w:hAnsi="Book Antiqua" w:cs="宋体"/>
          <w:sz w:val="24"/>
          <w:szCs w:val="24"/>
          <w:lang w:val="en-US" w:eastAsia="zh-CN"/>
        </w:rPr>
        <w:t>neopterin</w:t>
      </w:r>
      <w:proofErr w:type="spellEnd"/>
      <w:r w:rsidRPr="00865F1F">
        <w:rPr>
          <w:rFonts w:ascii="Book Antiqua" w:eastAsia="宋体" w:hAnsi="Book Antiqua" w:cs="宋体"/>
          <w:sz w:val="24"/>
          <w:szCs w:val="24"/>
          <w:lang w:val="en-US" w:eastAsia="zh-CN"/>
        </w:rPr>
        <w:t xml:space="preserve"> levels in patients with various liver diseases. </w:t>
      </w:r>
      <w:r w:rsidRPr="00865F1F">
        <w:rPr>
          <w:rFonts w:ascii="Book Antiqua" w:eastAsia="宋体" w:hAnsi="Book Antiqua" w:cs="宋体"/>
          <w:i/>
          <w:iCs/>
          <w:sz w:val="24"/>
          <w:szCs w:val="24"/>
          <w:lang w:val="en-US" w:eastAsia="zh-CN"/>
        </w:rPr>
        <w:t xml:space="preserve">Am J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sz w:val="24"/>
          <w:szCs w:val="24"/>
          <w:lang w:val="en-US" w:eastAsia="zh-CN"/>
        </w:rPr>
        <w:t xml:space="preserve"> 1992; </w:t>
      </w:r>
      <w:r w:rsidRPr="00865F1F">
        <w:rPr>
          <w:rFonts w:ascii="Book Antiqua" w:eastAsia="宋体" w:hAnsi="Book Antiqua" w:cs="宋体"/>
          <w:b/>
          <w:bCs/>
          <w:sz w:val="24"/>
          <w:szCs w:val="24"/>
          <w:lang w:val="en-US" w:eastAsia="zh-CN"/>
        </w:rPr>
        <w:t>87</w:t>
      </w:r>
      <w:r w:rsidRPr="00865F1F">
        <w:rPr>
          <w:rFonts w:ascii="Book Antiqua" w:eastAsia="宋体" w:hAnsi="Book Antiqua" w:cs="宋体"/>
          <w:sz w:val="24"/>
          <w:szCs w:val="24"/>
          <w:lang w:val="en-US" w:eastAsia="zh-CN"/>
        </w:rPr>
        <w:t>: 471-476 [PMID: 1313206]</w:t>
      </w:r>
    </w:p>
    <w:p w14:paraId="0329CE73" w14:textId="5B844E80"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lastRenderedPageBreak/>
        <w:t xml:space="preserve">55 </w:t>
      </w:r>
      <w:proofErr w:type="spellStart"/>
      <w:r w:rsidRPr="00865F1F">
        <w:rPr>
          <w:rFonts w:ascii="Book Antiqua" w:eastAsia="宋体" w:hAnsi="Book Antiqua" w:cs="宋体"/>
          <w:b/>
          <w:bCs/>
          <w:sz w:val="24"/>
          <w:szCs w:val="24"/>
          <w:lang w:val="en-US" w:eastAsia="zh-CN"/>
        </w:rPr>
        <w:t>Sucher</w:t>
      </w:r>
      <w:proofErr w:type="spellEnd"/>
      <w:r w:rsidRPr="00865F1F">
        <w:rPr>
          <w:rFonts w:ascii="Book Antiqua" w:eastAsia="宋体" w:hAnsi="Book Antiqua" w:cs="宋体"/>
          <w:b/>
          <w:bCs/>
          <w:sz w:val="24"/>
          <w:szCs w:val="24"/>
          <w:lang w:val="en-US" w:eastAsia="zh-CN"/>
        </w:rPr>
        <w:t xml:space="preserve"> R</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Schroecksnadel</w:t>
      </w:r>
      <w:proofErr w:type="spellEnd"/>
      <w:r w:rsidRPr="00865F1F">
        <w:rPr>
          <w:rFonts w:ascii="Book Antiqua" w:eastAsia="宋体" w:hAnsi="Book Antiqua" w:cs="宋体"/>
          <w:sz w:val="24"/>
          <w:szCs w:val="24"/>
          <w:lang w:val="en-US" w:eastAsia="zh-CN"/>
        </w:rPr>
        <w:t xml:space="preserve"> K, Weiss G, </w:t>
      </w:r>
      <w:proofErr w:type="spellStart"/>
      <w:r w:rsidRPr="00865F1F">
        <w:rPr>
          <w:rFonts w:ascii="Book Antiqua" w:eastAsia="宋体" w:hAnsi="Book Antiqua" w:cs="宋体"/>
          <w:sz w:val="24"/>
          <w:szCs w:val="24"/>
          <w:lang w:val="en-US" w:eastAsia="zh-CN"/>
        </w:rPr>
        <w:t>Margreiter</w:t>
      </w:r>
      <w:proofErr w:type="spellEnd"/>
      <w:r w:rsidRPr="00865F1F">
        <w:rPr>
          <w:rFonts w:ascii="Book Antiqua" w:eastAsia="宋体" w:hAnsi="Book Antiqua" w:cs="宋体"/>
          <w:sz w:val="24"/>
          <w:szCs w:val="24"/>
          <w:lang w:val="en-US" w:eastAsia="zh-CN"/>
        </w:rPr>
        <w:t xml:space="preserve"> R, Fuchs D, </w:t>
      </w:r>
      <w:proofErr w:type="spellStart"/>
      <w:r w:rsidRPr="00865F1F">
        <w:rPr>
          <w:rFonts w:ascii="Book Antiqua" w:eastAsia="宋体" w:hAnsi="Book Antiqua" w:cs="宋体"/>
          <w:sz w:val="24"/>
          <w:szCs w:val="24"/>
          <w:lang w:val="en-US" w:eastAsia="zh-CN"/>
        </w:rPr>
        <w:t>Brandacher</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Neopterin</w:t>
      </w:r>
      <w:proofErr w:type="spellEnd"/>
      <w:r w:rsidRPr="00865F1F">
        <w:rPr>
          <w:rFonts w:ascii="Book Antiqua" w:eastAsia="宋体" w:hAnsi="Book Antiqua" w:cs="宋体"/>
          <w:sz w:val="24"/>
          <w:szCs w:val="24"/>
          <w:lang w:val="en-US" w:eastAsia="zh-CN"/>
        </w:rPr>
        <w:t xml:space="preserve">, a prognostic marker in human malignancies. </w:t>
      </w:r>
      <w:r w:rsidRPr="00865F1F">
        <w:rPr>
          <w:rFonts w:ascii="Book Antiqua" w:eastAsia="宋体" w:hAnsi="Book Antiqua" w:cs="宋体"/>
          <w:i/>
          <w:iCs/>
          <w:sz w:val="24"/>
          <w:szCs w:val="24"/>
          <w:lang w:val="en-US" w:eastAsia="zh-CN"/>
        </w:rPr>
        <w:t xml:space="preserve">Cancer </w:t>
      </w:r>
      <w:proofErr w:type="spellStart"/>
      <w:r w:rsidRPr="00865F1F">
        <w:rPr>
          <w:rFonts w:ascii="Book Antiqua" w:eastAsia="宋体" w:hAnsi="Book Antiqua" w:cs="宋体"/>
          <w:i/>
          <w:iCs/>
          <w:sz w:val="24"/>
          <w:szCs w:val="24"/>
          <w:lang w:val="en-US" w:eastAsia="zh-CN"/>
        </w:rPr>
        <w:t>Lett</w:t>
      </w:r>
      <w:proofErr w:type="spellEnd"/>
      <w:r w:rsidRPr="00865F1F">
        <w:rPr>
          <w:rFonts w:ascii="Book Antiqua" w:eastAsia="宋体" w:hAnsi="Book Antiqua" w:cs="宋体"/>
          <w:sz w:val="24"/>
          <w:szCs w:val="24"/>
          <w:lang w:val="en-US" w:eastAsia="zh-CN"/>
        </w:rPr>
        <w:t xml:space="preserve"> 2010; </w:t>
      </w:r>
      <w:r w:rsidRPr="00865F1F">
        <w:rPr>
          <w:rFonts w:ascii="Book Antiqua" w:eastAsia="宋体" w:hAnsi="Book Antiqua" w:cs="宋体"/>
          <w:b/>
          <w:bCs/>
          <w:sz w:val="24"/>
          <w:szCs w:val="24"/>
          <w:lang w:val="en-US" w:eastAsia="zh-CN"/>
        </w:rPr>
        <w:t>287</w:t>
      </w:r>
      <w:r w:rsidRPr="00865F1F">
        <w:rPr>
          <w:rFonts w:ascii="Book Antiqua" w:eastAsia="宋体" w:hAnsi="Book Antiqua" w:cs="宋体"/>
          <w:sz w:val="24"/>
          <w:szCs w:val="24"/>
          <w:lang w:val="en-US" w:eastAsia="zh-CN"/>
        </w:rPr>
        <w:t>: 13-22 [PMID: 19500901 DO</w:t>
      </w:r>
      <w:r w:rsidR="002E027E">
        <w:rPr>
          <w:rFonts w:ascii="Book Antiqua" w:eastAsia="宋体" w:hAnsi="Book Antiqua" w:cs="宋体"/>
          <w:sz w:val="24"/>
          <w:szCs w:val="24"/>
          <w:lang w:val="en-US" w:eastAsia="zh-CN"/>
        </w:rPr>
        <w:t>I: 10.1016/j.canlet.2009.05.008</w:t>
      </w:r>
      <w:r w:rsidRPr="00865F1F">
        <w:rPr>
          <w:rFonts w:ascii="Book Antiqua" w:eastAsia="宋体" w:hAnsi="Book Antiqua" w:cs="宋体"/>
          <w:sz w:val="24"/>
          <w:szCs w:val="24"/>
          <w:lang w:val="en-US" w:eastAsia="zh-CN"/>
        </w:rPr>
        <w:t>]</w:t>
      </w:r>
    </w:p>
    <w:p w14:paraId="75E1D6B5"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56 </w:t>
      </w:r>
      <w:proofErr w:type="spellStart"/>
      <w:r w:rsidRPr="00865F1F">
        <w:rPr>
          <w:rFonts w:ascii="Book Antiqua" w:eastAsia="宋体" w:hAnsi="Book Antiqua" w:cs="宋体"/>
          <w:b/>
          <w:bCs/>
          <w:sz w:val="24"/>
          <w:szCs w:val="24"/>
          <w:lang w:val="en-US" w:eastAsia="zh-CN"/>
        </w:rPr>
        <w:t>Motyl</w:t>
      </w:r>
      <w:proofErr w:type="spellEnd"/>
      <w:r w:rsidRPr="00865F1F">
        <w:rPr>
          <w:rFonts w:ascii="Book Antiqua" w:eastAsia="宋体" w:hAnsi="Book Antiqua" w:cs="宋体"/>
          <w:b/>
          <w:bCs/>
          <w:sz w:val="24"/>
          <w:szCs w:val="24"/>
          <w:lang w:val="en-US" w:eastAsia="zh-CN"/>
        </w:rPr>
        <w:t xml:space="preserve"> T</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Traczyk</w:t>
      </w:r>
      <w:proofErr w:type="spellEnd"/>
      <w:r w:rsidRPr="00865F1F">
        <w:rPr>
          <w:rFonts w:ascii="Book Antiqua" w:eastAsia="宋体" w:hAnsi="Book Antiqua" w:cs="宋体"/>
          <w:sz w:val="24"/>
          <w:szCs w:val="24"/>
          <w:lang w:val="en-US" w:eastAsia="zh-CN"/>
        </w:rPr>
        <w:t xml:space="preserve"> Z, </w:t>
      </w:r>
      <w:proofErr w:type="spellStart"/>
      <w:r w:rsidRPr="00865F1F">
        <w:rPr>
          <w:rFonts w:ascii="Book Antiqua" w:eastAsia="宋体" w:hAnsi="Book Antiqua" w:cs="宋体"/>
          <w:sz w:val="24"/>
          <w:szCs w:val="24"/>
          <w:lang w:val="en-US" w:eastAsia="zh-CN"/>
        </w:rPr>
        <w:t>Holska</w:t>
      </w:r>
      <w:proofErr w:type="spellEnd"/>
      <w:r w:rsidRPr="00865F1F">
        <w:rPr>
          <w:rFonts w:ascii="Book Antiqua" w:eastAsia="宋体" w:hAnsi="Book Antiqua" w:cs="宋体"/>
          <w:sz w:val="24"/>
          <w:szCs w:val="24"/>
          <w:lang w:val="en-US" w:eastAsia="zh-CN"/>
        </w:rPr>
        <w:t xml:space="preserve"> W, </w:t>
      </w:r>
      <w:proofErr w:type="spellStart"/>
      <w:r w:rsidRPr="00865F1F">
        <w:rPr>
          <w:rFonts w:ascii="Book Antiqua" w:eastAsia="宋体" w:hAnsi="Book Antiqua" w:cs="宋体"/>
          <w:sz w:val="24"/>
          <w:szCs w:val="24"/>
          <w:lang w:val="en-US" w:eastAsia="zh-CN"/>
        </w:rPr>
        <w:t>Daniewska-Michalska</w:t>
      </w:r>
      <w:proofErr w:type="spellEnd"/>
      <w:r w:rsidRPr="00865F1F">
        <w:rPr>
          <w:rFonts w:ascii="Book Antiqua" w:eastAsia="宋体" w:hAnsi="Book Antiqua" w:cs="宋体"/>
          <w:sz w:val="24"/>
          <w:szCs w:val="24"/>
          <w:lang w:val="en-US" w:eastAsia="zh-CN"/>
        </w:rPr>
        <w:t xml:space="preserve"> D, </w:t>
      </w:r>
      <w:proofErr w:type="spellStart"/>
      <w:r w:rsidRPr="00865F1F">
        <w:rPr>
          <w:rFonts w:ascii="Book Antiqua" w:eastAsia="宋体" w:hAnsi="Book Antiqua" w:cs="宋体"/>
          <w:sz w:val="24"/>
          <w:szCs w:val="24"/>
          <w:lang w:val="en-US" w:eastAsia="zh-CN"/>
        </w:rPr>
        <w:t>Cie</w:t>
      </w:r>
      <w:r w:rsidRPr="00865F1F">
        <w:rPr>
          <w:rFonts w:ascii="Book Antiqua" w:eastAsia="MS Mincho" w:hAnsi="Book Antiqua" w:cs="MS Mincho"/>
          <w:sz w:val="24"/>
          <w:szCs w:val="24"/>
          <w:lang w:val="en-US" w:eastAsia="zh-CN"/>
        </w:rPr>
        <w:t>ś</w:t>
      </w:r>
      <w:r w:rsidRPr="00865F1F">
        <w:rPr>
          <w:rFonts w:ascii="Book Antiqua" w:eastAsia="宋体" w:hAnsi="Book Antiqua" w:cs="宋体"/>
          <w:sz w:val="24"/>
          <w:szCs w:val="24"/>
          <w:lang w:val="en-US" w:eastAsia="zh-CN"/>
        </w:rPr>
        <w:t>luk</w:t>
      </w:r>
      <w:proofErr w:type="spellEnd"/>
      <w:r w:rsidRPr="00865F1F">
        <w:rPr>
          <w:rFonts w:ascii="Book Antiqua" w:eastAsia="宋体" w:hAnsi="Book Antiqua" w:cs="宋体"/>
          <w:sz w:val="24"/>
          <w:szCs w:val="24"/>
          <w:lang w:val="en-US" w:eastAsia="zh-CN"/>
        </w:rPr>
        <w:t xml:space="preserve"> S, </w:t>
      </w:r>
      <w:proofErr w:type="spellStart"/>
      <w:r w:rsidRPr="00865F1F">
        <w:rPr>
          <w:rFonts w:ascii="Book Antiqua" w:eastAsia="宋体" w:hAnsi="Book Antiqua" w:cs="宋体"/>
          <w:sz w:val="24"/>
          <w:szCs w:val="24"/>
          <w:lang w:val="en-US" w:eastAsia="zh-CN"/>
        </w:rPr>
        <w:t>Kukulska</w:t>
      </w:r>
      <w:proofErr w:type="spellEnd"/>
      <w:r w:rsidRPr="00865F1F">
        <w:rPr>
          <w:rFonts w:ascii="Book Antiqua" w:eastAsia="宋体" w:hAnsi="Book Antiqua" w:cs="宋体"/>
          <w:sz w:val="24"/>
          <w:szCs w:val="24"/>
          <w:lang w:val="en-US" w:eastAsia="zh-CN"/>
        </w:rPr>
        <w:t xml:space="preserve"> W, </w:t>
      </w:r>
      <w:proofErr w:type="spellStart"/>
      <w:r w:rsidRPr="00865F1F">
        <w:rPr>
          <w:rFonts w:ascii="Book Antiqua" w:eastAsia="宋体" w:hAnsi="Book Antiqua" w:cs="宋体"/>
          <w:sz w:val="24"/>
          <w:szCs w:val="24"/>
          <w:lang w:val="en-US" w:eastAsia="zh-CN"/>
        </w:rPr>
        <w:t>Ka</w:t>
      </w:r>
      <w:r w:rsidRPr="00865F1F">
        <w:rPr>
          <w:rFonts w:ascii="Book Antiqua" w:eastAsia="MS Mincho" w:hAnsi="Book Antiqua" w:cs="MS Mincho"/>
          <w:sz w:val="24"/>
          <w:szCs w:val="24"/>
          <w:lang w:val="en-US" w:eastAsia="zh-CN"/>
        </w:rPr>
        <w:t>ł</w:t>
      </w:r>
      <w:r w:rsidRPr="00865F1F">
        <w:rPr>
          <w:rFonts w:ascii="Book Antiqua" w:eastAsia="宋体" w:hAnsi="Book Antiqua" w:cs="宋体"/>
          <w:sz w:val="24"/>
          <w:szCs w:val="24"/>
          <w:lang w:val="en-US" w:eastAsia="zh-CN"/>
        </w:rPr>
        <w:t>uzny</w:t>
      </w:r>
      <w:proofErr w:type="spellEnd"/>
      <w:r w:rsidRPr="00865F1F">
        <w:rPr>
          <w:rFonts w:ascii="Book Antiqua" w:eastAsia="宋体" w:hAnsi="Book Antiqua" w:cs="宋体"/>
          <w:sz w:val="24"/>
          <w:szCs w:val="24"/>
          <w:lang w:val="en-US" w:eastAsia="zh-CN"/>
        </w:rPr>
        <w:t xml:space="preserve"> Z, </w:t>
      </w:r>
      <w:proofErr w:type="spellStart"/>
      <w:r w:rsidRPr="00865F1F">
        <w:rPr>
          <w:rFonts w:ascii="Book Antiqua" w:eastAsia="宋体" w:hAnsi="Book Antiqua" w:cs="宋体"/>
          <w:sz w:val="24"/>
          <w:szCs w:val="24"/>
          <w:lang w:val="en-US" w:eastAsia="zh-CN"/>
        </w:rPr>
        <w:t>Podgurniak</w:t>
      </w:r>
      <w:proofErr w:type="spellEnd"/>
      <w:r w:rsidRPr="00865F1F">
        <w:rPr>
          <w:rFonts w:ascii="Book Antiqua" w:eastAsia="宋体" w:hAnsi="Book Antiqua" w:cs="宋体"/>
          <w:sz w:val="24"/>
          <w:szCs w:val="24"/>
          <w:lang w:val="en-US" w:eastAsia="zh-CN"/>
        </w:rPr>
        <w:t xml:space="preserve"> M. Comparison of urinary </w:t>
      </w:r>
      <w:proofErr w:type="spellStart"/>
      <w:r w:rsidRPr="00865F1F">
        <w:rPr>
          <w:rFonts w:ascii="Book Antiqua" w:eastAsia="宋体" w:hAnsi="Book Antiqua" w:cs="宋体"/>
          <w:sz w:val="24"/>
          <w:szCs w:val="24"/>
          <w:lang w:val="en-US" w:eastAsia="zh-CN"/>
        </w:rPr>
        <w:t>neopterin</w:t>
      </w:r>
      <w:proofErr w:type="spellEnd"/>
      <w:r w:rsidRPr="00865F1F">
        <w:rPr>
          <w:rFonts w:ascii="Book Antiqua" w:eastAsia="宋体" w:hAnsi="Book Antiqua" w:cs="宋体"/>
          <w:sz w:val="24"/>
          <w:szCs w:val="24"/>
          <w:lang w:val="en-US" w:eastAsia="zh-CN"/>
        </w:rPr>
        <w:t xml:space="preserve"> and </w:t>
      </w:r>
      <w:proofErr w:type="spellStart"/>
      <w:r w:rsidRPr="00865F1F">
        <w:rPr>
          <w:rFonts w:ascii="Book Antiqua" w:eastAsia="宋体" w:hAnsi="Book Antiqua" w:cs="宋体"/>
          <w:sz w:val="24"/>
          <w:szCs w:val="24"/>
          <w:lang w:val="en-US" w:eastAsia="zh-CN"/>
        </w:rPr>
        <w:t>pseudouridine</w:t>
      </w:r>
      <w:proofErr w:type="spellEnd"/>
      <w:r w:rsidRPr="00865F1F">
        <w:rPr>
          <w:rFonts w:ascii="Book Antiqua" w:eastAsia="宋体" w:hAnsi="Book Antiqua" w:cs="宋体"/>
          <w:sz w:val="24"/>
          <w:szCs w:val="24"/>
          <w:lang w:val="en-US" w:eastAsia="zh-CN"/>
        </w:rPr>
        <w:t xml:space="preserve"> in patients with malignant proliferative diseases. </w:t>
      </w:r>
      <w:proofErr w:type="spellStart"/>
      <w:r w:rsidRPr="00865F1F">
        <w:rPr>
          <w:rFonts w:ascii="Book Antiqua" w:eastAsia="宋体" w:hAnsi="Book Antiqua" w:cs="宋体"/>
          <w:i/>
          <w:iCs/>
          <w:sz w:val="24"/>
          <w:szCs w:val="24"/>
          <w:lang w:val="en-US" w:eastAsia="zh-CN"/>
        </w:rPr>
        <w:t>Eur</w:t>
      </w:r>
      <w:proofErr w:type="spellEnd"/>
      <w:r w:rsidRPr="00865F1F">
        <w:rPr>
          <w:rFonts w:ascii="Book Antiqua" w:eastAsia="宋体" w:hAnsi="Book Antiqua" w:cs="宋体"/>
          <w:i/>
          <w:iCs/>
          <w:sz w:val="24"/>
          <w:szCs w:val="24"/>
          <w:lang w:val="en-US" w:eastAsia="zh-CN"/>
        </w:rPr>
        <w:t xml:space="preserve"> J </w:t>
      </w:r>
      <w:proofErr w:type="spellStart"/>
      <w:r w:rsidRPr="00865F1F">
        <w:rPr>
          <w:rFonts w:ascii="Book Antiqua" w:eastAsia="宋体" w:hAnsi="Book Antiqua" w:cs="宋体"/>
          <w:i/>
          <w:iCs/>
          <w:sz w:val="24"/>
          <w:szCs w:val="24"/>
          <w:lang w:val="en-US" w:eastAsia="zh-CN"/>
        </w:rPr>
        <w:t>Clin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Chem</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Clin</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Biochem</w:t>
      </w:r>
      <w:proofErr w:type="spellEnd"/>
      <w:r w:rsidRPr="00865F1F">
        <w:rPr>
          <w:rFonts w:ascii="Book Antiqua" w:eastAsia="宋体" w:hAnsi="Book Antiqua" w:cs="宋体"/>
          <w:sz w:val="24"/>
          <w:szCs w:val="24"/>
          <w:lang w:val="en-US" w:eastAsia="zh-CN"/>
        </w:rPr>
        <w:t xml:space="preserve"> 1993; </w:t>
      </w:r>
      <w:r w:rsidRPr="00865F1F">
        <w:rPr>
          <w:rFonts w:ascii="Book Antiqua" w:eastAsia="宋体" w:hAnsi="Book Antiqua" w:cs="宋体"/>
          <w:b/>
          <w:bCs/>
          <w:sz w:val="24"/>
          <w:szCs w:val="24"/>
          <w:lang w:val="en-US" w:eastAsia="zh-CN"/>
        </w:rPr>
        <w:t>31</w:t>
      </w:r>
      <w:r w:rsidRPr="00865F1F">
        <w:rPr>
          <w:rFonts w:ascii="Book Antiqua" w:eastAsia="宋体" w:hAnsi="Book Antiqua" w:cs="宋体"/>
          <w:sz w:val="24"/>
          <w:szCs w:val="24"/>
          <w:lang w:val="en-US" w:eastAsia="zh-CN"/>
        </w:rPr>
        <w:t>: 205-209 [PMID: 8318566]</w:t>
      </w:r>
    </w:p>
    <w:p w14:paraId="73F6E227"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57 </w:t>
      </w:r>
      <w:proofErr w:type="spellStart"/>
      <w:r w:rsidRPr="00865F1F">
        <w:rPr>
          <w:rFonts w:ascii="Book Antiqua" w:eastAsia="宋体" w:hAnsi="Book Antiqua" w:cs="宋体"/>
          <w:b/>
          <w:bCs/>
          <w:sz w:val="24"/>
          <w:szCs w:val="24"/>
          <w:lang w:val="en-US" w:eastAsia="zh-CN"/>
        </w:rPr>
        <w:t>Wishart</w:t>
      </w:r>
      <w:proofErr w:type="spellEnd"/>
      <w:r w:rsidRPr="00865F1F">
        <w:rPr>
          <w:rFonts w:ascii="Book Antiqua" w:eastAsia="宋体" w:hAnsi="Book Antiqua" w:cs="宋体"/>
          <w:b/>
          <w:bCs/>
          <w:sz w:val="24"/>
          <w:szCs w:val="24"/>
          <w:lang w:val="en-US" w:eastAsia="zh-CN"/>
        </w:rPr>
        <w:t xml:space="preserve"> DS</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Tzur</w:t>
      </w:r>
      <w:proofErr w:type="spellEnd"/>
      <w:r w:rsidRPr="00865F1F">
        <w:rPr>
          <w:rFonts w:ascii="Book Antiqua" w:eastAsia="宋体" w:hAnsi="Book Antiqua" w:cs="宋体"/>
          <w:sz w:val="24"/>
          <w:szCs w:val="24"/>
          <w:lang w:val="en-US" w:eastAsia="zh-CN"/>
        </w:rPr>
        <w:t xml:space="preserve"> D, Knox C, Eisner R, </w:t>
      </w:r>
      <w:proofErr w:type="spellStart"/>
      <w:r w:rsidRPr="00865F1F">
        <w:rPr>
          <w:rFonts w:ascii="Book Antiqua" w:eastAsia="宋体" w:hAnsi="Book Antiqua" w:cs="宋体"/>
          <w:sz w:val="24"/>
          <w:szCs w:val="24"/>
          <w:lang w:val="en-US" w:eastAsia="zh-CN"/>
        </w:rPr>
        <w:t>Guo</w:t>
      </w:r>
      <w:proofErr w:type="spellEnd"/>
      <w:r w:rsidRPr="00865F1F">
        <w:rPr>
          <w:rFonts w:ascii="Book Antiqua" w:eastAsia="宋体" w:hAnsi="Book Antiqua" w:cs="宋体"/>
          <w:sz w:val="24"/>
          <w:szCs w:val="24"/>
          <w:lang w:val="en-US" w:eastAsia="zh-CN"/>
        </w:rPr>
        <w:t xml:space="preserve"> AC, Young N, Cheng D, Jewell K, Arndt D, </w:t>
      </w:r>
      <w:proofErr w:type="spellStart"/>
      <w:r w:rsidRPr="00865F1F">
        <w:rPr>
          <w:rFonts w:ascii="Book Antiqua" w:eastAsia="宋体" w:hAnsi="Book Antiqua" w:cs="宋体"/>
          <w:sz w:val="24"/>
          <w:szCs w:val="24"/>
          <w:lang w:val="en-US" w:eastAsia="zh-CN"/>
        </w:rPr>
        <w:t>Sawhney</w:t>
      </w:r>
      <w:proofErr w:type="spellEnd"/>
      <w:r w:rsidRPr="00865F1F">
        <w:rPr>
          <w:rFonts w:ascii="Book Antiqua" w:eastAsia="宋体" w:hAnsi="Book Antiqua" w:cs="宋体"/>
          <w:sz w:val="24"/>
          <w:szCs w:val="24"/>
          <w:lang w:val="en-US" w:eastAsia="zh-CN"/>
        </w:rPr>
        <w:t xml:space="preserve"> S, Fung C, Nikolai L, Lewis M, </w:t>
      </w:r>
      <w:proofErr w:type="spellStart"/>
      <w:r w:rsidRPr="00865F1F">
        <w:rPr>
          <w:rFonts w:ascii="Book Antiqua" w:eastAsia="宋体" w:hAnsi="Book Antiqua" w:cs="宋体"/>
          <w:sz w:val="24"/>
          <w:szCs w:val="24"/>
          <w:lang w:val="en-US" w:eastAsia="zh-CN"/>
        </w:rPr>
        <w:t>Coutouly</w:t>
      </w:r>
      <w:proofErr w:type="spellEnd"/>
      <w:r w:rsidRPr="00865F1F">
        <w:rPr>
          <w:rFonts w:ascii="Book Antiqua" w:eastAsia="宋体" w:hAnsi="Book Antiqua" w:cs="宋体"/>
          <w:sz w:val="24"/>
          <w:szCs w:val="24"/>
          <w:lang w:val="en-US" w:eastAsia="zh-CN"/>
        </w:rPr>
        <w:t xml:space="preserve"> MA, Forsythe I, Tang P, </w:t>
      </w:r>
      <w:proofErr w:type="spellStart"/>
      <w:r w:rsidRPr="00865F1F">
        <w:rPr>
          <w:rFonts w:ascii="Book Antiqua" w:eastAsia="宋体" w:hAnsi="Book Antiqua" w:cs="宋体"/>
          <w:sz w:val="24"/>
          <w:szCs w:val="24"/>
          <w:lang w:val="en-US" w:eastAsia="zh-CN"/>
        </w:rPr>
        <w:t>Shrivastava</w:t>
      </w:r>
      <w:proofErr w:type="spellEnd"/>
      <w:r w:rsidRPr="00865F1F">
        <w:rPr>
          <w:rFonts w:ascii="Book Antiqua" w:eastAsia="宋体" w:hAnsi="Book Antiqua" w:cs="宋体"/>
          <w:sz w:val="24"/>
          <w:szCs w:val="24"/>
          <w:lang w:val="en-US" w:eastAsia="zh-CN"/>
        </w:rPr>
        <w:t xml:space="preserve"> S, </w:t>
      </w:r>
      <w:proofErr w:type="spellStart"/>
      <w:r w:rsidRPr="00865F1F">
        <w:rPr>
          <w:rFonts w:ascii="Book Antiqua" w:eastAsia="宋体" w:hAnsi="Book Antiqua" w:cs="宋体"/>
          <w:sz w:val="24"/>
          <w:szCs w:val="24"/>
          <w:lang w:val="en-US" w:eastAsia="zh-CN"/>
        </w:rPr>
        <w:t>Jeroncic</w:t>
      </w:r>
      <w:proofErr w:type="spellEnd"/>
      <w:r w:rsidRPr="00865F1F">
        <w:rPr>
          <w:rFonts w:ascii="Book Antiqua" w:eastAsia="宋体" w:hAnsi="Book Antiqua" w:cs="宋体"/>
          <w:sz w:val="24"/>
          <w:szCs w:val="24"/>
          <w:lang w:val="en-US" w:eastAsia="zh-CN"/>
        </w:rPr>
        <w:t xml:space="preserve"> K, </w:t>
      </w:r>
      <w:proofErr w:type="spellStart"/>
      <w:r w:rsidRPr="00865F1F">
        <w:rPr>
          <w:rFonts w:ascii="Book Antiqua" w:eastAsia="宋体" w:hAnsi="Book Antiqua" w:cs="宋体"/>
          <w:sz w:val="24"/>
          <w:szCs w:val="24"/>
          <w:lang w:val="en-US" w:eastAsia="zh-CN"/>
        </w:rPr>
        <w:t>Stothard</w:t>
      </w:r>
      <w:proofErr w:type="spellEnd"/>
      <w:r w:rsidRPr="00865F1F">
        <w:rPr>
          <w:rFonts w:ascii="Book Antiqua" w:eastAsia="宋体" w:hAnsi="Book Antiqua" w:cs="宋体"/>
          <w:sz w:val="24"/>
          <w:szCs w:val="24"/>
          <w:lang w:val="en-US" w:eastAsia="zh-CN"/>
        </w:rPr>
        <w:t xml:space="preserve"> P, </w:t>
      </w:r>
      <w:proofErr w:type="spellStart"/>
      <w:r w:rsidRPr="00865F1F">
        <w:rPr>
          <w:rFonts w:ascii="Book Antiqua" w:eastAsia="宋体" w:hAnsi="Book Antiqua" w:cs="宋体"/>
          <w:sz w:val="24"/>
          <w:szCs w:val="24"/>
          <w:lang w:val="en-US" w:eastAsia="zh-CN"/>
        </w:rPr>
        <w:t>Amegbey</w:t>
      </w:r>
      <w:proofErr w:type="spellEnd"/>
      <w:r w:rsidRPr="00865F1F">
        <w:rPr>
          <w:rFonts w:ascii="Book Antiqua" w:eastAsia="宋体" w:hAnsi="Book Antiqua" w:cs="宋体"/>
          <w:sz w:val="24"/>
          <w:szCs w:val="24"/>
          <w:lang w:val="en-US" w:eastAsia="zh-CN"/>
        </w:rPr>
        <w:t xml:space="preserve"> G, Block D, </w:t>
      </w:r>
      <w:proofErr w:type="spellStart"/>
      <w:r w:rsidRPr="00865F1F">
        <w:rPr>
          <w:rFonts w:ascii="Book Antiqua" w:eastAsia="宋体" w:hAnsi="Book Antiqua" w:cs="宋体"/>
          <w:sz w:val="24"/>
          <w:szCs w:val="24"/>
          <w:lang w:val="en-US" w:eastAsia="zh-CN"/>
        </w:rPr>
        <w:t>Hau</w:t>
      </w:r>
      <w:proofErr w:type="spellEnd"/>
      <w:r w:rsidRPr="00865F1F">
        <w:rPr>
          <w:rFonts w:ascii="Book Antiqua" w:eastAsia="宋体" w:hAnsi="Book Antiqua" w:cs="宋体"/>
          <w:sz w:val="24"/>
          <w:szCs w:val="24"/>
          <w:lang w:val="en-US" w:eastAsia="zh-CN"/>
        </w:rPr>
        <w:t xml:space="preserve"> DD, Wagner J, </w:t>
      </w:r>
      <w:proofErr w:type="spellStart"/>
      <w:r w:rsidRPr="00865F1F">
        <w:rPr>
          <w:rFonts w:ascii="Book Antiqua" w:eastAsia="宋体" w:hAnsi="Book Antiqua" w:cs="宋体"/>
          <w:sz w:val="24"/>
          <w:szCs w:val="24"/>
          <w:lang w:val="en-US" w:eastAsia="zh-CN"/>
        </w:rPr>
        <w:t>Miniaci</w:t>
      </w:r>
      <w:proofErr w:type="spellEnd"/>
      <w:r w:rsidRPr="00865F1F">
        <w:rPr>
          <w:rFonts w:ascii="Book Antiqua" w:eastAsia="宋体" w:hAnsi="Book Antiqua" w:cs="宋体"/>
          <w:sz w:val="24"/>
          <w:szCs w:val="24"/>
          <w:lang w:val="en-US" w:eastAsia="zh-CN"/>
        </w:rPr>
        <w:t xml:space="preserve"> J, Clements M, </w:t>
      </w:r>
      <w:proofErr w:type="spellStart"/>
      <w:r w:rsidRPr="00865F1F">
        <w:rPr>
          <w:rFonts w:ascii="Book Antiqua" w:eastAsia="宋体" w:hAnsi="Book Antiqua" w:cs="宋体"/>
          <w:sz w:val="24"/>
          <w:szCs w:val="24"/>
          <w:lang w:val="en-US" w:eastAsia="zh-CN"/>
        </w:rPr>
        <w:t>Gebremedhin</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Guo</w:t>
      </w:r>
      <w:proofErr w:type="spellEnd"/>
      <w:r w:rsidRPr="00865F1F">
        <w:rPr>
          <w:rFonts w:ascii="Book Antiqua" w:eastAsia="宋体" w:hAnsi="Book Antiqua" w:cs="宋体"/>
          <w:sz w:val="24"/>
          <w:szCs w:val="24"/>
          <w:lang w:val="en-US" w:eastAsia="zh-CN"/>
        </w:rPr>
        <w:t xml:space="preserve"> N, Zhang Y, Duggan GE, </w:t>
      </w:r>
      <w:proofErr w:type="spellStart"/>
      <w:r w:rsidRPr="00865F1F">
        <w:rPr>
          <w:rFonts w:ascii="Book Antiqua" w:eastAsia="宋体" w:hAnsi="Book Antiqua" w:cs="宋体"/>
          <w:sz w:val="24"/>
          <w:szCs w:val="24"/>
          <w:lang w:val="en-US" w:eastAsia="zh-CN"/>
        </w:rPr>
        <w:t>Macinnis</w:t>
      </w:r>
      <w:proofErr w:type="spellEnd"/>
      <w:r w:rsidRPr="00865F1F">
        <w:rPr>
          <w:rFonts w:ascii="Book Antiqua" w:eastAsia="宋体" w:hAnsi="Book Antiqua" w:cs="宋体"/>
          <w:sz w:val="24"/>
          <w:szCs w:val="24"/>
          <w:lang w:val="en-US" w:eastAsia="zh-CN"/>
        </w:rPr>
        <w:t xml:space="preserve"> GD, </w:t>
      </w:r>
      <w:proofErr w:type="spellStart"/>
      <w:r w:rsidRPr="00865F1F">
        <w:rPr>
          <w:rFonts w:ascii="Book Antiqua" w:eastAsia="宋体" w:hAnsi="Book Antiqua" w:cs="宋体"/>
          <w:sz w:val="24"/>
          <w:szCs w:val="24"/>
          <w:lang w:val="en-US" w:eastAsia="zh-CN"/>
        </w:rPr>
        <w:t>Weljie</w:t>
      </w:r>
      <w:proofErr w:type="spellEnd"/>
      <w:r w:rsidRPr="00865F1F">
        <w:rPr>
          <w:rFonts w:ascii="Book Antiqua" w:eastAsia="宋体" w:hAnsi="Book Antiqua" w:cs="宋体"/>
          <w:sz w:val="24"/>
          <w:szCs w:val="24"/>
          <w:lang w:val="en-US" w:eastAsia="zh-CN"/>
        </w:rPr>
        <w:t xml:space="preserve"> AM, </w:t>
      </w:r>
      <w:proofErr w:type="spellStart"/>
      <w:r w:rsidRPr="00865F1F">
        <w:rPr>
          <w:rFonts w:ascii="Book Antiqua" w:eastAsia="宋体" w:hAnsi="Book Antiqua" w:cs="宋体"/>
          <w:sz w:val="24"/>
          <w:szCs w:val="24"/>
          <w:lang w:val="en-US" w:eastAsia="zh-CN"/>
        </w:rPr>
        <w:t>Dowlatabadi</w:t>
      </w:r>
      <w:proofErr w:type="spellEnd"/>
      <w:r w:rsidRPr="00865F1F">
        <w:rPr>
          <w:rFonts w:ascii="Book Antiqua" w:eastAsia="宋体" w:hAnsi="Book Antiqua" w:cs="宋体"/>
          <w:sz w:val="24"/>
          <w:szCs w:val="24"/>
          <w:lang w:val="en-US" w:eastAsia="zh-CN"/>
        </w:rPr>
        <w:t xml:space="preserve"> R, </w:t>
      </w:r>
      <w:proofErr w:type="spellStart"/>
      <w:r w:rsidRPr="00865F1F">
        <w:rPr>
          <w:rFonts w:ascii="Book Antiqua" w:eastAsia="宋体" w:hAnsi="Book Antiqua" w:cs="宋体"/>
          <w:sz w:val="24"/>
          <w:szCs w:val="24"/>
          <w:lang w:val="en-US" w:eastAsia="zh-CN"/>
        </w:rPr>
        <w:t>Bamforth</w:t>
      </w:r>
      <w:proofErr w:type="spellEnd"/>
      <w:r w:rsidRPr="00865F1F">
        <w:rPr>
          <w:rFonts w:ascii="Book Antiqua" w:eastAsia="宋体" w:hAnsi="Book Antiqua" w:cs="宋体"/>
          <w:sz w:val="24"/>
          <w:szCs w:val="24"/>
          <w:lang w:val="en-US" w:eastAsia="zh-CN"/>
        </w:rPr>
        <w:t xml:space="preserve"> F, Clive D, Greiner R, Li L, </w:t>
      </w:r>
      <w:proofErr w:type="spellStart"/>
      <w:r w:rsidRPr="00865F1F">
        <w:rPr>
          <w:rFonts w:ascii="Book Antiqua" w:eastAsia="宋体" w:hAnsi="Book Antiqua" w:cs="宋体"/>
          <w:sz w:val="24"/>
          <w:szCs w:val="24"/>
          <w:lang w:val="en-US" w:eastAsia="zh-CN"/>
        </w:rPr>
        <w:t>Marrie</w:t>
      </w:r>
      <w:proofErr w:type="spellEnd"/>
      <w:r w:rsidRPr="00865F1F">
        <w:rPr>
          <w:rFonts w:ascii="Book Antiqua" w:eastAsia="宋体" w:hAnsi="Book Antiqua" w:cs="宋体"/>
          <w:sz w:val="24"/>
          <w:szCs w:val="24"/>
          <w:lang w:val="en-US" w:eastAsia="zh-CN"/>
        </w:rPr>
        <w:t xml:space="preserve"> T, Sykes BD, Vogel HJ, </w:t>
      </w:r>
      <w:proofErr w:type="spellStart"/>
      <w:r w:rsidRPr="00865F1F">
        <w:rPr>
          <w:rFonts w:ascii="Book Antiqua" w:eastAsia="宋体" w:hAnsi="Book Antiqua" w:cs="宋体"/>
          <w:sz w:val="24"/>
          <w:szCs w:val="24"/>
          <w:lang w:val="en-US" w:eastAsia="zh-CN"/>
        </w:rPr>
        <w:t>Querengesser</w:t>
      </w:r>
      <w:proofErr w:type="spellEnd"/>
      <w:r w:rsidRPr="00865F1F">
        <w:rPr>
          <w:rFonts w:ascii="Book Antiqua" w:eastAsia="宋体" w:hAnsi="Book Antiqua" w:cs="宋体"/>
          <w:sz w:val="24"/>
          <w:szCs w:val="24"/>
          <w:lang w:val="en-US" w:eastAsia="zh-CN"/>
        </w:rPr>
        <w:t xml:space="preserve"> L. HMDB: the Human </w:t>
      </w:r>
      <w:proofErr w:type="spellStart"/>
      <w:r w:rsidRPr="00865F1F">
        <w:rPr>
          <w:rFonts w:ascii="Book Antiqua" w:eastAsia="宋体" w:hAnsi="Book Antiqua" w:cs="宋体"/>
          <w:sz w:val="24"/>
          <w:szCs w:val="24"/>
          <w:lang w:val="en-US" w:eastAsia="zh-CN"/>
        </w:rPr>
        <w:t>Metabolome</w:t>
      </w:r>
      <w:proofErr w:type="spellEnd"/>
      <w:r w:rsidRPr="00865F1F">
        <w:rPr>
          <w:rFonts w:ascii="Book Antiqua" w:eastAsia="宋体" w:hAnsi="Book Antiqua" w:cs="宋体"/>
          <w:sz w:val="24"/>
          <w:szCs w:val="24"/>
          <w:lang w:val="en-US" w:eastAsia="zh-CN"/>
        </w:rPr>
        <w:t xml:space="preserve"> Database. </w:t>
      </w:r>
      <w:r w:rsidRPr="00865F1F">
        <w:rPr>
          <w:rFonts w:ascii="Book Antiqua" w:eastAsia="宋体" w:hAnsi="Book Antiqua" w:cs="宋体"/>
          <w:i/>
          <w:iCs/>
          <w:sz w:val="24"/>
          <w:szCs w:val="24"/>
          <w:lang w:val="en-US" w:eastAsia="zh-CN"/>
        </w:rPr>
        <w:t>Nucleic Acids Res</w:t>
      </w:r>
      <w:r w:rsidRPr="00865F1F">
        <w:rPr>
          <w:rFonts w:ascii="Book Antiqua" w:eastAsia="宋体" w:hAnsi="Book Antiqua" w:cs="宋体"/>
          <w:sz w:val="24"/>
          <w:szCs w:val="24"/>
          <w:lang w:val="en-US" w:eastAsia="zh-CN"/>
        </w:rPr>
        <w:t xml:space="preserve"> 2007; </w:t>
      </w:r>
      <w:r w:rsidRPr="00865F1F">
        <w:rPr>
          <w:rFonts w:ascii="Book Antiqua" w:eastAsia="宋体" w:hAnsi="Book Antiqua" w:cs="宋体"/>
          <w:b/>
          <w:bCs/>
          <w:sz w:val="24"/>
          <w:szCs w:val="24"/>
          <w:lang w:val="en-US" w:eastAsia="zh-CN"/>
        </w:rPr>
        <w:t>35</w:t>
      </w:r>
      <w:r w:rsidRPr="00865F1F">
        <w:rPr>
          <w:rFonts w:ascii="Book Antiqua" w:eastAsia="宋体" w:hAnsi="Book Antiqua" w:cs="宋体"/>
          <w:sz w:val="24"/>
          <w:szCs w:val="24"/>
          <w:lang w:val="en-US" w:eastAsia="zh-CN"/>
        </w:rPr>
        <w:t>: D521-D526 [PMID: 17202168]</w:t>
      </w:r>
    </w:p>
    <w:p w14:paraId="614EE16F" w14:textId="7DC45DD0"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58 </w:t>
      </w:r>
      <w:proofErr w:type="spellStart"/>
      <w:r w:rsidRPr="00865F1F">
        <w:rPr>
          <w:rFonts w:ascii="Book Antiqua" w:eastAsia="宋体" w:hAnsi="Book Antiqua" w:cs="宋体"/>
          <w:b/>
          <w:bCs/>
          <w:sz w:val="24"/>
          <w:szCs w:val="24"/>
          <w:lang w:val="en-US" w:eastAsia="zh-CN"/>
        </w:rPr>
        <w:t>Antoniello</w:t>
      </w:r>
      <w:proofErr w:type="spellEnd"/>
      <w:r w:rsidRPr="00865F1F">
        <w:rPr>
          <w:rFonts w:ascii="Book Antiqua" w:eastAsia="宋体" w:hAnsi="Book Antiqua" w:cs="宋体"/>
          <w:b/>
          <w:bCs/>
          <w:sz w:val="24"/>
          <w:szCs w:val="24"/>
          <w:lang w:val="en-US" w:eastAsia="zh-CN"/>
        </w:rPr>
        <w:t xml:space="preserve"> S</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Auletta</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Magri</w:t>
      </w:r>
      <w:proofErr w:type="spellEnd"/>
      <w:r w:rsidRPr="00865F1F">
        <w:rPr>
          <w:rFonts w:ascii="Book Antiqua" w:eastAsia="宋体" w:hAnsi="Book Antiqua" w:cs="宋体"/>
          <w:sz w:val="24"/>
          <w:szCs w:val="24"/>
          <w:lang w:val="en-US" w:eastAsia="zh-CN"/>
        </w:rPr>
        <w:t xml:space="preserve"> P, </w:t>
      </w:r>
      <w:proofErr w:type="spellStart"/>
      <w:r w:rsidRPr="00865F1F">
        <w:rPr>
          <w:rFonts w:ascii="Book Antiqua" w:eastAsia="宋体" w:hAnsi="Book Antiqua" w:cs="宋体"/>
          <w:sz w:val="24"/>
          <w:szCs w:val="24"/>
          <w:lang w:val="en-US" w:eastAsia="zh-CN"/>
        </w:rPr>
        <w:t>Pardo</w:t>
      </w:r>
      <w:proofErr w:type="spellEnd"/>
      <w:r w:rsidRPr="00865F1F">
        <w:rPr>
          <w:rFonts w:ascii="Book Antiqua" w:eastAsia="宋体" w:hAnsi="Book Antiqua" w:cs="宋体"/>
          <w:sz w:val="24"/>
          <w:szCs w:val="24"/>
          <w:lang w:val="en-US" w:eastAsia="zh-CN"/>
        </w:rPr>
        <w:t xml:space="preserve"> F. Urinary excretion of free and acetylated polyamines in hepatocellular carcinoma. </w:t>
      </w:r>
      <w:proofErr w:type="spellStart"/>
      <w:r w:rsidRPr="00865F1F">
        <w:rPr>
          <w:rFonts w:ascii="Book Antiqua" w:eastAsia="宋体" w:hAnsi="Book Antiqua" w:cs="宋体"/>
          <w:i/>
          <w:iCs/>
          <w:sz w:val="24"/>
          <w:szCs w:val="24"/>
          <w:lang w:val="en-US" w:eastAsia="zh-CN"/>
        </w:rPr>
        <w:t>Int</w:t>
      </w:r>
      <w:proofErr w:type="spellEnd"/>
      <w:r w:rsidRPr="00865F1F">
        <w:rPr>
          <w:rFonts w:ascii="Book Antiqua" w:eastAsia="宋体" w:hAnsi="Book Antiqua" w:cs="宋体"/>
          <w:i/>
          <w:iCs/>
          <w:sz w:val="24"/>
          <w:szCs w:val="24"/>
          <w:lang w:val="en-US" w:eastAsia="zh-CN"/>
        </w:rPr>
        <w:t xml:space="preserve"> J </w:t>
      </w:r>
      <w:proofErr w:type="spellStart"/>
      <w:r w:rsidRPr="00865F1F">
        <w:rPr>
          <w:rFonts w:ascii="Book Antiqua" w:eastAsia="宋体" w:hAnsi="Book Antiqua" w:cs="宋体"/>
          <w:i/>
          <w:iCs/>
          <w:sz w:val="24"/>
          <w:szCs w:val="24"/>
          <w:lang w:val="en-US" w:eastAsia="zh-CN"/>
        </w:rPr>
        <w:t>Biol</w:t>
      </w:r>
      <w:proofErr w:type="spellEnd"/>
      <w:r w:rsidRPr="00865F1F">
        <w:rPr>
          <w:rFonts w:ascii="Book Antiqua" w:eastAsia="宋体" w:hAnsi="Book Antiqua" w:cs="宋体"/>
          <w:i/>
          <w:iCs/>
          <w:sz w:val="24"/>
          <w:szCs w:val="24"/>
          <w:lang w:val="en-US" w:eastAsia="zh-CN"/>
        </w:rPr>
        <w:t xml:space="preserve"> Markers</w:t>
      </w:r>
      <w:r w:rsidRPr="00865F1F">
        <w:rPr>
          <w:rFonts w:ascii="Book Antiqua" w:eastAsia="宋体" w:hAnsi="Book Antiqua" w:cs="宋体"/>
          <w:sz w:val="24"/>
          <w:szCs w:val="24"/>
          <w:lang w:val="en-US" w:eastAsia="zh-CN"/>
        </w:rPr>
        <w:t xml:space="preserve"> </w:t>
      </w:r>
      <w:r w:rsidR="002E027E">
        <w:rPr>
          <w:rFonts w:ascii="Book Antiqua" w:eastAsia="宋体" w:hAnsi="Book Antiqua" w:cs="宋体" w:hint="eastAsia"/>
          <w:sz w:val="24"/>
          <w:szCs w:val="24"/>
          <w:lang w:val="en-US" w:eastAsia="zh-CN"/>
        </w:rPr>
        <w:t>1998</w:t>
      </w:r>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b/>
          <w:bCs/>
          <w:sz w:val="24"/>
          <w:szCs w:val="24"/>
          <w:lang w:val="en-US" w:eastAsia="zh-CN"/>
        </w:rPr>
        <w:t>13</w:t>
      </w:r>
      <w:r w:rsidRPr="00865F1F">
        <w:rPr>
          <w:rFonts w:ascii="Book Antiqua" w:eastAsia="宋体" w:hAnsi="Book Antiqua" w:cs="宋体"/>
          <w:sz w:val="24"/>
          <w:szCs w:val="24"/>
          <w:lang w:val="en-US" w:eastAsia="zh-CN"/>
        </w:rPr>
        <w:t>: 92-97 [PMID: 9803357]</w:t>
      </w:r>
    </w:p>
    <w:p w14:paraId="2A2B557D"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59 </w:t>
      </w:r>
      <w:r w:rsidRPr="00865F1F">
        <w:rPr>
          <w:rFonts w:ascii="Book Antiqua" w:eastAsia="宋体" w:hAnsi="Book Antiqua" w:cs="宋体"/>
          <w:b/>
          <w:bCs/>
          <w:sz w:val="24"/>
          <w:szCs w:val="24"/>
          <w:lang w:val="en-US" w:eastAsia="zh-CN"/>
        </w:rPr>
        <w:t>Lin SD</w:t>
      </w:r>
      <w:r w:rsidRPr="00865F1F">
        <w:rPr>
          <w:rFonts w:ascii="Book Antiqua" w:eastAsia="宋体" w:hAnsi="Book Antiqua" w:cs="宋体"/>
          <w:sz w:val="24"/>
          <w:szCs w:val="24"/>
          <w:lang w:val="en-US" w:eastAsia="zh-CN"/>
        </w:rPr>
        <w:t xml:space="preserve">, Endo R, Kuroda H, Kondo K, Miura Y, </w:t>
      </w:r>
      <w:proofErr w:type="spellStart"/>
      <w:r w:rsidRPr="00865F1F">
        <w:rPr>
          <w:rFonts w:ascii="Book Antiqua" w:eastAsia="宋体" w:hAnsi="Book Antiqua" w:cs="宋体"/>
          <w:sz w:val="24"/>
          <w:szCs w:val="24"/>
          <w:lang w:val="en-US" w:eastAsia="zh-CN"/>
        </w:rPr>
        <w:t>Takikawa</w:t>
      </w:r>
      <w:proofErr w:type="spellEnd"/>
      <w:r w:rsidRPr="00865F1F">
        <w:rPr>
          <w:rFonts w:ascii="Book Antiqua" w:eastAsia="宋体" w:hAnsi="Book Antiqua" w:cs="宋体"/>
          <w:sz w:val="24"/>
          <w:szCs w:val="24"/>
          <w:lang w:val="en-US" w:eastAsia="zh-CN"/>
        </w:rPr>
        <w:t xml:space="preserve"> Y, Kato A, Suzuki K. Plasma and urine levels of urinary trypsin inhibitor in patients with chronic liver diseases and hepatocellular carcinoma. </w:t>
      </w:r>
      <w:r w:rsidRPr="00865F1F">
        <w:rPr>
          <w:rFonts w:ascii="Book Antiqua" w:eastAsia="宋体" w:hAnsi="Book Antiqua" w:cs="宋体"/>
          <w:i/>
          <w:iCs/>
          <w:sz w:val="24"/>
          <w:szCs w:val="24"/>
          <w:lang w:val="en-US" w:eastAsia="zh-CN"/>
        </w:rPr>
        <w:t xml:space="preserve">J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2004; </w:t>
      </w:r>
      <w:r w:rsidRPr="00865F1F">
        <w:rPr>
          <w:rFonts w:ascii="Book Antiqua" w:eastAsia="宋体" w:hAnsi="Book Antiqua" w:cs="宋体"/>
          <w:b/>
          <w:bCs/>
          <w:sz w:val="24"/>
          <w:szCs w:val="24"/>
          <w:lang w:val="en-US" w:eastAsia="zh-CN"/>
        </w:rPr>
        <w:t>19</w:t>
      </w:r>
      <w:r w:rsidRPr="00865F1F">
        <w:rPr>
          <w:rFonts w:ascii="Book Antiqua" w:eastAsia="宋体" w:hAnsi="Book Antiqua" w:cs="宋体"/>
          <w:sz w:val="24"/>
          <w:szCs w:val="24"/>
          <w:lang w:val="en-US" w:eastAsia="zh-CN"/>
        </w:rPr>
        <w:t>: 327-332 [PMID: 14748881]</w:t>
      </w:r>
    </w:p>
    <w:p w14:paraId="5B7B610B" w14:textId="20A4F506"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60 </w:t>
      </w:r>
      <w:r w:rsidRPr="00865F1F">
        <w:rPr>
          <w:rFonts w:ascii="Book Antiqua" w:eastAsia="宋体" w:hAnsi="Book Antiqua" w:cs="宋体"/>
          <w:b/>
          <w:bCs/>
          <w:sz w:val="24"/>
          <w:szCs w:val="24"/>
          <w:lang w:val="en-US" w:eastAsia="zh-CN"/>
        </w:rPr>
        <w:t>Kikuchi I</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Uchinami</w:t>
      </w:r>
      <w:proofErr w:type="spellEnd"/>
      <w:r w:rsidRPr="00865F1F">
        <w:rPr>
          <w:rFonts w:ascii="Book Antiqua" w:eastAsia="宋体" w:hAnsi="Book Antiqua" w:cs="宋体"/>
          <w:sz w:val="24"/>
          <w:szCs w:val="24"/>
          <w:lang w:val="en-US" w:eastAsia="zh-CN"/>
        </w:rPr>
        <w:t xml:space="preserve"> H, Nanjo H, Hashimoto M, Nakajima A, </w:t>
      </w:r>
      <w:proofErr w:type="spellStart"/>
      <w:r w:rsidRPr="00865F1F">
        <w:rPr>
          <w:rFonts w:ascii="Book Antiqua" w:eastAsia="宋体" w:hAnsi="Book Antiqua" w:cs="宋体"/>
          <w:sz w:val="24"/>
          <w:szCs w:val="24"/>
          <w:lang w:val="en-US" w:eastAsia="zh-CN"/>
        </w:rPr>
        <w:t>Kume</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Mencin</w:t>
      </w:r>
      <w:proofErr w:type="spellEnd"/>
      <w:r w:rsidRPr="00865F1F">
        <w:rPr>
          <w:rFonts w:ascii="Book Antiqua" w:eastAsia="宋体" w:hAnsi="Book Antiqua" w:cs="宋体"/>
          <w:sz w:val="24"/>
          <w:szCs w:val="24"/>
          <w:lang w:val="en-US" w:eastAsia="zh-CN"/>
        </w:rPr>
        <w:t xml:space="preserve"> A, Yamamoto Y. Clinical and prognostic significance of urinary trypsin inhibitor in patients with hepatocellular carcinoma after </w:t>
      </w:r>
      <w:proofErr w:type="spellStart"/>
      <w:r w:rsidRPr="00865F1F">
        <w:rPr>
          <w:rFonts w:ascii="Book Antiqua" w:eastAsia="宋体" w:hAnsi="Book Antiqua" w:cs="宋体"/>
          <w:sz w:val="24"/>
          <w:szCs w:val="24"/>
          <w:lang w:val="en-US" w:eastAsia="zh-CN"/>
        </w:rPr>
        <w:t>hepatectomy</w:t>
      </w:r>
      <w:proofErr w:type="spell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 xml:space="preserve">Ann </w:t>
      </w:r>
      <w:proofErr w:type="spellStart"/>
      <w:r w:rsidRPr="00865F1F">
        <w:rPr>
          <w:rFonts w:ascii="Book Antiqua" w:eastAsia="宋体" w:hAnsi="Book Antiqua" w:cs="宋体"/>
          <w:i/>
          <w:iCs/>
          <w:sz w:val="24"/>
          <w:szCs w:val="24"/>
          <w:lang w:val="en-US" w:eastAsia="zh-CN"/>
        </w:rPr>
        <w:t>Surg</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Oncol</w:t>
      </w:r>
      <w:proofErr w:type="spellEnd"/>
      <w:r w:rsidRPr="00865F1F">
        <w:rPr>
          <w:rFonts w:ascii="Book Antiqua" w:eastAsia="宋体" w:hAnsi="Book Antiqua" w:cs="宋体"/>
          <w:sz w:val="24"/>
          <w:szCs w:val="24"/>
          <w:lang w:val="en-US" w:eastAsia="zh-CN"/>
        </w:rPr>
        <w:t xml:space="preserve"> 2009; </w:t>
      </w:r>
      <w:r w:rsidRPr="00865F1F">
        <w:rPr>
          <w:rFonts w:ascii="Book Antiqua" w:eastAsia="宋体" w:hAnsi="Book Antiqua" w:cs="宋体"/>
          <w:b/>
          <w:bCs/>
          <w:sz w:val="24"/>
          <w:szCs w:val="24"/>
          <w:lang w:val="en-US" w:eastAsia="zh-CN"/>
        </w:rPr>
        <w:t>16</w:t>
      </w:r>
      <w:r w:rsidRPr="00865F1F">
        <w:rPr>
          <w:rFonts w:ascii="Book Antiqua" w:eastAsia="宋体" w:hAnsi="Book Antiqua" w:cs="宋体"/>
          <w:sz w:val="24"/>
          <w:szCs w:val="24"/>
          <w:lang w:val="en-US" w:eastAsia="zh-CN"/>
        </w:rPr>
        <w:t>: 2805-2817 [PMID: 19636634</w:t>
      </w:r>
      <w:r w:rsidR="002E027E">
        <w:rPr>
          <w:rFonts w:ascii="Book Antiqua" w:eastAsia="宋体" w:hAnsi="Book Antiqua" w:cs="宋体"/>
          <w:sz w:val="24"/>
          <w:szCs w:val="24"/>
          <w:lang w:val="en-US" w:eastAsia="zh-CN"/>
        </w:rPr>
        <w:t xml:space="preserve"> DOI: 10.1245/s10434-009-0622-2</w:t>
      </w:r>
      <w:r w:rsidRPr="00865F1F">
        <w:rPr>
          <w:rFonts w:ascii="Book Antiqua" w:eastAsia="宋体" w:hAnsi="Book Antiqua" w:cs="宋体"/>
          <w:sz w:val="24"/>
          <w:szCs w:val="24"/>
          <w:lang w:val="en-US" w:eastAsia="zh-CN"/>
        </w:rPr>
        <w:t>]</w:t>
      </w:r>
    </w:p>
    <w:p w14:paraId="2746CB86" w14:textId="2DDDBAE8"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61 </w:t>
      </w:r>
      <w:r w:rsidRPr="00865F1F">
        <w:rPr>
          <w:rFonts w:ascii="Book Antiqua" w:eastAsia="宋体" w:hAnsi="Book Antiqua" w:cs="宋体"/>
          <w:b/>
          <w:bCs/>
          <w:sz w:val="24"/>
          <w:szCs w:val="24"/>
          <w:lang w:val="en-US" w:eastAsia="zh-CN"/>
        </w:rPr>
        <w:t>Wu H</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Xue</w:t>
      </w:r>
      <w:proofErr w:type="spellEnd"/>
      <w:r w:rsidRPr="00865F1F">
        <w:rPr>
          <w:rFonts w:ascii="Book Antiqua" w:eastAsia="宋体" w:hAnsi="Book Antiqua" w:cs="宋体"/>
          <w:sz w:val="24"/>
          <w:szCs w:val="24"/>
          <w:lang w:val="en-US" w:eastAsia="zh-CN"/>
        </w:rPr>
        <w:t xml:space="preserve"> R, Dong L, Liu T, Deng C, </w:t>
      </w:r>
      <w:proofErr w:type="spellStart"/>
      <w:r w:rsidRPr="00865F1F">
        <w:rPr>
          <w:rFonts w:ascii="Book Antiqua" w:eastAsia="宋体" w:hAnsi="Book Antiqua" w:cs="宋体"/>
          <w:sz w:val="24"/>
          <w:szCs w:val="24"/>
          <w:lang w:val="en-US" w:eastAsia="zh-CN"/>
        </w:rPr>
        <w:t>Zeng</w:t>
      </w:r>
      <w:proofErr w:type="spellEnd"/>
      <w:r w:rsidRPr="00865F1F">
        <w:rPr>
          <w:rFonts w:ascii="Book Antiqua" w:eastAsia="宋体" w:hAnsi="Book Antiqua" w:cs="宋体"/>
          <w:sz w:val="24"/>
          <w:szCs w:val="24"/>
          <w:lang w:val="en-US" w:eastAsia="zh-CN"/>
        </w:rPr>
        <w:t xml:space="preserve"> H, </w:t>
      </w:r>
      <w:proofErr w:type="spellStart"/>
      <w:r w:rsidRPr="00865F1F">
        <w:rPr>
          <w:rFonts w:ascii="Book Antiqua" w:eastAsia="宋体" w:hAnsi="Book Antiqua" w:cs="宋体"/>
          <w:sz w:val="24"/>
          <w:szCs w:val="24"/>
          <w:lang w:val="en-US" w:eastAsia="zh-CN"/>
        </w:rPr>
        <w:t>Shen</w:t>
      </w:r>
      <w:proofErr w:type="spellEnd"/>
      <w:r w:rsidRPr="00865F1F">
        <w:rPr>
          <w:rFonts w:ascii="Book Antiqua" w:eastAsia="宋体" w:hAnsi="Book Antiqua" w:cs="宋体"/>
          <w:sz w:val="24"/>
          <w:szCs w:val="24"/>
          <w:lang w:val="en-US" w:eastAsia="zh-CN"/>
        </w:rPr>
        <w:t xml:space="preserve"> X. </w:t>
      </w:r>
      <w:proofErr w:type="spellStart"/>
      <w:r w:rsidRPr="00865F1F">
        <w:rPr>
          <w:rFonts w:ascii="Book Antiqua" w:eastAsia="宋体" w:hAnsi="Book Antiqua" w:cs="宋体"/>
          <w:sz w:val="24"/>
          <w:szCs w:val="24"/>
          <w:lang w:val="en-US" w:eastAsia="zh-CN"/>
        </w:rPr>
        <w:t>Metabolomic</w:t>
      </w:r>
      <w:proofErr w:type="spellEnd"/>
      <w:r w:rsidRPr="00865F1F">
        <w:rPr>
          <w:rFonts w:ascii="Book Antiqua" w:eastAsia="宋体" w:hAnsi="Book Antiqua" w:cs="宋体"/>
          <w:sz w:val="24"/>
          <w:szCs w:val="24"/>
          <w:lang w:val="en-US" w:eastAsia="zh-CN"/>
        </w:rPr>
        <w:t xml:space="preserve"> profiling of human urine in hepatocellular carcinoma patients using gas chromatography/mass spectrometry. </w:t>
      </w:r>
      <w:r w:rsidRPr="00865F1F">
        <w:rPr>
          <w:rFonts w:ascii="Book Antiqua" w:eastAsia="宋体" w:hAnsi="Book Antiqua" w:cs="宋体"/>
          <w:i/>
          <w:iCs/>
          <w:sz w:val="24"/>
          <w:szCs w:val="24"/>
          <w:lang w:val="en-US" w:eastAsia="zh-CN"/>
        </w:rPr>
        <w:t xml:space="preserve">Anal </w:t>
      </w:r>
      <w:proofErr w:type="spellStart"/>
      <w:r w:rsidRPr="00865F1F">
        <w:rPr>
          <w:rFonts w:ascii="Book Antiqua" w:eastAsia="宋体" w:hAnsi="Book Antiqua" w:cs="宋体"/>
          <w:i/>
          <w:iCs/>
          <w:sz w:val="24"/>
          <w:szCs w:val="24"/>
          <w:lang w:val="en-US" w:eastAsia="zh-CN"/>
        </w:rPr>
        <w:t>Chim</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Acta</w:t>
      </w:r>
      <w:proofErr w:type="spellEnd"/>
      <w:r w:rsidRPr="00865F1F">
        <w:rPr>
          <w:rFonts w:ascii="Book Antiqua" w:eastAsia="宋体" w:hAnsi="Book Antiqua" w:cs="宋体"/>
          <w:sz w:val="24"/>
          <w:szCs w:val="24"/>
          <w:lang w:val="en-US" w:eastAsia="zh-CN"/>
        </w:rPr>
        <w:t xml:space="preserve"> 2009; </w:t>
      </w:r>
      <w:r w:rsidRPr="00865F1F">
        <w:rPr>
          <w:rFonts w:ascii="Book Antiqua" w:eastAsia="宋体" w:hAnsi="Book Antiqua" w:cs="宋体"/>
          <w:b/>
          <w:bCs/>
          <w:sz w:val="24"/>
          <w:szCs w:val="24"/>
          <w:lang w:val="en-US" w:eastAsia="zh-CN"/>
        </w:rPr>
        <w:t>648</w:t>
      </w:r>
      <w:r w:rsidRPr="00865F1F">
        <w:rPr>
          <w:rFonts w:ascii="Book Antiqua" w:eastAsia="宋体" w:hAnsi="Book Antiqua" w:cs="宋体"/>
          <w:sz w:val="24"/>
          <w:szCs w:val="24"/>
          <w:lang w:val="en-US" w:eastAsia="zh-CN"/>
        </w:rPr>
        <w:t>: 98-104 [PMID: 19616694</w:t>
      </w:r>
      <w:r w:rsidR="002E027E">
        <w:rPr>
          <w:rFonts w:ascii="Book Antiqua" w:eastAsia="宋体" w:hAnsi="Book Antiqua" w:cs="宋体"/>
          <w:sz w:val="24"/>
          <w:szCs w:val="24"/>
          <w:lang w:val="en-US" w:eastAsia="zh-CN"/>
        </w:rPr>
        <w:t xml:space="preserve"> DOI: 10.1016/j.aca.2009.06.033</w:t>
      </w:r>
      <w:r w:rsidRPr="00865F1F">
        <w:rPr>
          <w:rFonts w:ascii="Book Antiqua" w:eastAsia="宋体" w:hAnsi="Book Antiqua" w:cs="宋体"/>
          <w:sz w:val="24"/>
          <w:szCs w:val="24"/>
          <w:lang w:val="en-US" w:eastAsia="zh-CN"/>
        </w:rPr>
        <w:t>]</w:t>
      </w:r>
    </w:p>
    <w:p w14:paraId="61FA9610" w14:textId="0435D53C"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62 </w:t>
      </w:r>
      <w:proofErr w:type="spellStart"/>
      <w:r w:rsidRPr="00865F1F">
        <w:rPr>
          <w:rFonts w:ascii="Book Antiqua" w:eastAsia="宋体" w:hAnsi="Book Antiqua" w:cs="宋体"/>
          <w:b/>
          <w:bCs/>
          <w:sz w:val="24"/>
          <w:szCs w:val="24"/>
          <w:lang w:val="en-US" w:eastAsia="zh-CN"/>
        </w:rPr>
        <w:t>Shariff</w:t>
      </w:r>
      <w:proofErr w:type="spellEnd"/>
      <w:r w:rsidRPr="00865F1F">
        <w:rPr>
          <w:rFonts w:ascii="Book Antiqua" w:eastAsia="宋体" w:hAnsi="Book Antiqua" w:cs="宋体"/>
          <w:b/>
          <w:bCs/>
          <w:sz w:val="24"/>
          <w:szCs w:val="24"/>
          <w:lang w:val="en-US" w:eastAsia="zh-CN"/>
        </w:rPr>
        <w:t xml:space="preserve"> MI</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Ladep</w:t>
      </w:r>
      <w:proofErr w:type="spellEnd"/>
      <w:r w:rsidRPr="00865F1F">
        <w:rPr>
          <w:rFonts w:ascii="Book Antiqua" w:eastAsia="宋体" w:hAnsi="Book Antiqua" w:cs="宋体"/>
          <w:sz w:val="24"/>
          <w:szCs w:val="24"/>
          <w:lang w:val="en-US" w:eastAsia="zh-CN"/>
        </w:rPr>
        <w:t xml:space="preserve"> NG, Cox IJ, Williams HR, </w:t>
      </w:r>
      <w:proofErr w:type="spellStart"/>
      <w:r w:rsidRPr="00865F1F">
        <w:rPr>
          <w:rFonts w:ascii="Book Antiqua" w:eastAsia="宋体" w:hAnsi="Book Antiqua" w:cs="宋体"/>
          <w:sz w:val="24"/>
          <w:szCs w:val="24"/>
          <w:lang w:val="en-US" w:eastAsia="zh-CN"/>
        </w:rPr>
        <w:t>Okeke</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Malu</w:t>
      </w:r>
      <w:proofErr w:type="spellEnd"/>
      <w:r w:rsidRPr="00865F1F">
        <w:rPr>
          <w:rFonts w:ascii="Book Antiqua" w:eastAsia="宋体" w:hAnsi="Book Antiqua" w:cs="宋体"/>
          <w:sz w:val="24"/>
          <w:szCs w:val="24"/>
          <w:lang w:val="en-US" w:eastAsia="zh-CN"/>
        </w:rPr>
        <w:t xml:space="preserve"> A, </w:t>
      </w:r>
      <w:proofErr w:type="spellStart"/>
      <w:r w:rsidRPr="00865F1F">
        <w:rPr>
          <w:rFonts w:ascii="Book Antiqua" w:eastAsia="宋体" w:hAnsi="Book Antiqua" w:cs="宋体"/>
          <w:sz w:val="24"/>
          <w:szCs w:val="24"/>
          <w:lang w:val="en-US" w:eastAsia="zh-CN"/>
        </w:rPr>
        <w:t>Thillainayagam</w:t>
      </w:r>
      <w:proofErr w:type="spellEnd"/>
      <w:r w:rsidRPr="00865F1F">
        <w:rPr>
          <w:rFonts w:ascii="Book Antiqua" w:eastAsia="宋体" w:hAnsi="Book Antiqua" w:cs="宋体"/>
          <w:sz w:val="24"/>
          <w:szCs w:val="24"/>
          <w:lang w:val="en-US" w:eastAsia="zh-CN"/>
        </w:rPr>
        <w:t xml:space="preserve"> AV, </w:t>
      </w:r>
      <w:proofErr w:type="spellStart"/>
      <w:r w:rsidRPr="00865F1F">
        <w:rPr>
          <w:rFonts w:ascii="Book Antiqua" w:eastAsia="宋体" w:hAnsi="Book Antiqua" w:cs="宋体"/>
          <w:sz w:val="24"/>
          <w:szCs w:val="24"/>
          <w:lang w:val="en-US" w:eastAsia="zh-CN"/>
        </w:rPr>
        <w:t>Crossey</w:t>
      </w:r>
      <w:proofErr w:type="spellEnd"/>
      <w:r w:rsidRPr="00865F1F">
        <w:rPr>
          <w:rFonts w:ascii="Book Antiqua" w:eastAsia="宋体" w:hAnsi="Book Antiqua" w:cs="宋体"/>
          <w:sz w:val="24"/>
          <w:szCs w:val="24"/>
          <w:lang w:val="en-US" w:eastAsia="zh-CN"/>
        </w:rPr>
        <w:t xml:space="preserve"> MM, Khan SA, Thomas HC, Taylor-Robinson SD. Characterization of urinary biomarkers of hepatocellular carcinoma using magnetic resonance spectroscopy in a Nigerian population. </w:t>
      </w:r>
      <w:r w:rsidRPr="00865F1F">
        <w:rPr>
          <w:rFonts w:ascii="Book Antiqua" w:eastAsia="宋体" w:hAnsi="Book Antiqua" w:cs="宋体"/>
          <w:i/>
          <w:iCs/>
          <w:sz w:val="24"/>
          <w:szCs w:val="24"/>
          <w:lang w:val="en-US" w:eastAsia="zh-CN"/>
        </w:rPr>
        <w:t>J Proteome Res</w:t>
      </w:r>
      <w:r w:rsidRPr="00865F1F">
        <w:rPr>
          <w:rFonts w:ascii="Book Antiqua" w:eastAsia="宋体" w:hAnsi="Book Antiqua" w:cs="宋体"/>
          <w:sz w:val="24"/>
          <w:szCs w:val="24"/>
          <w:lang w:val="en-US" w:eastAsia="zh-CN"/>
        </w:rPr>
        <w:t xml:space="preserve"> 2010; </w:t>
      </w:r>
      <w:r w:rsidRPr="00865F1F">
        <w:rPr>
          <w:rFonts w:ascii="Book Antiqua" w:eastAsia="宋体" w:hAnsi="Book Antiqua" w:cs="宋体"/>
          <w:b/>
          <w:bCs/>
          <w:sz w:val="24"/>
          <w:szCs w:val="24"/>
          <w:lang w:val="en-US" w:eastAsia="zh-CN"/>
        </w:rPr>
        <w:t>9</w:t>
      </w:r>
      <w:r w:rsidRPr="00865F1F">
        <w:rPr>
          <w:rFonts w:ascii="Book Antiqua" w:eastAsia="宋体" w:hAnsi="Book Antiqua" w:cs="宋体"/>
          <w:sz w:val="24"/>
          <w:szCs w:val="24"/>
          <w:lang w:val="en-US" w:eastAsia="zh-CN"/>
        </w:rPr>
        <w:t xml:space="preserve">: 1096-1103 [PMID: </w:t>
      </w:r>
      <w:r w:rsidR="002E027E">
        <w:rPr>
          <w:rFonts w:ascii="Book Antiqua" w:eastAsia="宋体" w:hAnsi="Book Antiqua" w:cs="宋体"/>
          <w:sz w:val="24"/>
          <w:szCs w:val="24"/>
          <w:lang w:val="en-US" w:eastAsia="zh-CN"/>
        </w:rPr>
        <w:t>19968328 DOI: 10.1021/pr901058t</w:t>
      </w:r>
      <w:r w:rsidRPr="00865F1F">
        <w:rPr>
          <w:rFonts w:ascii="Book Antiqua" w:eastAsia="宋体" w:hAnsi="Book Antiqua" w:cs="宋体"/>
          <w:sz w:val="24"/>
          <w:szCs w:val="24"/>
          <w:lang w:val="en-US" w:eastAsia="zh-CN"/>
        </w:rPr>
        <w:t>]</w:t>
      </w:r>
    </w:p>
    <w:p w14:paraId="655BE177" w14:textId="24533B9E"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63 </w:t>
      </w:r>
      <w:proofErr w:type="spellStart"/>
      <w:r w:rsidRPr="00865F1F">
        <w:rPr>
          <w:rFonts w:ascii="Book Antiqua" w:eastAsia="宋体" w:hAnsi="Book Antiqua" w:cs="宋体"/>
          <w:b/>
          <w:bCs/>
          <w:sz w:val="24"/>
          <w:szCs w:val="24"/>
          <w:lang w:val="en-US" w:eastAsia="zh-CN"/>
        </w:rPr>
        <w:t>Ladep</w:t>
      </w:r>
      <w:proofErr w:type="spellEnd"/>
      <w:r w:rsidRPr="00865F1F">
        <w:rPr>
          <w:rFonts w:ascii="Book Antiqua" w:eastAsia="宋体" w:hAnsi="Book Antiqua" w:cs="宋体"/>
          <w:b/>
          <w:bCs/>
          <w:sz w:val="24"/>
          <w:szCs w:val="24"/>
          <w:lang w:val="en-US" w:eastAsia="zh-CN"/>
        </w:rPr>
        <w:t xml:space="preserve"> NG</w:t>
      </w:r>
      <w:r w:rsidRPr="00865F1F">
        <w:rPr>
          <w:rFonts w:ascii="Book Antiqua" w:eastAsia="宋体" w:hAnsi="Book Antiqua" w:cs="宋体"/>
          <w:sz w:val="24"/>
          <w:szCs w:val="24"/>
          <w:lang w:val="en-US" w:eastAsia="zh-CN"/>
        </w:rPr>
        <w:t xml:space="preserve">, Dona AC, Lewis MR, </w:t>
      </w:r>
      <w:proofErr w:type="spellStart"/>
      <w:r w:rsidRPr="00865F1F">
        <w:rPr>
          <w:rFonts w:ascii="Book Antiqua" w:eastAsia="宋体" w:hAnsi="Book Antiqua" w:cs="宋体"/>
          <w:sz w:val="24"/>
          <w:szCs w:val="24"/>
          <w:lang w:val="en-US" w:eastAsia="zh-CN"/>
        </w:rPr>
        <w:t>Crossey</w:t>
      </w:r>
      <w:proofErr w:type="spellEnd"/>
      <w:r w:rsidRPr="00865F1F">
        <w:rPr>
          <w:rFonts w:ascii="Book Antiqua" w:eastAsia="宋体" w:hAnsi="Book Antiqua" w:cs="宋体"/>
          <w:sz w:val="24"/>
          <w:szCs w:val="24"/>
          <w:lang w:val="en-US" w:eastAsia="zh-CN"/>
        </w:rPr>
        <w:t xml:space="preserve"> MM, </w:t>
      </w:r>
      <w:proofErr w:type="spellStart"/>
      <w:r w:rsidRPr="00865F1F">
        <w:rPr>
          <w:rFonts w:ascii="Book Antiqua" w:eastAsia="宋体" w:hAnsi="Book Antiqua" w:cs="宋体"/>
          <w:sz w:val="24"/>
          <w:szCs w:val="24"/>
          <w:lang w:val="en-US" w:eastAsia="zh-CN"/>
        </w:rPr>
        <w:t>Lemoine</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Okeke</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Shimakawa</w:t>
      </w:r>
      <w:proofErr w:type="spellEnd"/>
      <w:r w:rsidRPr="00865F1F">
        <w:rPr>
          <w:rFonts w:ascii="Book Antiqua" w:eastAsia="宋体" w:hAnsi="Book Antiqua" w:cs="宋体"/>
          <w:sz w:val="24"/>
          <w:szCs w:val="24"/>
          <w:lang w:val="en-US" w:eastAsia="zh-CN"/>
        </w:rPr>
        <w:t xml:space="preserve"> Y, </w:t>
      </w:r>
      <w:proofErr w:type="spellStart"/>
      <w:r w:rsidRPr="00865F1F">
        <w:rPr>
          <w:rFonts w:ascii="Book Antiqua" w:eastAsia="宋体" w:hAnsi="Book Antiqua" w:cs="宋体"/>
          <w:sz w:val="24"/>
          <w:szCs w:val="24"/>
          <w:lang w:val="en-US" w:eastAsia="zh-CN"/>
        </w:rPr>
        <w:t>Duguru</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Njai</w:t>
      </w:r>
      <w:proofErr w:type="spellEnd"/>
      <w:r w:rsidRPr="00865F1F">
        <w:rPr>
          <w:rFonts w:ascii="Book Antiqua" w:eastAsia="宋体" w:hAnsi="Book Antiqua" w:cs="宋体"/>
          <w:sz w:val="24"/>
          <w:szCs w:val="24"/>
          <w:lang w:val="en-US" w:eastAsia="zh-CN"/>
        </w:rPr>
        <w:t xml:space="preserve"> HF, </w:t>
      </w:r>
      <w:proofErr w:type="spellStart"/>
      <w:r w:rsidRPr="00865F1F">
        <w:rPr>
          <w:rFonts w:ascii="Book Antiqua" w:eastAsia="宋体" w:hAnsi="Book Antiqua" w:cs="宋体"/>
          <w:sz w:val="24"/>
          <w:szCs w:val="24"/>
          <w:lang w:val="en-US" w:eastAsia="zh-CN"/>
        </w:rPr>
        <w:t>Fye</w:t>
      </w:r>
      <w:proofErr w:type="spellEnd"/>
      <w:r w:rsidRPr="00865F1F">
        <w:rPr>
          <w:rFonts w:ascii="Book Antiqua" w:eastAsia="宋体" w:hAnsi="Book Antiqua" w:cs="宋体"/>
          <w:sz w:val="24"/>
          <w:szCs w:val="24"/>
          <w:lang w:val="en-US" w:eastAsia="zh-CN"/>
        </w:rPr>
        <w:t xml:space="preserve"> HK, </w:t>
      </w:r>
      <w:proofErr w:type="spellStart"/>
      <w:r w:rsidRPr="00865F1F">
        <w:rPr>
          <w:rFonts w:ascii="Book Antiqua" w:eastAsia="宋体" w:hAnsi="Book Antiqua" w:cs="宋体"/>
          <w:sz w:val="24"/>
          <w:szCs w:val="24"/>
          <w:lang w:val="en-US" w:eastAsia="zh-CN"/>
        </w:rPr>
        <w:t>Taal</w:t>
      </w:r>
      <w:proofErr w:type="spellEnd"/>
      <w:r w:rsidRPr="00865F1F">
        <w:rPr>
          <w:rFonts w:ascii="Book Antiqua" w:eastAsia="宋体" w:hAnsi="Book Antiqua" w:cs="宋体"/>
          <w:sz w:val="24"/>
          <w:szCs w:val="24"/>
          <w:lang w:val="en-US" w:eastAsia="zh-CN"/>
        </w:rPr>
        <w:t xml:space="preserve"> M, </w:t>
      </w:r>
      <w:proofErr w:type="spellStart"/>
      <w:r w:rsidRPr="00865F1F">
        <w:rPr>
          <w:rFonts w:ascii="Book Antiqua" w:eastAsia="宋体" w:hAnsi="Book Antiqua" w:cs="宋体"/>
          <w:sz w:val="24"/>
          <w:szCs w:val="24"/>
          <w:lang w:val="en-US" w:eastAsia="zh-CN"/>
        </w:rPr>
        <w:t>Chetwood</w:t>
      </w:r>
      <w:proofErr w:type="spellEnd"/>
      <w:r w:rsidRPr="00865F1F">
        <w:rPr>
          <w:rFonts w:ascii="Book Antiqua" w:eastAsia="宋体" w:hAnsi="Book Antiqua" w:cs="宋体"/>
          <w:sz w:val="24"/>
          <w:szCs w:val="24"/>
          <w:lang w:val="en-US" w:eastAsia="zh-CN"/>
        </w:rPr>
        <w:t xml:space="preserve"> J, </w:t>
      </w:r>
      <w:proofErr w:type="spellStart"/>
      <w:r w:rsidRPr="00865F1F">
        <w:rPr>
          <w:rFonts w:ascii="Book Antiqua" w:eastAsia="宋体" w:hAnsi="Book Antiqua" w:cs="宋体"/>
          <w:sz w:val="24"/>
          <w:szCs w:val="24"/>
          <w:lang w:val="en-US" w:eastAsia="zh-CN"/>
        </w:rPr>
        <w:t>Kasstan</w:t>
      </w:r>
      <w:proofErr w:type="spellEnd"/>
      <w:r w:rsidRPr="00865F1F">
        <w:rPr>
          <w:rFonts w:ascii="Book Antiqua" w:eastAsia="宋体" w:hAnsi="Book Antiqua" w:cs="宋体"/>
          <w:sz w:val="24"/>
          <w:szCs w:val="24"/>
          <w:lang w:val="en-US" w:eastAsia="zh-CN"/>
        </w:rPr>
        <w:t xml:space="preserve"> B, Khan SA, Garside DA, </w:t>
      </w:r>
      <w:proofErr w:type="spellStart"/>
      <w:r w:rsidRPr="00865F1F">
        <w:rPr>
          <w:rFonts w:ascii="Book Antiqua" w:eastAsia="宋体" w:hAnsi="Book Antiqua" w:cs="宋体"/>
          <w:sz w:val="24"/>
          <w:szCs w:val="24"/>
          <w:lang w:val="en-US" w:eastAsia="zh-CN"/>
        </w:rPr>
        <w:lastRenderedPageBreak/>
        <w:t>Wijeyesekera</w:t>
      </w:r>
      <w:proofErr w:type="spellEnd"/>
      <w:r w:rsidRPr="00865F1F">
        <w:rPr>
          <w:rFonts w:ascii="Book Antiqua" w:eastAsia="宋体" w:hAnsi="Book Antiqua" w:cs="宋体"/>
          <w:sz w:val="24"/>
          <w:szCs w:val="24"/>
          <w:lang w:val="en-US" w:eastAsia="zh-CN"/>
        </w:rPr>
        <w:t xml:space="preserve"> A, </w:t>
      </w:r>
      <w:proofErr w:type="spellStart"/>
      <w:r w:rsidRPr="00865F1F">
        <w:rPr>
          <w:rFonts w:ascii="Book Antiqua" w:eastAsia="宋体" w:hAnsi="Book Antiqua" w:cs="宋体"/>
          <w:sz w:val="24"/>
          <w:szCs w:val="24"/>
          <w:lang w:val="en-US" w:eastAsia="zh-CN"/>
        </w:rPr>
        <w:t>Thillainayagam</w:t>
      </w:r>
      <w:proofErr w:type="spellEnd"/>
      <w:r w:rsidRPr="00865F1F">
        <w:rPr>
          <w:rFonts w:ascii="Book Antiqua" w:eastAsia="宋体" w:hAnsi="Book Antiqua" w:cs="宋体"/>
          <w:sz w:val="24"/>
          <w:szCs w:val="24"/>
          <w:lang w:val="en-US" w:eastAsia="zh-CN"/>
        </w:rPr>
        <w:t xml:space="preserve"> AV, </w:t>
      </w:r>
      <w:proofErr w:type="spellStart"/>
      <w:r w:rsidRPr="00865F1F">
        <w:rPr>
          <w:rFonts w:ascii="Book Antiqua" w:eastAsia="宋体" w:hAnsi="Book Antiqua" w:cs="宋体"/>
          <w:sz w:val="24"/>
          <w:szCs w:val="24"/>
          <w:lang w:val="en-US" w:eastAsia="zh-CN"/>
        </w:rPr>
        <w:t>Banwat</w:t>
      </w:r>
      <w:proofErr w:type="spellEnd"/>
      <w:r w:rsidRPr="00865F1F">
        <w:rPr>
          <w:rFonts w:ascii="Book Antiqua" w:eastAsia="宋体" w:hAnsi="Book Antiqua" w:cs="宋体"/>
          <w:sz w:val="24"/>
          <w:szCs w:val="24"/>
          <w:lang w:val="en-US" w:eastAsia="zh-CN"/>
        </w:rPr>
        <w:t xml:space="preserve"> E, </w:t>
      </w:r>
      <w:proofErr w:type="spellStart"/>
      <w:r w:rsidRPr="00865F1F">
        <w:rPr>
          <w:rFonts w:ascii="Book Antiqua" w:eastAsia="宋体" w:hAnsi="Book Antiqua" w:cs="宋体"/>
          <w:sz w:val="24"/>
          <w:szCs w:val="24"/>
          <w:lang w:val="en-US" w:eastAsia="zh-CN"/>
        </w:rPr>
        <w:t>Thursz</w:t>
      </w:r>
      <w:proofErr w:type="spellEnd"/>
      <w:r w:rsidRPr="00865F1F">
        <w:rPr>
          <w:rFonts w:ascii="Book Antiqua" w:eastAsia="宋体" w:hAnsi="Book Antiqua" w:cs="宋体"/>
          <w:sz w:val="24"/>
          <w:szCs w:val="24"/>
          <w:lang w:val="en-US" w:eastAsia="zh-CN"/>
        </w:rPr>
        <w:t xml:space="preserve"> MR, Nicholson JK, </w:t>
      </w:r>
      <w:proofErr w:type="spellStart"/>
      <w:r w:rsidRPr="00865F1F">
        <w:rPr>
          <w:rFonts w:ascii="Book Antiqua" w:eastAsia="宋体" w:hAnsi="Book Antiqua" w:cs="宋体"/>
          <w:sz w:val="24"/>
          <w:szCs w:val="24"/>
          <w:lang w:val="en-US" w:eastAsia="zh-CN"/>
        </w:rPr>
        <w:t>Njie</w:t>
      </w:r>
      <w:proofErr w:type="spellEnd"/>
      <w:r w:rsidRPr="00865F1F">
        <w:rPr>
          <w:rFonts w:ascii="Book Antiqua" w:eastAsia="宋体" w:hAnsi="Book Antiqua" w:cs="宋体"/>
          <w:sz w:val="24"/>
          <w:szCs w:val="24"/>
          <w:lang w:val="en-US" w:eastAsia="zh-CN"/>
        </w:rPr>
        <w:t xml:space="preserve"> R, Holmes E, Taylor-Robinson SD. Discovery and validation of urinary </w:t>
      </w:r>
      <w:proofErr w:type="spellStart"/>
      <w:r w:rsidRPr="00865F1F">
        <w:rPr>
          <w:rFonts w:ascii="Book Antiqua" w:eastAsia="宋体" w:hAnsi="Book Antiqua" w:cs="宋体"/>
          <w:sz w:val="24"/>
          <w:szCs w:val="24"/>
          <w:lang w:val="en-US" w:eastAsia="zh-CN"/>
        </w:rPr>
        <w:t>metabotypes</w:t>
      </w:r>
      <w:proofErr w:type="spellEnd"/>
      <w:r w:rsidRPr="00865F1F">
        <w:rPr>
          <w:rFonts w:ascii="Book Antiqua" w:eastAsia="宋体" w:hAnsi="Book Antiqua" w:cs="宋体"/>
          <w:sz w:val="24"/>
          <w:szCs w:val="24"/>
          <w:lang w:val="en-US" w:eastAsia="zh-CN"/>
        </w:rPr>
        <w:t xml:space="preserve"> for the diagnosis of hepatocellular carcinoma in West Africans. </w:t>
      </w:r>
      <w:proofErr w:type="spellStart"/>
      <w:r w:rsidRPr="00865F1F">
        <w:rPr>
          <w:rFonts w:ascii="Book Antiqua" w:eastAsia="宋体" w:hAnsi="Book Antiqua" w:cs="宋体"/>
          <w:i/>
          <w:iCs/>
          <w:sz w:val="24"/>
          <w:szCs w:val="24"/>
          <w:lang w:val="en-US" w:eastAsia="zh-CN"/>
        </w:rPr>
        <w:t>Hepatology</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60</w:t>
      </w:r>
      <w:r w:rsidRPr="00865F1F">
        <w:rPr>
          <w:rFonts w:ascii="Book Antiqua" w:eastAsia="宋体" w:hAnsi="Book Antiqua" w:cs="宋体"/>
          <w:sz w:val="24"/>
          <w:szCs w:val="24"/>
          <w:lang w:val="en-US" w:eastAsia="zh-CN"/>
        </w:rPr>
        <w:t xml:space="preserve">: 1291-1301 [PMID: </w:t>
      </w:r>
      <w:r w:rsidR="002E027E">
        <w:rPr>
          <w:rFonts w:ascii="Book Antiqua" w:eastAsia="宋体" w:hAnsi="Book Antiqua" w:cs="宋体"/>
          <w:sz w:val="24"/>
          <w:szCs w:val="24"/>
          <w:lang w:val="en-US" w:eastAsia="zh-CN"/>
        </w:rPr>
        <w:t>24923488 DOI: 10.1002/hep.27264</w:t>
      </w:r>
      <w:r w:rsidRPr="00865F1F">
        <w:rPr>
          <w:rFonts w:ascii="Book Antiqua" w:eastAsia="宋体" w:hAnsi="Book Antiqua" w:cs="宋体"/>
          <w:sz w:val="24"/>
          <w:szCs w:val="24"/>
          <w:lang w:val="en-US" w:eastAsia="zh-CN"/>
        </w:rPr>
        <w:t>]</w:t>
      </w:r>
    </w:p>
    <w:p w14:paraId="10E58386" w14:textId="15F549B2"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64 </w:t>
      </w:r>
      <w:proofErr w:type="spellStart"/>
      <w:r w:rsidRPr="00865F1F">
        <w:rPr>
          <w:rFonts w:ascii="Book Antiqua" w:eastAsia="宋体" w:hAnsi="Book Antiqua" w:cs="宋体"/>
          <w:b/>
          <w:bCs/>
          <w:sz w:val="24"/>
          <w:szCs w:val="24"/>
          <w:lang w:val="en-US" w:eastAsia="zh-CN"/>
        </w:rPr>
        <w:t>Shariff</w:t>
      </w:r>
      <w:proofErr w:type="spellEnd"/>
      <w:r w:rsidRPr="00865F1F">
        <w:rPr>
          <w:rFonts w:ascii="Book Antiqua" w:eastAsia="宋体" w:hAnsi="Book Antiqua" w:cs="宋体"/>
          <w:b/>
          <w:bCs/>
          <w:sz w:val="24"/>
          <w:szCs w:val="24"/>
          <w:lang w:val="en-US" w:eastAsia="zh-CN"/>
        </w:rPr>
        <w:t xml:space="preserve"> MI</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Gomaa</w:t>
      </w:r>
      <w:proofErr w:type="spellEnd"/>
      <w:r w:rsidRPr="00865F1F">
        <w:rPr>
          <w:rFonts w:ascii="Book Antiqua" w:eastAsia="宋体" w:hAnsi="Book Antiqua" w:cs="宋体"/>
          <w:sz w:val="24"/>
          <w:szCs w:val="24"/>
          <w:lang w:val="en-US" w:eastAsia="zh-CN"/>
        </w:rPr>
        <w:t xml:space="preserve"> AI, Cox IJ, Patel M, Williams HR, </w:t>
      </w:r>
      <w:proofErr w:type="spellStart"/>
      <w:r w:rsidRPr="00865F1F">
        <w:rPr>
          <w:rFonts w:ascii="Book Antiqua" w:eastAsia="宋体" w:hAnsi="Book Antiqua" w:cs="宋体"/>
          <w:sz w:val="24"/>
          <w:szCs w:val="24"/>
          <w:lang w:val="en-US" w:eastAsia="zh-CN"/>
        </w:rPr>
        <w:t>Crossey</w:t>
      </w:r>
      <w:proofErr w:type="spellEnd"/>
      <w:r w:rsidRPr="00865F1F">
        <w:rPr>
          <w:rFonts w:ascii="Book Antiqua" w:eastAsia="宋体" w:hAnsi="Book Antiqua" w:cs="宋体"/>
          <w:sz w:val="24"/>
          <w:szCs w:val="24"/>
          <w:lang w:val="en-US" w:eastAsia="zh-CN"/>
        </w:rPr>
        <w:t xml:space="preserve"> MM, </w:t>
      </w:r>
      <w:proofErr w:type="spellStart"/>
      <w:r w:rsidRPr="00865F1F">
        <w:rPr>
          <w:rFonts w:ascii="Book Antiqua" w:eastAsia="宋体" w:hAnsi="Book Antiqua" w:cs="宋体"/>
          <w:sz w:val="24"/>
          <w:szCs w:val="24"/>
          <w:lang w:val="en-US" w:eastAsia="zh-CN"/>
        </w:rPr>
        <w:t>Thillainayagam</w:t>
      </w:r>
      <w:proofErr w:type="spellEnd"/>
      <w:r w:rsidRPr="00865F1F">
        <w:rPr>
          <w:rFonts w:ascii="Book Antiqua" w:eastAsia="宋体" w:hAnsi="Book Antiqua" w:cs="宋体"/>
          <w:sz w:val="24"/>
          <w:szCs w:val="24"/>
          <w:lang w:val="en-US" w:eastAsia="zh-CN"/>
        </w:rPr>
        <w:t xml:space="preserve"> AV, Thomas HC, Waked I, Khan SA, Taylor-Robinson SD. Urinary metabolic biomarkers of hepatocellular carcinoma in an Egyptian population: a validation study. </w:t>
      </w:r>
      <w:r w:rsidRPr="00865F1F">
        <w:rPr>
          <w:rFonts w:ascii="Book Antiqua" w:eastAsia="宋体" w:hAnsi="Book Antiqua" w:cs="宋体"/>
          <w:i/>
          <w:iCs/>
          <w:sz w:val="24"/>
          <w:szCs w:val="24"/>
          <w:lang w:val="en-US" w:eastAsia="zh-CN"/>
        </w:rPr>
        <w:t>J Proteome Res</w:t>
      </w:r>
      <w:r w:rsidRPr="00865F1F">
        <w:rPr>
          <w:rFonts w:ascii="Book Antiqua" w:eastAsia="宋体" w:hAnsi="Book Antiqua" w:cs="宋体"/>
          <w:sz w:val="24"/>
          <w:szCs w:val="24"/>
          <w:lang w:val="en-US" w:eastAsia="zh-CN"/>
        </w:rPr>
        <w:t xml:space="preserve"> 2011; </w:t>
      </w:r>
      <w:r w:rsidRPr="00865F1F">
        <w:rPr>
          <w:rFonts w:ascii="Book Antiqua" w:eastAsia="宋体" w:hAnsi="Book Antiqua" w:cs="宋体"/>
          <w:b/>
          <w:bCs/>
          <w:sz w:val="24"/>
          <w:szCs w:val="24"/>
          <w:lang w:val="en-US" w:eastAsia="zh-CN"/>
        </w:rPr>
        <w:t>10</w:t>
      </w:r>
      <w:r w:rsidRPr="00865F1F">
        <w:rPr>
          <w:rFonts w:ascii="Book Antiqua" w:eastAsia="宋体" w:hAnsi="Book Antiqua" w:cs="宋体"/>
          <w:sz w:val="24"/>
          <w:szCs w:val="24"/>
          <w:lang w:val="en-US" w:eastAsia="zh-CN"/>
        </w:rPr>
        <w:t xml:space="preserve">: 1828-1836 [PMID: </w:t>
      </w:r>
      <w:r w:rsidR="00225D66">
        <w:rPr>
          <w:rFonts w:ascii="Book Antiqua" w:eastAsia="宋体" w:hAnsi="Book Antiqua" w:cs="宋体"/>
          <w:sz w:val="24"/>
          <w:szCs w:val="24"/>
          <w:lang w:val="en-US" w:eastAsia="zh-CN"/>
        </w:rPr>
        <w:t>21275434 DOI: 10.1021/pr101096f</w:t>
      </w:r>
      <w:r w:rsidRPr="00865F1F">
        <w:rPr>
          <w:rFonts w:ascii="Book Antiqua" w:eastAsia="宋体" w:hAnsi="Book Antiqua" w:cs="宋体"/>
          <w:sz w:val="24"/>
          <w:szCs w:val="24"/>
          <w:lang w:val="en-US" w:eastAsia="zh-CN"/>
        </w:rPr>
        <w:t>]</w:t>
      </w:r>
    </w:p>
    <w:p w14:paraId="4FF377BB" w14:textId="1AC55724"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65 </w:t>
      </w:r>
      <w:proofErr w:type="spellStart"/>
      <w:r w:rsidRPr="00865F1F">
        <w:rPr>
          <w:rFonts w:ascii="Book Antiqua" w:eastAsia="宋体" w:hAnsi="Book Antiqua" w:cs="宋体"/>
          <w:b/>
          <w:bCs/>
          <w:sz w:val="24"/>
          <w:szCs w:val="24"/>
          <w:lang w:val="en-US" w:eastAsia="zh-CN"/>
        </w:rPr>
        <w:t>Songserm</w:t>
      </w:r>
      <w:proofErr w:type="spellEnd"/>
      <w:r w:rsidRPr="00865F1F">
        <w:rPr>
          <w:rFonts w:ascii="Book Antiqua" w:eastAsia="宋体" w:hAnsi="Book Antiqua" w:cs="宋体"/>
          <w:b/>
          <w:bCs/>
          <w:sz w:val="24"/>
          <w:szCs w:val="24"/>
          <w:lang w:val="en-US" w:eastAsia="zh-CN"/>
        </w:rPr>
        <w:t xml:space="preserve"> N</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Promthet</w:t>
      </w:r>
      <w:proofErr w:type="spellEnd"/>
      <w:r w:rsidRPr="00865F1F">
        <w:rPr>
          <w:rFonts w:ascii="Book Antiqua" w:eastAsia="宋体" w:hAnsi="Book Antiqua" w:cs="宋体"/>
          <w:sz w:val="24"/>
          <w:szCs w:val="24"/>
          <w:lang w:val="en-US" w:eastAsia="zh-CN"/>
        </w:rPr>
        <w:t xml:space="preserve"> S, </w:t>
      </w:r>
      <w:proofErr w:type="spellStart"/>
      <w:r w:rsidRPr="00865F1F">
        <w:rPr>
          <w:rFonts w:ascii="Book Antiqua" w:eastAsia="宋体" w:hAnsi="Book Antiqua" w:cs="宋体"/>
          <w:sz w:val="24"/>
          <w:szCs w:val="24"/>
          <w:lang w:val="en-US" w:eastAsia="zh-CN"/>
        </w:rPr>
        <w:t>Sithithaworn</w:t>
      </w:r>
      <w:proofErr w:type="spellEnd"/>
      <w:r w:rsidRPr="00865F1F">
        <w:rPr>
          <w:rFonts w:ascii="Book Antiqua" w:eastAsia="宋体" w:hAnsi="Book Antiqua" w:cs="宋体"/>
          <w:sz w:val="24"/>
          <w:szCs w:val="24"/>
          <w:lang w:val="en-US" w:eastAsia="zh-CN"/>
        </w:rPr>
        <w:t xml:space="preserve"> P, </w:t>
      </w:r>
      <w:proofErr w:type="spellStart"/>
      <w:r w:rsidRPr="00865F1F">
        <w:rPr>
          <w:rFonts w:ascii="Book Antiqua" w:eastAsia="宋体" w:hAnsi="Book Antiqua" w:cs="宋体"/>
          <w:sz w:val="24"/>
          <w:szCs w:val="24"/>
          <w:lang w:val="en-US" w:eastAsia="zh-CN"/>
        </w:rPr>
        <w:t>Pientong</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Ekalaksananan</w:t>
      </w:r>
      <w:proofErr w:type="spellEnd"/>
      <w:r w:rsidRPr="00865F1F">
        <w:rPr>
          <w:rFonts w:ascii="Book Antiqua" w:eastAsia="宋体" w:hAnsi="Book Antiqua" w:cs="宋体"/>
          <w:sz w:val="24"/>
          <w:szCs w:val="24"/>
          <w:lang w:val="en-US" w:eastAsia="zh-CN"/>
        </w:rPr>
        <w:t xml:space="preserve"> T, </w:t>
      </w:r>
      <w:proofErr w:type="spellStart"/>
      <w:r w:rsidRPr="00865F1F">
        <w:rPr>
          <w:rFonts w:ascii="Book Antiqua" w:eastAsia="宋体" w:hAnsi="Book Antiqua" w:cs="宋体"/>
          <w:sz w:val="24"/>
          <w:szCs w:val="24"/>
          <w:lang w:val="en-US" w:eastAsia="zh-CN"/>
        </w:rPr>
        <w:t>Chopjitt</w:t>
      </w:r>
      <w:proofErr w:type="spellEnd"/>
      <w:r w:rsidRPr="00865F1F">
        <w:rPr>
          <w:rFonts w:ascii="Book Antiqua" w:eastAsia="宋体" w:hAnsi="Book Antiqua" w:cs="宋体"/>
          <w:sz w:val="24"/>
          <w:szCs w:val="24"/>
          <w:lang w:val="en-US" w:eastAsia="zh-CN"/>
        </w:rPr>
        <w:t xml:space="preserve"> P, </w:t>
      </w:r>
      <w:proofErr w:type="spellStart"/>
      <w:r w:rsidRPr="00865F1F">
        <w:rPr>
          <w:rFonts w:ascii="Book Antiqua" w:eastAsia="宋体" w:hAnsi="Book Antiqua" w:cs="宋体"/>
          <w:sz w:val="24"/>
          <w:szCs w:val="24"/>
          <w:lang w:val="en-US" w:eastAsia="zh-CN"/>
        </w:rPr>
        <w:t>Parkin</w:t>
      </w:r>
      <w:proofErr w:type="spellEnd"/>
      <w:r w:rsidRPr="00865F1F">
        <w:rPr>
          <w:rFonts w:ascii="Book Antiqua" w:eastAsia="宋体" w:hAnsi="Book Antiqua" w:cs="宋体"/>
          <w:sz w:val="24"/>
          <w:szCs w:val="24"/>
          <w:lang w:val="en-US" w:eastAsia="zh-CN"/>
        </w:rPr>
        <w:t xml:space="preserve"> DM. Risk factors for </w:t>
      </w:r>
      <w:proofErr w:type="spellStart"/>
      <w:r w:rsidRPr="00865F1F">
        <w:rPr>
          <w:rFonts w:ascii="Book Antiqua" w:eastAsia="宋体" w:hAnsi="Book Antiqua" w:cs="宋体"/>
          <w:sz w:val="24"/>
          <w:szCs w:val="24"/>
          <w:lang w:val="en-US" w:eastAsia="zh-CN"/>
        </w:rPr>
        <w:t>cholangiocarcinoma</w:t>
      </w:r>
      <w:proofErr w:type="spellEnd"/>
      <w:r w:rsidRPr="00865F1F">
        <w:rPr>
          <w:rFonts w:ascii="Book Antiqua" w:eastAsia="宋体" w:hAnsi="Book Antiqua" w:cs="宋体"/>
          <w:sz w:val="24"/>
          <w:szCs w:val="24"/>
          <w:lang w:val="en-US" w:eastAsia="zh-CN"/>
        </w:rPr>
        <w:t xml:space="preserve"> in high-risk area of Thailand: role of lifestyle, diet and </w:t>
      </w:r>
      <w:proofErr w:type="spellStart"/>
      <w:r w:rsidRPr="00865F1F">
        <w:rPr>
          <w:rFonts w:ascii="Book Antiqua" w:eastAsia="宋体" w:hAnsi="Book Antiqua" w:cs="宋体"/>
          <w:sz w:val="24"/>
          <w:szCs w:val="24"/>
          <w:lang w:val="en-US" w:eastAsia="zh-CN"/>
        </w:rPr>
        <w:t>methylenetetrahydrofolate</w:t>
      </w:r>
      <w:proofErr w:type="spellEnd"/>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reductase</w:t>
      </w:r>
      <w:proofErr w:type="spellEnd"/>
      <w:r w:rsidRPr="00865F1F">
        <w:rPr>
          <w:rFonts w:ascii="Book Antiqua" w:eastAsia="宋体" w:hAnsi="Book Antiqua" w:cs="宋体"/>
          <w:sz w:val="24"/>
          <w:szCs w:val="24"/>
          <w:lang w:val="en-US" w:eastAsia="zh-CN"/>
        </w:rPr>
        <w:t xml:space="preserve"> polymorphisms. </w:t>
      </w:r>
      <w:r w:rsidRPr="00865F1F">
        <w:rPr>
          <w:rFonts w:ascii="Book Antiqua" w:eastAsia="宋体" w:hAnsi="Book Antiqua" w:cs="宋体"/>
          <w:i/>
          <w:iCs/>
          <w:sz w:val="24"/>
          <w:szCs w:val="24"/>
          <w:lang w:val="en-US" w:eastAsia="zh-CN"/>
        </w:rPr>
        <w:t xml:space="preserve">Cancer </w:t>
      </w:r>
      <w:proofErr w:type="spellStart"/>
      <w:r w:rsidRPr="00865F1F">
        <w:rPr>
          <w:rFonts w:ascii="Book Antiqua" w:eastAsia="宋体" w:hAnsi="Book Antiqua" w:cs="宋体"/>
          <w:i/>
          <w:iCs/>
          <w:sz w:val="24"/>
          <w:szCs w:val="24"/>
          <w:lang w:val="en-US" w:eastAsia="zh-CN"/>
        </w:rPr>
        <w:t>Epidemiol</w:t>
      </w:r>
      <w:proofErr w:type="spellEnd"/>
      <w:r w:rsidRPr="00865F1F">
        <w:rPr>
          <w:rFonts w:ascii="Book Antiqua" w:eastAsia="宋体" w:hAnsi="Book Antiqua" w:cs="宋体"/>
          <w:sz w:val="24"/>
          <w:szCs w:val="24"/>
          <w:lang w:val="en-US" w:eastAsia="zh-CN"/>
        </w:rPr>
        <w:t xml:space="preserve"> 2012; </w:t>
      </w:r>
      <w:r w:rsidRPr="00865F1F">
        <w:rPr>
          <w:rFonts w:ascii="Book Antiqua" w:eastAsia="宋体" w:hAnsi="Book Antiqua" w:cs="宋体"/>
          <w:b/>
          <w:bCs/>
          <w:sz w:val="24"/>
          <w:szCs w:val="24"/>
          <w:lang w:val="en-US" w:eastAsia="zh-CN"/>
        </w:rPr>
        <w:t>36</w:t>
      </w:r>
      <w:r w:rsidRPr="00865F1F">
        <w:rPr>
          <w:rFonts w:ascii="Book Antiqua" w:eastAsia="宋体" w:hAnsi="Book Antiqua" w:cs="宋体"/>
          <w:sz w:val="24"/>
          <w:szCs w:val="24"/>
          <w:lang w:val="en-US" w:eastAsia="zh-CN"/>
        </w:rPr>
        <w:t>: e89-e94 [PMID: 22189445 D</w:t>
      </w:r>
      <w:r w:rsidR="00225D66">
        <w:rPr>
          <w:rFonts w:ascii="Book Antiqua" w:eastAsia="宋体" w:hAnsi="Book Antiqua" w:cs="宋体"/>
          <w:sz w:val="24"/>
          <w:szCs w:val="24"/>
          <w:lang w:val="en-US" w:eastAsia="zh-CN"/>
        </w:rPr>
        <w:t>OI: 10.1016/j.canep.2011.11.007</w:t>
      </w:r>
      <w:r w:rsidRPr="00865F1F">
        <w:rPr>
          <w:rFonts w:ascii="Book Antiqua" w:eastAsia="宋体" w:hAnsi="Book Antiqua" w:cs="宋体"/>
          <w:sz w:val="24"/>
          <w:szCs w:val="24"/>
          <w:lang w:val="en-US" w:eastAsia="zh-CN"/>
        </w:rPr>
        <w:t>]</w:t>
      </w:r>
    </w:p>
    <w:p w14:paraId="4A4528C9" w14:textId="43E36D0B"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66 </w:t>
      </w:r>
      <w:proofErr w:type="spellStart"/>
      <w:r w:rsidRPr="00865F1F">
        <w:rPr>
          <w:rFonts w:ascii="Book Antiqua" w:eastAsia="宋体" w:hAnsi="Book Antiqua" w:cs="宋体"/>
          <w:b/>
          <w:bCs/>
          <w:sz w:val="24"/>
          <w:szCs w:val="24"/>
          <w:lang w:val="en-US" w:eastAsia="zh-CN"/>
        </w:rPr>
        <w:t>Trovato</w:t>
      </w:r>
      <w:proofErr w:type="spellEnd"/>
      <w:r w:rsidRPr="00865F1F">
        <w:rPr>
          <w:rFonts w:ascii="Book Antiqua" w:eastAsia="宋体" w:hAnsi="Book Antiqua" w:cs="宋体"/>
          <w:b/>
          <w:bCs/>
          <w:sz w:val="24"/>
          <w:szCs w:val="24"/>
          <w:lang w:val="en-US" w:eastAsia="zh-CN"/>
        </w:rPr>
        <w:t xml:space="preserve"> FM</w:t>
      </w:r>
      <w:r w:rsidRPr="00865F1F">
        <w:rPr>
          <w:rFonts w:ascii="Book Antiqua" w:eastAsia="宋体" w:hAnsi="Book Antiqua" w:cs="宋体"/>
          <w:sz w:val="24"/>
          <w:szCs w:val="24"/>
          <w:lang w:val="en-US" w:eastAsia="zh-CN"/>
        </w:rPr>
        <w:t xml:space="preserve">, Catalano D, Ragusa A, </w:t>
      </w:r>
      <w:proofErr w:type="spellStart"/>
      <w:r w:rsidRPr="00865F1F">
        <w:rPr>
          <w:rFonts w:ascii="Book Antiqua" w:eastAsia="宋体" w:hAnsi="Book Antiqua" w:cs="宋体"/>
          <w:sz w:val="24"/>
          <w:szCs w:val="24"/>
          <w:lang w:val="en-US" w:eastAsia="zh-CN"/>
        </w:rPr>
        <w:t>Martines</w:t>
      </w:r>
      <w:proofErr w:type="spellEnd"/>
      <w:r w:rsidRPr="00865F1F">
        <w:rPr>
          <w:rFonts w:ascii="Book Antiqua" w:eastAsia="宋体" w:hAnsi="Book Antiqua" w:cs="宋体"/>
          <w:sz w:val="24"/>
          <w:szCs w:val="24"/>
          <w:lang w:val="en-US" w:eastAsia="zh-CN"/>
        </w:rPr>
        <w:t xml:space="preserve"> GF, </w:t>
      </w:r>
      <w:proofErr w:type="spellStart"/>
      <w:r w:rsidRPr="00865F1F">
        <w:rPr>
          <w:rFonts w:ascii="Book Antiqua" w:eastAsia="宋体" w:hAnsi="Book Antiqua" w:cs="宋体"/>
          <w:sz w:val="24"/>
          <w:szCs w:val="24"/>
          <w:lang w:val="en-US" w:eastAsia="zh-CN"/>
        </w:rPr>
        <w:t>Pirri</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Buccheri</w:t>
      </w:r>
      <w:proofErr w:type="spellEnd"/>
      <w:r w:rsidRPr="00865F1F">
        <w:rPr>
          <w:rFonts w:ascii="Book Antiqua" w:eastAsia="宋体" w:hAnsi="Book Antiqua" w:cs="宋体"/>
          <w:sz w:val="24"/>
          <w:szCs w:val="24"/>
          <w:lang w:val="en-US" w:eastAsia="zh-CN"/>
        </w:rPr>
        <w:t xml:space="preserve"> MA, Di Nora C,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GM. Relationship of MTHFR gene polymorphisms with renal and cardiac disease. </w:t>
      </w:r>
      <w:r w:rsidRPr="00865F1F">
        <w:rPr>
          <w:rFonts w:ascii="Book Antiqua" w:eastAsia="宋体" w:hAnsi="Book Antiqua" w:cs="宋体"/>
          <w:i/>
          <w:iCs/>
          <w:sz w:val="24"/>
          <w:szCs w:val="24"/>
          <w:lang w:val="en-US" w:eastAsia="zh-CN"/>
        </w:rPr>
        <w:t xml:space="preserve">World J </w:t>
      </w:r>
      <w:proofErr w:type="spellStart"/>
      <w:r w:rsidRPr="00865F1F">
        <w:rPr>
          <w:rFonts w:ascii="Book Antiqua" w:eastAsia="宋体" w:hAnsi="Book Antiqua" w:cs="宋体"/>
          <w:i/>
          <w:iCs/>
          <w:sz w:val="24"/>
          <w:szCs w:val="24"/>
          <w:lang w:val="en-US" w:eastAsia="zh-CN"/>
        </w:rPr>
        <w:t>Nephrol</w:t>
      </w:r>
      <w:proofErr w:type="spellEnd"/>
      <w:r w:rsidRPr="00865F1F">
        <w:rPr>
          <w:rFonts w:ascii="Book Antiqua" w:eastAsia="宋体" w:hAnsi="Book Antiqua" w:cs="宋体"/>
          <w:sz w:val="24"/>
          <w:szCs w:val="24"/>
          <w:lang w:val="en-US" w:eastAsia="zh-CN"/>
        </w:rPr>
        <w:t xml:space="preserve"> 2015; </w:t>
      </w:r>
      <w:r w:rsidRPr="00865F1F">
        <w:rPr>
          <w:rFonts w:ascii="Book Antiqua" w:eastAsia="宋体" w:hAnsi="Book Antiqua" w:cs="宋体"/>
          <w:b/>
          <w:bCs/>
          <w:sz w:val="24"/>
          <w:szCs w:val="24"/>
          <w:lang w:val="en-US" w:eastAsia="zh-CN"/>
        </w:rPr>
        <w:t>4</w:t>
      </w:r>
      <w:r w:rsidRPr="00865F1F">
        <w:rPr>
          <w:rFonts w:ascii="Book Antiqua" w:eastAsia="宋体" w:hAnsi="Book Antiqua" w:cs="宋体"/>
          <w:sz w:val="24"/>
          <w:szCs w:val="24"/>
          <w:lang w:val="en-US" w:eastAsia="zh-CN"/>
        </w:rPr>
        <w:t>: 127-137 [PMID: 2566</w:t>
      </w:r>
      <w:r w:rsidR="00225D66">
        <w:rPr>
          <w:rFonts w:ascii="Book Antiqua" w:eastAsia="宋体" w:hAnsi="Book Antiqua" w:cs="宋体"/>
          <w:sz w:val="24"/>
          <w:szCs w:val="24"/>
          <w:lang w:val="en-US" w:eastAsia="zh-CN"/>
        </w:rPr>
        <w:t>4255 DOI: 10.5527/wjn.v4.i1.127</w:t>
      </w:r>
      <w:r w:rsidRPr="00865F1F">
        <w:rPr>
          <w:rFonts w:ascii="Book Antiqua" w:eastAsia="宋体" w:hAnsi="Book Antiqua" w:cs="宋体"/>
          <w:sz w:val="24"/>
          <w:szCs w:val="24"/>
          <w:lang w:val="en-US" w:eastAsia="zh-CN"/>
        </w:rPr>
        <w:t>]</w:t>
      </w:r>
    </w:p>
    <w:p w14:paraId="5A3A776B" w14:textId="7777777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67 </w:t>
      </w:r>
      <w:r w:rsidRPr="00865F1F">
        <w:rPr>
          <w:rFonts w:ascii="Book Antiqua" w:eastAsia="宋体" w:hAnsi="Book Antiqua" w:cs="宋体"/>
          <w:b/>
          <w:bCs/>
          <w:sz w:val="24"/>
          <w:szCs w:val="24"/>
          <w:lang w:val="en-US" w:eastAsia="zh-CN"/>
        </w:rPr>
        <w:t>Catalano D</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GM, Ragusa A, </w:t>
      </w:r>
      <w:proofErr w:type="spellStart"/>
      <w:r w:rsidRPr="00865F1F">
        <w:rPr>
          <w:rFonts w:ascii="Book Antiqua" w:eastAsia="宋体" w:hAnsi="Book Antiqua" w:cs="宋体"/>
          <w:sz w:val="24"/>
          <w:szCs w:val="24"/>
          <w:lang w:val="en-US" w:eastAsia="zh-CN"/>
        </w:rPr>
        <w:t>Martines</w:t>
      </w:r>
      <w:proofErr w:type="spellEnd"/>
      <w:r w:rsidRPr="00865F1F">
        <w:rPr>
          <w:rFonts w:ascii="Book Antiqua" w:eastAsia="宋体" w:hAnsi="Book Antiqua" w:cs="宋体"/>
          <w:sz w:val="24"/>
          <w:szCs w:val="24"/>
          <w:lang w:val="en-US" w:eastAsia="zh-CN"/>
        </w:rPr>
        <w:t xml:space="preserve"> GF, </w:t>
      </w:r>
      <w:proofErr w:type="spellStart"/>
      <w:r w:rsidRPr="00865F1F">
        <w:rPr>
          <w:rFonts w:ascii="Book Antiqua" w:eastAsia="宋体" w:hAnsi="Book Antiqua" w:cs="宋体"/>
          <w:sz w:val="24"/>
          <w:szCs w:val="24"/>
          <w:lang w:val="en-US" w:eastAsia="zh-CN"/>
        </w:rPr>
        <w:t>Tonzuso</w:t>
      </w:r>
      <w:proofErr w:type="spellEnd"/>
      <w:r w:rsidRPr="00865F1F">
        <w:rPr>
          <w:rFonts w:ascii="Book Antiqua" w:eastAsia="宋体" w:hAnsi="Book Antiqua" w:cs="宋体"/>
          <w:sz w:val="24"/>
          <w:szCs w:val="24"/>
          <w:lang w:val="en-US" w:eastAsia="zh-CN"/>
        </w:rPr>
        <w:t xml:space="preserve"> A, </w:t>
      </w:r>
      <w:proofErr w:type="spellStart"/>
      <w:r w:rsidRPr="00865F1F">
        <w:rPr>
          <w:rFonts w:ascii="Book Antiqua" w:eastAsia="宋体" w:hAnsi="Book Antiqua" w:cs="宋体"/>
          <w:sz w:val="24"/>
          <w:szCs w:val="24"/>
          <w:lang w:val="en-US" w:eastAsia="zh-CN"/>
        </w:rPr>
        <w:t>Pirri</w:t>
      </w:r>
      <w:proofErr w:type="spellEnd"/>
      <w:r w:rsidRPr="00865F1F">
        <w:rPr>
          <w:rFonts w:ascii="Book Antiqua" w:eastAsia="宋体" w:hAnsi="Book Antiqua" w:cs="宋体"/>
          <w:sz w:val="24"/>
          <w:szCs w:val="24"/>
          <w:lang w:val="en-US" w:eastAsia="zh-CN"/>
        </w:rPr>
        <w:t xml:space="preserve"> C, </w:t>
      </w:r>
      <w:proofErr w:type="spellStart"/>
      <w:r w:rsidRPr="00865F1F">
        <w:rPr>
          <w:rFonts w:ascii="Book Antiqua" w:eastAsia="宋体" w:hAnsi="Book Antiqua" w:cs="宋体"/>
          <w:sz w:val="24"/>
          <w:szCs w:val="24"/>
          <w:lang w:val="en-US" w:eastAsia="zh-CN"/>
        </w:rPr>
        <w:t>Buccheri</w:t>
      </w:r>
      <w:proofErr w:type="spellEnd"/>
      <w:r w:rsidRPr="00865F1F">
        <w:rPr>
          <w:rFonts w:ascii="Book Antiqua" w:eastAsia="宋体" w:hAnsi="Book Antiqua" w:cs="宋体"/>
          <w:sz w:val="24"/>
          <w:szCs w:val="24"/>
          <w:lang w:val="en-US" w:eastAsia="zh-CN"/>
        </w:rPr>
        <w:t xml:space="preserve"> MA,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FM. Non-alcoholic fatty liver disease (NAFLD) and MTHFR 1298A &amp; </w:t>
      </w:r>
      <w:proofErr w:type="spellStart"/>
      <w:r w:rsidRPr="00865F1F">
        <w:rPr>
          <w:rFonts w:ascii="Book Antiqua" w:eastAsia="宋体" w:hAnsi="Book Antiqua" w:cs="宋体"/>
          <w:sz w:val="24"/>
          <w:szCs w:val="24"/>
          <w:lang w:val="en-US" w:eastAsia="zh-CN"/>
        </w:rPr>
        <w:t>gt</w:t>
      </w:r>
      <w:proofErr w:type="spellEnd"/>
      <w:r w:rsidRPr="00865F1F">
        <w:rPr>
          <w:rFonts w:ascii="Book Antiqua" w:eastAsia="宋体" w:hAnsi="Book Antiqua" w:cs="宋体"/>
          <w:sz w:val="24"/>
          <w:szCs w:val="24"/>
          <w:lang w:val="en-US" w:eastAsia="zh-CN"/>
        </w:rPr>
        <w:t xml:space="preserve">; C gene polymorphism. </w:t>
      </w:r>
      <w:proofErr w:type="spellStart"/>
      <w:r w:rsidRPr="00865F1F">
        <w:rPr>
          <w:rFonts w:ascii="Book Antiqua" w:eastAsia="宋体" w:hAnsi="Book Antiqua" w:cs="宋体"/>
          <w:i/>
          <w:iCs/>
          <w:sz w:val="24"/>
          <w:szCs w:val="24"/>
          <w:lang w:val="en-US" w:eastAsia="zh-CN"/>
        </w:rPr>
        <w:t>Eur</w:t>
      </w:r>
      <w:proofErr w:type="spellEnd"/>
      <w:r w:rsidRPr="00865F1F">
        <w:rPr>
          <w:rFonts w:ascii="Book Antiqua" w:eastAsia="宋体" w:hAnsi="Book Antiqua" w:cs="宋体"/>
          <w:i/>
          <w:iCs/>
          <w:sz w:val="24"/>
          <w:szCs w:val="24"/>
          <w:lang w:val="en-US" w:eastAsia="zh-CN"/>
        </w:rPr>
        <w:t xml:space="preserve"> Rev Med </w:t>
      </w:r>
      <w:proofErr w:type="spellStart"/>
      <w:r w:rsidRPr="00865F1F">
        <w:rPr>
          <w:rFonts w:ascii="Book Antiqua" w:eastAsia="宋体" w:hAnsi="Book Antiqua" w:cs="宋体"/>
          <w:i/>
          <w:iCs/>
          <w:sz w:val="24"/>
          <w:szCs w:val="24"/>
          <w:lang w:val="en-US" w:eastAsia="zh-CN"/>
        </w:rPr>
        <w:t>Pharmacol</w:t>
      </w:r>
      <w:proofErr w:type="spellEnd"/>
      <w:r w:rsidRPr="00865F1F">
        <w:rPr>
          <w:rFonts w:ascii="Book Antiqua" w:eastAsia="宋体" w:hAnsi="Book Antiqua" w:cs="宋体"/>
          <w:i/>
          <w:iCs/>
          <w:sz w:val="24"/>
          <w:szCs w:val="24"/>
          <w:lang w:val="en-US" w:eastAsia="zh-CN"/>
        </w:rPr>
        <w:t xml:space="preserve"> </w:t>
      </w:r>
      <w:proofErr w:type="spellStart"/>
      <w:r w:rsidRPr="00865F1F">
        <w:rPr>
          <w:rFonts w:ascii="Book Antiqua" w:eastAsia="宋体" w:hAnsi="Book Antiqua" w:cs="宋体"/>
          <w:i/>
          <w:iCs/>
          <w:sz w:val="24"/>
          <w:szCs w:val="24"/>
          <w:lang w:val="en-US" w:eastAsia="zh-CN"/>
        </w:rPr>
        <w:t>Sci</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18</w:t>
      </w:r>
      <w:r w:rsidRPr="00865F1F">
        <w:rPr>
          <w:rFonts w:ascii="Book Antiqua" w:eastAsia="宋体" w:hAnsi="Book Antiqua" w:cs="宋体"/>
          <w:sz w:val="24"/>
          <w:szCs w:val="24"/>
          <w:lang w:val="en-US" w:eastAsia="zh-CN"/>
        </w:rPr>
        <w:t>: 151-159 [PMID: 24488901]</w:t>
      </w:r>
    </w:p>
    <w:p w14:paraId="100419E4" w14:textId="20E9BDAC"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68 </w:t>
      </w:r>
      <w:r w:rsidRPr="00865F1F">
        <w:rPr>
          <w:rFonts w:ascii="Book Antiqua" w:eastAsia="宋体" w:hAnsi="Book Antiqua" w:cs="宋体"/>
          <w:b/>
          <w:bCs/>
          <w:sz w:val="24"/>
          <w:szCs w:val="24"/>
          <w:lang w:val="en-US" w:eastAsia="zh-CN"/>
        </w:rPr>
        <w:t>Wadsworth CA</w:t>
      </w:r>
      <w:r w:rsidRPr="00865F1F">
        <w:rPr>
          <w:rFonts w:ascii="Book Antiqua" w:eastAsia="宋体" w:hAnsi="Book Antiqua" w:cs="宋体"/>
          <w:sz w:val="24"/>
          <w:szCs w:val="24"/>
          <w:lang w:val="en-US" w:eastAsia="zh-CN"/>
        </w:rPr>
        <w:t xml:space="preserve">, Dixon PH, Wong JH, Chapman MH, McKay SC, Sharif A, Spalding DR, Pereira SP, Thomas HC, Taylor-Robinson SD, Whittaker J, Williamson C, Khan SA. Genetic factors in the pathogenesis of </w:t>
      </w:r>
      <w:proofErr w:type="spellStart"/>
      <w:r w:rsidRPr="00865F1F">
        <w:rPr>
          <w:rFonts w:ascii="Book Antiqua" w:eastAsia="宋体" w:hAnsi="Book Antiqua" w:cs="宋体"/>
          <w:sz w:val="24"/>
          <w:szCs w:val="24"/>
          <w:lang w:val="en-US" w:eastAsia="zh-CN"/>
        </w:rPr>
        <w:t>cholangiocarcinoma</w:t>
      </w:r>
      <w:proofErr w:type="spellEnd"/>
      <w:r w:rsidRPr="00865F1F">
        <w:rPr>
          <w:rFonts w:ascii="Book Antiqua" w:eastAsia="宋体" w:hAnsi="Book Antiqua" w:cs="宋体"/>
          <w:sz w:val="24"/>
          <w:szCs w:val="24"/>
          <w:lang w:val="en-US" w:eastAsia="zh-CN"/>
        </w:rPr>
        <w:t xml:space="preserve">. </w:t>
      </w:r>
      <w:r w:rsidRPr="00865F1F">
        <w:rPr>
          <w:rFonts w:ascii="Book Antiqua" w:eastAsia="宋体" w:hAnsi="Book Antiqua" w:cs="宋体"/>
          <w:i/>
          <w:iCs/>
          <w:sz w:val="24"/>
          <w:szCs w:val="24"/>
          <w:lang w:val="en-US" w:eastAsia="zh-CN"/>
        </w:rPr>
        <w:t>Dig Dis</w:t>
      </w:r>
      <w:r w:rsidRPr="00865F1F">
        <w:rPr>
          <w:rFonts w:ascii="Book Antiqua" w:eastAsia="宋体" w:hAnsi="Book Antiqua" w:cs="宋体"/>
          <w:sz w:val="24"/>
          <w:szCs w:val="24"/>
          <w:lang w:val="en-US" w:eastAsia="zh-CN"/>
        </w:rPr>
        <w:t xml:space="preserve"> 2011; </w:t>
      </w:r>
      <w:r w:rsidRPr="00865F1F">
        <w:rPr>
          <w:rFonts w:ascii="Book Antiqua" w:eastAsia="宋体" w:hAnsi="Book Antiqua" w:cs="宋体"/>
          <w:b/>
          <w:bCs/>
          <w:sz w:val="24"/>
          <w:szCs w:val="24"/>
          <w:lang w:val="en-US" w:eastAsia="zh-CN"/>
        </w:rPr>
        <w:t>29</w:t>
      </w:r>
      <w:r w:rsidRPr="00865F1F">
        <w:rPr>
          <w:rFonts w:ascii="Book Antiqua" w:eastAsia="宋体" w:hAnsi="Book Antiqua" w:cs="宋体"/>
          <w:sz w:val="24"/>
          <w:szCs w:val="24"/>
          <w:lang w:val="en-US" w:eastAsia="zh-CN"/>
        </w:rPr>
        <w:t xml:space="preserve">: 93-97 [PMID: </w:t>
      </w:r>
      <w:r w:rsidR="00225D66">
        <w:rPr>
          <w:rFonts w:ascii="Book Antiqua" w:eastAsia="宋体" w:hAnsi="Book Antiqua" w:cs="宋体"/>
          <w:sz w:val="24"/>
          <w:szCs w:val="24"/>
          <w:lang w:val="en-US" w:eastAsia="zh-CN"/>
        </w:rPr>
        <w:t>21691113 DOI: 10.1159/000324688</w:t>
      </w:r>
      <w:r w:rsidRPr="00865F1F">
        <w:rPr>
          <w:rFonts w:ascii="Book Antiqua" w:eastAsia="宋体" w:hAnsi="Book Antiqua" w:cs="宋体"/>
          <w:sz w:val="24"/>
          <w:szCs w:val="24"/>
          <w:lang w:val="en-US" w:eastAsia="zh-CN"/>
        </w:rPr>
        <w:t>]</w:t>
      </w:r>
    </w:p>
    <w:p w14:paraId="08620763" w14:textId="1ACDF66B"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69 </w:t>
      </w:r>
      <w:r w:rsidRPr="00865F1F">
        <w:rPr>
          <w:rFonts w:ascii="Book Antiqua" w:eastAsia="宋体" w:hAnsi="Book Antiqua" w:cs="宋体"/>
          <w:b/>
          <w:bCs/>
          <w:sz w:val="24"/>
          <w:szCs w:val="24"/>
          <w:lang w:val="en-US" w:eastAsia="zh-CN"/>
        </w:rPr>
        <w:t>Khan SA</w:t>
      </w:r>
      <w:r w:rsidRPr="00865F1F">
        <w:rPr>
          <w:rFonts w:ascii="Book Antiqua" w:eastAsia="宋体" w:hAnsi="Book Antiqua" w:cs="宋体"/>
          <w:sz w:val="24"/>
          <w:szCs w:val="24"/>
          <w:lang w:val="en-US" w:eastAsia="zh-CN"/>
        </w:rPr>
        <w:t xml:space="preserve">, </w:t>
      </w:r>
      <w:proofErr w:type="spellStart"/>
      <w:r w:rsidRPr="00865F1F">
        <w:rPr>
          <w:rFonts w:ascii="Book Antiqua" w:eastAsia="宋体" w:hAnsi="Book Antiqua" w:cs="宋体"/>
          <w:sz w:val="24"/>
          <w:szCs w:val="24"/>
          <w:lang w:val="en-US" w:eastAsia="zh-CN"/>
        </w:rPr>
        <w:t>Emadossadaty</w:t>
      </w:r>
      <w:proofErr w:type="spellEnd"/>
      <w:r w:rsidRPr="00865F1F">
        <w:rPr>
          <w:rFonts w:ascii="Book Antiqua" w:eastAsia="宋体" w:hAnsi="Book Antiqua" w:cs="宋体"/>
          <w:sz w:val="24"/>
          <w:szCs w:val="24"/>
          <w:lang w:val="en-US" w:eastAsia="zh-CN"/>
        </w:rPr>
        <w:t xml:space="preserve"> S, </w:t>
      </w:r>
      <w:proofErr w:type="spellStart"/>
      <w:r w:rsidRPr="00865F1F">
        <w:rPr>
          <w:rFonts w:ascii="Book Antiqua" w:eastAsia="宋体" w:hAnsi="Book Antiqua" w:cs="宋体"/>
          <w:sz w:val="24"/>
          <w:szCs w:val="24"/>
          <w:lang w:val="en-US" w:eastAsia="zh-CN"/>
        </w:rPr>
        <w:t>Ladep</w:t>
      </w:r>
      <w:proofErr w:type="spellEnd"/>
      <w:r w:rsidRPr="00865F1F">
        <w:rPr>
          <w:rFonts w:ascii="Book Antiqua" w:eastAsia="宋体" w:hAnsi="Book Antiqua" w:cs="宋体"/>
          <w:sz w:val="24"/>
          <w:szCs w:val="24"/>
          <w:lang w:val="en-US" w:eastAsia="zh-CN"/>
        </w:rPr>
        <w:t xml:space="preserve"> NG, Thomas HC, Elliott P, Taylor-Robinson SD, </w:t>
      </w:r>
      <w:proofErr w:type="spellStart"/>
      <w:r w:rsidRPr="00865F1F">
        <w:rPr>
          <w:rFonts w:ascii="Book Antiqua" w:eastAsia="宋体" w:hAnsi="Book Antiqua" w:cs="宋体"/>
          <w:sz w:val="24"/>
          <w:szCs w:val="24"/>
          <w:lang w:val="en-US" w:eastAsia="zh-CN"/>
        </w:rPr>
        <w:t>Toledano</w:t>
      </w:r>
      <w:proofErr w:type="spellEnd"/>
      <w:r w:rsidRPr="00865F1F">
        <w:rPr>
          <w:rFonts w:ascii="Book Antiqua" w:eastAsia="宋体" w:hAnsi="Book Antiqua" w:cs="宋体"/>
          <w:sz w:val="24"/>
          <w:szCs w:val="24"/>
          <w:lang w:val="en-US" w:eastAsia="zh-CN"/>
        </w:rPr>
        <w:t xml:space="preserve"> MB. Rising trends in </w:t>
      </w:r>
      <w:proofErr w:type="spellStart"/>
      <w:r w:rsidRPr="00865F1F">
        <w:rPr>
          <w:rFonts w:ascii="Book Antiqua" w:eastAsia="宋体" w:hAnsi="Book Antiqua" w:cs="宋体"/>
          <w:sz w:val="24"/>
          <w:szCs w:val="24"/>
          <w:lang w:val="en-US" w:eastAsia="zh-CN"/>
        </w:rPr>
        <w:t>cholangiocarcinoma</w:t>
      </w:r>
      <w:proofErr w:type="spellEnd"/>
      <w:r w:rsidRPr="00865F1F">
        <w:rPr>
          <w:rFonts w:ascii="Book Antiqua" w:eastAsia="宋体" w:hAnsi="Book Antiqua" w:cs="宋体"/>
          <w:sz w:val="24"/>
          <w:szCs w:val="24"/>
          <w:lang w:val="en-US" w:eastAsia="zh-CN"/>
        </w:rPr>
        <w:t xml:space="preserve">: is the ICD classification system misleading us? </w:t>
      </w:r>
      <w:r w:rsidRPr="00865F1F">
        <w:rPr>
          <w:rFonts w:ascii="Book Antiqua" w:eastAsia="宋体" w:hAnsi="Book Antiqua" w:cs="宋体"/>
          <w:i/>
          <w:iCs/>
          <w:sz w:val="24"/>
          <w:szCs w:val="24"/>
          <w:lang w:val="en-US" w:eastAsia="zh-CN"/>
        </w:rPr>
        <w:t xml:space="preserve">J </w:t>
      </w:r>
      <w:proofErr w:type="spellStart"/>
      <w:r w:rsidRPr="00865F1F">
        <w:rPr>
          <w:rFonts w:ascii="Book Antiqua" w:eastAsia="宋体" w:hAnsi="Book Antiqua" w:cs="宋体"/>
          <w:i/>
          <w:iCs/>
          <w:sz w:val="24"/>
          <w:szCs w:val="24"/>
          <w:lang w:val="en-US" w:eastAsia="zh-CN"/>
        </w:rPr>
        <w:t>Hepatol</w:t>
      </w:r>
      <w:proofErr w:type="spellEnd"/>
      <w:r w:rsidRPr="00865F1F">
        <w:rPr>
          <w:rFonts w:ascii="Book Antiqua" w:eastAsia="宋体" w:hAnsi="Book Antiqua" w:cs="宋体"/>
          <w:sz w:val="24"/>
          <w:szCs w:val="24"/>
          <w:lang w:val="en-US" w:eastAsia="zh-CN"/>
        </w:rPr>
        <w:t xml:space="preserve"> 2012; </w:t>
      </w:r>
      <w:r w:rsidRPr="00865F1F">
        <w:rPr>
          <w:rFonts w:ascii="Book Antiqua" w:eastAsia="宋体" w:hAnsi="Book Antiqua" w:cs="宋体"/>
          <w:b/>
          <w:bCs/>
          <w:sz w:val="24"/>
          <w:szCs w:val="24"/>
          <w:lang w:val="en-US" w:eastAsia="zh-CN"/>
        </w:rPr>
        <w:t>56</w:t>
      </w:r>
      <w:r w:rsidRPr="00865F1F">
        <w:rPr>
          <w:rFonts w:ascii="Book Antiqua" w:eastAsia="宋体" w:hAnsi="Book Antiqua" w:cs="宋体"/>
          <w:sz w:val="24"/>
          <w:szCs w:val="24"/>
          <w:lang w:val="en-US" w:eastAsia="zh-CN"/>
        </w:rPr>
        <w:t xml:space="preserve">: 848-854 [PMID: 22173164 </w:t>
      </w:r>
      <w:r w:rsidR="00225D66">
        <w:rPr>
          <w:rFonts w:ascii="Book Antiqua" w:eastAsia="宋体" w:hAnsi="Book Antiqua" w:cs="宋体"/>
          <w:sz w:val="24"/>
          <w:szCs w:val="24"/>
          <w:lang w:val="en-US" w:eastAsia="zh-CN"/>
        </w:rPr>
        <w:t>DOI: 10.1016/j.jhep.2011.11.015</w:t>
      </w:r>
      <w:r w:rsidRPr="00865F1F">
        <w:rPr>
          <w:rFonts w:ascii="Book Antiqua" w:eastAsia="宋体" w:hAnsi="Book Antiqua" w:cs="宋体"/>
          <w:sz w:val="24"/>
          <w:szCs w:val="24"/>
          <w:lang w:val="en-US" w:eastAsia="zh-CN"/>
        </w:rPr>
        <w:t>]</w:t>
      </w:r>
    </w:p>
    <w:p w14:paraId="33C22659" w14:textId="5FC3379A"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70 </w:t>
      </w:r>
      <w:proofErr w:type="spellStart"/>
      <w:r w:rsidRPr="00865F1F">
        <w:rPr>
          <w:rFonts w:ascii="Book Antiqua" w:eastAsia="宋体" w:hAnsi="Book Antiqua" w:cs="宋体"/>
          <w:b/>
          <w:bCs/>
          <w:sz w:val="24"/>
          <w:szCs w:val="24"/>
          <w:lang w:val="en-US" w:eastAsia="zh-CN"/>
        </w:rPr>
        <w:t>Ladep</w:t>
      </w:r>
      <w:proofErr w:type="spellEnd"/>
      <w:r w:rsidRPr="00865F1F">
        <w:rPr>
          <w:rFonts w:ascii="Book Antiqua" w:eastAsia="宋体" w:hAnsi="Book Antiqua" w:cs="宋体"/>
          <w:b/>
          <w:bCs/>
          <w:sz w:val="24"/>
          <w:szCs w:val="24"/>
          <w:lang w:val="en-US" w:eastAsia="zh-CN"/>
        </w:rPr>
        <w:t xml:space="preserve"> NG</w:t>
      </w:r>
      <w:r w:rsidRPr="00865F1F">
        <w:rPr>
          <w:rFonts w:ascii="Book Antiqua" w:eastAsia="宋体" w:hAnsi="Book Antiqua" w:cs="宋体"/>
          <w:sz w:val="24"/>
          <w:szCs w:val="24"/>
          <w:lang w:val="en-US" w:eastAsia="zh-CN"/>
        </w:rPr>
        <w:t xml:space="preserve">, Khan SA, </w:t>
      </w:r>
      <w:proofErr w:type="spellStart"/>
      <w:r w:rsidRPr="00865F1F">
        <w:rPr>
          <w:rFonts w:ascii="Book Antiqua" w:eastAsia="宋体" w:hAnsi="Book Antiqua" w:cs="宋体"/>
          <w:sz w:val="24"/>
          <w:szCs w:val="24"/>
          <w:lang w:val="en-US" w:eastAsia="zh-CN"/>
        </w:rPr>
        <w:t>Crossey</w:t>
      </w:r>
      <w:proofErr w:type="spellEnd"/>
      <w:r w:rsidRPr="00865F1F">
        <w:rPr>
          <w:rFonts w:ascii="Book Antiqua" w:eastAsia="宋体" w:hAnsi="Book Antiqua" w:cs="宋体"/>
          <w:sz w:val="24"/>
          <w:szCs w:val="24"/>
          <w:lang w:val="en-US" w:eastAsia="zh-CN"/>
        </w:rPr>
        <w:t xml:space="preserve"> MM, </w:t>
      </w:r>
      <w:proofErr w:type="spellStart"/>
      <w:r w:rsidRPr="00865F1F">
        <w:rPr>
          <w:rFonts w:ascii="Book Antiqua" w:eastAsia="宋体" w:hAnsi="Book Antiqua" w:cs="宋体"/>
          <w:sz w:val="24"/>
          <w:szCs w:val="24"/>
          <w:lang w:val="en-US" w:eastAsia="zh-CN"/>
        </w:rPr>
        <w:t>Thillainayagam</w:t>
      </w:r>
      <w:proofErr w:type="spellEnd"/>
      <w:r w:rsidRPr="00865F1F">
        <w:rPr>
          <w:rFonts w:ascii="Book Antiqua" w:eastAsia="宋体" w:hAnsi="Book Antiqua" w:cs="宋体"/>
          <w:sz w:val="24"/>
          <w:szCs w:val="24"/>
          <w:lang w:val="en-US" w:eastAsia="zh-CN"/>
        </w:rPr>
        <w:t xml:space="preserve"> AV, Taylor-Robinson SD, </w:t>
      </w:r>
      <w:proofErr w:type="spellStart"/>
      <w:r w:rsidRPr="00865F1F">
        <w:rPr>
          <w:rFonts w:ascii="Book Antiqua" w:eastAsia="宋体" w:hAnsi="Book Antiqua" w:cs="宋体"/>
          <w:sz w:val="24"/>
          <w:szCs w:val="24"/>
          <w:lang w:val="en-US" w:eastAsia="zh-CN"/>
        </w:rPr>
        <w:t>Toledano</w:t>
      </w:r>
      <w:proofErr w:type="spellEnd"/>
      <w:r w:rsidRPr="00865F1F">
        <w:rPr>
          <w:rFonts w:ascii="Book Antiqua" w:eastAsia="宋体" w:hAnsi="Book Antiqua" w:cs="宋体"/>
          <w:sz w:val="24"/>
          <w:szCs w:val="24"/>
          <w:lang w:val="en-US" w:eastAsia="zh-CN"/>
        </w:rPr>
        <w:t xml:space="preserve"> MB. Incidence and mortality of primary liver cancer in England and Wales: changing patterns and ethnic variations. </w:t>
      </w:r>
      <w:r w:rsidRPr="00865F1F">
        <w:rPr>
          <w:rFonts w:ascii="Book Antiqua" w:eastAsia="宋体" w:hAnsi="Book Antiqua" w:cs="宋体"/>
          <w:i/>
          <w:iCs/>
          <w:sz w:val="24"/>
          <w:szCs w:val="24"/>
          <w:lang w:val="en-US" w:eastAsia="zh-CN"/>
        </w:rPr>
        <w:t xml:space="preserve">World J </w:t>
      </w:r>
      <w:proofErr w:type="spellStart"/>
      <w:r w:rsidRPr="00865F1F">
        <w:rPr>
          <w:rFonts w:ascii="Book Antiqua" w:eastAsia="宋体" w:hAnsi="Book Antiqua" w:cs="宋体"/>
          <w:i/>
          <w:iCs/>
          <w:sz w:val="24"/>
          <w:szCs w:val="24"/>
          <w:lang w:val="en-US" w:eastAsia="zh-CN"/>
        </w:rPr>
        <w:t>Gastroenterol</w:t>
      </w:r>
      <w:proofErr w:type="spellEnd"/>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20</w:t>
      </w:r>
      <w:r w:rsidRPr="00865F1F">
        <w:rPr>
          <w:rFonts w:ascii="Book Antiqua" w:eastAsia="宋体" w:hAnsi="Book Antiqua" w:cs="宋体"/>
          <w:sz w:val="24"/>
          <w:szCs w:val="24"/>
          <w:lang w:val="en-US" w:eastAsia="zh-CN"/>
        </w:rPr>
        <w:t>: 1544-1553 [PMID: 245876</w:t>
      </w:r>
      <w:r w:rsidR="00225D66">
        <w:rPr>
          <w:rFonts w:ascii="Book Antiqua" w:eastAsia="宋体" w:hAnsi="Book Antiqua" w:cs="宋体"/>
          <w:sz w:val="24"/>
          <w:szCs w:val="24"/>
          <w:lang w:val="en-US" w:eastAsia="zh-CN"/>
        </w:rPr>
        <w:t>30 DOI: 10.3748/wjg.v20.i6.1544</w:t>
      </w:r>
      <w:r w:rsidRPr="00865F1F">
        <w:rPr>
          <w:rFonts w:ascii="Book Antiqua" w:eastAsia="宋体" w:hAnsi="Book Antiqua" w:cs="宋体"/>
          <w:sz w:val="24"/>
          <w:szCs w:val="24"/>
          <w:lang w:val="en-US" w:eastAsia="zh-CN"/>
        </w:rPr>
        <w:t>]</w:t>
      </w:r>
    </w:p>
    <w:p w14:paraId="3A4605D0" w14:textId="27A89D47" w:rsidR="00865F1F" w:rsidRPr="00865F1F" w:rsidRDefault="00865F1F" w:rsidP="00865F1F">
      <w:pPr>
        <w:spacing w:after="0" w:line="360" w:lineRule="auto"/>
        <w:jc w:val="both"/>
        <w:rPr>
          <w:rFonts w:ascii="Book Antiqua" w:eastAsia="宋体" w:hAnsi="Book Antiqua" w:cs="宋体"/>
          <w:sz w:val="24"/>
          <w:szCs w:val="24"/>
          <w:lang w:val="en-US" w:eastAsia="zh-CN"/>
        </w:rPr>
      </w:pPr>
      <w:r w:rsidRPr="00865F1F">
        <w:rPr>
          <w:rFonts w:ascii="Book Antiqua" w:eastAsia="宋体" w:hAnsi="Book Antiqua" w:cs="宋体"/>
          <w:sz w:val="24"/>
          <w:szCs w:val="24"/>
          <w:lang w:val="en-US" w:eastAsia="zh-CN"/>
        </w:rPr>
        <w:t xml:space="preserve">71 </w:t>
      </w:r>
      <w:proofErr w:type="spellStart"/>
      <w:r w:rsidRPr="00865F1F">
        <w:rPr>
          <w:rFonts w:ascii="Book Antiqua" w:eastAsia="宋体" w:hAnsi="Book Antiqua" w:cs="宋体"/>
          <w:b/>
          <w:bCs/>
          <w:sz w:val="24"/>
          <w:szCs w:val="24"/>
          <w:lang w:val="en-US" w:eastAsia="zh-CN"/>
        </w:rPr>
        <w:t>Trovato</w:t>
      </w:r>
      <w:proofErr w:type="spellEnd"/>
      <w:r w:rsidRPr="00865F1F">
        <w:rPr>
          <w:rFonts w:ascii="Book Antiqua" w:eastAsia="宋体" w:hAnsi="Book Antiqua" w:cs="宋体"/>
          <w:b/>
          <w:bCs/>
          <w:sz w:val="24"/>
          <w:szCs w:val="24"/>
          <w:lang w:val="en-US" w:eastAsia="zh-CN"/>
        </w:rPr>
        <w:t xml:space="preserve"> FM</w:t>
      </w:r>
      <w:r w:rsidRPr="00865F1F">
        <w:rPr>
          <w:rFonts w:ascii="Book Antiqua" w:eastAsia="宋体" w:hAnsi="Book Antiqua" w:cs="宋体"/>
          <w:sz w:val="24"/>
          <w:szCs w:val="24"/>
          <w:lang w:val="en-US" w:eastAsia="zh-CN"/>
        </w:rPr>
        <w:t xml:space="preserve">, Catalano D, </w:t>
      </w:r>
      <w:proofErr w:type="spellStart"/>
      <w:r w:rsidRPr="00865F1F">
        <w:rPr>
          <w:rFonts w:ascii="Book Antiqua" w:eastAsia="宋体" w:hAnsi="Book Antiqua" w:cs="宋体"/>
          <w:sz w:val="24"/>
          <w:szCs w:val="24"/>
          <w:lang w:val="en-US" w:eastAsia="zh-CN"/>
        </w:rPr>
        <w:t>Musumeci</w:t>
      </w:r>
      <w:proofErr w:type="spellEnd"/>
      <w:r w:rsidRPr="00865F1F">
        <w:rPr>
          <w:rFonts w:ascii="Book Antiqua" w:eastAsia="宋体" w:hAnsi="Book Antiqua" w:cs="宋体"/>
          <w:sz w:val="24"/>
          <w:szCs w:val="24"/>
          <w:lang w:val="en-US" w:eastAsia="zh-CN"/>
        </w:rPr>
        <w:t xml:space="preserve"> G, </w:t>
      </w:r>
      <w:proofErr w:type="spellStart"/>
      <w:r w:rsidRPr="00865F1F">
        <w:rPr>
          <w:rFonts w:ascii="Book Antiqua" w:eastAsia="宋体" w:hAnsi="Book Antiqua" w:cs="宋体"/>
          <w:sz w:val="24"/>
          <w:szCs w:val="24"/>
          <w:lang w:val="en-US" w:eastAsia="zh-CN"/>
        </w:rPr>
        <w:t>Trovato</w:t>
      </w:r>
      <w:proofErr w:type="spellEnd"/>
      <w:r w:rsidRPr="00865F1F">
        <w:rPr>
          <w:rFonts w:ascii="Book Antiqua" w:eastAsia="宋体" w:hAnsi="Book Antiqua" w:cs="宋体"/>
          <w:sz w:val="24"/>
          <w:szCs w:val="24"/>
          <w:lang w:val="en-US" w:eastAsia="zh-CN"/>
        </w:rPr>
        <w:t xml:space="preserve"> GM. 4Ps medicine of the fatty liver: the research model of predictive, preventive, personalized and participatory medicine-recommendations for facing obesity, fatty liver and fibrosis epidemics. </w:t>
      </w:r>
      <w:r w:rsidRPr="00865F1F">
        <w:rPr>
          <w:rFonts w:ascii="Book Antiqua" w:eastAsia="宋体" w:hAnsi="Book Antiqua" w:cs="宋体"/>
          <w:i/>
          <w:iCs/>
          <w:sz w:val="24"/>
          <w:szCs w:val="24"/>
          <w:lang w:val="en-US" w:eastAsia="zh-CN"/>
        </w:rPr>
        <w:t>EPMA J</w:t>
      </w:r>
      <w:r w:rsidRPr="00865F1F">
        <w:rPr>
          <w:rFonts w:ascii="Book Antiqua" w:eastAsia="宋体" w:hAnsi="Book Antiqua" w:cs="宋体"/>
          <w:sz w:val="24"/>
          <w:szCs w:val="24"/>
          <w:lang w:val="en-US" w:eastAsia="zh-CN"/>
        </w:rPr>
        <w:t xml:space="preserve"> 2014; </w:t>
      </w:r>
      <w:r w:rsidRPr="00865F1F">
        <w:rPr>
          <w:rFonts w:ascii="Book Antiqua" w:eastAsia="宋体" w:hAnsi="Book Antiqua" w:cs="宋体"/>
          <w:b/>
          <w:bCs/>
          <w:sz w:val="24"/>
          <w:szCs w:val="24"/>
          <w:lang w:val="en-US" w:eastAsia="zh-CN"/>
        </w:rPr>
        <w:t>5</w:t>
      </w:r>
      <w:r w:rsidRPr="00865F1F">
        <w:rPr>
          <w:rFonts w:ascii="Book Antiqua" w:eastAsia="宋体" w:hAnsi="Book Antiqua" w:cs="宋体"/>
          <w:sz w:val="24"/>
          <w:szCs w:val="24"/>
          <w:lang w:val="en-US" w:eastAsia="zh-CN"/>
        </w:rPr>
        <w:t>: 21 [PMID: 25937</w:t>
      </w:r>
      <w:r w:rsidR="00225D66">
        <w:rPr>
          <w:rFonts w:ascii="Book Antiqua" w:eastAsia="宋体" w:hAnsi="Book Antiqua" w:cs="宋体"/>
          <w:sz w:val="24"/>
          <w:szCs w:val="24"/>
          <w:lang w:val="en-US" w:eastAsia="zh-CN"/>
        </w:rPr>
        <w:t>854 DOI: 10.1186/1878-5085-5-21</w:t>
      </w:r>
      <w:r w:rsidRPr="00865F1F">
        <w:rPr>
          <w:rFonts w:ascii="Book Antiqua" w:eastAsia="宋体" w:hAnsi="Book Antiqua" w:cs="宋体"/>
          <w:sz w:val="24"/>
          <w:szCs w:val="24"/>
          <w:lang w:val="en-US" w:eastAsia="zh-CN"/>
        </w:rPr>
        <w:t>]</w:t>
      </w:r>
    </w:p>
    <w:p w14:paraId="5DAB0E32" w14:textId="77777777" w:rsidR="00A51DB9" w:rsidRPr="00865F1F" w:rsidRDefault="00A51DB9" w:rsidP="00865F1F">
      <w:pPr>
        <w:spacing w:after="0" w:line="360" w:lineRule="auto"/>
        <w:jc w:val="both"/>
        <w:rPr>
          <w:rFonts w:ascii="Book Antiqua" w:hAnsi="Book Antiqua"/>
          <w:sz w:val="24"/>
          <w:szCs w:val="24"/>
          <w:lang w:val="en-US" w:eastAsia="zh-CN"/>
        </w:rPr>
      </w:pPr>
    </w:p>
    <w:p w14:paraId="064C7E44" w14:textId="0E51AB67" w:rsidR="000B2D34" w:rsidRPr="00225D66" w:rsidRDefault="00A51DB9" w:rsidP="00225D66">
      <w:pPr>
        <w:spacing w:after="0" w:line="360" w:lineRule="auto"/>
        <w:jc w:val="right"/>
        <w:rPr>
          <w:rFonts w:ascii="Book Antiqua" w:hAnsi="Book Antiqua"/>
          <w:b/>
          <w:sz w:val="24"/>
          <w:szCs w:val="24"/>
        </w:rPr>
      </w:pPr>
      <w:r w:rsidRPr="00225D66">
        <w:rPr>
          <w:rFonts w:ascii="Book Antiqua" w:hAnsi="Book Antiqua"/>
          <w:b/>
          <w:sz w:val="24"/>
          <w:szCs w:val="24"/>
        </w:rPr>
        <w:t xml:space="preserve">P-Reviewer: </w:t>
      </w:r>
      <w:r w:rsidRPr="00225D66">
        <w:rPr>
          <w:rFonts w:ascii="Book Antiqua" w:hAnsi="Book Antiqua" w:cs="Tahoma"/>
          <w:color w:val="000000"/>
          <w:sz w:val="24"/>
          <w:szCs w:val="24"/>
        </w:rPr>
        <w:t>Ding</w:t>
      </w:r>
      <w:r w:rsidRPr="00225D66">
        <w:rPr>
          <w:rFonts w:ascii="Book Antiqua" w:hAnsi="Book Antiqua" w:cs="Tahoma"/>
          <w:color w:val="000000"/>
          <w:sz w:val="24"/>
          <w:szCs w:val="24"/>
          <w:lang w:eastAsia="zh-CN"/>
        </w:rPr>
        <w:t xml:space="preserve"> MX, </w:t>
      </w:r>
      <w:r w:rsidRPr="00225D66">
        <w:rPr>
          <w:rFonts w:ascii="Book Antiqua" w:hAnsi="Book Antiqua" w:cs="Tahoma"/>
          <w:color w:val="000000"/>
          <w:sz w:val="24"/>
          <w:szCs w:val="24"/>
        </w:rPr>
        <w:t>Sims</w:t>
      </w:r>
      <w:r w:rsidRPr="00225D66">
        <w:rPr>
          <w:rFonts w:ascii="Book Antiqua" w:hAnsi="Book Antiqua" w:cs="Tahoma"/>
          <w:color w:val="000000"/>
          <w:sz w:val="24"/>
          <w:szCs w:val="24"/>
          <w:lang w:eastAsia="zh-CN"/>
        </w:rPr>
        <w:t xml:space="preserve"> OT </w:t>
      </w:r>
      <w:r w:rsidRPr="00225D66">
        <w:rPr>
          <w:rFonts w:ascii="Book Antiqua" w:hAnsi="Book Antiqua"/>
          <w:b/>
          <w:sz w:val="24"/>
          <w:szCs w:val="24"/>
        </w:rPr>
        <w:t xml:space="preserve">S-Editor: </w:t>
      </w:r>
      <w:r w:rsidRPr="00225D66">
        <w:rPr>
          <w:rFonts w:ascii="Book Antiqua" w:hAnsi="Book Antiqua"/>
          <w:sz w:val="24"/>
          <w:szCs w:val="24"/>
        </w:rPr>
        <w:t>Ji FF</w:t>
      </w:r>
      <w:r w:rsidRPr="00225D66">
        <w:rPr>
          <w:rFonts w:ascii="Book Antiqua" w:hAnsi="Book Antiqua"/>
          <w:b/>
          <w:sz w:val="24"/>
          <w:szCs w:val="24"/>
        </w:rPr>
        <w:t xml:space="preserve"> L-Editor: E-Editor:</w:t>
      </w:r>
    </w:p>
    <w:p w14:paraId="6E29561F" w14:textId="77777777" w:rsidR="000B2D34" w:rsidRPr="00865F1F" w:rsidRDefault="000B2D34" w:rsidP="00865F1F">
      <w:pPr>
        <w:spacing w:after="0" w:line="360" w:lineRule="auto"/>
        <w:jc w:val="both"/>
        <w:rPr>
          <w:rFonts w:ascii="Book Antiqua" w:hAnsi="Book Antiqua"/>
          <w:b/>
          <w:sz w:val="24"/>
          <w:szCs w:val="24"/>
        </w:rPr>
      </w:pPr>
      <w:r w:rsidRPr="00865F1F">
        <w:rPr>
          <w:rFonts w:ascii="Book Antiqua" w:hAnsi="Book Antiqua"/>
          <w:b/>
          <w:sz w:val="24"/>
          <w:szCs w:val="24"/>
        </w:rPr>
        <w:br w:type="page"/>
      </w:r>
    </w:p>
    <w:p w14:paraId="5C785CB9" w14:textId="6C9AC575" w:rsidR="000B2D34" w:rsidRDefault="000B2D34" w:rsidP="000B2D34">
      <w:pPr>
        <w:spacing w:after="0" w:line="360" w:lineRule="auto"/>
        <w:jc w:val="both"/>
        <w:rPr>
          <w:rFonts w:ascii="Book Antiqua" w:hAnsi="Book Antiqua"/>
          <w:sz w:val="24"/>
          <w:szCs w:val="24"/>
          <w:lang w:val="en-GB" w:eastAsia="zh-CN"/>
        </w:rPr>
      </w:pPr>
      <w:r>
        <w:rPr>
          <w:rFonts w:ascii="Book Antiqua" w:hAnsi="Book Antiqua"/>
          <w:noProof/>
          <w:sz w:val="24"/>
          <w:szCs w:val="24"/>
          <w:lang w:val="en-US"/>
        </w:rPr>
        <w:lastRenderedPageBreak/>
        <w:drawing>
          <wp:inline distT="0" distB="0" distL="0" distR="0" wp14:anchorId="6A502F11" wp14:editId="728F6472">
            <wp:extent cx="6120130" cy="4081669"/>
            <wp:effectExtent l="0" t="0" r="0" b="0"/>
            <wp:docPr id="1" name="图片 1" descr="E:\jifangfang\送修稿\2015-08-25\20793\Fig. 1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25\20793\Fig. 1 Trovato et al.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081669"/>
                    </a:xfrm>
                    <a:prstGeom prst="rect">
                      <a:avLst/>
                    </a:prstGeom>
                    <a:noFill/>
                    <a:ln>
                      <a:noFill/>
                    </a:ln>
                  </pic:spPr>
                </pic:pic>
              </a:graphicData>
            </a:graphic>
          </wp:inline>
        </w:drawing>
      </w:r>
    </w:p>
    <w:p w14:paraId="4FE2428B" w14:textId="550A4FDE" w:rsidR="000B2D34" w:rsidRDefault="000B2D34" w:rsidP="000B2D34">
      <w:pPr>
        <w:spacing w:after="0" w:line="360" w:lineRule="auto"/>
        <w:jc w:val="both"/>
        <w:rPr>
          <w:rFonts w:ascii="Book Antiqua" w:hAnsi="Book Antiqua"/>
          <w:sz w:val="24"/>
          <w:szCs w:val="24"/>
          <w:lang w:val="en-GB" w:eastAsia="zh-CN"/>
        </w:rPr>
      </w:pPr>
      <w:r w:rsidRPr="000B2D34">
        <w:rPr>
          <w:rFonts w:ascii="Book Antiqua" w:hAnsi="Book Antiqua"/>
          <w:b/>
          <w:sz w:val="24"/>
          <w:szCs w:val="24"/>
          <w:lang w:val="en-GB"/>
        </w:rPr>
        <w:t xml:space="preserve">Figure 1 Transient </w:t>
      </w:r>
      <w:proofErr w:type="spellStart"/>
      <w:r w:rsidRPr="000B2D34">
        <w:rPr>
          <w:rFonts w:ascii="Book Antiqua" w:hAnsi="Book Antiqua"/>
          <w:b/>
          <w:sz w:val="24"/>
          <w:szCs w:val="24"/>
          <w:lang w:val="en-GB"/>
        </w:rPr>
        <w:t>elastography</w:t>
      </w:r>
      <w:proofErr w:type="spellEnd"/>
      <w:r w:rsidRPr="000B2D34">
        <w:rPr>
          <w:rFonts w:ascii="Book Antiqua" w:hAnsi="Book Antiqua"/>
          <w:b/>
          <w:sz w:val="24"/>
          <w:szCs w:val="24"/>
          <w:lang w:val="en-GB"/>
        </w:rPr>
        <w:t xml:space="preserve">. </w:t>
      </w:r>
      <w:r w:rsidRPr="000B2D34">
        <w:rPr>
          <w:rFonts w:ascii="Book Antiqua" w:hAnsi="Book Antiqua"/>
          <w:sz w:val="24"/>
          <w:szCs w:val="24"/>
          <w:lang w:val="en-GB"/>
        </w:rPr>
        <w:t xml:space="preserve">A specialist nurse places the probe perpendicular to the surface of the liver. A low frequency shear wave is generated along the same axis as the ultrasound transducer. The velocity of the shear wave through the liver is measured by a high frequency ultrasound signal and the output displayed as stiffness, in </w:t>
      </w:r>
      <w:proofErr w:type="spellStart"/>
      <w:r w:rsidRPr="000B2D34">
        <w:rPr>
          <w:rFonts w:ascii="Book Antiqua" w:hAnsi="Book Antiqua"/>
          <w:sz w:val="24"/>
          <w:szCs w:val="24"/>
          <w:lang w:val="en-GB"/>
        </w:rPr>
        <w:t>kPa</w:t>
      </w:r>
      <w:proofErr w:type="spellEnd"/>
      <w:r w:rsidRPr="000B2D34">
        <w:rPr>
          <w:rFonts w:ascii="Book Antiqua" w:hAnsi="Book Antiqua"/>
          <w:sz w:val="24"/>
          <w:szCs w:val="24"/>
          <w:lang w:val="en-GB"/>
        </w:rPr>
        <w:t>, alongside a two-dimensional “</w:t>
      </w:r>
      <w:proofErr w:type="spellStart"/>
      <w:r w:rsidRPr="000B2D34">
        <w:rPr>
          <w:rFonts w:ascii="Book Antiqua" w:hAnsi="Book Antiqua"/>
          <w:sz w:val="24"/>
          <w:szCs w:val="24"/>
          <w:lang w:val="en-GB"/>
        </w:rPr>
        <w:t>elastogram</w:t>
      </w:r>
      <w:proofErr w:type="spellEnd"/>
      <w:r w:rsidRPr="000B2D34">
        <w:rPr>
          <w:rFonts w:ascii="Book Antiqua" w:hAnsi="Book Antiqua"/>
          <w:sz w:val="24"/>
          <w:szCs w:val="24"/>
          <w:lang w:val="en-GB"/>
        </w:rPr>
        <w:t>”. The output is the median of 10 measurements, with a success rate of &gt;</w:t>
      </w:r>
      <w:r>
        <w:rPr>
          <w:rFonts w:ascii="Book Antiqua" w:hAnsi="Book Antiqua" w:hint="eastAsia"/>
          <w:sz w:val="24"/>
          <w:szCs w:val="24"/>
          <w:lang w:val="en-GB" w:eastAsia="zh-CN"/>
        </w:rPr>
        <w:t xml:space="preserve"> </w:t>
      </w:r>
      <w:r w:rsidRPr="000B2D34">
        <w:rPr>
          <w:rFonts w:ascii="Book Antiqua" w:hAnsi="Book Antiqua"/>
          <w:sz w:val="24"/>
          <w:szCs w:val="24"/>
          <w:lang w:val="en-GB"/>
        </w:rPr>
        <w:t>66% and an interquartile range of measurements &lt;</w:t>
      </w:r>
      <w:r>
        <w:rPr>
          <w:rFonts w:ascii="Book Antiqua" w:hAnsi="Book Antiqua" w:hint="eastAsia"/>
          <w:sz w:val="24"/>
          <w:szCs w:val="24"/>
          <w:lang w:val="en-GB" w:eastAsia="zh-CN"/>
        </w:rPr>
        <w:t xml:space="preserve"> </w:t>
      </w:r>
      <w:r w:rsidRPr="000B2D34">
        <w:rPr>
          <w:rFonts w:ascii="Book Antiqua" w:hAnsi="Book Antiqua"/>
          <w:sz w:val="24"/>
          <w:szCs w:val="24"/>
          <w:lang w:val="en-GB"/>
        </w:rPr>
        <w:t>1/3 of the median considered satisfactory.</w:t>
      </w:r>
    </w:p>
    <w:p w14:paraId="07A6D82A" w14:textId="26BF6594" w:rsidR="000B2D34" w:rsidRDefault="000B2D34">
      <w:pPr>
        <w:spacing w:after="0" w:line="240" w:lineRule="auto"/>
        <w:rPr>
          <w:rFonts w:ascii="Book Antiqua" w:hAnsi="Book Antiqua"/>
          <w:sz w:val="24"/>
          <w:szCs w:val="24"/>
          <w:lang w:val="en-GB" w:eastAsia="zh-CN"/>
        </w:rPr>
      </w:pPr>
      <w:r>
        <w:rPr>
          <w:rFonts w:ascii="Book Antiqua" w:hAnsi="Book Antiqua"/>
          <w:sz w:val="24"/>
          <w:szCs w:val="24"/>
          <w:lang w:val="en-GB" w:eastAsia="zh-CN"/>
        </w:rPr>
        <w:br w:type="page"/>
      </w:r>
    </w:p>
    <w:p w14:paraId="17A89996" w14:textId="2DA2ECF7" w:rsidR="000B2D34" w:rsidRPr="000B2D34" w:rsidRDefault="000B2D34" w:rsidP="000B2D34">
      <w:pPr>
        <w:spacing w:after="0" w:line="360" w:lineRule="auto"/>
        <w:jc w:val="both"/>
        <w:rPr>
          <w:rFonts w:ascii="Book Antiqua" w:hAnsi="Book Antiqua"/>
          <w:sz w:val="24"/>
          <w:szCs w:val="24"/>
          <w:lang w:val="en-GB" w:eastAsia="zh-CN"/>
        </w:rPr>
      </w:pPr>
      <w:r>
        <w:rPr>
          <w:rFonts w:ascii="Book Antiqua" w:hAnsi="Book Antiqua"/>
          <w:noProof/>
          <w:sz w:val="24"/>
          <w:szCs w:val="24"/>
          <w:lang w:val="en-US"/>
        </w:rPr>
        <w:lastRenderedPageBreak/>
        <w:drawing>
          <wp:inline distT="0" distB="0" distL="0" distR="0" wp14:anchorId="041D177B" wp14:editId="7966FC11">
            <wp:extent cx="6120130" cy="4599283"/>
            <wp:effectExtent l="0" t="0" r="0" b="0"/>
            <wp:docPr id="2" name="图片 2" descr="E:\jifangfang\送修稿\2015-08-25\20793\Fig. 2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8-25\20793\Fig. 2 Trovato et al.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599283"/>
                    </a:xfrm>
                    <a:prstGeom prst="rect">
                      <a:avLst/>
                    </a:prstGeom>
                    <a:noFill/>
                    <a:ln>
                      <a:noFill/>
                    </a:ln>
                  </pic:spPr>
                </pic:pic>
              </a:graphicData>
            </a:graphic>
          </wp:inline>
        </w:drawing>
      </w:r>
    </w:p>
    <w:p w14:paraId="361FC003" w14:textId="4D71DBEB" w:rsidR="000B2D34" w:rsidRDefault="000B2D34" w:rsidP="000B2D34">
      <w:pPr>
        <w:widowControl w:val="0"/>
        <w:spacing w:after="0" w:line="360" w:lineRule="auto"/>
        <w:jc w:val="both"/>
        <w:rPr>
          <w:rFonts w:ascii="Book Antiqua" w:hAnsi="Book Antiqua"/>
          <w:sz w:val="24"/>
          <w:szCs w:val="24"/>
          <w:lang w:val="en-GB" w:eastAsia="zh-CN"/>
        </w:rPr>
      </w:pPr>
      <w:r w:rsidRPr="000B2D34">
        <w:rPr>
          <w:rFonts w:ascii="Book Antiqua" w:hAnsi="Book Antiqua"/>
          <w:b/>
          <w:sz w:val="24"/>
          <w:szCs w:val="24"/>
          <w:lang w:val="en-GB"/>
        </w:rPr>
        <w:t xml:space="preserve">Figure 2 Hepatic vascular transit times. </w:t>
      </w:r>
      <w:r w:rsidRPr="000B2D34">
        <w:rPr>
          <w:rFonts w:ascii="Book Antiqua" w:hAnsi="Book Antiqua"/>
          <w:sz w:val="24"/>
          <w:szCs w:val="24"/>
          <w:lang w:val="en-GB"/>
        </w:rPr>
        <w:t>Time intensity curves from the hepatic vein plotted in a normal patient and a patient with cirrhosis, showing earlier arrival of contrast in the cirrhoti</w:t>
      </w:r>
      <w:r>
        <w:rPr>
          <w:rFonts w:ascii="Book Antiqua" w:hAnsi="Book Antiqua"/>
          <w:sz w:val="24"/>
          <w:szCs w:val="24"/>
          <w:lang w:val="en-GB"/>
        </w:rPr>
        <w:t xml:space="preserve">c liver. Adapted from Lim </w:t>
      </w:r>
      <w:r w:rsidRPr="000B2D34">
        <w:rPr>
          <w:rFonts w:ascii="Book Antiqua" w:hAnsi="Book Antiqua"/>
          <w:i/>
          <w:sz w:val="24"/>
          <w:szCs w:val="24"/>
          <w:lang w:val="en-GB"/>
        </w:rPr>
        <w:t xml:space="preserve">et </w:t>
      </w:r>
      <w:proofErr w:type="gramStart"/>
      <w:r w:rsidRPr="000B2D34">
        <w:rPr>
          <w:rFonts w:ascii="Book Antiqua" w:hAnsi="Book Antiqua"/>
          <w:i/>
          <w:sz w:val="24"/>
          <w:szCs w:val="24"/>
          <w:lang w:val="en-GB"/>
        </w:rPr>
        <w:t>al</w:t>
      </w:r>
      <w:r w:rsidRPr="000B2D34">
        <w:rPr>
          <w:rFonts w:ascii="Book Antiqua" w:hAnsi="Book Antiqua"/>
          <w:sz w:val="24"/>
          <w:szCs w:val="24"/>
          <w:vertAlign w:val="superscript"/>
          <w:lang w:val="en-GB"/>
        </w:rPr>
        <w:t>[</w:t>
      </w:r>
      <w:proofErr w:type="gramEnd"/>
      <w:r w:rsidRPr="000B2D34">
        <w:rPr>
          <w:rFonts w:ascii="Book Antiqua" w:hAnsi="Book Antiqua"/>
          <w:sz w:val="24"/>
          <w:szCs w:val="24"/>
          <w:vertAlign w:val="superscript"/>
          <w:lang w:val="en-GB"/>
        </w:rPr>
        <w:t>22]</w:t>
      </w:r>
      <w:r w:rsidRPr="000B2D34">
        <w:rPr>
          <w:rFonts w:ascii="Book Antiqua" w:hAnsi="Book Antiqua"/>
          <w:sz w:val="24"/>
          <w:szCs w:val="24"/>
          <w:lang w:val="en-GB"/>
        </w:rPr>
        <w:t xml:space="preserve"> 2005.</w:t>
      </w:r>
      <w:r>
        <w:rPr>
          <w:rFonts w:ascii="Book Antiqua" w:hAnsi="Book Antiqua" w:hint="eastAsia"/>
          <w:sz w:val="24"/>
          <w:szCs w:val="24"/>
          <w:lang w:val="en-GB" w:eastAsia="zh-CN"/>
        </w:rPr>
        <w:t xml:space="preserve"> </w:t>
      </w:r>
      <w:r w:rsidRPr="000B2D34">
        <w:rPr>
          <w:rFonts w:ascii="Book Antiqua" w:hAnsi="Book Antiqua"/>
          <w:sz w:val="24"/>
          <w:szCs w:val="24"/>
          <w:lang w:val="en-GB"/>
        </w:rPr>
        <w:t>HVTT</w:t>
      </w:r>
      <w:r>
        <w:rPr>
          <w:rFonts w:ascii="Book Antiqua" w:hAnsi="Book Antiqua" w:hint="eastAsia"/>
          <w:sz w:val="24"/>
          <w:szCs w:val="24"/>
          <w:lang w:val="en-GB" w:eastAsia="zh-CN"/>
        </w:rPr>
        <w:t>:</w:t>
      </w:r>
      <w:r w:rsidRPr="000B2D34">
        <w:rPr>
          <w:rFonts w:ascii="Book Antiqua" w:hAnsi="Book Antiqua"/>
          <w:sz w:val="24"/>
          <w:szCs w:val="24"/>
          <w:lang w:val="en-GB"/>
        </w:rPr>
        <w:t xml:space="preserve"> </w:t>
      </w:r>
      <w:r>
        <w:rPr>
          <w:rFonts w:ascii="Book Antiqua" w:hAnsi="Book Antiqua"/>
          <w:sz w:val="24"/>
          <w:szCs w:val="24"/>
          <w:lang w:val="en-GB"/>
        </w:rPr>
        <w:t>Hepatic vascular transit times</w:t>
      </w:r>
      <w:r>
        <w:rPr>
          <w:rFonts w:ascii="Book Antiqua" w:hAnsi="Book Antiqua" w:hint="eastAsia"/>
          <w:sz w:val="24"/>
          <w:szCs w:val="24"/>
          <w:lang w:val="en-GB" w:eastAsia="zh-CN"/>
        </w:rPr>
        <w:t>.</w:t>
      </w:r>
    </w:p>
    <w:p w14:paraId="0355AD88" w14:textId="240EA455" w:rsidR="000B2D34" w:rsidRDefault="000B2D34">
      <w:pPr>
        <w:spacing w:after="0" w:line="240" w:lineRule="auto"/>
        <w:rPr>
          <w:rFonts w:ascii="Book Antiqua" w:hAnsi="Book Antiqua"/>
          <w:sz w:val="24"/>
          <w:szCs w:val="24"/>
          <w:vertAlign w:val="superscript"/>
          <w:lang w:val="en-GB" w:eastAsia="zh-CN"/>
        </w:rPr>
      </w:pPr>
      <w:r>
        <w:rPr>
          <w:rFonts w:ascii="Book Antiqua" w:hAnsi="Book Antiqua"/>
          <w:sz w:val="24"/>
          <w:szCs w:val="24"/>
          <w:vertAlign w:val="superscript"/>
          <w:lang w:val="en-GB" w:eastAsia="zh-CN"/>
        </w:rPr>
        <w:br w:type="page"/>
      </w:r>
    </w:p>
    <w:p w14:paraId="60C3222D" w14:textId="3EA1B57A" w:rsidR="000B2D34" w:rsidRPr="000B2D34" w:rsidRDefault="000B2D34" w:rsidP="000B2D34">
      <w:pPr>
        <w:widowControl w:val="0"/>
        <w:spacing w:after="0" w:line="360" w:lineRule="auto"/>
        <w:jc w:val="both"/>
        <w:rPr>
          <w:rFonts w:ascii="Book Antiqua" w:hAnsi="Book Antiqua"/>
          <w:sz w:val="24"/>
          <w:szCs w:val="24"/>
          <w:vertAlign w:val="superscript"/>
          <w:lang w:val="en-GB" w:eastAsia="zh-CN"/>
        </w:rPr>
      </w:pPr>
      <w:r>
        <w:rPr>
          <w:rFonts w:ascii="Book Antiqua" w:hAnsi="Book Antiqua"/>
          <w:noProof/>
          <w:sz w:val="24"/>
          <w:szCs w:val="24"/>
          <w:vertAlign w:val="superscript"/>
          <w:lang w:val="en-US"/>
        </w:rPr>
        <w:lastRenderedPageBreak/>
        <w:drawing>
          <wp:inline distT="0" distB="0" distL="0" distR="0" wp14:anchorId="253A4EDA" wp14:editId="1124D001">
            <wp:extent cx="6120130" cy="4573721"/>
            <wp:effectExtent l="0" t="0" r="0" b="0"/>
            <wp:docPr id="3" name="图片 3" descr="E:\jifangfang\送修稿\2015-08-25\20793\Fig 3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8-25\20793\Fig 3 Trovato et al.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573721"/>
                    </a:xfrm>
                    <a:prstGeom prst="rect">
                      <a:avLst/>
                    </a:prstGeom>
                    <a:noFill/>
                    <a:ln>
                      <a:noFill/>
                    </a:ln>
                  </pic:spPr>
                </pic:pic>
              </a:graphicData>
            </a:graphic>
          </wp:inline>
        </w:drawing>
      </w:r>
    </w:p>
    <w:p w14:paraId="7B16140B" w14:textId="618B90BF" w:rsidR="000B2D34" w:rsidRPr="000B2D34" w:rsidRDefault="000B2D34" w:rsidP="000B2D34">
      <w:pPr>
        <w:widowControl w:val="0"/>
        <w:spacing w:after="0" w:line="360" w:lineRule="auto"/>
        <w:jc w:val="both"/>
        <w:rPr>
          <w:rFonts w:ascii="Book Antiqua" w:hAnsi="Book Antiqua"/>
          <w:sz w:val="24"/>
          <w:szCs w:val="24"/>
          <w:vertAlign w:val="superscript"/>
          <w:lang w:val="en-GB" w:eastAsia="zh-CN"/>
        </w:rPr>
      </w:pPr>
      <w:r w:rsidRPr="000B2D34">
        <w:rPr>
          <w:rFonts w:ascii="Book Antiqua" w:hAnsi="Book Antiqua"/>
          <w:b/>
          <w:sz w:val="24"/>
          <w:szCs w:val="24"/>
          <w:lang w:val="en-GB"/>
        </w:rPr>
        <w:t xml:space="preserve">Figure </w:t>
      </w:r>
      <w:proofErr w:type="gramStart"/>
      <w:r w:rsidRPr="000B2D34">
        <w:rPr>
          <w:rFonts w:ascii="Book Antiqua" w:hAnsi="Book Antiqua"/>
          <w:b/>
          <w:sz w:val="24"/>
          <w:szCs w:val="24"/>
          <w:lang w:val="en-GB"/>
        </w:rPr>
        <w:t xml:space="preserve">3 </w:t>
      </w:r>
      <w:r w:rsidRPr="000B2D34">
        <w:rPr>
          <w:rFonts w:ascii="Book Antiqua" w:hAnsi="Book Antiqua"/>
          <w:b/>
          <w:sz w:val="24"/>
          <w:szCs w:val="24"/>
          <w:vertAlign w:val="superscript"/>
          <w:lang w:val="en-GB"/>
        </w:rPr>
        <w:t>31</w:t>
      </w:r>
      <w:r w:rsidRPr="000B2D34">
        <w:rPr>
          <w:rFonts w:ascii="Book Antiqua" w:hAnsi="Book Antiqua"/>
          <w:b/>
          <w:sz w:val="24"/>
          <w:szCs w:val="24"/>
          <w:lang w:val="en-GB"/>
        </w:rPr>
        <w:t>P magnetic resonance spectroscopy</w:t>
      </w:r>
      <w:proofErr w:type="gramEnd"/>
      <w:r w:rsidRPr="000B2D34">
        <w:rPr>
          <w:rFonts w:ascii="Book Antiqua" w:hAnsi="Book Antiqua"/>
          <w:b/>
          <w:sz w:val="24"/>
          <w:szCs w:val="24"/>
          <w:lang w:val="en-GB"/>
        </w:rPr>
        <w:t xml:space="preserve">. </w:t>
      </w:r>
      <w:r w:rsidRPr="000B2D34">
        <w:rPr>
          <w:rFonts w:ascii="Book Antiqua" w:hAnsi="Book Antiqua"/>
          <w:sz w:val="24"/>
          <w:szCs w:val="24"/>
          <w:lang w:val="en-GB"/>
        </w:rPr>
        <w:t xml:space="preserve">PME/PDE ratios obtained from in vivo hepatic </w:t>
      </w:r>
      <w:r w:rsidRPr="000B2D34">
        <w:rPr>
          <w:rFonts w:ascii="Book Antiqua" w:hAnsi="Book Antiqua"/>
          <w:sz w:val="24"/>
          <w:szCs w:val="24"/>
          <w:vertAlign w:val="superscript"/>
          <w:lang w:val="en-GB"/>
        </w:rPr>
        <w:t>31</w:t>
      </w:r>
      <w:r w:rsidRPr="000B2D34">
        <w:rPr>
          <w:rFonts w:ascii="Book Antiqua" w:hAnsi="Book Antiqua"/>
          <w:sz w:val="24"/>
          <w:szCs w:val="24"/>
          <w:lang w:val="en-GB"/>
        </w:rPr>
        <w:t xml:space="preserve">P MRS varying with severity of hepatitis C-associated liver disease.  </w:t>
      </w:r>
      <w:r w:rsidRPr="000B2D34">
        <w:rPr>
          <w:rFonts w:ascii="Book Antiqua" w:hAnsi="Book Antiqua"/>
          <w:sz w:val="24"/>
          <w:szCs w:val="24"/>
        </w:rPr>
        <w:t xml:space="preserve">Adapted from Lim </w:t>
      </w:r>
      <w:r w:rsidRPr="000B2D34">
        <w:rPr>
          <w:rFonts w:ascii="Book Antiqua" w:hAnsi="Book Antiqua"/>
          <w:i/>
          <w:sz w:val="24"/>
          <w:szCs w:val="24"/>
        </w:rPr>
        <w:t>et al</w:t>
      </w:r>
      <w:r w:rsidRPr="000B2D34">
        <w:rPr>
          <w:rFonts w:ascii="Book Antiqua" w:hAnsi="Book Antiqua"/>
          <w:sz w:val="24"/>
          <w:szCs w:val="24"/>
          <w:vertAlign w:val="superscript"/>
          <w:lang w:val="en-GB"/>
        </w:rPr>
        <w:t>[2</w:t>
      </w:r>
      <w:r>
        <w:rPr>
          <w:rFonts w:ascii="Book Antiqua" w:hAnsi="Book Antiqua" w:hint="eastAsia"/>
          <w:sz w:val="24"/>
          <w:szCs w:val="24"/>
          <w:vertAlign w:val="superscript"/>
          <w:lang w:val="en-GB" w:eastAsia="zh-CN"/>
        </w:rPr>
        <w:t>6</w:t>
      </w:r>
      <w:r w:rsidRPr="000B2D34">
        <w:rPr>
          <w:rFonts w:ascii="Book Antiqua" w:hAnsi="Book Antiqua"/>
          <w:sz w:val="24"/>
          <w:szCs w:val="24"/>
          <w:vertAlign w:val="superscript"/>
          <w:lang w:val="en-GB"/>
        </w:rPr>
        <w:t>]</w:t>
      </w:r>
      <w:r w:rsidRPr="000B2D34">
        <w:rPr>
          <w:rFonts w:ascii="Book Antiqua" w:hAnsi="Book Antiqua"/>
          <w:sz w:val="24"/>
          <w:szCs w:val="24"/>
        </w:rPr>
        <w:t xml:space="preserve"> 2003</w:t>
      </w:r>
      <w:r w:rsidRPr="000B2D34">
        <w:rPr>
          <w:rFonts w:ascii="Book Antiqua" w:hAnsi="Book Antiqua"/>
          <w:sz w:val="24"/>
          <w:szCs w:val="24"/>
          <w:lang w:val="en-GB"/>
        </w:rPr>
        <w:t>.</w:t>
      </w:r>
      <w:r>
        <w:rPr>
          <w:rFonts w:ascii="Book Antiqua" w:hAnsi="Book Antiqua" w:hint="eastAsia"/>
          <w:sz w:val="24"/>
          <w:szCs w:val="24"/>
          <w:lang w:val="en-GB" w:eastAsia="zh-CN"/>
        </w:rPr>
        <w:t xml:space="preserve"> </w:t>
      </w:r>
      <w:r w:rsidRPr="000B2D34">
        <w:rPr>
          <w:rFonts w:ascii="Book Antiqua" w:hAnsi="Book Antiqua"/>
          <w:sz w:val="24"/>
          <w:szCs w:val="24"/>
          <w:lang w:val="en-GB"/>
        </w:rPr>
        <w:t>MRS</w:t>
      </w:r>
      <w:r>
        <w:rPr>
          <w:rFonts w:ascii="Book Antiqua" w:hAnsi="Book Antiqua" w:hint="eastAsia"/>
          <w:sz w:val="24"/>
          <w:szCs w:val="24"/>
          <w:lang w:val="en-GB" w:eastAsia="zh-CN"/>
        </w:rPr>
        <w:t>:</w:t>
      </w:r>
      <w:r w:rsidRPr="00637FE1">
        <w:rPr>
          <w:rFonts w:ascii="Book Antiqua" w:hAnsi="Book Antiqua"/>
          <w:sz w:val="24"/>
          <w:szCs w:val="24"/>
          <w:lang w:val="en-GB"/>
        </w:rPr>
        <w:t xml:space="preserve"> Magnetic resonance spectroscopy</w:t>
      </w:r>
      <w:r>
        <w:rPr>
          <w:rFonts w:ascii="Book Antiqua" w:hAnsi="Book Antiqua" w:hint="eastAsia"/>
          <w:sz w:val="24"/>
          <w:szCs w:val="24"/>
          <w:lang w:val="en-GB" w:eastAsia="zh-CN"/>
        </w:rPr>
        <w:t xml:space="preserve">; </w:t>
      </w:r>
      <w:r w:rsidRPr="00637FE1">
        <w:rPr>
          <w:rFonts w:ascii="Book Antiqua" w:hAnsi="Book Antiqua"/>
          <w:sz w:val="24"/>
          <w:szCs w:val="24"/>
          <w:lang w:val="en-GB"/>
        </w:rPr>
        <w:t>PME</w:t>
      </w:r>
      <w:r>
        <w:rPr>
          <w:rFonts w:ascii="Book Antiqua" w:hAnsi="Book Antiqua" w:hint="eastAsia"/>
          <w:sz w:val="24"/>
          <w:szCs w:val="24"/>
          <w:lang w:val="en-GB" w:eastAsia="zh-CN"/>
        </w:rPr>
        <w:t>:</w:t>
      </w:r>
      <w:r w:rsidRPr="000B2D34">
        <w:rPr>
          <w:rFonts w:ascii="Book Antiqua" w:hAnsi="Book Antiqua"/>
          <w:sz w:val="24"/>
          <w:szCs w:val="24"/>
          <w:lang w:val="en-GB"/>
        </w:rPr>
        <w:t xml:space="preserve"> </w:t>
      </w:r>
      <w:proofErr w:type="spellStart"/>
      <w:r w:rsidRPr="00637FE1">
        <w:rPr>
          <w:rFonts w:ascii="Book Antiqua" w:hAnsi="Book Antiqua"/>
          <w:sz w:val="24"/>
          <w:szCs w:val="24"/>
          <w:lang w:val="en-GB"/>
        </w:rPr>
        <w:t>P</w:t>
      </w:r>
      <w:r>
        <w:rPr>
          <w:rFonts w:ascii="Book Antiqua" w:hAnsi="Book Antiqua"/>
          <w:sz w:val="24"/>
          <w:szCs w:val="24"/>
          <w:lang w:val="en-GB"/>
        </w:rPr>
        <w:t>hosphomonoester</w:t>
      </w:r>
      <w:proofErr w:type="spellEnd"/>
      <w:r>
        <w:rPr>
          <w:rFonts w:ascii="Book Antiqua" w:hAnsi="Book Antiqua" w:hint="eastAsia"/>
          <w:sz w:val="24"/>
          <w:szCs w:val="24"/>
          <w:lang w:val="en-GB" w:eastAsia="zh-CN"/>
        </w:rPr>
        <w:t xml:space="preserve">; </w:t>
      </w:r>
      <w:r w:rsidRPr="00637FE1">
        <w:rPr>
          <w:rFonts w:ascii="Book Antiqua" w:hAnsi="Book Antiqua"/>
          <w:sz w:val="24"/>
          <w:szCs w:val="24"/>
          <w:lang w:val="en-GB"/>
        </w:rPr>
        <w:t>PDE</w:t>
      </w:r>
      <w:r>
        <w:rPr>
          <w:rFonts w:ascii="Book Antiqua" w:hAnsi="Book Antiqua" w:hint="eastAsia"/>
          <w:sz w:val="24"/>
          <w:szCs w:val="24"/>
          <w:lang w:val="en-GB" w:eastAsia="zh-CN"/>
        </w:rPr>
        <w:t>:</w:t>
      </w:r>
      <w:r w:rsidRPr="000B2D34">
        <w:rPr>
          <w:rFonts w:ascii="Book Antiqua" w:hAnsi="Book Antiqua"/>
          <w:sz w:val="24"/>
          <w:szCs w:val="24"/>
          <w:lang w:val="en-GB"/>
        </w:rPr>
        <w:t xml:space="preserve"> </w:t>
      </w:r>
      <w:proofErr w:type="spellStart"/>
      <w:r w:rsidRPr="00637FE1">
        <w:rPr>
          <w:rFonts w:ascii="Book Antiqua" w:hAnsi="Book Antiqua"/>
          <w:sz w:val="24"/>
          <w:szCs w:val="24"/>
          <w:lang w:val="en-GB"/>
        </w:rPr>
        <w:t>Phosphodiester</w:t>
      </w:r>
      <w:proofErr w:type="spellEnd"/>
      <w:r>
        <w:rPr>
          <w:rFonts w:ascii="Book Antiqua" w:hAnsi="Book Antiqua" w:hint="eastAsia"/>
          <w:sz w:val="24"/>
          <w:szCs w:val="24"/>
          <w:lang w:val="en-GB" w:eastAsia="zh-CN"/>
        </w:rPr>
        <w:t>.</w:t>
      </w:r>
    </w:p>
    <w:p w14:paraId="190BEBD9" w14:textId="423CE65F" w:rsidR="000B2D34" w:rsidRDefault="000B2D34">
      <w:pPr>
        <w:spacing w:after="0" w:line="240" w:lineRule="auto"/>
        <w:rPr>
          <w:rFonts w:ascii="Book Antiqua" w:hAnsi="Book Antiqua"/>
          <w:sz w:val="24"/>
          <w:szCs w:val="24"/>
        </w:rPr>
      </w:pPr>
      <w:r>
        <w:rPr>
          <w:rFonts w:ascii="Book Antiqua" w:hAnsi="Book Antiqua"/>
          <w:sz w:val="24"/>
          <w:szCs w:val="24"/>
        </w:rPr>
        <w:br w:type="page"/>
      </w:r>
    </w:p>
    <w:p w14:paraId="355EB56F" w14:textId="35BF7645" w:rsidR="000B2D34" w:rsidRPr="000B2D34" w:rsidRDefault="000B2D34" w:rsidP="000B2D34">
      <w:pPr>
        <w:spacing w:after="0" w:line="360" w:lineRule="auto"/>
        <w:jc w:val="both"/>
        <w:rPr>
          <w:rFonts w:ascii="Book Antiqua" w:hAnsi="Book Antiqua"/>
          <w:sz w:val="24"/>
          <w:szCs w:val="24"/>
        </w:rPr>
      </w:pPr>
      <w:r>
        <w:rPr>
          <w:rFonts w:ascii="Book Antiqua" w:hAnsi="Book Antiqua"/>
          <w:noProof/>
          <w:sz w:val="24"/>
          <w:szCs w:val="24"/>
          <w:lang w:val="en-US"/>
        </w:rPr>
        <w:lastRenderedPageBreak/>
        <w:drawing>
          <wp:inline distT="0" distB="0" distL="0" distR="0" wp14:anchorId="5638824E" wp14:editId="1DFF6996">
            <wp:extent cx="6120130" cy="5104601"/>
            <wp:effectExtent l="0" t="0" r="0" b="0"/>
            <wp:docPr id="4" name="图片 4" descr="E:\jifangfang\送修稿\2015-08-25\20793\Fig 4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8-25\20793\Fig 4 Trovato et al.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104601"/>
                    </a:xfrm>
                    <a:prstGeom prst="rect">
                      <a:avLst/>
                    </a:prstGeom>
                    <a:noFill/>
                    <a:ln>
                      <a:noFill/>
                    </a:ln>
                  </pic:spPr>
                </pic:pic>
              </a:graphicData>
            </a:graphic>
          </wp:inline>
        </w:drawing>
      </w:r>
    </w:p>
    <w:p w14:paraId="01340F63" w14:textId="1ACE5640" w:rsidR="000B2D34" w:rsidRPr="000B2D34" w:rsidRDefault="000B2D34" w:rsidP="000B2D34">
      <w:pPr>
        <w:widowControl w:val="0"/>
        <w:spacing w:after="0" w:line="360" w:lineRule="auto"/>
        <w:jc w:val="both"/>
        <w:rPr>
          <w:rFonts w:ascii="Book Antiqua" w:hAnsi="Book Antiqua"/>
          <w:sz w:val="24"/>
          <w:szCs w:val="24"/>
          <w:vertAlign w:val="superscript"/>
          <w:lang w:val="en-GB"/>
        </w:rPr>
      </w:pPr>
      <w:r w:rsidRPr="000B2D34">
        <w:rPr>
          <w:rFonts w:ascii="Book Antiqua" w:hAnsi="Book Antiqua"/>
          <w:b/>
          <w:sz w:val="24"/>
          <w:szCs w:val="24"/>
          <w:lang w:val="en-GB"/>
        </w:rPr>
        <w:t xml:space="preserve">Figure </w:t>
      </w:r>
      <w:proofErr w:type="gramStart"/>
      <w:r w:rsidRPr="000B2D34">
        <w:rPr>
          <w:rFonts w:ascii="Book Antiqua" w:hAnsi="Book Antiqua"/>
          <w:b/>
          <w:sz w:val="24"/>
          <w:szCs w:val="24"/>
          <w:lang w:val="en-GB"/>
        </w:rPr>
        <w:t xml:space="preserve">4 </w:t>
      </w:r>
      <w:r w:rsidRPr="000B2D34">
        <w:rPr>
          <w:rFonts w:ascii="Book Antiqua" w:hAnsi="Book Antiqua"/>
          <w:b/>
          <w:sz w:val="24"/>
          <w:szCs w:val="24"/>
          <w:vertAlign w:val="superscript"/>
          <w:lang w:val="en-GB"/>
        </w:rPr>
        <w:t>1</w:t>
      </w:r>
      <w:r w:rsidRPr="000B2D34">
        <w:rPr>
          <w:rFonts w:ascii="Book Antiqua" w:hAnsi="Book Antiqua"/>
          <w:b/>
          <w:sz w:val="24"/>
          <w:szCs w:val="24"/>
          <w:lang w:val="en-GB"/>
        </w:rPr>
        <w:t>H magnetic resonance spectroscopy</w:t>
      </w:r>
      <w:proofErr w:type="gramEnd"/>
      <w:r w:rsidRPr="000B2D34">
        <w:rPr>
          <w:rFonts w:ascii="Book Antiqua" w:hAnsi="Book Antiqua"/>
          <w:b/>
          <w:sz w:val="24"/>
          <w:szCs w:val="24"/>
          <w:lang w:val="en-GB"/>
        </w:rPr>
        <w:t xml:space="preserve">. </w:t>
      </w:r>
      <w:r w:rsidRPr="000B2D34">
        <w:rPr>
          <w:rFonts w:ascii="Book Antiqua" w:hAnsi="Book Antiqua"/>
          <w:sz w:val="24"/>
          <w:szCs w:val="24"/>
          <w:lang w:val="en-GB"/>
        </w:rPr>
        <w:t>Proton (</w:t>
      </w:r>
      <w:r w:rsidRPr="000B2D34">
        <w:rPr>
          <w:rFonts w:ascii="Book Antiqua" w:hAnsi="Book Antiqua"/>
          <w:sz w:val="24"/>
          <w:szCs w:val="24"/>
          <w:vertAlign w:val="superscript"/>
          <w:lang w:val="en-GB"/>
        </w:rPr>
        <w:t>1</w:t>
      </w:r>
      <w:r w:rsidRPr="000B2D34">
        <w:rPr>
          <w:rFonts w:ascii="Book Antiqua" w:hAnsi="Book Antiqua"/>
          <w:sz w:val="24"/>
          <w:szCs w:val="24"/>
          <w:lang w:val="en-GB"/>
        </w:rPr>
        <w:t>H) MR Spectra (left to right) from</w:t>
      </w:r>
      <w:r>
        <w:rPr>
          <w:rFonts w:ascii="Book Antiqua" w:hAnsi="Book Antiqua" w:hint="eastAsia"/>
          <w:sz w:val="24"/>
          <w:szCs w:val="24"/>
          <w:lang w:val="en-GB" w:eastAsia="zh-CN"/>
        </w:rPr>
        <w:t>:</w:t>
      </w:r>
      <w:r w:rsidRPr="000B2D34">
        <w:rPr>
          <w:rFonts w:ascii="Book Antiqua" w:hAnsi="Book Antiqua"/>
          <w:sz w:val="24"/>
          <w:szCs w:val="24"/>
          <w:lang w:val="en-GB"/>
        </w:rPr>
        <w:t xml:space="preserve"> (</w:t>
      </w:r>
      <w:r>
        <w:rPr>
          <w:rFonts w:ascii="Book Antiqua" w:hAnsi="Book Antiqua" w:hint="eastAsia"/>
          <w:sz w:val="24"/>
          <w:szCs w:val="24"/>
          <w:lang w:val="en-GB" w:eastAsia="zh-CN"/>
        </w:rPr>
        <w:t>1</w:t>
      </w:r>
      <w:r w:rsidRPr="000B2D34">
        <w:rPr>
          <w:rFonts w:ascii="Book Antiqua" w:hAnsi="Book Antiqua"/>
          <w:sz w:val="24"/>
          <w:szCs w:val="24"/>
          <w:lang w:val="en-GB"/>
        </w:rPr>
        <w:t xml:space="preserve">) a patient with significant hepatic </w:t>
      </w:r>
      <w:proofErr w:type="spellStart"/>
      <w:r w:rsidRPr="000B2D34">
        <w:rPr>
          <w:rFonts w:ascii="Book Antiqua" w:hAnsi="Book Antiqua"/>
          <w:sz w:val="24"/>
          <w:szCs w:val="24"/>
          <w:lang w:val="en-GB"/>
        </w:rPr>
        <w:t>steatosis</w:t>
      </w:r>
      <w:proofErr w:type="spellEnd"/>
      <w:r>
        <w:rPr>
          <w:rFonts w:ascii="Book Antiqua" w:hAnsi="Book Antiqua" w:hint="eastAsia"/>
          <w:sz w:val="24"/>
          <w:szCs w:val="24"/>
          <w:lang w:val="en-GB" w:eastAsia="zh-CN"/>
        </w:rPr>
        <w:t>;</w:t>
      </w:r>
      <w:r w:rsidRPr="000B2D34">
        <w:rPr>
          <w:rFonts w:ascii="Book Antiqua" w:hAnsi="Book Antiqua"/>
          <w:sz w:val="24"/>
          <w:szCs w:val="24"/>
          <w:lang w:val="en-GB"/>
        </w:rPr>
        <w:t xml:space="preserve"> (</w:t>
      </w:r>
      <w:r>
        <w:rPr>
          <w:rFonts w:ascii="Book Antiqua" w:hAnsi="Book Antiqua" w:hint="eastAsia"/>
          <w:sz w:val="24"/>
          <w:szCs w:val="24"/>
          <w:lang w:val="en-GB" w:eastAsia="zh-CN"/>
        </w:rPr>
        <w:t>2</w:t>
      </w:r>
      <w:r w:rsidRPr="000B2D34">
        <w:rPr>
          <w:rFonts w:ascii="Book Antiqua" w:hAnsi="Book Antiqua"/>
          <w:sz w:val="24"/>
          <w:szCs w:val="24"/>
          <w:lang w:val="en-GB"/>
        </w:rPr>
        <w:t xml:space="preserve">) a patient with mild hepatic </w:t>
      </w:r>
      <w:proofErr w:type="spellStart"/>
      <w:r w:rsidRPr="000B2D34">
        <w:rPr>
          <w:rFonts w:ascii="Book Antiqua" w:hAnsi="Book Antiqua"/>
          <w:sz w:val="24"/>
          <w:szCs w:val="24"/>
          <w:lang w:val="en-GB"/>
        </w:rPr>
        <w:t>steatosis</w:t>
      </w:r>
      <w:proofErr w:type="spellEnd"/>
      <w:r w:rsidRPr="000B2D34">
        <w:rPr>
          <w:rFonts w:ascii="Book Antiqua" w:hAnsi="Book Antiqua"/>
          <w:sz w:val="24"/>
          <w:szCs w:val="24"/>
          <w:lang w:val="en-GB"/>
        </w:rPr>
        <w:t xml:space="preserve">; </w:t>
      </w:r>
      <w:r>
        <w:rPr>
          <w:rFonts w:ascii="Book Antiqua" w:hAnsi="Book Antiqua" w:hint="eastAsia"/>
          <w:sz w:val="24"/>
          <w:szCs w:val="24"/>
          <w:lang w:val="en-GB" w:eastAsia="zh-CN"/>
        </w:rPr>
        <w:t xml:space="preserve">and </w:t>
      </w:r>
      <w:r w:rsidRPr="000B2D34">
        <w:rPr>
          <w:rFonts w:ascii="Book Antiqua" w:hAnsi="Book Antiqua"/>
          <w:sz w:val="24"/>
          <w:szCs w:val="24"/>
          <w:lang w:val="en-GB"/>
        </w:rPr>
        <w:t>(</w:t>
      </w:r>
      <w:r>
        <w:rPr>
          <w:rFonts w:ascii="Book Antiqua" w:hAnsi="Book Antiqua" w:hint="eastAsia"/>
          <w:sz w:val="24"/>
          <w:szCs w:val="24"/>
          <w:lang w:val="en-GB" w:eastAsia="zh-CN"/>
        </w:rPr>
        <w:t>3</w:t>
      </w:r>
      <w:r w:rsidRPr="000B2D34">
        <w:rPr>
          <w:rFonts w:ascii="Book Antiqua" w:hAnsi="Book Antiqua"/>
          <w:sz w:val="24"/>
          <w:szCs w:val="24"/>
          <w:lang w:val="en-GB"/>
        </w:rPr>
        <w:t xml:space="preserve">) a healthy volunteer. The </w:t>
      </w:r>
      <w:proofErr w:type="spellStart"/>
      <w:r w:rsidRPr="000B2D34">
        <w:rPr>
          <w:rFonts w:ascii="Book Antiqua" w:hAnsi="Book Antiqua"/>
          <w:sz w:val="24"/>
          <w:szCs w:val="24"/>
          <w:lang w:val="en-GB"/>
        </w:rPr>
        <w:t>intrahepatocellular</w:t>
      </w:r>
      <w:proofErr w:type="spellEnd"/>
      <w:r w:rsidRPr="000B2D34">
        <w:rPr>
          <w:rFonts w:ascii="Book Antiqua" w:hAnsi="Book Antiqua"/>
          <w:sz w:val="24"/>
          <w:szCs w:val="24"/>
          <w:lang w:val="en-GB"/>
        </w:rPr>
        <w:t xml:space="preserve"> (IHCL) lipid resonance is many times larger in (</w:t>
      </w:r>
      <w:r>
        <w:rPr>
          <w:rFonts w:ascii="Book Antiqua" w:hAnsi="Book Antiqua" w:hint="eastAsia"/>
          <w:sz w:val="24"/>
          <w:szCs w:val="24"/>
          <w:lang w:val="en-GB" w:eastAsia="zh-CN"/>
        </w:rPr>
        <w:t>1</w:t>
      </w:r>
      <w:r w:rsidRPr="000B2D34">
        <w:rPr>
          <w:rFonts w:ascii="Book Antiqua" w:hAnsi="Book Antiqua"/>
          <w:sz w:val="24"/>
          <w:szCs w:val="24"/>
          <w:lang w:val="en-GB"/>
        </w:rPr>
        <w:t>) than (</w:t>
      </w:r>
      <w:r>
        <w:rPr>
          <w:rFonts w:ascii="Book Antiqua" w:hAnsi="Book Antiqua" w:hint="eastAsia"/>
          <w:sz w:val="24"/>
          <w:szCs w:val="24"/>
          <w:lang w:val="en-GB" w:eastAsia="zh-CN"/>
        </w:rPr>
        <w:t>3</w:t>
      </w:r>
      <w:r w:rsidRPr="000B2D34">
        <w:rPr>
          <w:rFonts w:ascii="Book Antiqua" w:hAnsi="Book Antiqua"/>
          <w:sz w:val="24"/>
          <w:szCs w:val="24"/>
          <w:lang w:val="en-GB"/>
        </w:rPr>
        <w:t xml:space="preserve">), with the hepatic water resonance scaled to the same height for comparative purposes. </w:t>
      </w:r>
      <w:r w:rsidRPr="000B2D34">
        <w:rPr>
          <w:rFonts w:ascii="Book Antiqua" w:hAnsi="Book Antiqua"/>
          <w:sz w:val="24"/>
          <w:szCs w:val="24"/>
          <w:lang w:val="en-US"/>
        </w:rPr>
        <w:t xml:space="preserve">Candidate markers for hepatocellular </w:t>
      </w:r>
      <w:proofErr w:type="gramStart"/>
      <w:r w:rsidRPr="000B2D34">
        <w:rPr>
          <w:rFonts w:ascii="Book Antiqua" w:hAnsi="Book Antiqua"/>
          <w:sz w:val="24"/>
          <w:szCs w:val="24"/>
          <w:lang w:val="en-US"/>
        </w:rPr>
        <w:t>carcinoma which</w:t>
      </w:r>
      <w:proofErr w:type="gramEnd"/>
      <w:r w:rsidRPr="000B2D34">
        <w:rPr>
          <w:rFonts w:ascii="Book Antiqua" w:hAnsi="Book Antiqua"/>
          <w:sz w:val="24"/>
          <w:szCs w:val="24"/>
          <w:lang w:val="en-US"/>
        </w:rPr>
        <w:t xml:space="preserve"> have been proposed in the literature.</w:t>
      </w:r>
      <w:r w:rsidRPr="000B2D34">
        <w:rPr>
          <w:rFonts w:ascii="Book Antiqua" w:hAnsi="Book Antiqua"/>
          <w:sz w:val="24"/>
          <w:szCs w:val="24"/>
          <w:lang w:val="en-GB"/>
        </w:rPr>
        <w:t xml:space="preserve"> Most reflect high cellular turnover exhibited by tumours, but the majority lack sensitivity and specificity (see text for further explanations). Reproduced from Thomas </w:t>
      </w:r>
      <w:r w:rsidRPr="000B2D34">
        <w:rPr>
          <w:rFonts w:ascii="Book Antiqua" w:hAnsi="Book Antiqua"/>
          <w:i/>
          <w:sz w:val="24"/>
          <w:szCs w:val="24"/>
          <w:lang w:val="en-GB"/>
        </w:rPr>
        <w:t xml:space="preserve">et </w:t>
      </w:r>
      <w:proofErr w:type="gramStart"/>
      <w:r w:rsidRPr="000B2D34">
        <w:rPr>
          <w:rFonts w:ascii="Book Antiqua" w:hAnsi="Book Antiqua"/>
          <w:i/>
          <w:sz w:val="24"/>
          <w:szCs w:val="24"/>
          <w:lang w:val="en-GB"/>
        </w:rPr>
        <w:t>al</w:t>
      </w:r>
      <w:r w:rsidRPr="000B2D34">
        <w:rPr>
          <w:rFonts w:ascii="Book Antiqua" w:hAnsi="Book Antiqua"/>
          <w:sz w:val="24"/>
          <w:szCs w:val="24"/>
          <w:vertAlign w:val="superscript"/>
          <w:lang w:val="en-GB"/>
        </w:rPr>
        <w:t>[</w:t>
      </w:r>
      <w:proofErr w:type="gramEnd"/>
      <w:r w:rsidRPr="000B2D34">
        <w:rPr>
          <w:rFonts w:ascii="Book Antiqua" w:hAnsi="Book Antiqua"/>
          <w:sz w:val="24"/>
          <w:szCs w:val="24"/>
          <w:vertAlign w:val="superscript"/>
          <w:lang w:val="en-GB"/>
        </w:rPr>
        <w:t>27]</w:t>
      </w:r>
      <w:r w:rsidRPr="000B2D34">
        <w:rPr>
          <w:rFonts w:ascii="Book Antiqua" w:hAnsi="Book Antiqua"/>
          <w:sz w:val="24"/>
          <w:szCs w:val="24"/>
          <w:lang w:val="en-GB"/>
        </w:rPr>
        <w:t xml:space="preserve"> 2005. </w:t>
      </w:r>
      <w:proofErr w:type="gramStart"/>
      <w:r w:rsidRPr="000B2D34">
        <w:rPr>
          <w:rFonts w:ascii="Book Antiqua" w:hAnsi="Book Antiqua"/>
          <w:sz w:val="24"/>
          <w:szCs w:val="24"/>
          <w:lang w:val="en-GB"/>
        </w:rPr>
        <w:t>ppm</w:t>
      </w:r>
      <w:proofErr w:type="gramEnd"/>
      <w:r>
        <w:rPr>
          <w:rFonts w:ascii="Book Antiqua" w:hAnsi="Book Antiqua" w:hint="eastAsia"/>
          <w:sz w:val="24"/>
          <w:szCs w:val="24"/>
          <w:lang w:val="en-GB" w:eastAsia="zh-CN"/>
        </w:rPr>
        <w:t>:</w:t>
      </w:r>
      <w:r w:rsidRPr="000B2D34">
        <w:rPr>
          <w:rFonts w:ascii="Book Antiqua" w:hAnsi="Book Antiqua"/>
          <w:sz w:val="24"/>
          <w:szCs w:val="24"/>
          <w:lang w:val="en-GB"/>
        </w:rPr>
        <w:t xml:space="preserve"> Parts per million; IHCL CH</w:t>
      </w:r>
      <w:r w:rsidRPr="000B2D34">
        <w:rPr>
          <w:rFonts w:ascii="Book Antiqua" w:hAnsi="Book Antiqua"/>
          <w:sz w:val="24"/>
          <w:szCs w:val="24"/>
          <w:vertAlign w:val="subscript"/>
          <w:lang w:val="en-GB"/>
        </w:rPr>
        <w:t>2</w:t>
      </w:r>
      <w:r>
        <w:rPr>
          <w:rFonts w:ascii="Book Antiqua" w:hAnsi="Book Antiqua" w:hint="eastAsia"/>
          <w:sz w:val="24"/>
          <w:szCs w:val="24"/>
          <w:lang w:val="en-GB" w:eastAsia="zh-CN"/>
        </w:rPr>
        <w:t>:</w:t>
      </w:r>
      <w:r w:rsidRPr="000B2D34">
        <w:rPr>
          <w:rFonts w:ascii="Book Antiqua" w:hAnsi="Book Antiqua"/>
          <w:sz w:val="24"/>
          <w:szCs w:val="24"/>
          <w:lang w:val="en-GB"/>
        </w:rPr>
        <w:t xml:space="preserve"> </w:t>
      </w:r>
      <w:proofErr w:type="spellStart"/>
      <w:r w:rsidRPr="000B2D34">
        <w:rPr>
          <w:rFonts w:ascii="Book Antiqua" w:hAnsi="Book Antiqua"/>
          <w:sz w:val="24"/>
          <w:szCs w:val="24"/>
          <w:lang w:val="en-GB"/>
        </w:rPr>
        <w:t>Intrahepatocellular</w:t>
      </w:r>
      <w:proofErr w:type="spellEnd"/>
      <w:r w:rsidRPr="000B2D34">
        <w:rPr>
          <w:rFonts w:ascii="Book Antiqua" w:hAnsi="Book Antiqua"/>
          <w:sz w:val="24"/>
          <w:szCs w:val="24"/>
          <w:lang w:val="en-GB"/>
        </w:rPr>
        <w:t xml:space="preserve"> lipid.</w:t>
      </w:r>
    </w:p>
    <w:p w14:paraId="453EF4F3" w14:textId="4E77C553" w:rsidR="000B2D34" w:rsidRDefault="000B2D34">
      <w:pPr>
        <w:spacing w:after="0" w:line="240" w:lineRule="auto"/>
        <w:rPr>
          <w:rFonts w:ascii="Book Antiqua" w:hAnsi="Book Antiqua"/>
          <w:sz w:val="24"/>
          <w:szCs w:val="24"/>
          <w:lang w:val="en-GB"/>
        </w:rPr>
      </w:pPr>
      <w:r>
        <w:rPr>
          <w:rFonts w:ascii="Book Antiqua" w:hAnsi="Book Antiqua"/>
          <w:sz w:val="24"/>
          <w:szCs w:val="24"/>
          <w:lang w:val="en-GB"/>
        </w:rPr>
        <w:br w:type="page"/>
      </w:r>
    </w:p>
    <w:p w14:paraId="033F5BB2" w14:textId="1E3C2844" w:rsidR="00760794" w:rsidRDefault="00760794" w:rsidP="000B2D34">
      <w:pPr>
        <w:tabs>
          <w:tab w:val="right" w:pos="540"/>
          <w:tab w:val="left" w:pos="720"/>
        </w:tabs>
        <w:spacing w:after="0" w:line="360" w:lineRule="auto"/>
        <w:jc w:val="both"/>
        <w:rPr>
          <w:rFonts w:ascii="Book Antiqua" w:hAnsi="Book Antiqua"/>
          <w:sz w:val="24"/>
          <w:szCs w:val="24"/>
          <w:lang w:val="en-GB" w:eastAsia="zh-CN"/>
        </w:rPr>
      </w:pPr>
      <w:r>
        <w:rPr>
          <w:rFonts w:ascii="Book Antiqua" w:hAnsi="Book Antiqua"/>
          <w:noProof/>
          <w:sz w:val="24"/>
          <w:szCs w:val="24"/>
          <w:lang w:val="en-US"/>
        </w:rPr>
        <w:lastRenderedPageBreak/>
        <w:drawing>
          <wp:inline distT="0" distB="0" distL="0" distR="0" wp14:anchorId="5B30E651" wp14:editId="025EF1E3">
            <wp:extent cx="2427668" cy="1785559"/>
            <wp:effectExtent l="0" t="0" r="0" b="0"/>
            <wp:docPr id="5" name="图片 5" descr="E:\jifangfang\送修稿\2015-08-25\20793\Fig 5a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8-25\20793\Fig 5a Trovato et al.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9866" cy="1787176"/>
                    </a:xfrm>
                    <a:prstGeom prst="rect">
                      <a:avLst/>
                    </a:prstGeom>
                    <a:noFill/>
                    <a:ln>
                      <a:noFill/>
                    </a:ln>
                  </pic:spPr>
                </pic:pic>
              </a:graphicData>
            </a:graphic>
          </wp:inline>
        </w:drawing>
      </w:r>
      <w:r>
        <w:rPr>
          <w:rFonts w:ascii="Book Antiqua" w:hAnsi="Book Antiqua"/>
          <w:noProof/>
          <w:sz w:val="24"/>
          <w:szCs w:val="24"/>
          <w:lang w:val="en-US"/>
        </w:rPr>
        <w:drawing>
          <wp:inline distT="0" distB="0" distL="0" distR="0" wp14:anchorId="2108281E" wp14:editId="5A2D6DC8">
            <wp:extent cx="2989660" cy="1725769"/>
            <wp:effectExtent l="0" t="0" r="0" b="0"/>
            <wp:docPr id="6" name="图片 6" descr="E:\jifangfang\送修稿\2015-08-25\20793\Fig 5b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8-25\20793\Fig 5b Trovato et al.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965" cy="1726522"/>
                    </a:xfrm>
                    <a:prstGeom prst="rect">
                      <a:avLst/>
                    </a:prstGeom>
                    <a:noFill/>
                    <a:ln>
                      <a:noFill/>
                    </a:ln>
                  </pic:spPr>
                </pic:pic>
              </a:graphicData>
            </a:graphic>
          </wp:inline>
        </w:drawing>
      </w:r>
    </w:p>
    <w:p w14:paraId="7DBBDC2B" w14:textId="65A44827" w:rsidR="00760794" w:rsidRPr="000B2D34" w:rsidRDefault="00A40EEE" w:rsidP="000B2D34">
      <w:pPr>
        <w:tabs>
          <w:tab w:val="right" w:pos="540"/>
          <w:tab w:val="left" w:pos="720"/>
        </w:tabs>
        <w:spacing w:after="0" w:line="360" w:lineRule="auto"/>
        <w:jc w:val="both"/>
        <w:rPr>
          <w:rFonts w:ascii="Book Antiqua" w:hAnsi="Book Antiqua"/>
          <w:sz w:val="24"/>
          <w:szCs w:val="24"/>
          <w:lang w:val="en-GB" w:eastAsia="zh-CN"/>
        </w:rPr>
      </w:pPr>
      <w:r>
        <w:rPr>
          <w:rFonts w:ascii="Book Antiqua" w:hAnsi="Book Antiqua" w:hint="eastAsia"/>
          <w:sz w:val="24"/>
          <w:szCs w:val="24"/>
          <w:lang w:val="en-GB" w:eastAsia="zh-CN"/>
        </w:rPr>
        <w:t>A                                                                B</w:t>
      </w:r>
    </w:p>
    <w:p w14:paraId="2E75DCFF" w14:textId="20D3AA42" w:rsidR="000B2D34" w:rsidRPr="00760794" w:rsidRDefault="000B2D34" w:rsidP="000B2D34">
      <w:pPr>
        <w:spacing w:after="0" w:line="360" w:lineRule="auto"/>
        <w:jc w:val="both"/>
        <w:rPr>
          <w:rFonts w:ascii="Book Antiqua" w:hAnsi="Book Antiqua"/>
          <w:b/>
          <w:sz w:val="24"/>
          <w:szCs w:val="24"/>
          <w:lang w:val="en-GB" w:eastAsia="zh-CN"/>
        </w:rPr>
      </w:pPr>
      <w:r w:rsidRPr="00760794">
        <w:rPr>
          <w:rFonts w:ascii="Book Antiqua" w:hAnsi="Book Antiqua"/>
          <w:b/>
          <w:sz w:val="24"/>
          <w:szCs w:val="24"/>
          <w:lang w:val="en-GB"/>
        </w:rPr>
        <w:t>Figure 5</w:t>
      </w:r>
      <w:r w:rsidRPr="00760794">
        <w:rPr>
          <w:rFonts w:ascii="Book Antiqua" w:hAnsi="Book Antiqua" w:hint="eastAsia"/>
          <w:b/>
          <w:sz w:val="24"/>
          <w:szCs w:val="24"/>
          <w:lang w:val="en-GB" w:eastAsia="zh-CN"/>
        </w:rPr>
        <w:t xml:space="preserve"> </w:t>
      </w:r>
      <w:r w:rsidR="00760794" w:rsidRPr="00760794">
        <w:rPr>
          <w:rFonts w:ascii="Book Antiqua" w:hAnsi="Book Antiqua"/>
          <w:b/>
          <w:sz w:val="24"/>
          <w:szCs w:val="24"/>
          <w:lang w:val="en-GB"/>
        </w:rPr>
        <w:t>Principal components multivariate statistical analysis</w:t>
      </w:r>
      <w:r w:rsidR="00760794" w:rsidRPr="00760794">
        <w:rPr>
          <w:rFonts w:ascii="Book Antiqua" w:hAnsi="Book Antiqua" w:hint="eastAsia"/>
          <w:b/>
          <w:sz w:val="24"/>
          <w:szCs w:val="24"/>
          <w:lang w:val="en-GB" w:eastAsia="zh-CN"/>
        </w:rPr>
        <w:t xml:space="preserve"> (A) and </w:t>
      </w:r>
      <w:r w:rsidR="00760794" w:rsidRPr="00760794">
        <w:rPr>
          <w:rFonts w:ascii="Book Antiqua" w:hAnsi="Book Antiqua"/>
          <w:b/>
          <w:sz w:val="24"/>
          <w:szCs w:val="24"/>
          <w:lang w:val="en-GB"/>
        </w:rPr>
        <w:t>partial least squared discriminant multivariate statistical analysis</w:t>
      </w:r>
      <w:r w:rsidR="00760794" w:rsidRPr="00760794">
        <w:rPr>
          <w:rFonts w:ascii="Book Antiqua" w:hAnsi="Book Antiqua" w:hint="eastAsia"/>
          <w:b/>
          <w:sz w:val="24"/>
          <w:szCs w:val="24"/>
          <w:lang w:val="en-GB" w:eastAsia="zh-CN"/>
        </w:rPr>
        <w:t xml:space="preserve"> (B).</w:t>
      </w:r>
      <w:r w:rsidR="00760794">
        <w:rPr>
          <w:rFonts w:ascii="Book Antiqua" w:hAnsi="Book Antiqua" w:hint="eastAsia"/>
          <w:b/>
          <w:sz w:val="24"/>
          <w:szCs w:val="24"/>
          <w:lang w:val="en-GB" w:eastAsia="zh-CN"/>
        </w:rPr>
        <w:t xml:space="preserve"> </w:t>
      </w:r>
      <w:r w:rsidRPr="000B2D34">
        <w:rPr>
          <w:rFonts w:ascii="Book Antiqua" w:hAnsi="Book Antiqua"/>
          <w:sz w:val="24"/>
          <w:szCs w:val="24"/>
          <w:lang w:val="en-GB"/>
        </w:rPr>
        <w:t>A</w:t>
      </w:r>
      <w:r w:rsidR="00760794">
        <w:rPr>
          <w:rFonts w:ascii="Book Antiqua" w:hAnsi="Book Antiqua" w:hint="eastAsia"/>
          <w:sz w:val="24"/>
          <w:szCs w:val="24"/>
          <w:lang w:val="en-GB" w:eastAsia="zh-CN"/>
        </w:rPr>
        <w:t>:</w:t>
      </w:r>
      <w:r w:rsidRPr="000B2D34">
        <w:rPr>
          <w:rFonts w:ascii="Book Antiqua" w:hAnsi="Book Antiqua"/>
          <w:sz w:val="24"/>
          <w:szCs w:val="24"/>
          <w:lang w:val="en-GB"/>
        </w:rPr>
        <w:t xml:space="preserve"> Principal components multivariate statistical analysis (PCA) scatter plot showing statistical separation of data sets of urinary nuclear magnetic (NMR) spectroscopy information of hepatocellular carcinoma (HCC) subjects (•), compared to urinary data sets from healthy controls (•)</w:t>
      </w:r>
      <w:r w:rsidR="00760794">
        <w:rPr>
          <w:rFonts w:ascii="Book Antiqua" w:hAnsi="Book Antiqua" w:hint="eastAsia"/>
          <w:sz w:val="24"/>
          <w:szCs w:val="24"/>
          <w:lang w:val="en-GB" w:eastAsia="zh-CN"/>
        </w:rPr>
        <w:t xml:space="preserve">; </w:t>
      </w:r>
      <w:r w:rsidRPr="000B2D34">
        <w:rPr>
          <w:rFonts w:ascii="Book Antiqua" w:hAnsi="Book Antiqua"/>
          <w:sz w:val="24"/>
          <w:szCs w:val="24"/>
          <w:lang w:val="en-GB"/>
        </w:rPr>
        <w:t>B</w:t>
      </w:r>
      <w:r w:rsidR="00760794">
        <w:rPr>
          <w:rFonts w:ascii="Book Antiqua" w:hAnsi="Book Antiqua" w:hint="eastAsia"/>
          <w:sz w:val="24"/>
          <w:szCs w:val="24"/>
          <w:lang w:val="en-GB" w:eastAsia="zh-CN"/>
        </w:rPr>
        <w:t>:</w:t>
      </w:r>
      <w:r w:rsidRPr="000B2D34">
        <w:rPr>
          <w:rFonts w:ascii="Book Antiqua" w:hAnsi="Book Antiqua"/>
          <w:sz w:val="24"/>
          <w:szCs w:val="24"/>
          <w:lang w:val="en-GB"/>
        </w:rPr>
        <w:t xml:space="preserve"> Partial least squared discriminant multivariate statistical analysis showing statistical differentiation of metabolite information from HCC subjects obtained using NMR spectroscopy, compared to similar urinary data sets from patients with cirrhosis. </w:t>
      </w:r>
      <w:r w:rsidRPr="000B2D34">
        <w:rPr>
          <w:rFonts w:ascii="Book Antiqua" w:hAnsi="Book Antiqua"/>
          <w:sz w:val="24"/>
          <w:szCs w:val="24"/>
          <w:lang w:val="en-US"/>
        </w:rPr>
        <w:t>These are the essential raisons d’être for searching and using urinary biomarkers for the early and reliable diagnosis of HCC, but promising research is still being undertaken to this end (</w:t>
      </w:r>
      <w:r w:rsidR="00436AE6" w:rsidRPr="000B2D34">
        <w:rPr>
          <w:rFonts w:ascii="Book Antiqua" w:hAnsi="Book Antiqua"/>
          <w:sz w:val="24"/>
          <w:szCs w:val="24"/>
          <w:lang w:val="en-US"/>
        </w:rPr>
        <w:t>F</w:t>
      </w:r>
      <w:r w:rsidRPr="000B2D34">
        <w:rPr>
          <w:rFonts w:ascii="Book Antiqua" w:hAnsi="Book Antiqua"/>
          <w:sz w:val="24"/>
          <w:szCs w:val="24"/>
          <w:lang w:val="en-US"/>
        </w:rPr>
        <w:t xml:space="preserve">igure 6). </w:t>
      </w:r>
    </w:p>
    <w:p w14:paraId="7AABE9BE" w14:textId="73376E81" w:rsidR="00436AE6" w:rsidRDefault="00436AE6">
      <w:pPr>
        <w:spacing w:after="0" w:line="240" w:lineRule="auto"/>
        <w:rPr>
          <w:rFonts w:ascii="Book Antiqua" w:hAnsi="Book Antiqua"/>
          <w:sz w:val="24"/>
          <w:szCs w:val="24"/>
          <w:lang w:val="en-GB"/>
        </w:rPr>
      </w:pPr>
      <w:r>
        <w:rPr>
          <w:rFonts w:ascii="Book Antiqua" w:hAnsi="Book Antiqua"/>
          <w:sz w:val="24"/>
          <w:szCs w:val="24"/>
          <w:lang w:val="en-GB"/>
        </w:rPr>
        <w:br w:type="page"/>
      </w:r>
    </w:p>
    <w:p w14:paraId="30974479" w14:textId="4A3F6BBE" w:rsidR="000B2D34" w:rsidRPr="000B2D34" w:rsidRDefault="00436AE6" w:rsidP="000B2D34">
      <w:pPr>
        <w:spacing w:after="0" w:line="360" w:lineRule="auto"/>
        <w:jc w:val="both"/>
        <w:rPr>
          <w:rFonts w:ascii="Book Antiqua" w:hAnsi="Book Antiqua"/>
          <w:sz w:val="24"/>
          <w:szCs w:val="24"/>
          <w:lang w:val="en-GB"/>
        </w:rPr>
      </w:pPr>
      <w:r>
        <w:rPr>
          <w:rFonts w:ascii="Book Antiqua" w:hAnsi="Book Antiqua"/>
          <w:noProof/>
          <w:sz w:val="24"/>
          <w:szCs w:val="24"/>
          <w:lang w:val="en-US"/>
        </w:rPr>
        <w:lastRenderedPageBreak/>
        <w:drawing>
          <wp:inline distT="0" distB="0" distL="0" distR="0" wp14:anchorId="69AEB64E" wp14:editId="6908EC9F">
            <wp:extent cx="6120130" cy="4600998"/>
            <wp:effectExtent l="0" t="0" r="0" b="0"/>
            <wp:docPr id="7" name="图片 7" descr="E:\jifangfang\送修稿\2015-08-25\20793\Fig 6 Trovato e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08-25\20793\Fig 6 Trovato et al.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600998"/>
                    </a:xfrm>
                    <a:prstGeom prst="rect">
                      <a:avLst/>
                    </a:prstGeom>
                    <a:noFill/>
                    <a:ln>
                      <a:noFill/>
                    </a:ln>
                  </pic:spPr>
                </pic:pic>
              </a:graphicData>
            </a:graphic>
          </wp:inline>
        </w:drawing>
      </w:r>
    </w:p>
    <w:p w14:paraId="30330653" w14:textId="75863548" w:rsidR="000B2D34" w:rsidRPr="000B2D34" w:rsidRDefault="000B2D34" w:rsidP="000B2D34">
      <w:pPr>
        <w:spacing w:after="0" w:line="360" w:lineRule="auto"/>
        <w:jc w:val="both"/>
        <w:rPr>
          <w:rFonts w:ascii="Book Antiqua" w:hAnsi="Book Antiqua"/>
          <w:sz w:val="24"/>
          <w:szCs w:val="24"/>
          <w:lang w:val="en-GB" w:eastAsia="zh-CN"/>
        </w:rPr>
      </w:pPr>
      <w:r w:rsidRPr="00436AE6">
        <w:rPr>
          <w:rFonts w:ascii="Book Antiqua" w:hAnsi="Book Antiqua"/>
          <w:b/>
          <w:sz w:val="24"/>
          <w:szCs w:val="24"/>
          <w:lang w:val="en-GB"/>
        </w:rPr>
        <w:t xml:space="preserve">Figure 6 Statistical “loadings plot” of information obtained from an urinary nuclear magnetic resonance spectroscopy data set showing metabolites </w:t>
      </w:r>
      <w:proofErr w:type="spellStart"/>
      <w:r w:rsidRPr="00436AE6">
        <w:rPr>
          <w:rFonts w:ascii="Book Antiqua" w:hAnsi="Book Antiqua"/>
          <w:b/>
          <w:sz w:val="24"/>
          <w:szCs w:val="24"/>
          <w:lang w:val="en-GB"/>
        </w:rPr>
        <w:t>upregulated</w:t>
      </w:r>
      <w:proofErr w:type="spellEnd"/>
      <w:r w:rsidRPr="00436AE6">
        <w:rPr>
          <w:rFonts w:ascii="Book Antiqua" w:hAnsi="Book Antiqua"/>
          <w:b/>
          <w:sz w:val="24"/>
          <w:szCs w:val="24"/>
          <w:lang w:val="en-GB"/>
        </w:rPr>
        <w:t xml:space="preserve"> in </w:t>
      </w:r>
      <w:r w:rsidR="00436AE6" w:rsidRPr="00436AE6">
        <w:rPr>
          <w:rFonts w:ascii="Book Antiqua" w:hAnsi="Book Antiqua"/>
          <w:b/>
          <w:sz w:val="24"/>
          <w:szCs w:val="24"/>
          <w:lang w:val="en-GB"/>
        </w:rPr>
        <w:t>hepatocellular carcinoma</w:t>
      </w:r>
      <w:r w:rsidRPr="00436AE6">
        <w:rPr>
          <w:rFonts w:ascii="Book Antiqua" w:hAnsi="Book Antiqua"/>
          <w:b/>
          <w:sz w:val="24"/>
          <w:szCs w:val="24"/>
          <w:lang w:val="en-GB"/>
        </w:rPr>
        <w:t xml:space="preserve"> (upward peaks: </w:t>
      </w:r>
      <w:proofErr w:type="spellStart"/>
      <w:r w:rsidRPr="00436AE6">
        <w:rPr>
          <w:rFonts w:ascii="Book Antiqua" w:hAnsi="Book Antiqua"/>
          <w:b/>
          <w:sz w:val="24"/>
          <w:szCs w:val="24"/>
          <w:lang w:val="en-GB"/>
        </w:rPr>
        <w:t>carnitine</w:t>
      </w:r>
      <w:proofErr w:type="spellEnd"/>
      <w:r w:rsidRPr="00436AE6">
        <w:rPr>
          <w:rFonts w:ascii="Book Antiqua" w:hAnsi="Book Antiqua"/>
          <w:b/>
          <w:sz w:val="24"/>
          <w:szCs w:val="24"/>
          <w:lang w:val="en-GB"/>
        </w:rPr>
        <w:t xml:space="preserve">, anserine, </w:t>
      </w:r>
      <w:proofErr w:type="spellStart"/>
      <w:r w:rsidRPr="00436AE6">
        <w:rPr>
          <w:rFonts w:ascii="Book Antiqua" w:hAnsi="Book Antiqua"/>
          <w:b/>
          <w:sz w:val="24"/>
          <w:szCs w:val="24"/>
          <w:lang w:val="en-GB"/>
        </w:rPr>
        <w:t>creatine</w:t>
      </w:r>
      <w:proofErr w:type="spellEnd"/>
      <w:r w:rsidRPr="00436AE6">
        <w:rPr>
          <w:rFonts w:ascii="Book Antiqua" w:hAnsi="Book Antiqua"/>
          <w:b/>
          <w:sz w:val="24"/>
          <w:szCs w:val="24"/>
          <w:lang w:val="en-GB"/>
        </w:rPr>
        <w:t xml:space="preserve">, </w:t>
      </w:r>
      <w:proofErr w:type="spellStart"/>
      <w:r w:rsidRPr="00436AE6">
        <w:rPr>
          <w:rFonts w:ascii="Book Antiqua" w:hAnsi="Book Antiqua"/>
          <w:b/>
          <w:sz w:val="24"/>
          <w:szCs w:val="24"/>
          <w:lang w:val="en-GB"/>
        </w:rPr>
        <w:t>acetylcarnitine</w:t>
      </w:r>
      <w:proofErr w:type="spellEnd"/>
      <w:r w:rsidRPr="00436AE6">
        <w:rPr>
          <w:rFonts w:ascii="Book Antiqua" w:hAnsi="Book Antiqua"/>
          <w:b/>
          <w:sz w:val="24"/>
          <w:szCs w:val="24"/>
          <w:lang w:val="en-GB"/>
        </w:rPr>
        <w:t>, alpha-</w:t>
      </w:r>
      <w:proofErr w:type="spellStart"/>
      <w:r w:rsidRPr="00436AE6">
        <w:rPr>
          <w:rFonts w:ascii="Book Antiqua" w:hAnsi="Book Antiqua"/>
          <w:b/>
          <w:sz w:val="24"/>
          <w:szCs w:val="24"/>
          <w:lang w:val="en-GB"/>
        </w:rPr>
        <w:t>ketoglutarate</w:t>
      </w:r>
      <w:proofErr w:type="spellEnd"/>
      <w:r w:rsidRPr="00436AE6">
        <w:rPr>
          <w:rFonts w:ascii="Book Antiqua" w:hAnsi="Book Antiqua"/>
          <w:b/>
          <w:sz w:val="24"/>
          <w:szCs w:val="24"/>
          <w:lang w:val="en-GB"/>
        </w:rPr>
        <w:t xml:space="preserve">) and </w:t>
      </w:r>
      <w:proofErr w:type="spellStart"/>
      <w:r w:rsidRPr="00436AE6">
        <w:rPr>
          <w:rFonts w:ascii="Book Antiqua" w:hAnsi="Book Antiqua"/>
          <w:b/>
          <w:sz w:val="24"/>
          <w:szCs w:val="24"/>
          <w:lang w:val="en-GB"/>
        </w:rPr>
        <w:t>downregulated</w:t>
      </w:r>
      <w:proofErr w:type="spellEnd"/>
      <w:r w:rsidRPr="00436AE6">
        <w:rPr>
          <w:rFonts w:ascii="Book Antiqua" w:hAnsi="Book Antiqua"/>
          <w:b/>
          <w:sz w:val="24"/>
          <w:szCs w:val="24"/>
          <w:lang w:val="en-GB"/>
        </w:rPr>
        <w:t xml:space="preserve"> in </w:t>
      </w:r>
      <w:r w:rsidR="00436AE6" w:rsidRPr="00436AE6">
        <w:rPr>
          <w:rFonts w:ascii="Book Antiqua" w:hAnsi="Book Antiqua"/>
          <w:b/>
          <w:sz w:val="24"/>
          <w:szCs w:val="24"/>
          <w:lang w:val="en-GB"/>
        </w:rPr>
        <w:t>hepatocellular carcinoma</w:t>
      </w:r>
      <w:r w:rsidRPr="00436AE6">
        <w:rPr>
          <w:rFonts w:ascii="Book Antiqua" w:hAnsi="Book Antiqua"/>
          <w:b/>
          <w:sz w:val="24"/>
          <w:szCs w:val="24"/>
          <w:lang w:val="en-GB"/>
        </w:rPr>
        <w:t xml:space="preserve"> </w:t>
      </w:r>
      <w:r w:rsidR="00436AE6" w:rsidRPr="00436AE6">
        <w:rPr>
          <w:rFonts w:ascii="Book Antiqua" w:hAnsi="Book Antiqua" w:hint="eastAsia"/>
          <w:b/>
          <w:sz w:val="24"/>
          <w:szCs w:val="24"/>
          <w:lang w:val="en-GB" w:eastAsia="zh-CN"/>
        </w:rPr>
        <w:t>(</w:t>
      </w:r>
      <w:r w:rsidRPr="00436AE6">
        <w:rPr>
          <w:rFonts w:ascii="Book Antiqua" w:hAnsi="Book Antiqua"/>
          <w:b/>
          <w:sz w:val="24"/>
          <w:szCs w:val="24"/>
          <w:lang w:val="en-GB"/>
        </w:rPr>
        <w:t xml:space="preserve">downward pointing peaks: </w:t>
      </w:r>
      <w:proofErr w:type="spellStart"/>
      <w:r w:rsidRPr="00436AE6">
        <w:rPr>
          <w:rFonts w:ascii="Book Antiqua" w:hAnsi="Book Antiqua"/>
          <w:b/>
          <w:sz w:val="24"/>
          <w:szCs w:val="24"/>
          <w:lang w:val="en-GB"/>
        </w:rPr>
        <w:t>hippurate</w:t>
      </w:r>
      <w:proofErr w:type="spellEnd"/>
      <w:r w:rsidRPr="00436AE6">
        <w:rPr>
          <w:rFonts w:ascii="Book Antiqua" w:hAnsi="Book Antiqua"/>
          <w:b/>
          <w:sz w:val="24"/>
          <w:szCs w:val="24"/>
          <w:lang w:val="en-GB"/>
        </w:rPr>
        <w:t xml:space="preserve">, glycine, </w:t>
      </w:r>
      <w:proofErr w:type="spellStart"/>
      <w:r w:rsidRPr="00436AE6">
        <w:rPr>
          <w:rFonts w:ascii="Book Antiqua" w:hAnsi="Book Antiqua"/>
          <w:b/>
          <w:sz w:val="24"/>
          <w:szCs w:val="24"/>
          <w:lang w:val="en-GB"/>
        </w:rPr>
        <w:t>trimethylamineoxide</w:t>
      </w:r>
      <w:proofErr w:type="spellEnd"/>
      <w:r w:rsidRPr="00436AE6">
        <w:rPr>
          <w:rFonts w:ascii="Book Antiqua" w:hAnsi="Book Antiqua"/>
          <w:b/>
          <w:sz w:val="24"/>
          <w:szCs w:val="24"/>
          <w:lang w:val="en-GB"/>
        </w:rPr>
        <w:t xml:space="preserve">, </w:t>
      </w:r>
      <w:proofErr w:type="spellStart"/>
      <w:r w:rsidRPr="00436AE6">
        <w:rPr>
          <w:rFonts w:ascii="Book Antiqua" w:hAnsi="Book Antiqua"/>
          <w:b/>
          <w:sz w:val="24"/>
          <w:szCs w:val="24"/>
          <w:lang w:val="en-GB"/>
        </w:rPr>
        <w:t>creatinine</w:t>
      </w:r>
      <w:proofErr w:type="spellEnd"/>
      <w:r w:rsidRPr="00436AE6">
        <w:rPr>
          <w:rFonts w:ascii="Book Antiqua" w:hAnsi="Book Antiqua"/>
          <w:b/>
          <w:sz w:val="24"/>
          <w:szCs w:val="24"/>
          <w:lang w:val="en-GB"/>
        </w:rPr>
        <w:t>, citrate</w:t>
      </w:r>
      <w:r w:rsidR="00436AE6" w:rsidRPr="00436AE6">
        <w:rPr>
          <w:rFonts w:ascii="Book Antiqua" w:hAnsi="Book Antiqua" w:hint="eastAsia"/>
          <w:b/>
          <w:sz w:val="24"/>
          <w:szCs w:val="24"/>
          <w:lang w:val="en-GB" w:eastAsia="zh-CN"/>
        </w:rPr>
        <w:t>)</w:t>
      </w:r>
      <w:r w:rsidRPr="00436AE6">
        <w:rPr>
          <w:rFonts w:ascii="Book Antiqua" w:hAnsi="Book Antiqua"/>
          <w:b/>
          <w:sz w:val="24"/>
          <w:szCs w:val="24"/>
          <w:lang w:val="en-GB"/>
        </w:rPr>
        <w:t xml:space="preserve">, compared to urinary </w:t>
      </w:r>
      <w:r w:rsidR="00436AE6" w:rsidRPr="00436AE6">
        <w:rPr>
          <w:rFonts w:ascii="Book Antiqua" w:hAnsi="Book Antiqua"/>
          <w:b/>
          <w:sz w:val="24"/>
          <w:szCs w:val="24"/>
          <w:lang w:val="en-GB"/>
        </w:rPr>
        <w:t>nuclear magnetic resonance</w:t>
      </w:r>
      <w:r w:rsidRPr="00436AE6">
        <w:rPr>
          <w:rFonts w:ascii="Book Antiqua" w:hAnsi="Book Antiqua"/>
          <w:b/>
          <w:sz w:val="24"/>
          <w:szCs w:val="24"/>
          <w:lang w:val="en-GB"/>
        </w:rPr>
        <w:t xml:space="preserve"> spectroscopy data from patients with cirrhosis.</w:t>
      </w:r>
      <w:r w:rsidRPr="000B2D34">
        <w:rPr>
          <w:rFonts w:ascii="Book Antiqua" w:hAnsi="Book Antiqua"/>
          <w:sz w:val="24"/>
          <w:szCs w:val="24"/>
          <w:lang w:val="en-GB"/>
        </w:rPr>
        <w:t xml:space="preserve"> Most metabolites represent alternative energy metabolites as liver tumours are not solely dependent on glycolysis for an energy source.</w:t>
      </w:r>
      <w:r w:rsidR="00436AE6" w:rsidRPr="00436AE6">
        <w:rPr>
          <w:rFonts w:ascii="Book Antiqua" w:hAnsi="Book Antiqua"/>
          <w:sz w:val="24"/>
          <w:szCs w:val="24"/>
          <w:lang w:val="en-GB"/>
        </w:rPr>
        <w:t xml:space="preserve"> </w:t>
      </w:r>
      <w:r w:rsidR="00436AE6" w:rsidRPr="000B2D34">
        <w:rPr>
          <w:rFonts w:ascii="Book Antiqua" w:hAnsi="Book Antiqua"/>
          <w:sz w:val="24"/>
          <w:szCs w:val="24"/>
          <w:lang w:val="en-GB"/>
        </w:rPr>
        <w:t>HCC</w:t>
      </w:r>
      <w:r w:rsidR="00436AE6">
        <w:rPr>
          <w:rFonts w:ascii="Book Antiqua" w:hAnsi="Book Antiqua" w:hint="eastAsia"/>
          <w:sz w:val="24"/>
          <w:szCs w:val="24"/>
          <w:lang w:val="en-GB" w:eastAsia="zh-CN"/>
        </w:rPr>
        <w:t>:</w:t>
      </w:r>
      <w:r w:rsidR="00436AE6" w:rsidRPr="00436AE6">
        <w:rPr>
          <w:rFonts w:ascii="Book Antiqua" w:hAnsi="Book Antiqua"/>
          <w:sz w:val="24"/>
          <w:szCs w:val="24"/>
          <w:lang w:val="en-GB"/>
        </w:rPr>
        <w:t xml:space="preserve"> </w:t>
      </w:r>
      <w:r w:rsidR="00436AE6" w:rsidRPr="000B2D34">
        <w:rPr>
          <w:rFonts w:ascii="Book Antiqua" w:hAnsi="Book Antiqua"/>
          <w:sz w:val="24"/>
          <w:szCs w:val="24"/>
          <w:lang w:val="en-GB"/>
        </w:rPr>
        <w:t>Hepatocellular carcinoma</w:t>
      </w:r>
      <w:r w:rsidR="00436AE6">
        <w:rPr>
          <w:rFonts w:ascii="Book Antiqua" w:hAnsi="Book Antiqua" w:hint="eastAsia"/>
          <w:sz w:val="24"/>
          <w:szCs w:val="24"/>
          <w:lang w:val="en-GB" w:eastAsia="zh-CN"/>
        </w:rPr>
        <w:t>;</w:t>
      </w:r>
      <w:r w:rsidR="00436AE6" w:rsidRPr="000B2D34">
        <w:rPr>
          <w:rFonts w:ascii="Book Antiqua" w:hAnsi="Book Antiqua"/>
          <w:sz w:val="24"/>
          <w:szCs w:val="24"/>
          <w:lang w:val="en-GB"/>
        </w:rPr>
        <w:t xml:space="preserve"> TMAO</w:t>
      </w:r>
      <w:r w:rsidR="00436AE6">
        <w:rPr>
          <w:rFonts w:ascii="Book Antiqua" w:hAnsi="Book Antiqua" w:hint="eastAsia"/>
          <w:sz w:val="24"/>
          <w:szCs w:val="24"/>
          <w:lang w:val="en-GB" w:eastAsia="zh-CN"/>
        </w:rPr>
        <w:t>:</w:t>
      </w:r>
      <w:r w:rsidR="00436AE6" w:rsidRPr="00436AE6">
        <w:rPr>
          <w:rFonts w:ascii="Book Antiqua" w:hAnsi="Book Antiqua"/>
          <w:sz w:val="24"/>
          <w:szCs w:val="24"/>
          <w:lang w:val="en-GB"/>
        </w:rPr>
        <w:t xml:space="preserve"> </w:t>
      </w:r>
      <w:proofErr w:type="spellStart"/>
      <w:r w:rsidR="00436AE6" w:rsidRPr="000B2D34">
        <w:rPr>
          <w:rFonts w:ascii="Book Antiqua" w:hAnsi="Book Antiqua"/>
          <w:sz w:val="24"/>
          <w:szCs w:val="24"/>
          <w:lang w:val="en-GB"/>
        </w:rPr>
        <w:t>Trimethylamineoxide</w:t>
      </w:r>
      <w:proofErr w:type="spellEnd"/>
      <w:r w:rsidR="00436AE6">
        <w:rPr>
          <w:rFonts w:ascii="Book Antiqua" w:hAnsi="Book Antiqua" w:hint="eastAsia"/>
          <w:sz w:val="24"/>
          <w:szCs w:val="24"/>
          <w:lang w:val="en-GB" w:eastAsia="zh-CN"/>
        </w:rPr>
        <w:t>.</w:t>
      </w:r>
    </w:p>
    <w:p w14:paraId="548BB2A8" w14:textId="0DA6C349" w:rsidR="001226E3" w:rsidRDefault="001226E3">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14:paraId="624B0495" w14:textId="79E486D8" w:rsidR="001226E3" w:rsidRPr="001226E3" w:rsidRDefault="001226E3" w:rsidP="001226E3">
      <w:pPr>
        <w:spacing w:after="0" w:line="360" w:lineRule="auto"/>
        <w:jc w:val="both"/>
        <w:rPr>
          <w:rFonts w:ascii="Book Antiqua" w:hAnsi="Book Antiqua"/>
          <w:b/>
          <w:sz w:val="24"/>
          <w:szCs w:val="24"/>
          <w:lang w:val="en-GB"/>
        </w:rPr>
      </w:pPr>
      <w:r w:rsidRPr="001226E3">
        <w:rPr>
          <w:rFonts w:ascii="Book Antiqua" w:hAnsi="Book Antiqua"/>
          <w:b/>
          <w:sz w:val="24"/>
          <w:szCs w:val="24"/>
          <w:lang w:val="en-GB"/>
        </w:rPr>
        <w:lastRenderedPageBreak/>
        <w:t>Table 1 Examples of serum markers for the assessment of fibrosis</w:t>
      </w:r>
    </w:p>
    <w:p w14:paraId="72FBC27C" w14:textId="77777777" w:rsidR="001226E3" w:rsidRPr="001226E3" w:rsidRDefault="001226E3" w:rsidP="001226E3">
      <w:pPr>
        <w:spacing w:after="0" w:line="360" w:lineRule="auto"/>
        <w:jc w:val="both"/>
        <w:rPr>
          <w:rFonts w:ascii="Book Antiqua" w:hAnsi="Book Antiqua"/>
          <w:sz w:val="24"/>
          <w:szCs w:val="24"/>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3600"/>
        <w:gridCol w:w="660"/>
        <w:gridCol w:w="660"/>
        <w:gridCol w:w="680"/>
        <w:gridCol w:w="734"/>
      </w:tblGrid>
      <w:tr w:rsidR="001226E3" w:rsidRPr="001226E3" w14:paraId="759B704F" w14:textId="77777777" w:rsidTr="007F7B92">
        <w:tc>
          <w:tcPr>
            <w:tcW w:w="2388" w:type="dxa"/>
            <w:tcBorders>
              <w:top w:val="single" w:sz="4" w:space="0" w:color="auto"/>
              <w:bottom w:val="single" w:sz="4" w:space="0" w:color="auto"/>
            </w:tcBorders>
          </w:tcPr>
          <w:p w14:paraId="3F6100A3"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Name</w:t>
            </w:r>
          </w:p>
        </w:tc>
        <w:tc>
          <w:tcPr>
            <w:tcW w:w="3600" w:type="dxa"/>
            <w:tcBorders>
              <w:top w:val="single" w:sz="4" w:space="0" w:color="auto"/>
              <w:bottom w:val="single" w:sz="4" w:space="0" w:color="auto"/>
            </w:tcBorders>
          </w:tcPr>
          <w:p w14:paraId="07625525"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Constituents</w:t>
            </w:r>
          </w:p>
        </w:tc>
        <w:tc>
          <w:tcPr>
            <w:tcW w:w="2640" w:type="dxa"/>
            <w:gridSpan w:val="4"/>
            <w:tcBorders>
              <w:top w:val="single" w:sz="4" w:space="0" w:color="auto"/>
              <w:bottom w:val="single" w:sz="4" w:space="0" w:color="auto"/>
            </w:tcBorders>
          </w:tcPr>
          <w:p w14:paraId="62691D71"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Accuracy (%)</w:t>
            </w:r>
          </w:p>
        </w:tc>
      </w:tr>
      <w:tr w:rsidR="001226E3" w:rsidRPr="001226E3" w14:paraId="296A16BC" w14:textId="77777777" w:rsidTr="007F7B92">
        <w:tc>
          <w:tcPr>
            <w:tcW w:w="2388" w:type="dxa"/>
            <w:tcBorders>
              <w:top w:val="single" w:sz="4" w:space="0" w:color="auto"/>
            </w:tcBorders>
          </w:tcPr>
          <w:p w14:paraId="4F160960" w14:textId="77777777" w:rsidR="001226E3" w:rsidRDefault="001226E3" w:rsidP="001226E3">
            <w:pPr>
              <w:spacing w:after="0" w:line="360" w:lineRule="auto"/>
              <w:jc w:val="both"/>
              <w:rPr>
                <w:rFonts w:ascii="Book Antiqua" w:eastAsiaTheme="minorEastAsia" w:hAnsi="Book Antiqua"/>
                <w:sz w:val="24"/>
                <w:szCs w:val="24"/>
                <w:lang w:val="en-US" w:eastAsia="zh-CN"/>
              </w:rPr>
            </w:pPr>
          </w:p>
          <w:p w14:paraId="49051C80"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Indirect markers</w:t>
            </w:r>
          </w:p>
        </w:tc>
        <w:tc>
          <w:tcPr>
            <w:tcW w:w="3600" w:type="dxa"/>
            <w:tcBorders>
              <w:top w:val="single" w:sz="4" w:space="0" w:color="auto"/>
            </w:tcBorders>
          </w:tcPr>
          <w:p w14:paraId="64232760" w14:textId="77777777" w:rsidR="001226E3" w:rsidRPr="001226E3" w:rsidRDefault="001226E3" w:rsidP="001226E3">
            <w:pPr>
              <w:spacing w:after="0" w:line="360" w:lineRule="auto"/>
              <w:jc w:val="both"/>
              <w:rPr>
                <w:rFonts w:ascii="Book Antiqua" w:hAnsi="Book Antiqua"/>
                <w:sz w:val="24"/>
                <w:szCs w:val="24"/>
                <w:lang w:val="en-US"/>
              </w:rPr>
            </w:pPr>
          </w:p>
        </w:tc>
        <w:tc>
          <w:tcPr>
            <w:tcW w:w="660" w:type="dxa"/>
            <w:tcBorders>
              <w:top w:val="single" w:sz="4" w:space="0" w:color="auto"/>
            </w:tcBorders>
          </w:tcPr>
          <w:p w14:paraId="33AA75A7"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Se</w:t>
            </w:r>
          </w:p>
        </w:tc>
        <w:tc>
          <w:tcPr>
            <w:tcW w:w="660" w:type="dxa"/>
            <w:tcBorders>
              <w:top w:val="single" w:sz="4" w:space="0" w:color="auto"/>
            </w:tcBorders>
          </w:tcPr>
          <w:p w14:paraId="2D705119" w14:textId="77777777" w:rsidR="001226E3" w:rsidRPr="001226E3" w:rsidRDefault="001226E3" w:rsidP="001226E3">
            <w:pPr>
              <w:spacing w:after="0" w:line="360" w:lineRule="auto"/>
              <w:jc w:val="both"/>
              <w:rPr>
                <w:rFonts w:ascii="Book Antiqua" w:hAnsi="Book Antiqua"/>
                <w:sz w:val="24"/>
                <w:szCs w:val="24"/>
                <w:lang w:val="en-US"/>
              </w:rPr>
            </w:pPr>
            <w:proofErr w:type="spellStart"/>
            <w:r w:rsidRPr="001226E3">
              <w:rPr>
                <w:rFonts w:ascii="Book Antiqua" w:hAnsi="Book Antiqua"/>
                <w:sz w:val="24"/>
                <w:szCs w:val="24"/>
                <w:lang w:val="en-US"/>
              </w:rPr>
              <w:t>Sp</w:t>
            </w:r>
            <w:proofErr w:type="spellEnd"/>
          </w:p>
        </w:tc>
        <w:tc>
          <w:tcPr>
            <w:tcW w:w="660" w:type="dxa"/>
            <w:tcBorders>
              <w:top w:val="single" w:sz="4" w:space="0" w:color="auto"/>
            </w:tcBorders>
          </w:tcPr>
          <w:p w14:paraId="48E40638"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PPV</w:t>
            </w:r>
          </w:p>
        </w:tc>
        <w:tc>
          <w:tcPr>
            <w:tcW w:w="660" w:type="dxa"/>
            <w:tcBorders>
              <w:top w:val="single" w:sz="4" w:space="0" w:color="auto"/>
            </w:tcBorders>
          </w:tcPr>
          <w:p w14:paraId="6ECF7FE3"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NPV</w:t>
            </w:r>
          </w:p>
        </w:tc>
      </w:tr>
      <w:tr w:rsidR="001226E3" w:rsidRPr="001226E3" w14:paraId="71A14AF7" w14:textId="77777777" w:rsidTr="007F7B92">
        <w:trPr>
          <w:trHeight w:val="298"/>
        </w:trPr>
        <w:tc>
          <w:tcPr>
            <w:tcW w:w="2388" w:type="dxa"/>
          </w:tcPr>
          <w:p w14:paraId="65F6FA18"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APRI</w:t>
            </w:r>
          </w:p>
        </w:tc>
        <w:tc>
          <w:tcPr>
            <w:tcW w:w="3600" w:type="dxa"/>
          </w:tcPr>
          <w:p w14:paraId="4EE555B7"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AST, platelets</w:t>
            </w:r>
          </w:p>
        </w:tc>
        <w:tc>
          <w:tcPr>
            <w:tcW w:w="660" w:type="dxa"/>
          </w:tcPr>
          <w:p w14:paraId="4F163601"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41</w:t>
            </w:r>
          </w:p>
        </w:tc>
        <w:tc>
          <w:tcPr>
            <w:tcW w:w="660" w:type="dxa"/>
          </w:tcPr>
          <w:p w14:paraId="2222AD1D"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95</w:t>
            </w:r>
          </w:p>
        </w:tc>
        <w:tc>
          <w:tcPr>
            <w:tcW w:w="660" w:type="dxa"/>
          </w:tcPr>
          <w:p w14:paraId="275808D4"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88</w:t>
            </w:r>
          </w:p>
        </w:tc>
        <w:tc>
          <w:tcPr>
            <w:tcW w:w="660" w:type="dxa"/>
          </w:tcPr>
          <w:p w14:paraId="775777F1"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64</w:t>
            </w:r>
          </w:p>
        </w:tc>
      </w:tr>
      <w:tr w:rsidR="001226E3" w:rsidRPr="001226E3" w14:paraId="1046BD73" w14:textId="77777777" w:rsidTr="007F7B92">
        <w:tc>
          <w:tcPr>
            <w:tcW w:w="2388" w:type="dxa"/>
          </w:tcPr>
          <w:p w14:paraId="53C5CDA8" w14:textId="77777777" w:rsidR="001226E3" w:rsidRPr="001226E3" w:rsidRDefault="001226E3" w:rsidP="001226E3">
            <w:pPr>
              <w:spacing w:after="0" w:line="360" w:lineRule="auto"/>
              <w:jc w:val="both"/>
              <w:rPr>
                <w:rFonts w:ascii="Book Antiqua" w:hAnsi="Book Antiqua"/>
                <w:sz w:val="24"/>
                <w:szCs w:val="24"/>
                <w:lang w:val="en-US"/>
              </w:rPr>
            </w:pPr>
            <w:proofErr w:type="spellStart"/>
            <w:r w:rsidRPr="001226E3">
              <w:rPr>
                <w:rFonts w:ascii="Book Antiqua" w:hAnsi="Book Antiqua"/>
                <w:sz w:val="24"/>
                <w:szCs w:val="24"/>
                <w:lang w:val="en-US"/>
              </w:rPr>
              <w:t>FibroTest</w:t>
            </w:r>
            <w:proofErr w:type="spellEnd"/>
          </w:p>
        </w:tc>
        <w:tc>
          <w:tcPr>
            <w:tcW w:w="3600" w:type="dxa"/>
          </w:tcPr>
          <w:p w14:paraId="666F7D78"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 xml:space="preserve">α2 macroglobulin, α2 and γ globulin,  total bilirubin, </w:t>
            </w:r>
            <w:proofErr w:type="spellStart"/>
            <w:r w:rsidRPr="001226E3">
              <w:rPr>
                <w:rFonts w:ascii="Book Antiqua" w:hAnsi="Book Antiqua"/>
                <w:sz w:val="24"/>
                <w:szCs w:val="24"/>
                <w:lang w:val="en-US"/>
              </w:rPr>
              <w:t>apolipoprotein</w:t>
            </w:r>
            <w:proofErr w:type="spellEnd"/>
            <w:r w:rsidRPr="001226E3">
              <w:rPr>
                <w:rFonts w:ascii="Book Antiqua" w:hAnsi="Book Antiqua"/>
                <w:sz w:val="24"/>
                <w:szCs w:val="24"/>
                <w:lang w:val="en-US"/>
              </w:rPr>
              <w:t xml:space="preserve"> A</w:t>
            </w:r>
            <w:r w:rsidRPr="001226E3">
              <w:rPr>
                <w:rFonts w:ascii="Book Antiqua" w:hAnsi="Book Antiqua"/>
                <w:sz w:val="24"/>
                <w:szCs w:val="24"/>
                <w:vertAlign w:val="subscript"/>
                <w:lang w:val="en-US"/>
              </w:rPr>
              <w:t>1</w:t>
            </w:r>
            <w:r w:rsidRPr="001226E3">
              <w:rPr>
                <w:rFonts w:ascii="Book Antiqua" w:hAnsi="Book Antiqua"/>
                <w:sz w:val="24"/>
                <w:szCs w:val="24"/>
                <w:lang w:val="en-US"/>
              </w:rPr>
              <w:t xml:space="preserve">, </w:t>
            </w:r>
            <w:proofErr w:type="spellStart"/>
            <w:r w:rsidRPr="001226E3">
              <w:rPr>
                <w:rFonts w:ascii="Book Antiqua" w:hAnsi="Book Antiqua"/>
                <w:sz w:val="24"/>
                <w:szCs w:val="24"/>
                <w:lang w:val="en-US"/>
              </w:rPr>
              <w:t>γGT</w:t>
            </w:r>
            <w:proofErr w:type="spellEnd"/>
          </w:p>
        </w:tc>
        <w:tc>
          <w:tcPr>
            <w:tcW w:w="660" w:type="dxa"/>
          </w:tcPr>
          <w:p w14:paraId="5E2D63D2"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87</w:t>
            </w:r>
          </w:p>
        </w:tc>
        <w:tc>
          <w:tcPr>
            <w:tcW w:w="660" w:type="dxa"/>
          </w:tcPr>
          <w:p w14:paraId="0E5B5977"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59</w:t>
            </w:r>
          </w:p>
        </w:tc>
        <w:tc>
          <w:tcPr>
            <w:tcW w:w="660" w:type="dxa"/>
          </w:tcPr>
          <w:p w14:paraId="6183EC77"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63</w:t>
            </w:r>
          </w:p>
        </w:tc>
        <w:tc>
          <w:tcPr>
            <w:tcW w:w="660" w:type="dxa"/>
          </w:tcPr>
          <w:p w14:paraId="1D1380F3"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85</w:t>
            </w:r>
          </w:p>
        </w:tc>
      </w:tr>
      <w:tr w:rsidR="001226E3" w:rsidRPr="001226E3" w14:paraId="77D79D6C" w14:textId="77777777" w:rsidTr="007F7B92">
        <w:tc>
          <w:tcPr>
            <w:tcW w:w="2388" w:type="dxa"/>
          </w:tcPr>
          <w:p w14:paraId="04DEB016"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Direct markers</w:t>
            </w:r>
          </w:p>
        </w:tc>
        <w:tc>
          <w:tcPr>
            <w:tcW w:w="3600" w:type="dxa"/>
          </w:tcPr>
          <w:p w14:paraId="6E15DE28" w14:textId="77777777" w:rsidR="001226E3" w:rsidRPr="001226E3" w:rsidRDefault="001226E3" w:rsidP="001226E3">
            <w:pPr>
              <w:spacing w:after="0" w:line="360" w:lineRule="auto"/>
              <w:jc w:val="both"/>
              <w:rPr>
                <w:rFonts w:ascii="Book Antiqua" w:hAnsi="Book Antiqua"/>
                <w:sz w:val="24"/>
                <w:szCs w:val="24"/>
                <w:lang w:val="en-US"/>
              </w:rPr>
            </w:pPr>
          </w:p>
        </w:tc>
        <w:tc>
          <w:tcPr>
            <w:tcW w:w="2640" w:type="dxa"/>
            <w:gridSpan w:val="4"/>
          </w:tcPr>
          <w:p w14:paraId="57F89E24" w14:textId="77777777" w:rsidR="001226E3" w:rsidRPr="001226E3" w:rsidRDefault="001226E3" w:rsidP="001226E3">
            <w:pPr>
              <w:spacing w:after="0" w:line="360" w:lineRule="auto"/>
              <w:jc w:val="both"/>
              <w:rPr>
                <w:rFonts w:ascii="Book Antiqua" w:hAnsi="Book Antiqua"/>
                <w:sz w:val="24"/>
                <w:szCs w:val="24"/>
                <w:lang w:val="en-US"/>
              </w:rPr>
            </w:pPr>
          </w:p>
        </w:tc>
      </w:tr>
      <w:tr w:rsidR="001226E3" w:rsidRPr="001226E3" w14:paraId="00E5AD61" w14:textId="77777777" w:rsidTr="007F7B92">
        <w:tc>
          <w:tcPr>
            <w:tcW w:w="2388" w:type="dxa"/>
          </w:tcPr>
          <w:p w14:paraId="25BF29FA"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ELF</w:t>
            </w:r>
          </w:p>
        </w:tc>
        <w:tc>
          <w:tcPr>
            <w:tcW w:w="3600" w:type="dxa"/>
          </w:tcPr>
          <w:p w14:paraId="31BA2B52"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PIIINP, HA, TIMP-1, (age)</w:t>
            </w:r>
          </w:p>
        </w:tc>
        <w:tc>
          <w:tcPr>
            <w:tcW w:w="660" w:type="dxa"/>
          </w:tcPr>
          <w:p w14:paraId="4E1CB7EA"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90.5</w:t>
            </w:r>
          </w:p>
        </w:tc>
        <w:tc>
          <w:tcPr>
            <w:tcW w:w="660" w:type="dxa"/>
          </w:tcPr>
          <w:p w14:paraId="3EC85EA7"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41</w:t>
            </w:r>
          </w:p>
        </w:tc>
        <w:tc>
          <w:tcPr>
            <w:tcW w:w="660" w:type="dxa"/>
          </w:tcPr>
          <w:p w14:paraId="27E413EC"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99</w:t>
            </w:r>
          </w:p>
        </w:tc>
        <w:tc>
          <w:tcPr>
            <w:tcW w:w="660" w:type="dxa"/>
          </w:tcPr>
          <w:p w14:paraId="73DD03BF"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92</w:t>
            </w:r>
          </w:p>
        </w:tc>
      </w:tr>
      <w:tr w:rsidR="001226E3" w:rsidRPr="001226E3" w14:paraId="752FF67D" w14:textId="77777777" w:rsidTr="007F7B92">
        <w:tc>
          <w:tcPr>
            <w:tcW w:w="2388" w:type="dxa"/>
          </w:tcPr>
          <w:p w14:paraId="06390070" w14:textId="77777777" w:rsidR="001226E3" w:rsidRPr="001226E3" w:rsidRDefault="001226E3" w:rsidP="001226E3">
            <w:pPr>
              <w:spacing w:after="0" w:line="360" w:lineRule="auto"/>
              <w:jc w:val="both"/>
              <w:rPr>
                <w:rFonts w:ascii="Book Antiqua" w:hAnsi="Book Antiqua"/>
                <w:sz w:val="24"/>
                <w:szCs w:val="24"/>
                <w:lang w:val="en-US"/>
              </w:rPr>
            </w:pPr>
            <w:proofErr w:type="spellStart"/>
            <w:r w:rsidRPr="001226E3">
              <w:rPr>
                <w:rFonts w:ascii="Book Antiqua" w:hAnsi="Book Antiqua"/>
                <w:sz w:val="24"/>
                <w:szCs w:val="24"/>
                <w:lang w:val="en-US"/>
              </w:rPr>
              <w:t>FibroSpect</w:t>
            </w:r>
            <w:proofErr w:type="spellEnd"/>
          </w:p>
        </w:tc>
        <w:tc>
          <w:tcPr>
            <w:tcW w:w="3600" w:type="dxa"/>
          </w:tcPr>
          <w:p w14:paraId="53D283E2" w14:textId="77777777" w:rsidR="001226E3" w:rsidRPr="001226E3" w:rsidRDefault="001226E3" w:rsidP="001226E3">
            <w:pPr>
              <w:spacing w:after="0" w:line="360" w:lineRule="auto"/>
              <w:jc w:val="both"/>
              <w:rPr>
                <w:rFonts w:ascii="Book Antiqua" w:hAnsi="Book Antiqua"/>
                <w:sz w:val="24"/>
                <w:szCs w:val="24"/>
                <w:lang w:val="en-US"/>
              </w:rPr>
            </w:pPr>
            <w:r w:rsidRPr="001226E3">
              <w:rPr>
                <w:rFonts w:ascii="Book Antiqua" w:hAnsi="Book Antiqua"/>
                <w:sz w:val="24"/>
                <w:szCs w:val="24"/>
                <w:lang w:val="en-US"/>
              </w:rPr>
              <w:t>HA, TIMP-1, γ2 macroglobulin</w:t>
            </w:r>
          </w:p>
        </w:tc>
        <w:tc>
          <w:tcPr>
            <w:tcW w:w="660" w:type="dxa"/>
          </w:tcPr>
          <w:p w14:paraId="4E1A471C"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77</w:t>
            </w:r>
          </w:p>
        </w:tc>
        <w:tc>
          <w:tcPr>
            <w:tcW w:w="660" w:type="dxa"/>
          </w:tcPr>
          <w:p w14:paraId="6126E2C6"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73</w:t>
            </w:r>
          </w:p>
        </w:tc>
        <w:tc>
          <w:tcPr>
            <w:tcW w:w="660" w:type="dxa"/>
          </w:tcPr>
          <w:p w14:paraId="2BD6AB76"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74</w:t>
            </w:r>
          </w:p>
        </w:tc>
        <w:tc>
          <w:tcPr>
            <w:tcW w:w="660" w:type="dxa"/>
          </w:tcPr>
          <w:p w14:paraId="657C8610" w14:textId="77777777" w:rsidR="001226E3" w:rsidRPr="001226E3" w:rsidRDefault="001226E3" w:rsidP="001226E3">
            <w:pPr>
              <w:spacing w:after="0" w:line="360" w:lineRule="auto"/>
              <w:jc w:val="both"/>
              <w:rPr>
                <w:rFonts w:ascii="Book Antiqua" w:hAnsi="Book Antiqua"/>
                <w:sz w:val="24"/>
                <w:szCs w:val="24"/>
                <w:lang w:val="da-DK"/>
              </w:rPr>
            </w:pPr>
            <w:r w:rsidRPr="001226E3">
              <w:rPr>
                <w:rFonts w:ascii="Book Antiqua" w:hAnsi="Book Antiqua"/>
                <w:sz w:val="24"/>
                <w:szCs w:val="24"/>
                <w:lang w:val="da-DK"/>
              </w:rPr>
              <w:t>76</w:t>
            </w:r>
          </w:p>
        </w:tc>
      </w:tr>
    </w:tbl>
    <w:p w14:paraId="4C102214" w14:textId="77777777" w:rsidR="001226E3" w:rsidRPr="001226E3" w:rsidRDefault="001226E3" w:rsidP="001226E3">
      <w:pPr>
        <w:pStyle w:val="FigureLegend"/>
      </w:pPr>
    </w:p>
    <w:p w14:paraId="21F83F18" w14:textId="0D7F4CE2" w:rsidR="001226E3" w:rsidRPr="001226E3" w:rsidRDefault="001226E3" w:rsidP="001226E3">
      <w:pPr>
        <w:pStyle w:val="FigureLegend"/>
      </w:pPr>
      <w:r w:rsidRPr="001226E3">
        <w:t>APRI</w:t>
      </w:r>
      <w:r w:rsidR="00E55783">
        <w:rPr>
          <w:rFonts w:eastAsiaTheme="minorEastAsia" w:hint="eastAsia"/>
          <w:lang w:eastAsia="zh-CN"/>
        </w:rPr>
        <w:t>:</w:t>
      </w:r>
      <w:r w:rsidRPr="001226E3">
        <w:t xml:space="preserve"> </w:t>
      </w:r>
      <w:r w:rsidR="00E55783" w:rsidRPr="001226E3">
        <w:t>A</w:t>
      </w:r>
      <w:r w:rsidRPr="001226E3">
        <w:t xml:space="preserve">spartate aminotransferase (AST) to platelet ratio index; </w:t>
      </w:r>
      <w:proofErr w:type="spellStart"/>
      <w:r w:rsidR="00E55783" w:rsidRPr="001226E3">
        <w:t>Γgt</w:t>
      </w:r>
      <w:proofErr w:type="spellEnd"/>
      <w:r w:rsidR="00E55783">
        <w:rPr>
          <w:rFonts w:eastAsiaTheme="minorEastAsia" w:hint="eastAsia"/>
          <w:lang w:eastAsia="zh-CN"/>
        </w:rPr>
        <w:t>:</w:t>
      </w:r>
      <w:r w:rsidRPr="001226E3">
        <w:t xml:space="preserve"> γ-</w:t>
      </w:r>
      <w:proofErr w:type="spellStart"/>
      <w:r w:rsidRPr="001226E3">
        <w:t>glutamyl</w:t>
      </w:r>
      <w:proofErr w:type="spellEnd"/>
      <w:r w:rsidRPr="001226E3">
        <w:t xml:space="preserve"> </w:t>
      </w:r>
      <w:proofErr w:type="spellStart"/>
      <w:r w:rsidRPr="001226E3">
        <w:t>transpeptidase</w:t>
      </w:r>
      <w:proofErr w:type="spellEnd"/>
      <w:r w:rsidRPr="001226E3">
        <w:t>; HA</w:t>
      </w:r>
      <w:r w:rsidR="00E55783">
        <w:rPr>
          <w:rFonts w:eastAsiaTheme="minorEastAsia" w:hint="eastAsia"/>
          <w:lang w:eastAsia="zh-CN"/>
        </w:rPr>
        <w:t>:</w:t>
      </w:r>
      <w:r w:rsidRPr="001226E3">
        <w:t xml:space="preserve"> </w:t>
      </w:r>
      <w:r w:rsidR="00E55783" w:rsidRPr="001226E3">
        <w:t>H</w:t>
      </w:r>
      <w:r w:rsidRPr="001226E3">
        <w:t>yaluronic acid; PIIINP</w:t>
      </w:r>
      <w:r w:rsidR="00E55783">
        <w:rPr>
          <w:rFonts w:eastAsiaTheme="minorEastAsia" w:hint="eastAsia"/>
          <w:lang w:eastAsia="zh-CN"/>
        </w:rPr>
        <w:t>:</w:t>
      </w:r>
      <w:r w:rsidR="00E55783" w:rsidRPr="001226E3">
        <w:t xml:space="preserve"> A</w:t>
      </w:r>
      <w:r w:rsidRPr="001226E3">
        <w:t xml:space="preserve">mino terminal of </w:t>
      </w:r>
      <w:proofErr w:type="spellStart"/>
      <w:r w:rsidRPr="001226E3">
        <w:t>procollagenase</w:t>
      </w:r>
      <w:proofErr w:type="spellEnd"/>
      <w:r w:rsidRPr="001226E3">
        <w:t xml:space="preserve"> III; TIMP-1</w:t>
      </w:r>
      <w:r w:rsidR="00E55783">
        <w:rPr>
          <w:rFonts w:eastAsiaTheme="minorEastAsia" w:hint="eastAsia"/>
          <w:lang w:eastAsia="zh-CN"/>
        </w:rPr>
        <w:t>:</w:t>
      </w:r>
      <w:r w:rsidRPr="001226E3">
        <w:t xml:space="preserve"> </w:t>
      </w:r>
      <w:r w:rsidR="00E55783" w:rsidRPr="001226E3">
        <w:t>T</w:t>
      </w:r>
      <w:r w:rsidRPr="001226E3">
        <w:t>issue inhibitor of matrix metalloproteinase 1; ELF</w:t>
      </w:r>
      <w:r w:rsidR="00E55783">
        <w:rPr>
          <w:rFonts w:eastAsiaTheme="minorEastAsia" w:hint="eastAsia"/>
          <w:lang w:eastAsia="zh-CN"/>
        </w:rPr>
        <w:t>:</w:t>
      </w:r>
      <w:r w:rsidRPr="001226E3">
        <w:t xml:space="preserve"> Enhanced Liver Fibrosis test; Se</w:t>
      </w:r>
      <w:r w:rsidR="00E55783">
        <w:rPr>
          <w:rFonts w:eastAsiaTheme="minorEastAsia" w:hint="eastAsia"/>
          <w:lang w:eastAsia="zh-CN"/>
        </w:rPr>
        <w:t>:</w:t>
      </w:r>
      <w:r w:rsidRPr="001226E3">
        <w:t xml:space="preserve"> </w:t>
      </w:r>
      <w:r w:rsidR="00E55783" w:rsidRPr="001226E3">
        <w:t>S</w:t>
      </w:r>
      <w:r w:rsidRPr="001226E3">
        <w:t xml:space="preserve">ensitivity; </w:t>
      </w:r>
      <w:proofErr w:type="spellStart"/>
      <w:r w:rsidRPr="001226E3">
        <w:t>Sp</w:t>
      </w:r>
      <w:proofErr w:type="spellEnd"/>
      <w:r w:rsidR="00E55783">
        <w:rPr>
          <w:rFonts w:eastAsiaTheme="minorEastAsia" w:hint="eastAsia"/>
          <w:lang w:eastAsia="zh-CN"/>
        </w:rPr>
        <w:t>:</w:t>
      </w:r>
      <w:r w:rsidRPr="001226E3">
        <w:t xml:space="preserve"> </w:t>
      </w:r>
      <w:r w:rsidR="00E55783" w:rsidRPr="001226E3">
        <w:t>S</w:t>
      </w:r>
      <w:r w:rsidRPr="001226E3">
        <w:t>pecificity; PPV</w:t>
      </w:r>
      <w:r w:rsidR="00E55783">
        <w:rPr>
          <w:rFonts w:eastAsiaTheme="minorEastAsia" w:hint="eastAsia"/>
          <w:lang w:eastAsia="zh-CN"/>
        </w:rPr>
        <w:t>:</w:t>
      </w:r>
      <w:r w:rsidRPr="001226E3">
        <w:t xml:space="preserve"> </w:t>
      </w:r>
      <w:r w:rsidR="00E55783" w:rsidRPr="001226E3">
        <w:t>P</w:t>
      </w:r>
      <w:r w:rsidRPr="001226E3">
        <w:t>ositive predictive value; NPV</w:t>
      </w:r>
      <w:r w:rsidR="00E55783">
        <w:rPr>
          <w:rFonts w:eastAsiaTheme="minorEastAsia" w:hint="eastAsia"/>
          <w:lang w:eastAsia="zh-CN"/>
        </w:rPr>
        <w:t>:</w:t>
      </w:r>
      <w:r w:rsidRPr="001226E3">
        <w:t xml:space="preserve"> </w:t>
      </w:r>
      <w:r w:rsidR="00E55783" w:rsidRPr="001226E3">
        <w:t>N</w:t>
      </w:r>
      <w:r w:rsidRPr="001226E3">
        <w:t>egative predictive value.</w:t>
      </w:r>
    </w:p>
    <w:p w14:paraId="519E8243" w14:textId="4B994FCA" w:rsidR="001226E3" w:rsidRPr="001226E3" w:rsidRDefault="001226E3" w:rsidP="001226E3">
      <w:pPr>
        <w:spacing w:after="0" w:line="360" w:lineRule="auto"/>
        <w:jc w:val="both"/>
        <w:rPr>
          <w:rFonts w:ascii="Book Antiqua" w:hAnsi="Book Antiqua"/>
          <w:sz w:val="24"/>
          <w:szCs w:val="24"/>
          <w:lang w:val="en-US" w:eastAsia="zh-CN"/>
        </w:rPr>
      </w:pPr>
      <w:r w:rsidRPr="001226E3">
        <w:rPr>
          <w:rFonts w:ascii="Book Antiqua" w:hAnsi="Book Antiqua"/>
          <w:sz w:val="24"/>
          <w:szCs w:val="24"/>
          <w:lang w:val="en-US" w:eastAsia="zh-CN"/>
        </w:rPr>
        <w:br w:type="page"/>
      </w:r>
    </w:p>
    <w:p w14:paraId="5E7379C8" w14:textId="2D29725C" w:rsidR="001226E3" w:rsidRPr="00E55783" w:rsidRDefault="00E55783" w:rsidP="001226E3">
      <w:pPr>
        <w:spacing w:after="0" w:line="360" w:lineRule="auto"/>
        <w:jc w:val="both"/>
        <w:rPr>
          <w:rFonts w:ascii="Book Antiqua" w:hAnsi="Book Antiqua"/>
          <w:b/>
          <w:sz w:val="24"/>
          <w:szCs w:val="24"/>
          <w:lang w:val="en-GB"/>
        </w:rPr>
      </w:pPr>
      <w:r w:rsidRPr="00E55783">
        <w:rPr>
          <w:rFonts w:ascii="Book Antiqua" w:hAnsi="Book Antiqua"/>
          <w:b/>
          <w:sz w:val="24"/>
          <w:szCs w:val="24"/>
          <w:lang w:val="en-GB"/>
        </w:rPr>
        <w:lastRenderedPageBreak/>
        <w:t>Table 2</w:t>
      </w:r>
      <w:r w:rsidR="001226E3" w:rsidRPr="00E55783">
        <w:rPr>
          <w:rFonts w:ascii="Book Antiqua" w:hAnsi="Book Antiqua"/>
          <w:b/>
          <w:sz w:val="24"/>
          <w:szCs w:val="24"/>
          <w:lang w:val="en-GB"/>
        </w:rPr>
        <w:t xml:space="preserve"> Urinary markers of hepatocellular carcinoma</w:t>
      </w:r>
    </w:p>
    <w:tbl>
      <w:tblPr>
        <w:tblW w:w="8680" w:type="dxa"/>
        <w:tblCellMar>
          <w:left w:w="0" w:type="dxa"/>
          <w:right w:w="0" w:type="dxa"/>
        </w:tblCellMar>
        <w:tblLook w:val="00A0" w:firstRow="1" w:lastRow="0" w:firstColumn="1" w:lastColumn="0" w:noHBand="0" w:noVBand="0"/>
      </w:tblPr>
      <w:tblGrid>
        <w:gridCol w:w="1760"/>
        <w:gridCol w:w="6920"/>
      </w:tblGrid>
      <w:tr w:rsidR="001226E3" w:rsidRPr="001226E3" w14:paraId="4A86B293" w14:textId="77777777" w:rsidTr="00E55783">
        <w:trPr>
          <w:trHeight w:val="200"/>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13CB9F"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Year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773DB3" w14:textId="04517906"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Urinary </w:t>
            </w:r>
            <w:r w:rsidR="00E55783" w:rsidRPr="001226E3">
              <w:rPr>
                <w:rFonts w:ascii="Book Antiqua" w:hAnsi="Book Antiqua"/>
                <w:bCs/>
                <w:sz w:val="24"/>
                <w:szCs w:val="24"/>
              </w:rPr>
              <w:t>b</w:t>
            </w:r>
            <w:r w:rsidRPr="001226E3">
              <w:rPr>
                <w:rFonts w:ascii="Book Antiqua" w:hAnsi="Book Antiqua"/>
                <w:bCs/>
                <w:sz w:val="24"/>
                <w:szCs w:val="24"/>
              </w:rPr>
              <w:t xml:space="preserve">iomarker </w:t>
            </w:r>
          </w:p>
        </w:tc>
      </w:tr>
      <w:tr w:rsidR="001226E3" w:rsidRPr="001226E3" w14:paraId="68AC8BAD" w14:textId="77777777" w:rsidTr="00E55783">
        <w:trPr>
          <w:trHeight w:val="281"/>
        </w:trPr>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7D943C" w14:textId="46EE1F9F"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Nucleosides and </w:t>
            </w:r>
            <w:r w:rsidR="00E55783" w:rsidRPr="001226E3">
              <w:rPr>
                <w:rFonts w:ascii="Book Antiqua" w:hAnsi="Book Antiqua"/>
                <w:bCs/>
                <w:sz w:val="24"/>
                <w:szCs w:val="24"/>
              </w:rPr>
              <w:t>n</w:t>
            </w:r>
            <w:r w:rsidRPr="001226E3">
              <w:rPr>
                <w:rFonts w:ascii="Book Antiqua" w:hAnsi="Book Antiqua"/>
                <w:bCs/>
                <w:sz w:val="24"/>
                <w:szCs w:val="24"/>
              </w:rPr>
              <w:t xml:space="preserve">ucleotides </w:t>
            </w:r>
          </w:p>
        </w:tc>
      </w:tr>
      <w:tr w:rsidR="001226E3" w:rsidRPr="001226E3" w14:paraId="67FDE298" w14:textId="77777777" w:rsidTr="00E55783">
        <w:trPr>
          <w:trHeight w:val="245"/>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77496F"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1974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48FC26" w14:textId="125C004A" w:rsidR="001226E3" w:rsidRPr="001226E3" w:rsidRDefault="001226E3" w:rsidP="001226E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Methylated purines</w:t>
            </w:r>
            <w:r w:rsid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45</w:t>
            </w:r>
            <w:r w:rsidR="00E55783">
              <w:rPr>
                <w:rFonts w:ascii="Book Antiqua" w:hAnsi="Book Antiqua" w:hint="eastAsia"/>
                <w:bCs/>
                <w:sz w:val="24"/>
                <w:szCs w:val="24"/>
                <w:vertAlign w:val="superscript"/>
                <w:lang w:eastAsia="zh-CN"/>
              </w:rPr>
              <w:t>]</w:t>
            </w:r>
          </w:p>
        </w:tc>
      </w:tr>
      <w:tr w:rsidR="001226E3" w:rsidRPr="001226E3" w14:paraId="7C459679" w14:textId="77777777" w:rsidTr="00E55783">
        <w:trPr>
          <w:trHeight w:val="243"/>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EAC22E"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1976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281F4C" w14:textId="206C8D34" w:rsidR="001226E3" w:rsidRPr="001226E3" w:rsidRDefault="001226E3" w:rsidP="001226E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Cyclic GMP</w:t>
            </w:r>
            <w:r w:rsidR="00E55783" w:rsidRP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46,47</w:t>
            </w:r>
            <w:r w:rsidR="00E55783">
              <w:rPr>
                <w:rFonts w:ascii="Book Antiqua" w:hAnsi="Book Antiqua" w:hint="eastAsia"/>
                <w:bCs/>
                <w:sz w:val="24"/>
                <w:szCs w:val="24"/>
                <w:vertAlign w:val="superscript"/>
                <w:lang w:eastAsia="zh-CN"/>
              </w:rPr>
              <w:t>]</w:t>
            </w:r>
          </w:p>
        </w:tc>
      </w:tr>
      <w:tr w:rsidR="001226E3" w:rsidRPr="001226E3" w14:paraId="0A98FB39" w14:textId="77777777" w:rsidTr="00E55783">
        <w:trPr>
          <w:trHeight w:val="295"/>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AAA781"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1986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E8C9F7" w14:textId="1C770DBF" w:rsidR="001226E3" w:rsidRPr="001226E3" w:rsidRDefault="001226E3" w:rsidP="00E5578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Pseudouridine</w:t>
            </w:r>
            <w:r w:rsid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48</w:t>
            </w:r>
            <w:r w:rsid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49</w:t>
            </w:r>
            <w:r w:rsidR="00E55783">
              <w:rPr>
                <w:rFonts w:ascii="Book Antiqua" w:hAnsi="Book Antiqua" w:hint="eastAsia"/>
                <w:bCs/>
                <w:sz w:val="24"/>
                <w:szCs w:val="24"/>
                <w:vertAlign w:val="superscript"/>
                <w:lang w:eastAsia="zh-CN"/>
              </w:rPr>
              <w:t>]</w:t>
            </w:r>
          </w:p>
        </w:tc>
      </w:tr>
      <w:tr w:rsidR="001226E3" w:rsidRPr="001226E3" w14:paraId="24905189" w14:textId="77777777" w:rsidTr="00E55783">
        <w:trPr>
          <w:trHeight w:val="240"/>
        </w:trPr>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EA822A" w14:textId="0ABE55F0"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Proteins and </w:t>
            </w:r>
            <w:r w:rsidR="00E55783" w:rsidRPr="001226E3">
              <w:rPr>
                <w:rFonts w:ascii="Book Antiqua" w:hAnsi="Book Antiqua"/>
                <w:bCs/>
                <w:sz w:val="24"/>
                <w:szCs w:val="24"/>
              </w:rPr>
              <w:t>p</w:t>
            </w:r>
            <w:r w:rsidRPr="001226E3">
              <w:rPr>
                <w:rFonts w:ascii="Book Antiqua" w:hAnsi="Book Antiqua"/>
                <w:bCs/>
                <w:sz w:val="24"/>
                <w:szCs w:val="24"/>
              </w:rPr>
              <w:t xml:space="preserve">olyamines </w:t>
            </w:r>
          </w:p>
        </w:tc>
      </w:tr>
      <w:tr w:rsidR="001226E3" w:rsidRPr="001226E3" w14:paraId="0FF0EA64" w14:textId="77777777" w:rsidTr="00E55783">
        <w:trPr>
          <w:trHeight w:val="258"/>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94CB29"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1990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42CE4C" w14:textId="10853FE3" w:rsidR="001226E3" w:rsidRPr="001226E3" w:rsidRDefault="001226E3" w:rsidP="001226E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TGF</w:t>
            </w:r>
            <w:r w:rsidRPr="001226E3">
              <w:rPr>
                <w:rFonts w:ascii="Book Antiqua" w:hAnsi="Book Antiqua"/>
                <w:bCs/>
                <w:sz w:val="24"/>
                <w:szCs w:val="24"/>
                <w:lang w:val="el-GR"/>
              </w:rPr>
              <w:t>α</w:t>
            </w:r>
            <w:r w:rsidRPr="001226E3">
              <w:rPr>
                <w:rFonts w:ascii="Book Antiqua" w:hAnsi="Book Antiqua"/>
                <w:bCs/>
                <w:sz w:val="24"/>
                <w:szCs w:val="24"/>
              </w:rPr>
              <w:t xml:space="preserve"> and β</w:t>
            </w:r>
            <w:r w:rsid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50-52</w:t>
            </w:r>
            <w:r w:rsidR="00E55783">
              <w:rPr>
                <w:rFonts w:ascii="Book Antiqua" w:hAnsi="Book Antiqua" w:hint="eastAsia"/>
                <w:bCs/>
                <w:sz w:val="24"/>
                <w:szCs w:val="24"/>
                <w:vertAlign w:val="superscript"/>
                <w:lang w:eastAsia="zh-CN"/>
              </w:rPr>
              <w:t>]</w:t>
            </w:r>
          </w:p>
        </w:tc>
      </w:tr>
      <w:tr w:rsidR="001226E3" w:rsidRPr="001226E3" w14:paraId="5981C5BB" w14:textId="77777777" w:rsidTr="00E55783">
        <w:trPr>
          <w:trHeight w:val="251"/>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5CBB52"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1998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8B0D16" w14:textId="79FD236F" w:rsidR="001226E3" w:rsidRPr="001226E3" w:rsidRDefault="001226E3" w:rsidP="001226E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Neopterin</w:t>
            </w:r>
            <w:r w:rsid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53-56</w:t>
            </w:r>
            <w:r w:rsidR="00E55783">
              <w:rPr>
                <w:rFonts w:ascii="Book Antiqua" w:hAnsi="Book Antiqua" w:hint="eastAsia"/>
                <w:bCs/>
                <w:sz w:val="24"/>
                <w:szCs w:val="24"/>
                <w:vertAlign w:val="superscript"/>
                <w:lang w:eastAsia="zh-CN"/>
              </w:rPr>
              <w:t>]</w:t>
            </w:r>
          </w:p>
        </w:tc>
      </w:tr>
      <w:tr w:rsidR="001226E3" w:rsidRPr="001226E3" w14:paraId="607F09D5" w14:textId="77777777" w:rsidTr="00E55783">
        <w:trPr>
          <w:trHeight w:val="243"/>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8B6E60"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2004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1631BE" w14:textId="7BBA50B1" w:rsidR="001226E3" w:rsidRPr="001226E3" w:rsidRDefault="001226E3" w:rsidP="00E5578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Urinary trypsin inhibitor</w:t>
            </w:r>
            <w:r w:rsidR="00E55783" w:rsidRP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59</w:t>
            </w:r>
            <w:r w:rsidR="00E55783">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60</w:t>
            </w:r>
            <w:r w:rsidR="00E55783">
              <w:rPr>
                <w:rFonts w:ascii="Book Antiqua" w:hAnsi="Book Antiqua" w:hint="eastAsia"/>
                <w:bCs/>
                <w:sz w:val="24"/>
                <w:szCs w:val="24"/>
                <w:vertAlign w:val="superscript"/>
                <w:lang w:eastAsia="zh-CN"/>
              </w:rPr>
              <w:t>]</w:t>
            </w:r>
          </w:p>
        </w:tc>
      </w:tr>
      <w:tr w:rsidR="001226E3" w:rsidRPr="001226E3" w14:paraId="5F10674D" w14:textId="77777777" w:rsidTr="00E55783">
        <w:trPr>
          <w:trHeight w:val="207"/>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A918FC"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1998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301E89" w14:textId="6736483C" w:rsidR="001226E3" w:rsidRPr="001226E3" w:rsidRDefault="001226E3" w:rsidP="001226E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Spermine, putrescine, spermidine</w:t>
            </w:r>
            <w:r w:rsidR="006F36AF">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58</w:t>
            </w:r>
            <w:r w:rsidR="006F36AF">
              <w:rPr>
                <w:rFonts w:ascii="Book Antiqua" w:hAnsi="Book Antiqua" w:hint="eastAsia"/>
                <w:bCs/>
                <w:sz w:val="24"/>
                <w:szCs w:val="24"/>
                <w:vertAlign w:val="superscript"/>
                <w:lang w:eastAsia="zh-CN"/>
              </w:rPr>
              <w:t>]</w:t>
            </w:r>
          </w:p>
        </w:tc>
      </w:tr>
      <w:tr w:rsidR="001226E3" w:rsidRPr="001226E3" w14:paraId="2E37EA1C" w14:textId="77777777" w:rsidTr="00E55783">
        <w:trPr>
          <w:trHeight w:val="173"/>
        </w:trPr>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57E6A4"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Metabolite profiles </w:t>
            </w:r>
          </w:p>
        </w:tc>
      </w:tr>
      <w:tr w:rsidR="001226E3" w:rsidRPr="001226E3" w14:paraId="3D055DDA" w14:textId="77777777" w:rsidTr="00E55783">
        <w:trPr>
          <w:trHeight w:val="304"/>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1D076B"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2009</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B26625" w14:textId="046BBA61" w:rsidR="001226E3" w:rsidRPr="001226E3" w:rsidRDefault="001226E3" w:rsidP="001226E3">
            <w:pPr>
              <w:tabs>
                <w:tab w:val="right" w:pos="540"/>
                <w:tab w:val="left" w:pos="720"/>
              </w:tabs>
              <w:spacing w:after="0" w:line="360" w:lineRule="auto"/>
              <w:jc w:val="both"/>
              <w:rPr>
                <w:rFonts w:ascii="Book Antiqua" w:hAnsi="Book Antiqua"/>
                <w:sz w:val="24"/>
                <w:szCs w:val="24"/>
                <w:lang w:val="en-GB" w:eastAsia="zh-CN"/>
              </w:rPr>
            </w:pPr>
            <w:proofErr w:type="spellStart"/>
            <w:r w:rsidRPr="001226E3">
              <w:rPr>
                <w:rFonts w:ascii="Book Antiqua" w:hAnsi="Book Antiqua"/>
                <w:bCs/>
                <w:sz w:val="24"/>
                <w:szCs w:val="24"/>
                <w:lang w:val="en-GB"/>
              </w:rPr>
              <w:t>Octanedioic</w:t>
            </w:r>
            <w:proofErr w:type="spellEnd"/>
            <w:r w:rsidR="006F36AF">
              <w:rPr>
                <w:rFonts w:ascii="Book Antiqua" w:hAnsi="Book Antiqua"/>
                <w:bCs/>
                <w:sz w:val="24"/>
                <w:szCs w:val="24"/>
                <w:lang w:val="en-GB"/>
              </w:rPr>
              <w:t xml:space="preserve"> acid, glycine and hypoxanthine</w:t>
            </w:r>
            <w:r w:rsidR="006F36AF">
              <w:rPr>
                <w:rFonts w:ascii="Book Antiqua" w:hAnsi="Book Antiqua" w:hint="eastAsia"/>
                <w:bCs/>
                <w:sz w:val="24"/>
                <w:szCs w:val="24"/>
                <w:vertAlign w:val="superscript"/>
                <w:lang w:val="en-GB" w:eastAsia="zh-CN"/>
              </w:rPr>
              <w:t>[</w:t>
            </w:r>
            <w:r w:rsidRPr="001226E3">
              <w:rPr>
                <w:rFonts w:ascii="Book Antiqua" w:hAnsi="Book Antiqua"/>
                <w:bCs/>
                <w:sz w:val="24"/>
                <w:szCs w:val="24"/>
                <w:vertAlign w:val="superscript"/>
                <w:lang w:val="en-GB"/>
              </w:rPr>
              <w:t>61</w:t>
            </w:r>
            <w:r w:rsidR="006F36AF">
              <w:rPr>
                <w:rFonts w:ascii="Book Antiqua" w:hAnsi="Book Antiqua" w:hint="eastAsia"/>
                <w:bCs/>
                <w:sz w:val="24"/>
                <w:szCs w:val="24"/>
                <w:vertAlign w:val="superscript"/>
                <w:lang w:val="en-GB" w:eastAsia="zh-CN"/>
              </w:rPr>
              <w:t>]</w:t>
            </w:r>
          </w:p>
        </w:tc>
      </w:tr>
      <w:tr w:rsidR="001226E3" w:rsidRPr="001226E3" w14:paraId="7E6F2203" w14:textId="77777777" w:rsidTr="00E55783">
        <w:trPr>
          <w:trHeight w:val="255"/>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EE47D2"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r w:rsidRPr="001226E3">
              <w:rPr>
                <w:rFonts w:ascii="Book Antiqua" w:hAnsi="Book Antiqua"/>
                <w:bCs/>
                <w:sz w:val="24"/>
                <w:szCs w:val="24"/>
              </w:rPr>
              <w:t xml:space="preserve">2010 </w:t>
            </w:r>
          </w:p>
        </w:tc>
        <w:tc>
          <w:tcPr>
            <w:tcW w:w="6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45EBAC" w14:textId="4488E36A" w:rsidR="001226E3" w:rsidRPr="001226E3" w:rsidRDefault="001226E3" w:rsidP="001226E3">
            <w:pPr>
              <w:tabs>
                <w:tab w:val="right" w:pos="540"/>
                <w:tab w:val="left" w:pos="720"/>
              </w:tabs>
              <w:spacing w:after="0" w:line="360" w:lineRule="auto"/>
              <w:jc w:val="both"/>
              <w:rPr>
                <w:rFonts w:ascii="Book Antiqua" w:hAnsi="Book Antiqua"/>
                <w:sz w:val="24"/>
                <w:szCs w:val="24"/>
                <w:lang w:eastAsia="zh-CN"/>
              </w:rPr>
            </w:pPr>
            <w:r w:rsidRPr="001226E3">
              <w:rPr>
                <w:rFonts w:ascii="Book Antiqua" w:hAnsi="Book Antiqua"/>
                <w:bCs/>
                <w:sz w:val="24"/>
                <w:szCs w:val="24"/>
              </w:rPr>
              <w:t>Creatinine, carnitine, creatine</w:t>
            </w:r>
            <w:r w:rsidR="006F36AF">
              <w:rPr>
                <w:rFonts w:ascii="Book Antiqua" w:hAnsi="Book Antiqua" w:hint="eastAsia"/>
                <w:bCs/>
                <w:sz w:val="24"/>
                <w:szCs w:val="24"/>
                <w:vertAlign w:val="superscript"/>
                <w:lang w:eastAsia="zh-CN"/>
              </w:rPr>
              <w:t>[</w:t>
            </w:r>
            <w:r w:rsidRPr="001226E3">
              <w:rPr>
                <w:rFonts w:ascii="Book Antiqua" w:hAnsi="Book Antiqua"/>
                <w:bCs/>
                <w:sz w:val="24"/>
                <w:szCs w:val="24"/>
                <w:vertAlign w:val="superscript"/>
              </w:rPr>
              <w:t>62</w:t>
            </w:r>
            <w:r w:rsidR="006F36AF">
              <w:rPr>
                <w:rFonts w:ascii="Book Antiqua" w:hAnsi="Book Antiqua" w:hint="eastAsia"/>
                <w:bCs/>
                <w:sz w:val="24"/>
                <w:szCs w:val="24"/>
                <w:vertAlign w:val="superscript"/>
                <w:lang w:eastAsia="zh-CN"/>
              </w:rPr>
              <w:t>]</w:t>
            </w:r>
          </w:p>
        </w:tc>
      </w:tr>
    </w:tbl>
    <w:p w14:paraId="0878C8F3" w14:textId="77777777" w:rsidR="001226E3" w:rsidRPr="001226E3" w:rsidRDefault="001226E3" w:rsidP="001226E3">
      <w:pPr>
        <w:tabs>
          <w:tab w:val="right" w:pos="540"/>
          <w:tab w:val="left" w:pos="720"/>
        </w:tabs>
        <w:spacing w:after="0" w:line="360" w:lineRule="auto"/>
        <w:jc w:val="both"/>
        <w:rPr>
          <w:rFonts w:ascii="Book Antiqua" w:hAnsi="Book Antiqua"/>
          <w:sz w:val="24"/>
          <w:szCs w:val="24"/>
        </w:rPr>
      </w:pPr>
    </w:p>
    <w:p w14:paraId="5396CA94" w14:textId="08D37ED5" w:rsidR="00A51DB9" w:rsidRPr="001226E3" w:rsidRDefault="006F36AF" w:rsidP="000B2D34">
      <w:pPr>
        <w:spacing w:after="0" w:line="360" w:lineRule="auto"/>
        <w:jc w:val="both"/>
        <w:rPr>
          <w:rFonts w:ascii="Book Antiqua" w:hAnsi="Book Antiqua"/>
          <w:sz w:val="24"/>
          <w:szCs w:val="24"/>
          <w:lang w:val="en-US" w:eastAsia="zh-CN"/>
        </w:rPr>
      </w:pPr>
      <w:r w:rsidRPr="001226E3">
        <w:rPr>
          <w:rFonts w:ascii="Book Antiqua" w:hAnsi="Book Antiqua"/>
          <w:bCs/>
          <w:sz w:val="24"/>
          <w:szCs w:val="24"/>
        </w:rPr>
        <w:t>GMP</w:t>
      </w:r>
      <w:r>
        <w:rPr>
          <w:rFonts w:ascii="Book Antiqua" w:hAnsi="Book Antiqua" w:hint="eastAsia"/>
          <w:bCs/>
          <w:sz w:val="24"/>
          <w:szCs w:val="24"/>
          <w:lang w:eastAsia="zh-CN"/>
        </w:rPr>
        <w:t>:</w:t>
      </w:r>
      <w:r w:rsidRPr="00637FE1">
        <w:rPr>
          <w:rFonts w:ascii="Book Antiqua" w:hAnsi="Book Antiqua"/>
          <w:sz w:val="24"/>
          <w:szCs w:val="24"/>
          <w:lang w:val="en-GB"/>
        </w:rPr>
        <w:t xml:space="preserve"> </w:t>
      </w:r>
      <w:proofErr w:type="spellStart"/>
      <w:r w:rsidRPr="00637FE1">
        <w:rPr>
          <w:rFonts w:ascii="Book Antiqua" w:hAnsi="Book Antiqua"/>
          <w:sz w:val="24"/>
          <w:szCs w:val="24"/>
          <w:lang w:val="en-GB"/>
        </w:rPr>
        <w:t>Guanosine</w:t>
      </w:r>
      <w:proofErr w:type="spellEnd"/>
      <w:r w:rsidRPr="00637FE1">
        <w:rPr>
          <w:rFonts w:ascii="Book Antiqua" w:hAnsi="Book Antiqua"/>
          <w:sz w:val="24"/>
          <w:szCs w:val="24"/>
          <w:lang w:val="en-GB"/>
        </w:rPr>
        <w:t xml:space="preserve"> 3’:5’ monophosphate</w:t>
      </w:r>
      <w:r>
        <w:rPr>
          <w:rFonts w:ascii="Book Antiqua" w:hAnsi="Book Antiqua" w:hint="eastAsia"/>
          <w:sz w:val="24"/>
          <w:szCs w:val="24"/>
          <w:lang w:val="en-GB" w:eastAsia="zh-CN"/>
        </w:rPr>
        <w:t xml:space="preserve">; </w:t>
      </w:r>
      <w:r w:rsidRPr="00637FE1">
        <w:rPr>
          <w:rFonts w:ascii="Book Antiqua" w:hAnsi="Book Antiqua"/>
          <w:sz w:val="24"/>
          <w:szCs w:val="24"/>
          <w:lang w:val="en-GB"/>
        </w:rPr>
        <w:t>TGF</w:t>
      </w:r>
      <w:r>
        <w:rPr>
          <w:rFonts w:ascii="Book Antiqua" w:hAnsi="Book Antiqua" w:hint="eastAsia"/>
          <w:sz w:val="24"/>
          <w:szCs w:val="24"/>
          <w:lang w:eastAsia="zh-CN"/>
        </w:rPr>
        <w:t>:</w:t>
      </w:r>
      <w:r w:rsidRPr="006F36AF">
        <w:rPr>
          <w:rFonts w:ascii="Book Antiqua" w:hAnsi="Book Antiqua"/>
          <w:sz w:val="24"/>
          <w:szCs w:val="24"/>
          <w:lang w:val="en-GB"/>
        </w:rPr>
        <w:t xml:space="preserve"> </w:t>
      </w:r>
      <w:r w:rsidRPr="00637FE1">
        <w:rPr>
          <w:rFonts w:ascii="Book Antiqua" w:hAnsi="Book Antiqua"/>
          <w:sz w:val="24"/>
          <w:szCs w:val="24"/>
          <w:lang w:val="en-GB"/>
        </w:rPr>
        <w:t>Transforming growth factor</w:t>
      </w:r>
      <w:r>
        <w:rPr>
          <w:rFonts w:ascii="Book Antiqua" w:hAnsi="Book Antiqua" w:hint="eastAsia"/>
          <w:sz w:val="24"/>
          <w:szCs w:val="24"/>
          <w:lang w:eastAsia="zh-CN"/>
        </w:rPr>
        <w:t>.</w:t>
      </w:r>
    </w:p>
    <w:sectPr w:rsidR="00A51DB9" w:rsidRPr="001226E3" w:rsidSect="005276AB">
      <w:headerReference w:type="default" r:id="rId22"/>
      <w:footerReference w:type="even" r:id="rId23"/>
      <w:footerReference w:type="default" r:id="rId24"/>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C34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1F3B7" w14:textId="77777777" w:rsidR="00A62B5A" w:rsidRDefault="00A62B5A" w:rsidP="00A476DB">
      <w:pPr>
        <w:spacing w:after="0" w:line="240" w:lineRule="auto"/>
      </w:pPr>
      <w:r>
        <w:separator/>
      </w:r>
    </w:p>
  </w:endnote>
  <w:endnote w:type="continuationSeparator" w:id="0">
    <w:p w14:paraId="160493BF" w14:textId="77777777" w:rsidR="00A62B5A" w:rsidRDefault="00A62B5A" w:rsidP="00A4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B60D" w14:textId="77777777" w:rsidR="002E027E" w:rsidRDefault="002E027E" w:rsidP="00237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3D19C" w14:textId="77777777" w:rsidR="002E027E" w:rsidRDefault="002E027E" w:rsidP="00FF64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C4A5A" w14:textId="77777777" w:rsidR="002E027E" w:rsidRDefault="002E027E" w:rsidP="00237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AEC">
      <w:rPr>
        <w:rStyle w:val="PageNumber"/>
        <w:noProof/>
      </w:rPr>
      <w:t>35</w:t>
    </w:r>
    <w:r>
      <w:rPr>
        <w:rStyle w:val="PageNumber"/>
      </w:rPr>
      <w:fldChar w:fldCharType="end"/>
    </w:r>
  </w:p>
  <w:p w14:paraId="2F7CFCE5" w14:textId="77777777" w:rsidR="002E027E" w:rsidRDefault="002E027E" w:rsidP="00FF64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CB038" w14:textId="77777777" w:rsidR="00A62B5A" w:rsidRDefault="00A62B5A" w:rsidP="00A476DB">
      <w:pPr>
        <w:spacing w:after="0" w:line="240" w:lineRule="auto"/>
      </w:pPr>
      <w:r>
        <w:separator/>
      </w:r>
    </w:p>
  </w:footnote>
  <w:footnote w:type="continuationSeparator" w:id="0">
    <w:p w14:paraId="72E3440E" w14:textId="77777777" w:rsidR="00A62B5A" w:rsidRDefault="00A62B5A" w:rsidP="00A476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9610" w14:textId="77777777" w:rsidR="002E027E" w:rsidRDefault="002E02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5D1C"/>
    <w:multiLevelType w:val="hybridMultilevel"/>
    <w:tmpl w:val="7AA697A6"/>
    <w:lvl w:ilvl="0" w:tplc="B4106CA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0D5B65"/>
    <w:multiLevelType w:val="hybridMultilevel"/>
    <w:tmpl w:val="88465E0C"/>
    <w:lvl w:ilvl="0" w:tplc="681A08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ED0DF4"/>
    <w:multiLevelType w:val="hybridMultilevel"/>
    <w:tmpl w:val="D2FC9510"/>
    <w:lvl w:ilvl="0" w:tplc="B4106CA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5E344282"/>
    <w:multiLevelType w:val="hybridMultilevel"/>
    <w:tmpl w:val="6524908E"/>
    <w:lvl w:ilvl="0" w:tplc="7294FF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9A16C9"/>
    <w:multiLevelType w:val="hybridMultilevel"/>
    <w:tmpl w:val="7FEE5668"/>
    <w:lvl w:ilvl="0" w:tplc="7294FF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0D76FE"/>
    <w:multiLevelType w:val="hybridMultilevel"/>
    <w:tmpl w:val="A41AFA76"/>
    <w:lvl w:ilvl="0" w:tplc="7294FF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BC71222"/>
    <w:multiLevelType w:val="hybridMultilevel"/>
    <w:tmpl w:val="C3BC8376"/>
    <w:lvl w:ilvl="0" w:tplc="B4106CA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DE6DC2"/>
    <w:multiLevelType w:val="hybridMultilevel"/>
    <w:tmpl w:val="FBA0BA86"/>
    <w:lvl w:ilvl="0" w:tplc="B4106CA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94"/>
    <w:rsid w:val="00003C4E"/>
    <w:rsid w:val="000146F4"/>
    <w:rsid w:val="00016288"/>
    <w:rsid w:val="00021FD4"/>
    <w:rsid w:val="00044F59"/>
    <w:rsid w:val="00073B05"/>
    <w:rsid w:val="00074F69"/>
    <w:rsid w:val="00076FC4"/>
    <w:rsid w:val="000817C1"/>
    <w:rsid w:val="0008328B"/>
    <w:rsid w:val="00084FB3"/>
    <w:rsid w:val="000870FA"/>
    <w:rsid w:val="000938D6"/>
    <w:rsid w:val="00097EF5"/>
    <w:rsid w:val="000A18D6"/>
    <w:rsid w:val="000A696D"/>
    <w:rsid w:val="000B2D34"/>
    <w:rsid w:val="000B3513"/>
    <w:rsid w:val="000B3528"/>
    <w:rsid w:val="000C0B27"/>
    <w:rsid w:val="000C0FA0"/>
    <w:rsid w:val="000C2544"/>
    <w:rsid w:val="000C53A3"/>
    <w:rsid w:val="000D1809"/>
    <w:rsid w:val="000E07E9"/>
    <w:rsid w:val="000E2D58"/>
    <w:rsid w:val="000E6116"/>
    <w:rsid w:val="000F0F7A"/>
    <w:rsid w:val="000F619C"/>
    <w:rsid w:val="00103630"/>
    <w:rsid w:val="00112D9F"/>
    <w:rsid w:val="00113C04"/>
    <w:rsid w:val="00113DFC"/>
    <w:rsid w:val="001226E3"/>
    <w:rsid w:val="00134C4F"/>
    <w:rsid w:val="001374EF"/>
    <w:rsid w:val="00137690"/>
    <w:rsid w:val="00165FC7"/>
    <w:rsid w:val="0016611B"/>
    <w:rsid w:val="00171F9E"/>
    <w:rsid w:val="0017552A"/>
    <w:rsid w:val="00181DD5"/>
    <w:rsid w:val="00183BC7"/>
    <w:rsid w:val="0018777D"/>
    <w:rsid w:val="0019407B"/>
    <w:rsid w:val="0019539D"/>
    <w:rsid w:val="001967AB"/>
    <w:rsid w:val="001A20A8"/>
    <w:rsid w:val="001A55E9"/>
    <w:rsid w:val="001A59F6"/>
    <w:rsid w:val="001C5384"/>
    <w:rsid w:val="001D233D"/>
    <w:rsid w:val="001D3974"/>
    <w:rsid w:val="001E01E2"/>
    <w:rsid w:val="001E6C4B"/>
    <w:rsid w:val="001F1220"/>
    <w:rsid w:val="001F1C51"/>
    <w:rsid w:val="002036A7"/>
    <w:rsid w:val="00203ABA"/>
    <w:rsid w:val="0021432E"/>
    <w:rsid w:val="0022107B"/>
    <w:rsid w:val="00225D66"/>
    <w:rsid w:val="002278FA"/>
    <w:rsid w:val="0023773F"/>
    <w:rsid w:val="0024135A"/>
    <w:rsid w:val="00252A84"/>
    <w:rsid w:val="002550C9"/>
    <w:rsid w:val="00273B7A"/>
    <w:rsid w:val="00276E25"/>
    <w:rsid w:val="002972CC"/>
    <w:rsid w:val="002A02DE"/>
    <w:rsid w:val="002A1C64"/>
    <w:rsid w:val="002B516F"/>
    <w:rsid w:val="002B61B9"/>
    <w:rsid w:val="002B7EDF"/>
    <w:rsid w:val="002C4481"/>
    <w:rsid w:val="002C452E"/>
    <w:rsid w:val="002C64B2"/>
    <w:rsid w:val="002E012D"/>
    <w:rsid w:val="002E027E"/>
    <w:rsid w:val="002E329D"/>
    <w:rsid w:val="002F536D"/>
    <w:rsid w:val="002F5819"/>
    <w:rsid w:val="002F6B64"/>
    <w:rsid w:val="0030185F"/>
    <w:rsid w:val="00304758"/>
    <w:rsid w:val="00316BDC"/>
    <w:rsid w:val="00322520"/>
    <w:rsid w:val="003234DD"/>
    <w:rsid w:val="00325758"/>
    <w:rsid w:val="00347D17"/>
    <w:rsid w:val="00352934"/>
    <w:rsid w:val="00361A09"/>
    <w:rsid w:val="00365D8B"/>
    <w:rsid w:val="00372851"/>
    <w:rsid w:val="00390D63"/>
    <w:rsid w:val="00391D79"/>
    <w:rsid w:val="00391EBF"/>
    <w:rsid w:val="003925A4"/>
    <w:rsid w:val="00392859"/>
    <w:rsid w:val="00393A37"/>
    <w:rsid w:val="00396BC4"/>
    <w:rsid w:val="003A5D0C"/>
    <w:rsid w:val="003A663E"/>
    <w:rsid w:val="003B074C"/>
    <w:rsid w:val="003B23F6"/>
    <w:rsid w:val="003B292B"/>
    <w:rsid w:val="003B734E"/>
    <w:rsid w:val="003C0233"/>
    <w:rsid w:val="003C2310"/>
    <w:rsid w:val="003C4CFE"/>
    <w:rsid w:val="003C672F"/>
    <w:rsid w:val="003D4B8C"/>
    <w:rsid w:val="003D61BB"/>
    <w:rsid w:val="003D6746"/>
    <w:rsid w:val="003E1437"/>
    <w:rsid w:val="003E7A1B"/>
    <w:rsid w:val="003F0277"/>
    <w:rsid w:val="003F0F43"/>
    <w:rsid w:val="004145DC"/>
    <w:rsid w:val="0041542C"/>
    <w:rsid w:val="00420E3F"/>
    <w:rsid w:val="00427B8D"/>
    <w:rsid w:val="00436AE6"/>
    <w:rsid w:val="0044671E"/>
    <w:rsid w:val="00450E03"/>
    <w:rsid w:val="00453364"/>
    <w:rsid w:val="00456D79"/>
    <w:rsid w:val="0046550A"/>
    <w:rsid w:val="00483AB6"/>
    <w:rsid w:val="00486417"/>
    <w:rsid w:val="00486BA3"/>
    <w:rsid w:val="004870EF"/>
    <w:rsid w:val="00494C17"/>
    <w:rsid w:val="004B231E"/>
    <w:rsid w:val="004C3F88"/>
    <w:rsid w:val="004C543D"/>
    <w:rsid w:val="004C6131"/>
    <w:rsid w:val="004C61CA"/>
    <w:rsid w:val="004D7D88"/>
    <w:rsid w:val="004F5955"/>
    <w:rsid w:val="00501644"/>
    <w:rsid w:val="00501FD7"/>
    <w:rsid w:val="0050701F"/>
    <w:rsid w:val="0050785D"/>
    <w:rsid w:val="0051416C"/>
    <w:rsid w:val="0052309F"/>
    <w:rsid w:val="00523965"/>
    <w:rsid w:val="005276AB"/>
    <w:rsid w:val="0053054B"/>
    <w:rsid w:val="0054030F"/>
    <w:rsid w:val="00541AEC"/>
    <w:rsid w:val="00543362"/>
    <w:rsid w:val="0054526C"/>
    <w:rsid w:val="00545EBD"/>
    <w:rsid w:val="0055210A"/>
    <w:rsid w:val="005778F3"/>
    <w:rsid w:val="00577C3D"/>
    <w:rsid w:val="00581907"/>
    <w:rsid w:val="0058290F"/>
    <w:rsid w:val="005849D2"/>
    <w:rsid w:val="00585710"/>
    <w:rsid w:val="00594B91"/>
    <w:rsid w:val="00597096"/>
    <w:rsid w:val="005A0F3C"/>
    <w:rsid w:val="005A1CA3"/>
    <w:rsid w:val="005C0402"/>
    <w:rsid w:val="005C074D"/>
    <w:rsid w:val="005C0C67"/>
    <w:rsid w:val="005C1BC0"/>
    <w:rsid w:val="005C393E"/>
    <w:rsid w:val="005E52CD"/>
    <w:rsid w:val="005F23BD"/>
    <w:rsid w:val="005F668E"/>
    <w:rsid w:val="005F7B9B"/>
    <w:rsid w:val="00606AF9"/>
    <w:rsid w:val="006204EE"/>
    <w:rsid w:val="00625896"/>
    <w:rsid w:val="00633A18"/>
    <w:rsid w:val="006357A5"/>
    <w:rsid w:val="00637FE1"/>
    <w:rsid w:val="00653602"/>
    <w:rsid w:val="00657A88"/>
    <w:rsid w:val="00657AB0"/>
    <w:rsid w:val="006651C3"/>
    <w:rsid w:val="00670ABA"/>
    <w:rsid w:val="0067680C"/>
    <w:rsid w:val="00677855"/>
    <w:rsid w:val="00682C6B"/>
    <w:rsid w:val="00693E79"/>
    <w:rsid w:val="006B29DA"/>
    <w:rsid w:val="006E1FA6"/>
    <w:rsid w:val="006E3885"/>
    <w:rsid w:val="006E6262"/>
    <w:rsid w:val="006E6444"/>
    <w:rsid w:val="006E67D9"/>
    <w:rsid w:val="006F202F"/>
    <w:rsid w:val="006F36AF"/>
    <w:rsid w:val="00701B1C"/>
    <w:rsid w:val="0070538A"/>
    <w:rsid w:val="007062C8"/>
    <w:rsid w:val="007067DB"/>
    <w:rsid w:val="00711360"/>
    <w:rsid w:val="00712244"/>
    <w:rsid w:val="007136D3"/>
    <w:rsid w:val="00715F20"/>
    <w:rsid w:val="007171C5"/>
    <w:rsid w:val="00722837"/>
    <w:rsid w:val="00722CB5"/>
    <w:rsid w:val="0072568C"/>
    <w:rsid w:val="00727A0C"/>
    <w:rsid w:val="007317F2"/>
    <w:rsid w:val="00735B61"/>
    <w:rsid w:val="00735CB1"/>
    <w:rsid w:val="00736F04"/>
    <w:rsid w:val="00746012"/>
    <w:rsid w:val="00760794"/>
    <w:rsid w:val="0076192E"/>
    <w:rsid w:val="007639A6"/>
    <w:rsid w:val="00764A16"/>
    <w:rsid w:val="00767B2A"/>
    <w:rsid w:val="0077034D"/>
    <w:rsid w:val="00776012"/>
    <w:rsid w:val="00776AE7"/>
    <w:rsid w:val="0079210E"/>
    <w:rsid w:val="007A1EE0"/>
    <w:rsid w:val="007A237B"/>
    <w:rsid w:val="007A4ADE"/>
    <w:rsid w:val="007A7486"/>
    <w:rsid w:val="007A7CB5"/>
    <w:rsid w:val="007B04E9"/>
    <w:rsid w:val="007B0739"/>
    <w:rsid w:val="007B6270"/>
    <w:rsid w:val="007B6727"/>
    <w:rsid w:val="007C478D"/>
    <w:rsid w:val="007C7DE7"/>
    <w:rsid w:val="007D0FEF"/>
    <w:rsid w:val="007D15C8"/>
    <w:rsid w:val="007E5DA0"/>
    <w:rsid w:val="007E645F"/>
    <w:rsid w:val="007F2FB5"/>
    <w:rsid w:val="007F3CAA"/>
    <w:rsid w:val="007F7B92"/>
    <w:rsid w:val="007F7C26"/>
    <w:rsid w:val="00801AD0"/>
    <w:rsid w:val="0081132F"/>
    <w:rsid w:val="008113B5"/>
    <w:rsid w:val="00813179"/>
    <w:rsid w:val="00814EFA"/>
    <w:rsid w:val="00820C16"/>
    <w:rsid w:val="008311D9"/>
    <w:rsid w:val="008327DA"/>
    <w:rsid w:val="008337D5"/>
    <w:rsid w:val="00834C3A"/>
    <w:rsid w:val="00840D24"/>
    <w:rsid w:val="00853D07"/>
    <w:rsid w:val="00865F1F"/>
    <w:rsid w:val="00871CD4"/>
    <w:rsid w:val="00872DB9"/>
    <w:rsid w:val="00883176"/>
    <w:rsid w:val="0088737A"/>
    <w:rsid w:val="0089291A"/>
    <w:rsid w:val="0089500D"/>
    <w:rsid w:val="00897F55"/>
    <w:rsid w:val="008A6EA8"/>
    <w:rsid w:val="008B0D81"/>
    <w:rsid w:val="008B3D3C"/>
    <w:rsid w:val="008B40D5"/>
    <w:rsid w:val="008C017D"/>
    <w:rsid w:val="008C228E"/>
    <w:rsid w:val="008C3C41"/>
    <w:rsid w:val="008D0F12"/>
    <w:rsid w:val="008D0FC7"/>
    <w:rsid w:val="008E124A"/>
    <w:rsid w:val="008E1E97"/>
    <w:rsid w:val="008F1D0C"/>
    <w:rsid w:val="00903B02"/>
    <w:rsid w:val="00904F0E"/>
    <w:rsid w:val="00906D6E"/>
    <w:rsid w:val="00911DCF"/>
    <w:rsid w:val="00925874"/>
    <w:rsid w:val="0092789B"/>
    <w:rsid w:val="00933623"/>
    <w:rsid w:val="00942D53"/>
    <w:rsid w:val="00942F11"/>
    <w:rsid w:val="00954539"/>
    <w:rsid w:val="00954FA6"/>
    <w:rsid w:val="009557BF"/>
    <w:rsid w:val="00972114"/>
    <w:rsid w:val="009772AB"/>
    <w:rsid w:val="00977FE1"/>
    <w:rsid w:val="00985C64"/>
    <w:rsid w:val="00986932"/>
    <w:rsid w:val="00995853"/>
    <w:rsid w:val="00996F97"/>
    <w:rsid w:val="009A0314"/>
    <w:rsid w:val="009A06A0"/>
    <w:rsid w:val="009A089C"/>
    <w:rsid w:val="009A3C42"/>
    <w:rsid w:val="009D10CB"/>
    <w:rsid w:val="009D283E"/>
    <w:rsid w:val="009F236B"/>
    <w:rsid w:val="00A025E6"/>
    <w:rsid w:val="00A04873"/>
    <w:rsid w:val="00A13E11"/>
    <w:rsid w:val="00A14390"/>
    <w:rsid w:val="00A234EF"/>
    <w:rsid w:val="00A36EDB"/>
    <w:rsid w:val="00A400E3"/>
    <w:rsid w:val="00A40EEE"/>
    <w:rsid w:val="00A42874"/>
    <w:rsid w:val="00A44F31"/>
    <w:rsid w:val="00A476DB"/>
    <w:rsid w:val="00A51DB9"/>
    <w:rsid w:val="00A62B5A"/>
    <w:rsid w:val="00A62DF1"/>
    <w:rsid w:val="00A7346F"/>
    <w:rsid w:val="00A93647"/>
    <w:rsid w:val="00A97EFE"/>
    <w:rsid w:val="00AA0A70"/>
    <w:rsid w:val="00AA59E1"/>
    <w:rsid w:val="00AB0409"/>
    <w:rsid w:val="00AB1EAA"/>
    <w:rsid w:val="00AC3963"/>
    <w:rsid w:val="00AD118E"/>
    <w:rsid w:val="00AD52B8"/>
    <w:rsid w:val="00AD757A"/>
    <w:rsid w:val="00AD78C1"/>
    <w:rsid w:val="00B0199C"/>
    <w:rsid w:val="00B05488"/>
    <w:rsid w:val="00B056B5"/>
    <w:rsid w:val="00B06C63"/>
    <w:rsid w:val="00B10D4F"/>
    <w:rsid w:val="00B17624"/>
    <w:rsid w:val="00B20CBE"/>
    <w:rsid w:val="00B2674B"/>
    <w:rsid w:val="00B475F8"/>
    <w:rsid w:val="00B55322"/>
    <w:rsid w:val="00B611DA"/>
    <w:rsid w:val="00B62FD1"/>
    <w:rsid w:val="00B65EAB"/>
    <w:rsid w:val="00B76C12"/>
    <w:rsid w:val="00B77B43"/>
    <w:rsid w:val="00B97493"/>
    <w:rsid w:val="00B975F7"/>
    <w:rsid w:val="00BB6C7D"/>
    <w:rsid w:val="00BC0614"/>
    <w:rsid w:val="00BC16AE"/>
    <w:rsid w:val="00BD17A1"/>
    <w:rsid w:val="00BD2D16"/>
    <w:rsid w:val="00BD7EBC"/>
    <w:rsid w:val="00BE615F"/>
    <w:rsid w:val="00BE6442"/>
    <w:rsid w:val="00BF1485"/>
    <w:rsid w:val="00BF2D06"/>
    <w:rsid w:val="00C02059"/>
    <w:rsid w:val="00C02143"/>
    <w:rsid w:val="00C0493A"/>
    <w:rsid w:val="00C06072"/>
    <w:rsid w:val="00C0719D"/>
    <w:rsid w:val="00C0757D"/>
    <w:rsid w:val="00C10EB2"/>
    <w:rsid w:val="00C12BC6"/>
    <w:rsid w:val="00C138C4"/>
    <w:rsid w:val="00C14FBF"/>
    <w:rsid w:val="00C258DF"/>
    <w:rsid w:val="00C27AE4"/>
    <w:rsid w:val="00C358DA"/>
    <w:rsid w:val="00C42814"/>
    <w:rsid w:val="00C430DC"/>
    <w:rsid w:val="00C440D8"/>
    <w:rsid w:val="00C52A4C"/>
    <w:rsid w:val="00C55662"/>
    <w:rsid w:val="00C623A3"/>
    <w:rsid w:val="00C74436"/>
    <w:rsid w:val="00C85B9D"/>
    <w:rsid w:val="00C91D2C"/>
    <w:rsid w:val="00C954A6"/>
    <w:rsid w:val="00CB2530"/>
    <w:rsid w:val="00CB5184"/>
    <w:rsid w:val="00CC415C"/>
    <w:rsid w:val="00CC68E9"/>
    <w:rsid w:val="00CD16CD"/>
    <w:rsid w:val="00CD41CB"/>
    <w:rsid w:val="00CE3C49"/>
    <w:rsid w:val="00CF1084"/>
    <w:rsid w:val="00CF2A1E"/>
    <w:rsid w:val="00CF2DA4"/>
    <w:rsid w:val="00CF645F"/>
    <w:rsid w:val="00D01B96"/>
    <w:rsid w:val="00D117E9"/>
    <w:rsid w:val="00D17138"/>
    <w:rsid w:val="00D172D7"/>
    <w:rsid w:val="00D250C9"/>
    <w:rsid w:val="00D36547"/>
    <w:rsid w:val="00D41EAF"/>
    <w:rsid w:val="00D46DA7"/>
    <w:rsid w:val="00D46DE8"/>
    <w:rsid w:val="00D57E7B"/>
    <w:rsid w:val="00D60F0D"/>
    <w:rsid w:val="00D8106B"/>
    <w:rsid w:val="00D83C4E"/>
    <w:rsid w:val="00D85679"/>
    <w:rsid w:val="00D9042F"/>
    <w:rsid w:val="00D947DC"/>
    <w:rsid w:val="00D979A4"/>
    <w:rsid w:val="00DA1CB1"/>
    <w:rsid w:val="00DA3B84"/>
    <w:rsid w:val="00DA4720"/>
    <w:rsid w:val="00DA7791"/>
    <w:rsid w:val="00DA78C4"/>
    <w:rsid w:val="00DA7F2A"/>
    <w:rsid w:val="00DB3FE5"/>
    <w:rsid w:val="00DC01FC"/>
    <w:rsid w:val="00DC1FC7"/>
    <w:rsid w:val="00DC7B0E"/>
    <w:rsid w:val="00DD07E6"/>
    <w:rsid w:val="00DD112A"/>
    <w:rsid w:val="00DD32EE"/>
    <w:rsid w:val="00DD4B78"/>
    <w:rsid w:val="00DE1483"/>
    <w:rsid w:val="00DE45F1"/>
    <w:rsid w:val="00DF20F6"/>
    <w:rsid w:val="00DF4F39"/>
    <w:rsid w:val="00E0376B"/>
    <w:rsid w:val="00E05DD6"/>
    <w:rsid w:val="00E07246"/>
    <w:rsid w:val="00E079DA"/>
    <w:rsid w:val="00E07A95"/>
    <w:rsid w:val="00E140B6"/>
    <w:rsid w:val="00E25297"/>
    <w:rsid w:val="00E26B17"/>
    <w:rsid w:val="00E274D2"/>
    <w:rsid w:val="00E46A12"/>
    <w:rsid w:val="00E55783"/>
    <w:rsid w:val="00E57562"/>
    <w:rsid w:val="00E7074F"/>
    <w:rsid w:val="00E71416"/>
    <w:rsid w:val="00E76F61"/>
    <w:rsid w:val="00E81C62"/>
    <w:rsid w:val="00E83065"/>
    <w:rsid w:val="00E833DD"/>
    <w:rsid w:val="00E84904"/>
    <w:rsid w:val="00E86094"/>
    <w:rsid w:val="00E932ED"/>
    <w:rsid w:val="00E947DC"/>
    <w:rsid w:val="00E95DEB"/>
    <w:rsid w:val="00EA165E"/>
    <w:rsid w:val="00EA6706"/>
    <w:rsid w:val="00EB0757"/>
    <w:rsid w:val="00ED1D8E"/>
    <w:rsid w:val="00ED28F0"/>
    <w:rsid w:val="00ED5946"/>
    <w:rsid w:val="00ED5F0C"/>
    <w:rsid w:val="00EE0E3A"/>
    <w:rsid w:val="00EE19F0"/>
    <w:rsid w:val="00EE328D"/>
    <w:rsid w:val="00EE4618"/>
    <w:rsid w:val="00EF3159"/>
    <w:rsid w:val="00F00BF3"/>
    <w:rsid w:val="00F00E95"/>
    <w:rsid w:val="00F0253A"/>
    <w:rsid w:val="00F156DE"/>
    <w:rsid w:val="00F23B95"/>
    <w:rsid w:val="00F2513D"/>
    <w:rsid w:val="00F27E89"/>
    <w:rsid w:val="00F3762E"/>
    <w:rsid w:val="00F56E35"/>
    <w:rsid w:val="00F61470"/>
    <w:rsid w:val="00F6705E"/>
    <w:rsid w:val="00F83EB6"/>
    <w:rsid w:val="00F85803"/>
    <w:rsid w:val="00F861D2"/>
    <w:rsid w:val="00F8707D"/>
    <w:rsid w:val="00F92C11"/>
    <w:rsid w:val="00FA3177"/>
    <w:rsid w:val="00FB02D9"/>
    <w:rsid w:val="00FB0811"/>
    <w:rsid w:val="00FB0B19"/>
    <w:rsid w:val="00FB7A83"/>
    <w:rsid w:val="00FB7B70"/>
    <w:rsid w:val="00FE3189"/>
    <w:rsid w:val="00FF64DA"/>
    <w:rsid w:val="00FF6F6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4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AB"/>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5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657A88"/>
    <w:rPr>
      <w:rFonts w:ascii="Courier New" w:hAnsi="Courier New" w:cs="Courier New"/>
      <w:sz w:val="20"/>
      <w:lang w:eastAsia="it-IT"/>
    </w:rPr>
  </w:style>
  <w:style w:type="paragraph" w:styleId="ListParagraph">
    <w:name w:val="List Paragraph"/>
    <w:basedOn w:val="Normal"/>
    <w:uiPriority w:val="34"/>
    <w:qFormat/>
    <w:rsid w:val="00C02059"/>
    <w:pPr>
      <w:ind w:left="720"/>
      <w:contextualSpacing/>
    </w:pPr>
  </w:style>
  <w:style w:type="character" w:styleId="Hyperlink">
    <w:name w:val="Hyperlink"/>
    <w:basedOn w:val="DefaultParagraphFont"/>
    <w:uiPriority w:val="99"/>
    <w:rsid w:val="00F2513D"/>
    <w:rPr>
      <w:rFonts w:cs="Times New Roman"/>
      <w:color w:val="0000FF"/>
      <w:u w:val="single"/>
    </w:rPr>
  </w:style>
  <w:style w:type="character" w:customStyle="1" w:styleId="hps">
    <w:name w:val="hps"/>
    <w:basedOn w:val="DefaultParagraphFont"/>
    <w:uiPriority w:val="99"/>
    <w:rsid w:val="00FB7A83"/>
    <w:rPr>
      <w:rFonts w:cs="Times New Roman"/>
    </w:rPr>
  </w:style>
  <w:style w:type="paragraph" w:styleId="BalloonText">
    <w:name w:val="Balloon Text"/>
    <w:basedOn w:val="Normal"/>
    <w:link w:val="BalloonTextChar"/>
    <w:uiPriority w:val="99"/>
    <w:semiHidden/>
    <w:rsid w:val="0025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C9"/>
    <w:rPr>
      <w:rFonts w:ascii="Tahoma" w:hAnsi="Tahoma" w:cs="Tahoma"/>
      <w:sz w:val="16"/>
    </w:rPr>
  </w:style>
  <w:style w:type="character" w:customStyle="1" w:styleId="bqquotelink">
    <w:name w:val="bqquotelink"/>
    <w:basedOn w:val="DefaultParagraphFont"/>
    <w:uiPriority w:val="99"/>
    <w:rsid w:val="00DE45F1"/>
    <w:rPr>
      <w:rFonts w:cs="Times New Roman"/>
    </w:rPr>
  </w:style>
  <w:style w:type="character" w:styleId="CommentReference">
    <w:name w:val="annotation reference"/>
    <w:basedOn w:val="DefaultParagraphFont"/>
    <w:uiPriority w:val="99"/>
    <w:semiHidden/>
    <w:rsid w:val="0023773F"/>
    <w:rPr>
      <w:rFonts w:cs="Times New Roman"/>
      <w:sz w:val="18"/>
    </w:rPr>
  </w:style>
  <w:style w:type="paragraph" w:styleId="CommentText">
    <w:name w:val="annotation text"/>
    <w:basedOn w:val="Normal"/>
    <w:link w:val="CommentTextChar"/>
    <w:uiPriority w:val="99"/>
    <w:semiHidden/>
    <w:rsid w:val="0023773F"/>
    <w:rPr>
      <w:sz w:val="24"/>
      <w:szCs w:val="24"/>
    </w:rPr>
  </w:style>
  <w:style w:type="character" w:customStyle="1" w:styleId="CommentTextChar">
    <w:name w:val="Comment Text Char"/>
    <w:basedOn w:val="DefaultParagraphFont"/>
    <w:link w:val="CommentText"/>
    <w:uiPriority w:val="99"/>
    <w:semiHidden/>
    <w:rsid w:val="000760C1"/>
    <w:rPr>
      <w:sz w:val="24"/>
      <w:szCs w:val="24"/>
      <w:lang w:val="it-IT"/>
    </w:rPr>
  </w:style>
  <w:style w:type="paragraph" w:styleId="CommentSubject">
    <w:name w:val="annotation subject"/>
    <w:basedOn w:val="CommentText"/>
    <w:next w:val="CommentText"/>
    <w:link w:val="CommentSubjectChar"/>
    <w:uiPriority w:val="99"/>
    <w:semiHidden/>
    <w:rsid w:val="0023773F"/>
    <w:rPr>
      <w:sz w:val="22"/>
      <w:szCs w:val="22"/>
    </w:rPr>
  </w:style>
  <w:style w:type="character" w:customStyle="1" w:styleId="CommentSubjectChar">
    <w:name w:val="Comment Subject Char"/>
    <w:basedOn w:val="CommentTextChar"/>
    <w:link w:val="CommentSubject"/>
    <w:uiPriority w:val="99"/>
    <w:semiHidden/>
    <w:rsid w:val="000760C1"/>
    <w:rPr>
      <w:b/>
      <w:bCs/>
      <w:sz w:val="24"/>
      <w:szCs w:val="24"/>
      <w:lang w:val="it-IT"/>
    </w:rPr>
  </w:style>
  <w:style w:type="paragraph" w:styleId="Footer">
    <w:name w:val="footer"/>
    <w:basedOn w:val="Normal"/>
    <w:link w:val="FooterChar"/>
    <w:uiPriority w:val="99"/>
    <w:semiHidden/>
    <w:rsid w:val="0023773F"/>
    <w:pPr>
      <w:tabs>
        <w:tab w:val="center" w:pos="4320"/>
        <w:tab w:val="right" w:pos="8640"/>
      </w:tabs>
    </w:pPr>
  </w:style>
  <w:style w:type="character" w:customStyle="1" w:styleId="FooterChar">
    <w:name w:val="Footer Char"/>
    <w:basedOn w:val="DefaultParagraphFont"/>
    <w:link w:val="Footer"/>
    <w:uiPriority w:val="99"/>
    <w:semiHidden/>
    <w:rsid w:val="000760C1"/>
    <w:rPr>
      <w:sz w:val="22"/>
      <w:szCs w:val="22"/>
      <w:lang w:val="it-IT"/>
    </w:rPr>
  </w:style>
  <w:style w:type="character" w:styleId="PageNumber">
    <w:name w:val="page number"/>
    <w:basedOn w:val="DefaultParagraphFont"/>
    <w:uiPriority w:val="99"/>
    <w:rsid w:val="0023773F"/>
    <w:rPr>
      <w:rFonts w:cs="Times New Roman"/>
    </w:rPr>
  </w:style>
  <w:style w:type="paragraph" w:styleId="BodyText3">
    <w:name w:val="Body Text 3"/>
    <w:basedOn w:val="Normal"/>
    <w:link w:val="BodyText3Char"/>
    <w:rsid w:val="001967AB"/>
    <w:pPr>
      <w:autoSpaceDE w:val="0"/>
      <w:autoSpaceDN w:val="0"/>
      <w:spacing w:after="120" w:line="240" w:lineRule="atLeast"/>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1967AB"/>
    <w:rPr>
      <w:rFonts w:ascii="Times New Roman" w:eastAsia="Times New Roman" w:hAnsi="Times New Roman"/>
      <w:sz w:val="16"/>
      <w:szCs w:val="16"/>
      <w:lang w:val="en-GB"/>
    </w:rPr>
  </w:style>
  <w:style w:type="paragraph" w:styleId="NormalWeb">
    <w:name w:val="Normal (Web)"/>
    <w:basedOn w:val="Normal"/>
    <w:rsid w:val="001967AB"/>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1967A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Legend"/>
    <w:basedOn w:val="Normal"/>
    <w:next w:val="Normal"/>
    <w:link w:val="FigureLegendChar"/>
    <w:autoRedefine/>
    <w:rsid w:val="001226E3"/>
    <w:pPr>
      <w:tabs>
        <w:tab w:val="left" w:pos="1330"/>
      </w:tabs>
      <w:spacing w:after="0" w:line="360" w:lineRule="auto"/>
      <w:jc w:val="both"/>
    </w:pPr>
    <w:rPr>
      <w:rFonts w:ascii="Book Antiqua" w:eastAsia="Times New Roman" w:hAnsi="Book Antiqua"/>
      <w:sz w:val="24"/>
      <w:szCs w:val="24"/>
      <w:lang w:val="en-US"/>
    </w:rPr>
  </w:style>
  <w:style w:type="character" w:customStyle="1" w:styleId="FigureLegendChar">
    <w:name w:val="FigureLegend Char"/>
    <w:basedOn w:val="DefaultParagraphFont"/>
    <w:link w:val="FigureLegend"/>
    <w:rsid w:val="001226E3"/>
    <w:rPr>
      <w:rFonts w:ascii="Book Antiqua" w:eastAsia="Times New Roman" w:hAnsi="Book Antiqua"/>
      <w:sz w:val="24"/>
      <w:szCs w:val="24"/>
    </w:rPr>
  </w:style>
  <w:style w:type="paragraph" w:styleId="BodyText">
    <w:name w:val="Body Text"/>
    <w:basedOn w:val="Normal"/>
    <w:link w:val="BodyTextChar"/>
    <w:uiPriority w:val="99"/>
    <w:unhideWhenUsed/>
    <w:rsid w:val="00B2674B"/>
    <w:pPr>
      <w:spacing w:after="120"/>
    </w:pPr>
  </w:style>
  <w:style w:type="character" w:customStyle="1" w:styleId="BodyTextChar">
    <w:name w:val="Body Text Char"/>
    <w:basedOn w:val="DefaultParagraphFont"/>
    <w:link w:val="BodyText"/>
    <w:uiPriority w:val="99"/>
    <w:rsid w:val="00B2674B"/>
    <w:rPr>
      <w:sz w:val="22"/>
      <w:szCs w:val="22"/>
      <w:lang w:val="it-IT"/>
    </w:rPr>
  </w:style>
  <w:style w:type="paragraph" w:styleId="Header">
    <w:name w:val="header"/>
    <w:basedOn w:val="Normal"/>
    <w:link w:val="HeaderChar"/>
    <w:uiPriority w:val="99"/>
    <w:unhideWhenUsed/>
    <w:rsid w:val="00DE14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E1483"/>
    <w:rPr>
      <w:sz w:val="18"/>
      <w:szCs w:val="18"/>
      <w:lang w:val="it-IT"/>
    </w:rPr>
  </w:style>
  <w:style w:type="character" w:styleId="FollowedHyperlink">
    <w:name w:val="FollowedHyperlink"/>
    <w:basedOn w:val="DefaultParagraphFont"/>
    <w:uiPriority w:val="99"/>
    <w:semiHidden/>
    <w:unhideWhenUsed/>
    <w:rsid w:val="0018777D"/>
    <w:rPr>
      <w:color w:val="800080" w:themeColor="followedHyperlink"/>
      <w:u w:val="single"/>
    </w:rPr>
  </w:style>
  <w:style w:type="paragraph" w:customStyle="1" w:styleId="Default">
    <w:name w:val="Default"/>
    <w:rsid w:val="004C543D"/>
    <w:pPr>
      <w:widowControl w:val="0"/>
      <w:autoSpaceDE w:val="0"/>
      <w:autoSpaceDN w:val="0"/>
      <w:adjustRightInd w:val="0"/>
    </w:pPr>
    <w:rPr>
      <w:rFonts w:ascii="Times New Roman" w:hAnsi="Times New Roman"/>
      <w:color w:val="000000"/>
      <w:sz w:val="24"/>
      <w:szCs w:val="24"/>
    </w:rPr>
  </w:style>
  <w:style w:type="character" w:styleId="Emphasis">
    <w:name w:val="Emphasis"/>
    <w:qFormat/>
    <w:rsid w:val="00541AE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AB"/>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5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657A88"/>
    <w:rPr>
      <w:rFonts w:ascii="Courier New" w:hAnsi="Courier New" w:cs="Courier New"/>
      <w:sz w:val="20"/>
      <w:lang w:eastAsia="it-IT"/>
    </w:rPr>
  </w:style>
  <w:style w:type="paragraph" w:styleId="ListParagraph">
    <w:name w:val="List Paragraph"/>
    <w:basedOn w:val="Normal"/>
    <w:uiPriority w:val="34"/>
    <w:qFormat/>
    <w:rsid w:val="00C02059"/>
    <w:pPr>
      <w:ind w:left="720"/>
      <w:contextualSpacing/>
    </w:pPr>
  </w:style>
  <w:style w:type="character" w:styleId="Hyperlink">
    <w:name w:val="Hyperlink"/>
    <w:basedOn w:val="DefaultParagraphFont"/>
    <w:uiPriority w:val="99"/>
    <w:rsid w:val="00F2513D"/>
    <w:rPr>
      <w:rFonts w:cs="Times New Roman"/>
      <w:color w:val="0000FF"/>
      <w:u w:val="single"/>
    </w:rPr>
  </w:style>
  <w:style w:type="character" w:customStyle="1" w:styleId="hps">
    <w:name w:val="hps"/>
    <w:basedOn w:val="DefaultParagraphFont"/>
    <w:uiPriority w:val="99"/>
    <w:rsid w:val="00FB7A83"/>
    <w:rPr>
      <w:rFonts w:cs="Times New Roman"/>
    </w:rPr>
  </w:style>
  <w:style w:type="paragraph" w:styleId="BalloonText">
    <w:name w:val="Balloon Text"/>
    <w:basedOn w:val="Normal"/>
    <w:link w:val="BalloonTextChar"/>
    <w:uiPriority w:val="99"/>
    <w:semiHidden/>
    <w:rsid w:val="0025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C9"/>
    <w:rPr>
      <w:rFonts w:ascii="Tahoma" w:hAnsi="Tahoma" w:cs="Tahoma"/>
      <w:sz w:val="16"/>
    </w:rPr>
  </w:style>
  <w:style w:type="character" w:customStyle="1" w:styleId="bqquotelink">
    <w:name w:val="bqquotelink"/>
    <w:basedOn w:val="DefaultParagraphFont"/>
    <w:uiPriority w:val="99"/>
    <w:rsid w:val="00DE45F1"/>
    <w:rPr>
      <w:rFonts w:cs="Times New Roman"/>
    </w:rPr>
  </w:style>
  <w:style w:type="character" w:styleId="CommentReference">
    <w:name w:val="annotation reference"/>
    <w:basedOn w:val="DefaultParagraphFont"/>
    <w:uiPriority w:val="99"/>
    <w:semiHidden/>
    <w:rsid w:val="0023773F"/>
    <w:rPr>
      <w:rFonts w:cs="Times New Roman"/>
      <w:sz w:val="18"/>
    </w:rPr>
  </w:style>
  <w:style w:type="paragraph" w:styleId="CommentText">
    <w:name w:val="annotation text"/>
    <w:basedOn w:val="Normal"/>
    <w:link w:val="CommentTextChar"/>
    <w:uiPriority w:val="99"/>
    <w:semiHidden/>
    <w:rsid w:val="0023773F"/>
    <w:rPr>
      <w:sz w:val="24"/>
      <w:szCs w:val="24"/>
    </w:rPr>
  </w:style>
  <w:style w:type="character" w:customStyle="1" w:styleId="CommentTextChar">
    <w:name w:val="Comment Text Char"/>
    <w:basedOn w:val="DefaultParagraphFont"/>
    <w:link w:val="CommentText"/>
    <w:uiPriority w:val="99"/>
    <w:semiHidden/>
    <w:rsid w:val="000760C1"/>
    <w:rPr>
      <w:sz w:val="24"/>
      <w:szCs w:val="24"/>
      <w:lang w:val="it-IT"/>
    </w:rPr>
  </w:style>
  <w:style w:type="paragraph" w:styleId="CommentSubject">
    <w:name w:val="annotation subject"/>
    <w:basedOn w:val="CommentText"/>
    <w:next w:val="CommentText"/>
    <w:link w:val="CommentSubjectChar"/>
    <w:uiPriority w:val="99"/>
    <w:semiHidden/>
    <w:rsid w:val="0023773F"/>
    <w:rPr>
      <w:sz w:val="22"/>
      <w:szCs w:val="22"/>
    </w:rPr>
  </w:style>
  <w:style w:type="character" w:customStyle="1" w:styleId="CommentSubjectChar">
    <w:name w:val="Comment Subject Char"/>
    <w:basedOn w:val="CommentTextChar"/>
    <w:link w:val="CommentSubject"/>
    <w:uiPriority w:val="99"/>
    <w:semiHidden/>
    <w:rsid w:val="000760C1"/>
    <w:rPr>
      <w:b/>
      <w:bCs/>
      <w:sz w:val="24"/>
      <w:szCs w:val="24"/>
      <w:lang w:val="it-IT"/>
    </w:rPr>
  </w:style>
  <w:style w:type="paragraph" w:styleId="Footer">
    <w:name w:val="footer"/>
    <w:basedOn w:val="Normal"/>
    <w:link w:val="FooterChar"/>
    <w:uiPriority w:val="99"/>
    <w:semiHidden/>
    <w:rsid w:val="0023773F"/>
    <w:pPr>
      <w:tabs>
        <w:tab w:val="center" w:pos="4320"/>
        <w:tab w:val="right" w:pos="8640"/>
      </w:tabs>
    </w:pPr>
  </w:style>
  <w:style w:type="character" w:customStyle="1" w:styleId="FooterChar">
    <w:name w:val="Footer Char"/>
    <w:basedOn w:val="DefaultParagraphFont"/>
    <w:link w:val="Footer"/>
    <w:uiPriority w:val="99"/>
    <w:semiHidden/>
    <w:rsid w:val="000760C1"/>
    <w:rPr>
      <w:sz w:val="22"/>
      <w:szCs w:val="22"/>
      <w:lang w:val="it-IT"/>
    </w:rPr>
  </w:style>
  <w:style w:type="character" w:styleId="PageNumber">
    <w:name w:val="page number"/>
    <w:basedOn w:val="DefaultParagraphFont"/>
    <w:uiPriority w:val="99"/>
    <w:rsid w:val="0023773F"/>
    <w:rPr>
      <w:rFonts w:cs="Times New Roman"/>
    </w:rPr>
  </w:style>
  <w:style w:type="paragraph" w:styleId="BodyText3">
    <w:name w:val="Body Text 3"/>
    <w:basedOn w:val="Normal"/>
    <w:link w:val="BodyText3Char"/>
    <w:rsid w:val="001967AB"/>
    <w:pPr>
      <w:autoSpaceDE w:val="0"/>
      <w:autoSpaceDN w:val="0"/>
      <w:spacing w:after="120" w:line="240" w:lineRule="atLeast"/>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1967AB"/>
    <w:rPr>
      <w:rFonts w:ascii="Times New Roman" w:eastAsia="Times New Roman" w:hAnsi="Times New Roman"/>
      <w:sz w:val="16"/>
      <w:szCs w:val="16"/>
      <w:lang w:val="en-GB"/>
    </w:rPr>
  </w:style>
  <w:style w:type="paragraph" w:styleId="NormalWeb">
    <w:name w:val="Normal (Web)"/>
    <w:basedOn w:val="Normal"/>
    <w:rsid w:val="001967AB"/>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1967AB"/>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Legend"/>
    <w:basedOn w:val="Normal"/>
    <w:next w:val="Normal"/>
    <w:link w:val="FigureLegendChar"/>
    <w:autoRedefine/>
    <w:rsid w:val="001226E3"/>
    <w:pPr>
      <w:tabs>
        <w:tab w:val="left" w:pos="1330"/>
      </w:tabs>
      <w:spacing w:after="0" w:line="360" w:lineRule="auto"/>
      <w:jc w:val="both"/>
    </w:pPr>
    <w:rPr>
      <w:rFonts w:ascii="Book Antiqua" w:eastAsia="Times New Roman" w:hAnsi="Book Antiqua"/>
      <w:sz w:val="24"/>
      <w:szCs w:val="24"/>
      <w:lang w:val="en-US"/>
    </w:rPr>
  </w:style>
  <w:style w:type="character" w:customStyle="1" w:styleId="FigureLegendChar">
    <w:name w:val="FigureLegend Char"/>
    <w:basedOn w:val="DefaultParagraphFont"/>
    <w:link w:val="FigureLegend"/>
    <w:rsid w:val="001226E3"/>
    <w:rPr>
      <w:rFonts w:ascii="Book Antiqua" w:eastAsia="Times New Roman" w:hAnsi="Book Antiqua"/>
      <w:sz w:val="24"/>
      <w:szCs w:val="24"/>
    </w:rPr>
  </w:style>
  <w:style w:type="paragraph" w:styleId="BodyText">
    <w:name w:val="Body Text"/>
    <w:basedOn w:val="Normal"/>
    <w:link w:val="BodyTextChar"/>
    <w:uiPriority w:val="99"/>
    <w:unhideWhenUsed/>
    <w:rsid w:val="00B2674B"/>
    <w:pPr>
      <w:spacing w:after="120"/>
    </w:pPr>
  </w:style>
  <w:style w:type="character" w:customStyle="1" w:styleId="BodyTextChar">
    <w:name w:val="Body Text Char"/>
    <w:basedOn w:val="DefaultParagraphFont"/>
    <w:link w:val="BodyText"/>
    <w:uiPriority w:val="99"/>
    <w:rsid w:val="00B2674B"/>
    <w:rPr>
      <w:sz w:val="22"/>
      <w:szCs w:val="22"/>
      <w:lang w:val="it-IT"/>
    </w:rPr>
  </w:style>
  <w:style w:type="paragraph" w:styleId="Header">
    <w:name w:val="header"/>
    <w:basedOn w:val="Normal"/>
    <w:link w:val="HeaderChar"/>
    <w:uiPriority w:val="99"/>
    <w:unhideWhenUsed/>
    <w:rsid w:val="00DE14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E1483"/>
    <w:rPr>
      <w:sz w:val="18"/>
      <w:szCs w:val="18"/>
      <w:lang w:val="it-IT"/>
    </w:rPr>
  </w:style>
  <w:style w:type="character" w:styleId="FollowedHyperlink">
    <w:name w:val="FollowedHyperlink"/>
    <w:basedOn w:val="DefaultParagraphFont"/>
    <w:uiPriority w:val="99"/>
    <w:semiHidden/>
    <w:unhideWhenUsed/>
    <w:rsid w:val="0018777D"/>
    <w:rPr>
      <w:color w:val="800080" w:themeColor="followedHyperlink"/>
      <w:u w:val="single"/>
    </w:rPr>
  </w:style>
  <w:style w:type="paragraph" w:customStyle="1" w:styleId="Default">
    <w:name w:val="Default"/>
    <w:rsid w:val="004C543D"/>
    <w:pPr>
      <w:widowControl w:val="0"/>
      <w:autoSpaceDE w:val="0"/>
      <w:autoSpaceDN w:val="0"/>
      <w:adjustRightInd w:val="0"/>
    </w:pPr>
    <w:rPr>
      <w:rFonts w:ascii="Times New Roman" w:hAnsi="Times New Roman"/>
      <w:color w:val="000000"/>
      <w:sz w:val="24"/>
      <w:szCs w:val="24"/>
    </w:rPr>
  </w:style>
  <w:style w:type="character" w:styleId="Emphasis">
    <w:name w:val="Emphasis"/>
    <w:qFormat/>
    <w:rsid w:val="00541AE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736">
      <w:bodyDiv w:val="1"/>
      <w:marLeft w:val="0"/>
      <w:marRight w:val="0"/>
      <w:marTop w:val="0"/>
      <w:marBottom w:val="0"/>
      <w:divBdr>
        <w:top w:val="none" w:sz="0" w:space="0" w:color="auto"/>
        <w:left w:val="none" w:sz="0" w:space="0" w:color="auto"/>
        <w:bottom w:val="none" w:sz="0" w:space="0" w:color="auto"/>
        <w:right w:val="none" w:sz="0" w:space="0" w:color="auto"/>
      </w:divBdr>
    </w:div>
    <w:div w:id="176236262">
      <w:bodyDiv w:val="1"/>
      <w:marLeft w:val="0"/>
      <w:marRight w:val="0"/>
      <w:marTop w:val="0"/>
      <w:marBottom w:val="0"/>
      <w:divBdr>
        <w:top w:val="none" w:sz="0" w:space="0" w:color="auto"/>
        <w:left w:val="none" w:sz="0" w:space="0" w:color="auto"/>
        <w:bottom w:val="none" w:sz="0" w:space="0" w:color="auto"/>
        <w:right w:val="none" w:sz="0" w:space="0" w:color="auto"/>
      </w:divBdr>
    </w:div>
    <w:div w:id="256210085">
      <w:bodyDiv w:val="1"/>
      <w:marLeft w:val="0"/>
      <w:marRight w:val="0"/>
      <w:marTop w:val="0"/>
      <w:marBottom w:val="0"/>
      <w:divBdr>
        <w:top w:val="none" w:sz="0" w:space="0" w:color="auto"/>
        <w:left w:val="none" w:sz="0" w:space="0" w:color="auto"/>
        <w:bottom w:val="none" w:sz="0" w:space="0" w:color="auto"/>
        <w:right w:val="none" w:sz="0" w:space="0" w:color="auto"/>
      </w:divBdr>
    </w:div>
    <w:div w:id="415251195">
      <w:bodyDiv w:val="1"/>
      <w:marLeft w:val="0"/>
      <w:marRight w:val="0"/>
      <w:marTop w:val="0"/>
      <w:marBottom w:val="0"/>
      <w:divBdr>
        <w:top w:val="none" w:sz="0" w:space="0" w:color="auto"/>
        <w:left w:val="none" w:sz="0" w:space="0" w:color="auto"/>
        <w:bottom w:val="none" w:sz="0" w:space="0" w:color="auto"/>
        <w:right w:val="none" w:sz="0" w:space="0" w:color="auto"/>
      </w:divBdr>
    </w:div>
    <w:div w:id="627783306">
      <w:bodyDiv w:val="1"/>
      <w:marLeft w:val="0"/>
      <w:marRight w:val="0"/>
      <w:marTop w:val="0"/>
      <w:marBottom w:val="0"/>
      <w:divBdr>
        <w:top w:val="none" w:sz="0" w:space="0" w:color="auto"/>
        <w:left w:val="none" w:sz="0" w:space="0" w:color="auto"/>
        <w:bottom w:val="none" w:sz="0" w:space="0" w:color="auto"/>
        <w:right w:val="none" w:sz="0" w:space="0" w:color="auto"/>
      </w:divBdr>
    </w:div>
    <w:div w:id="845482555">
      <w:bodyDiv w:val="1"/>
      <w:marLeft w:val="0"/>
      <w:marRight w:val="0"/>
      <w:marTop w:val="0"/>
      <w:marBottom w:val="0"/>
      <w:divBdr>
        <w:top w:val="none" w:sz="0" w:space="0" w:color="auto"/>
        <w:left w:val="none" w:sz="0" w:space="0" w:color="auto"/>
        <w:bottom w:val="none" w:sz="0" w:space="0" w:color="auto"/>
        <w:right w:val="none" w:sz="0" w:space="0" w:color="auto"/>
      </w:divBdr>
    </w:div>
    <w:div w:id="949967833">
      <w:bodyDiv w:val="1"/>
      <w:marLeft w:val="0"/>
      <w:marRight w:val="0"/>
      <w:marTop w:val="0"/>
      <w:marBottom w:val="0"/>
      <w:divBdr>
        <w:top w:val="none" w:sz="0" w:space="0" w:color="auto"/>
        <w:left w:val="none" w:sz="0" w:space="0" w:color="auto"/>
        <w:bottom w:val="none" w:sz="0" w:space="0" w:color="auto"/>
        <w:right w:val="none" w:sz="0" w:space="0" w:color="auto"/>
      </w:divBdr>
      <w:divsChild>
        <w:div w:id="1811167825">
          <w:marLeft w:val="0"/>
          <w:marRight w:val="0"/>
          <w:marTop w:val="0"/>
          <w:marBottom w:val="0"/>
          <w:divBdr>
            <w:top w:val="none" w:sz="0" w:space="0" w:color="auto"/>
            <w:left w:val="none" w:sz="0" w:space="0" w:color="auto"/>
            <w:bottom w:val="none" w:sz="0" w:space="0" w:color="auto"/>
            <w:right w:val="none" w:sz="0" w:space="0" w:color="auto"/>
          </w:divBdr>
          <w:divsChild>
            <w:div w:id="699666626">
              <w:marLeft w:val="0"/>
              <w:marRight w:val="0"/>
              <w:marTop w:val="0"/>
              <w:marBottom w:val="0"/>
              <w:divBdr>
                <w:top w:val="none" w:sz="0" w:space="0" w:color="auto"/>
                <w:left w:val="none" w:sz="0" w:space="0" w:color="auto"/>
                <w:bottom w:val="none" w:sz="0" w:space="0" w:color="auto"/>
                <w:right w:val="none" w:sz="0" w:space="0" w:color="auto"/>
              </w:divBdr>
            </w:div>
            <w:div w:id="1715428077">
              <w:marLeft w:val="0"/>
              <w:marRight w:val="0"/>
              <w:marTop w:val="0"/>
              <w:marBottom w:val="0"/>
              <w:divBdr>
                <w:top w:val="none" w:sz="0" w:space="0" w:color="auto"/>
                <w:left w:val="none" w:sz="0" w:space="0" w:color="auto"/>
                <w:bottom w:val="none" w:sz="0" w:space="0" w:color="auto"/>
                <w:right w:val="none" w:sz="0" w:space="0" w:color="auto"/>
              </w:divBdr>
            </w:div>
            <w:div w:id="1198006019">
              <w:marLeft w:val="0"/>
              <w:marRight w:val="0"/>
              <w:marTop w:val="0"/>
              <w:marBottom w:val="0"/>
              <w:divBdr>
                <w:top w:val="none" w:sz="0" w:space="0" w:color="auto"/>
                <w:left w:val="none" w:sz="0" w:space="0" w:color="auto"/>
                <w:bottom w:val="none" w:sz="0" w:space="0" w:color="auto"/>
                <w:right w:val="none" w:sz="0" w:space="0" w:color="auto"/>
              </w:divBdr>
            </w:div>
            <w:div w:id="1063602902">
              <w:marLeft w:val="0"/>
              <w:marRight w:val="0"/>
              <w:marTop w:val="0"/>
              <w:marBottom w:val="0"/>
              <w:divBdr>
                <w:top w:val="none" w:sz="0" w:space="0" w:color="auto"/>
                <w:left w:val="none" w:sz="0" w:space="0" w:color="auto"/>
                <w:bottom w:val="none" w:sz="0" w:space="0" w:color="auto"/>
                <w:right w:val="none" w:sz="0" w:space="0" w:color="auto"/>
              </w:divBdr>
            </w:div>
            <w:div w:id="596139473">
              <w:marLeft w:val="0"/>
              <w:marRight w:val="0"/>
              <w:marTop w:val="0"/>
              <w:marBottom w:val="0"/>
              <w:divBdr>
                <w:top w:val="none" w:sz="0" w:space="0" w:color="auto"/>
                <w:left w:val="none" w:sz="0" w:space="0" w:color="auto"/>
                <w:bottom w:val="none" w:sz="0" w:space="0" w:color="auto"/>
                <w:right w:val="none" w:sz="0" w:space="0" w:color="auto"/>
              </w:divBdr>
            </w:div>
            <w:div w:id="759448546">
              <w:marLeft w:val="0"/>
              <w:marRight w:val="0"/>
              <w:marTop w:val="0"/>
              <w:marBottom w:val="0"/>
              <w:divBdr>
                <w:top w:val="none" w:sz="0" w:space="0" w:color="auto"/>
                <w:left w:val="none" w:sz="0" w:space="0" w:color="auto"/>
                <w:bottom w:val="none" w:sz="0" w:space="0" w:color="auto"/>
                <w:right w:val="none" w:sz="0" w:space="0" w:color="auto"/>
              </w:divBdr>
            </w:div>
            <w:div w:id="1542203754">
              <w:marLeft w:val="0"/>
              <w:marRight w:val="0"/>
              <w:marTop w:val="0"/>
              <w:marBottom w:val="0"/>
              <w:divBdr>
                <w:top w:val="none" w:sz="0" w:space="0" w:color="auto"/>
                <w:left w:val="none" w:sz="0" w:space="0" w:color="auto"/>
                <w:bottom w:val="none" w:sz="0" w:space="0" w:color="auto"/>
                <w:right w:val="none" w:sz="0" w:space="0" w:color="auto"/>
              </w:divBdr>
            </w:div>
            <w:div w:id="1364555410">
              <w:marLeft w:val="0"/>
              <w:marRight w:val="0"/>
              <w:marTop w:val="0"/>
              <w:marBottom w:val="0"/>
              <w:divBdr>
                <w:top w:val="none" w:sz="0" w:space="0" w:color="auto"/>
                <w:left w:val="none" w:sz="0" w:space="0" w:color="auto"/>
                <w:bottom w:val="none" w:sz="0" w:space="0" w:color="auto"/>
                <w:right w:val="none" w:sz="0" w:space="0" w:color="auto"/>
              </w:divBdr>
            </w:div>
            <w:div w:id="1925722037">
              <w:marLeft w:val="0"/>
              <w:marRight w:val="0"/>
              <w:marTop w:val="0"/>
              <w:marBottom w:val="0"/>
              <w:divBdr>
                <w:top w:val="none" w:sz="0" w:space="0" w:color="auto"/>
                <w:left w:val="none" w:sz="0" w:space="0" w:color="auto"/>
                <w:bottom w:val="none" w:sz="0" w:space="0" w:color="auto"/>
                <w:right w:val="none" w:sz="0" w:space="0" w:color="auto"/>
              </w:divBdr>
            </w:div>
            <w:div w:id="1126388093">
              <w:marLeft w:val="0"/>
              <w:marRight w:val="0"/>
              <w:marTop w:val="0"/>
              <w:marBottom w:val="0"/>
              <w:divBdr>
                <w:top w:val="none" w:sz="0" w:space="0" w:color="auto"/>
                <w:left w:val="none" w:sz="0" w:space="0" w:color="auto"/>
                <w:bottom w:val="none" w:sz="0" w:space="0" w:color="auto"/>
                <w:right w:val="none" w:sz="0" w:space="0" w:color="auto"/>
              </w:divBdr>
            </w:div>
            <w:div w:id="1024864539">
              <w:marLeft w:val="0"/>
              <w:marRight w:val="0"/>
              <w:marTop w:val="0"/>
              <w:marBottom w:val="0"/>
              <w:divBdr>
                <w:top w:val="none" w:sz="0" w:space="0" w:color="auto"/>
                <w:left w:val="none" w:sz="0" w:space="0" w:color="auto"/>
                <w:bottom w:val="none" w:sz="0" w:space="0" w:color="auto"/>
                <w:right w:val="none" w:sz="0" w:space="0" w:color="auto"/>
              </w:divBdr>
            </w:div>
            <w:div w:id="1750468303">
              <w:marLeft w:val="0"/>
              <w:marRight w:val="0"/>
              <w:marTop w:val="0"/>
              <w:marBottom w:val="0"/>
              <w:divBdr>
                <w:top w:val="none" w:sz="0" w:space="0" w:color="auto"/>
                <w:left w:val="none" w:sz="0" w:space="0" w:color="auto"/>
                <w:bottom w:val="none" w:sz="0" w:space="0" w:color="auto"/>
                <w:right w:val="none" w:sz="0" w:space="0" w:color="auto"/>
              </w:divBdr>
            </w:div>
            <w:div w:id="1246113624">
              <w:marLeft w:val="0"/>
              <w:marRight w:val="0"/>
              <w:marTop w:val="0"/>
              <w:marBottom w:val="0"/>
              <w:divBdr>
                <w:top w:val="none" w:sz="0" w:space="0" w:color="auto"/>
                <w:left w:val="none" w:sz="0" w:space="0" w:color="auto"/>
                <w:bottom w:val="none" w:sz="0" w:space="0" w:color="auto"/>
                <w:right w:val="none" w:sz="0" w:space="0" w:color="auto"/>
              </w:divBdr>
            </w:div>
            <w:div w:id="1286278112">
              <w:marLeft w:val="0"/>
              <w:marRight w:val="0"/>
              <w:marTop w:val="0"/>
              <w:marBottom w:val="0"/>
              <w:divBdr>
                <w:top w:val="none" w:sz="0" w:space="0" w:color="auto"/>
                <w:left w:val="none" w:sz="0" w:space="0" w:color="auto"/>
                <w:bottom w:val="none" w:sz="0" w:space="0" w:color="auto"/>
                <w:right w:val="none" w:sz="0" w:space="0" w:color="auto"/>
              </w:divBdr>
            </w:div>
            <w:div w:id="157696423">
              <w:marLeft w:val="0"/>
              <w:marRight w:val="0"/>
              <w:marTop w:val="0"/>
              <w:marBottom w:val="0"/>
              <w:divBdr>
                <w:top w:val="none" w:sz="0" w:space="0" w:color="auto"/>
                <w:left w:val="none" w:sz="0" w:space="0" w:color="auto"/>
                <w:bottom w:val="none" w:sz="0" w:space="0" w:color="auto"/>
                <w:right w:val="none" w:sz="0" w:space="0" w:color="auto"/>
              </w:divBdr>
            </w:div>
            <w:div w:id="1311981871">
              <w:marLeft w:val="0"/>
              <w:marRight w:val="0"/>
              <w:marTop w:val="0"/>
              <w:marBottom w:val="0"/>
              <w:divBdr>
                <w:top w:val="none" w:sz="0" w:space="0" w:color="auto"/>
                <w:left w:val="none" w:sz="0" w:space="0" w:color="auto"/>
                <w:bottom w:val="none" w:sz="0" w:space="0" w:color="auto"/>
                <w:right w:val="none" w:sz="0" w:space="0" w:color="auto"/>
              </w:divBdr>
            </w:div>
            <w:div w:id="1146438028">
              <w:marLeft w:val="0"/>
              <w:marRight w:val="0"/>
              <w:marTop w:val="0"/>
              <w:marBottom w:val="0"/>
              <w:divBdr>
                <w:top w:val="none" w:sz="0" w:space="0" w:color="auto"/>
                <w:left w:val="none" w:sz="0" w:space="0" w:color="auto"/>
                <w:bottom w:val="none" w:sz="0" w:space="0" w:color="auto"/>
                <w:right w:val="none" w:sz="0" w:space="0" w:color="auto"/>
              </w:divBdr>
            </w:div>
            <w:div w:id="930048304">
              <w:marLeft w:val="0"/>
              <w:marRight w:val="0"/>
              <w:marTop w:val="0"/>
              <w:marBottom w:val="0"/>
              <w:divBdr>
                <w:top w:val="none" w:sz="0" w:space="0" w:color="auto"/>
                <w:left w:val="none" w:sz="0" w:space="0" w:color="auto"/>
                <w:bottom w:val="none" w:sz="0" w:space="0" w:color="auto"/>
                <w:right w:val="none" w:sz="0" w:space="0" w:color="auto"/>
              </w:divBdr>
            </w:div>
            <w:div w:id="216093676">
              <w:marLeft w:val="0"/>
              <w:marRight w:val="0"/>
              <w:marTop w:val="0"/>
              <w:marBottom w:val="0"/>
              <w:divBdr>
                <w:top w:val="none" w:sz="0" w:space="0" w:color="auto"/>
                <w:left w:val="none" w:sz="0" w:space="0" w:color="auto"/>
                <w:bottom w:val="none" w:sz="0" w:space="0" w:color="auto"/>
                <w:right w:val="none" w:sz="0" w:space="0" w:color="auto"/>
              </w:divBdr>
            </w:div>
            <w:div w:id="541672615">
              <w:marLeft w:val="0"/>
              <w:marRight w:val="0"/>
              <w:marTop w:val="0"/>
              <w:marBottom w:val="0"/>
              <w:divBdr>
                <w:top w:val="none" w:sz="0" w:space="0" w:color="auto"/>
                <w:left w:val="none" w:sz="0" w:space="0" w:color="auto"/>
                <w:bottom w:val="none" w:sz="0" w:space="0" w:color="auto"/>
                <w:right w:val="none" w:sz="0" w:space="0" w:color="auto"/>
              </w:divBdr>
            </w:div>
            <w:div w:id="1474788156">
              <w:marLeft w:val="0"/>
              <w:marRight w:val="0"/>
              <w:marTop w:val="0"/>
              <w:marBottom w:val="0"/>
              <w:divBdr>
                <w:top w:val="none" w:sz="0" w:space="0" w:color="auto"/>
                <w:left w:val="none" w:sz="0" w:space="0" w:color="auto"/>
                <w:bottom w:val="none" w:sz="0" w:space="0" w:color="auto"/>
                <w:right w:val="none" w:sz="0" w:space="0" w:color="auto"/>
              </w:divBdr>
            </w:div>
            <w:div w:id="1375813191">
              <w:marLeft w:val="0"/>
              <w:marRight w:val="0"/>
              <w:marTop w:val="0"/>
              <w:marBottom w:val="0"/>
              <w:divBdr>
                <w:top w:val="none" w:sz="0" w:space="0" w:color="auto"/>
                <w:left w:val="none" w:sz="0" w:space="0" w:color="auto"/>
                <w:bottom w:val="none" w:sz="0" w:space="0" w:color="auto"/>
                <w:right w:val="none" w:sz="0" w:space="0" w:color="auto"/>
              </w:divBdr>
            </w:div>
            <w:div w:id="985671632">
              <w:marLeft w:val="0"/>
              <w:marRight w:val="0"/>
              <w:marTop w:val="0"/>
              <w:marBottom w:val="0"/>
              <w:divBdr>
                <w:top w:val="none" w:sz="0" w:space="0" w:color="auto"/>
                <w:left w:val="none" w:sz="0" w:space="0" w:color="auto"/>
                <w:bottom w:val="none" w:sz="0" w:space="0" w:color="auto"/>
                <w:right w:val="none" w:sz="0" w:space="0" w:color="auto"/>
              </w:divBdr>
            </w:div>
            <w:div w:id="1471484187">
              <w:marLeft w:val="0"/>
              <w:marRight w:val="0"/>
              <w:marTop w:val="0"/>
              <w:marBottom w:val="0"/>
              <w:divBdr>
                <w:top w:val="none" w:sz="0" w:space="0" w:color="auto"/>
                <w:left w:val="none" w:sz="0" w:space="0" w:color="auto"/>
                <w:bottom w:val="none" w:sz="0" w:space="0" w:color="auto"/>
                <w:right w:val="none" w:sz="0" w:space="0" w:color="auto"/>
              </w:divBdr>
            </w:div>
            <w:div w:id="1162890465">
              <w:marLeft w:val="0"/>
              <w:marRight w:val="0"/>
              <w:marTop w:val="0"/>
              <w:marBottom w:val="0"/>
              <w:divBdr>
                <w:top w:val="none" w:sz="0" w:space="0" w:color="auto"/>
                <w:left w:val="none" w:sz="0" w:space="0" w:color="auto"/>
                <w:bottom w:val="none" w:sz="0" w:space="0" w:color="auto"/>
                <w:right w:val="none" w:sz="0" w:space="0" w:color="auto"/>
              </w:divBdr>
            </w:div>
            <w:div w:id="2010062373">
              <w:marLeft w:val="0"/>
              <w:marRight w:val="0"/>
              <w:marTop w:val="0"/>
              <w:marBottom w:val="0"/>
              <w:divBdr>
                <w:top w:val="none" w:sz="0" w:space="0" w:color="auto"/>
                <w:left w:val="none" w:sz="0" w:space="0" w:color="auto"/>
                <w:bottom w:val="none" w:sz="0" w:space="0" w:color="auto"/>
                <w:right w:val="none" w:sz="0" w:space="0" w:color="auto"/>
              </w:divBdr>
            </w:div>
            <w:div w:id="2135050719">
              <w:marLeft w:val="0"/>
              <w:marRight w:val="0"/>
              <w:marTop w:val="0"/>
              <w:marBottom w:val="0"/>
              <w:divBdr>
                <w:top w:val="none" w:sz="0" w:space="0" w:color="auto"/>
                <w:left w:val="none" w:sz="0" w:space="0" w:color="auto"/>
                <w:bottom w:val="none" w:sz="0" w:space="0" w:color="auto"/>
                <w:right w:val="none" w:sz="0" w:space="0" w:color="auto"/>
              </w:divBdr>
            </w:div>
            <w:div w:id="502470497">
              <w:marLeft w:val="0"/>
              <w:marRight w:val="0"/>
              <w:marTop w:val="0"/>
              <w:marBottom w:val="0"/>
              <w:divBdr>
                <w:top w:val="none" w:sz="0" w:space="0" w:color="auto"/>
                <w:left w:val="none" w:sz="0" w:space="0" w:color="auto"/>
                <w:bottom w:val="none" w:sz="0" w:space="0" w:color="auto"/>
                <w:right w:val="none" w:sz="0" w:space="0" w:color="auto"/>
              </w:divBdr>
            </w:div>
            <w:div w:id="1986425423">
              <w:marLeft w:val="0"/>
              <w:marRight w:val="0"/>
              <w:marTop w:val="0"/>
              <w:marBottom w:val="0"/>
              <w:divBdr>
                <w:top w:val="none" w:sz="0" w:space="0" w:color="auto"/>
                <w:left w:val="none" w:sz="0" w:space="0" w:color="auto"/>
                <w:bottom w:val="none" w:sz="0" w:space="0" w:color="auto"/>
                <w:right w:val="none" w:sz="0" w:space="0" w:color="auto"/>
              </w:divBdr>
            </w:div>
            <w:div w:id="1738435068">
              <w:marLeft w:val="0"/>
              <w:marRight w:val="0"/>
              <w:marTop w:val="0"/>
              <w:marBottom w:val="0"/>
              <w:divBdr>
                <w:top w:val="none" w:sz="0" w:space="0" w:color="auto"/>
                <w:left w:val="none" w:sz="0" w:space="0" w:color="auto"/>
                <w:bottom w:val="none" w:sz="0" w:space="0" w:color="auto"/>
                <w:right w:val="none" w:sz="0" w:space="0" w:color="auto"/>
              </w:divBdr>
            </w:div>
            <w:div w:id="2102136578">
              <w:marLeft w:val="0"/>
              <w:marRight w:val="0"/>
              <w:marTop w:val="0"/>
              <w:marBottom w:val="0"/>
              <w:divBdr>
                <w:top w:val="none" w:sz="0" w:space="0" w:color="auto"/>
                <w:left w:val="none" w:sz="0" w:space="0" w:color="auto"/>
                <w:bottom w:val="none" w:sz="0" w:space="0" w:color="auto"/>
                <w:right w:val="none" w:sz="0" w:space="0" w:color="auto"/>
              </w:divBdr>
            </w:div>
            <w:div w:id="1039017606">
              <w:marLeft w:val="0"/>
              <w:marRight w:val="0"/>
              <w:marTop w:val="0"/>
              <w:marBottom w:val="0"/>
              <w:divBdr>
                <w:top w:val="none" w:sz="0" w:space="0" w:color="auto"/>
                <w:left w:val="none" w:sz="0" w:space="0" w:color="auto"/>
                <w:bottom w:val="none" w:sz="0" w:space="0" w:color="auto"/>
                <w:right w:val="none" w:sz="0" w:space="0" w:color="auto"/>
              </w:divBdr>
            </w:div>
            <w:div w:id="1831553429">
              <w:marLeft w:val="0"/>
              <w:marRight w:val="0"/>
              <w:marTop w:val="0"/>
              <w:marBottom w:val="0"/>
              <w:divBdr>
                <w:top w:val="none" w:sz="0" w:space="0" w:color="auto"/>
                <w:left w:val="none" w:sz="0" w:space="0" w:color="auto"/>
                <w:bottom w:val="none" w:sz="0" w:space="0" w:color="auto"/>
                <w:right w:val="none" w:sz="0" w:space="0" w:color="auto"/>
              </w:divBdr>
            </w:div>
            <w:div w:id="1928146517">
              <w:marLeft w:val="0"/>
              <w:marRight w:val="0"/>
              <w:marTop w:val="0"/>
              <w:marBottom w:val="0"/>
              <w:divBdr>
                <w:top w:val="none" w:sz="0" w:space="0" w:color="auto"/>
                <w:left w:val="none" w:sz="0" w:space="0" w:color="auto"/>
                <w:bottom w:val="none" w:sz="0" w:space="0" w:color="auto"/>
                <w:right w:val="none" w:sz="0" w:space="0" w:color="auto"/>
              </w:divBdr>
            </w:div>
            <w:div w:id="2049337064">
              <w:marLeft w:val="0"/>
              <w:marRight w:val="0"/>
              <w:marTop w:val="0"/>
              <w:marBottom w:val="0"/>
              <w:divBdr>
                <w:top w:val="none" w:sz="0" w:space="0" w:color="auto"/>
                <w:left w:val="none" w:sz="0" w:space="0" w:color="auto"/>
                <w:bottom w:val="none" w:sz="0" w:space="0" w:color="auto"/>
                <w:right w:val="none" w:sz="0" w:space="0" w:color="auto"/>
              </w:divBdr>
            </w:div>
            <w:div w:id="1873806240">
              <w:marLeft w:val="0"/>
              <w:marRight w:val="0"/>
              <w:marTop w:val="0"/>
              <w:marBottom w:val="0"/>
              <w:divBdr>
                <w:top w:val="none" w:sz="0" w:space="0" w:color="auto"/>
                <w:left w:val="none" w:sz="0" w:space="0" w:color="auto"/>
                <w:bottom w:val="none" w:sz="0" w:space="0" w:color="auto"/>
                <w:right w:val="none" w:sz="0" w:space="0" w:color="auto"/>
              </w:divBdr>
            </w:div>
            <w:div w:id="370808090">
              <w:marLeft w:val="0"/>
              <w:marRight w:val="0"/>
              <w:marTop w:val="0"/>
              <w:marBottom w:val="0"/>
              <w:divBdr>
                <w:top w:val="none" w:sz="0" w:space="0" w:color="auto"/>
                <w:left w:val="none" w:sz="0" w:space="0" w:color="auto"/>
                <w:bottom w:val="none" w:sz="0" w:space="0" w:color="auto"/>
                <w:right w:val="none" w:sz="0" w:space="0" w:color="auto"/>
              </w:divBdr>
            </w:div>
            <w:div w:id="526795718">
              <w:marLeft w:val="0"/>
              <w:marRight w:val="0"/>
              <w:marTop w:val="0"/>
              <w:marBottom w:val="0"/>
              <w:divBdr>
                <w:top w:val="none" w:sz="0" w:space="0" w:color="auto"/>
                <w:left w:val="none" w:sz="0" w:space="0" w:color="auto"/>
                <w:bottom w:val="none" w:sz="0" w:space="0" w:color="auto"/>
                <w:right w:val="none" w:sz="0" w:space="0" w:color="auto"/>
              </w:divBdr>
            </w:div>
            <w:div w:id="298725067">
              <w:marLeft w:val="0"/>
              <w:marRight w:val="0"/>
              <w:marTop w:val="0"/>
              <w:marBottom w:val="0"/>
              <w:divBdr>
                <w:top w:val="none" w:sz="0" w:space="0" w:color="auto"/>
                <w:left w:val="none" w:sz="0" w:space="0" w:color="auto"/>
                <w:bottom w:val="none" w:sz="0" w:space="0" w:color="auto"/>
                <w:right w:val="none" w:sz="0" w:space="0" w:color="auto"/>
              </w:divBdr>
            </w:div>
            <w:div w:id="656112155">
              <w:marLeft w:val="0"/>
              <w:marRight w:val="0"/>
              <w:marTop w:val="0"/>
              <w:marBottom w:val="0"/>
              <w:divBdr>
                <w:top w:val="none" w:sz="0" w:space="0" w:color="auto"/>
                <w:left w:val="none" w:sz="0" w:space="0" w:color="auto"/>
                <w:bottom w:val="none" w:sz="0" w:space="0" w:color="auto"/>
                <w:right w:val="none" w:sz="0" w:space="0" w:color="auto"/>
              </w:divBdr>
            </w:div>
            <w:div w:id="43724984">
              <w:marLeft w:val="0"/>
              <w:marRight w:val="0"/>
              <w:marTop w:val="0"/>
              <w:marBottom w:val="0"/>
              <w:divBdr>
                <w:top w:val="none" w:sz="0" w:space="0" w:color="auto"/>
                <w:left w:val="none" w:sz="0" w:space="0" w:color="auto"/>
                <w:bottom w:val="none" w:sz="0" w:space="0" w:color="auto"/>
                <w:right w:val="none" w:sz="0" w:space="0" w:color="auto"/>
              </w:divBdr>
            </w:div>
            <w:div w:id="182328647">
              <w:marLeft w:val="0"/>
              <w:marRight w:val="0"/>
              <w:marTop w:val="0"/>
              <w:marBottom w:val="0"/>
              <w:divBdr>
                <w:top w:val="none" w:sz="0" w:space="0" w:color="auto"/>
                <w:left w:val="none" w:sz="0" w:space="0" w:color="auto"/>
                <w:bottom w:val="none" w:sz="0" w:space="0" w:color="auto"/>
                <w:right w:val="none" w:sz="0" w:space="0" w:color="auto"/>
              </w:divBdr>
            </w:div>
            <w:div w:id="986594729">
              <w:marLeft w:val="0"/>
              <w:marRight w:val="0"/>
              <w:marTop w:val="0"/>
              <w:marBottom w:val="0"/>
              <w:divBdr>
                <w:top w:val="none" w:sz="0" w:space="0" w:color="auto"/>
                <w:left w:val="none" w:sz="0" w:space="0" w:color="auto"/>
                <w:bottom w:val="none" w:sz="0" w:space="0" w:color="auto"/>
                <w:right w:val="none" w:sz="0" w:space="0" w:color="auto"/>
              </w:divBdr>
            </w:div>
            <w:div w:id="68962783">
              <w:marLeft w:val="0"/>
              <w:marRight w:val="0"/>
              <w:marTop w:val="0"/>
              <w:marBottom w:val="0"/>
              <w:divBdr>
                <w:top w:val="none" w:sz="0" w:space="0" w:color="auto"/>
                <w:left w:val="none" w:sz="0" w:space="0" w:color="auto"/>
                <w:bottom w:val="none" w:sz="0" w:space="0" w:color="auto"/>
                <w:right w:val="none" w:sz="0" w:space="0" w:color="auto"/>
              </w:divBdr>
            </w:div>
            <w:div w:id="443383099">
              <w:marLeft w:val="0"/>
              <w:marRight w:val="0"/>
              <w:marTop w:val="0"/>
              <w:marBottom w:val="0"/>
              <w:divBdr>
                <w:top w:val="none" w:sz="0" w:space="0" w:color="auto"/>
                <w:left w:val="none" w:sz="0" w:space="0" w:color="auto"/>
                <w:bottom w:val="none" w:sz="0" w:space="0" w:color="auto"/>
                <w:right w:val="none" w:sz="0" w:space="0" w:color="auto"/>
              </w:divBdr>
            </w:div>
            <w:div w:id="1745450705">
              <w:marLeft w:val="0"/>
              <w:marRight w:val="0"/>
              <w:marTop w:val="0"/>
              <w:marBottom w:val="0"/>
              <w:divBdr>
                <w:top w:val="none" w:sz="0" w:space="0" w:color="auto"/>
                <w:left w:val="none" w:sz="0" w:space="0" w:color="auto"/>
                <w:bottom w:val="none" w:sz="0" w:space="0" w:color="auto"/>
                <w:right w:val="none" w:sz="0" w:space="0" w:color="auto"/>
              </w:divBdr>
            </w:div>
            <w:div w:id="1488545706">
              <w:marLeft w:val="0"/>
              <w:marRight w:val="0"/>
              <w:marTop w:val="0"/>
              <w:marBottom w:val="0"/>
              <w:divBdr>
                <w:top w:val="none" w:sz="0" w:space="0" w:color="auto"/>
                <w:left w:val="none" w:sz="0" w:space="0" w:color="auto"/>
                <w:bottom w:val="none" w:sz="0" w:space="0" w:color="auto"/>
                <w:right w:val="none" w:sz="0" w:space="0" w:color="auto"/>
              </w:divBdr>
            </w:div>
            <w:div w:id="464784064">
              <w:marLeft w:val="0"/>
              <w:marRight w:val="0"/>
              <w:marTop w:val="0"/>
              <w:marBottom w:val="0"/>
              <w:divBdr>
                <w:top w:val="none" w:sz="0" w:space="0" w:color="auto"/>
                <w:left w:val="none" w:sz="0" w:space="0" w:color="auto"/>
                <w:bottom w:val="none" w:sz="0" w:space="0" w:color="auto"/>
                <w:right w:val="none" w:sz="0" w:space="0" w:color="auto"/>
              </w:divBdr>
            </w:div>
            <w:div w:id="1799832434">
              <w:marLeft w:val="0"/>
              <w:marRight w:val="0"/>
              <w:marTop w:val="0"/>
              <w:marBottom w:val="0"/>
              <w:divBdr>
                <w:top w:val="none" w:sz="0" w:space="0" w:color="auto"/>
                <w:left w:val="none" w:sz="0" w:space="0" w:color="auto"/>
                <w:bottom w:val="none" w:sz="0" w:space="0" w:color="auto"/>
                <w:right w:val="none" w:sz="0" w:space="0" w:color="auto"/>
              </w:divBdr>
            </w:div>
            <w:div w:id="440497243">
              <w:marLeft w:val="0"/>
              <w:marRight w:val="0"/>
              <w:marTop w:val="0"/>
              <w:marBottom w:val="0"/>
              <w:divBdr>
                <w:top w:val="none" w:sz="0" w:space="0" w:color="auto"/>
                <w:left w:val="none" w:sz="0" w:space="0" w:color="auto"/>
                <w:bottom w:val="none" w:sz="0" w:space="0" w:color="auto"/>
                <w:right w:val="none" w:sz="0" w:space="0" w:color="auto"/>
              </w:divBdr>
            </w:div>
            <w:div w:id="1613586633">
              <w:marLeft w:val="0"/>
              <w:marRight w:val="0"/>
              <w:marTop w:val="0"/>
              <w:marBottom w:val="0"/>
              <w:divBdr>
                <w:top w:val="none" w:sz="0" w:space="0" w:color="auto"/>
                <w:left w:val="none" w:sz="0" w:space="0" w:color="auto"/>
                <w:bottom w:val="none" w:sz="0" w:space="0" w:color="auto"/>
                <w:right w:val="none" w:sz="0" w:space="0" w:color="auto"/>
              </w:divBdr>
            </w:div>
            <w:div w:id="571738394">
              <w:marLeft w:val="0"/>
              <w:marRight w:val="0"/>
              <w:marTop w:val="0"/>
              <w:marBottom w:val="0"/>
              <w:divBdr>
                <w:top w:val="none" w:sz="0" w:space="0" w:color="auto"/>
                <w:left w:val="none" w:sz="0" w:space="0" w:color="auto"/>
                <w:bottom w:val="none" w:sz="0" w:space="0" w:color="auto"/>
                <w:right w:val="none" w:sz="0" w:space="0" w:color="auto"/>
              </w:divBdr>
            </w:div>
            <w:div w:id="852108454">
              <w:marLeft w:val="0"/>
              <w:marRight w:val="0"/>
              <w:marTop w:val="0"/>
              <w:marBottom w:val="0"/>
              <w:divBdr>
                <w:top w:val="none" w:sz="0" w:space="0" w:color="auto"/>
                <w:left w:val="none" w:sz="0" w:space="0" w:color="auto"/>
                <w:bottom w:val="none" w:sz="0" w:space="0" w:color="auto"/>
                <w:right w:val="none" w:sz="0" w:space="0" w:color="auto"/>
              </w:divBdr>
            </w:div>
            <w:div w:id="322004176">
              <w:marLeft w:val="0"/>
              <w:marRight w:val="0"/>
              <w:marTop w:val="0"/>
              <w:marBottom w:val="0"/>
              <w:divBdr>
                <w:top w:val="none" w:sz="0" w:space="0" w:color="auto"/>
                <w:left w:val="none" w:sz="0" w:space="0" w:color="auto"/>
                <w:bottom w:val="none" w:sz="0" w:space="0" w:color="auto"/>
                <w:right w:val="none" w:sz="0" w:space="0" w:color="auto"/>
              </w:divBdr>
            </w:div>
            <w:div w:id="328945892">
              <w:marLeft w:val="0"/>
              <w:marRight w:val="0"/>
              <w:marTop w:val="0"/>
              <w:marBottom w:val="0"/>
              <w:divBdr>
                <w:top w:val="none" w:sz="0" w:space="0" w:color="auto"/>
                <w:left w:val="none" w:sz="0" w:space="0" w:color="auto"/>
                <w:bottom w:val="none" w:sz="0" w:space="0" w:color="auto"/>
                <w:right w:val="none" w:sz="0" w:space="0" w:color="auto"/>
              </w:divBdr>
            </w:div>
            <w:div w:id="1762335869">
              <w:marLeft w:val="0"/>
              <w:marRight w:val="0"/>
              <w:marTop w:val="0"/>
              <w:marBottom w:val="0"/>
              <w:divBdr>
                <w:top w:val="none" w:sz="0" w:space="0" w:color="auto"/>
                <w:left w:val="none" w:sz="0" w:space="0" w:color="auto"/>
                <w:bottom w:val="none" w:sz="0" w:space="0" w:color="auto"/>
                <w:right w:val="none" w:sz="0" w:space="0" w:color="auto"/>
              </w:divBdr>
            </w:div>
            <w:div w:id="1902671056">
              <w:marLeft w:val="0"/>
              <w:marRight w:val="0"/>
              <w:marTop w:val="0"/>
              <w:marBottom w:val="0"/>
              <w:divBdr>
                <w:top w:val="none" w:sz="0" w:space="0" w:color="auto"/>
                <w:left w:val="none" w:sz="0" w:space="0" w:color="auto"/>
                <w:bottom w:val="none" w:sz="0" w:space="0" w:color="auto"/>
                <w:right w:val="none" w:sz="0" w:space="0" w:color="auto"/>
              </w:divBdr>
            </w:div>
            <w:div w:id="97920081">
              <w:marLeft w:val="0"/>
              <w:marRight w:val="0"/>
              <w:marTop w:val="0"/>
              <w:marBottom w:val="0"/>
              <w:divBdr>
                <w:top w:val="none" w:sz="0" w:space="0" w:color="auto"/>
                <w:left w:val="none" w:sz="0" w:space="0" w:color="auto"/>
                <w:bottom w:val="none" w:sz="0" w:space="0" w:color="auto"/>
                <w:right w:val="none" w:sz="0" w:space="0" w:color="auto"/>
              </w:divBdr>
            </w:div>
            <w:div w:id="1331327137">
              <w:marLeft w:val="0"/>
              <w:marRight w:val="0"/>
              <w:marTop w:val="0"/>
              <w:marBottom w:val="0"/>
              <w:divBdr>
                <w:top w:val="none" w:sz="0" w:space="0" w:color="auto"/>
                <w:left w:val="none" w:sz="0" w:space="0" w:color="auto"/>
                <w:bottom w:val="none" w:sz="0" w:space="0" w:color="auto"/>
                <w:right w:val="none" w:sz="0" w:space="0" w:color="auto"/>
              </w:divBdr>
            </w:div>
            <w:div w:id="2016372733">
              <w:marLeft w:val="0"/>
              <w:marRight w:val="0"/>
              <w:marTop w:val="0"/>
              <w:marBottom w:val="0"/>
              <w:divBdr>
                <w:top w:val="none" w:sz="0" w:space="0" w:color="auto"/>
                <w:left w:val="none" w:sz="0" w:space="0" w:color="auto"/>
                <w:bottom w:val="none" w:sz="0" w:space="0" w:color="auto"/>
                <w:right w:val="none" w:sz="0" w:space="0" w:color="auto"/>
              </w:divBdr>
            </w:div>
            <w:div w:id="1915357875">
              <w:marLeft w:val="0"/>
              <w:marRight w:val="0"/>
              <w:marTop w:val="0"/>
              <w:marBottom w:val="0"/>
              <w:divBdr>
                <w:top w:val="none" w:sz="0" w:space="0" w:color="auto"/>
                <w:left w:val="none" w:sz="0" w:space="0" w:color="auto"/>
                <w:bottom w:val="none" w:sz="0" w:space="0" w:color="auto"/>
                <w:right w:val="none" w:sz="0" w:space="0" w:color="auto"/>
              </w:divBdr>
            </w:div>
            <w:div w:id="2111125394">
              <w:marLeft w:val="0"/>
              <w:marRight w:val="0"/>
              <w:marTop w:val="0"/>
              <w:marBottom w:val="0"/>
              <w:divBdr>
                <w:top w:val="none" w:sz="0" w:space="0" w:color="auto"/>
                <w:left w:val="none" w:sz="0" w:space="0" w:color="auto"/>
                <w:bottom w:val="none" w:sz="0" w:space="0" w:color="auto"/>
                <w:right w:val="none" w:sz="0" w:space="0" w:color="auto"/>
              </w:divBdr>
            </w:div>
            <w:div w:id="5795112">
              <w:marLeft w:val="0"/>
              <w:marRight w:val="0"/>
              <w:marTop w:val="0"/>
              <w:marBottom w:val="0"/>
              <w:divBdr>
                <w:top w:val="none" w:sz="0" w:space="0" w:color="auto"/>
                <w:left w:val="none" w:sz="0" w:space="0" w:color="auto"/>
                <w:bottom w:val="none" w:sz="0" w:space="0" w:color="auto"/>
                <w:right w:val="none" w:sz="0" w:space="0" w:color="auto"/>
              </w:divBdr>
            </w:div>
            <w:div w:id="1295255520">
              <w:marLeft w:val="0"/>
              <w:marRight w:val="0"/>
              <w:marTop w:val="0"/>
              <w:marBottom w:val="0"/>
              <w:divBdr>
                <w:top w:val="none" w:sz="0" w:space="0" w:color="auto"/>
                <w:left w:val="none" w:sz="0" w:space="0" w:color="auto"/>
                <w:bottom w:val="none" w:sz="0" w:space="0" w:color="auto"/>
                <w:right w:val="none" w:sz="0" w:space="0" w:color="auto"/>
              </w:divBdr>
            </w:div>
            <w:div w:id="556015631">
              <w:marLeft w:val="0"/>
              <w:marRight w:val="0"/>
              <w:marTop w:val="0"/>
              <w:marBottom w:val="0"/>
              <w:divBdr>
                <w:top w:val="none" w:sz="0" w:space="0" w:color="auto"/>
                <w:left w:val="none" w:sz="0" w:space="0" w:color="auto"/>
                <w:bottom w:val="none" w:sz="0" w:space="0" w:color="auto"/>
                <w:right w:val="none" w:sz="0" w:space="0" w:color="auto"/>
              </w:divBdr>
            </w:div>
            <w:div w:id="1713846272">
              <w:marLeft w:val="0"/>
              <w:marRight w:val="0"/>
              <w:marTop w:val="0"/>
              <w:marBottom w:val="0"/>
              <w:divBdr>
                <w:top w:val="none" w:sz="0" w:space="0" w:color="auto"/>
                <w:left w:val="none" w:sz="0" w:space="0" w:color="auto"/>
                <w:bottom w:val="none" w:sz="0" w:space="0" w:color="auto"/>
                <w:right w:val="none" w:sz="0" w:space="0" w:color="auto"/>
              </w:divBdr>
            </w:div>
            <w:div w:id="2080011460">
              <w:marLeft w:val="0"/>
              <w:marRight w:val="0"/>
              <w:marTop w:val="0"/>
              <w:marBottom w:val="0"/>
              <w:divBdr>
                <w:top w:val="none" w:sz="0" w:space="0" w:color="auto"/>
                <w:left w:val="none" w:sz="0" w:space="0" w:color="auto"/>
                <w:bottom w:val="none" w:sz="0" w:space="0" w:color="auto"/>
                <w:right w:val="none" w:sz="0" w:space="0" w:color="auto"/>
              </w:divBdr>
            </w:div>
            <w:div w:id="831724395">
              <w:marLeft w:val="0"/>
              <w:marRight w:val="0"/>
              <w:marTop w:val="0"/>
              <w:marBottom w:val="0"/>
              <w:divBdr>
                <w:top w:val="none" w:sz="0" w:space="0" w:color="auto"/>
                <w:left w:val="none" w:sz="0" w:space="0" w:color="auto"/>
                <w:bottom w:val="none" w:sz="0" w:space="0" w:color="auto"/>
                <w:right w:val="none" w:sz="0" w:space="0" w:color="auto"/>
              </w:divBdr>
            </w:div>
            <w:div w:id="1678537526">
              <w:marLeft w:val="0"/>
              <w:marRight w:val="0"/>
              <w:marTop w:val="0"/>
              <w:marBottom w:val="0"/>
              <w:divBdr>
                <w:top w:val="none" w:sz="0" w:space="0" w:color="auto"/>
                <w:left w:val="none" w:sz="0" w:space="0" w:color="auto"/>
                <w:bottom w:val="none" w:sz="0" w:space="0" w:color="auto"/>
                <w:right w:val="none" w:sz="0" w:space="0" w:color="auto"/>
              </w:divBdr>
            </w:div>
            <w:div w:id="258952883">
              <w:marLeft w:val="0"/>
              <w:marRight w:val="0"/>
              <w:marTop w:val="0"/>
              <w:marBottom w:val="0"/>
              <w:divBdr>
                <w:top w:val="none" w:sz="0" w:space="0" w:color="auto"/>
                <w:left w:val="none" w:sz="0" w:space="0" w:color="auto"/>
                <w:bottom w:val="none" w:sz="0" w:space="0" w:color="auto"/>
                <w:right w:val="none" w:sz="0" w:space="0" w:color="auto"/>
              </w:divBdr>
            </w:div>
            <w:div w:id="9025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144">
      <w:bodyDiv w:val="1"/>
      <w:marLeft w:val="0"/>
      <w:marRight w:val="0"/>
      <w:marTop w:val="0"/>
      <w:marBottom w:val="0"/>
      <w:divBdr>
        <w:top w:val="none" w:sz="0" w:space="0" w:color="auto"/>
        <w:left w:val="none" w:sz="0" w:space="0" w:color="auto"/>
        <w:bottom w:val="none" w:sz="0" w:space="0" w:color="auto"/>
        <w:right w:val="none" w:sz="0" w:space="0" w:color="auto"/>
      </w:divBdr>
    </w:div>
    <w:div w:id="1005014874">
      <w:bodyDiv w:val="1"/>
      <w:marLeft w:val="0"/>
      <w:marRight w:val="0"/>
      <w:marTop w:val="0"/>
      <w:marBottom w:val="0"/>
      <w:divBdr>
        <w:top w:val="none" w:sz="0" w:space="0" w:color="auto"/>
        <w:left w:val="none" w:sz="0" w:space="0" w:color="auto"/>
        <w:bottom w:val="none" w:sz="0" w:space="0" w:color="auto"/>
        <w:right w:val="none" w:sz="0" w:space="0" w:color="auto"/>
      </w:divBdr>
    </w:div>
    <w:div w:id="1074082530">
      <w:bodyDiv w:val="1"/>
      <w:marLeft w:val="0"/>
      <w:marRight w:val="0"/>
      <w:marTop w:val="0"/>
      <w:marBottom w:val="0"/>
      <w:divBdr>
        <w:top w:val="none" w:sz="0" w:space="0" w:color="auto"/>
        <w:left w:val="none" w:sz="0" w:space="0" w:color="auto"/>
        <w:bottom w:val="none" w:sz="0" w:space="0" w:color="auto"/>
        <w:right w:val="none" w:sz="0" w:space="0" w:color="auto"/>
      </w:divBdr>
    </w:div>
    <w:div w:id="1222327129">
      <w:bodyDiv w:val="1"/>
      <w:marLeft w:val="0"/>
      <w:marRight w:val="0"/>
      <w:marTop w:val="0"/>
      <w:marBottom w:val="0"/>
      <w:divBdr>
        <w:top w:val="none" w:sz="0" w:space="0" w:color="auto"/>
        <w:left w:val="none" w:sz="0" w:space="0" w:color="auto"/>
        <w:bottom w:val="none" w:sz="0" w:space="0" w:color="auto"/>
        <w:right w:val="none" w:sz="0" w:space="0" w:color="auto"/>
      </w:divBdr>
    </w:div>
    <w:div w:id="1238441236">
      <w:bodyDiv w:val="1"/>
      <w:marLeft w:val="0"/>
      <w:marRight w:val="0"/>
      <w:marTop w:val="0"/>
      <w:marBottom w:val="0"/>
      <w:divBdr>
        <w:top w:val="none" w:sz="0" w:space="0" w:color="auto"/>
        <w:left w:val="none" w:sz="0" w:space="0" w:color="auto"/>
        <w:bottom w:val="none" w:sz="0" w:space="0" w:color="auto"/>
        <w:right w:val="none" w:sz="0" w:space="0" w:color="auto"/>
      </w:divBdr>
    </w:div>
    <w:div w:id="1239900983">
      <w:bodyDiv w:val="1"/>
      <w:marLeft w:val="0"/>
      <w:marRight w:val="0"/>
      <w:marTop w:val="0"/>
      <w:marBottom w:val="0"/>
      <w:divBdr>
        <w:top w:val="none" w:sz="0" w:space="0" w:color="auto"/>
        <w:left w:val="none" w:sz="0" w:space="0" w:color="auto"/>
        <w:bottom w:val="none" w:sz="0" w:space="0" w:color="auto"/>
        <w:right w:val="none" w:sz="0" w:space="0" w:color="auto"/>
      </w:divBdr>
    </w:div>
    <w:div w:id="1293369142">
      <w:bodyDiv w:val="1"/>
      <w:marLeft w:val="0"/>
      <w:marRight w:val="0"/>
      <w:marTop w:val="0"/>
      <w:marBottom w:val="0"/>
      <w:divBdr>
        <w:top w:val="none" w:sz="0" w:space="0" w:color="auto"/>
        <w:left w:val="none" w:sz="0" w:space="0" w:color="auto"/>
        <w:bottom w:val="none" w:sz="0" w:space="0" w:color="auto"/>
        <w:right w:val="none" w:sz="0" w:space="0" w:color="auto"/>
      </w:divBdr>
    </w:div>
    <w:div w:id="1337463782">
      <w:bodyDiv w:val="1"/>
      <w:marLeft w:val="0"/>
      <w:marRight w:val="0"/>
      <w:marTop w:val="0"/>
      <w:marBottom w:val="0"/>
      <w:divBdr>
        <w:top w:val="none" w:sz="0" w:space="0" w:color="auto"/>
        <w:left w:val="none" w:sz="0" w:space="0" w:color="auto"/>
        <w:bottom w:val="none" w:sz="0" w:space="0" w:color="auto"/>
        <w:right w:val="none" w:sz="0" w:space="0" w:color="auto"/>
      </w:divBdr>
    </w:div>
    <w:div w:id="1362391368">
      <w:bodyDiv w:val="1"/>
      <w:marLeft w:val="0"/>
      <w:marRight w:val="0"/>
      <w:marTop w:val="0"/>
      <w:marBottom w:val="0"/>
      <w:divBdr>
        <w:top w:val="none" w:sz="0" w:space="0" w:color="auto"/>
        <w:left w:val="none" w:sz="0" w:space="0" w:color="auto"/>
        <w:bottom w:val="none" w:sz="0" w:space="0" w:color="auto"/>
        <w:right w:val="none" w:sz="0" w:space="0" w:color="auto"/>
      </w:divBdr>
    </w:div>
    <w:div w:id="1375543555">
      <w:bodyDiv w:val="1"/>
      <w:marLeft w:val="0"/>
      <w:marRight w:val="0"/>
      <w:marTop w:val="0"/>
      <w:marBottom w:val="0"/>
      <w:divBdr>
        <w:top w:val="none" w:sz="0" w:space="0" w:color="auto"/>
        <w:left w:val="none" w:sz="0" w:space="0" w:color="auto"/>
        <w:bottom w:val="none" w:sz="0" w:space="0" w:color="auto"/>
        <w:right w:val="none" w:sz="0" w:space="0" w:color="auto"/>
      </w:divBdr>
    </w:div>
    <w:div w:id="1477066585">
      <w:bodyDiv w:val="1"/>
      <w:marLeft w:val="0"/>
      <w:marRight w:val="0"/>
      <w:marTop w:val="0"/>
      <w:marBottom w:val="0"/>
      <w:divBdr>
        <w:top w:val="none" w:sz="0" w:space="0" w:color="auto"/>
        <w:left w:val="none" w:sz="0" w:space="0" w:color="auto"/>
        <w:bottom w:val="none" w:sz="0" w:space="0" w:color="auto"/>
        <w:right w:val="none" w:sz="0" w:space="0" w:color="auto"/>
      </w:divBdr>
    </w:div>
    <w:div w:id="1637222532">
      <w:bodyDiv w:val="1"/>
      <w:marLeft w:val="0"/>
      <w:marRight w:val="0"/>
      <w:marTop w:val="0"/>
      <w:marBottom w:val="0"/>
      <w:divBdr>
        <w:top w:val="none" w:sz="0" w:space="0" w:color="auto"/>
        <w:left w:val="none" w:sz="0" w:space="0" w:color="auto"/>
        <w:bottom w:val="none" w:sz="0" w:space="0" w:color="auto"/>
        <w:right w:val="none" w:sz="0" w:space="0" w:color="auto"/>
      </w:divBdr>
    </w:div>
    <w:div w:id="1644194498">
      <w:bodyDiv w:val="1"/>
      <w:marLeft w:val="0"/>
      <w:marRight w:val="0"/>
      <w:marTop w:val="0"/>
      <w:marBottom w:val="0"/>
      <w:divBdr>
        <w:top w:val="none" w:sz="0" w:space="0" w:color="auto"/>
        <w:left w:val="none" w:sz="0" w:space="0" w:color="auto"/>
        <w:bottom w:val="none" w:sz="0" w:space="0" w:color="auto"/>
        <w:right w:val="none" w:sz="0" w:space="0" w:color="auto"/>
      </w:divBdr>
    </w:div>
    <w:div w:id="1682777621">
      <w:bodyDiv w:val="1"/>
      <w:marLeft w:val="0"/>
      <w:marRight w:val="0"/>
      <w:marTop w:val="0"/>
      <w:marBottom w:val="0"/>
      <w:divBdr>
        <w:top w:val="none" w:sz="0" w:space="0" w:color="auto"/>
        <w:left w:val="none" w:sz="0" w:space="0" w:color="auto"/>
        <w:bottom w:val="none" w:sz="0" w:space="0" w:color="auto"/>
        <w:right w:val="none" w:sz="0" w:space="0" w:color="auto"/>
      </w:divBdr>
    </w:div>
    <w:div w:id="1731222618">
      <w:bodyDiv w:val="1"/>
      <w:marLeft w:val="0"/>
      <w:marRight w:val="0"/>
      <w:marTop w:val="0"/>
      <w:marBottom w:val="0"/>
      <w:divBdr>
        <w:top w:val="none" w:sz="0" w:space="0" w:color="auto"/>
        <w:left w:val="none" w:sz="0" w:space="0" w:color="auto"/>
        <w:bottom w:val="none" w:sz="0" w:space="0" w:color="auto"/>
        <w:right w:val="none" w:sz="0" w:space="0" w:color="auto"/>
      </w:divBdr>
    </w:div>
    <w:div w:id="2030989535">
      <w:bodyDiv w:val="1"/>
      <w:marLeft w:val="0"/>
      <w:marRight w:val="0"/>
      <w:marTop w:val="0"/>
      <w:marBottom w:val="0"/>
      <w:divBdr>
        <w:top w:val="none" w:sz="0" w:space="0" w:color="auto"/>
        <w:left w:val="none" w:sz="0" w:space="0" w:color="auto"/>
        <w:bottom w:val="none" w:sz="0" w:space="0" w:color="auto"/>
        <w:right w:val="none" w:sz="0" w:space="0" w:color="auto"/>
      </w:divBdr>
    </w:div>
    <w:div w:id="21351291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guglielmotrovato@unict.it" TargetMode="External"/><Relationship Id="rId20" Type="http://schemas.openxmlformats.org/officeDocument/2006/relationships/image" Target="media/image6.tiff"/><Relationship Id="rId21" Type="http://schemas.openxmlformats.org/officeDocument/2006/relationships/image" Target="media/image7.tiff"/><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10" Type="http://schemas.openxmlformats.org/officeDocument/2006/relationships/hyperlink" Target="http://en.wikipedia.org/wiki/Germany" TargetMode="External"/><Relationship Id="rId11" Type="http://schemas.openxmlformats.org/officeDocument/2006/relationships/hyperlink" Target="http://en.wikipedia.org/wiki/Paul_Ehrlich" TargetMode="External"/><Relationship Id="rId12" Type="http://schemas.openxmlformats.org/officeDocument/2006/relationships/hyperlink" Target="http://www.cdc.gov/hepatitis/HCV/HCVfaq.htm" TargetMode="External"/><Relationship Id="rId13" Type="http://schemas.openxmlformats.org/officeDocument/2006/relationships/hyperlink" Target="http://www.who.int/csr/disease/hepatitis/whocdscsrlyo2003/en/index3.html" TargetMode="External"/><Relationship Id="rId14" Type="http://schemas.openxmlformats.org/officeDocument/2006/relationships/hyperlink" Target="http://www.prolifica.eu" TargetMode="External"/><Relationship Id="rId15" Type="http://schemas.openxmlformats.org/officeDocument/2006/relationships/image" Target="media/image1.tiff"/><Relationship Id="rId16" Type="http://schemas.openxmlformats.org/officeDocument/2006/relationships/image" Target="media/image2.tiff"/><Relationship Id="rId17" Type="http://schemas.openxmlformats.org/officeDocument/2006/relationships/image" Target="media/image3.tiff"/><Relationship Id="rId18" Type="http://schemas.openxmlformats.org/officeDocument/2006/relationships/image" Target="media/image4.tiff"/><Relationship Id="rId19" Type="http://schemas.openxmlformats.org/officeDocument/2006/relationships/image" Target="media/image5.tif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9623</Words>
  <Characters>54855</Characters>
  <Application>Microsoft Macintosh Word</Application>
  <DocSecurity>0</DocSecurity>
  <Lines>457</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THIS IS A DRAFT OF THE ARTICLE TO BE SUBMITTED, IF YOU AGREE, TO WORLD JOURNAL OF HEPATOLOGY, ALSO WITH YOUR NAME</vt:lpstr>
      <vt:lpstr>THIS IS A DRAFT OF THE ARTICLE TO BE SUBMITTED, IF YOU AGREE, TO WORLD JOURNAL OF HEPATOLOGY, ALSO WITH YOUR NAME</vt:lpstr>
    </vt:vector>
  </TitlesOfParts>
  <Company>Imperial College London</Company>
  <LinksUpToDate>false</LinksUpToDate>
  <CharactersWithSpaces>64350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DRAFT OF THE ARTICLE TO BE SUBMITTED, IF YOU AGREE, TO WORLD JOURNAL OF HEPATOLOGY, ALSO WITH YOUR NAME</dc:title>
  <dc:creator>Guglielmo Trovato</dc:creator>
  <cp:lastModifiedBy>Na Ma</cp:lastModifiedBy>
  <cp:revision>2</cp:revision>
  <cp:lastPrinted>2015-06-18T16:53:00Z</cp:lastPrinted>
  <dcterms:created xsi:type="dcterms:W3CDTF">2015-10-25T22:24:00Z</dcterms:created>
  <dcterms:modified xsi:type="dcterms:W3CDTF">2015-10-25T22:24:00Z</dcterms:modified>
</cp:coreProperties>
</file>