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4C" w:rsidRPr="00660094" w:rsidRDefault="0012384C" w:rsidP="00660094">
      <w:pPr>
        <w:adjustRightInd w:val="0"/>
        <w:snapToGrid w:val="0"/>
        <w:spacing w:line="360" w:lineRule="auto"/>
        <w:jc w:val="both"/>
        <w:rPr>
          <w:rFonts w:ascii="Book Antiqua" w:hAnsi="Book Antiqua" w:cs="宋体"/>
          <w:b/>
          <w:i/>
          <w:color w:val="000000"/>
          <w:lang w:eastAsia="zh-CN"/>
        </w:rPr>
      </w:pPr>
      <w:bookmarkStart w:id="0" w:name="OLE_LINK545"/>
      <w:bookmarkStart w:id="1" w:name="OLE_LINK546"/>
      <w:r w:rsidRPr="00660094">
        <w:rPr>
          <w:rFonts w:ascii="Book Antiqua" w:eastAsia="Times New Roman" w:hAnsi="Book Antiqua" w:cs="宋体"/>
          <w:b/>
          <w:color w:val="000000"/>
        </w:rPr>
        <w:t xml:space="preserve">Name of </w:t>
      </w:r>
      <w:r w:rsidR="002941F3">
        <w:rPr>
          <w:rFonts w:ascii="Book Antiqua" w:hAnsi="Book Antiqua" w:cs="宋体" w:hint="eastAsia"/>
          <w:b/>
          <w:color w:val="000000"/>
          <w:lang w:eastAsia="zh-CN"/>
        </w:rPr>
        <w:t>J</w:t>
      </w:r>
      <w:r w:rsidRPr="00660094">
        <w:rPr>
          <w:rFonts w:ascii="Book Antiqua" w:eastAsia="Times New Roman" w:hAnsi="Book Antiqua" w:cs="宋体"/>
          <w:b/>
          <w:color w:val="000000"/>
        </w:rPr>
        <w:t xml:space="preserve">ournal: </w:t>
      </w:r>
      <w:r w:rsidRPr="002941F3">
        <w:rPr>
          <w:rFonts w:ascii="Book Antiqua" w:eastAsia="Times New Roman" w:hAnsi="Book Antiqua" w:cs="宋体"/>
          <w:b/>
          <w:i/>
          <w:color w:val="000000"/>
        </w:rPr>
        <w:t>World Journal of Gastrointestinal Surgery</w:t>
      </w:r>
    </w:p>
    <w:p w:rsidR="0012384C" w:rsidRPr="00660094" w:rsidRDefault="0012384C" w:rsidP="00660094">
      <w:pPr>
        <w:adjustRightInd w:val="0"/>
        <w:snapToGrid w:val="0"/>
        <w:spacing w:line="360" w:lineRule="auto"/>
        <w:jc w:val="both"/>
        <w:rPr>
          <w:rFonts w:ascii="Book Antiqua" w:hAnsi="Book Antiqua" w:cs="Arial"/>
          <w:color w:val="000000"/>
          <w:lang w:val="en" w:eastAsia="zh-CN"/>
        </w:rPr>
      </w:pPr>
      <w:r w:rsidRPr="00660094">
        <w:rPr>
          <w:rFonts w:ascii="Book Antiqua" w:hAnsi="Book Antiqua" w:cs="Arial"/>
          <w:b/>
          <w:color w:val="000000"/>
          <w:lang w:val="en"/>
        </w:rPr>
        <w:t xml:space="preserve">ESPS Manuscript NO: </w:t>
      </w:r>
      <w:r w:rsidRPr="00660094">
        <w:rPr>
          <w:rFonts w:ascii="Book Antiqua" w:hAnsi="Book Antiqua" w:cs="Arial"/>
          <w:b/>
          <w:color w:val="000000"/>
          <w:lang w:val="en" w:eastAsia="zh-CN"/>
        </w:rPr>
        <w:t>20924</w:t>
      </w:r>
    </w:p>
    <w:p w:rsidR="0012384C" w:rsidRPr="00660094" w:rsidRDefault="0012384C" w:rsidP="00660094">
      <w:pPr>
        <w:spacing w:line="360" w:lineRule="auto"/>
        <w:jc w:val="both"/>
        <w:rPr>
          <w:rFonts w:ascii="Book Antiqua" w:hAnsi="Book Antiqua"/>
          <w:b/>
        </w:rPr>
      </w:pPr>
      <w:r w:rsidRPr="00660094">
        <w:rPr>
          <w:rFonts w:ascii="Book Antiqua" w:hAnsi="Book Antiqua"/>
          <w:b/>
        </w:rPr>
        <w:t>Manuscript Type: ORIGINAL ARTICLE</w:t>
      </w:r>
    </w:p>
    <w:bookmarkEnd w:id="0"/>
    <w:bookmarkEnd w:id="1"/>
    <w:p w:rsidR="0063138D" w:rsidRPr="002941F3" w:rsidRDefault="0063138D" w:rsidP="00660094">
      <w:pPr>
        <w:pStyle w:val="Body1"/>
        <w:spacing w:line="360" w:lineRule="auto"/>
        <w:jc w:val="both"/>
        <w:rPr>
          <w:rFonts w:ascii="Book Antiqua" w:hAnsi="Book Antiqua"/>
          <w:b/>
          <w:i/>
          <w:szCs w:val="24"/>
          <w:lang w:val="en-US"/>
        </w:rPr>
      </w:pPr>
    </w:p>
    <w:p w:rsidR="0008720F" w:rsidRPr="002941F3" w:rsidRDefault="0008720F" w:rsidP="00660094">
      <w:pPr>
        <w:spacing w:line="360" w:lineRule="auto"/>
        <w:jc w:val="both"/>
        <w:outlineLvl w:val="0"/>
        <w:rPr>
          <w:rFonts w:ascii="Book Antiqua" w:eastAsia="宋体" w:hAnsi="Book Antiqua"/>
          <w:b/>
          <w:i/>
          <w:color w:val="000000"/>
          <w:u w:color="000000"/>
          <w:lang w:eastAsia="nb-NO"/>
        </w:rPr>
      </w:pPr>
      <w:r w:rsidRPr="002941F3">
        <w:rPr>
          <w:rFonts w:ascii="Book Antiqua" w:eastAsia="宋体" w:hAnsi="Book Antiqua"/>
          <w:b/>
          <w:i/>
          <w:color w:val="000000"/>
          <w:u w:color="000000"/>
          <w:lang w:eastAsia="nb-NO"/>
        </w:rPr>
        <w:t>Observational Study</w:t>
      </w:r>
    </w:p>
    <w:p w:rsidR="0008720F" w:rsidRPr="00660094" w:rsidRDefault="0008720F" w:rsidP="00660094">
      <w:pPr>
        <w:spacing w:line="360" w:lineRule="auto"/>
        <w:jc w:val="both"/>
        <w:outlineLvl w:val="0"/>
        <w:rPr>
          <w:rFonts w:ascii="Book Antiqua" w:eastAsia="宋体" w:hAnsi="Book Antiqua" w:cs="Arial Unicode MS"/>
          <w:b/>
          <w:color w:val="000000"/>
          <w:u w:color="000000"/>
          <w:lang w:eastAsia="zh-CN"/>
        </w:rPr>
      </w:pPr>
      <w:r w:rsidRPr="00660094">
        <w:rPr>
          <w:rFonts w:ascii="Book Antiqua" w:eastAsia="宋体" w:hAnsi="Book Antiqua"/>
          <w:b/>
          <w:color w:val="000000"/>
          <w:u w:color="000000"/>
          <w:lang w:eastAsia="nb-NO"/>
        </w:rPr>
        <w:t>Long term recurrence, pain and patient satisfaction after ventral hernia mesh repair</w:t>
      </w:r>
      <w:r w:rsidRPr="00660094">
        <w:rPr>
          <w:rFonts w:ascii="Book Antiqua" w:eastAsia="宋体" w:hAnsi="Book Antiqua" w:cs="Arial Unicode MS"/>
          <w:b/>
          <w:color w:val="000000"/>
          <w:u w:color="000000"/>
          <w:lang w:eastAsia="nb-NO"/>
        </w:rPr>
        <w:t xml:space="preserve"> </w:t>
      </w:r>
    </w:p>
    <w:p w:rsidR="00A36BA5" w:rsidRPr="00660094" w:rsidRDefault="00A36BA5" w:rsidP="00660094">
      <w:pPr>
        <w:spacing w:line="360" w:lineRule="auto"/>
        <w:jc w:val="both"/>
        <w:outlineLvl w:val="0"/>
        <w:rPr>
          <w:rFonts w:ascii="Book Antiqua" w:eastAsia="宋体" w:hAnsi="Book Antiqua" w:cs="Arial Unicode MS"/>
          <w:b/>
          <w:color w:val="000000"/>
          <w:u w:color="000000"/>
          <w:lang w:eastAsia="zh-CN"/>
        </w:rPr>
      </w:pPr>
    </w:p>
    <w:p w:rsidR="0008720F" w:rsidRPr="00660094" w:rsidRDefault="0008720F" w:rsidP="00660094">
      <w:pPr>
        <w:spacing w:line="360" w:lineRule="auto"/>
        <w:jc w:val="both"/>
        <w:outlineLvl w:val="0"/>
        <w:rPr>
          <w:rFonts w:ascii="Book Antiqua" w:eastAsia="宋体" w:hAnsi="Book Antiqua" w:cs="Arial Unicode MS"/>
          <w:color w:val="000000"/>
          <w:u w:color="000000"/>
          <w:lang w:eastAsia="zh-CN"/>
        </w:rPr>
      </w:pPr>
      <w:proofErr w:type="spellStart"/>
      <w:r w:rsidRPr="00660094">
        <w:rPr>
          <w:rFonts w:ascii="Book Antiqua" w:eastAsia="宋体" w:hAnsi="Book Antiqua" w:cs="Arial Unicode MS"/>
          <w:color w:val="000000"/>
          <w:u w:color="000000"/>
          <w:lang w:eastAsia="nb-NO"/>
        </w:rPr>
        <w:t>Langbach</w:t>
      </w:r>
      <w:proofErr w:type="spellEnd"/>
      <w:r w:rsidRPr="00660094">
        <w:rPr>
          <w:rFonts w:ascii="Book Antiqua" w:eastAsia="宋体" w:hAnsi="Book Antiqua" w:cs="Arial Unicode MS"/>
          <w:color w:val="000000"/>
          <w:u w:color="000000"/>
          <w:lang w:eastAsia="nb-NO"/>
        </w:rPr>
        <w:t xml:space="preserve"> </w:t>
      </w:r>
      <w:r w:rsidRPr="00660094">
        <w:rPr>
          <w:rFonts w:ascii="Book Antiqua" w:eastAsia="宋体" w:hAnsi="Book Antiqua" w:cs="Arial Unicode MS"/>
          <w:i/>
          <w:color w:val="000000"/>
          <w:u w:color="000000"/>
          <w:lang w:eastAsia="nb-NO"/>
        </w:rPr>
        <w:t>et al</w:t>
      </w:r>
      <w:r w:rsidRPr="00660094">
        <w:rPr>
          <w:rFonts w:ascii="Book Antiqua" w:eastAsia="宋体" w:hAnsi="Book Antiqua" w:cs="Arial Unicode MS"/>
          <w:color w:val="000000"/>
          <w:u w:color="000000"/>
          <w:lang w:eastAsia="nb-NO"/>
        </w:rPr>
        <w:t>.</w:t>
      </w:r>
      <w:r w:rsidRPr="00660094">
        <w:rPr>
          <w:rFonts w:ascii="Book Antiqua" w:eastAsia="宋体" w:hAnsi="Book Antiqua" w:cs="Arial Unicode MS"/>
          <w:b/>
          <w:color w:val="000000"/>
          <w:u w:color="000000"/>
          <w:lang w:eastAsia="nb-NO"/>
        </w:rPr>
        <w:t xml:space="preserve"> </w:t>
      </w:r>
      <w:r w:rsidRPr="00660094">
        <w:rPr>
          <w:rFonts w:ascii="Book Antiqua" w:eastAsia="宋体" w:hAnsi="Book Antiqua" w:cs="Arial Unicode MS"/>
          <w:color w:val="000000"/>
          <w:u w:color="000000"/>
          <w:lang w:eastAsia="nb-NO"/>
        </w:rPr>
        <w:t>Recurrence, pain, satisfaction, ventral hernia repair</w:t>
      </w:r>
    </w:p>
    <w:p w:rsidR="00A36BA5" w:rsidRPr="00660094" w:rsidRDefault="00A36BA5" w:rsidP="00660094">
      <w:pPr>
        <w:spacing w:line="360" w:lineRule="auto"/>
        <w:jc w:val="both"/>
        <w:outlineLvl w:val="0"/>
        <w:rPr>
          <w:rFonts w:ascii="Book Antiqua" w:eastAsia="宋体" w:hAnsi="Book Antiqua" w:cs="Arial Unicode MS"/>
          <w:color w:val="000000"/>
          <w:u w:color="000000"/>
          <w:lang w:eastAsia="zh-CN"/>
        </w:rPr>
      </w:pPr>
    </w:p>
    <w:p w:rsidR="0008720F" w:rsidRPr="002941F3" w:rsidRDefault="0008720F" w:rsidP="00660094">
      <w:pPr>
        <w:spacing w:line="360" w:lineRule="auto"/>
        <w:jc w:val="both"/>
        <w:rPr>
          <w:rFonts w:ascii="Book Antiqua" w:eastAsia="宋体" w:hAnsi="Book Antiqua"/>
          <w:b/>
          <w:bCs/>
        </w:rPr>
      </w:pPr>
      <w:r w:rsidRPr="002941F3">
        <w:rPr>
          <w:rFonts w:ascii="Book Antiqua" w:eastAsia="宋体" w:hAnsi="Book Antiqua"/>
          <w:b/>
          <w:bCs/>
        </w:rPr>
        <w:t xml:space="preserve">Odd </w:t>
      </w:r>
      <w:proofErr w:type="spellStart"/>
      <w:r w:rsidRPr="002941F3">
        <w:rPr>
          <w:rFonts w:ascii="Book Antiqua" w:eastAsia="宋体" w:hAnsi="Book Antiqua"/>
          <w:b/>
          <w:bCs/>
        </w:rPr>
        <w:t>Langbach</w:t>
      </w:r>
      <w:proofErr w:type="spellEnd"/>
      <w:r w:rsidRPr="002941F3">
        <w:rPr>
          <w:rFonts w:ascii="Book Antiqua" w:eastAsia="宋体" w:hAnsi="Book Antiqua"/>
          <w:b/>
          <w:bCs/>
        </w:rPr>
        <w:t xml:space="preserve">, Ida </w:t>
      </w:r>
      <w:proofErr w:type="spellStart"/>
      <w:r w:rsidRPr="002941F3">
        <w:rPr>
          <w:rFonts w:ascii="Book Antiqua" w:eastAsia="宋体" w:hAnsi="Book Antiqua"/>
          <w:b/>
          <w:bCs/>
        </w:rPr>
        <w:t>Bukholm</w:t>
      </w:r>
      <w:proofErr w:type="spellEnd"/>
      <w:r w:rsidRPr="002941F3">
        <w:rPr>
          <w:rFonts w:ascii="Book Antiqua" w:eastAsia="宋体" w:hAnsi="Book Antiqua"/>
          <w:b/>
          <w:bCs/>
        </w:rPr>
        <w:t xml:space="preserve">, </w:t>
      </w:r>
      <w:proofErr w:type="spellStart"/>
      <w:r w:rsidRPr="002941F3">
        <w:rPr>
          <w:rFonts w:ascii="Book Antiqua" w:eastAsia="宋体" w:hAnsi="Book Antiqua"/>
          <w:b/>
          <w:bCs/>
        </w:rPr>
        <w:t>Jūratė</w:t>
      </w:r>
      <w:proofErr w:type="spellEnd"/>
      <w:r w:rsidRPr="002941F3">
        <w:rPr>
          <w:rFonts w:ascii="Book Antiqua" w:eastAsia="宋体" w:hAnsi="Book Antiqua"/>
          <w:b/>
          <w:bCs/>
        </w:rPr>
        <w:t xml:space="preserve"> </w:t>
      </w:r>
      <w:proofErr w:type="spellStart"/>
      <w:r w:rsidRPr="002941F3">
        <w:rPr>
          <w:rFonts w:ascii="Book Antiqua" w:eastAsia="宋体" w:hAnsi="Book Antiqua"/>
          <w:b/>
          <w:bCs/>
        </w:rPr>
        <w:t>Šaltytė</w:t>
      </w:r>
      <w:proofErr w:type="spellEnd"/>
      <w:r w:rsidRPr="002941F3">
        <w:rPr>
          <w:rFonts w:ascii="Book Antiqua" w:eastAsia="宋体" w:hAnsi="Book Antiqua"/>
          <w:b/>
          <w:bCs/>
        </w:rPr>
        <w:t xml:space="preserve"> </w:t>
      </w:r>
      <w:proofErr w:type="spellStart"/>
      <w:r w:rsidRPr="002941F3">
        <w:rPr>
          <w:rFonts w:ascii="Book Antiqua" w:eastAsia="宋体" w:hAnsi="Book Antiqua"/>
          <w:b/>
          <w:bCs/>
        </w:rPr>
        <w:t>Benth</w:t>
      </w:r>
      <w:proofErr w:type="spellEnd"/>
      <w:r w:rsidRPr="002941F3">
        <w:rPr>
          <w:rFonts w:ascii="Book Antiqua" w:eastAsia="宋体" w:hAnsi="Book Antiqua"/>
          <w:b/>
          <w:bCs/>
        </w:rPr>
        <w:t xml:space="preserve">, </w:t>
      </w:r>
      <w:r w:rsidRPr="002941F3">
        <w:rPr>
          <w:rFonts w:ascii="Book Antiqua" w:eastAsia="宋体" w:hAnsi="Book Antiqua"/>
          <w:b/>
        </w:rPr>
        <w:t xml:space="preserve">Ola </w:t>
      </w:r>
      <w:proofErr w:type="spellStart"/>
      <w:r w:rsidRPr="002941F3">
        <w:rPr>
          <w:rFonts w:ascii="Book Antiqua" w:eastAsia="宋体" w:hAnsi="Book Antiqua"/>
          <w:b/>
        </w:rPr>
        <w:t>Røkke</w:t>
      </w:r>
      <w:proofErr w:type="spellEnd"/>
      <w:r w:rsidR="00ED642C" w:rsidRPr="002941F3">
        <w:rPr>
          <w:rFonts w:ascii="Book Antiqua" w:eastAsia="宋体" w:hAnsi="Book Antiqua"/>
          <w:b/>
        </w:rPr>
        <w:t xml:space="preserve"> </w:t>
      </w:r>
      <w:r w:rsidR="00ED642C" w:rsidRPr="002941F3">
        <w:rPr>
          <w:rFonts w:ascii="Book Antiqua" w:eastAsia="宋体" w:hAnsi="Book Antiqua"/>
          <w:b/>
          <w:vertAlign w:val="superscript"/>
        </w:rPr>
        <w:t xml:space="preserve"> </w:t>
      </w:r>
    </w:p>
    <w:p w:rsidR="0008720F" w:rsidRPr="00660094" w:rsidRDefault="0008720F" w:rsidP="00660094">
      <w:pPr>
        <w:spacing w:line="360" w:lineRule="auto"/>
        <w:jc w:val="both"/>
        <w:rPr>
          <w:rFonts w:ascii="Book Antiqua" w:eastAsia="宋体" w:hAnsi="Book Antiqua"/>
          <w:b/>
          <w:bCs/>
        </w:rPr>
      </w:pPr>
    </w:p>
    <w:p w:rsidR="0008720F" w:rsidRPr="00660094" w:rsidRDefault="0008720F" w:rsidP="00660094">
      <w:pPr>
        <w:spacing w:line="360" w:lineRule="auto"/>
        <w:jc w:val="both"/>
        <w:outlineLvl w:val="0"/>
        <w:rPr>
          <w:rFonts w:ascii="Book Antiqua" w:eastAsia="宋体" w:hAnsi="Book Antiqua"/>
          <w:bCs/>
          <w:color w:val="000000"/>
          <w:u w:color="000000"/>
          <w:lang w:eastAsia="zh-CN"/>
        </w:rPr>
      </w:pPr>
      <w:r w:rsidRPr="00660094">
        <w:rPr>
          <w:rFonts w:ascii="Book Antiqua" w:eastAsia="宋体" w:hAnsi="Book Antiqua"/>
          <w:b/>
          <w:color w:val="000000"/>
          <w:u w:color="000000"/>
          <w:lang w:eastAsia="nb-NO"/>
        </w:rPr>
        <w:t xml:space="preserve">Odd </w:t>
      </w:r>
      <w:proofErr w:type="spellStart"/>
      <w:r w:rsidRPr="00660094">
        <w:rPr>
          <w:rFonts w:ascii="Book Antiqua" w:eastAsia="宋体" w:hAnsi="Book Antiqua"/>
          <w:b/>
          <w:color w:val="000000"/>
          <w:u w:color="000000"/>
          <w:lang w:eastAsia="nb-NO"/>
        </w:rPr>
        <w:t>Langbach</w:t>
      </w:r>
      <w:proofErr w:type="spellEnd"/>
      <w:r w:rsidRPr="00660094">
        <w:rPr>
          <w:rFonts w:ascii="Book Antiqua" w:eastAsia="宋体" w:hAnsi="Book Antiqua"/>
          <w:b/>
          <w:color w:val="000000"/>
          <w:u w:color="000000"/>
          <w:lang w:eastAsia="nb-NO"/>
        </w:rPr>
        <w:t xml:space="preserve">, Ola </w:t>
      </w:r>
      <w:proofErr w:type="spellStart"/>
      <w:r w:rsidRPr="00660094">
        <w:rPr>
          <w:rFonts w:ascii="Book Antiqua" w:eastAsia="宋体" w:hAnsi="Book Antiqua"/>
          <w:b/>
          <w:color w:val="000000"/>
          <w:u w:color="000000"/>
          <w:lang w:eastAsia="nb-NO"/>
        </w:rPr>
        <w:t>Røkke</w:t>
      </w:r>
      <w:proofErr w:type="spellEnd"/>
      <w:r w:rsidRPr="00660094">
        <w:rPr>
          <w:rFonts w:ascii="Book Antiqua" w:eastAsia="宋体" w:hAnsi="Book Antiqua"/>
          <w:color w:val="000000"/>
          <w:u w:color="000000"/>
          <w:lang w:eastAsia="nb-NO"/>
        </w:rPr>
        <w:t xml:space="preserve">, </w:t>
      </w:r>
      <w:r w:rsidRPr="00660094">
        <w:rPr>
          <w:rFonts w:ascii="Book Antiqua" w:eastAsia="宋体" w:hAnsi="Book Antiqua"/>
          <w:bCs/>
          <w:color w:val="000000"/>
          <w:u w:color="000000"/>
          <w:lang w:eastAsia="nb-NO"/>
        </w:rPr>
        <w:t xml:space="preserve">Department of </w:t>
      </w:r>
      <w:proofErr w:type="spellStart"/>
      <w:r w:rsidRPr="00660094">
        <w:rPr>
          <w:rFonts w:ascii="Book Antiqua" w:eastAsia="宋体" w:hAnsi="Book Antiqua"/>
          <w:bCs/>
          <w:color w:val="000000"/>
          <w:u w:color="000000"/>
          <w:lang w:eastAsia="nb-NO"/>
        </w:rPr>
        <w:t>Gastroenterologic</w:t>
      </w:r>
      <w:proofErr w:type="spellEnd"/>
      <w:r w:rsidRPr="00660094">
        <w:rPr>
          <w:rFonts w:ascii="Book Antiqua" w:eastAsia="宋体" w:hAnsi="Book Antiqua"/>
          <w:bCs/>
          <w:color w:val="000000"/>
          <w:u w:color="000000"/>
          <w:lang w:eastAsia="nb-NO"/>
        </w:rPr>
        <w:t xml:space="preserve"> Surgery, </w:t>
      </w:r>
      <w:proofErr w:type="spellStart"/>
      <w:r w:rsidRPr="00660094">
        <w:rPr>
          <w:rFonts w:ascii="Book Antiqua" w:eastAsia="宋体" w:hAnsi="Book Antiqua"/>
          <w:bCs/>
          <w:color w:val="000000"/>
          <w:u w:color="000000"/>
          <w:lang w:eastAsia="nb-NO"/>
        </w:rPr>
        <w:t>Akershus</w:t>
      </w:r>
      <w:proofErr w:type="spellEnd"/>
      <w:r w:rsidRPr="00660094">
        <w:rPr>
          <w:rFonts w:ascii="Book Antiqua" w:eastAsia="宋体" w:hAnsi="Book Antiqua"/>
          <w:bCs/>
          <w:color w:val="000000"/>
          <w:u w:color="000000"/>
          <w:lang w:eastAsia="nb-NO"/>
        </w:rPr>
        <w:t xml:space="preserve"> University Hospital, </w:t>
      </w:r>
      <w:r w:rsidR="00660094" w:rsidRPr="00660094">
        <w:rPr>
          <w:rFonts w:ascii="Book Antiqua" w:eastAsia="宋体" w:hAnsi="Book Antiqua"/>
          <w:color w:val="000000"/>
          <w:u w:color="000000"/>
          <w:lang w:eastAsia="nb-NO"/>
        </w:rPr>
        <w:t xml:space="preserve">1478 </w:t>
      </w:r>
      <w:proofErr w:type="spellStart"/>
      <w:r w:rsidR="00660094" w:rsidRPr="00660094">
        <w:rPr>
          <w:rFonts w:ascii="Book Antiqua" w:eastAsia="宋体" w:hAnsi="Book Antiqua"/>
          <w:color w:val="000000"/>
          <w:u w:color="000000"/>
          <w:lang w:eastAsia="nb-NO"/>
        </w:rPr>
        <w:t>Lørenskog</w:t>
      </w:r>
      <w:proofErr w:type="spellEnd"/>
      <w:r w:rsidR="00660094" w:rsidRPr="00660094">
        <w:rPr>
          <w:rFonts w:ascii="Book Antiqua" w:eastAsia="宋体" w:hAnsi="Book Antiqua" w:hint="eastAsia"/>
          <w:color w:val="000000"/>
          <w:u w:color="000000"/>
          <w:lang w:eastAsia="zh-CN"/>
        </w:rPr>
        <w:t xml:space="preserve">, </w:t>
      </w:r>
      <w:proofErr w:type="spellStart"/>
      <w:r w:rsidR="00660094" w:rsidRPr="00660094">
        <w:rPr>
          <w:rFonts w:ascii="Book Antiqua" w:eastAsia="宋体" w:hAnsi="Book Antiqua"/>
          <w:bCs/>
          <w:color w:val="000000"/>
          <w:u w:color="000000"/>
          <w:lang w:eastAsia="nb-NO"/>
        </w:rPr>
        <w:t>Akershus</w:t>
      </w:r>
      <w:proofErr w:type="spellEnd"/>
      <w:r w:rsidR="00660094" w:rsidRPr="00660094">
        <w:rPr>
          <w:rFonts w:ascii="Book Antiqua" w:eastAsia="宋体" w:hAnsi="Book Antiqua"/>
          <w:bCs/>
          <w:color w:val="000000"/>
          <w:u w:color="000000"/>
          <w:lang w:eastAsia="zh-CN"/>
        </w:rPr>
        <w:t>,</w:t>
      </w:r>
      <w:r w:rsidR="00660094" w:rsidRPr="00660094">
        <w:rPr>
          <w:rFonts w:ascii="Book Antiqua" w:eastAsia="宋体" w:hAnsi="Book Antiqua"/>
          <w:bCs/>
          <w:color w:val="000000"/>
          <w:u w:color="000000"/>
          <w:lang w:eastAsia="nb-NO"/>
        </w:rPr>
        <w:t xml:space="preserve"> </w:t>
      </w:r>
      <w:r w:rsidRPr="00660094">
        <w:rPr>
          <w:rFonts w:ascii="Book Antiqua" w:eastAsia="宋体" w:hAnsi="Book Antiqua"/>
          <w:bCs/>
          <w:color w:val="000000"/>
          <w:u w:color="000000"/>
          <w:lang w:eastAsia="nb-NO"/>
        </w:rPr>
        <w:t>Norway</w:t>
      </w:r>
    </w:p>
    <w:p w:rsidR="00660094" w:rsidRPr="00660094" w:rsidRDefault="00660094" w:rsidP="00660094">
      <w:pPr>
        <w:spacing w:line="360" w:lineRule="auto"/>
        <w:jc w:val="both"/>
        <w:outlineLvl w:val="0"/>
        <w:rPr>
          <w:rFonts w:ascii="Book Antiqua" w:eastAsia="宋体" w:hAnsi="Book Antiqua"/>
          <w:color w:val="000000"/>
          <w:u w:color="000000"/>
          <w:lang w:eastAsia="zh-CN"/>
        </w:rPr>
      </w:pPr>
    </w:p>
    <w:p w:rsidR="0008720F" w:rsidRPr="00660094" w:rsidRDefault="0008720F" w:rsidP="00660094">
      <w:pPr>
        <w:spacing w:line="360" w:lineRule="auto"/>
        <w:jc w:val="both"/>
        <w:outlineLvl w:val="0"/>
        <w:rPr>
          <w:rFonts w:ascii="Book Antiqua" w:eastAsia="宋体" w:hAnsi="Book Antiqua"/>
          <w:color w:val="000000"/>
          <w:u w:color="000000"/>
          <w:lang w:eastAsia="zh-CN"/>
        </w:rPr>
      </w:pPr>
      <w:r w:rsidRPr="00660094">
        <w:rPr>
          <w:rFonts w:ascii="Book Antiqua" w:eastAsia="宋体" w:hAnsi="Book Antiqua"/>
          <w:b/>
          <w:color w:val="000000"/>
          <w:u w:color="000000"/>
          <w:lang w:eastAsia="nb-NO"/>
        </w:rPr>
        <w:t xml:space="preserve">Ida </w:t>
      </w:r>
      <w:proofErr w:type="spellStart"/>
      <w:r w:rsidRPr="00660094">
        <w:rPr>
          <w:rFonts w:ascii="Book Antiqua" w:eastAsia="宋体" w:hAnsi="Book Antiqua"/>
          <w:b/>
          <w:color w:val="000000"/>
          <w:u w:color="000000"/>
          <w:lang w:eastAsia="nb-NO"/>
        </w:rPr>
        <w:t>Bukholm</w:t>
      </w:r>
      <w:proofErr w:type="spellEnd"/>
      <w:r w:rsidRPr="00660094">
        <w:rPr>
          <w:rFonts w:ascii="Book Antiqua" w:eastAsia="宋体" w:hAnsi="Book Antiqua"/>
          <w:b/>
          <w:color w:val="000000"/>
          <w:u w:color="000000"/>
          <w:lang w:eastAsia="nb-NO"/>
        </w:rPr>
        <w:t>,</w:t>
      </w:r>
      <w:r w:rsidRPr="00660094">
        <w:rPr>
          <w:rFonts w:ascii="Book Antiqua" w:eastAsia="宋体" w:hAnsi="Book Antiqua"/>
          <w:color w:val="000000"/>
          <w:u w:color="000000"/>
          <w:lang w:eastAsia="nb-NO"/>
        </w:rPr>
        <w:t xml:space="preserve"> Department of </w:t>
      </w:r>
      <w:proofErr w:type="spellStart"/>
      <w:r w:rsidRPr="00660094">
        <w:rPr>
          <w:rFonts w:ascii="Book Antiqua" w:eastAsia="宋体" w:hAnsi="Book Antiqua"/>
          <w:color w:val="000000"/>
          <w:u w:color="000000"/>
          <w:lang w:eastAsia="nb-NO"/>
        </w:rPr>
        <w:t>Endocrin</w:t>
      </w:r>
      <w:proofErr w:type="spellEnd"/>
      <w:r w:rsidRPr="00660094">
        <w:rPr>
          <w:rFonts w:ascii="Book Antiqua" w:eastAsia="宋体" w:hAnsi="Book Antiqua"/>
          <w:color w:val="000000"/>
          <w:u w:color="000000"/>
          <w:lang w:eastAsia="nb-NO"/>
        </w:rPr>
        <w:t xml:space="preserve"> Surgery, </w:t>
      </w:r>
      <w:proofErr w:type="spellStart"/>
      <w:r w:rsidRPr="00660094">
        <w:rPr>
          <w:rFonts w:ascii="Book Antiqua" w:eastAsia="宋体" w:hAnsi="Book Antiqua"/>
          <w:color w:val="000000"/>
          <w:u w:color="000000"/>
          <w:lang w:eastAsia="nb-NO"/>
        </w:rPr>
        <w:t>Akershus</w:t>
      </w:r>
      <w:proofErr w:type="spellEnd"/>
      <w:r w:rsidRPr="00660094">
        <w:rPr>
          <w:rFonts w:ascii="Book Antiqua" w:eastAsia="宋体" w:hAnsi="Book Antiqua"/>
          <w:color w:val="000000"/>
          <w:u w:color="000000"/>
          <w:lang w:eastAsia="nb-NO"/>
        </w:rPr>
        <w:t xml:space="preserve"> University Hospital, </w:t>
      </w:r>
      <w:r w:rsidR="00660094" w:rsidRPr="00660094">
        <w:rPr>
          <w:rFonts w:ascii="Book Antiqua" w:eastAsia="宋体" w:hAnsi="Book Antiqua"/>
          <w:color w:val="000000"/>
          <w:u w:color="000000"/>
          <w:lang w:eastAsia="nb-NO"/>
        </w:rPr>
        <w:t xml:space="preserve">1478 </w:t>
      </w:r>
      <w:proofErr w:type="spellStart"/>
      <w:r w:rsidR="00660094" w:rsidRPr="00660094">
        <w:rPr>
          <w:rFonts w:ascii="Book Antiqua" w:eastAsia="宋体" w:hAnsi="Book Antiqua"/>
          <w:color w:val="000000"/>
          <w:u w:color="000000"/>
          <w:lang w:eastAsia="nb-NO"/>
        </w:rPr>
        <w:t>Lørenskog</w:t>
      </w:r>
      <w:proofErr w:type="spellEnd"/>
      <w:r w:rsidR="00660094" w:rsidRPr="00660094">
        <w:rPr>
          <w:rFonts w:ascii="Book Antiqua" w:eastAsia="宋体" w:hAnsi="Book Antiqua" w:hint="eastAsia"/>
          <w:color w:val="000000"/>
          <w:u w:color="000000"/>
          <w:lang w:eastAsia="zh-CN"/>
        </w:rPr>
        <w:t xml:space="preserve">, </w:t>
      </w:r>
      <w:proofErr w:type="spellStart"/>
      <w:r w:rsidR="00660094" w:rsidRPr="00660094">
        <w:rPr>
          <w:rFonts w:ascii="Book Antiqua" w:eastAsia="宋体" w:hAnsi="Book Antiqua"/>
          <w:bCs/>
          <w:color w:val="000000"/>
          <w:u w:color="000000"/>
          <w:lang w:eastAsia="nb-NO"/>
        </w:rPr>
        <w:t>Akershus</w:t>
      </w:r>
      <w:proofErr w:type="spellEnd"/>
      <w:r w:rsidR="00660094" w:rsidRPr="00660094">
        <w:rPr>
          <w:rFonts w:ascii="Book Antiqua" w:eastAsia="宋体" w:hAnsi="Book Antiqua"/>
          <w:bCs/>
          <w:color w:val="000000"/>
          <w:u w:color="000000"/>
          <w:lang w:eastAsia="zh-CN"/>
        </w:rPr>
        <w:t xml:space="preserve">, </w:t>
      </w:r>
      <w:r w:rsidRPr="00660094">
        <w:rPr>
          <w:rFonts w:ascii="Book Antiqua" w:eastAsia="宋体" w:hAnsi="Book Antiqua"/>
          <w:color w:val="000000"/>
          <w:u w:color="000000"/>
          <w:lang w:eastAsia="nb-NO"/>
        </w:rPr>
        <w:t>Norway</w:t>
      </w:r>
    </w:p>
    <w:p w:rsidR="00660094" w:rsidRPr="00660094" w:rsidRDefault="00660094" w:rsidP="00660094">
      <w:pPr>
        <w:spacing w:line="360" w:lineRule="auto"/>
        <w:jc w:val="both"/>
        <w:outlineLvl w:val="0"/>
        <w:rPr>
          <w:rFonts w:ascii="Book Antiqua" w:eastAsia="宋体" w:hAnsi="Book Antiqua"/>
          <w:color w:val="000000"/>
          <w:u w:color="000000"/>
          <w:lang w:eastAsia="zh-CN"/>
        </w:rPr>
      </w:pPr>
    </w:p>
    <w:p w:rsidR="0008720F" w:rsidRPr="00660094" w:rsidRDefault="0008720F" w:rsidP="00660094">
      <w:pPr>
        <w:spacing w:line="360" w:lineRule="auto"/>
        <w:jc w:val="both"/>
        <w:outlineLvl w:val="0"/>
        <w:rPr>
          <w:rFonts w:ascii="Book Antiqua" w:eastAsia="宋体" w:hAnsi="Book Antiqua" w:cs="AdvPTimes"/>
          <w:color w:val="000000"/>
          <w:u w:color="000000"/>
          <w:lang w:val="en-GB" w:eastAsia="nb-NO"/>
        </w:rPr>
      </w:pPr>
      <w:proofErr w:type="spellStart"/>
      <w:r w:rsidRPr="00660094">
        <w:rPr>
          <w:rFonts w:ascii="Book Antiqua" w:eastAsia="宋体" w:hAnsi="Book Antiqua"/>
          <w:b/>
          <w:bCs/>
          <w:u w:color="000000"/>
        </w:rPr>
        <w:t>Jūratė</w:t>
      </w:r>
      <w:proofErr w:type="spellEnd"/>
      <w:r w:rsidRPr="00660094">
        <w:rPr>
          <w:rFonts w:ascii="Book Antiqua" w:eastAsia="宋体" w:hAnsi="Book Antiqua"/>
          <w:b/>
          <w:bCs/>
          <w:u w:color="000000"/>
        </w:rPr>
        <w:t xml:space="preserve"> </w:t>
      </w:r>
      <w:proofErr w:type="spellStart"/>
      <w:r w:rsidRPr="00660094">
        <w:rPr>
          <w:rFonts w:ascii="Book Antiqua" w:eastAsia="宋体" w:hAnsi="Book Antiqua"/>
          <w:b/>
          <w:bCs/>
          <w:u w:color="000000"/>
        </w:rPr>
        <w:t>Šaltytė</w:t>
      </w:r>
      <w:proofErr w:type="spellEnd"/>
      <w:r w:rsidRPr="00660094">
        <w:rPr>
          <w:rFonts w:ascii="Book Antiqua" w:eastAsia="宋体" w:hAnsi="Book Antiqua"/>
          <w:b/>
          <w:bCs/>
          <w:u w:color="000000"/>
        </w:rPr>
        <w:t xml:space="preserve"> </w:t>
      </w:r>
      <w:proofErr w:type="spellStart"/>
      <w:r w:rsidRPr="00660094">
        <w:rPr>
          <w:rFonts w:ascii="Book Antiqua" w:eastAsia="宋体" w:hAnsi="Book Antiqua"/>
          <w:b/>
          <w:bCs/>
          <w:u w:color="000000"/>
        </w:rPr>
        <w:t>Benth</w:t>
      </w:r>
      <w:proofErr w:type="spellEnd"/>
      <w:r w:rsidRPr="00660094">
        <w:rPr>
          <w:rFonts w:ascii="Book Antiqua" w:eastAsia="宋体" w:hAnsi="Book Antiqua" w:cs="AdvPTimes"/>
          <w:color w:val="000000"/>
          <w:u w:color="000000"/>
          <w:lang w:eastAsia="nb-NO"/>
        </w:rPr>
        <w:t>, Institute of Clinical Medicine, Campus Ahus, University of Oslo</w:t>
      </w:r>
      <w:r w:rsidR="00660094" w:rsidRPr="00660094">
        <w:rPr>
          <w:rFonts w:ascii="Book Antiqua" w:eastAsia="宋体" w:hAnsi="Book Antiqua" w:cs="AdvPTimes"/>
          <w:color w:val="000000"/>
          <w:u w:color="000000"/>
          <w:lang w:eastAsia="nb-NO"/>
        </w:rPr>
        <w:t>,</w:t>
      </w:r>
      <w:r w:rsidRPr="00660094">
        <w:rPr>
          <w:rFonts w:ascii="Book Antiqua" w:eastAsia="宋体" w:hAnsi="Book Antiqua" w:cs="AdvPTimes"/>
          <w:color w:val="000000"/>
          <w:u w:color="000000"/>
          <w:lang w:eastAsia="nb-NO"/>
        </w:rPr>
        <w:t xml:space="preserve"> </w:t>
      </w:r>
      <w:r w:rsidRPr="00660094">
        <w:rPr>
          <w:rFonts w:ascii="Book Antiqua" w:eastAsia="宋体" w:hAnsi="Book Antiqua" w:cs="AdvPTimes"/>
          <w:color w:val="000000"/>
          <w:u w:color="000000"/>
          <w:lang w:val="en-GB" w:eastAsia="nb-NO"/>
        </w:rPr>
        <w:t xml:space="preserve">HØKH Research Centre, </w:t>
      </w:r>
      <w:proofErr w:type="spellStart"/>
      <w:r w:rsidRPr="00660094">
        <w:rPr>
          <w:rFonts w:ascii="Book Antiqua" w:eastAsia="宋体" w:hAnsi="Book Antiqua" w:cs="AdvPTimes"/>
          <w:color w:val="000000"/>
          <w:u w:color="000000"/>
          <w:lang w:val="en-GB" w:eastAsia="nb-NO"/>
        </w:rPr>
        <w:t>Akershus</w:t>
      </w:r>
      <w:proofErr w:type="spellEnd"/>
      <w:r w:rsidRPr="00660094">
        <w:rPr>
          <w:rFonts w:ascii="Book Antiqua" w:eastAsia="宋体" w:hAnsi="Book Antiqua" w:cs="AdvPTimes"/>
          <w:color w:val="000000"/>
          <w:u w:color="000000"/>
          <w:lang w:val="en-GB" w:eastAsia="nb-NO"/>
        </w:rPr>
        <w:t xml:space="preserve"> University Hospital, </w:t>
      </w:r>
      <w:r w:rsidR="00660094" w:rsidRPr="00660094">
        <w:rPr>
          <w:rFonts w:ascii="Book Antiqua" w:eastAsia="宋体" w:hAnsi="Book Antiqua"/>
          <w:color w:val="000000"/>
          <w:u w:color="000000"/>
          <w:lang w:eastAsia="nb-NO"/>
        </w:rPr>
        <w:t xml:space="preserve">1478 </w:t>
      </w:r>
      <w:proofErr w:type="spellStart"/>
      <w:r w:rsidR="00660094" w:rsidRPr="00660094">
        <w:rPr>
          <w:rFonts w:ascii="Book Antiqua" w:eastAsia="宋体" w:hAnsi="Book Antiqua"/>
          <w:color w:val="000000"/>
          <w:u w:color="000000"/>
          <w:lang w:eastAsia="nb-NO"/>
        </w:rPr>
        <w:t>Lørenskog</w:t>
      </w:r>
      <w:proofErr w:type="spellEnd"/>
      <w:r w:rsidR="00660094" w:rsidRPr="00660094">
        <w:rPr>
          <w:rFonts w:ascii="Book Antiqua" w:eastAsia="宋体" w:hAnsi="Book Antiqua" w:hint="eastAsia"/>
          <w:color w:val="000000"/>
          <w:u w:color="000000"/>
          <w:lang w:eastAsia="zh-CN"/>
        </w:rPr>
        <w:t xml:space="preserve">, </w:t>
      </w:r>
      <w:proofErr w:type="spellStart"/>
      <w:r w:rsidR="00660094" w:rsidRPr="00660094">
        <w:rPr>
          <w:rFonts w:ascii="Book Antiqua" w:eastAsia="宋体" w:hAnsi="Book Antiqua"/>
          <w:bCs/>
          <w:color w:val="000000"/>
          <w:u w:color="000000"/>
          <w:lang w:eastAsia="nb-NO"/>
        </w:rPr>
        <w:t>Akershus</w:t>
      </w:r>
      <w:proofErr w:type="spellEnd"/>
      <w:r w:rsidR="00660094" w:rsidRPr="00660094">
        <w:rPr>
          <w:rFonts w:ascii="Book Antiqua" w:eastAsia="宋体" w:hAnsi="Book Antiqua"/>
          <w:bCs/>
          <w:color w:val="000000"/>
          <w:u w:color="000000"/>
          <w:lang w:eastAsia="zh-CN"/>
        </w:rPr>
        <w:t xml:space="preserve">, </w:t>
      </w:r>
      <w:r w:rsidRPr="00660094">
        <w:rPr>
          <w:rFonts w:ascii="Book Antiqua" w:eastAsia="宋体" w:hAnsi="Book Antiqua" w:cs="AdvPTimes"/>
          <w:color w:val="000000"/>
          <w:u w:color="000000"/>
          <w:lang w:val="en-GB" w:eastAsia="nb-NO"/>
        </w:rPr>
        <w:t>Norway</w:t>
      </w:r>
    </w:p>
    <w:p w:rsidR="0008720F" w:rsidRPr="00660094" w:rsidRDefault="0008720F" w:rsidP="00660094">
      <w:pPr>
        <w:pStyle w:val="Body1"/>
        <w:spacing w:line="360" w:lineRule="auto"/>
        <w:jc w:val="both"/>
        <w:rPr>
          <w:rFonts w:ascii="Book Antiqua" w:hAnsi="Book Antiqua"/>
          <w:szCs w:val="24"/>
          <w:lang w:val="en-GB"/>
        </w:rPr>
      </w:pPr>
    </w:p>
    <w:p w:rsidR="0008720F" w:rsidRPr="00660094" w:rsidRDefault="0008720F" w:rsidP="00660094">
      <w:pPr>
        <w:spacing w:line="360" w:lineRule="auto"/>
        <w:jc w:val="both"/>
        <w:rPr>
          <w:rFonts w:ascii="Book Antiqua" w:hAnsi="Book Antiqua"/>
          <w:lang w:eastAsia="zh-CN"/>
        </w:rPr>
      </w:pPr>
      <w:r w:rsidRPr="00660094">
        <w:rPr>
          <w:rFonts w:ascii="Book Antiqua" w:eastAsia="MS Mincho" w:hAnsi="Book Antiqua"/>
          <w:b/>
          <w:lang w:eastAsia="ja-JP"/>
        </w:rPr>
        <w:t xml:space="preserve">Author contributions: </w:t>
      </w:r>
      <w:proofErr w:type="spellStart"/>
      <w:r w:rsidRPr="00660094">
        <w:rPr>
          <w:rFonts w:ascii="Book Antiqua" w:eastAsia="MS Mincho" w:hAnsi="Book Antiqua"/>
          <w:lang w:eastAsia="ja-JP"/>
        </w:rPr>
        <w:t>Langbach</w:t>
      </w:r>
      <w:proofErr w:type="spellEnd"/>
      <w:r w:rsidRPr="00660094">
        <w:rPr>
          <w:rFonts w:ascii="Book Antiqua" w:eastAsia="MS Mincho" w:hAnsi="Book Antiqua"/>
          <w:lang w:eastAsia="ja-JP"/>
        </w:rPr>
        <w:t xml:space="preserve"> O extracted the data from the patients’ medical records, examined all patients and wrote the manuscript</w:t>
      </w:r>
      <w:r w:rsidR="00660094" w:rsidRPr="00660094">
        <w:rPr>
          <w:rFonts w:ascii="Book Antiqua" w:hAnsi="Book Antiqua"/>
          <w:lang w:eastAsia="zh-CN"/>
        </w:rPr>
        <w:t>;</w:t>
      </w:r>
      <w:r w:rsidRPr="00660094">
        <w:rPr>
          <w:rFonts w:ascii="Book Antiqua" w:eastAsia="MS Mincho" w:hAnsi="Book Antiqua"/>
          <w:lang w:eastAsia="ja-JP"/>
        </w:rPr>
        <w:t xml:space="preserve"> </w:t>
      </w:r>
      <w:proofErr w:type="spellStart"/>
      <w:r w:rsidRPr="00660094">
        <w:rPr>
          <w:rFonts w:ascii="Book Antiqua" w:eastAsia="MS Mincho" w:hAnsi="Book Antiqua"/>
          <w:lang w:eastAsia="ja-JP"/>
        </w:rPr>
        <w:t>Røkke</w:t>
      </w:r>
      <w:proofErr w:type="spellEnd"/>
      <w:r w:rsidRPr="00660094">
        <w:rPr>
          <w:rFonts w:ascii="Book Antiqua" w:eastAsia="MS Mincho" w:hAnsi="Book Antiqua"/>
          <w:lang w:eastAsia="ja-JP"/>
        </w:rPr>
        <w:t xml:space="preserve"> O was responsible for the study design, analysis and interpretation of data and revision of the final manuscript</w:t>
      </w:r>
      <w:r w:rsidR="00660094" w:rsidRPr="00660094">
        <w:rPr>
          <w:rFonts w:ascii="Book Antiqua" w:hAnsi="Book Antiqua"/>
          <w:lang w:eastAsia="zh-CN"/>
        </w:rPr>
        <w:t>;</w:t>
      </w:r>
      <w:r w:rsidRPr="00660094">
        <w:rPr>
          <w:rFonts w:ascii="Book Antiqua" w:eastAsia="MS Mincho" w:hAnsi="Book Antiqua"/>
          <w:lang w:eastAsia="ja-JP"/>
        </w:rPr>
        <w:t xml:space="preserve"> </w:t>
      </w:r>
      <w:proofErr w:type="spellStart"/>
      <w:r w:rsidRPr="00660094">
        <w:rPr>
          <w:rFonts w:ascii="Book Antiqua" w:eastAsia="MS Mincho" w:hAnsi="Book Antiqua"/>
          <w:lang w:eastAsia="ja-JP"/>
        </w:rPr>
        <w:t>Bukholm</w:t>
      </w:r>
      <w:proofErr w:type="spellEnd"/>
      <w:r w:rsidRPr="00660094">
        <w:rPr>
          <w:rFonts w:ascii="Book Antiqua" w:eastAsia="MS Mincho" w:hAnsi="Book Antiqua"/>
          <w:lang w:eastAsia="ja-JP"/>
        </w:rPr>
        <w:t xml:space="preserve"> I participated in the design and revision of the final manuscript</w:t>
      </w:r>
      <w:r w:rsidR="00660094" w:rsidRPr="00660094">
        <w:rPr>
          <w:rFonts w:ascii="Book Antiqua" w:hAnsi="Book Antiqua"/>
          <w:lang w:eastAsia="zh-CN"/>
        </w:rPr>
        <w:t>;</w:t>
      </w:r>
      <w:r w:rsidRPr="00660094">
        <w:rPr>
          <w:rFonts w:ascii="Book Antiqua" w:eastAsia="MS Mincho" w:hAnsi="Book Antiqua"/>
          <w:lang w:eastAsia="ja-JP"/>
        </w:rPr>
        <w:t xml:space="preserve"> </w:t>
      </w:r>
      <w:proofErr w:type="spellStart"/>
      <w:r w:rsidRPr="00660094">
        <w:rPr>
          <w:rFonts w:ascii="Book Antiqua" w:eastAsia="MS Mincho" w:hAnsi="Book Antiqua"/>
          <w:lang w:eastAsia="ja-JP"/>
        </w:rPr>
        <w:t>Benth</w:t>
      </w:r>
      <w:proofErr w:type="spellEnd"/>
      <w:r w:rsidRPr="00660094">
        <w:rPr>
          <w:rFonts w:ascii="Book Antiqua" w:eastAsia="MS Mincho" w:hAnsi="Book Antiqua"/>
          <w:lang w:eastAsia="ja-JP"/>
        </w:rPr>
        <w:t>, JS contributed to the statistical analysis and revision of the manuscript.</w:t>
      </w:r>
    </w:p>
    <w:p w:rsidR="00660094" w:rsidRPr="00660094" w:rsidRDefault="00660094" w:rsidP="00660094">
      <w:pPr>
        <w:spacing w:line="360" w:lineRule="auto"/>
        <w:jc w:val="both"/>
        <w:rPr>
          <w:rFonts w:ascii="Book Antiqua" w:hAnsi="Book Antiqua"/>
          <w:lang w:eastAsia="zh-CN"/>
        </w:rPr>
      </w:pPr>
    </w:p>
    <w:p w:rsidR="00660094" w:rsidRPr="00660094" w:rsidRDefault="00660094" w:rsidP="00660094">
      <w:pPr>
        <w:pStyle w:val="Body1"/>
        <w:spacing w:after="20" w:line="360" w:lineRule="auto"/>
        <w:jc w:val="both"/>
        <w:rPr>
          <w:rFonts w:ascii="Book Antiqua" w:hAnsi="Book Antiqua"/>
          <w:szCs w:val="24"/>
          <w:lang w:val="en-US" w:eastAsia="zh-CN"/>
        </w:rPr>
      </w:pPr>
      <w:r w:rsidRPr="00660094">
        <w:rPr>
          <w:rFonts w:ascii="Book Antiqua" w:eastAsia="宋体" w:hAnsi="Book Antiqua" w:cs="TimesNewRomanPS-BoldItalicMT"/>
          <w:b/>
          <w:bCs/>
          <w:iCs/>
        </w:rPr>
        <w:t xml:space="preserve">Supported </w:t>
      </w:r>
      <w:r w:rsidRPr="00660094">
        <w:rPr>
          <w:rFonts w:ascii="Book Antiqua" w:eastAsia="宋体" w:hAnsi="Book Antiqua" w:cs="TimesNewRomanPS-BoldItalicMT"/>
          <w:b/>
          <w:bCs/>
          <w:iCs/>
          <w:szCs w:val="24"/>
        </w:rPr>
        <w:t>by</w:t>
      </w:r>
      <w:r w:rsidRPr="00660094">
        <w:rPr>
          <w:rFonts w:ascii="Book Antiqua" w:eastAsia="宋体" w:hAnsi="Book Antiqua"/>
          <w:szCs w:val="24"/>
        </w:rPr>
        <w:t xml:space="preserve"> </w:t>
      </w:r>
      <w:proofErr w:type="spellStart"/>
      <w:r w:rsidRPr="00660094">
        <w:rPr>
          <w:rFonts w:ascii="Book Antiqua" w:hAnsi="Book Antiqua"/>
          <w:szCs w:val="24"/>
          <w:lang w:val="en-US"/>
        </w:rPr>
        <w:t>Akershus</w:t>
      </w:r>
      <w:proofErr w:type="spellEnd"/>
      <w:r w:rsidRPr="00660094">
        <w:rPr>
          <w:rFonts w:ascii="Book Antiqua" w:hAnsi="Book Antiqua"/>
          <w:szCs w:val="24"/>
          <w:lang w:val="en-US"/>
        </w:rPr>
        <w:t xml:space="preserve"> University Hospital</w:t>
      </w:r>
      <w:r>
        <w:rPr>
          <w:rFonts w:ascii="Book Antiqua" w:hAnsi="Book Antiqua" w:hint="eastAsia"/>
          <w:szCs w:val="24"/>
          <w:lang w:val="en-US" w:eastAsia="zh-CN"/>
        </w:rPr>
        <w:t>,</w:t>
      </w:r>
      <w:r w:rsidRPr="00660094">
        <w:rPr>
          <w:rFonts w:ascii="Book Antiqua" w:hAnsi="Book Antiqua"/>
          <w:szCs w:val="24"/>
          <w:lang w:val="en-US"/>
        </w:rPr>
        <w:t xml:space="preserve"> </w:t>
      </w:r>
      <w:r>
        <w:rPr>
          <w:rFonts w:ascii="Book Antiqua" w:hAnsi="Book Antiqua" w:hint="eastAsia"/>
          <w:szCs w:val="24"/>
          <w:lang w:val="en-US" w:eastAsia="zh-CN"/>
        </w:rPr>
        <w:t>No.</w:t>
      </w:r>
      <w:r w:rsidRPr="00660094">
        <w:rPr>
          <w:rFonts w:ascii="Book Antiqua" w:hAnsi="Book Antiqua"/>
          <w:szCs w:val="24"/>
          <w:lang w:val="en-US"/>
        </w:rPr>
        <w:t>2619046</w:t>
      </w:r>
      <w:r>
        <w:rPr>
          <w:rFonts w:ascii="Book Antiqua" w:hAnsi="Book Antiqua" w:hint="eastAsia"/>
          <w:szCs w:val="24"/>
          <w:lang w:val="en-US" w:eastAsia="zh-CN"/>
        </w:rPr>
        <w:t>.</w:t>
      </w:r>
    </w:p>
    <w:p w:rsidR="00660094" w:rsidRPr="00660094" w:rsidRDefault="00660094" w:rsidP="00660094">
      <w:pPr>
        <w:spacing w:line="360" w:lineRule="auto"/>
        <w:jc w:val="both"/>
        <w:rPr>
          <w:rFonts w:ascii="Book Antiqua" w:eastAsia="宋体" w:hAnsi="Book Antiqua"/>
        </w:rPr>
      </w:pPr>
    </w:p>
    <w:p w:rsidR="0008720F" w:rsidRPr="00660094" w:rsidRDefault="0008720F" w:rsidP="00660094">
      <w:pPr>
        <w:spacing w:line="360" w:lineRule="auto"/>
        <w:jc w:val="both"/>
        <w:outlineLvl w:val="0"/>
        <w:rPr>
          <w:rFonts w:ascii="Book Antiqua" w:eastAsia="宋体" w:hAnsi="Book Antiqua"/>
          <w:b/>
          <w:u w:color="000000"/>
          <w:lang w:eastAsia="nb-NO"/>
        </w:rPr>
      </w:pPr>
    </w:p>
    <w:p w:rsidR="0008720F" w:rsidRPr="00660094" w:rsidRDefault="0008720F" w:rsidP="00660094">
      <w:pPr>
        <w:autoSpaceDE w:val="0"/>
        <w:autoSpaceDN w:val="0"/>
        <w:adjustRightInd w:val="0"/>
        <w:spacing w:line="360" w:lineRule="auto"/>
        <w:jc w:val="both"/>
        <w:rPr>
          <w:rFonts w:ascii="Book Antiqua" w:eastAsia="宋体" w:hAnsi="Book Antiqua"/>
          <w:b/>
          <w:bCs/>
          <w:iCs/>
        </w:rPr>
      </w:pPr>
      <w:r w:rsidRPr="00660094">
        <w:rPr>
          <w:rFonts w:ascii="Book Antiqua" w:eastAsia="宋体" w:hAnsi="Book Antiqua"/>
          <w:b/>
          <w:bCs/>
          <w:iCs/>
        </w:rPr>
        <w:lastRenderedPageBreak/>
        <w:t xml:space="preserve">Institutional review board statement: </w:t>
      </w:r>
      <w:r w:rsidRPr="00660094">
        <w:rPr>
          <w:rFonts w:ascii="Book Antiqua" w:eastAsia="宋体" w:hAnsi="Book Antiqua"/>
          <w:lang w:val="en-GB"/>
        </w:rPr>
        <w:t xml:space="preserve">The study was reviewed and approved by the Data Protection Official for Research at </w:t>
      </w:r>
      <w:proofErr w:type="spellStart"/>
      <w:r w:rsidRPr="00660094">
        <w:rPr>
          <w:rFonts w:ascii="Book Antiqua" w:eastAsia="宋体" w:hAnsi="Book Antiqua"/>
          <w:lang w:val="en-GB"/>
        </w:rPr>
        <w:t>Akershus</w:t>
      </w:r>
      <w:proofErr w:type="spellEnd"/>
      <w:r w:rsidRPr="00660094">
        <w:rPr>
          <w:rFonts w:ascii="Book Antiqua" w:eastAsia="宋体" w:hAnsi="Book Antiqua"/>
          <w:lang w:val="en-GB"/>
        </w:rPr>
        <w:t xml:space="preserve"> University Hospital.</w:t>
      </w:r>
    </w:p>
    <w:p w:rsidR="0008720F" w:rsidRPr="00660094" w:rsidRDefault="0008720F" w:rsidP="00660094">
      <w:pPr>
        <w:autoSpaceDE w:val="0"/>
        <w:autoSpaceDN w:val="0"/>
        <w:adjustRightInd w:val="0"/>
        <w:spacing w:line="360" w:lineRule="auto"/>
        <w:jc w:val="both"/>
        <w:rPr>
          <w:rFonts w:ascii="Book Antiqua" w:eastAsia="宋体" w:hAnsi="Book Antiqua"/>
          <w:b/>
          <w:bCs/>
          <w:iCs/>
        </w:rPr>
      </w:pPr>
    </w:p>
    <w:p w:rsidR="0008720F" w:rsidRPr="00660094" w:rsidRDefault="00ED642C" w:rsidP="00660094">
      <w:pPr>
        <w:autoSpaceDE w:val="0"/>
        <w:autoSpaceDN w:val="0"/>
        <w:adjustRightInd w:val="0"/>
        <w:spacing w:line="360" w:lineRule="auto"/>
        <w:jc w:val="both"/>
        <w:rPr>
          <w:rFonts w:ascii="Book Antiqua" w:eastAsia="宋体" w:hAnsi="Book Antiqua"/>
          <w:b/>
          <w:bCs/>
          <w:iCs/>
        </w:rPr>
      </w:pPr>
      <w:r>
        <w:rPr>
          <w:rFonts w:ascii="Book Antiqua" w:eastAsia="宋体" w:hAnsi="Book Antiqua"/>
          <w:b/>
          <w:bCs/>
          <w:iCs/>
        </w:rPr>
        <w:t>Informed consent statement:</w:t>
      </w:r>
      <w:r w:rsidR="0008720F" w:rsidRPr="00660094">
        <w:rPr>
          <w:rFonts w:ascii="Book Antiqua" w:eastAsia="宋体" w:hAnsi="Book Antiqua"/>
          <w:b/>
          <w:bCs/>
          <w:iCs/>
        </w:rPr>
        <w:t xml:space="preserve"> </w:t>
      </w:r>
      <w:r w:rsidR="0008720F" w:rsidRPr="00660094">
        <w:rPr>
          <w:rFonts w:ascii="Book Antiqua" w:eastAsia="宋体" w:hAnsi="Book Antiqua" w:cs="Book Antiqua"/>
          <w:lang w:eastAsia="nb-NO"/>
        </w:rPr>
        <w:t>All study participants were legally independent individuals and provided informed written consent prior to study enrolment.</w:t>
      </w:r>
    </w:p>
    <w:p w:rsidR="0008720F" w:rsidRPr="00660094" w:rsidRDefault="0008720F" w:rsidP="00660094">
      <w:pPr>
        <w:autoSpaceDE w:val="0"/>
        <w:autoSpaceDN w:val="0"/>
        <w:adjustRightInd w:val="0"/>
        <w:spacing w:line="360" w:lineRule="auto"/>
        <w:jc w:val="both"/>
        <w:rPr>
          <w:rFonts w:ascii="Book Antiqua" w:eastAsia="宋体" w:hAnsi="Book Antiqua" w:cs="TimesNewRomanPS-BoldItalicMT"/>
          <w:b/>
          <w:bCs/>
          <w:iCs/>
        </w:rPr>
      </w:pPr>
    </w:p>
    <w:p w:rsidR="00660094" w:rsidRPr="00660094" w:rsidRDefault="0008720F" w:rsidP="00660094">
      <w:pPr>
        <w:spacing w:line="360" w:lineRule="auto"/>
        <w:jc w:val="both"/>
        <w:rPr>
          <w:rFonts w:ascii="Book Antiqua" w:eastAsia="宋体" w:hAnsi="Book Antiqua" w:cs="TimesNewRomanPS-BoldItalicMT"/>
          <w:bCs/>
          <w:iCs/>
          <w:lang w:eastAsia="zh-CN"/>
        </w:rPr>
      </w:pPr>
      <w:r w:rsidRPr="00660094">
        <w:rPr>
          <w:rFonts w:ascii="Book Antiqua" w:eastAsia="宋体" w:hAnsi="Book Antiqua" w:cs="TimesNewRomanPS-BoldItalicMT"/>
          <w:b/>
          <w:bCs/>
          <w:iCs/>
        </w:rPr>
        <w:t>Conflict-of-interest</w:t>
      </w:r>
      <w:r w:rsidRPr="00660094">
        <w:rPr>
          <w:rFonts w:ascii="Book Antiqua" w:eastAsia="宋体" w:hAnsi="Book Antiqua"/>
          <w:b/>
          <w:bCs/>
          <w:iCs/>
        </w:rPr>
        <w:t xml:space="preserve"> statement</w:t>
      </w:r>
      <w:r w:rsidRPr="00660094">
        <w:rPr>
          <w:rFonts w:ascii="Book Antiqua" w:eastAsia="宋体" w:hAnsi="Book Antiqua" w:cs="TimesNewRomanPS-BoldItalicMT"/>
          <w:b/>
          <w:bCs/>
          <w:iCs/>
        </w:rPr>
        <w:t xml:space="preserve">: </w:t>
      </w:r>
      <w:r w:rsidRPr="00660094">
        <w:rPr>
          <w:rFonts w:ascii="Book Antiqua" w:eastAsia="宋体" w:hAnsi="Book Antiqua" w:cs="TimesNewRomanPS-BoldItalicMT"/>
          <w:bCs/>
          <w:iCs/>
        </w:rPr>
        <w:t>There are no conflicts of interest</w:t>
      </w:r>
      <w:r w:rsidR="00085EE2" w:rsidRPr="00660094">
        <w:rPr>
          <w:rFonts w:ascii="Book Antiqua" w:eastAsia="宋体" w:hAnsi="Book Antiqua" w:cs="TimesNewRomanPS-BoldItalicMT"/>
          <w:bCs/>
          <w:iCs/>
        </w:rPr>
        <w:t>.</w:t>
      </w:r>
      <w:r w:rsidRPr="00660094">
        <w:rPr>
          <w:rFonts w:ascii="Book Antiqua" w:eastAsia="宋体" w:hAnsi="Book Antiqua" w:cs="TimesNewRomanPS-BoldItalicMT"/>
          <w:bCs/>
          <w:iCs/>
        </w:rPr>
        <w:t xml:space="preserve"> </w:t>
      </w:r>
    </w:p>
    <w:p w:rsidR="0008720F" w:rsidRPr="00660094" w:rsidRDefault="0008720F" w:rsidP="00660094">
      <w:pPr>
        <w:autoSpaceDE w:val="0"/>
        <w:autoSpaceDN w:val="0"/>
        <w:adjustRightInd w:val="0"/>
        <w:spacing w:line="360" w:lineRule="auto"/>
        <w:jc w:val="both"/>
        <w:rPr>
          <w:rFonts w:ascii="Book Antiqua" w:eastAsia="宋体" w:hAnsi="Book Antiqua" w:cs="TimesNewRomanPS-BoldItalicMT"/>
          <w:b/>
          <w:bCs/>
          <w:iCs/>
          <w:lang w:eastAsia="zh-CN"/>
        </w:rPr>
      </w:pPr>
    </w:p>
    <w:p w:rsidR="0008720F" w:rsidRPr="00660094" w:rsidRDefault="0008720F" w:rsidP="00660094">
      <w:pPr>
        <w:autoSpaceDE w:val="0"/>
        <w:autoSpaceDN w:val="0"/>
        <w:adjustRightInd w:val="0"/>
        <w:spacing w:line="360" w:lineRule="auto"/>
        <w:jc w:val="both"/>
        <w:rPr>
          <w:rFonts w:ascii="Book Antiqua" w:eastAsia="宋体" w:hAnsi="Book Antiqua" w:cs="TimesNewRomanPS-BoldItalicMT"/>
          <w:bCs/>
          <w:iCs/>
        </w:rPr>
      </w:pPr>
      <w:r w:rsidRPr="00660094">
        <w:rPr>
          <w:rFonts w:ascii="Book Antiqua" w:eastAsia="宋体" w:hAnsi="Book Antiqua" w:cs="TimesNewRomanPS-BoldItalicMT"/>
          <w:b/>
          <w:bCs/>
          <w:iCs/>
        </w:rPr>
        <w:t>Data sharing</w:t>
      </w:r>
      <w:r w:rsidRPr="00660094">
        <w:rPr>
          <w:rFonts w:ascii="Book Antiqua" w:eastAsia="宋体" w:hAnsi="Book Antiqua"/>
          <w:b/>
          <w:bCs/>
          <w:iCs/>
        </w:rPr>
        <w:t xml:space="preserve"> statement</w:t>
      </w:r>
      <w:r w:rsidRPr="00660094">
        <w:rPr>
          <w:rFonts w:ascii="Book Antiqua" w:eastAsia="宋体" w:hAnsi="Book Antiqua" w:cs="TimesNewRomanPS-BoldItalicMT"/>
          <w:b/>
          <w:bCs/>
          <w:iCs/>
        </w:rPr>
        <w:t>:</w:t>
      </w:r>
      <w:r w:rsidR="00660094" w:rsidRPr="00660094">
        <w:rPr>
          <w:rFonts w:ascii="Book Antiqua" w:eastAsia="宋体" w:hAnsi="Book Antiqua" w:cs="TimesNewRomanPS-BoldItalicMT" w:hint="eastAsia"/>
          <w:bCs/>
          <w:iCs/>
          <w:lang w:eastAsia="zh-CN"/>
        </w:rPr>
        <w:t xml:space="preserve"> </w:t>
      </w:r>
      <w:r w:rsidRPr="00660094">
        <w:rPr>
          <w:rFonts w:ascii="Book Antiqua" w:eastAsia="宋体" w:hAnsi="Book Antiqua" w:cs="TimesNewRomanPS-BoldItalicMT"/>
          <w:bCs/>
          <w:iCs/>
        </w:rPr>
        <w:t xml:space="preserve">Dataset available from the first author at </w:t>
      </w:r>
      <w:hyperlink r:id="rId8" w:history="1">
        <w:r w:rsidRPr="00660094">
          <w:rPr>
            <w:rFonts w:ascii="Book Antiqua" w:eastAsia="宋体" w:hAnsi="Book Antiqua" w:cs="TimesNewRomanPS-BoldItalicMT"/>
            <w:bCs/>
            <w:iCs/>
          </w:rPr>
          <w:t>odd.langbach@ahus.no. No</w:t>
        </w:r>
      </w:hyperlink>
      <w:r w:rsidRPr="00660094">
        <w:rPr>
          <w:rFonts w:ascii="Book Antiqua" w:eastAsia="宋体" w:hAnsi="Book Antiqua" w:cs="TimesNewRomanPS-BoldItalicMT"/>
          <w:bCs/>
          <w:iCs/>
        </w:rPr>
        <w:t xml:space="preserve"> additional data are available.</w:t>
      </w:r>
    </w:p>
    <w:p w:rsidR="001A6447" w:rsidRPr="00660094" w:rsidRDefault="001A6447" w:rsidP="00660094">
      <w:pPr>
        <w:spacing w:line="360" w:lineRule="auto"/>
        <w:jc w:val="both"/>
        <w:rPr>
          <w:rFonts w:ascii="Book Antiqua" w:hAnsi="Book Antiqua" w:cs="AdvPTimes"/>
          <w:lang w:eastAsia="zh-CN"/>
        </w:rPr>
      </w:pPr>
    </w:p>
    <w:p w:rsidR="0012384C" w:rsidRPr="00660094" w:rsidRDefault="0012384C" w:rsidP="00660094">
      <w:pPr>
        <w:spacing w:line="360" w:lineRule="auto"/>
        <w:jc w:val="both"/>
        <w:rPr>
          <w:rFonts w:ascii="Book Antiqua" w:hAnsi="Book Antiqua"/>
          <w:b/>
          <w:color w:val="000000"/>
        </w:rPr>
      </w:pPr>
      <w:bookmarkStart w:id="2" w:name="OLE_LINK155"/>
      <w:bookmarkStart w:id="3" w:name="OLE_LINK183"/>
      <w:r w:rsidRPr="00660094">
        <w:rPr>
          <w:rFonts w:ascii="Book Antiqua" w:hAnsi="Book Antiqua"/>
          <w:b/>
          <w:color w:val="000000"/>
        </w:rPr>
        <w:t xml:space="preserve">Open-Access: </w:t>
      </w:r>
      <w:r w:rsidRPr="00660094">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rsidR="0012384C" w:rsidRPr="00660094" w:rsidRDefault="0012384C" w:rsidP="00660094">
      <w:pPr>
        <w:spacing w:line="360" w:lineRule="auto"/>
        <w:jc w:val="both"/>
        <w:rPr>
          <w:rFonts w:ascii="Book Antiqua" w:hAnsi="Book Antiqua" w:cs="Arial Unicode MS"/>
          <w:color w:val="000000"/>
        </w:rPr>
      </w:pPr>
    </w:p>
    <w:p w:rsidR="002C7358" w:rsidRPr="00660094" w:rsidRDefault="002C7358" w:rsidP="00660094">
      <w:pPr>
        <w:spacing w:line="360" w:lineRule="auto"/>
        <w:jc w:val="both"/>
        <w:outlineLvl w:val="0"/>
        <w:rPr>
          <w:rFonts w:ascii="Book Antiqua" w:eastAsia="宋体" w:hAnsi="Book Antiqua"/>
          <w:color w:val="000000"/>
          <w:u w:color="000000"/>
          <w:lang w:eastAsia="zh-CN"/>
        </w:rPr>
      </w:pPr>
      <w:r w:rsidRPr="00660094">
        <w:rPr>
          <w:rFonts w:ascii="Book Antiqua" w:eastAsia="宋体" w:hAnsi="Book Antiqua"/>
          <w:b/>
          <w:color w:val="000000"/>
          <w:u w:color="000000"/>
          <w:lang w:eastAsia="nb-NO"/>
        </w:rPr>
        <w:t xml:space="preserve">Correspondence to: Odd </w:t>
      </w:r>
      <w:proofErr w:type="spellStart"/>
      <w:r w:rsidRPr="00660094">
        <w:rPr>
          <w:rFonts w:ascii="Book Antiqua" w:eastAsia="宋体" w:hAnsi="Book Antiqua"/>
          <w:b/>
          <w:color w:val="000000"/>
          <w:u w:color="000000"/>
          <w:lang w:eastAsia="nb-NO"/>
        </w:rPr>
        <w:t>Langbach</w:t>
      </w:r>
      <w:proofErr w:type="spellEnd"/>
      <w:r w:rsidRPr="00660094">
        <w:rPr>
          <w:rFonts w:ascii="Book Antiqua" w:eastAsia="宋体" w:hAnsi="Book Antiqua"/>
          <w:b/>
          <w:color w:val="000000"/>
          <w:u w:color="000000"/>
          <w:lang w:eastAsia="zh-CN"/>
        </w:rPr>
        <w:t>,</w:t>
      </w:r>
      <w:r w:rsidRPr="00660094">
        <w:rPr>
          <w:rFonts w:ascii="Book Antiqua" w:eastAsia="宋体" w:hAnsi="Book Antiqua"/>
          <w:color w:val="000000"/>
          <w:u w:color="000000"/>
          <w:lang w:eastAsia="zh-CN"/>
        </w:rPr>
        <w:t xml:space="preserve"> </w:t>
      </w:r>
      <w:r w:rsidRPr="00660094">
        <w:rPr>
          <w:rFonts w:ascii="Book Antiqua" w:eastAsia="宋体" w:hAnsi="Book Antiqua"/>
          <w:b/>
          <w:color w:val="000000"/>
          <w:u w:color="000000"/>
          <w:lang w:eastAsia="zh-CN"/>
        </w:rPr>
        <w:t>MD,</w:t>
      </w:r>
      <w:r w:rsidR="00ED642C">
        <w:rPr>
          <w:rFonts w:ascii="Book Antiqua" w:eastAsia="宋体" w:hAnsi="Book Antiqua"/>
          <w:b/>
          <w:color w:val="000000"/>
          <w:u w:color="000000"/>
          <w:lang w:eastAsia="zh-CN"/>
        </w:rPr>
        <w:t xml:space="preserve"> </w:t>
      </w:r>
      <w:r w:rsidRPr="00660094">
        <w:rPr>
          <w:rFonts w:ascii="Book Antiqua" w:eastAsia="宋体" w:hAnsi="Book Antiqua"/>
          <w:b/>
          <w:color w:val="000000"/>
          <w:u w:color="000000"/>
          <w:lang w:eastAsia="zh-CN"/>
        </w:rPr>
        <w:t>DDS, Chief,</w:t>
      </w:r>
      <w:r w:rsidRPr="00660094">
        <w:rPr>
          <w:rFonts w:ascii="Book Antiqua" w:eastAsia="宋体" w:hAnsi="Book Antiqua"/>
          <w:color w:val="000000"/>
          <w:u w:color="000000"/>
          <w:lang w:eastAsia="zh-CN"/>
        </w:rPr>
        <w:t xml:space="preserve"> </w:t>
      </w:r>
      <w:r w:rsidRPr="00660094">
        <w:rPr>
          <w:rFonts w:ascii="Book Antiqua" w:eastAsia="宋体" w:hAnsi="Book Antiqua"/>
          <w:color w:val="000000"/>
          <w:u w:color="000000"/>
          <w:lang w:eastAsia="nb-NO"/>
        </w:rPr>
        <w:t xml:space="preserve">Department of </w:t>
      </w:r>
      <w:proofErr w:type="spellStart"/>
      <w:r w:rsidRPr="00660094">
        <w:rPr>
          <w:rFonts w:ascii="Book Antiqua" w:eastAsia="宋体" w:hAnsi="Book Antiqua"/>
          <w:color w:val="000000"/>
          <w:u w:color="000000"/>
          <w:lang w:eastAsia="nb-NO"/>
        </w:rPr>
        <w:t>Gastroenterologic</w:t>
      </w:r>
      <w:proofErr w:type="spellEnd"/>
      <w:r w:rsidRPr="00660094">
        <w:rPr>
          <w:rFonts w:ascii="Book Antiqua" w:eastAsia="宋体" w:hAnsi="Book Antiqua"/>
          <w:color w:val="000000"/>
          <w:u w:color="000000"/>
          <w:lang w:eastAsia="nb-NO"/>
        </w:rPr>
        <w:t xml:space="preserve"> Surgery</w:t>
      </w:r>
      <w:r w:rsidRPr="00660094">
        <w:rPr>
          <w:rFonts w:ascii="Book Antiqua" w:eastAsia="宋体" w:hAnsi="Book Antiqua"/>
          <w:color w:val="000000"/>
          <w:u w:color="000000"/>
          <w:lang w:eastAsia="zh-CN"/>
        </w:rPr>
        <w:t xml:space="preserve">, </w:t>
      </w:r>
      <w:proofErr w:type="spellStart"/>
      <w:r w:rsidRPr="00660094">
        <w:rPr>
          <w:rFonts w:ascii="Book Antiqua" w:eastAsia="宋体" w:hAnsi="Book Antiqua"/>
          <w:color w:val="000000"/>
          <w:u w:color="000000"/>
          <w:lang w:eastAsia="nb-NO"/>
        </w:rPr>
        <w:t>Akershus</w:t>
      </w:r>
      <w:proofErr w:type="spellEnd"/>
      <w:r w:rsidRPr="00660094">
        <w:rPr>
          <w:rFonts w:ascii="Book Antiqua" w:eastAsia="宋体" w:hAnsi="Book Antiqua"/>
          <w:color w:val="000000"/>
          <w:u w:color="000000"/>
          <w:lang w:eastAsia="nb-NO"/>
        </w:rPr>
        <w:t xml:space="preserve"> University Hospital</w:t>
      </w:r>
      <w:r w:rsidRPr="00660094">
        <w:rPr>
          <w:rFonts w:ascii="Book Antiqua" w:eastAsia="宋体" w:hAnsi="Book Antiqua"/>
          <w:color w:val="000000"/>
          <w:u w:color="000000"/>
          <w:lang w:eastAsia="zh-CN"/>
        </w:rPr>
        <w:t>,</w:t>
      </w:r>
      <w:r w:rsidRPr="00660094">
        <w:rPr>
          <w:rFonts w:ascii="Book Antiqua" w:eastAsia="宋体" w:hAnsi="Book Antiqua"/>
          <w:color w:val="000000"/>
          <w:u w:color="000000"/>
          <w:lang w:eastAsia="nb-NO"/>
        </w:rPr>
        <w:t xml:space="preserve"> </w:t>
      </w:r>
      <w:proofErr w:type="spellStart"/>
      <w:r w:rsidR="00660094" w:rsidRPr="00660094">
        <w:rPr>
          <w:rFonts w:ascii="Book Antiqua" w:eastAsia="宋体" w:hAnsi="Book Antiqua"/>
          <w:color w:val="000000"/>
          <w:u w:color="000000"/>
          <w:lang w:eastAsia="nb-NO"/>
        </w:rPr>
        <w:t>Sykehusveien</w:t>
      </w:r>
      <w:proofErr w:type="spellEnd"/>
      <w:r w:rsidR="00660094" w:rsidRPr="00660094">
        <w:rPr>
          <w:rFonts w:ascii="Book Antiqua" w:eastAsia="宋体" w:hAnsi="Book Antiqua"/>
          <w:color w:val="000000"/>
          <w:u w:color="000000"/>
          <w:lang w:eastAsia="nb-NO"/>
        </w:rPr>
        <w:t xml:space="preserve"> 25, 1478 </w:t>
      </w:r>
      <w:proofErr w:type="spellStart"/>
      <w:r w:rsidR="00660094" w:rsidRPr="00660094">
        <w:rPr>
          <w:rFonts w:ascii="Book Antiqua" w:eastAsia="宋体" w:hAnsi="Book Antiqua"/>
          <w:color w:val="000000"/>
          <w:u w:color="000000"/>
          <w:lang w:eastAsia="nb-NO"/>
        </w:rPr>
        <w:t>Lørenskog</w:t>
      </w:r>
      <w:proofErr w:type="spellEnd"/>
      <w:r w:rsidR="00660094" w:rsidRPr="00660094">
        <w:rPr>
          <w:rFonts w:ascii="Book Antiqua" w:eastAsia="宋体" w:hAnsi="Book Antiqua" w:hint="eastAsia"/>
          <w:color w:val="000000"/>
          <w:u w:color="000000"/>
          <w:lang w:eastAsia="zh-CN"/>
        </w:rPr>
        <w:t xml:space="preserve">, </w:t>
      </w:r>
      <w:proofErr w:type="spellStart"/>
      <w:r w:rsidRPr="00660094">
        <w:rPr>
          <w:rFonts w:ascii="Book Antiqua" w:eastAsia="宋体" w:hAnsi="Book Antiqua"/>
          <w:color w:val="000000"/>
          <w:u w:color="000000"/>
          <w:lang w:eastAsia="nb-NO"/>
        </w:rPr>
        <w:t>Akershus</w:t>
      </w:r>
      <w:proofErr w:type="spellEnd"/>
      <w:r w:rsidRPr="00660094">
        <w:rPr>
          <w:rFonts w:ascii="Book Antiqua" w:eastAsia="宋体" w:hAnsi="Book Antiqua"/>
          <w:color w:val="000000"/>
          <w:u w:color="000000"/>
          <w:lang w:eastAsia="zh-CN"/>
        </w:rPr>
        <w:t xml:space="preserve">, </w:t>
      </w:r>
      <w:r w:rsidRPr="00660094">
        <w:rPr>
          <w:rFonts w:ascii="Book Antiqua" w:eastAsia="宋体" w:hAnsi="Book Antiqua"/>
          <w:color w:val="000000"/>
          <w:u w:color="000000"/>
          <w:lang w:eastAsia="nb-NO"/>
        </w:rPr>
        <w:t>Norway</w:t>
      </w:r>
      <w:r w:rsidRPr="00660094">
        <w:rPr>
          <w:rFonts w:ascii="Book Antiqua" w:eastAsia="宋体" w:hAnsi="Book Antiqua"/>
          <w:color w:val="000000"/>
          <w:u w:color="000000"/>
          <w:lang w:eastAsia="zh-CN"/>
        </w:rPr>
        <w:t xml:space="preserve">. </w:t>
      </w:r>
      <w:hyperlink r:id="rId9" w:history="1">
        <w:r w:rsidRPr="00660094">
          <w:rPr>
            <w:rFonts w:ascii="Book Antiqua" w:eastAsia="宋体" w:hAnsi="Book Antiqua"/>
            <w:color w:val="000000"/>
            <w:u w:color="000000"/>
            <w:lang w:eastAsia="nb-NO"/>
          </w:rPr>
          <w:t>odd.langbach@ahus.no</w:t>
        </w:r>
      </w:hyperlink>
    </w:p>
    <w:p w:rsidR="00660094" w:rsidRPr="00660094" w:rsidRDefault="002C7358" w:rsidP="00660094">
      <w:pPr>
        <w:spacing w:line="360" w:lineRule="auto"/>
        <w:jc w:val="both"/>
        <w:rPr>
          <w:rFonts w:ascii="Book Antiqua" w:eastAsia="宋体" w:hAnsi="Book Antiqua"/>
          <w:b/>
          <w:color w:val="000000"/>
          <w:lang w:eastAsia="zh-CN"/>
        </w:rPr>
      </w:pPr>
      <w:r w:rsidRPr="00660094">
        <w:rPr>
          <w:rFonts w:ascii="Book Antiqua" w:eastAsia="宋体" w:hAnsi="Book Antiqua"/>
          <w:b/>
          <w:color w:val="000000"/>
        </w:rPr>
        <w:t xml:space="preserve">Telephone: </w:t>
      </w:r>
      <w:r w:rsidRPr="00660094">
        <w:rPr>
          <w:rFonts w:ascii="Book Antiqua" w:eastAsia="宋体" w:hAnsi="Book Antiqua"/>
          <w:color w:val="000000"/>
        </w:rPr>
        <w:t>+47</w:t>
      </w:r>
      <w:r w:rsidR="00660094" w:rsidRPr="00660094">
        <w:rPr>
          <w:rFonts w:ascii="Book Antiqua" w:eastAsia="宋体" w:hAnsi="Book Antiqua" w:hint="eastAsia"/>
          <w:color w:val="000000"/>
          <w:lang w:eastAsia="zh-CN"/>
        </w:rPr>
        <w:t>-</w:t>
      </w:r>
      <w:r w:rsidR="00660094" w:rsidRPr="00660094">
        <w:rPr>
          <w:rFonts w:ascii="Book Antiqua" w:eastAsia="宋体" w:hAnsi="Book Antiqua"/>
          <w:color w:val="000000"/>
        </w:rPr>
        <w:t>6796</w:t>
      </w:r>
      <w:r w:rsidRPr="00660094">
        <w:rPr>
          <w:rFonts w:ascii="Book Antiqua" w:eastAsia="宋体" w:hAnsi="Book Antiqua"/>
          <w:color w:val="000000"/>
        </w:rPr>
        <w:t>0000</w:t>
      </w:r>
      <w:r w:rsidR="00ED642C">
        <w:rPr>
          <w:rFonts w:ascii="Book Antiqua" w:eastAsia="宋体" w:hAnsi="Book Antiqua"/>
          <w:color w:val="000000"/>
        </w:rPr>
        <w:t xml:space="preserve"> </w:t>
      </w:r>
      <w:r w:rsidR="00ED642C">
        <w:rPr>
          <w:rFonts w:ascii="Book Antiqua" w:eastAsia="宋体" w:hAnsi="Book Antiqua"/>
          <w:b/>
          <w:color w:val="000000"/>
        </w:rPr>
        <w:t xml:space="preserve"> </w:t>
      </w:r>
      <w:r w:rsidRPr="00660094">
        <w:rPr>
          <w:rFonts w:ascii="Book Antiqua" w:eastAsia="宋体" w:hAnsi="Book Antiqua"/>
          <w:b/>
          <w:color w:val="000000"/>
        </w:rPr>
        <w:t xml:space="preserve"> </w:t>
      </w:r>
    </w:p>
    <w:p w:rsidR="002C7358" w:rsidRPr="00660094" w:rsidRDefault="00660094" w:rsidP="00660094">
      <w:pPr>
        <w:spacing w:line="360" w:lineRule="auto"/>
        <w:jc w:val="both"/>
        <w:rPr>
          <w:rFonts w:ascii="Book Antiqua" w:eastAsia="宋体" w:hAnsi="Book Antiqua"/>
          <w:color w:val="000000"/>
        </w:rPr>
      </w:pPr>
      <w:r w:rsidRPr="00660094">
        <w:rPr>
          <w:rFonts w:ascii="Book Antiqua" w:eastAsia="宋体" w:hAnsi="Book Antiqua"/>
          <w:b/>
          <w:color w:val="000000"/>
        </w:rPr>
        <w:t xml:space="preserve">Fax: </w:t>
      </w:r>
      <w:r w:rsidRPr="00660094">
        <w:rPr>
          <w:rFonts w:ascii="Book Antiqua" w:eastAsia="宋体" w:hAnsi="Book Antiqua"/>
          <w:color w:val="000000"/>
        </w:rPr>
        <w:t>+47</w:t>
      </w:r>
      <w:r w:rsidRPr="00660094">
        <w:rPr>
          <w:rFonts w:ascii="Book Antiqua" w:eastAsia="宋体" w:hAnsi="Book Antiqua" w:hint="eastAsia"/>
          <w:color w:val="000000"/>
          <w:lang w:eastAsia="zh-CN"/>
        </w:rPr>
        <w:t>-</w:t>
      </w:r>
      <w:r w:rsidRPr="00660094">
        <w:rPr>
          <w:rFonts w:ascii="Book Antiqua" w:eastAsia="宋体" w:hAnsi="Book Antiqua"/>
          <w:color w:val="000000"/>
        </w:rPr>
        <w:t>6796</w:t>
      </w:r>
      <w:r w:rsidR="002C7358" w:rsidRPr="00660094">
        <w:rPr>
          <w:rFonts w:ascii="Book Antiqua" w:eastAsia="宋体" w:hAnsi="Book Antiqua"/>
          <w:color w:val="000000"/>
        </w:rPr>
        <w:t>3139</w:t>
      </w:r>
    </w:p>
    <w:p w:rsidR="0012384C" w:rsidRPr="00660094" w:rsidRDefault="0012384C" w:rsidP="00660094">
      <w:pPr>
        <w:spacing w:line="360" w:lineRule="auto"/>
        <w:jc w:val="both"/>
        <w:rPr>
          <w:rFonts w:ascii="Book Antiqua" w:hAnsi="Book Antiqua" w:cs="Arial Unicode MS"/>
          <w:color w:val="000000"/>
          <w:lang w:eastAsia="zh-CN"/>
        </w:rPr>
      </w:pPr>
    </w:p>
    <w:p w:rsidR="0012384C" w:rsidRPr="00660094" w:rsidRDefault="0012384C" w:rsidP="00660094">
      <w:pPr>
        <w:spacing w:line="360" w:lineRule="auto"/>
        <w:jc w:val="both"/>
        <w:rPr>
          <w:rFonts w:ascii="Book Antiqua" w:hAnsi="Book Antiqua"/>
          <w:lang w:eastAsia="zh-CN"/>
        </w:rPr>
      </w:pPr>
      <w:bookmarkStart w:id="4" w:name="OLE_LINK476"/>
      <w:bookmarkStart w:id="5" w:name="OLE_LINK477"/>
      <w:bookmarkStart w:id="6" w:name="OLE_LINK117"/>
      <w:bookmarkStart w:id="7" w:name="OLE_LINK528"/>
      <w:r w:rsidRPr="00660094">
        <w:rPr>
          <w:rFonts w:ascii="Book Antiqua" w:hAnsi="Book Antiqua"/>
          <w:b/>
        </w:rPr>
        <w:t>Received:</w:t>
      </w:r>
      <w:r w:rsidR="00660094" w:rsidRPr="00660094">
        <w:rPr>
          <w:rFonts w:ascii="Book Antiqua" w:hAnsi="Book Antiqua" w:hint="eastAsia"/>
          <w:b/>
          <w:lang w:eastAsia="zh-CN"/>
        </w:rPr>
        <w:t xml:space="preserve"> </w:t>
      </w:r>
      <w:r w:rsidR="00660094" w:rsidRPr="00660094">
        <w:rPr>
          <w:rFonts w:ascii="Book Antiqua" w:hAnsi="Book Antiqua" w:hint="eastAsia"/>
          <w:lang w:eastAsia="zh-CN"/>
        </w:rPr>
        <w:t>June 26, 2015</w:t>
      </w:r>
    </w:p>
    <w:p w:rsidR="0012384C" w:rsidRPr="00660094" w:rsidRDefault="0012384C" w:rsidP="00660094">
      <w:pPr>
        <w:spacing w:line="360" w:lineRule="auto"/>
        <w:jc w:val="both"/>
        <w:rPr>
          <w:rFonts w:ascii="Book Antiqua" w:hAnsi="Book Antiqua"/>
          <w:lang w:eastAsia="zh-CN"/>
        </w:rPr>
      </w:pPr>
      <w:r w:rsidRPr="00660094">
        <w:rPr>
          <w:rFonts w:ascii="Book Antiqua" w:hAnsi="Book Antiqua"/>
          <w:b/>
        </w:rPr>
        <w:t>Peer-review started:</w:t>
      </w:r>
      <w:r w:rsidR="00660094" w:rsidRPr="00660094">
        <w:rPr>
          <w:rFonts w:ascii="Book Antiqua" w:hAnsi="Book Antiqua" w:hint="eastAsia"/>
          <w:lang w:eastAsia="zh-CN"/>
        </w:rPr>
        <w:t xml:space="preserve"> June 28, 2015</w:t>
      </w:r>
    </w:p>
    <w:p w:rsidR="0012384C" w:rsidRPr="00660094" w:rsidRDefault="0012384C" w:rsidP="00660094">
      <w:pPr>
        <w:spacing w:line="360" w:lineRule="auto"/>
        <w:jc w:val="both"/>
        <w:rPr>
          <w:rFonts w:ascii="Book Antiqua" w:hAnsi="Book Antiqua"/>
          <w:lang w:eastAsia="zh-CN"/>
        </w:rPr>
      </w:pPr>
      <w:r w:rsidRPr="00660094">
        <w:rPr>
          <w:rFonts w:ascii="Book Antiqua" w:hAnsi="Book Antiqua"/>
          <w:b/>
        </w:rPr>
        <w:t>First decision:</w:t>
      </w:r>
      <w:r w:rsidR="00660094" w:rsidRPr="00660094">
        <w:rPr>
          <w:rFonts w:ascii="Book Antiqua" w:hAnsi="Book Antiqua" w:hint="eastAsia"/>
          <w:b/>
          <w:lang w:eastAsia="zh-CN"/>
        </w:rPr>
        <w:t xml:space="preserve"> </w:t>
      </w:r>
      <w:r w:rsidR="00660094" w:rsidRPr="00660094">
        <w:rPr>
          <w:rFonts w:ascii="Book Antiqua" w:hAnsi="Book Antiqua" w:hint="eastAsia"/>
          <w:lang w:eastAsia="zh-CN"/>
        </w:rPr>
        <w:t>September 17, 2015</w:t>
      </w:r>
    </w:p>
    <w:p w:rsidR="0012384C" w:rsidRPr="00660094" w:rsidRDefault="0012384C" w:rsidP="00660094">
      <w:pPr>
        <w:spacing w:line="360" w:lineRule="auto"/>
        <w:jc w:val="both"/>
        <w:rPr>
          <w:rFonts w:ascii="Book Antiqua" w:hAnsi="Book Antiqua"/>
          <w:lang w:eastAsia="zh-CN"/>
        </w:rPr>
      </w:pPr>
      <w:r w:rsidRPr="00660094">
        <w:rPr>
          <w:rFonts w:ascii="Book Antiqua" w:hAnsi="Book Antiqua"/>
          <w:b/>
        </w:rPr>
        <w:t>Revised:</w:t>
      </w:r>
      <w:r w:rsidR="00660094" w:rsidRPr="00660094">
        <w:rPr>
          <w:rFonts w:ascii="Book Antiqua" w:hAnsi="Book Antiqua" w:hint="eastAsia"/>
          <w:lang w:eastAsia="zh-CN"/>
        </w:rPr>
        <w:t xml:space="preserve"> September 30, 2015</w:t>
      </w:r>
    </w:p>
    <w:p w:rsidR="0012384C" w:rsidRPr="00154369" w:rsidRDefault="0012384C" w:rsidP="00154369">
      <w:pPr>
        <w:rPr>
          <w:rFonts w:ascii="Book Antiqua" w:hAnsi="Book Antiqua"/>
          <w:iCs/>
        </w:rPr>
      </w:pPr>
      <w:r w:rsidRPr="00660094">
        <w:rPr>
          <w:rFonts w:ascii="Book Antiqua" w:hAnsi="Book Antiqua"/>
          <w:b/>
        </w:rPr>
        <w:t>Accepted:</w:t>
      </w:r>
      <w:r w:rsidR="00625959" w:rsidRPr="00660094">
        <w:rPr>
          <w:rFonts w:ascii="Book Antiqua" w:hAnsi="Book Antiqua"/>
          <w:b/>
        </w:rPr>
        <w:t xml:space="preserve"> </w:t>
      </w:r>
      <w:r w:rsidR="00154369">
        <w:rPr>
          <w:rStyle w:val="Emphasis"/>
        </w:rPr>
        <w:t>November 10</w:t>
      </w:r>
      <w:r w:rsidR="00154369" w:rsidRPr="00235CD4">
        <w:rPr>
          <w:rStyle w:val="Emphasis"/>
        </w:rPr>
        <w:t>, 2015</w:t>
      </w:r>
    </w:p>
    <w:p w:rsidR="0012384C" w:rsidRPr="00660094" w:rsidRDefault="0012384C" w:rsidP="00660094">
      <w:pPr>
        <w:spacing w:line="360" w:lineRule="auto"/>
        <w:jc w:val="both"/>
        <w:rPr>
          <w:rFonts w:ascii="Book Antiqua" w:hAnsi="Book Antiqua"/>
          <w:b/>
        </w:rPr>
      </w:pPr>
      <w:r w:rsidRPr="00660094">
        <w:rPr>
          <w:rFonts w:ascii="Book Antiqua" w:hAnsi="Book Antiqua"/>
          <w:b/>
        </w:rPr>
        <w:t>Article in press:</w:t>
      </w:r>
    </w:p>
    <w:p w:rsidR="0012384C" w:rsidRPr="00660094" w:rsidRDefault="0012384C" w:rsidP="00660094">
      <w:pPr>
        <w:spacing w:line="360" w:lineRule="auto"/>
        <w:jc w:val="both"/>
        <w:rPr>
          <w:rFonts w:ascii="Book Antiqua" w:hAnsi="Book Antiqua"/>
          <w:b/>
        </w:rPr>
      </w:pPr>
      <w:r w:rsidRPr="00660094">
        <w:rPr>
          <w:rFonts w:ascii="Book Antiqua" w:hAnsi="Book Antiqua"/>
          <w:b/>
        </w:rPr>
        <w:t>Published online:</w:t>
      </w:r>
    </w:p>
    <w:bookmarkEnd w:id="4"/>
    <w:bookmarkEnd w:id="5"/>
    <w:bookmarkEnd w:id="6"/>
    <w:bookmarkEnd w:id="7"/>
    <w:p w:rsidR="0012384C" w:rsidRPr="00660094" w:rsidRDefault="0012384C" w:rsidP="00660094">
      <w:pPr>
        <w:pStyle w:val="Body1"/>
        <w:spacing w:line="360" w:lineRule="auto"/>
        <w:jc w:val="both"/>
        <w:rPr>
          <w:rFonts w:ascii="Book Antiqua" w:hAnsi="Book Antiqua"/>
          <w:b/>
          <w:szCs w:val="24"/>
          <w:lang w:val="en-US"/>
        </w:rPr>
      </w:pPr>
    </w:p>
    <w:p w:rsidR="0063138D" w:rsidRPr="00660094" w:rsidRDefault="0063138D" w:rsidP="00660094">
      <w:pPr>
        <w:pStyle w:val="Body1"/>
        <w:spacing w:line="360" w:lineRule="auto"/>
        <w:jc w:val="both"/>
        <w:rPr>
          <w:rFonts w:ascii="Book Antiqua" w:hAnsi="Book Antiqua"/>
          <w:b/>
          <w:szCs w:val="24"/>
          <w:lang w:val="en-US"/>
        </w:rPr>
      </w:pPr>
    </w:p>
    <w:p w:rsidR="0063138D" w:rsidRPr="00660094" w:rsidRDefault="0063138D" w:rsidP="00660094">
      <w:pPr>
        <w:pStyle w:val="Body1"/>
        <w:spacing w:line="360" w:lineRule="auto"/>
        <w:jc w:val="both"/>
        <w:rPr>
          <w:rFonts w:ascii="Book Antiqua" w:hAnsi="Book Antiqua"/>
          <w:b/>
          <w:szCs w:val="24"/>
          <w:lang w:val="en-US"/>
        </w:rPr>
      </w:pPr>
    </w:p>
    <w:p w:rsidR="0012384C" w:rsidRPr="00660094" w:rsidRDefault="0012384C" w:rsidP="00660094">
      <w:pPr>
        <w:spacing w:line="360" w:lineRule="auto"/>
        <w:jc w:val="both"/>
        <w:rPr>
          <w:rFonts w:ascii="Book Antiqua" w:hAnsi="Book Antiqua"/>
          <w:b/>
          <w:color w:val="000000"/>
          <w:u w:color="000000"/>
          <w:lang w:eastAsia="nb-NO"/>
        </w:rPr>
      </w:pPr>
      <w:r w:rsidRPr="00660094">
        <w:rPr>
          <w:rFonts w:ascii="Book Antiqua" w:hAnsi="Book Antiqua"/>
          <w:b/>
        </w:rPr>
        <w:br w:type="page"/>
      </w:r>
    </w:p>
    <w:p w:rsidR="00763A62" w:rsidRPr="00660094" w:rsidRDefault="00763A62" w:rsidP="00660094">
      <w:pPr>
        <w:spacing w:line="360" w:lineRule="auto"/>
        <w:jc w:val="both"/>
        <w:outlineLvl w:val="0"/>
        <w:rPr>
          <w:rFonts w:ascii="Book Antiqua" w:eastAsia="宋体" w:hAnsi="Book Antiqua"/>
          <w:b/>
          <w:color w:val="000000"/>
          <w:u w:color="000000"/>
          <w:lang w:eastAsia="nb-NO"/>
        </w:rPr>
      </w:pPr>
      <w:r w:rsidRPr="00660094">
        <w:rPr>
          <w:rFonts w:ascii="Book Antiqua" w:eastAsia="宋体" w:hAnsi="Book Antiqua"/>
          <w:b/>
          <w:color w:val="000000"/>
          <w:u w:color="000000"/>
          <w:lang w:eastAsia="nb-NO"/>
        </w:rPr>
        <w:lastRenderedPageBreak/>
        <w:t>Abstract</w:t>
      </w:r>
    </w:p>
    <w:p w:rsidR="00763A62" w:rsidRPr="00660094" w:rsidRDefault="00763A62" w:rsidP="00660094">
      <w:pPr>
        <w:spacing w:line="360" w:lineRule="auto"/>
        <w:jc w:val="both"/>
        <w:outlineLvl w:val="0"/>
        <w:rPr>
          <w:rFonts w:ascii="Book Antiqua" w:eastAsia="宋体" w:hAnsi="Book Antiqua"/>
          <w:color w:val="000000"/>
          <w:u w:color="000000"/>
          <w:lang w:eastAsia="zh-CN"/>
        </w:rPr>
      </w:pPr>
      <w:r w:rsidRPr="00660094">
        <w:rPr>
          <w:rFonts w:ascii="Book Antiqua" w:eastAsia="宋体" w:hAnsi="Book Antiqua"/>
          <w:b/>
          <w:color w:val="000000"/>
          <w:u w:color="000000"/>
          <w:lang w:eastAsia="zh-CN"/>
        </w:rPr>
        <w:t>AIM</w:t>
      </w:r>
      <w:r w:rsidRPr="00660094">
        <w:rPr>
          <w:rFonts w:ascii="Book Antiqua" w:eastAsia="宋体" w:hAnsi="Book Antiqua"/>
          <w:color w:val="000000"/>
          <w:u w:color="000000"/>
          <w:lang w:eastAsia="zh-CN"/>
        </w:rPr>
        <w:t>:</w:t>
      </w:r>
      <w:r w:rsidRPr="00660094">
        <w:rPr>
          <w:rFonts w:ascii="Book Antiqua" w:eastAsia="宋体" w:hAnsi="Book Antiqua"/>
          <w:i/>
          <w:color w:val="000000"/>
          <w:u w:color="000000"/>
          <w:lang w:eastAsia="zh-CN"/>
        </w:rPr>
        <w:t xml:space="preserve"> </w:t>
      </w:r>
      <w:r w:rsidRPr="00660094">
        <w:rPr>
          <w:rFonts w:ascii="Book Antiqua" w:eastAsia="宋体" w:hAnsi="Book Antiqua"/>
          <w:u w:color="000000"/>
          <w:lang w:eastAsia="nb-NO"/>
        </w:rPr>
        <w:t>T</w:t>
      </w:r>
      <w:r w:rsidRPr="00660094">
        <w:rPr>
          <w:rFonts w:ascii="Book Antiqua" w:eastAsia="宋体" w:hAnsi="Book Antiqua"/>
          <w:color w:val="000000"/>
          <w:u w:color="000000"/>
          <w:lang w:eastAsia="nb-NO"/>
        </w:rPr>
        <w:t>o compare long term outcomes of laparoscopic and open ventral hernia mesh repair with respect to recurrence, pain and satisfaction.</w:t>
      </w:r>
    </w:p>
    <w:p w:rsidR="00660094" w:rsidRPr="00660094" w:rsidRDefault="00660094" w:rsidP="00660094">
      <w:pPr>
        <w:spacing w:line="360" w:lineRule="auto"/>
        <w:jc w:val="both"/>
        <w:outlineLvl w:val="0"/>
        <w:rPr>
          <w:rFonts w:ascii="Book Antiqua" w:eastAsia="宋体" w:hAnsi="Book Antiqua"/>
          <w:color w:val="000000"/>
          <w:u w:color="000000"/>
          <w:lang w:eastAsia="zh-CN"/>
        </w:rPr>
      </w:pPr>
    </w:p>
    <w:p w:rsidR="00763A62" w:rsidRPr="00660094" w:rsidRDefault="00763A62" w:rsidP="00660094">
      <w:pPr>
        <w:spacing w:line="360" w:lineRule="auto"/>
        <w:jc w:val="both"/>
        <w:rPr>
          <w:rFonts w:ascii="Book Antiqua" w:eastAsia="宋体" w:hAnsi="Book Antiqua"/>
          <w:lang w:eastAsia="zh-CN"/>
        </w:rPr>
      </w:pPr>
      <w:r w:rsidRPr="00660094">
        <w:rPr>
          <w:rFonts w:ascii="Book Antiqua" w:eastAsia="宋体" w:hAnsi="Book Antiqua"/>
          <w:b/>
        </w:rPr>
        <w:t>METHODS</w:t>
      </w:r>
      <w:r w:rsidRPr="00660094">
        <w:rPr>
          <w:rFonts w:ascii="Book Antiqua" w:eastAsia="宋体" w:hAnsi="Book Antiqua"/>
        </w:rPr>
        <w:t>:</w:t>
      </w:r>
      <w:r w:rsidRPr="00660094">
        <w:rPr>
          <w:rFonts w:ascii="Book Antiqua" w:eastAsia="宋体" w:hAnsi="Book Antiqua"/>
          <w:i/>
        </w:rPr>
        <w:t xml:space="preserve"> </w:t>
      </w:r>
      <w:r w:rsidRPr="00660094">
        <w:rPr>
          <w:rFonts w:ascii="Book Antiqua" w:eastAsia="宋体" w:hAnsi="Book Antiqua"/>
        </w:rPr>
        <w:t>We conducted a single-</w:t>
      </w:r>
      <w:proofErr w:type="spellStart"/>
      <w:r w:rsidRPr="00660094">
        <w:rPr>
          <w:rFonts w:ascii="Book Antiqua" w:eastAsia="宋体" w:hAnsi="Book Antiqua"/>
        </w:rPr>
        <w:t>centre</w:t>
      </w:r>
      <w:proofErr w:type="spellEnd"/>
      <w:r w:rsidRPr="00660094">
        <w:rPr>
          <w:rFonts w:ascii="Book Antiqua" w:eastAsia="宋体" w:hAnsi="Book Antiqua"/>
        </w:rPr>
        <w:t xml:space="preserve"> follow-up study of 194 consecutive patients after laparoscopic and open ventral hernia mesh repair between March 2000 and June 2010. Of these, 27 patients (13.9%) died and 12 (6.2%) failed to attend their follow-up appointment. </w:t>
      </w:r>
      <w:r w:rsidR="00660094" w:rsidRPr="00660094">
        <w:rPr>
          <w:rFonts w:ascii="Book Antiqua" w:eastAsia="宋体" w:hAnsi="Book Antiqua"/>
        </w:rPr>
        <w:t xml:space="preserve">One hundred and fifty-three </w:t>
      </w:r>
      <w:r w:rsidRPr="00660094">
        <w:rPr>
          <w:rFonts w:ascii="Book Antiqua" w:eastAsia="宋体" w:hAnsi="Book Antiqua"/>
        </w:rPr>
        <w:t xml:space="preserve">(78.9%) patients attended for follow-up and two patients (1.0%) were interviewed by telephone. Of those who attended the follow-up appointment, 82 (52.9%) patients had received </w:t>
      </w:r>
      <w:bookmarkStart w:id="8" w:name="OLE_LINK590"/>
      <w:bookmarkStart w:id="9" w:name="OLE_LINK591"/>
      <w:r w:rsidRPr="00660094">
        <w:rPr>
          <w:rFonts w:ascii="Book Antiqua" w:eastAsia="宋体" w:hAnsi="Book Antiqua"/>
        </w:rPr>
        <w:t>laparoscopic mesh repair</w:t>
      </w:r>
      <w:bookmarkEnd w:id="8"/>
      <w:bookmarkEnd w:id="9"/>
      <w:r w:rsidRPr="00660094">
        <w:rPr>
          <w:rFonts w:ascii="Book Antiqua" w:eastAsia="宋体" w:hAnsi="Book Antiqua"/>
        </w:rPr>
        <w:t xml:space="preserve"> (LVHR) while 73 (47.1%) patients had undergone open mesh repair (OVHR), including 11 conversions. The follow-up study included analyses of medical records, clinical interviews, examination of hernia recurrence and assessment of pain using a 100 mm Visual Analogue Scale ruler anchored by word descriptors. Overall patient satisfaction was also determined</w:t>
      </w:r>
      <w:r w:rsidRPr="00660094">
        <w:rPr>
          <w:rFonts w:ascii="Book Antiqua" w:eastAsia="Times New Roman" w:hAnsi="Book Antiqua"/>
        </w:rPr>
        <w:t xml:space="preserve">. </w:t>
      </w:r>
      <w:r w:rsidRPr="00660094">
        <w:rPr>
          <w:rFonts w:ascii="Book Antiqua" w:eastAsia="宋体" w:hAnsi="Book Antiqua"/>
        </w:rPr>
        <w:t>Patients with signs of recurrence were examined by MRI or CT scan.</w:t>
      </w:r>
    </w:p>
    <w:p w:rsidR="00660094" w:rsidRPr="00660094" w:rsidRDefault="00660094" w:rsidP="00660094">
      <w:pPr>
        <w:spacing w:line="360" w:lineRule="auto"/>
        <w:jc w:val="both"/>
        <w:rPr>
          <w:rFonts w:ascii="Book Antiqua" w:eastAsia="Times New Roman" w:hAnsi="Book Antiqua"/>
          <w:lang w:eastAsia="zh-CN"/>
        </w:rPr>
      </w:pPr>
    </w:p>
    <w:p w:rsidR="00763A62" w:rsidRPr="00660094" w:rsidRDefault="00763A62" w:rsidP="00660094">
      <w:pPr>
        <w:spacing w:line="360" w:lineRule="auto"/>
        <w:jc w:val="both"/>
        <w:rPr>
          <w:rFonts w:ascii="Book Antiqua" w:eastAsia="宋体" w:hAnsi="Book Antiqua"/>
          <w:lang w:eastAsia="zh-CN"/>
        </w:rPr>
      </w:pPr>
      <w:r w:rsidRPr="00660094">
        <w:rPr>
          <w:rFonts w:ascii="Book Antiqua" w:eastAsia="宋体" w:hAnsi="Book Antiqua"/>
          <w:b/>
        </w:rPr>
        <w:t>RESULTS</w:t>
      </w:r>
      <w:r w:rsidRPr="00660094">
        <w:rPr>
          <w:rFonts w:ascii="Book Antiqua" w:eastAsia="宋体" w:hAnsi="Book Antiqua"/>
        </w:rPr>
        <w:t>:</w:t>
      </w:r>
      <w:r w:rsidRPr="00660094">
        <w:rPr>
          <w:rFonts w:ascii="Book Antiqua" w:eastAsia="宋体" w:hAnsi="Book Antiqua"/>
          <w:i/>
        </w:rPr>
        <w:t xml:space="preserve"> </w:t>
      </w:r>
      <w:r w:rsidRPr="00660094">
        <w:rPr>
          <w:rFonts w:ascii="Book Antiqua" w:eastAsia="宋体" w:hAnsi="Book Antiqua"/>
        </w:rPr>
        <w:t xml:space="preserve">Median time from hernia mesh repair to follow-up was 48 and 52 </w:t>
      </w:r>
      <w:proofErr w:type="spellStart"/>
      <w:r w:rsidRPr="00660094">
        <w:rPr>
          <w:rFonts w:ascii="Book Antiqua" w:eastAsia="宋体" w:hAnsi="Book Antiqua"/>
        </w:rPr>
        <w:t>mo</w:t>
      </w:r>
      <w:proofErr w:type="spellEnd"/>
      <w:r w:rsidRPr="00660094">
        <w:rPr>
          <w:rFonts w:ascii="Book Antiqua" w:eastAsia="宋体" w:hAnsi="Book Antiqua"/>
        </w:rPr>
        <w:t xml:space="preserve"> after LVHR and OVHR respectively. Overall recurrence rates were 17.1% after LVHR and 23.3% after OVHR. </w:t>
      </w:r>
      <w:r w:rsidRPr="00660094">
        <w:rPr>
          <w:rFonts w:ascii="Book Antiqua" w:eastAsia="宋体" w:hAnsi="Book Antiqua"/>
          <w:lang w:eastAsia="zh-CN"/>
        </w:rPr>
        <w:t xml:space="preserve">Recurrence after LVHR was associated with higher BMI. Smoking was associated with recurrence after OVHR. </w:t>
      </w:r>
      <w:r w:rsidRPr="00660094">
        <w:rPr>
          <w:rFonts w:ascii="Book Antiqua" w:eastAsia="宋体" w:hAnsi="Book Antiqua"/>
        </w:rPr>
        <w:t>Chronic pain (VAS</w:t>
      </w:r>
      <w:r w:rsidR="00660094" w:rsidRPr="00660094">
        <w:rPr>
          <w:rFonts w:ascii="Book Antiqua" w:eastAsia="宋体" w:hAnsi="Book Antiqua" w:hint="eastAsia"/>
          <w:lang w:eastAsia="zh-CN"/>
        </w:rPr>
        <w:t xml:space="preserve"> </w:t>
      </w:r>
      <w:r w:rsidRPr="00660094">
        <w:rPr>
          <w:rFonts w:ascii="Book Antiqua" w:eastAsia="宋体" w:hAnsi="Book Antiqua"/>
        </w:rPr>
        <w:t>&gt; 30 mm) was reported by 23.5% in the laparoscopic cohort and by 27.8% in the open surgery cohort. Recurrence and late complications were predictors of chronic pain after LVHR. Smoking was associated with chronic pain after OVHR. 60.5% were satisfied with the outcome after LVHR and 49.3% after OVHR. Predictors for satisfaction were absence of chronic pain and recurrence. Old age and short time to follow-up also predicted satisfaction after LVHR.</w:t>
      </w:r>
    </w:p>
    <w:p w:rsidR="00660094" w:rsidRPr="00660094" w:rsidRDefault="00660094" w:rsidP="00660094">
      <w:pPr>
        <w:spacing w:line="360" w:lineRule="auto"/>
        <w:jc w:val="both"/>
        <w:rPr>
          <w:rFonts w:ascii="Book Antiqua" w:eastAsia="宋体" w:hAnsi="Book Antiqua"/>
          <w:lang w:eastAsia="zh-CN"/>
        </w:rPr>
      </w:pPr>
    </w:p>
    <w:p w:rsidR="00763A62" w:rsidRPr="00660094" w:rsidRDefault="00ED642C" w:rsidP="00660094">
      <w:pPr>
        <w:spacing w:line="360" w:lineRule="auto"/>
        <w:jc w:val="both"/>
        <w:rPr>
          <w:rFonts w:ascii="Book Antiqua" w:eastAsia="宋体" w:hAnsi="Book Antiqua"/>
          <w:lang w:eastAsia="zh-CN"/>
        </w:rPr>
      </w:pPr>
      <w:r>
        <w:rPr>
          <w:rFonts w:ascii="Book Antiqua" w:eastAsia="宋体" w:hAnsi="Book Antiqua"/>
          <w:b/>
        </w:rPr>
        <w:t>CONCLUSION</w:t>
      </w:r>
      <w:r w:rsidR="00763A62" w:rsidRPr="00660094">
        <w:rPr>
          <w:rFonts w:ascii="Book Antiqua" w:eastAsia="宋体" w:hAnsi="Book Antiqua"/>
        </w:rPr>
        <w:t>:</w:t>
      </w:r>
      <w:r w:rsidR="00763A62" w:rsidRPr="00660094">
        <w:rPr>
          <w:rFonts w:ascii="Book Antiqua" w:eastAsia="宋体" w:hAnsi="Book Antiqua"/>
          <w:i/>
        </w:rPr>
        <w:t xml:space="preserve"> </w:t>
      </w:r>
      <w:r w:rsidR="00763A62" w:rsidRPr="00660094">
        <w:rPr>
          <w:rFonts w:ascii="Book Antiqua" w:eastAsia="宋体" w:hAnsi="Book Antiqua"/>
        </w:rPr>
        <w:t>LVHR and OVHR give similar long term results for recurrence, pain and overall satisfaction. Chronic pain is frequent and is therefore important for explaining dissatisfaction.</w:t>
      </w:r>
    </w:p>
    <w:p w:rsidR="0012384C" w:rsidRPr="00660094" w:rsidRDefault="0012384C" w:rsidP="00660094">
      <w:pPr>
        <w:spacing w:line="360" w:lineRule="auto"/>
        <w:jc w:val="both"/>
        <w:rPr>
          <w:rFonts w:ascii="Book Antiqua" w:hAnsi="Book Antiqua"/>
          <w:lang w:eastAsia="zh-CN"/>
        </w:rPr>
      </w:pPr>
    </w:p>
    <w:p w:rsidR="0012384C" w:rsidRPr="00660094" w:rsidRDefault="0012384C" w:rsidP="00660094">
      <w:pPr>
        <w:pStyle w:val="Body1"/>
        <w:spacing w:line="360" w:lineRule="auto"/>
        <w:jc w:val="both"/>
        <w:rPr>
          <w:rFonts w:ascii="Book Antiqua" w:hAnsi="Book Antiqua"/>
          <w:color w:val="auto"/>
          <w:szCs w:val="24"/>
          <w:lang w:val="en-US"/>
        </w:rPr>
      </w:pPr>
      <w:r w:rsidRPr="00660094">
        <w:rPr>
          <w:rFonts w:ascii="Book Antiqua" w:hAnsi="Book Antiqua"/>
          <w:b/>
          <w:szCs w:val="24"/>
          <w:lang w:val="en-US"/>
        </w:rPr>
        <w:lastRenderedPageBreak/>
        <w:t xml:space="preserve">Key </w:t>
      </w:r>
      <w:r w:rsidR="00660094" w:rsidRPr="00660094">
        <w:rPr>
          <w:rFonts w:ascii="Book Antiqua" w:hAnsi="Book Antiqua"/>
          <w:b/>
          <w:szCs w:val="24"/>
          <w:lang w:val="en-US"/>
        </w:rPr>
        <w:t>words</w:t>
      </w:r>
      <w:r w:rsidRPr="00660094">
        <w:rPr>
          <w:rFonts w:ascii="Book Antiqua" w:hAnsi="Book Antiqua"/>
          <w:b/>
          <w:szCs w:val="24"/>
          <w:lang w:val="en-US"/>
        </w:rPr>
        <w:t>:</w:t>
      </w:r>
      <w:r w:rsidRPr="00660094">
        <w:rPr>
          <w:rFonts w:ascii="Book Antiqua" w:hAnsi="Book Antiqua"/>
          <w:szCs w:val="24"/>
          <w:lang w:val="en-US"/>
        </w:rPr>
        <w:t xml:space="preserve"> </w:t>
      </w:r>
      <w:r w:rsidR="00517E72" w:rsidRPr="00660094">
        <w:rPr>
          <w:rFonts w:ascii="Book Antiqua" w:hAnsi="Book Antiqua"/>
          <w:szCs w:val="24"/>
          <w:lang w:val="en-US"/>
        </w:rPr>
        <w:t>Female;</w:t>
      </w:r>
      <w:r w:rsidR="00ED642C">
        <w:rPr>
          <w:rFonts w:ascii="Book Antiqua" w:hAnsi="Book Antiqua"/>
          <w:szCs w:val="24"/>
          <w:lang w:val="en-US"/>
        </w:rPr>
        <w:t xml:space="preserve"> </w:t>
      </w:r>
      <w:r w:rsidR="0099067F" w:rsidRPr="00660094">
        <w:rPr>
          <w:rFonts w:ascii="Book Antiqua" w:hAnsi="Book Antiqua"/>
          <w:szCs w:val="24"/>
          <w:lang w:val="en-US"/>
        </w:rPr>
        <w:t>Hernia</w:t>
      </w:r>
      <w:r w:rsidR="00660094" w:rsidRPr="00660094">
        <w:rPr>
          <w:rFonts w:ascii="Book Antiqua" w:hAnsi="Book Antiqua" w:hint="eastAsia"/>
          <w:szCs w:val="24"/>
          <w:lang w:val="en-US" w:eastAsia="zh-CN"/>
        </w:rPr>
        <w:t>;</w:t>
      </w:r>
      <w:r w:rsidR="00774336" w:rsidRPr="00660094">
        <w:rPr>
          <w:rFonts w:ascii="Book Antiqua" w:hAnsi="Book Antiqua"/>
          <w:szCs w:val="24"/>
          <w:lang w:val="en-US"/>
        </w:rPr>
        <w:t xml:space="preserve"> </w:t>
      </w:r>
      <w:r w:rsidR="0099067F" w:rsidRPr="00660094">
        <w:rPr>
          <w:rFonts w:ascii="Book Antiqua" w:hAnsi="Book Antiqua"/>
          <w:szCs w:val="24"/>
          <w:lang w:val="en-US"/>
        </w:rPr>
        <w:t>Ventral/surgery;</w:t>
      </w:r>
      <w:r w:rsidR="00ED642C">
        <w:rPr>
          <w:rFonts w:ascii="Book Antiqua" w:hAnsi="Book Antiqua"/>
          <w:szCs w:val="24"/>
          <w:lang w:val="en-US"/>
        </w:rPr>
        <w:t xml:space="preserve"> </w:t>
      </w:r>
      <w:proofErr w:type="spellStart"/>
      <w:r w:rsidR="0099067F" w:rsidRPr="00660094">
        <w:rPr>
          <w:rFonts w:ascii="Book Antiqua" w:hAnsi="Book Antiqua"/>
          <w:szCs w:val="24"/>
          <w:lang w:val="en-US"/>
        </w:rPr>
        <w:t>Herniorrhaphy</w:t>
      </w:r>
      <w:proofErr w:type="spellEnd"/>
      <w:r w:rsidR="0099067F" w:rsidRPr="00660094">
        <w:rPr>
          <w:rFonts w:ascii="Book Antiqua" w:hAnsi="Book Antiqua"/>
          <w:szCs w:val="24"/>
          <w:lang w:val="en-US"/>
        </w:rPr>
        <w:t>/methods</w:t>
      </w:r>
      <w:r w:rsidR="00517E72" w:rsidRPr="00660094">
        <w:rPr>
          <w:rFonts w:ascii="Book Antiqua" w:hAnsi="Book Antiqua"/>
          <w:szCs w:val="24"/>
          <w:lang w:val="en-US"/>
        </w:rPr>
        <w:t>;</w:t>
      </w:r>
      <w:r w:rsidR="00625959" w:rsidRPr="00660094">
        <w:rPr>
          <w:rFonts w:ascii="Book Antiqua" w:hAnsi="Book Antiqua"/>
          <w:szCs w:val="24"/>
          <w:lang w:val="en-US"/>
        </w:rPr>
        <w:t xml:space="preserve"> </w:t>
      </w:r>
      <w:r w:rsidR="00517E72" w:rsidRPr="00660094">
        <w:rPr>
          <w:rFonts w:ascii="Book Antiqua" w:hAnsi="Book Antiqua"/>
          <w:szCs w:val="24"/>
          <w:lang w:val="en-US"/>
        </w:rPr>
        <w:t>Laparoscopy;</w:t>
      </w:r>
      <w:r w:rsidR="00ED642C">
        <w:rPr>
          <w:rFonts w:ascii="Book Antiqua" w:hAnsi="Book Antiqua"/>
          <w:szCs w:val="24"/>
          <w:lang w:val="en-US"/>
        </w:rPr>
        <w:t xml:space="preserve"> </w:t>
      </w:r>
      <w:r w:rsidR="00517E72" w:rsidRPr="00660094">
        <w:rPr>
          <w:rFonts w:ascii="Book Antiqua" w:hAnsi="Book Antiqua"/>
          <w:szCs w:val="24"/>
          <w:lang w:val="en-US"/>
        </w:rPr>
        <w:t>Male;</w:t>
      </w:r>
      <w:r w:rsidR="00ED642C">
        <w:rPr>
          <w:rFonts w:ascii="Book Antiqua" w:hAnsi="Book Antiqua"/>
          <w:szCs w:val="24"/>
          <w:lang w:val="en-US"/>
        </w:rPr>
        <w:t xml:space="preserve"> </w:t>
      </w:r>
      <w:r w:rsidR="00E04169" w:rsidRPr="00660094">
        <w:rPr>
          <w:rFonts w:ascii="Book Antiqua" w:hAnsi="Book Antiqua"/>
          <w:szCs w:val="24"/>
          <w:lang w:val="en-US"/>
        </w:rPr>
        <w:t>Pain;</w:t>
      </w:r>
      <w:r w:rsidR="00ED642C">
        <w:rPr>
          <w:rFonts w:ascii="Book Antiqua" w:hAnsi="Book Antiqua"/>
          <w:szCs w:val="24"/>
          <w:lang w:val="en-US"/>
        </w:rPr>
        <w:t xml:space="preserve"> </w:t>
      </w:r>
      <w:r w:rsidR="00774336" w:rsidRPr="00660094">
        <w:rPr>
          <w:rFonts w:ascii="Book Antiqua" w:hAnsi="Book Antiqua"/>
          <w:szCs w:val="24"/>
          <w:lang w:val="en-US"/>
        </w:rPr>
        <w:t>P</w:t>
      </w:r>
      <w:r w:rsidR="00763A62" w:rsidRPr="00660094">
        <w:rPr>
          <w:rFonts w:ascii="Book Antiqua" w:hAnsi="Book Antiqua"/>
          <w:szCs w:val="24"/>
          <w:lang w:val="en-US"/>
        </w:rPr>
        <w:t>atient</w:t>
      </w:r>
      <w:r w:rsidR="00774336" w:rsidRPr="00660094">
        <w:rPr>
          <w:rFonts w:ascii="Book Antiqua" w:hAnsi="Book Antiqua"/>
          <w:szCs w:val="24"/>
          <w:lang w:val="en-US"/>
        </w:rPr>
        <w:t xml:space="preserve"> satisfaction;</w:t>
      </w:r>
      <w:r w:rsidR="00ED642C">
        <w:rPr>
          <w:rFonts w:ascii="Book Antiqua" w:hAnsi="Book Antiqua"/>
          <w:szCs w:val="24"/>
          <w:lang w:val="en-US"/>
        </w:rPr>
        <w:t xml:space="preserve"> </w:t>
      </w:r>
      <w:r w:rsidR="00517E72" w:rsidRPr="00660094">
        <w:rPr>
          <w:rFonts w:ascii="Book Antiqua" w:hAnsi="Book Antiqua"/>
          <w:szCs w:val="24"/>
          <w:lang w:val="en-US"/>
        </w:rPr>
        <w:t>Postoperative Complications/epidemiology;</w:t>
      </w:r>
      <w:r w:rsidR="00ED642C">
        <w:rPr>
          <w:rFonts w:ascii="Book Antiqua" w:hAnsi="Book Antiqua"/>
          <w:szCs w:val="24"/>
          <w:lang w:val="en-US"/>
        </w:rPr>
        <w:t xml:space="preserve"> </w:t>
      </w:r>
      <w:r w:rsidR="00517E72" w:rsidRPr="00660094">
        <w:rPr>
          <w:rFonts w:ascii="Book Antiqua" w:hAnsi="Book Antiqua"/>
          <w:szCs w:val="24"/>
          <w:lang w:val="en-US"/>
        </w:rPr>
        <w:t>Recurrence</w:t>
      </w:r>
    </w:p>
    <w:p w:rsidR="0012384C" w:rsidRPr="00660094" w:rsidRDefault="0012384C" w:rsidP="00660094">
      <w:pPr>
        <w:spacing w:line="360" w:lineRule="auto"/>
        <w:jc w:val="both"/>
        <w:rPr>
          <w:rFonts w:ascii="Book Antiqua" w:hAnsi="Book Antiqua" w:cs="Arial Unicode MS"/>
          <w:b/>
        </w:rPr>
      </w:pPr>
      <w:bookmarkStart w:id="10" w:name="OLE_LINK363"/>
      <w:bookmarkStart w:id="11" w:name="OLE_LINK364"/>
      <w:bookmarkStart w:id="12" w:name="OLE_LINK254"/>
    </w:p>
    <w:p w:rsidR="0012384C" w:rsidRPr="00660094" w:rsidRDefault="0012384C" w:rsidP="00660094">
      <w:pPr>
        <w:spacing w:line="360" w:lineRule="auto"/>
        <w:jc w:val="both"/>
        <w:rPr>
          <w:rFonts w:ascii="Book Antiqua" w:hAnsi="Book Antiqua" w:cs="Arial"/>
        </w:rPr>
      </w:pPr>
      <w:bookmarkStart w:id="13" w:name="OLE_LINK55"/>
      <w:bookmarkStart w:id="14" w:name="OLE_LINK56"/>
      <w:bookmarkStart w:id="15" w:name="OLE_LINK105"/>
      <w:bookmarkStart w:id="16" w:name="OLE_LINK116"/>
      <w:bookmarkStart w:id="17" w:name="OLE_LINK89"/>
      <w:bookmarkStart w:id="18" w:name="OLE_LINK489"/>
      <w:bookmarkStart w:id="19" w:name="OLE_LINK490"/>
      <w:bookmarkStart w:id="20" w:name="OLE_LINK101"/>
      <w:bookmarkStart w:id="21" w:name="OLE_LINK107"/>
      <w:bookmarkStart w:id="22" w:name="OLE_LINK412"/>
      <w:bookmarkStart w:id="23" w:name="OLE_LINK413"/>
      <w:bookmarkStart w:id="24" w:name="OLE_LINK434"/>
      <w:bookmarkStart w:id="25" w:name="OLE_LINK442"/>
      <w:bookmarkStart w:id="26" w:name="OLE_LINK504"/>
      <w:bookmarkStart w:id="27" w:name="OLE_LINK350"/>
      <w:bookmarkStart w:id="28" w:name="OLE_LINK351"/>
      <w:bookmarkStart w:id="29" w:name="OLE_LINK408"/>
      <w:bookmarkStart w:id="30" w:name="OLE_LINK481"/>
      <w:bookmarkStart w:id="31" w:name="OLE_LINK482"/>
      <w:bookmarkStart w:id="32" w:name="OLE_LINK509"/>
      <w:bookmarkEnd w:id="10"/>
      <w:bookmarkEnd w:id="11"/>
      <w:proofErr w:type="gramStart"/>
      <w:r w:rsidRPr="00660094">
        <w:rPr>
          <w:rFonts w:ascii="Book Antiqua" w:hAnsi="Book Antiqua"/>
          <w:b/>
        </w:rPr>
        <w:t>©</w:t>
      </w:r>
      <w:bookmarkEnd w:id="13"/>
      <w:bookmarkEnd w:id="14"/>
      <w:r w:rsidRPr="00660094">
        <w:rPr>
          <w:rFonts w:ascii="Book Antiqua" w:hAnsi="Book Antiqua"/>
          <w:b/>
        </w:rPr>
        <w:t xml:space="preserve"> </w:t>
      </w:r>
      <w:r w:rsidRPr="00660094">
        <w:rPr>
          <w:rFonts w:ascii="Book Antiqua" w:hAnsi="Book Antiqua" w:cs="Arial"/>
          <w:b/>
        </w:rPr>
        <w:t>The Author(s) 2015.</w:t>
      </w:r>
      <w:proofErr w:type="gramEnd"/>
      <w:r w:rsidRPr="00660094">
        <w:rPr>
          <w:rFonts w:ascii="Book Antiqua" w:hAnsi="Book Antiqua" w:cs="Arial"/>
          <w:b/>
        </w:rPr>
        <w:t xml:space="preserve"> </w:t>
      </w:r>
      <w:r w:rsidRPr="00660094">
        <w:rPr>
          <w:rFonts w:ascii="Book Antiqua" w:hAnsi="Book Antiqua" w:cs="Arial"/>
        </w:rPr>
        <w:t xml:space="preserve">Published by </w:t>
      </w:r>
      <w:proofErr w:type="spellStart"/>
      <w:r w:rsidRPr="00660094">
        <w:rPr>
          <w:rFonts w:ascii="Book Antiqua" w:hAnsi="Book Antiqua" w:cs="Arial"/>
        </w:rPr>
        <w:t>Baishideng</w:t>
      </w:r>
      <w:proofErr w:type="spellEnd"/>
      <w:r w:rsidRPr="00660094">
        <w:rPr>
          <w:rFonts w:ascii="Book Antiqua" w:hAnsi="Book Antiqua" w:cs="Arial"/>
        </w:rPr>
        <w:t xml:space="preserve"> Publishing Group Inc. All rights reserved.</w:t>
      </w:r>
    </w:p>
    <w:bookmarkEnd w:id="15"/>
    <w:bookmarkEnd w:id="16"/>
    <w:bookmarkEnd w:id="17"/>
    <w:p w:rsidR="0012384C" w:rsidRPr="00660094" w:rsidRDefault="0012384C" w:rsidP="00660094">
      <w:pPr>
        <w:spacing w:line="360" w:lineRule="auto"/>
        <w:jc w:val="both"/>
        <w:rPr>
          <w:rFonts w:ascii="Book Antiqua" w:hAnsi="Book Antiqua" w:cs="Arial"/>
        </w:rPr>
      </w:pPr>
    </w:p>
    <w:bookmarkEnd w:id="18"/>
    <w:bookmarkEnd w:id="19"/>
    <w:p w:rsidR="00763A62" w:rsidRPr="00660094" w:rsidRDefault="0012384C" w:rsidP="00660094">
      <w:pPr>
        <w:spacing w:line="360" w:lineRule="auto"/>
        <w:jc w:val="both"/>
        <w:rPr>
          <w:rFonts w:ascii="Book Antiqua" w:hAnsi="Book Antiqua" w:cs="Arial Unicode MS"/>
          <w:b/>
        </w:rPr>
      </w:pPr>
      <w:r w:rsidRPr="00660094">
        <w:rPr>
          <w:rFonts w:ascii="Book Antiqua" w:eastAsia="Times New Roman" w:hAnsi="Book Antiqua" w:cs="Arial Unicode MS"/>
          <w:b/>
        </w:rPr>
        <w:t>Core tip:</w:t>
      </w:r>
      <w:bookmarkEnd w:id="20"/>
      <w:bookmarkEnd w:id="21"/>
      <w:bookmarkEnd w:id="22"/>
      <w:bookmarkEnd w:id="23"/>
      <w:bookmarkEnd w:id="24"/>
      <w:bookmarkEnd w:id="25"/>
      <w:bookmarkEnd w:id="26"/>
      <w:r w:rsidR="00660094" w:rsidRPr="00660094">
        <w:rPr>
          <w:rFonts w:ascii="Book Antiqua" w:hAnsi="Book Antiqua" w:cs="Arial Unicode MS" w:hint="eastAsia"/>
          <w:b/>
          <w:lang w:eastAsia="zh-CN"/>
        </w:rPr>
        <w:t xml:space="preserve"> </w:t>
      </w:r>
      <w:r w:rsidR="00763A62" w:rsidRPr="00660094">
        <w:rPr>
          <w:rFonts w:ascii="Book Antiqua" w:eastAsia="宋体" w:hAnsi="Book Antiqua"/>
        </w:rPr>
        <w:t>This is an observational and retrospective study of laparoscopic and open ventral mesh repair involving both incisional and non-incisional hernias. The principal outcome measures were recurrence, abdominal pain and satisfaction. Of the original cohort of 194 patients, 153 patients (78.9%) were examined</w:t>
      </w:r>
      <w:r w:rsidR="00A31B06" w:rsidRPr="00660094">
        <w:rPr>
          <w:rFonts w:ascii="Book Antiqua" w:eastAsia="宋体" w:hAnsi="Book Antiqua"/>
        </w:rPr>
        <w:t xml:space="preserve"> individually </w:t>
      </w:r>
      <w:r w:rsidR="00763A62" w:rsidRPr="00660094">
        <w:rPr>
          <w:rFonts w:ascii="Book Antiqua" w:eastAsia="宋体" w:hAnsi="Book Antiqua"/>
        </w:rPr>
        <w:t>with a mean follow-up period of 51 mo. Our results demonstrate an overall recurrence rate of 16.1% and we discuss the potential reasons. Excluding clinical recurrence, 13.7% suffered from chronic pain and 55.3% were satisfied with the outcome. Laparoscopic and open ventral mesh repair are comparable with respect to outcome measures.</w:t>
      </w:r>
    </w:p>
    <w:p w:rsidR="00763A62" w:rsidRPr="00660094" w:rsidRDefault="00763A62" w:rsidP="00660094">
      <w:pPr>
        <w:spacing w:line="360" w:lineRule="auto"/>
        <w:jc w:val="both"/>
        <w:outlineLvl w:val="0"/>
        <w:rPr>
          <w:rFonts w:ascii="Book Antiqua" w:eastAsia="宋体" w:hAnsi="Book Antiqua" w:cs="Arial Unicode MS"/>
          <w:b/>
          <w:color w:val="000000"/>
          <w:u w:color="000000"/>
          <w:lang w:eastAsia="zh-CN"/>
        </w:rPr>
      </w:pPr>
      <w:bookmarkStart w:id="33" w:name="OLE_LINK130"/>
      <w:bookmarkStart w:id="34" w:name="OLE_LINK134"/>
      <w:bookmarkStart w:id="35" w:name="OLE_LINK455"/>
      <w:bookmarkStart w:id="36" w:name="OLE_LINK464"/>
      <w:bookmarkStart w:id="37" w:name="OLE_LINK73"/>
      <w:bookmarkStart w:id="38" w:name="OLE_LINK74"/>
    </w:p>
    <w:p w:rsidR="0012384C" w:rsidRPr="00660094" w:rsidRDefault="00576499" w:rsidP="00660094">
      <w:pPr>
        <w:spacing w:line="360" w:lineRule="auto"/>
        <w:jc w:val="both"/>
        <w:rPr>
          <w:rFonts w:ascii="Book Antiqua" w:eastAsia="宋体" w:hAnsi="Book Antiqua"/>
          <w:bCs/>
          <w:lang w:eastAsia="zh-CN"/>
        </w:rPr>
      </w:pPr>
      <w:proofErr w:type="spellStart"/>
      <w:r w:rsidRPr="00660094">
        <w:rPr>
          <w:rFonts w:ascii="Book Antiqua" w:eastAsia="宋体" w:hAnsi="Book Antiqua"/>
          <w:bCs/>
        </w:rPr>
        <w:t>Langbach</w:t>
      </w:r>
      <w:proofErr w:type="spellEnd"/>
      <w:r w:rsidRPr="00660094">
        <w:rPr>
          <w:rFonts w:ascii="Book Antiqua" w:eastAsia="宋体" w:hAnsi="Book Antiqua"/>
          <w:bCs/>
        </w:rPr>
        <w:t xml:space="preserve"> O, </w:t>
      </w:r>
      <w:proofErr w:type="spellStart"/>
      <w:r w:rsidRPr="00660094">
        <w:rPr>
          <w:rFonts w:ascii="Book Antiqua" w:eastAsia="宋体" w:hAnsi="Book Antiqua"/>
          <w:bCs/>
        </w:rPr>
        <w:t>Bukholm</w:t>
      </w:r>
      <w:proofErr w:type="spellEnd"/>
      <w:r w:rsidRPr="00660094">
        <w:rPr>
          <w:rFonts w:ascii="Book Antiqua" w:eastAsia="宋体" w:hAnsi="Book Antiqua"/>
          <w:bCs/>
        </w:rPr>
        <w:t xml:space="preserve"> I, </w:t>
      </w:r>
      <w:proofErr w:type="spellStart"/>
      <w:r w:rsidRPr="00660094">
        <w:rPr>
          <w:rFonts w:ascii="Book Antiqua" w:eastAsia="宋体" w:hAnsi="Book Antiqua"/>
          <w:bCs/>
        </w:rPr>
        <w:t>Benth</w:t>
      </w:r>
      <w:proofErr w:type="spellEnd"/>
      <w:r w:rsidRPr="00660094">
        <w:rPr>
          <w:rFonts w:ascii="Book Antiqua" w:eastAsia="宋体" w:hAnsi="Book Antiqua"/>
          <w:bCs/>
        </w:rPr>
        <w:t xml:space="preserve"> JS,</w:t>
      </w:r>
      <w:r w:rsidRPr="00660094">
        <w:rPr>
          <w:rFonts w:ascii="Book Antiqua" w:eastAsia="宋体" w:hAnsi="Book Antiqua"/>
          <w:b/>
          <w:bCs/>
        </w:rPr>
        <w:t xml:space="preserve"> </w:t>
      </w:r>
      <w:proofErr w:type="spellStart"/>
      <w:r w:rsidRPr="00660094">
        <w:rPr>
          <w:rFonts w:ascii="Book Antiqua" w:eastAsia="宋体" w:hAnsi="Book Antiqua"/>
        </w:rPr>
        <w:t>Røkke</w:t>
      </w:r>
      <w:proofErr w:type="spellEnd"/>
      <w:r w:rsidRPr="00660094">
        <w:rPr>
          <w:rFonts w:ascii="Book Antiqua" w:eastAsia="宋体" w:hAnsi="Book Antiqua"/>
        </w:rPr>
        <w:t xml:space="preserve"> O</w:t>
      </w:r>
      <w:r w:rsidR="00660094" w:rsidRPr="00660094">
        <w:rPr>
          <w:rFonts w:ascii="Book Antiqua" w:eastAsia="宋体" w:hAnsi="Book Antiqua" w:hint="eastAsia"/>
          <w:lang w:eastAsia="zh-CN"/>
        </w:rPr>
        <w:t xml:space="preserve">. </w:t>
      </w:r>
      <w:r w:rsidR="00660094" w:rsidRPr="00660094">
        <w:rPr>
          <w:rFonts w:ascii="Book Antiqua" w:eastAsia="宋体" w:hAnsi="Book Antiqua"/>
          <w:color w:val="000000"/>
          <w:u w:color="000000"/>
          <w:lang w:eastAsia="nb-NO"/>
        </w:rPr>
        <w:t>Long term recurrence, pain and patient satisfaction after ventral hernia mesh repair</w:t>
      </w:r>
      <w:r w:rsidR="00660094" w:rsidRPr="00660094">
        <w:rPr>
          <w:rFonts w:ascii="Book Antiqua" w:eastAsia="宋体" w:hAnsi="Book Antiqua" w:hint="eastAsia"/>
          <w:color w:val="000000"/>
          <w:u w:color="000000"/>
          <w:lang w:eastAsia="zh-CN"/>
        </w:rPr>
        <w:t>.</w:t>
      </w:r>
      <w:bookmarkStart w:id="39" w:name="OLE_LINK424"/>
      <w:bookmarkStart w:id="40" w:name="OLE_LINK425"/>
      <w:r w:rsidR="00660094" w:rsidRPr="00660094">
        <w:rPr>
          <w:rFonts w:ascii="Book Antiqua" w:eastAsia="宋体" w:hAnsi="Book Antiqua" w:hint="eastAsia"/>
          <w:bCs/>
          <w:lang w:eastAsia="zh-CN"/>
        </w:rPr>
        <w:t xml:space="preserve"> </w:t>
      </w:r>
      <w:r w:rsidR="00660094" w:rsidRPr="00660094">
        <w:rPr>
          <w:rFonts w:ascii="Book Antiqua" w:hAnsi="Book Antiqua"/>
          <w:i/>
        </w:rPr>
        <w:t xml:space="preserve">World J </w:t>
      </w:r>
      <w:proofErr w:type="spellStart"/>
      <w:r w:rsidR="00660094" w:rsidRPr="00660094">
        <w:rPr>
          <w:rFonts w:ascii="Book Antiqua" w:hAnsi="Book Antiqua"/>
          <w:i/>
        </w:rPr>
        <w:t>Gastrointest</w:t>
      </w:r>
      <w:proofErr w:type="spellEnd"/>
      <w:r w:rsidR="00660094" w:rsidRPr="00660094">
        <w:rPr>
          <w:rFonts w:ascii="Book Antiqua" w:hAnsi="Book Antiqua"/>
          <w:i/>
        </w:rPr>
        <w:t xml:space="preserve"> </w:t>
      </w:r>
      <w:proofErr w:type="spellStart"/>
      <w:r w:rsidR="00660094" w:rsidRPr="00660094">
        <w:rPr>
          <w:rFonts w:ascii="Book Antiqua" w:hAnsi="Book Antiqua"/>
          <w:i/>
        </w:rPr>
        <w:t>Surg</w:t>
      </w:r>
      <w:proofErr w:type="spellEnd"/>
      <w:r w:rsidR="0012384C" w:rsidRPr="00660094">
        <w:rPr>
          <w:rFonts w:ascii="Book Antiqua" w:hAnsi="Book Antiqua"/>
        </w:rPr>
        <w:t xml:space="preserve"> 2015; </w:t>
      </w:r>
      <w:bookmarkStart w:id="41" w:name="OLE_LINK1689"/>
      <w:bookmarkStart w:id="42" w:name="OLE_LINK1298"/>
      <w:bookmarkStart w:id="43" w:name="OLE_LINK1297"/>
      <w:proofErr w:type="gramStart"/>
      <w:r w:rsidR="0012384C" w:rsidRPr="00660094">
        <w:rPr>
          <w:rFonts w:ascii="Book Antiqua" w:hAnsi="Book Antiqua"/>
        </w:rPr>
        <w:t>In</w:t>
      </w:r>
      <w:proofErr w:type="gramEnd"/>
      <w:r w:rsidR="0012384C" w:rsidRPr="00660094">
        <w:rPr>
          <w:rFonts w:ascii="Book Antiqua" w:hAnsi="Book Antiqua"/>
        </w:rPr>
        <w:t xml:space="preserve"> press</w:t>
      </w:r>
      <w:bookmarkEnd w:id="41"/>
      <w:bookmarkEnd w:id="42"/>
      <w:bookmarkEnd w:id="43"/>
    </w:p>
    <w:bookmarkEnd w:id="12"/>
    <w:bookmarkEnd w:id="27"/>
    <w:bookmarkEnd w:id="28"/>
    <w:bookmarkEnd w:id="29"/>
    <w:bookmarkEnd w:id="30"/>
    <w:bookmarkEnd w:id="31"/>
    <w:bookmarkEnd w:id="32"/>
    <w:bookmarkEnd w:id="33"/>
    <w:bookmarkEnd w:id="34"/>
    <w:bookmarkEnd w:id="35"/>
    <w:bookmarkEnd w:id="36"/>
    <w:bookmarkEnd w:id="37"/>
    <w:bookmarkEnd w:id="38"/>
    <w:bookmarkEnd w:id="39"/>
    <w:bookmarkEnd w:id="40"/>
    <w:p w:rsidR="0063138D" w:rsidRPr="00660094" w:rsidRDefault="0063138D" w:rsidP="00660094">
      <w:pPr>
        <w:spacing w:line="360" w:lineRule="auto"/>
        <w:jc w:val="both"/>
        <w:rPr>
          <w:rFonts w:ascii="Book Antiqua" w:hAnsi="Book Antiqua"/>
        </w:rPr>
      </w:pPr>
    </w:p>
    <w:p w:rsidR="0012384C" w:rsidRPr="00660094" w:rsidRDefault="0012384C" w:rsidP="00660094">
      <w:pPr>
        <w:spacing w:line="360" w:lineRule="auto"/>
        <w:jc w:val="both"/>
        <w:rPr>
          <w:rFonts w:ascii="Book Antiqua" w:hAnsi="Book Antiqua"/>
          <w:b/>
        </w:rPr>
      </w:pPr>
      <w:r w:rsidRPr="00660094">
        <w:rPr>
          <w:rFonts w:ascii="Book Antiqua" w:hAnsi="Book Antiqua"/>
          <w:b/>
        </w:rPr>
        <w:br w:type="page"/>
      </w:r>
    </w:p>
    <w:p w:rsidR="0063138D" w:rsidRPr="00660094" w:rsidRDefault="00660094" w:rsidP="00660094">
      <w:pPr>
        <w:spacing w:line="360" w:lineRule="auto"/>
        <w:jc w:val="both"/>
        <w:rPr>
          <w:rFonts w:ascii="Book Antiqua" w:hAnsi="Book Antiqua"/>
          <w:b/>
          <w:lang w:eastAsia="zh-CN"/>
        </w:rPr>
      </w:pPr>
      <w:r w:rsidRPr="00660094">
        <w:rPr>
          <w:rFonts w:ascii="Book Antiqua" w:hAnsi="Book Antiqua"/>
          <w:b/>
        </w:rPr>
        <w:lastRenderedPageBreak/>
        <w:t>INTRODUCTION</w:t>
      </w:r>
    </w:p>
    <w:p w:rsidR="00660094" w:rsidRPr="00660094" w:rsidRDefault="004E4823" w:rsidP="00660094">
      <w:pPr>
        <w:spacing w:line="360" w:lineRule="auto"/>
        <w:jc w:val="both"/>
        <w:rPr>
          <w:rFonts w:ascii="Book Antiqua" w:hAnsi="Book Antiqua"/>
          <w:lang w:eastAsia="zh-CN"/>
        </w:rPr>
      </w:pPr>
      <w:r w:rsidRPr="00660094">
        <w:rPr>
          <w:rFonts w:ascii="Book Antiqua" w:hAnsi="Book Antiqua"/>
        </w:rPr>
        <w:t>Benefits and pitfalls</w:t>
      </w:r>
      <w:r w:rsidRPr="00660094">
        <w:rPr>
          <w:rFonts w:ascii="Book Antiqua" w:hAnsi="Book Antiqua"/>
          <w:vertAlign w:val="superscript"/>
        </w:rPr>
        <w:fldChar w:fldCharType="begin"/>
      </w:r>
      <w:r w:rsidRPr="00660094">
        <w:rPr>
          <w:rFonts w:ascii="Book Antiqua" w:hAnsi="Book Antiqua"/>
          <w:vertAlign w:val="superscript"/>
        </w:rPr>
        <w:instrText xml:space="preserve"> ADDIN EN.CITE &lt;EndNote&gt;&lt;Cite&gt;&lt;Author&gt;Sauerland&lt;/Author&gt;&lt;Year&gt;2011&lt;/Year&gt;&lt;RecNum&gt;272&lt;/RecNum&gt;&lt;DisplayText&gt;&lt;style face="superscript"&gt;[1]&lt;/style&gt;&lt;/DisplayText&gt;&lt;record&gt;&lt;rec-number&gt;272&lt;/rec-number&gt;&lt;foreign-keys&gt;&lt;key app="EN" db-id="5x520zpz79dssbexwd7pr9afvvf2twt5frxe" timestamp="1346757607"&gt;272&lt;/key&gt;&lt;/foreign-keys&gt;&lt;ref-type name="Journal Article"&gt;17&lt;/ref-type&gt;&lt;contributors&gt;&lt;authors&gt;&lt;author&gt;Sauerland, S.&lt;/author&gt;&lt;author&gt;Walgenbach, M.&lt;/author&gt;&lt;author&gt;Habermalz, B.&lt;/author&gt;&lt;author&gt;Seiler, C. M.&lt;/author&gt;&lt;author&gt;Miserez, M.&lt;/author&gt;&lt;/authors&gt;&lt;/contributors&gt;&lt;auth-address&gt;Department of Non-Drug Interventions, Institute for Quality and Efficiency in Health Care (IQWiG), Dillenburger Str. 27, Cologne, Germany, 51105.&lt;/auth-address&gt;&lt;titles&gt;&lt;title&gt;Laparoscopic versus open surgical techniques for ventral or incisional hernia repair&lt;/title&gt;&lt;secondary-title&gt;Cochrane database of systematic reviews&lt;/secondary-title&gt;&lt;alt-title&gt;Cochrane Database Syst Rev&lt;/alt-title&gt;&lt;/titles&gt;&lt;pages&gt;CD007781&lt;/pages&gt;&lt;number&gt;3&lt;/number&gt;&lt;edition&gt;2011/03/18&lt;/edition&gt;&lt;keywords&gt;&lt;keyword&gt;Abdominal Wall/surgery&lt;/keyword&gt;&lt;keyword&gt;Hernia, Ventral/*surgery&lt;/keyword&gt;&lt;keyword&gt;Humans&lt;/keyword&gt;&lt;keyword&gt;Laparoscopy/adverse effects/*methods&lt;/keyword&gt;&lt;keyword&gt;Postoperative Complications/*surgery&lt;/keyword&gt;&lt;keyword&gt;Randomized Controlled Trials as Topic&lt;/keyword&gt;&lt;keyword&gt;Surgical Mesh&lt;/keyword&gt;&lt;/keywords&gt;&lt;dates&gt;&lt;year&gt;2011&lt;/year&gt;&lt;/dates&gt;&lt;isbn&gt;1469-493X (Electronic)&amp;#xD;1361-6137 (Linking)&lt;/isbn&gt;&lt;accession-num&gt;21412910&lt;/accession-num&gt;&lt;work-type&gt;Meta-Analysis&amp;#xD;Review&lt;/work-type&gt;&lt;urls&gt;&lt;related-urls&gt;&lt;url&gt;http://www.ncbi.nlm.nih.gov/pubmed/21412910&lt;/url&gt;&lt;url&gt;http://onlinelibrary.wiley.com/store/10.1002/14651858.CD007781.pub2/asset/CD007781.pdf?v=1&amp;amp;t=h9pksaoj&amp;amp;s=7bf51ec0703393fe564e445e542a5fed6bb4eb45&lt;/url&gt;&lt;/related-urls&gt;&lt;/urls&gt;&lt;electronic-resource-num&gt;10.1002/14651858.CD007781.pub2&lt;/electronic-resource-num&gt;&lt;language&gt;eng&lt;/language&gt;&lt;/record&gt;&lt;/Cite&gt;&lt;/EndNote&gt;</w:instrText>
      </w:r>
      <w:r w:rsidRPr="00660094">
        <w:rPr>
          <w:rFonts w:ascii="Book Antiqua" w:hAnsi="Book Antiqua"/>
          <w:vertAlign w:val="superscript"/>
        </w:rPr>
        <w:fldChar w:fldCharType="separate"/>
      </w:r>
      <w:r w:rsidRPr="00660094">
        <w:rPr>
          <w:rFonts w:ascii="Book Antiqua" w:hAnsi="Book Antiqua"/>
          <w:noProof/>
          <w:vertAlign w:val="superscript"/>
        </w:rPr>
        <w:t>[</w:t>
      </w:r>
      <w:hyperlink w:anchor="_ENREF_1" w:tooltip="Sauerland, 2011 #272" w:history="1">
        <w:r w:rsidR="00833407" w:rsidRPr="00660094">
          <w:rPr>
            <w:rFonts w:ascii="Book Antiqua" w:hAnsi="Book Antiqua"/>
            <w:noProof/>
            <w:vertAlign w:val="superscript"/>
          </w:rPr>
          <w:t>1</w:t>
        </w:r>
      </w:hyperlink>
      <w:r w:rsidRPr="00660094">
        <w:rPr>
          <w:rFonts w:ascii="Book Antiqua" w:hAnsi="Book Antiqua"/>
          <w:noProof/>
          <w:vertAlign w:val="superscript"/>
        </w:rPr>
        <w:t>]</w:t>
      </w:r>
      <w:r w:rsidRPr="00660094">
        <w:rPr>
          <w:rFonts w:ascii="Book Antiqua" w:hAnsi="Book Antiqua"/>
          <w:vertAlign w:val="superscript"/>
        </w:rPr>
        <w:fldChar w:fldCharType="end"/>
      </w:r>
      <w:r w:rsidRPr="00660094">
        <w:rPr>
          <w:rFonts w:ascii="Book Antiqua" w:hAnsi="Book Antiqua"/>
          <w:vertAlign w:val="superscript"/>
        </w:rPr>
        <w:t xml:space="preserve"> </w:t>
      </w:r>
      <w:r w:rsidRPr="00660094">
        <w:rPr>
          <w:rFonts w:ascii="Book Antiqua" w:hAnsi="Book Antiqua"/>
        </w:rPr>
        <w:t xml:space="preserve">have been documented for both the mesh-reinforced open and laparoscopic approaches to incisional and ventral </w:t>
      </w:r>
      <w:proofErr w:type="spellStart"/>
      <w:r w:rsidRPr="00660094">
        <w:rPr>
          <w:rFonts w:ascii="Book Antiqua" w:hAnsi="Book Antiqua"/>
        </w:rPr>
        <w:t>hernioplasty</w:t>
      </w:r>
      <w:proofErr w:type="spellEnd"/>
      <w:r w:rsidRPr="00660094">
        <w:rPr>
          <w:rFonts w:ascii="Book Antiqua" w:hAnsi="Book Antiqua"/>
        </w:rPr>
        <w:t xml:space="preserve">. </w:t>
      </w:r>
      <w:r w:rsidR="00303492" w:rsidRPr="00660094">
        <w:rPr>
          <w:rFonts w:ascii="Book Antiqua" w:hAnsi="Book Antiqua"/>
        </w:rPr>
        <w:t xml:space="preserve">Most papers suggest that laparoscopic ventral hernia mesh repair (LVHR) results in a shorter hospital stay, fewer wound complications and better cosmetic results compared to open ventral hernia mesh </w:t>
      </w:r>
      <w:r w:rsidR="0063138D" w:rsidRPr="00660094">
        <w:rPr>
          <w:rFonts w:ascii="Book Antiqua" w:hAnsi="Book Antiqua"/>
        </w:rPr>
        <w:t>repair (OVHR)</w:t>
      </w:r>
      <w:r w:rsidR="009130CF" w:rsidRPr="00660094">
        <w:rPr>
          <w:rFonts w:ascii="Book Antiqua" w:hAnsi="Book Antiqua"/>
        </w:rPr>
        <w:fldChar w:fldCharType="begin">
          <w:fldData xml:space="preserve">PEVuZE5vdGU+PENpdGU+PEF1dGhvcj5NdWxsZXItUmllbWVuc2NobmVpZGVyPC9BdXRob3I+PFll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</w:fldData>
        </w:fldChar>
      </w:r>
      <w:r w:rsidR="009130CF" w:rsidRPr="00660094">
        <w:rPr>
          <w:rFonts w:ascii="Book Antiqua" w:hAnsi="Book Antiqua"/>
        </w:rPr>
        <w:instrText xml:space="preserve"> ADDIN EN.CITE </w:instrText>
      </w:r>
      <w:r w:rsidR="009130CF" w:rsidRPr="00660094">
        <w:rPr>
          <w:rFonts w:ascii="Book Antiqua" w:hAnsi="Book Antiqua"/>
        </w:rPr>
        <w:fldChar w:fldCharType="begin">
          <w:fldData xml:space="preserve">PEVuZE5vdGU+PENpdGU+PEF1dGhvcj5NdWxsZXItUmllbWVuc2NobmVpZGVyPC9BdXRob3I+PFll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</w:fldData>
        </w:fldChar>
      </w:r>
      <w:r w:rsidR="009130CF" w:rsidRPr="00660094">
        <w:rPr>
          <w:rFonts w:ascii="Book Antiqua" w:hAnsi="Book Antiqua"/>
        </w:rPr>
        <w:instrText xml:space="preserve"> ADDIN EN.CITE.DATA </w:instrText>
      </w:r>
      <w:r w:rsidR="009130CF" w:rsidRPr="00660094">
        <w:rPr>
          <w:rFonts w:ascii="Book Antiqua" w:hAnsi="Book Antiqua"/>
        </w:rPr>
      </w:r>
      <w:r w:rsidR="009130CF"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2" w:tooltip="Muller-Riemenschneider, 2007 #1139" w:history="1">
        <w:r w:rsidR="00833407" w:rsidRPr="00660094">
          <w:rPr>
            <w:rFonts w:ascii="Book Antiqua" w:hAnsi="Book Antiqua"/>
            <w:noProof/>
            <w:vertAlign w:val="superscript"/>
          </w:rPr>
          <w:t>2</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w:t>
      </w:r>
      <w:r w:rsidR="00833407" w:rsidRPr="00660094">
        <w:rPr>
          <w:rFonts w:ascii="Book Antiqua" w:hAnsi="Book Antiqua"/>
        </w:rPr>
        <w:t xml:space="preserve"> </w:t>
      </w:r>
      <w:proofErr w:type="spellStart"/>
      <w:r w:rsidR="006D3CB2" w:rsidRPr="00660094">
        <w:rPr>
          <w:rFonts w:ascii="Book Antiqua" w:hAnsi="Book Antiqua"/>
          <w:lang w:eastAsia="nb-NO"/>
        </w:rPr>
        <w:t>Favo</w:t>
      </w:r>
      <w:r w:rsidRPr="00660094">
        <w:rPr>
          <w:rFonts w:ascii="Book Antiqua" w:hAnsi="Book Antiqua"/>
          <w:lang w:eastAsia="nb-NO"/>
        </w:rPr>
        <w:t>u</w:t>
      </w:r>
      <w:r w:rsidR="006D3CB2" w:rsidRPr="00660094">
        <w:rPr>
          <w:rFonts w:ascii="Book Antiqua" w:hAnsi="Book Antiqua"/>
          <w:lang w:eastAsia="nb-NO"/>
        </w:rPr>
        <w:t>rable</w:t>
      </w:r>
      <w:proofErr w:type="spellEnd"/>
      <w:r w:rsidR="006D3CB2" w:rsidRPr="00660094">
        <w:rPr>
          <w:rFonts w:ascii="Book Antiqua" w:hAnsi="Book Antiqua"/>
          <w:lang w:eastAsia="nb-NO"/>
        </w:rPr>
        <w:t xml:space="preserve"> outcome</w:t>
      </w:r>
      <w:r w:rsidR="0063138D" w:rsidRPr="00660094">
        <w:rPr>
          <w:rFonts w:ascii="Book Antiqua" w:hAnsi="Book Antiqua"/>
          <w:lang w:eastAsia="nb-NO"/>
        </w:rPr>
        <w:t xml:space="preserve"> of hernia surgery is often measured by the absence of recurrence and pain</w:t>
      </w:r>
      <w:r w:rsidR="009130CF" w:rsidRPr="00660094">
        <w:rPr>
          <w:rFonts w:ascii="Book Antiqua" w:hAnsi="Book Antiqua"/>
          <w:lang w:eastAsia="nb-NO"/>
        </w:rPr>
        <w:fldChar w:fldCharType="begin"/>
      </w:r>
      <w:r w:rsidR="009130CF" w:rsidRPr="00660094">
        <w:rPr>
          <w:rFonts w:ascii="Book Antiqua" w:hAnsi="Book Antiqua"/>
          <w:lang w:eastAsia="nb-NO"/>
        </w:rPr>
        <w:instrText xml:space="preserve"> ADDIN EN.CITE &lt;EndNote&gt;&lt;Cite&gt;&lt;Author&gt;Bringman&lt;/Author&gt;&lt;Year&gt;2010&lt;/Year&gt;&lt;RecNum&gt;920&lt;/RecNum&gt;&lt;DisplayText&gt;&lt;style face="superscript"&gt;[3]&lt;/style&gt;&lt;/DisplayText&gt;&lt;record&gt;&lt;rec-number&gt;920&lt;/rec-number&gt;&lt;foreign-keys&gt;&lt;key app="EN" db-id="5x520zpz79dssbexwd7pr9afvvf2twt5frxe" timestamp="1352278236"&gt;920&lt;/key&gt;&lt;/foreign-keys&gt;&lt;ref-type name="Journal Article"&gt;17&lt;/ref-type&gt;&lt;contributors&gt;&lt;authors&gt;&lt;author&gt;Bringman, S.&lt;/author&gt;&lt;author&gt;Conze, J.&lt;/author&gt;&lt;author&gt;Cuccurullo, D.&lt;/author&gt;&lt;author&gt;Deprest, J.&lt;/author&gt;&lt;author&gt;Junge, K.&lt;/author&gt;&lt;author&gt;Klosterhalfen, B.&lt;/author&gt;&lt;author&gt;Parra-Davila, E.&lt;/author&gt;&lt;author&gt;Ramshaw, B.&lt;/author&gt;&lt;author&gt;Schumpelick, V.&lt;/author&gt;&lt;/authors&gt;&lt;/contributors&gt;&lt;titles&gt;&lt;title&gt;Hernia repair: the search for ideal meshes&lt;/title&gt;&lt;secondary-title&gt;Hernia : the journal of hernias and abdominal wall surgery&lt;/secondary-title&gt;&lt;/titles&gt;&lt;pages&gt;81-7&lt;/pages&gt;&lt;volume&gt;14&lt;/volume&gt;&lt;number&gt;1&lt;/number&gt;&lt;dates&gt;&lt;year&gt;2010&lt;/year&gt;&lt;pub-dates&gt;&lt;date&gt;Feb&lt;/date&gt;&lt;/pub-dates&gt;&lt;/dates&gt;&lt;isbn&gt;1265-4906 (Print)&amp;#xD;1248-9204 (Electronic)&lt;/isbn&gt;&lt;accession-num&gt;20012333&lt;/accession-num&gt;&lt;urls&gt;&lt;related-urls&gt;&lt;url&gt;http://download.springer.com/static/pdf/731/art%253A10.1007%252Fs10029-009-0587-x.pdf?auth66=1352457362_952bec10356194e158f7a5101b33fe04&amp;amp;ext=.pdf&lt;/url&gt;&lt;/related-urls&gt;&lt;/urls&gt;&lt;custom2&gt;2878450&lt;/custom2&gt;&lt;electronic-resource-num&gt;10.1007/s10029-009-0587-x&lt;/electronic-resource-num&gt;&lt;remote-database-provider&gt;NLM&lt;/remote-database-provider&gt;&lt;language&gt;eng&lt;/language&gt;&lt;/record&gt;&lt;/Cite&gt;&lt;/EndNote&gt;</w:instrText>
      </w:r>
      <w:r w:rsidR="009130CF" w:rsidRPr="00660094">
        <w:rPr>
          <w:rFonts w:ascii="Book Antiqua" w:hAnsi="Book Antiqua"/>
          <w:lang w:eastAsia="nb-NO"/>
        </w:rPr>
        <w:fldChar w:fldCharType="separate"/>
      </w:r>
      <w:r w:rsidR="009130CF" w:rsidRPr="00660094">
        <w:rPr>
          <w:rFonts w:ascii="Book Antiqua" w:hAnsi="Book Antiqua"/>
          <w:noProof/>
          <w:vertAlign w:val="superscript"/>
          <w:lang w:eastAsia="nb-NO"/>
        </w:rPr>
        <w:t>[</w:t>
      </w:r>
      <w:hyperlink w:anchor="_ENREF_3" w:tooltip="Bringman, 2010 #920" w:history="1">
        <w:r w:rsidR="00833407" w:rsidRPr="00660094">
          <w:rPr>
            <w:rFonts w:ascii="Book Antiqua" w:hAnsi="Book Antiqua"/>
            <w:noProof/>
            <w:vertAlign w:val="superscript"/>
            <w:lang w:eastAsia="nb-NO"/>
          </w:rPr>
          <w:t>3</w:t>
        </w:r>
      </w:hyperlink>
      <w:r w:rsidR="009130CF" w:rsidRPr="00660094">
        <w:rPr>
          <w:rFonts w:ascii="Book Antiqua" w:hAnsi="Book Antiqua"/>
          <w:noProof/>
          <w:vertAlign w:val="superscript"/>
          <w:lang w:eastAsia="nb-NO"/>
        </w:rPr>
        <w:t>]</w:t>
      </w:r>
      <w:r w:rsidR="009130CF" w:rsidRPr="00660094">
        <w:rPr>
          <w:rFonts w:ascii="Book Antiqua" w:hAnsi="Book Antiqua"/>
          <w:lang w:eastAsia="nb-NO"/>
        </w:rPr>
        <w:fldChar w:fldCharType="end"/>
      </w:r>
      <w:r w:rsidR="000B4381" w:rsidRPr="00660094">
        <w:rPr>
          <w:rFonts w:ascii="Book Antiqua" w:hAnsi="Book Antiqua"/>
          <w:lang w:eastAsia="nb-NO"/>
        </w:rPr>
        <w:t xml:space="preserve">. </w:t>
      </w:r>
      <w:r w:rsidR="0063138D" w:rsidRPr="00660094">
        <w:rPr>
          <w:rFonts w:ascii="Book Antiqua" w:hAnsi="Book Antiqua"/>
          <w:lang w:eastAsia="nb-NO"/>
        </w:rPr>
        <w:t>Chronic pain due to sensation</w:t>
      </w:r>
      <w:r w:rsidR="00303492" w:rsidRPr="00660094">
        <w:rPr>
          <w:rFonts w:ascii="Book Antiqua" w:hAnsi="Book Antiqua"/>
          <w:lang w:eastAsia="nb-NO"/>
        </w:rPr>
        <w:t>s</w:t>
      </w:r>
      <w:r w:rsidR="0063138D" w:rsidRPr="00660094">
        <w:rPr>
          <w:rFonts w:ascii="Book Antiqua" w:hAnsi="Book Antiqua"/>
          <w:lang w:eastAsia="nb-NO"/>
        </w:rPr>
        <w:t xml:space="preserve"> of stiffness and foreign body reaction to the mesh, are adverse effects of mesh implantation</w:t>
      </w:r>
      <w:r w:rsidR="009130CF" w:rsidRPr="00660094">
        <w:rPr>
          <w:rFonts w:ascii="Book Antiqua" w:hAnsi="Book Antiqua"/>
          <w:lang w:eastAsia="nb-NO"/>
        </w:rPr>
        <w:fldChar w:fldCharType="begin">
          <w:fldData xml:space="preserve">PEVuZE5vdGU+PENpdGU+PEF1dGhvcj5LbG9zdGVyaGFsZmVuPC9BdXRob3I+PFllYXI+MjAwNTwv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</w:fldData>
        </w:fldChar>
      </w:r>
      <w:r w:rsidR="009130CF" w:rsidRPr="00660094">
        <w:rPr>
          <w:rFonts w:ascii="Book Antiqua" w:hAnsi="Book Antiqua"/>
          <w:lang w:eastAsia="nb-NO"/>
        </w:rPr>
        <w:instrText xml:space="preserve"> ADDIN EN.CITE </w:instrText>
      </w:r>
      <w:r w:rsidR="009130CF" w:rsidRPr="00660094">
        <w:rPr>
          <w:rFonts w:ascii="Book Antiqua" w:hAnsi="Book Antiqua"/>
          <w:lang w:eastAsia="nb-NO"/>
        </w:rPr>
        <w:fldChar w:fldCharType="begin">
          <w:fldData xml:space="preserve">PEVuZE5vdGU+PENpdGU+PEF1dGhvcj5LbG9zdGVyaGFsZmVuPC9BdXRob3I+PFllYXI+MjAwNTwv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</w:fldData>
        </w:fldChar>
      </w:r>
      <w:r w:rsidR="009130CF" w:rsidRPr="00660094">
        <w:rPr>
          <w:rFonts w:ascii="Book Antiqua" w:hAnsi="Book Antiqua"/>
          <w:lang w:eastAsia="nb-NO"/>
        </w:rPr>
        <w:instrText xml:space="preserve"> ADDIN EN.CITE.DATA </w:instrText>
      </w:r>
      <w:r w:rsidR="009130CF" w:rsidRPr="00660094">
        <w:rPr>
          <w:rFonts w:ascii="Book Antiqua" w:hAnsi="Book Antiqua"/>
          <w:lang w:eastAsia="nb-NO"/>
        </w:rPr>
      </w:r>
      <w:r w:rsidR="009130CF" w:rsidRPr="00660094">
        <w:rPr>
          <w:rFonts w:ascii="Book Antiqua" w:hAnsi="Book Antiqua"/>
          <w:lang w:eastAsia="nb-NO"/>
        </w:rPr>
        <w:fldChar w:fldCharType="end"/>
      </w:r>
      <w:r w:rsidR="009130CF" w:rsidRPr="00660094">
        <w:rPr>
          <w:rFonts w:ascii="Book Antiqua" w:hAnsi="Book Antiqua"/>
          <w:lang w:eastAsia="nb-NO"/>
        </w:rPr>
      </w:r>
      <w:r w:rsidR="009130CF" w:rsidRPr="00660094">
        <w:rPr>
          <w:rFonts w:ascii="Book Antiqua" w:hAnsi="Book Antiqua"/>
          <w:lang w:eastAsia="nb-NO"/>
        </w:rPr>
        <w:fldChar w:fldCharType="separate"/>
      </w:r>
      <w:r w:rsidR="009130CF" w:rsidRPr="00660094">
        <w:rPr>
          <w:rFonts w:ascii="Book Antiqua" w:hAnsi="Book Antiqua"/>
          <w:noProof/>
          <w:vertAlign w:val="superscript"/>
          <w:lang w:eastAsia="nb-NO"/>
        </w:rPr>
        <w:t>[</w:t>
      </w:r>
      <w:hyperlink w:anchor="_ENREF_4" w:tooltip="Klosterhalfen, 2005 #953" w:history="1">
        <w:r w:rsidR="00833407" w:rsidRPr="00660094">
          <w:rPr>
            <w:rFonts w:ascii="Book Antiqua" w:hAnsi="Book Antiqua"/>
            <w:noProof/>
            <w:vertAlign w:val="superscript"/>
            <w:lang w:eastAsia="nb-NO"/>
          </w:rPr>
          <w:t>4</w:t>
        </w:r>
      </w:hyperlink>
      <w:r w:rsidR="00660094" w:rsidRPr="00660094">
        <w:rPr>
          <w:rFonts w:ascii="Book Antiqua" w:hAnsi="Book Antiqua"/>
          <w:noProof/>
          <w:vertAlign w:val="superscript"/>
          <w:lang w:eastAsia="nb-NO"/>
        </w:rPr>
        <w:t>,</w:t>
      </w:r>
      <w:hyperlink w:anchor="_ENREF_5" w:tooltip="Klinge, 1996 #954" w:history="1">
        <w:r w:rsidR="00833407" w:rsidRPr="00660094">
          <w:rPr>
            <w:rFonts w:ascii="Book Antiqua" w:hAnsi="Book Antiqua"/>
            <w:noProof/>
            <w:vertAlign w:val="superscript"/>
            <w:lang w:eastAsia="nb-NO"/>
          </w:rPr>
          <w:t>5</w:t>
        </w:r>
      </w:hyperlink>
      <w:r w:rsidR="009130CF" w:rsidRPr="00660094">
        <w:rPr>
          <w:rFonts w:ascii="Book Antiqua" w:hAnsi="Book Antiqua"/>
          <w:noProof/>
          <w:vertAlign w:val="superscript"/>
          <w:lang w:eastAsia="nb-NO"/>
        </w:rPr>
        <w:t>]</w:t>
      </w:r>
      <w:r w:rsidR="009130CF" w:rsidRPr="00660094">
        <w:rPr>
          <w:rFonts w:ascii="Book Antiqua" w:hAnsi="Book Antiqua"/>
          <w:lang w:eastAsia="nb-NO"/>
        </w:rPr>
        <w:fldChar w:fldCharType="end"/>
      </w:r>
      <w:r w:rsidR="0063138D" w:rsidRPr="00660094">
        <w:rPr>
          <w:rFonts w:ascii="Book Antiqua" w:hAnsi="Book Antiqua"/>
          <w:lang w:eastAsia="nb-NO"/>
        </w:rPr>
        <w:t>. Recurrence rates after LVHR and OVHR vary considerably and are related to surgical methods and skills, patient characteristics and length of follow-up</w:t>
      </w:r>
      <w:r w:rsidR="009130CF" w:rsidRPr="00660094">
        <w:rPr>
          <w:rFonts w:ascii="Book Antiqua" w:hAnsi="Book Antiqua"/>
          <w:lang w:eastAsia="nb-NO"/>
        </w:rPr>
        <w:fldChar w:fldCharType="begin">
          <w:fldData xml:space="preserve">PEVuZE5vdGU+PENpdGU+PEF1dGhvcj5JdGFuaTwvQXV0aG9yPjxZZWFyPjIwMTA8L1llYXI+PFJl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==
</w:fldData>
        </w:fldChar>
      </w:r>
      <w:r w:rsidR="009130CF" w:rsidRPr="00660094">
        <w:rPr>
          <w:rFonts w:ascii="Book Antiqua" w:hAnsi="Book Antiqua"/>
          <w:lang w:eastAsia="nb-NO"/>
        </w:rPr>
        <w:instrText xml:space="preserve"> ADDIN EN.CITE </w:instrText>
      </w:r>
      <w:r w:rsidR="009130CF" w:rsidRPr="00660094">
        <w:rPr>
          <w:rFonts w:ascii="Book Antiqua" w:hAnsi="Book Antiqua"/>
          <w:lang w:eastAsia="nb-NO"/>
        </w:rPr>
        <w:fldChar w:fldCharType="begin">
          <w:fldData xml:space="preserve">PEVuZE5vdGU+PENpdGU+PEF1dGhvcj5JdGFuaTwvQXV0aG9yPjxZZWFyPjIwMTA8L1llYXI+PFJl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==
</w:fldData>
        </w:fldChar>
      </w:r>
      <w:r w:rsidR="009130CF" w:rsidRPr="00660094">
        <w:rPr>
          <w:rFonts w:ascii="Book Antiqua" w:hAnsi="Book Antiqua"/>
          <w:lang w:eastAsia="nb-NO"/>
        </w:rPr>
        <w:instrText xml:space="preserve"> ADDIN EN.CITE.DATA </w:instrText>
      </w:r>
      <w:r w:rsidR="009130CF" w:rsidRPr="00660094">
        <w:rPr>
          <w:rFonts w:ascii="Book Antiqua" w:hAnsi="Book Antiqua"/>
          <w:lang w:eastAsia="nb-NO"/>
        </w:rPr>
      </w:r>
      <w:r w:rsidR="009130CF" w:rsidRPr="00660094">
        <w:rPr>
          <w:rFonts w:ascii="Book Antiqua" w:hAnsi="Book Antiqua"/>
          <w:lang w:eastAsia="nb-NO"/>
        </w:rPr>
        <w:fldChar w:fldCharType="end"/>
      </w:r>
      <w:r w:rsidR="009130CF" w:rsidRPr="00660094">
        <w:rPr>
          <w:rFonts w:ascii="Book Antiqua" w:hAnsi="Book Antiqua"/>
          <w:lang w:eastAsia="nb-NO"/>
        </w:rPr>
      </w:r>
      <w:r w:rsidR="009130CF" w:rsidRPr="00660094">
        <w:rPr>
          <w:rFonts w:ascii="Book Antiqua" w:hAnsi="Book Antiqua"/>
          <w:lang w:eastAsia="nb-NO"/>
        </w:rPr>
        <w:fldChar w:fldCharType="separate"/>
      </w:r>
      <w:r w:rsidR="009130CF" w:rsidRPr="00660094">
        <w:rPr>
          <w:rFonts w:ascii="Book Antiqua" w:hAnsi="Book Antiqua"/>
          <w:noProof/>
          <w:vertAlign w:val="superscript"/>
          <w:lang w:eastAsia="nb-NO"/>
        </w:rPr>
        <w:t>[</w:t>
      </w:r>
      <w:hyperlink w:anchor="_ENREF_6" w:tooltip="Itani, 2010 #1144" w:history="1">
        <w:r w:rsidR="00833407" w:rsidRPr="00660094">
          <w:rPr>
            <w:rFonts w:ascii="Book Antiqua" w:hAnsi="Book Antiqua"/>
            <w:noProof/>
            <w:vertAlign w:val="superscript"/>
            <w:lang w:eastAsia="nb-NO"/>
          </w:rPr>
          <w:t>6</w:t>
        </w:r>
      </w:hyperlink>
      <w:r w:rsidR="009130CF" w:rsidRPr="00660094">
        <w:rPr>
          <w:rFonts w:ascii="Book Antiqua" w:hAnsi="Book Antiqua"/>
          <w:noProof/>
          <w:vertAlign w:val="superscript"/>
          <w:lang w:eastAsia="nb-NO"/>
        </w:rPr>
        <w:t>]</w:t>
      </w:r>
      <w:r w:rsidR="009130CF" w:rsidRPr="00660094">
        <w:rPr>
          <w:rFonts w:ascii="Book Antiqua" w:hAnsi="Book Antiqua"/>
          <w:lang w:eastAsia="nb-NO"/>
        </w:rPr>
        <w:fldChar w:fldCharType="end"/>
      </w:r>
      <w:r w:rsidR="0063138D" w:rsidRPr="00660094">
        <w:rPr>
          <w:rFonts w:ascii="Book Antiqua" w:hAnsi="Book Antiqua"/>
          <w:lang w:eastAsia="nb-NO"/>
        </w:rPr>
        <w:t>.</w:t>
      </w:r>
      <w:r w:rsidR="00303492" w:rsidRPr="00660094">
        <w:rPr>
          <w:rFonts w:ascii="Book Antiqua" w:hAnsi="Book Antiqua"/>
          <w:lang w:eastAsia="nb-NO"/>
        </w:rPr>
        <w:t xml:space="preserve"> The recurrence rate appears to reach peak incidence level after two years, with only small additional recurrences appearing later on</w:t>
      </w:r>
      <w:r w:rsidR="009130CF" w:rsidRPr="00660094">
        <w:rPr>
          <w:rFonts w:ascii="Book Antiqua" w:hAnsi="Book Antiqua"/>
          <w:lang w:eastAsia="nb-NO"/>
        </w:rPr>
        <w:fldChar w:fldCharType="begin"/>
      </w:r>
      <w:r w:rsidR="009130CF" w:rsidRPr="00660094">
        <w:rPr>
          <w:rFonts w:ascii="Book Antiqua" w:hAnsi="Book Antiqua"/>
          <w:lang w:eastAsia="nb-NO"/>
        </w:rPr>
        <w:instrText xml:space="preserve"> ADDIN EN.CITE &lt;EndNote&gt;&lt;Cite&gt;&lt;Author&gt;Singhal&lt;/Author&gt;&lt;Year&gt;2012&lt;/Year&gt;&lt;RecNum&gt;1058&lt;/RecNum&gt;&lt;DisplayText&gt;&lt;style face="superscript"&gt;[7]&lt;/style&gt;&lt;/DisplayText&gt;&lt;record&gt;&lt;rec-number&gt;1058&lt;/rec-number&gt;&lt;foreign-keys&gt;&lt;key app="EN" db-id="5x520zpz79dssbexwd7pr9afvvf2twt5frxe" timestamp="1358422663"&gt;1058&lt;/key&gt;&lt;/foreign-keys&gt;&lt;ref-type name="Journal Article"&gt;17&lt;/ref-type&gt;&lt;contributors&gt;&lt;authors&gt;&lt;author&gt;Singhal, V.&lt;/author&gt;&lt;author&gt;Szeto, P.&lt;/author&gt;&lt;author&gt;Vandermeer, T. J.&lt;/author&gt;&lt;author&gt;Cagir, B.&lt;/author&gt;&lt;/authors&gt;&lt;/contributors&gt;&lt;auth-address&gt;Department of Surgery, Guthrie-Robert Packer Hospital, 1 Guthrie Square, Sayre 18840, PA, USA. singhalvik@gmail.com.&lt;/auth-address&gt;&lt;titles&gt;&lt;title&gt;Ventral hernia repair: outcomes change with long-term follow-up&lt;/title&gt;&lt;secondary-title&gt;JSLS&lt;/secondary-title&gt;&lt;alt-title&gt;JSLS : Journal of the Society of Laparoendoscopic Surgeons / Society of Laparoendoscopic Surgeons&lt;/alt-title&gt;&lt;/titles&gt;&lt;periodical&gt;&lt;full-title&gt;JSLS: Journal of the Society of Laparoendoscopic Surgeons&lt;/full-title&gt;&lt;abbr-1&gt;JSLS&lt;/abbr-1&gt;&lt;abbr-2&gt;JSLS&lt;/abbr-2&gt;&lt;/periodical&gt;&lt;pages&gt;373-9&lt;/pages&gt;&lt;volume&gt;16&lt;/volume&gt;&lt;number&gt;3&lt;/number&gt;&lt;edition&gt;2013/01/16&lt;/edition&gt;&lt;dates&gt;&lt;year&gt;2012&lt;/year&gt;&lt;pub-dates&gt;&lt;date&gt;Jul-Sep&lt;/date&gt;&lt;/pub-dates&gt;&lt;/dates&gt;&lt;isbn&gt;1086-8089 (Print)&amp;#xD;1086-8089 (Linking)&lt;/isbn&gt;&lt;accession-num&gt;23318061&lt;/accession-num&gt;&lt;urls&gt;&lt;/urls&gt;&lt;electronic-resource-num&gt;10.4293/108680812x13427982377067&lt;/electronic-resource-num&gt;&lt;remote-database-provider&gt;NLM&lt;/remote-database-provider&gt;&lt;language&gt;eng&lt;/language&gt;&lt;/record&gt;&lt;/Cite&gt;&lt;/EndNote&gt;</w:instrText>
      </w:r>
      <w:r w:rsidR="009130CF" w:rsidRPr="00660094">
        <w:rPr>
          <w:rFonts w:ascii="Book Antiqua" w:hAnsi="Book Antiqua"/>
          <w:lang w:eastAsia="nb-NO"/>
        </w:rPr>
        <w:fldChar w:fldCharType="separate"/>
      </w:r>
      <w:r w:rsidR="009130CF" w:rsidRPr="00660094">
        <w:rPr>
          <w:rFonts w:ascii="Book Antiqua" w:hAnsi="Book Antiqua"/>
          <w:noProof/>
          <w:vertAlign w:val="superscript"/>
          <w:lang w:eastAsia="nb-NO"/>
        </w:rPr>
        <w:t>[</w:t>
      </w:r>
      <w:hyperlink w:anchor="_ENREF_7" w:tooltip="Singhal, 2012 #1058" w:history="1">
        <w:r w:rsidR="00833407" w:rsidRPr="00660094">
          <w:rPr>
            <w:rFonts w:ascii="Book Antiqua" w:hAnsi="Book Antiqua"/>
            <w:noProof/>
            <w:vertAlign w:val="superscript"/>
            <w:lang w:eastAsia="nb-NO"/>
          </w:rPr>
          <w:t>7</w:t>
        </w:r>
      </w:hyperlink>
      <w:r w:rsidR="009130CF" w:rsidRPr="00660094">
        <w:rPr>
          <w:rFonts w:ascii="Book Antiqua" w:hAnsi="Book Antiqua"/>
          <w:noProof/>
          <w:vertAlign w:val="superscript"/>
          <w:lang w:eastAsia="nb-NO"/>
        </w:rPr>
        <w:t>]</w:t>
      </w:r>
      <w:r w:rsidR="009130CF" w:rsidRPr="00660094">
        <w:rPr>
          <w:rFonts w:ascii="Book Antiqua" w:hAnsi="Book Antiqua"/>
          <w:lang w:eastAsia="nb-NO"/>
        </w:rPr>
        <w:fldChar w:fldCharType="end"/>
      </w:r>
      <w:r w:rsidR="0063138D" w:rsidRPr="00660094">
        <w:rPr>
          <w:rFonts w:ascii="Book Antiqua" w:hAnsi="Book Antiqua"/>
          <w:lang w:eastAsia="nb-NO"/>
        </w:rPr>
        <w:t>.</w:t>
      </w:r>
      <w:r w:rsidR="000B4381" w:rsidRPr="00660094">
        <w:rPr>
          <w:rFonts w:ascii="Book Antiqua" w:hAnsi="Book Antiqua"/>
          <w:lang w:eastAsia="nb-NO"/>
        </w:rPr>
        <w:t xml:space="preserve"> </w:t>
      </w:r>
    </w:p>
    <w:p w:rsidR="000B4381" w:rsidRPr="00660094" w:rsidRDefault="000B4381" w:rsidP="00660094">
      <w:pPr>
        <w:spacing w:line="360" w:lineRule="auto"/>
        <w:ind w:firstLineChars="200" w:firstLine="480"/>
        <w:jc w:val="both"/>
        <w:rPr>
          <w:rFonts w:ascii="Book Antiqua" w:hAnsi="Book Antiqua"/>
          <w:lang w:eastAsia="zh-CN"/>
        </w:rPr>
      </w:pPr>
      <w:r w:rsidRPr="00660094">
        <w:rPr>
          <w:rFonts w:ascii="Book Antiqua" w:eastAsia="Times New Roman" w:hAnsi="Book Antiqua"/>
          <w:lang w:eastAsia="nb-NO"/>
        </w:rPr>
        <w:t xml:space="preserve">The purpose of the present follow-up study was to compare laparoscopic and open mesh repair for incisional and non-incisional hernias in terms of complications, recurrence, pain and patient satisfaction with the outcome. </w:t>
      </w:r>
      <w:r w:rsidRPr="00660094">
        <w:rPr>
          <w:rFonts w:ascii="Book Antiqua" w:eastAsia="Times New Roman" w:hAnsi="Book Antiqua"/>
        </w:rPr>
        <w:t>As the study is of explorative character, no adjustments were made for multiple hypothesis testing.</w:t>
      </w:r>
    </w:p>
    <w:p w:rsidR="00660094" w:rsidRPr="00660094" w:rsidRDefault="00660094" w:rsidP="00660094">
      <w:pPr>
        <w:spacing w:line="360" w:lineRule="auto"/>
        <w:ind w:firstLineChars="200" w:firstLine="480"/>
        <w:jc w:val="both"/>
        <w:rPr>
          <w:rFonts w:ascii="Book Antiqua" w:hAnsi="Book Antiqua"/>
          <w:lang w:eastAsia="zh-CN"/>
        </w:rPr>
      </w:pPr>
    </w:p>
    <w:p w:rsidR="0012384C" w:rsidRPr="00660094" w:rsidRDefault="0012384C" w:rsidP="00660094">
      <w:pPr>
        <w:spacing w:line="360" w:lineRule="auto"/>
        <w:jc w:val="both"/>
        <w:rPr>
          <w:rFonts w:ascii="Book Antiqua" w:hAnsi="Book Antiqua"/>
          <w:b/>
        </w:rPr>
      </w:pPr>
      <w:bookmarkStart w:id="44" w:name="OLE_LINK337"/>
      <w:bookmarkStart w:id="45" w:name="OLE_LINK338"/>
      <w:bookmarkStart w:id="46" w:name="OLE_LINK378"/>
      <w:bookmarkStart w:id="47" w:name="OLE_LINK388"/>
      <w:r w:rsidRPr="00660094">
        <w:rPr>
          <w:rFonts w:ascii="Book Antiqua" w:hAnsi="Book Antiqua"/>
          <w:b/>
        </w:rPr>
        <w:t>MATERIALS AND METHODS</w:t>
      </w:r>
    </w:p>
    <w:bookmarkEnd w:id="44"/>
    <w:bookmarkEnd w:id="45"/>
    <w:bookmarkEnd w:id="46"/>
    <w:bookmarkEnd w:id="47"/>
    <w:p w:rsidR="00596F27" w:rsidRPr="00660094" w:rsidRDefault="0063138D" w:rsidP="00660094">
      <w:pPr>
        <w:pStyle w:val="NoSpacing"/>
        <w:spacing w:line="360" w:lineRule="auto"/>
        <w:jc w:val="both"/>
        <w:rPr>
          <w:rFonts w:ascii="Book Antiqua" w:eastAsia="Times New Roman" w:hAnsi="Book Antiqua"/>
        </w:rPr>
      </w:pPr>
      <w:r w:rsidRPr="00660094">
        <w:rPr>
          <w:rFonts w:ascii="Book Antiqua" w:hAnsi="Book Antiqua"/>
        </w:rPr>
        <w:t xml:space="preserve">We conducted a follow-up study of all patients undergoing mesh repair for incisional and non-incisional hernia at </w:t>
      </w:r>
      <w:proofErr w:type="spellStart"/>
      <w:r w:rsidRPr="00660094">
        <w:rPr>
          <w:rFonts w:ascii="Book Antiqua" w:hAnsi="Book Antiqua"/>
        </w:rPr>
        <w:t>Akershus</w:t>
      </w:r>
      <w:proofErr w:type="spellEnd"/>
      <w:r w:rsidRPr="00660094">
        <w:rPr>
          <w:rFonts w:ascii="Book Antiqua" w:hAnsi="Book Antiqua"/>
        </w:rPr>
        <w:t xml:space="preserve"> University Hospital, Norway between March 2000 and June 2010</w:t>
      </w:r>
      <w:r w:rsidR="006B67A0" w:rsidRPr="00660094">
        <w:rPr>
          <w:rFonts w:ascii="Book Antiqua" w:hAnsi="Book Antiqua"/>
        </w:rPr>
        <w:t>.</w:t>
      </w:r>
      <w:r w:rsidR="006B67A0" w:rsidRPr="00660094">
        <w:rPr>
          <w:rFonts w:ascii="Book Antiqua" w:eastAsia="Times New Roman" w:hAnsi="Book Antiqua"/>
        </w:rPr>
        <w:t xml:space="preserve"> Follow-up examinations were carried out by one surgeon and one study nurse. Data from medical records and clinical examinations were recorded. The recorded hernia operation is referred to as the index mesh repair.</w:t>
      </w:r>
    </w:p>
    <w:p w:rsidR="0063138D" w:rsidRPr="00660094" w:rsidRDefault="00596F27" w:rsidP="00660094">
      <w:pPr>
        <w:spacing w:line="360" w:lineRule="auto"/>
        <w:ind w:firstLineChars="150" w:firstLine="360"/>
        <w:jc w:val="both"/>
        <w:rPr>
          <w:rFonts w:ascii="Book Antiqua" w:hAnsi="Book Antiqua"/>
        </w:rPr>
      </w:pPr>
      <w:r w:rsidRPr="00660094">
        <w:rPr>
          <w:rFonts w:ascii="Book Antiqua" w:eastAsia="Times New Roman" w:hAnsi="Book Antiqua"/>
        </w:rPr>
        <w:t xml:space="preserve">We enrolled 194 consecutive patients, of </w:t>
      </w:r>
      <w:r w:rsidR="004E4823" w:rsidRPr="00660094">
        <w:rPr>
          <w:rFonts w:ascii="Book Antiqua" w:eastAsia="Times New Roman" w:hAnsi="Book Antiqua"/>
        </w:rPr>
        <w:t>whom</w:t>
      </w:r>
      <w:r w:rsidRPr="00660094">
        <w:rPr>
          <w:rFonts w:ascii="Book Antiqua" w:eastAsia="Times New Roman" w:hAnsi="Book Antiqua"/>
        </w:rPr>
        <w:t xml:space="preserve"> 94 had been treated with laparoscopic mesh repair and </w:t>
      </w:r>
      <w:r w:rsidR="00330DED" w:rsidRPr="00660094">
        <w:rPr>
          <w:rFonts w:ascii="Book Antiqua" w:eastAsia="Times New Roman" w:hAnsi="Book Antiqua"/>
        </w:rPr>
        <w:t>100</w:t>
      </w:r>
      <w:r w:rsidRPr="00660094">
        <w:rPr>
          <w:rFonts w:ascii="Book Antiqua" w:eastAsia="Times New Roman" w:hAnsi="Book Antiqua"/>
        </w:rPr>
        <w:t xml:space="preserve"> with open mesh repair</w:t>
      </w:r>
      <w:r w:rsidR="00330DED" w:rsidRPr="00660094">
        <w:rPr>
          <w:rFonts w:ascii="Book Antiqua" w:eastAsia="Times New Roman" w:hAnsi="Book Antiqua"/>
        </w:rPr>
        <w:t xml:space="preserve"> including 11 conversions.</w:t>
      </w:r>
      <w:r w:rsidRPr="00660094">
        <w:rPr>
          <w:rFonts w:ascii="Book Antiqua" w:eastAsia="Times New Roman" w:hAnsi="Book Antiqua"/>
        </w:rPr>
        <w:t xml:space="preserve"> Of these, 27 patients had died and 12 patients failed to attend their follow-up appointment without providing an explanation. There was no significant difference between the patient characteristics of eligible and non-eligible patients. 153 patients attended their follow-up appointment and two patients were interviewed by telephone. Of the patients who attended their follow-up appointment, 82 (52.9%) had received a laparoscopic mesh repair while 73 (47.1%) patients had undergone open mesh repair, including 11 </w:t>
      </w:r>
      <w:r w:rsidRPr="00660094">
        <w:rPr>
          <w:rFonts w:ascii="Book Antiqua" w:hAnsi="Book Antiqua"/>
        </w:rPr>
        <w:t xml:space="preserve">conversions from laparoscopic surgery due to intestinal </w:t>
      </w:r>
      <w:r w:rsidRPr="00660094">
        <w:rPr>
          <w:rFonts w:ascii="Book Antiqua" w:hAnsi="Book Antiqua"/>
        </w:rPr>
        <w:lastRenderedPageBreak/>
        <w:t xml:space="preserve">injuries or technical </w:t>
      </w:r>
      <w:r w:rsidR="004E4823" w:rsidRPr="00660094">
        <w:rPr>
          <w:rFonts w:ascii="Book Antiqua" w:hAnsi="Book Antiqua"/>
        </w:rPr>
        <w:t>problems (</w:t>
      </w:r>
      <w:r w:rsidR="00660094" w:rsidRPr="00660094">
        <w:rPr>
          <w:rFonts w:ascii="Book Antiqua" w:hAnsi="Book Antiqua"/>
        </w:rPr>
        <w:t xml:space="preserve">Figure </w:t>
      </w:r>
      <w:r w:rsidR="004E4823" w:rsidRPr="00660094">
        <w:rPr>
          <w:rFonts w:ascii="Book Antiqua" w:hAnsi="Book Antiqua"/>
        </w:rPr>
        <w:t>1). These 11 patients are included under open surgical procedures in tables and text,</w:t>
      </w:r>
      <w:r w:rsidR="004E4823" w:rsidRPr="00660094">
        <w:rPr>
          <w:rFonts w:ascii="Book Antiqua" w:hAnsi="Book Antiqua"/>
          <w:i/>
        </w:rPr>
        <w:t xml:space="preserve"> i.e.</w:t>
      </w:r>
      <w:r w:rsidR="00660094" w:rsidRPr="00660094">
        <w:rPr>
          <w:rFonts w:ascii="Book Antiqua" w:hAnsi="Book Antiqua" w:hint="eastAsia"/>
          <w:i/>
          <w:lang w:eastAsia="zh-CN"/>
        </w:rPr>
        <w:t>,</w:t>
      </w:r>
      <w:r w:rsidR="004E4823" w:rsidRPr="00660094">
        <w:rPr>
          <w:rFonts w:ascii="Book Antiqua" w:hAnsi="Book Antiqua"/>
        </w:rPr>
        <w:t xml:space="preserve"> as per protocol. The patients were examined at various points after surgery as presented in table</w:t>
      </w:r>
      <w:r w:rsidR="00714367" w:rsidRPr="00660094">
        <w:rPr>
          <w:rFonts w:ascii="Book Antiqua" w:hAnsi="Book Antiqua"/>
        </w:rPr>
        <w:t xml:space="preserve"> 1</w:t>
      </w:r>
      <w:r w:rsidR="00197675" w:rsidRPr="00660094">
        <w:rPr>
          <w:rFonts w:ascii="Book Antiqua" w:hAnsi="Book Antiqua"/>
        </w:rPr>
        <w:t xml:space="preserve">. </w:t>
      </w:r>
      <w:r w:rsidRPr="00660094">
        <w:rPr>
          <w:rFonts w:ascii="Book Antiqua" w:hAnsi="Book Antiqua"/>
        </w:rPr>
        <w:t>Me</w:t>
      </w:r>
      <w:r w:rsidR="00660094" w:rsidRPr="00660094">
        <w:rPr>
          <w:rFonts w:ascii="Book Antiqua" w:hAnsi="Book Antiqua"/>
        </w:rPr>
        <w:t xml:space="preserve">dian follow-up was </w:t>
      </w:r>
      <w:proofErr w:type="gramStart"/>
      <w:r w:rsidR="00660094" w:rsidRPr="00660094">
        <w:rPr>
          <w:rFonts w:ascii="Book Antiqua" w:hAnsi="Book Antiqua"/>
        </w:rPr>
        <w:t xml:space="preserve">48 </w:t>
      </w:r>
      <w:proofErr w:type="spellStart"/>
      <w:r w:rsidR="00660094" w:rsidRPr="00660094">
        <w:rPr>
          <w:rFonts w:ascii="Book Antiqua" w:hAnsi="Book Antiqua"/>
        </w:rPr>
        <w:t>mo</w:t>
      </w:r>
      <w:proofErr w:type="spellEnd"/>
      <w:proofErr w:type="gramEnd"/>
      <w:r w:rsidR="00660094" w:rsidRPr="00660094">
        <w:rPr>
          <w:rFonts w:ascii="Book Antiqua" w:hAnsi="Book Antiqua"/>
        </w:rPr>
        <w:t xml:space="preserve"> (9</w:t>
      </w:r>
      <w:r w:rsidRPr="00660094">
        <w:rPr>
          <w:rFonts w:ascii="Book Antiqua" w:hAnsi="Book Antiqua"/>
        </w:rPr>
        <w:t xml:space="preserve">-88 </w:t>
      </w:r>
      <w:proofErr w:type="spellStart"/>
      <w:r w:rsidRPr="00660094">
        <w:rPr>
          <w:rFonts w:ascii="Book Antiqua" w:hAnsi="Book Antiqua"/>
        </w:rPr>
        <w:t>mo</w:t>
      </w:r>
      <w:proofErr w:type="spellEnd"/>
      <w:r w:rsidRPr="00660094">
        <w:rPr>
          <w:rFonts w:ascii="Book Antiqua" w:hAnsi="Book Antiqua"/>
        </w:rPr>
        <w:t xml:space="preserve">) after LVHR and 52 </w:t>
      </w:r>
      <w:proofErr w:type="spellStart"/>
      <w:r w:rsidR="00660094" w:rsidRPr="00660094">
        <w:rPr>
          <w:rFonts w:ascii="Book Antiqua" w:hAnsi="Book Antiqua"/>
        </w:rPr>
        <w:t>mo</w:t>
      </w:r>
      <w:proofErr w:type="spellEnd"/>
      <w:r w:rsidR="00660094" w:rsidRPr="00660094">
        <w:rPr>
          <w:rFonts w:ascii="Book Antiqua" w:hAnsi="Book Antiqua"/>
        </w:rPr>
        <w:t xml:space="preserve"> </w:t>
      </w:r>
      <w:r w:rsidRPr="00660094">
        <w:rPr>
          <w:rFonts w:ascii="Book Antiqua" w:hAnsi="Book Antiqua"/>
        </w:rPr>
        <w:t xml:space="preserve">(12-115 </w:t>
      </w:r>
      <w:proofErr w:type="spellStart"/>
      <w:r w:rsidR="00660094" w:rsidRPr="00660094">
        <w:rPr>
          <w:rFonts w:ascii="Book Antiqua" w:hAnsi="Book Antiqua"/>
        </w:rPr>
        <w:t>mo</w:t>
      </w:r>
      <w:proofErr w:type="spellEnd"/>
      <w:r w:rsidRPr="00660094">
        <w:rPr>
          <w:rFonts w:ascii="Book Antiqua" w:hAnsi="Book Antiqua"/>
        </w:rPr>
        <w:t>) after OVHR. Comorbidity was classified according to</w:t>
      </w:r>
      <w:r w:rsidR="00197675" w:rsidRPr="00660094">
        <w:rPr>
          <w:rFonts w:ascii="Book Antiqua" w:hAnsi="Book Antiqua"/>
        </w:rPr>
        <w:t xml:space="preserve"> </w:t>
      </w:r>
      <w:proofErr w:type="spellStart"/>
      <w:r w:rsidR="0063138D" w:rsidRPr="00660094">
        <w:rPr>
          <w:rFonts w:ascii="Book Antiqua" w:hAnsi="Book Antiqua"/>
        </w:rPr>
        <w:t>Charlson</w:t>
      </w:r>
      <w:proofErr w:type="spellEnd"/>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&lt;EndNote&gt;&lt;Cite&gt;&lt;Author&gt;Charlson&lt;/Author&gt;&lt;Year&gt;1987&lt;/Year&gt;&lt;RecNum&gt;785&lt;/RecNum&gt;&lt;DisplayText&gt;&lt;style face="superscript"&gt;[8]&lt;/style&gt;&lt;/DisplayText&gt;&lt;record&gt;&lt;rec-number&gt;785&lt;/rec-number&gt;&lt;foreign-keys&gt;&lt;key app="EN" db-id="5x520zpz79dssbexwd7pr9afvvf2twt5frxe" timestamp="1348037117"&gt;785&lt;/key&gt;&lt;/foreign-keys&gt;&lt;ref-type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diseases&lt;/alt-title&gt;&lt;/titles&gt;&lt;periodical&gt;&lt;full-title&gt;Journal of Chronic Diseases&lt;/full-title&gt;&lt;abbr-1&gt;J. Chronic Dis.&lt;/abbr-1&gt;&lt;abbr-2&gt;J Chronic Dis&lt;/abbr-2&gt;&lt;/periodical&gt;&lt;alt-periodical&gt;&lt;full-title&gt;Journal of Chronic Diseases&lt;/full-title&gt;&lt;abbr-1&gt;J. Chronic Dis.&lt;/abbr-1&gt;&lt;abbr-2&gt;J Chronic Dis&lt;/abbr-2&gt;&lt;/alt-periodical&gt;&lt;pages&gt;373-83&lt;/pages&gt;&lt;volume&gt;40&lt;/volume&gt;&lt;number&gt;5&lt;/number&gt;&lt;edition&gt;1987/01/01&lt;/edition&gt;&lt;keywords&gt;&lt;keyword&gt;Actuarial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(Linking)&lt;/isbn&gt;&lt;accession-num&gt;3558716&lt;/accession-num&gt;&lt;urls&gt;&lt;/urls&gt;&lt;remote-database-provider&gt;NLM&lt;/remote-database-provider&gt;&lt;language&gt;eng&lt;/language&gt;&lt;/record&gt;&lt;/Cite&gt;&lt;/EndNote&gt;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8" w:tooltip="Charlson, 1987 #785" w:history="1">
        <w:r w:rsidR="00833407" w:rsidRPr="00660094">
          <w:rPr>
            <w:rFonts w:ascii="Book Antiqua" w:hAnsi="Book Antiqua"/>
            <w:noProof/>
            <w:vertAlign w:val="superscript"/>
          </w:rPr>
          <w:t>8</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w:t>
      </w:r>
    </w:p>
    <w:p w:rsidR="00F1583E" w:rsidRPr="00660094" w:rsidRDefault="0063138D" w:rsidP="00660094">
      <w:pPr>
        <w:pStyle w:val="NoSpacing"/>
        <w:spacing w:line="360" w:lineRule="auto"/>
        <w:ind w:firstLineChars="150" w:firstLine="360"/>
        <w:jc w:val="both"/>
        <w:rPr>
          <w:rFonts w:ascii="Book Antiqua" w:eastAsia="宋体" w:hAnsi="Book Antiqua"/>
        </w:rPr>
      </w:pPr>
      <w:r w:rsidRPr="00660094">
        <w:rPr>
          <w:rFonts w:ascii="Book Antiqua" w:hAnsi="Book Antiqua"/>
        </w:rPr>
        <w:t xml:space="preserve">Postoperative complications were classified according to </w:t>
      </w:r>
      <w:proofErr w:type="spellStart"/>
      <w:r w:rsidRPr="00660094">
        <w:rPr>
          <w:rFonts w:ascii="Book Antiqua" w:hAnsi="Book Antiqua"/>
        </w:rPr>
        <w:t>Dindo</w:t>
      </w:r>
      <w:proofErr w:type="spellEnd"/>
      <w:r w:rsidR="009130CF" w:rsidRPr="00660094">
        <w:rPr>
          <w:rFonts w:ascii="Book Antiqua" w:hAnsi="Book Antiqua"/>
        </w:rPr>
        <w:fldChar w:fldCharType="begin">
          <w:fldData xml:space="preserve">PEVuZE5vdGU+PENpdGU+PEF1dGhvcj5EaW5kbzwvQXV0aG9yPjxZZWFyPjIwMDQ8L1llYXI+PFJl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LTI+PC9hbHQtcGVyaW9kaWNhbD48cGFnZXM+MjA1LTEzPC9wYWdlcz48dm9sdW1lPjI0MDwvdm9s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</w:fldData>
        </w:fldChar>
      </w:r>
      <w:r w:rsidR="009130CF" w:rsidRPr="00660094">
        <w:rPr>
          <w:rFonts w:ascii="Book Antiqua" w:hAnsi="Book Antiqua"/>
        </w:rPr>
        <w:instrText xml:space="preserve"> ADDIN EN.CITE </w:instrText>
      </w:r>
      <w:r w:rsidR="009130CF" w:rsidRPr="00660094">
        <w:rPr>
          <w:rFonts w:ascii="Book Antiqua" w:hAnsi="Book Antiqua"/>
        </w:rPr>
        <w:fldChar w:fldCharType="begin">
          <w:fldData xml:space="preserve">PEVuZE5vdGU+PENpdGU+PEF1dGhvcj5EaW5kbzwvQXV0aG9yPjxZZWFyPjIwMDQ8L1llYXI+PFJl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LTI+PC9hbHQtcGVyaW9kaWNhbD48cGFnZXM+MjA1LTEzPC9wYWdlcz48dm9sdW1lPjI0MDwvdm9s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</w:fldData>
        </w:fldChar>
      </w:r>
      <w:r w:rsidR="009130CF" w:rsidRPr="00660094">
        <w:rPr>
          <w:rFonts w:ascii="Book Antiqua" w:hAnsi="Book Antiqua"/>
        </w:rPr>
        <w:instrText xml:space="preserve"> ADDIN EN.CITE.DATA </w:instrText>
      </w:r>
      <w:r w:rsidR="009130CF" w:rsidRPr="00660094">
        <w:rPr>
          <w:rFonts w:ascii="Book Antiqua" w:hAnsi="Book Antiqua"/>
        </w:rPr>
      </w:r>
      <w:r w:rsidR="009130CF"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9" w:tooltip="Dindo, 2004 #792" w:history="1">
        <w:r w:rsidR="00833407" w:rsidRPr="00660094">
          <w:rPr>
            <w:rFonts w:ascii="Book Antiqua" w:hAnsi="Book Antiqua"/>
            <w:noProof/>
            <w:vertAlign w:val="superscript"/>
          </w:rPr>
          <w:t>9</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r w:rsidR="00F1583E" w:rsidRPr="00660094">
        <w:rPr>
          <w:rFonts w:ascii="Book Antiqua" w:eastAsia="宋体" w:hAnsi="Book Antiqua"/>
        </w:rPr>
        <w:t>Postoperative complications were recorded as minor (</w:t>
      </w:r>
      <w:proofErr w:type="spellStart"/>
      <w:r w:rsidR="00F1583E" w:rsidRPr="00660094">
        <w:rPr>
          <w:rFonts w:ascii="Book Antiqua" w:eastAsia="宋体" w:hAnsi="Book Antiqua"/>
        </w:rPr>
        <w:t>Clavien</w:t>
      </w:r>
      <w:proofErr w:type="spellEnd"/>
      <w:r w:rsidR="00F1583E" w:rsidRPr="00660094">
        <w:rPr>
          <w:rFonts w:ascii="Book Antiqua" w:eastAsia="宋体" w:hAnsi="Book Antiqua"/>
        </w:rPr>
        <w:t xml:space="preserve"> </w:t>
      </w:r>
      <w:proofErr w:type="spellStart"/>
      <w:r w:rsidR="00F1583E" w:rsidRPr="00660094">
        <w:rPr>
          <w:rFonts w:ascii="Book Antiqua" w:eastAsia="宋体" w:hAnsi="Book Antiqua"/>
        </w:rPr>
        <w:t>I+IIIa</w:t>
      </w:r>
      <w:proofErr w:type="spellEnd"/>
      <w:r w:rsidR="00F1583E" w:rsidRPr="00660094">
        <w:rPr>
          <w:rFonts w:ascii="Book Antiqua" w:eastAsia="宋体" w:hAnsi="Book Antiqua"/>
        </w:rPr>
        <w:t>) or major (</w:t>
      </w:r>
      <w:proofErr w:type="spellStart"/>
      <w:r w:rsidR="00F1583E" w:rsidRPr="00660094">
        <w:rPr>
          <w:rFonts w:ascii="Book Antiqua" w:eastAsia="宋体" w:hAnsi="Book Antiqua"/>
        </w:rPr>
        <w:t>Clavien</w:t>
      </w:r>
      <w:proofErr w:type="spellEnd"/>
      <w:r w:rsidR="00F1583E" w:rsidRPr="00660094">
        <w:rPr>
          <w:rFonts w:ascii="Book Antiqua" w:eastAsia="宋体" w:hAnsi="Book Antiqua"/>
        </w:rPr>
        <w:t xml:space="preserve"> </w:t>
      </w:r>
      <w:proofErr w:type="spellStart"/>
      <w:r w:rsidR="00F1583E" w:rsidRPr="00660094">
        <w:rPr>
          <w:rFonts w:ascii="Book Antiqua" w:eastAsia="宋体" w:hAnsi="Book Antiqua"/>
        </w:rPr>
        <w:t>IIIb+IV</w:t>
      </w:r>
      <w:proofErr w:type="spellEnd"/>
      <w:r w:rsidR="00F1583E" w:rsidRPr="00660094">
        <w:rPr>
          <w:rFonts w:ascii="Book Antiqua" w:eastAsia="宋体" w:hAnsi="Book Antiqua"/>
        </w:rPr>
        <w:t>).</w:t>
      </w:r>
    </w:p>
    <w:p w:rsidR="00F1583E" w:rsidRPr="00660094" w:rsidRDefault="00F1583E" w:rsidP="00660094">
      <w:pPr>
        <w:spacing w:line="360" w:lineRule="auto"/>
        <w:ind w:firstLineChars="150" w:firstLine="360"/>
        <w:jc w:val="both"/>
        <w:rPr>
          <w:rFonts w:ascii="Book Antiqua" w:eastAsia="宋体" w:hAnsi="Book Antiqua"/>
        </w:rPr>
      </w:pPr>
      <w:r w:rsidRPr="00660094">
        <w:rPr>
          <w:rFonts w:ascii="Book Antiqua" w:eastAsia="宋体" w:hAnsi="Book Antiqua"/>
        </w:rPr>
        <w:t>Late complications (&gt;</w:t>
      </w:r>
      <w:r w:rsidR="00660094" w:rsidRPr="00660094">
        <w:rPr>
          <w:rFonts w:ascii="Book Antiqua" w:eastAsia="宋体" w:hAnsi="Book Antiqua" w:hint="eastAsia"/>
          <w:lang w:eastAsia="zh-CN"/>
        </w:rPr>
        <w:t xml:space="preserve"> </w:t>
      </w:r>
      <w:r w:rsidRPr="00660094">
        <w:rPr>
          <w:rFonts w:ascii="Book Antiqua" w:eastAsia="宋体" w:hAnsi="Book Antiqua"/>
        </w:rPr>
        <w:t>30 d after surgery) were recorded using medical records.</w:t>
      </w:r>
    </w:p>
    <w:p w:rsidR="00F1583E" w:rsidRPr="00660094" w:rsidRDefault="00F1583E" w:rsidP="00660094">
      <w:pPr>
        <w:pStyle w:val="Body1"/>
        <w:spacing w:line="360" w:lineRule="auto"/>
        <w:ind w:firstLineChars="150" w:firstLine="360"/>
        <w:jc w:val="both"/>
        <w:rPr>
          <w:rFonts w:ascii="Book Antiqua" w:eastAsia="宋体" w:hAnsi="Book Antiqua"/>
          <w:szCs w:val="24"/>
          <w:lang w:val="en-US"/>
        </w:rPr>
      </w:pPr>
      <w:r w:rsidRPr="00660094">
        <w:rPr>
          <w:rFonts w:ascii="Book Antiqua" w:eastAsia="宋体" w:hAnsi="Book Antiqua"/>
          <w:szCs w:val="24"/>
          <w:lang w:val="en-GB"/>
        </w:rPr>
        <w:t xml:space="preserve">Pain was assessed by a 100 mm Visual Analogue Scale (VAS) </w:t>
      </w:r>
      <w:r w:rsidRPr="00660094">
        <w:rPr>
          <w:rFonts w:ascii="Book Antiqua" w:eastAsia="宋体" w:hAnsi="Book Antiqua"/>
          <w:szCs w:val="24"/>
          <w:lang w:val="en-US"/>
        </w:rPr>
        <w:t xml:space="preserve">ruler anchored by word descriptors at each end to calculate the patient’s impression of </w:t>
      </w:r>
      <w:r w:rsidR="002E2F87" w:rsidRPr="00660094">
        <w:rPr>
          <w:rFonts w:ascii="Book Antiqua" w:hAnsi="Book Antiqua"/>
          <w:szCs w:val="24"/>
          <w:lang w:val="en-US"/>
        </w:rPr>
        <w:t>pain</w:t>
      </w:r>
      <w:r w:rsidR="009130CF" w:rsidRPr="00660094">
        <w:rPr>
          <w:rFonts w:ascii="Book Antiqua" w:hAnsi="Book Antiqua"/>
          <w:szCs w:val="24"/>
          <w:lang w:val="en-US"/>
        </w:rPr>
        <w:fldChar w:fldCharType="begin"/>
      </w:r>
      <w:r w:rsidR="009130CF" w:rsidRPr="00660094">
        <w:rPr>
          <w:rFonts w:ascii="Book Antiqua" w:hAnsi="Book Antiqua"/>
          <w:szCs w:val="24"/>
          <w:lang w:val="en-US"/>
        </w:rPr>
        <w:instrText xml:space="preserve"> ADDIN EN.CITE &lt;EndNote&gt;&lt;Cite&gt;&lt;Author&gt;Jensen&lt;/Author&gt;&lt;Year&gt;2003&lt;/Year&gt;&lt;RecNum&gt;1170&lt;/RecNum&gt;&lt;DisplayText&gt;&lt;style face="superscript"&gt;[10]&lt;/style&gt;&lt;/DisplayText&gt;&lt;record&gt;&lt;rec-number&gt;1170&lt;/rec-number&gt;&lt;foreign-keys&gt;&lt;key app="EN" db-id="5x520zpz79dssbexwd7pr9afvvf2twt5frxe" timestamp="1384855231"&gt;1170&lt;/key&gt;&lt;/foreign-keys&gt;&lt;ref-type name="Journal Article"&gt;17&lt;/ref-type&gt;&lt;contributors&gt;&lt;authors&gt;&lt;author&gt;Jensen, M. P.&lt;/author&gt;&lt;author&gt;Chen, C.&lt;/author&gt;&lt;author&gt;Brugger, A. M.&lt;/author&gt;&lt;/authors&gt;&lt;/contributors&gt;&lt;auth-address&gt;Department of Rehabilitation Medicine, School of Medicine, and Multidisciplinary Pain Center, University of Washington, Seattle, WA 98195-6490, USA. mjensen@u.washington.edu&lt;/auth-address&gt;&lt;titles&gt;&lt;title&gt;Interpretation of visual analog scale ratings and change scores: a reanalysis of two clinical trials of postoperative pain&lt;/title&gt;&lt;secondary-title&gt;J Pain&lt;/secondary-title&gt;&lt;alt-title&gt;The journal of pain : official journal of the American Pain Society&lt;/alt-title&gt;&lt;/titles&gt;&lt;periodical&gt;&lt;full-title&gt;Journal of Pain&lt;/full-title&gt;&lt;abbr-1&gt;J. Pain&lt;/abbr-1&gt;&lt;abbr-2&gt;J Pain&lt;/abbr-2&gt;&lt;/periodical&gt;&lt;pages&gt;407-14&lt;/pages&gt;&lt;volume&gt;4&lt;/volume&gt;&lt;number&gt;7&lt;/number&gt;&lt;edition&gt;2003/11/19&lt;/edition&gt;&lt;keywords&gt;&lt;keyword&gt;Aged&lt;/keyword&gt;&lt;keyword&gt;Arthroplasty, Replacement, Knee&lt;/keyword&gt;&lt;keyword&gt;Double-Blind Method&lt;/keyword&gt;&lt;keyword&gt;Female&lt;/keyword&gt;&lt;keyword&gt;Humans&lt;/keyword&gt;&lt;keyword&gt;Laparotomy&lt;/keyword&gt;&lt;keyword&gt;Male&lt;/keyword&gt;&lt;keyword&gt;Middle Aged&lt;/keyword&gt;&lt;keyword&gt;Pain Measurement&lt;/keyword&gt;&lt;keyword&gt;Pain, Postoperative/ diagnosis/drug therapy&lt;/keyword&gt;&lt;/keywords&gt;&lt;dates&gt;&lt;year&gt;2003&lt;/year&gt;&lt;pub-dates&gt;&lt;date&gt;Sep&lt;/date&gt;&lt;/pub-dates&gt;&lt;/dates&gt;&lt;isbn&gt;1526-5900 (Print)&amp;#xD;1526-5900 (Linking)&lt;/isbn&gt;&lt;accession-num&gt;14622683&lt;/accession-num&gt;&lt;urls&gt;&lt;/urls&gt;&lt;remote-database-provider&gt;NLM&lt;/remote-database-provider&gt;&lt;language&gt;eng&lt;/language&gt;&lt;/record&gt;&lt;/Cite&gt;&lt;/EndNote&gt;</w:instrText>
      </w:r>
      <w:r w:rsidR="009130CF" w:rsidRPr="00660094">
        <w:rPr>
          <w:rFonts w:ascii="Book Antiqua" w:hAnsi="Book Antiqua"/>
          <w:szCs w:val="24"/>
          <w:lang w:val="en-US"/>
        </w:rPr>
        <w:fldChar w:fldCharType="separate"/>
      </w:r>
      <w:r w:rsidR="009130CF" w:rsidRPr="00660094">
        <w:rPr>
          <w:rFonts w:ascii="Book Antiqua" w:hAnsi="Book Antiqua"/>
          <w:noProof/>
          <w:szCs w:val="24"/>
          <w:vertAlign w:val="superscript"/>
          <w:lang w:val="en-US"/>
        </w:rPr>
        <w:t>[</w:t>
      </w:r>
      <w:hyperlink w:anchor="_ENREF_10" w:tooltip="Jensen, 2003 #1170" w:history="1">
        <w:r w:rsidR="00833407" w:rsidRPr="00660094">
          <w:rPr>
            <w:rFonts w:ascii="Book Antiqua" w:hAnsi="Book Antiqua"/>
            <w:noProof/>
            <w:szCs w:val="24"/>
            <w:vertAlign w:val="superscript"/>
            <w:lang w:val="en-US"/>
          </w:rPr>
          <w:t>10</w:t>
        </w:r>
      </w:hyperlink>
      <w:r w:rsidR="009130CF" w:rsidRPr="00660094">
        <w:rPr>
          <w:rFonts w:ascii="Book Antiqua" w:hAnsi="Book Antiqua"/>
          <w:noProof/>
          <w:szCs w:val="24"/>
          <w:vertAlign w:val="superscript"/>
          <w:lang w:val="en-US"/>
        </w:rPr>
        <w:t>]</w:t>
      </w:r>
      <w:r w:rsidR="009130CF" w:rsidRPr="00660094">
        <w:rPr>
          <w:rFonts w:ascii="Book Antiqua" w:hAnsi="Book Antiqua"/>
          <w:szCs w:val="24"/>
          <w:lang w:val="en-US"/>
        </w:rPr>
        <w:fldChar w:fldCharType="end"/>
      </w:r>
      <w:r w:rsidR="0063138D" w:rsidRPr="00660094">
        <w:rPr>
          <w:rFonts w:ascii="Book Antiqua" w:hAnsi="Book Antiqua"/>
          <w:szCs w:val="24"/>
          <w:lang w:val="en-GB"/>
        </w:rPr>
        <w:t xml:space="preserve">. Chronic pain was defined as pain above 30 mm </w:t>
      </w:r>
      <w:r w:rsidR="00F3263D" w:rsidRPr="00660094">
        <w:rPr>
          <w:rFonts w:ascii="Book Antiqua" w:hAnsi="Book Antiqua"/>
          <w:szCs w:val="24"/>
          <w:lang w:val="en-GB"/>
        </w:rPr>
        <w:t>in</w:t>
      </w:r>
      <w:r w:rsidR="0063138D" w:rsidRPr="00660094">
        <w:rPr>
          <w:rFonts w:ascii="Book Antiqua" w:hAnsi="Book Antiqua"/>
          <w:szCs w:val="24"/>
          <w:lang w:val="en-GB"/>
        </w:rPr>
        <w:t xml:space="preserve"> the last 30 d</w:t>
      </w:r>
      <w:r w:rsidR="009130CF" w:rsidRPr="00660094">
        <w:rPr>
          <w:rFonts w:ascii="Book Antiqua" w:hAnsi="Book Antiqua"/>
          <w:szCs w:val="24"/>
          <w:lang w:val="en-GB"/>
        </w:rPr>
        <w:fldChar w:fldCharType="begin">
          <w:fldData xml:space="preserve">PEVuZE5vdGU+PENpdGU+PEF1dGhvcj5Hcm9ubmllcjwvQXV0aG9yPjxZZWFyPjIwMTI8L1llYXI+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</w:fldData>
        </w:fldChar>
      </w:r>
      <w:r w:rsidR="009130CF" w:rsidRPr="00660094">
        <w:rPr>
          <w:rFonts w:ascii="Book Antiqua" w:hAnsi="Book Antiqua"/>
          <w:szCs w:val="24"/>
          <w:lang w:val="en-GB"/>
        </w:rPr>
        <w:instrText xml:space="preserve"> ADDIN EN.CITE </w:instrText>
      </w:r>
      <w:r w:rsidR="009130CF" w:rsidRPr="00660094">
        <w:rPr>
          <w:rFonts w:ascii="Book Antiqua" w:hAnsi="Book Antiqua"/>
          <w:szCs w:val="24"/>
          <w:lang w:val="en-GB"/>
        </w:rPr>
        <w:fldChar w:fldCharType="begin">
          <w:fldData xml:space="preserve">PEVuZE5vdGU+PENpdGU+PEF1dGhvcj5Hcm9ubmllcjwvQXV0aG9yPjxZZWFyPjIwMTI8L1llYXI+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</w:fldData>
        </w:fldChar>
      </w:r>
      <w:r w:rsidR="009130CF" w:rsidRPr="00660094">
        <w:rPr>
          <w:rFonts w:ascii="Book Antiqua" w:hAnsi="Book Antiqua"/>
          <w:szCs w:val="24"/>
          <w:lang w:val="en-GB"/>
        </w:rPr>
        <w:instrText xml:space="preserve"> ADDIN EN.CITE.DATA </w:instrText>
      </w:r>
      <w:r w:rsidR="009130CF" w:rsidRPr="00660094">
        <w:rPr>
          <w:rFonts w:ascii="Book Antiqua" w:hAnsi="Book Antiqua"/>
          <w:szCs w:val="24"/>
          <w:lang w:val="en-GB"/>
        </w:rPr>
      </w:r>
      <w:r w:rsidR="009130CF" w:rsidRPr="00660094">
        <w:rPr>
          <w:rFonts w:ascii="Book Antiqua" w:hAnsi="Book Antiqua"/>
          <w:szCs w:val="24"/>
          <w:lang w:val="en-GB"/>
        </w:rPr>
        <w:fldChar w:fldCharType="end"/>
      </w:r>
      <w:r w:rsidR="009130CF" w:rsidRPr="00660094">
        <w:rPr>
          <w:rFonts w:ascii="Book Antiqua" w:hAnsi="Book Antiqua"/>
          <w:szCs w:val="24"/>
          <w:lang w:val="en-GB"/>
        </w:rPr>
      </w:r>
      <w:r w:rsidR="009130CF" w:rsidRPr="00660094">
        <w:rPr>
          <w:rFonts w:ascii="Book Antiqua" w:hAnsi="Book Antiqua"/>
          <w:szCs w:val="24"/>
          <w:lang w:val="en-GB"/>
        </w:rPr>
        <w:fldChar w:fldCharType="separate"/>
      </w:r>
      <w:r w:rsidR="009130CF" w:rsidRPr="00660094">
        <w:rPr>
          <w:rFonts w:ascii="Book Antiqua" w:hAnsi="Book Antiqua"/>
          <w:noProof/>
          <w:szCs w:val="24"/>
          <w:vertAlign w:val="superscript"/>
          <w:lang w:val="en-GB"/>
        </w:rPr>
        <w:t>[</w:t>
      </w:r>
      <w:hyperlink w:anchor="_ENREF_11" w:tooltip="Gronnier, 2012 #1053" w:history="1">
        <w:r w:rsidR="00833407" w:rsidRPr="00660094">
          <w:rPr>
            <w:rFonts w:ascii="Book Antiqua" w:hAnsi="Book Antiqua"/>
            <w:noProof/>
            <w:szCs w:val="24"/>
            <w:vertAlign w:val="superscript"/>
            <w:lang w:val="en-GB"/>
          </w:rPr>
          <w:t>11</w:t>
        </w:r>
      </w:hyperlink>
      <w:r w:rsidR="009130CF" w:rsidRPr="00660094">
        <w:rPr>
          <w:rFonts w:ascii="Book Antiqua" w:hAnsi="Book Antiqua"/>
          <w:noProof/>
          <w:szCs w:val="24"/>
          <w:vertAlign w:val="superscript"/>
          <w:lang w:val="en-GB"/>
        </w:rPr>
        <w:t>]</w:t>
      </w:r>
      <w:r w:rsidR="009130CF" w:rsidRPr="00660094">
        <w:rPr>
          <w:rFonts w:ascii="Book Antiqua" w:hAnsi="Book Antiqua"/>
          <w:szCs w:val="24"/>
          <w:lang w:val="en-GB"/>
        </w:rPr>
        <w:fldChar w:fldCharType="end"/>
      </w:r>
      <w:r w:rsidR="0063138D" w:rsidRPr="00660094">
        <w:rPr>
          <w:rFonts w:ascii="Book Antiqua" w:hAnsi="Book Antiqua"/>
          <w:szCs w:val="24"/>
          <w:lang w:val="en-GB"/>
        </w:rPr>
        <w:t>.</w:t>
      </w:r>
      <w:r w:rsidR="005C69D4" w:rsidRPr="00660094">
        <w:rPr>
          <w:rFonts w:ascii="Book Antiqua" w:hAnsi="Book Antiqua"/>
          <w:szCs w:val="24"/>
          <w:lang w:val="en-GB"/>
        </w:rPr>
        <w:t xml:space="preserve"> </w:t>
      </w:r>
      <w:r w:rsidR="00F3263D" w:rsidRPr="00660094">
        <w:rPr>
          <w:rFonts w:ascii="Book Antiqua" w:hAnsi="Book Antiqua"/>
          <w:szCs w:val="24"/>
          <w:lang w:val="en-GB"/>
        </w:rPr>
        <w:t>During the</w:t>
      </w:r>
      <w:r w:rsidR="0063138D" w:rsidRPr="00660094">
        <w:rPr>
          <w:rFonts w:ascii="Book Antiqua" w:hAnsi="Book Antiqua"/>
          <w:szCs w:val="24"/>
          <w:lang w:val="en-GB"/>
        </w:rPr>
        <w:t xml:space="preserve"> examination, we asked about maximum abdominal wall pain </w:t>
      </w:r>
      <w:r w:rsidR="00F3263D" w:rsidRPr="00660094">
        <w:rPr>
          <w:rFonts w:ascii="Book Antiqua" w:hAnsi="Book Antiqua"/>
          <w:szCs w:val="24"/>
          <w:lang w:val="en-GB"/>
        </w:rPr>
        <w:t>in</w:t>
      </w:r>
      <w:r w:rsidR="00F44FE4" w:rsidRPr="00660094">
        <w:rPr>
          <w:rFonts w:ascii="Book Antiqua" w:hAnsi="Book Antiqua"/>
          <w:szCs w:val="24"/>
          <w:lang w:val="en-GB"/>
        </w:rPr>
        <w:t xml:space="preserve"> </w:t>
      </w:r>
      <w:r w:rsidR="0063138D" w:rsidRPr="00660094">
        <w:rPr>
          <w:rFonts w:ascii="Book Antiqua" w:hAnsi="Book Antiqua"/>
          <w:szCs w:val="24"/>
          <w:lang w:val="en-GB"/>
        </w:rPr>
        <w:t xml:space="preserve">the last 30 d, and maximum abdominal wall pain </w:t>
      </w:r>
      <w:r w:rsidR="00F3263D" w:rsidRPr="00660094">
        <w:rPr>
          <w:rFonts w:ascii="Book Antiqua" w:hAnsi="Book Antiqua"/>
          <w:szCs w:val="24"/>
          <w:lang w:val="en-GB"/>
        </w:rPr>
        <w:t>associated with</w:t>
      </w:r>
      <w:r w:rsidR="0063138D" w:rsidRPr="00660094">
        <w:rPr>
          <w:rFonts w:ascii="Book Antiqua" w:hAnsi="Book Antiqua"/>
          <w:szCs w:val="24"/>
          <w:lang w:val="en-GB"/>
        </w:rPr>
        <w:t xml:space="preserve"> sedentary and </w:t>
      </w:r>
      <w:r w:rsidRPr="00660094">
        <w:rPr>
          <w:rFonts w:ascii="Book Antiqua" w:eastAsia="宋体" w:hAnsi="Book Antiqua"/>
          <w:szCs w:val="24"/>
          <w:lang w:val="en-GB"/>
        </w:rPr>
        <w:t>moderate physical activities like climbing stairs, outdoor walking, gardening. The clinical examination focused on pain by palpating the abdominal wall in nine areas (</w:t>
      </w:r>
      <w:r w:rsidR="00660094" w:rsidRPr="00660094">
        <w:rPr>
          <w:rFonts w:ascii="Book Antiqua" w:eastAsia="宋体" w:hAnsi="Book Antiqua"/>
          <w:szCs w:val="24"/>
          <w:lang w:val="en-GB"/>
        </w:rPr>
        <w:t xml:space="preserve">Figure </w:t>
      </w:r>
      <w:r w:rsidRPr="00660094">
        <w:rPr>
          <w:rFonts w:ascii="Book Antiqua" w:eastAsia="宋体" w:hAnsi="Book Antiqua"/>
          <w:szCs w:val="24"/>
          <w:lang w:val="en-GB"/>
        </w:rPr>
        <w:t xml:space="preserve">2). </w:t>
      </w:r>
      <w:r w:rsidRPr="00660094">
        <w:rPr>
          <w:rFonts w:ascii="Book Antiqua" w:eastAsia="宋体" w:hAnsi="Book Antiqua"/>
          <w:szCs w:val="24"/>
          <w:lang w:val="en-US"/>
        </w:rPr>
        <w:t>Duration of surgery was divided into two categories by the median in each surgical group.</w:t>
      </w:r>
    </w:p>
    <w:p w:rsidR="00B7185E" w:rsidRPr="00660094" w:rsidRDefault="00B7185E" w:rsidP="00660094">
      <w:pPr>
        <w:pStyle w:val="Body1"/>
        <w:spacing w:line="360" w:lineRule="auto"/>
        <w:jc w:val="both"/>
        <w:rPr>
          <w:rFonts w:ascii="Book Antiqua" w:eastAsia="宋体" w:hAnsi="Book Antiqua"/>
          <w:szCs w:val="24"/>
          <w:lang w:val="en-US"/>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Hernia characteristics</w:t>
      </w:r>
    </w:p>
    <w:p w:rsidR="0063138D" w:rsidRPr="00660094" w:rsidRDefault="0063138D" w:rsidP="00660094">
      <w:pPr>
        <w:pStyle w:val="NoSpacing"/>
        <w:spacing w:line="360" w:lineRule="auto"/>
        <w:jc w:val="both"/>
        <w:rPr>
          <w:rFonts w:ascii="Book Antiqua" w:hAnsi="Book Antiqua"/>
        </w:rPr>
      </w:pPr>
      <w:r w:rsidRPr="00660094">
        <w:rPr>
          <w:rFonts w:ascii="Book Antiqua" w:hAnsi="Book Antiqua"/>
        </w:rPr>
        <w:t xml:space="preserve">We adopted the </w:t>
      </w:r>
      <w:r w:rsidR="00660094" w:rsidRPr="00660094">
        <w:rPr>
          <w:rFonts w:ascii="Book Antiqua" w:hAnsi="Book Antiqua"/>
        </w:rPr>
        <w:t xml:space="preserve">classification by </w:t>
      </w:r>
      <w:proofErr w:type="spellStart"/>
      <w:r w:rsidR="00660094" w:rsidRPr="00660094">
        <w:rPr>
          <w:rFonts w:ascii="Book Antiqua" w:hAnsi="Book Antiqua"/>
        </w:rPr>
        <w:t>Muysoms</w:t>
      </w:r>
      <w:proofErr w:type="spellEnd"/>
      <w:r w:rsidR="00660094" w:rsidRPr="00660094">
        <w:rPr>
          <w:rFonts w:ascii="Book Antiqua" w:hAnsi="Book Antiqua"/>
          <w:i/>
        </w:rPr>
        <w:t xml:space="preserve"> et al</w:t>
      </w:r>
      <w:r w:rsidR="009130CF" w:rsidRPr="00660094">
        <w:rPr>
          <w:rFonts w:ascii="Book Antiqua" w:hAnsi="Book Antiqua"/>
        </w:rPr>
        <w:fldChar w:fldCharType="begin">
          <w:fldData xml:space="preserve">PEVuZE5vdGU+PENpdGU+PEF1dGhvcj5NdXlzb21zPC9BdXRob3I+PFllYXI+MjAwOTwvWWVhcj48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</w:fldData>
        </w:fldChar>
      </w:r>
      <w:r w:rsidR="009130CF" w:rsidRPr="00660094">
        <w:rPr>
          <w:rFonts w:ascii="Book Antiqua" w:hAnsi="Book Antiqua"/>
        </w:rPr>
        <w:instrText xml:space="preserve"> ADDIN EN.CITE </w:instrText>
      </w:r>
      <w:r w:rsidR="009130CF" w:rsidRPr="00660094">
        <w:rPr>
          <w:rFonts w:ascii="Book Antiqua" w:hAnsi="Book Antiqua"/>
        </w:rPr>
        <w:fldChar w:fldCharType="begin">
          <w:fldData xml:space="preserve">PEVuZE5vdGU+PENpdGU+PEF1dGhvcj5NdXlzb21zPC9BdXRob3I+PFllYXI+MjAwOTwvWWVhcj48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</w:fldData>
        </w:fldChar>
      </w:r>
      <w:r w:rsidR="009130CF" w:rsidRPr="00660094">
        <w:rPr>
          <w:rFonts w:ascii="Book Antiqua" w:hAnsi="Book Antiqua"/>
        </w:rPr>
        <w:instrText xml:space="preserve"> ADDIN EN.CITE.DATA </w:instrText>
      </w:r>
      <w:r w:rsidR="009130CF" w:rsidRPr="00660094">
        <w:rPr>
          <w:rFonts w:ascii="Book Antiqua" w:hAnsi="Book Antiqua"/>
        </w:rPr>
      </w:r>
      <w:r w:rsidR="009130CF"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2" w:tooltip="Muysoms, 2009 #795" w:history="1">
        <w:r w:rsidR="00833407" w:rsidRPr="00660094">
          <w:rPr>
            <w:rFonts w:ascii="Book Antiqua" w:hAnsi="Book Antiqua"/>
            <w:noProof/>
            <w:vertAlign w:val="superscript"/>
          </w:rPr>
          <w:t>12</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r w:rsidR="00F44FE4" w:rsidRPr="00660094">
        <w:rPr>
          <w:rFonts w:ascii="Book Antiqua" w:hAnsi="Book Antiqua"/>
        </w:rPr>
        <w:t>which distinguishes between non- incisional and incisional hernias and which classifies recurrent hernias of any origin as incisional</w:t>
      </w:r>
      <w:r w:rsidRPr="00660094">
        <w:rPr>
          <w:rFonts w:ascii="Book Antiqua" w:hAnsi="Book Antiqua"/>
        </w:rPr>
        <w:t xml:space="preserve">. Hernia area was calculated by the formula: p/4* A * B, where </w:t>
      </w:r>
      <w:proofErr w:type="gramStart"/>
      <w:r w:rsidRPr="00660094">
        <w:rPr>
          <w:rFonts w:ascii="Book Antiqua" w:hAnsi="Book Antiqua"/>
        </w:rPr>
        <w:t>A and</w:t>
      </w:r>
      <w:proofErr w:type="gramEnd"/>
      <w:r w:rsidRPr="00660094">
        <w:rPr>
          <w:rFonts w:ascii="Book Antiqua" w:hAnsi="Book Antiqua"/>
        </w:rPr>
        <w:t xml:space="preserve"> B </w:t>
      </w:r>
      <w:r w:rsidR="00660094" w:rsidRPr="00660094">
        <w:rPr>
          <w:rFonts w:ascii="Book Antiqua" w:hAnsi="Book Antiqua" w:hint="eastAsia"/>
          <w:lang w:eastAsia="zh-CN"/>
        </w:rPr>
        <w:t>are</w:t>
      </w:r>
      <w:r w:rsidRPr="00660094">
        <w:rPr>
          <w:rFonts w:ascii="Book Antiqua" w:hAnsi="Book Antiqua"/>
        </w:rPr>
        <w:t xml:space="preserve"> the two diagonals. Due to small numbers of patients in the small-sized non-incisional and incisional categor</w:t>
      </w:r>
      <w:r w:rsidR="00F44FE4" w:rsidRPr="00660094">
        <w:rPr>
          <w:rFonts w:ascii="Book Antiqua" w:hAnsi="Book Antiqua"/>
        </w:rPr>
        <w:t>ies</w:t>
      </w:r>
      <w:r w:rsidRPr="00660094">
        <w:rPr>
          <w:rFonts w:ascii="Book Antiqua" w:hAnsi="Book Antiqua"/>
        </w:rPr>
        <w:t xml:space="preserve">, we constructed a small and medium sized </w:t>
      </w:r>
      <w:r w:rsidR="00F44FE4" w:rsidRPr="00660094">
        <w:rPr>
          <w:rFonts w:ascii="Book Antiqua" w:hAnsi="Book Antiqua"/>
        </w:rPr>
        <w:t xml:space="preserve">hernia </w:t>
      </w:r>
      <w:r w:rsidRPr="00660094">
        <w:rPr>
          <w:rFonts w:ascii="Book Antiqua" w:hAnsi="Book Antiqua"/>
        </w:rPr>
        <w:t>group and a large size</w:t>
      </w:r>
      <w:r w:rsidR="00F44FE4" w:rsidRPr="00660094">
        <w:rPr>
          <w:rFonts w:ascii="Book Antiqua" w:hAnsi="Book Antiqua"/>
        </w:rPr>
        <w:t>d</w:t>
      </w:r>
      <w:r w:rsidRPr="00660094">
        <w:rPr>
          <w:rFonts w:ascii="Book Antiqua" w:hAnsi="Book Antiqua"/>
        </w:rPr>
        <w:t xml:space="preserve"> hernia group in both categories. Incisional hernia size was </w:t>
      </w:r>
      <w:proofErr w:type="spellStart"/>
      <w:r w:rsidRPr="00660094">
        <w:rPr>
          <w:rFonts w:ascii="Book Antiqua" w:hAnsi="Book Antiqua"/>
        </w:rPr>
        <w:t>categori</w:t>
      </w:r>
      <w:r w:rsidR="00F44FE4" w:rsidRPr="00660094">
        <w:rPr>
          <w:rFonts w:ascii="Book Antiqua" w:hAnsi="Book Antiqua"/>
        </w:rPr>
        <w:t>s</w:t>
      </w:r>
      <w:r w:rsidRPr="00660094">
        <w:rPr>
          <w:rFonts w:ascii="Book Antiqua" w:hAnsi="Book Antiqua"/>
        </w:rPr>
        <w:t>ed</w:t>
      </w:r>
      <w:proofErr w:type="spellEnd"/>
      <w:r w:rsidRPr="00660094">
        <w:rPr>
          <w:rFonts w:ascii="Book Antiqua" w:hAnsi="Book Antiqua"/>
        </w:rPr>
        <w:t xml:space="preserve"> into ordinal variables as small/medium sized (&lt;</w:t>
      </w:r>
      <w:r w:rsidR="00660094" w:rsidRPr="00660094">
        <w:rPr>
          <w:rFonts w:ascii="Book Antiqua" w:hAnsi="Book Antiqua" w:hint="eastAsia"/>
          <w:lang w:eastAsia="zh-CN"/>
        </w:rPr>
        <w:t xml:space="preserve"> </w:t>
      </w:r>
      <w:r w:rsidRPr="00660094">
        <w:rPr>
          <w:rFonts w:ascii="Book Antiqua" w:hAnsi="Book Antiqua"/>
        </w:rPr>
        <w:t>70 cm²) and large sized hernias (≥</w:t>
      </w:r>
      <w:r w:rsidR="00660094" w:rsidRPr="00660094">
        <w:rPr>
          <w:rFonts w:ascii="Book Antiqua" w:hAnsi="Book Antiqua" w:hint="eastAsia"/>
          <w:lang w:eastAsia="zh-CN"/>
        </w:rPr>
        <w:t xml:space="preserve"> </w:t>
      </w:r>
      <w:r w:rsidRPr="00660094">
        <w:rPr>
          <w:rFonts w:ascii="Book Antiqua" w:hAnsi="Book Antiqua"/>
        </w:rPr>
        <w:t xml:space="preserve">70 cm²). Non-incisional hernia size was </w:t>
      </w:r>
      <w:proofErr w:type="spellStart"/>
      <w:r w:rsidRPr="00660094">
        <w:rPr>
          <w:rFonts w:ascii="Book Antiqua" w:hAnsi="Book Antiqua"/>
        </w:rPr>
        <w:t>categori</w:t>
      </w:r>
      <w:r w:rsidR="00F44FE4" w:rsidRPr="00660094">
        <w:rPr>
          <w:rFonts w:ascii="Book Antiqua" w:hAnsi="Book Antiqua"/>
        </w:rPr>
        <w:t>s</w:t>
      </w:r>
      <w:r w:rsidRPr="00660094">
        <w:rPr>
          <w:rFonts w:ascii="Book Antiqua" w:hAnsi="Book Antiqua"/>
        </w:rPr>
        <w:t>ed</w:t>
      </w:r>
      <w:proofErr w:type="spellEnd"/>
      <w:r w:rsidRPr="00660094">
        <w:rPr>
          <w:rFonts w:ascii="Book Antiqua" w:hAnsi="Book Antiqua"/>
        </w:rPr>
        <w:t xml:space="preserve"> into ordinal variables as small/medium sized (&lt;</w:t>
      </w:r>
      <w:r w:rsidR="00660094" w:rsidRPr="00660094">
        <w:rPr>
          <w:rFonts w:ascii="Book Antiqua" w:hAnsi="Book Antiqua" w:hint="eastAsia"/>
          <w:lang w:eastAsia="zh-CN"/>
        </w:rPr>
        <w:t xml:space="preserve"> </w:t>
      </w:r>
      <w:r w:rsidRPr="00660094">
        <w:rPr>
          <w:rFonts w:ascii="Book Antiqua" w:hAnsi="Book Antiqua"/>
        </w:rPr>
        <w:t>13 cm ²) and large sized hernias (≥ 13 cm²) (</w:t>
      </w:r>
      <w:r w:rsidR="00660094" w:rsidRPr="00660094">
        <w:rPr>
          <w:rFonts w:ascii="Book Antiqua" w:hAnsi="Book Antiqua"/>
        </w:rPr>
        <w:t xml:space="preserve">Table </w:t>
      </w:r>
      <w:r w:rsidRPr="00660094">
        <w:rPr>
          <w:rFonts w:ascii="Book Antiqua" w:hAnsi="Book Antiqua"/>
        </w:rPr>
        <w:t>1). Hernia location</w:t>
      </w:r>
      <w:r w:rsidR="00E64D64" w:rsidRPr="00660094">
        <w:rPr>
          <w:rFonts w:ascii="Book Antiqua" w:hAnsi="Book Antiqua"/>
        </w:rPr>
        <w:t>s</w:t>
      </w:r>
      <w:r w:rsidRPr="00660094">
        <w:rPr>
          <w:rFonts w:ascii="Book Antiqua" w:hAnsi="Book Antiqua"/>
        </w:rPr>
        <w:t xml:space="preserve"> </w:t>
      </w:r>
      <w:r w:rsidR="00E64D64" w:rsidRPr="00660094">
        <w:rPr>
          <w:rFonts w:ascii="Book Antiqua" w:hAnsi="Book Antiqua"/>
        </w:rPr>
        <w:t xml:space="preserve">were defined by </w:t>
      </w:r>
      <w:r w:rsidRPr="00660094">
        <w:rPr>
          <w:rFonts w:ascii="Book Antiqua" w:hAnsi="Book Antiqua"/>
        </w:rPr>
        <w:t>sectoral mapping of the abdominal wall</w:t>
      </w:r>
      <w:r w:rsidR="009130CF" w:rsidRPr="00660094">
        <w:rPr>
          <w:rFonts w:ascii="Book Antiqua" w:hAnsi="Book Antiqua"/>
        </w:rPr>
        <w:fldChar w:fldCharType="begin">
          <w:fldData xml:space="preserve">PEVuZE5vdGU+PENpdGU+PEF1dGhvcj5MYW5nPC9BdXRob3I+PFllYXI+MjAwODwvWWVhcj48UmVj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</w:fldData>
        </w:fldChar>
      </w:r>
      <w:r w:rsidR="009130CF" w:rsidRPr="00660094">
        <w:rPr>
          <w:rFonts w:ascii="Book Antiqua" w:hAnsi="Book Antiqua"/>
        </w:rPr>
        <w:instrText xml:space="preserve"> ADDIN EN.CITE </w:instrText>
      </w:r>
      <w:r w:rsidR="009130CF" w:rsidRPr="00660094">
        <w:rPr>
          <w:rFonts w:ascii="Book Antiqua" w:hAnsi="Book Antiqua"/>
        </w:rPr>
        <w:fldChar w:fldCharType="begin">
          <w:fldData xml:space="preserve">PEVuZE5vdGU+PENpdGU+PEF1dGhvcj5MYW5nPC9BdXRob3I+PFllYXI+MjAwODwvWWVhcj48UmVj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</w:fldData>
        </w:fldChar>
      </w:r>
      <w:r w:rsidR="009130CF" w:rsidRPr="00660094">
        <w:rPr>
          <w:rFonts w:ascii="Book Antiqua" w:hAnsi="Book Antiqua"/>
        </w:rPr>
        <w:instrText xml:space="preserve"> ADDIN EN.CITE.DATA </w:instrText>
      </w:r>
      <w:r w:rsidR="009130CF" w:rsidRPr="00660094">
        <w:rPr>
          <w:rFonts w:ascii="Book Antiqua" w:hAnsi="Book Antiqua"/>
        </w:rPr>
      </w:r>
      <w:r w:rsidR="009130CF"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3" w:tooltip="Lang, 2008 #386" w:history="1">
        <w:r w:rsidR="00833407" w:rsidRPr="00660094">
          <w:rPr>
            <w:rFonts w:ascii="Book Antiqua" w:hAnsi="Book Antiqua"/>
            <w:noProof/>
            <w:vertAlign w:val="superscript"/>
          </w:rPr>
          <w:t>13</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p>
    <w:p w:rsidR="00B7185E" w:rsidRPr="00660094" w:rsidRDefault="00B7185E" w:rsidP="00660094">
      <w:pPr>
        <w:pStyle w:val="NoSpacing"/>
        <w:spacing w:line="360" w:lineRule="auto"/>
        <w:jc w:val="both"/>
        <w:rPr>
          <w:rFonts w:ascii="Book Antiqua" w:hAnsi="Book Antiqua"/>
          <w:lang w:eastAsia="zh-CN"/>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Operative technique</w:t>
      </w:r>
    </w:p>
    <w:p w:rsidR="00453B91" w:rsidRPr="00660094" w:rsidRDefault="00453B91" w:rsidP="00660094">
      <w:pPr>
        <w:spacing w:line="360" w:lineRule="auto"/>
        <w:jc w:val="both"/>
        <w:rPr>
          <w:rFonts w:ascii="Book Antiqua" w:eastAsia="宋体" w:hAnsi="Book Antiqua"/>
        </w:rPr>
      </w:pPr>
      <w:r w:rsidRPr="00660094">
        <w:rPr>
          <w:rFonts w:ascii="Book Antiqua" w:eastAsia="宋体" w:hAnsi="Book Antiqua"/>
        </w:rPr>
        <w:t xml:space="preserve">The types of surgical approach and mesh selected were based on the surgeon’s preferences and experience. In laparoscopic mesh repair, the access to the abdominal </w:t>
      </w:r>
      <w:r w:rsidRPr="00660094">
        <w:rPr>
          <w:rFonts w:ascii="Book Antiqua" w:eastAsia="宋体" w:hAnsi="Book Antiqua"/>
        </w:rPr>
        <w:lastRenderedPageBreak/>
        <w:t xml:space="preserve">cavity was established with open introduction of a 12 mm </w:t>
      </w:r>
      <w:r w:rsidR="00EC208C" w:rsidRPr="00660094">
        <w:rPr>
          <w:rFonts w:ascii="Book Antiqua" w:eastAsia="宋体" w:hAnsi="Book Antiqua"/>
        </w:rPr>
        <w:t>trocar</w:t>
      </w:r>
      <w:r w:rsidRPr="00660094">
        <w:rPr>
          <w:rFonts w:ascii="Book Antiqua" w:eastAsia="宋体" w:hAnsi="Book Antiqua"/>
        </w:rPr>
        <w:t xml:space="preserve">. </w:t>
      </w:r>
      <w:proofErr w:type="spellStart"/>
      <w:r w:rsidRPr="00660094">
        <w:rPr>
          <w:rFonts w:ascii="Book Antiqua" w:eastAsia="宋体" w:hAnsi="Book Antiqua"/>
        </w:rPr>
        <w:t>Capnoperitoneum</w:t>
      </w:r>
      <w:proofErr w:type="spellEnd"/>
      <w:r w:rsidRPr="00660094">
        <w:rPr>
          <w:rFonts w:ascii="Book Antiqua" w:eastAsia="宋体" w:hAnsi="Book Antiqua"/>
        </w:rPr>
        <w:t xml:space="preserve"> was established with a pressure of 12</w:t>
      </w:r>
      <w:r w:rsidR="00660094" w:rsidRPr="00660094">
        <w:rPr>
          <w:rFonts w:ascii="Book Antiqua" w:eastAsia="宋体" w:hAnsi="Book Antiqua" w:hint="eastAsia"/>
          <w:lang w:eastAsia="zh-CN"/>
        </w:rPr>
        <w:t xml:space="preserve"> </w:t>
      </w:r>
      <w:r w:rsidR="00660094" w:rsidRPr="00660094">
        <w:rPr>
          <w:rFonts w:ascii="Book Antiqua" w:eastAsia="宋体" w:hAnsi="Book Antiqua"/>
        </w:rPr>
        <w:t>mm</w:t>
      </w:r>
      <w:r w:rsidRPr="00660094">
        <w:rPr>
          <w:rFonts w:ascii="Book Antiqua" w:eastAsia="宋体" w:hAnsi="Book Antiqua"/>
        </w:rPr>
        <w:t xml:space="preserve">Hg. Two or three additional abdominal </w:t>
      </w:r>
      <w:r w:rsidR="00EC208C" w:rsidRPr="00660094">
        <w:rPr>
          <w:rFonts w:ascii="Book Antiqua" w:eastAsia="宋体" w:hAnsi="Book Antiqua"/>
        </w:rPr>
        <w:t>trocar</w:t>
      </w:r>
      <w:r w:rsidRPr="00660094">
        <w:rPr>
          <w:rFonts w:ascii="Book Antiqua" w:eastAsia="宋体" w:hAnsi="Book Antiqua"/>
        </w:rPr>
        <w:t>s, 5 or 10 mm, were positioned on the surgeon’s side or on the contralateral side if appropriate. Adhesions were detached with scissors</w:t>
      </w:r>
      <w:r w:rsidR="00660094" w:rsidRPr="00660094">
        <w:rPr>
          <w:rFonts w:ascii="Book Antiqua" w:eastAsia="宋体" w:hAnsi="Book Antiqua"/>
        </w:rPr>
        <w:t xml:space="preserve"> and occasionally with </w:t>
      </w:r>
      <w:proofErr w:type="spellStart"/>
      <w:r w:rsidR="00660094" w:rsidRPr="00660094">
        <w:rPr>
          <w:rFonts w:ascii="Book Antiqua" w:eastAsia="宋体" w:hAnsi="Book Antiqua"/>
        </w:rPr>
        <w:t>LigaSure</w:t>
      </w:r>
      <w:proofErr w:type="spellEnd"/>
      <w:r w:rsidRPr="00660094">
        <w:rPr>
          <w:rFonts w:ascii="Book Antiqua" w:eastAsia="宋体" w:hAnsi="Book Antiqua"/>
          <w:vertAlign w:val="superscript"/>
        </w:rPr>
        <w:t>®</w:t>
      </w:r>
      <w:r w:rsidRPr="00660094">
        <w:rPr>
          <w:rFonts w:ascii="Book Antiqua" w:eastAsia="宋体" w:hAnsi="Book Antiqua"/>
        </w:rPr>
        <w:t xml:space="preserve"> or </w:t>
      </w:r>
      <w:proofErr w:type="spellStart"/>
      <w:r w:rsidRPr="00660094">
        <w:rPr>
          <w:rFonts w:ascii="Book Antiqua" w:eastAsia="宋体" w:hAnsi="Book Antiqua"/>
        </w:rPr>
        <w:t>ultracision</w:t>
      </w:r>
      <w:proofErr w:type="spellEnd"/>
      <w:r w:rsidRPr="00660094">
        <w:rPr>
          <w:rFonts w:ascii="Book Antiqua" w:eastAsia="宋体" w:hAnsi="Book Antiqua"/>
        </w:rPr>
        <w:t xml:space="preserve">. Fatty tissue on the inner abdominal wall was removed. The hernia sac was not routinely removed. The defect was measured. The mesh was introduced through the 12 mm </w:t>
      </w:r>
      <w:r w:rsidR="00EC208C" w:rsidRPr="00660094">
        <w:rPr>
          <w:rFonts w:ascii="Book Antiqua" w:eastAsia="宋体" w:hAnsi="Book Antiqua"/>
        </w:rPr>
        <w:t>trocar</w:t>
      </w:r>
      <w:r w:rsidRPr="00660094">
        <w:rPr>
          <w:rFonts w:ascii="Book Antiqua" w:eastAsia="宋体" w:hAnsi="Book Antiqua"/>
        </w:rPr>
        <w:t xml:space="preserve"> and placed over the defect with a minimum of 5 cm hernia overlap using tacks or </w:t>
      </w:r>
      <w:proofErr w:type="spellStart"/>
      <w:r w:rsidRPr="00660094">
        <w:rPr>
          <w:rFonts w:ascii="Book Antiqua" w:eastAsia="宋体" w:hAnsi="Book Antiqua"/>
        </w:rPr>
        <w:t>transfacial</w:t>
      </w:r>
      <w:proofErr w:type="spellEnd"/>
      <w:r w:rsidRPr="00660094">
        <w:rPr>
          <w:rFonts w:ascii="Book Antiqua" w:eastAsia="宋体" w:hAnsi="Book Antiqua"/>
        </w:rPr>
        <w:t xml:space="preserve"> non-absorbable sutures according to the surgeon’s preferences. The mesh did not necessarily cover the entire scar with a 5 cm overlap.</w:t>
      </w:r>
    </w:p>
    <w:p w:rsidR="0063138D" w:rsidRPr="00660094" w:rsidRDefault="00453B91" w:rsidP="00660094">
      <w:pPr>
        <w:pStyle w:val="NoSpacing"/>
        <w:spacing w:line="360" w:lineRule="auto"/>
        <w:ind w:firstLineChars="200" w:firstLine="480"/>
        <w:jc w:val="both"/>
        <w:rPr>
          <w:rFonts w:ascii="Book Antiqua" w:hAnsi="Book Antiqua"/>
        </w:rPr>
      </w:pPr>
      <w:r w:rsidRPr="00660094">
        <w:rPr>
          <w:rFonts w:ascii="Book Antiqua" w:eastAsia="宋体" w:hAnsi="Book Antiqua"/>
        </w:rPr>
        <w:t xml:space="preserve">In open mesh repair, the incision was made over the hernia thus exposing the hernia content. The hernia sac was removed if possible. The peritoneum or posterior rectus sheet was dissected from the rectus muscle. The posterior sheet was not routinely closed with running absorbable sutures. The mesh was anchored in a </w:t>
      </w:r>
      <w:proofErr w:type="spellStart"/>
      <w:r w:rsidRPr="00660094">
        <w:rPr>
          <w:rFonts w:ascii="Book Antiqua" w:eastAsia="宋体" w:hAnsi="Book Antiqua"/>
        </w:rPr>
        <w:t>retromuscular</w:t>
      </w:r>
      <w:proofErr w:type="spellEnd"/>
      <w:r w:rsidRPr="00660094">
        <w:rPr>
          <w:rFonts w:ascii="Book Antiqua" w:eastAsia="宋体" w:hAnsi="Book Antiqua"/>
        </w:rPr>
        <w:t xml:space="preserve"> position with running non-</w:t>
      </w:r>
      <w:proofErr w:type="spellStart"/>
      <w:r w:rsidRPr="00660094">
        <w:rPr>
          <w:rFonts w:ascii="Book Antiqua" w:eastAsia="宋体" w:hAnsi="Book Antiqua"/>
        </w:rPr>
        <w:t>resorbable</w:t>
      </w:r>
      <w:proofErr w:type="spellEnd"/>
      <w:r w:rsidRPr="00660094">
        <w:rPr>
          <w:rFonts w:ascii="Book Antiqua" w:eastAsia="宋体" w:hAnsi="Book Antiqua"/>
        </w:rPr>
        <w:t xml:space="preserve"> </w:t>
      </w:r>
      <w:proofErr w:type="spellStart"/>
      <w:r w:rsidRPr="00660094">
        <w:rPr>
          <w:rFonts w:ascii="Book Antiqua" w:eastAsia="宋体" w:hAnsi="Book Antiqua"/>
        </w:rPr>
        <w:t>transfacial</w:t>
      </w:r>
      <w:proofErr w:type="spellEnd"/>
      <w:r w:rsidRPr="00660094">
        <w:rPr>
          <w:rFonts w:ascii="Book Antiqua" w:eastAsia="宋体" w:hAnsi="Book Antiqua"/>
        </w:rPr>
        <w:t xml:space="preserve"> sutures and seeking to achieve a 5 cm overlap. The anterior rectus sheet was not routinely closed. Neither intraperitoneal </w:t>
      </w:r>
      <w:proofErr w:type="spellStart"/>
      <w:r w:rsidRPr="00660094">
        <w:rPr>
          <w:rFonts w:ascii="Book Antiqua" w:eastAsia="宋体" w:hAnsi="Book Antiqua"/>
        </w:rPr>
        <w:t>onlay</w:t>
      </w:r>
      <w:proofErr w:type="spellEnd"/>
      <w:r w:rsidRPr="00660094">
        <w:rPr>
          <w:rFonts w:ascii="Book Antiqua" w:eastAsia="宋体" w:hAnsi="Book Antiqua"/>
        </w:rPr>
        <w:t xml:space="preserve"> mesh technique with Kugel patch nor mesh plug repair was applied. For small umbilical and epigastric hernias, the mesh was placed as described, but with minor modifications. </w:t>
      </w:r>
      <w:r w:rsidR="0063138D" w:rsidRPr="00660094">
        <w:rPr>
          <w:rFonts w:ascii="Book Antiqua" w:hAnsi="Book Antiqua"/>
        </w:rPr>
        <w:t xml:space="preserve">Drains were used </w:t>
      </w:r>
      <w:r w:rsidR="00C97B61" w:rsidRPr="00660094">
        <w:rPr>
          <w:rFonts w:ascii="Book Antiqua" w:hAnsi="Book Antiqua"/>
        </w:rPr>
        <w:t xml:space="preserve">as per the </w:t>
      </w:r>
      <w:r w:rsidR="0063138D" w:rsidRPr="00660094">
        <w:rPr>
          <w:rFonts w:ascii="Book Antiqua" w:hAnsi="Book Antiqua"/>
        </w:rPr>
        <w:t>surgeon’s preferences.</w:t>
      </w:r>
      <w:r w:rsidRPr="00660094">
        <w:rPr>
          <w:rFonts w:ascii="Book Antiqua" w:hAnsi="Book Antiqua"/>
        </w:rPr>
        <w:t xml:space="preserve"> </w:t>
      </w:r>
      <w:r w:rsidR="0063138D" w:rsidRPr="00660094">
        <w:rPr>
          <w:rFonts w:ascii="Book Antiqua" w:hAnsi="Book Antiqua"/>
        </w:rPr>
        <w:t>Adhesions w</w:t>
      </w:r>
      <w:r w:rsidR="00C97B61" w:rsidRPr="00660094">
        <w:rPr>
          <w:rFonts w:ascii="Book Antiqua" w:hAnsi="Book Antiqua"/>
        </w:rPr>
        <w:t>ere</w:t>
      </w:r>
      <w:r w:rsidR="0063138D" w:rsidRPr="00660094">
        <w:rPr>
          <w:rFonts w:ascii="Book Antiqua" w:hAnsi="Book Antiqua"/>
        </w:rPr>
        <w:t xml:space="preserve"> graded according to </w:t>
      </w:r>
      <w:proofErr w:type="spellStart"/>
      <w:r w:rsidR="0063138D" w:rsidRPr="00660094">
        <w:rPr>
          <w:rFonts w:ascii="Book Antiqua" w:hAnsi="Book Antiqua"/>
        </w:rPr>
        <w:t>Mazuji</w:t>
      </w:r>
      <w:proofErr w:type="spellEnd"/>
      <w:r w:rsidR="00660094" w:rsidRPr="00660094">
        <w:rPr>
          <w:rFonts w:ascii="Book Antiqua" w:hAnsi="Book Antiqua" w:hint="eastAsia"/>
          <w:lang w:eastAsia="zh-CN"/>
        </w:rPr>
        <w:t xml:space="preserve"> </w:t>
      </w:r>
      <w:r w:rsidR="00660094" w:rsidRPr="00660094">
        <w:rPr>
          <w:rFonts w:ascii="Book Antiqua" w:hAnsi="Book Antiqua" w:hint="eastAsia"/>
          <w:i/>
          <w:lang w:eastAsia="zh-CN"/>
        </w:rPr>
        <w:t>et al</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&lt;EndNote&gt;&lt;Cite&gt;&lt;Author&gt;Mazuji&lt;/Author&gt;&lt;Year&gt;1964&lt;/Year&gt;&lt;RecNum&gt;1239&lt;/RecNum&gt;&lt;DisplayText&gt;&lt;style face="superscript"&gt;[14]&lt;/style&gt;&lt;/DisplayText&gt;&lt;record&gt;&lt;rec-number&gt;1239&lt;/rec-number&gt;&lt;foreign-keys&gt;&lt;key app="EN" db-id="5x520zpz79dssbexwd7pr9afvvf2twt5frxe" timestamp="1424248264"&gt;1239&lt;/key&gt;&lt;/foreign-keys&gt;&lt;ref-type name="Journal Article"&gt;17&lt;/ref-type&gt;&lt;contributors&gt;&lt;authors&gt;&lt;author&gt;Mazuji, M. K.&lt;/author&gt;&lt;author&gt;Kalambaheti, K.&lt;/author&gt;&lt;author&gt;Pawar, B.&lt;/author&gt;&lt;/authors&gt;&lt;/contributors&gt;&lt;titles&gt;&lt;title&gt;PREVENTION OF ADHESIONS WITH POLYVINYLPYRROLIDONE. PRELIMINARY REPORT&lt;/title&gt;&lt;secondary-title&gt;Arch Surg&lt;/secondary-title&gt;&lt;alt-title&gt;Archives of surgery (Chicago, Ill. : 1960)&lt;/alt-title&gt;&lt;/titles&gt;&lt;periodical&gt;&lt;full-title&gt;Archives of Surgery&lt;/full-title&gt;&lt;abbr-1&gt;Arch. Surg.&lt;/abbr-1&gt;&lt;abbr-2&gt;Arch Surg&lt;/abbr-2&gt;&lt;/periodical&gt;&lt;pages&gt;1011-5&lt;/pages&gt;&lt;volume&gt;89&lt;/volume&gt;&lt;edition&gt;1964/12/01&lt;/edition&gt;&lt;keywords&gt;&lt;keyword&gt;*Abdomen&lt;/keyword&gt;&lt;keyword&gt;*Postoperative Complications&lt;/keyword&gt;&lt;keyword&gt;*Povidone&lt;/keyword&gt;&lt;keyword&gt;*Preventive Medicine&lt;/keyword&gt;&lt;keyword&gt;*Rabbits&lt;/keyword&gt;&lt;keyword&gt;*Research&lt;/keyword&gt;&lt;keyword&gt;*Surgical Procedures, Operative&lt;/keyword&gt;&lt;keyword&gt;*Tissue Adhesions&lt;/keyword&gt;&lt;keyword&gt;*Adhesions&lt;/keyword&gt;&lt;keyword&gt;*Experimental lab study&lt;/keyword&gt;&lt;keyword&gt;*Polyvinylpyrrolidone&lt;/keyword&gt;&lt;keyword&gt;*Surgery, operative&lt;/keyword&gt;&lt;/keywords&gt;&lt;dates&gt;&lt;year&gt;1964&lt;/year&gt;&lt;pub-dates&gt;&lt;date&gt;Dec&lt;/date&gt;&lt;/pub-dates&gt;&lt;/dates&gt;&lt;isbn&gt;0004-0010 (Print)&amp;#xD;0004-0010&lt;/isbn&gt;&lt;accession-num&gt;14208444&lt;/accession-num&gt;&lt;urls&gt;&lt;related-urls&gt;&lt;url&gt;http://archsurg.jamanetwork.com/data/Journals/SURG/15254/archsurg_89_6_015.pdf&lt;/url&gt;&lt;/related-urls&gt;&lt;/urls&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4" w:tooltip="Mazuji, 1964 #1239" w:history="1">
        <w:r w:rsidR="00833407" w:rsidRPr="00660094">
          <w:rPr>
            <w:rFonts w:ascii="Book Antiqua" w:hAnsi="Book Antiqua"/>
            <w:noProof/>
            <w:vertAlign w:val="superscript"/>
          </w:rPr>
          <w:t>14</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 In the OVHR cohort, the adhesion score could not be established due to deficient reporting</w:t>
      </w:r>
      <w:r w:rsidR="00416196" w:rsidRPr="00660094">
        <w:rPr>
          <w:rFonts w:ascii="Book Antiqua" w:hAnsi="Book Antiqua"/>
        </w:rPr>
        <w:t>.</w:t>
      </w:r>
      <w:r w:rsidR="0063138D" w:rsidRPr="00660094">
        <w:rPr>
          <w:rFonts w:ascii="Book Antiqua" w:hAnsi="Book Antiqua"/>
        </w:rPr>
        <w:t xml:space="preserve"> </w:t>
      </w:r>
    </w:p>
    <w:p w:rsidR="00453B91" w:rsidRPr="00660094" w:rsidRDefault="00453B91" w:rsidP="00660094">
      <w:pPr>
        <w:autoSpaceDE w:val="0"/>
        <w:autoSpaceDN w:val="0"/>
        <w:adjustRightInd w:val="0"/>
        <w:spacing w:line="360" w:lineRule="auto"/>
        <w:ind w:firstLineChars="150" w:firstLine="360"/>
        <w:jc w:val="both"/>
        <w:rPr>
          <w:rFonts w:ascii="Book Antiqua" w:eastAsia="宋体" w:hAnsi="Book Antiqua"/>
          <w:lang w:eastAsia="zh-CN"/>
        </w:rPr>
      </w:pPr>
      <w:r w:rsidRPr="00660094">
        <w:rPr>
          <w:rFonts w:ascii="Book Antiqua" w:eastAsia="宋体" w:hAnsi="Book Antiqua"/>
          <w:lang w:eastAsia="zh-CN"/>
        </w:rPr>
        <w:t xml:space="preserve">For the purpose of examining the association between intraperitoneal adhesions and complications, the grading was </w:t>
      </w:r>
      <w:proofErr w:type="spellStart"/>
      <w:r w:rsidRPr="00660094">
        <w:rPr>
          <w:rFonts w:ascii="Book Antiqua" w:eastAsia="宋体" w:hAnsi="Book Antiqua"/>
          <w:lang w:eastAsia="zh-CN"/>
        </w:rPr>
        <w:t>dichotomised</w:t>
      </w:r>
      <w:proofErr w:type="spellEnd"/>
      <w:r w:rsidRPr="00660094">
        <w:rPr>
          <w:rFonts w:ascii="Book Antiqua" w:eastAsia="宋体" w:hAnsi="Book Antiqua"/>
          <w:lang w:eastAsia="zh-CN"/>
        </w:rPr>
        <w:t xml:space="preserve"> into adhesions involving, or not involving, the intestine.</w:t>
      </w:r>
    </w:p>
    <w:p w:rsidR="00B7185E" w:rsidRPr="00660094" w:rsidRDefault="00B7185E" w:rsidP="00660094">
      <w:pPr>
        <w:autoSpaceDE w:val="0"/>
        <w:autoSpaceDN w:val="0"/>
        <w:adjustRightInd w:val="0"/>
        <w:spacing w:line="360" w:lineRule="auto"/>
        <w:jc w:val="both"/>
        <w:rPr>
          <w:rFonts w:ascii="Book Antiqua" w:eastAsia="宋体" w:hAnsi="Book Antiqua"/>
          <w:lang w:eastAsia="zh-CN"/>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Recurrence</w:t>
      </w:r>
    </w:p>
    <w:p w:rsidR="00B91577" w:rsidRPr="00660094" w:rsidRDefault="003E30FC" w:rsidP="00660094">
      <w:pPr>
        <w:pStyle w:val="NoSpacing"/>
        <w:spacing w:line="360" w:lineRule="auto"/>
        <w:jc w:val="both"/>
        <w:rPr>
          <w:rFonts w:ascii="Book Antiqua" w:hAnsi="Book Antiqua"/>
        </w:rPr>
      </w:pPr>
      <w:r w:rsidRPr="00660094">
        <w:rPr>
          <w:rFonts w:ascii="Book Antiqua" w:hAnsi="Book Antiqua"/>
        </w:rPr>
        <w:t xml:space="preserve">Clinical recurrence was determined at follow-up by physical examination and was defined as a detectable gap in the abdominal wall with or without bulging of viscera. Patients with signs of clinical recurrence were </w:t>
      </w:r>
      <w:r w:rsidR="00D7662E" w:rsidRPr="00660094">
        <w:rPr>
          <w:rFonts w:ascii="Book Antiqua" w:hAnsi="Book Antiqua"/>
        </w:rPr>
        <w:t xml:space="preserve">intentionally </w:t>
      </w:r>
      <w:r w:rsidRPr="00660094">
        <w:rPr>
          <w:rFonts w:ascii="Book Antiqua" w:hAnsi="Book Antiqua"/>
        </w:rPr>
        <w:t xml:space="preserve">examined by MRI or CT scan. There were three false positive cases, two after OVHR and one after LVHR. Four patients with clinical </w:t>
      </w:r>
      <w:proofErr w:type="gramStart"/>
      <w:r w:rsidRPr="00660094">
        <w:rPr>
          <w:rFonts w:ascii="Book Antiqua" w:hAnsi="Book Antiqua"/>
        </w:rPr>
        <w:t>recurrence,</w:t>
      </w:r>
      <w:proofErr w:type="gramEnd"/>
      <w:r w:rsidRPr="00660094">
        <w:rPr>
          <w:rFonts w:ascii="Book Antiqua" w:hAnsi="Book Antiqua"/>
        </w:rPr>
        <w:t xml:space="preserve"> did not </w:t>
      </w:r>
      <w:r w:rsidR="00AB4497" w:rsidRPr="00660094">
        <w:rPr>
          <w:rFonts w:ascii="Book Antiqua" w:hAnsi="Book Antiqua"/>
        </w:rPr>
        <w:t xml:space="preserve">attend </w:t>
      </w:r>
      <w:r w:rsidRPr="00660094">
        <w:rPr>
          <w:rFonts w:ascii="Book Antiqua" w:hAnsi="Book Antiqua"/>
        </w:rPr>
        <w:t>for radiolog</w:t>
      </w:r>
      <w:r w:rsidR="00AB4497" w:rsidRPr="00660094">
        <w:rPr>
          <w:rFonts w:ascii="Book Antiqua" w:hAnsi="Book Antiqua"/>
        </w:rPr>
        <w:t>y</w:t>
      </w:r>
      <w:r w:rsidRPr="00660094">
        <w:rPr>
          <w:rFonts w:ascii="Book Antiqua" w:hAnsi="Book Antiqua"/>
        </w:rPr>
        <w:t xml:space="preserve"> examination. </w:t>
      </w:r>
      <w:r w:rsidR="00AB4497" w:rsidRPr="00660094">
        <w:rPr>
          <w:rFonts w:ascii="Book Antiqua" w:hAnsi="Book Antiqua"/>
        </w:rPr>
        <w:t xml:space="preserve">Information </w:t>
      </w:r>
      <w:r w:rsidR="00B91577" w:rsidRPr="00660094">
        <w:rPr>
          <w:rFonts w:ascii="Book Antiqua" w:hAnsi="Book Antiqua"/>
        </w:rPr>
        <w:t xml:space="preserve">received </w:t>
      </w:r>
      <w:r w:rsidR="00AB4497" w:rsidRPr="00660094">
        <w:rPr>
          <w:rFonts w:ascii="Book Antiqua" w:hAnsi="Book Antiqua"/>
        </w:rPr>
        <w:t xml:space="preserve">of </w:t>
      </w:r>
      <w:r w:rsidRPr="00660094">
        <w:rPr>
          <w:rFonts w:ascii="Book Antiqua" w:hAnsi="Book Antiqua"/>
        </w:rPr>
        <w:t xml:space="preserve">ventral hernia mesh repair </w:t>
      </w:r>
      <w:r w:rsidR="00AB4497" w:rsidRPr="00660094">
        <w:rPr>
          <w:rFonts w:ascii="Book Antiqua" w:hAnsi="Book Antiqua"/>
        </w:rPr>
        <w:t>after the index operation</w:t>
      </w:r>
      <w:r w:rsidRPr="00660094">
        <w:rPr>
          <w:rFonts w:ascii="Book Antiqua" w:hAnsi="Book Antiqua"/>
        </w:rPr>
        <w:t xml:space="preserve"> was </w:t>
      </w:r>
      <w:r w:rsidRPr="00660094">
        <w:rPr>
          <w:rFonts w:ascii="Book Antiqua" w:hAnsi="Book Antiqua"/>
        </w:rPr>
        <w:lastRenderedPageBreak/>
        <w:t>registered as recurrence. Overall recurrence was therefore defined as clinical recurrence</w:t>
      </w:r>
      <w:r w:rsidR="00D7662E" w:rsidRPr="00660094">
        <w:rPr>
          <w:rFonts w:ascii="Book Antiqua" w:hAnsi="Book Antiqua"/>
        </w:rPr>
        <w:t xml:space="preserve">, corrected for false positive cases </w:t>
      </w:r>
      <w:r w:rsidR="00AB4497" w:rsidRPr="00660094">
        <w:rPr>
          <w:rFonts w:ascii="Book Antiqua" w:hAnsi="Book Antiqua"/>
        </w:rPr>
        <w:t xml:space="preserve">together with information of </w:t>
      </w:r>
      <w:r w:rsidRPr="00660094">
        <w:rPr>
          <w:rFonts w:ascii="Book Antiqua" w:hAnsi="Book Antiqua"/>
        </w:rPr>
        <w:t xml:space="preserve">ventral hernia mesh repair </w:t>
      </w:r>
      <w:r w:rsidR="00AB4497" w:rsidRPr="00660094">
        <w:rPr>
          <w:rFonts w:ascii="Book Antiqua" w:hAnsi="Book Antiqua"/>
        </w:rPr>
        <w:t>after the index operation.</w:t>
      </w:r>
    </w:p>
    <w:p w:rsidR="003E30FC" w:rsidRPr="00660094" w:rsidRDefault="00AB4497" w:rsidP="00660094">
      <w:pPr>
        <w:pStyle w:val="NoSpacing"/>
        <w:spacing w:line="360" w:lineRule="auto"/>
        <w:jc w:val="both"/>
        <w:rPr>
          <w:rFonts w:ascii="Book Antiqua" w:hAnsi="Book Antiqua"/>
        </w:rPr>
      </w:pPr>
      <w:r w:rsidRPr="00660094">
        <w:rPr>
          <w:rFonts w:ascii="Book Antiqua" w:hAnsi="Book Antiqua"/>
        </w:rPr>
        <w:t xml:space="preserve"> </w:t>
      </w: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Statistical analysis</w:t>
      </w:r>
    </w:p>
    <w:p w:rsidR="00D760B4" w:rsidRPr="00660094" w:rsidRDefault="0063138D" w:rsidP="00660094">
      <w:pPr>
        <w:pStyle w:val="NoSpacing"/>
        <w:spacing w:line="360" w:lineRule="auto"/>
        <w:jc w:val="both"/>
        <w:rPr>
          <w:rFonts w:ascii="Book Antiqua" w:eastAsia="Times New Roman" w:hAnsi="Book Antiqua"/>
        </w:rPr>
      </w:pPr>
      <w:r w:rsidRPr="00660094">
        <w:rPr>
          <w:rFonts w:ascii="Book Antiqua" w:hAnsi="Book Antiqua"/>
        </w:rPr>
        <w:t xml:space="preserve">The analysis was performed on </w:t>
      </w:r>
      <w:r w:rsidR="00D760B4" w:rsidRPr="00660094">
        <w:rPr>
          <w:rFonts w:ascii="Book Antiqua" w:hAnsi="Book Antiqua"/>
        </w:rPr>
        <w:t>a</w:t>
      </w:r>
      <w:r w:rsidRPr="00660094">
        <w:rPr>
          <w:rFonts w:ascii="Book Antiqua" w:hAnsi="Book Antiqua"/>
        </w:rPr>
        <w:t xml:space="preserve"> per protocol basis. Data in text and tables are given as mean </w:t>
      </w:r>
      <w:r w:rsidR="00660094" w:rsidRPr="00660094">
        <w:rPr>
          <w:rFonts w:ascii="Book Antiqua" w:hAnsi="Book Antiqua"/>
        </w:rPr>
        <w:sym w:font="Symbol" w:char="F0B1"/>
      </w:r>
      <w:r w:rsidRPr="00660094">
        <w:rPr>
          <w:rFonts w:ascii="Book Antiqua" w:hAnsi="Book Antiqua"/>
        </w:rPr>
        <w:t xml:space="preserve"> </w:t>
      </w:r>
      <w:r w:rsidR="00660094" w:rsidRPr="00660094">
        <w:rPr>
          <w:rFonts w:ascii="Book Antiqua" w:hAnsi="Book Antiqua"/>
        </w:rPr>
        <w:t>SD</w:t>
      </w:r>
      <w:r w:rsidRPr="00660094">
        <w:rPr>
          <w:rFonts w:ascii="Book Antiqua" w:hAnsi="Book Antiqua"/>
        </w:rPr>
        <w:t xml:space="preserve">, median (minimum-maximum) and frequency </w:t>
      </w:r>
      <w:r w:rsidR="00BB4631" w:rsidRPr="00660094">
        <w:rPr>
          <w:rFonts w:ascii="Book Antiqua" w:hAnsi="Book Antiqua"/>
          <w:i/>
        </w:rPr>
        <w:t>(</w:t>
      </w:r>
      <w:r w:rsidR="00FD600E" w:rsidRPr="00660094">
        <w:rPr>
          <w:rFonts w:ascii="Book Antiqua" w:hAnsi="Book Antiqua"/>
        </w:rPr>
        <w:t>p</w:t>
      </w:r>
      <w:r w:rsidRPr="00660094">
        <w:rPr>
          <w:rFonts w:ascii="Book Antiqua" w:hAnsi="Book Antiqua"/>
        </w:rPr>
        <w:t xml:space="preserve">ercentage), as appropriate. </w:t>
      </w:r>
      <w:r w:rsidR="00D760B4" w:rsidRPr="00660094">
        <w:rPr>
          <w:rFonts w:ascii="Book Antiqua" w:hAnsi="Book Antiqua"/>
        </w:rPr>
        <w:t>For postoperative stay, we have chosen interquartile range instead of standard deviation due to some instances of extreme values</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&lt;EndNote&gt;&lt;Cite&gt;&lt;Author&gt;Manikandan&lt;/Author&gt;&lt;Year&gt;2011&lt;/Year&gt;&lt;RecNum&gt;1256&lt;/RecNum&gt;&lt;DisplayText&gt;&lt;style face="superscript"&gt;[15]&lt;/style&gt;&lt;/DisplayText&gt;&lt;record&gt;&lt;rec-number&gt;1256&lt;/rec-number&gt;&lt;foreign-keys&gt;&lt;key app="EN" db-id="5x520zpz79dssbexwd7pr9afvvf2twt5frxe" timestamp="1432721324"&gt;1256&lt;/key&gt;&lt;/foreign-keys&gt;&lt;ref-type name="Journal Article"&gt;17&lt;/ref-type&gt;&lt;contributors&gt;&lt;authors&gt;&lt;author&gt;Manikandan, S.&lt;/author&gt;&lt;/authors&gt;&lt;/contributors&gt;&lt;auth-address&gt;Assistant Editor, JPP.&lt;/auth-address&gt;&lt;titles&gt;&lt;title&gt;Measures of dispersion&lt;/title&gt;&lt;secondary-title&gt;J Pharmacol Pharmacother&lt;/secondary-title&gt;&lt;alt-title&gt;Journal of pharmacology &amp;amp; pharmacotherapeutics&lt;/alt-title&gt;&lt;/titles&gt;&lt;periodical&gt;&lt;full-title&gt;Journal of Pharmacology &amp;amp; Pharmacotherapeutics&lt;/full-title&gt;&lt;abbr-1&gt;J. Pharmacol. Pharmacother.&lt;/abbr-1&gt;&lt;abbr-2&gt;J Pharmacol Pharmacother&lt;/abbr-2&gt;&lt;/periodical&gt;&lt;alt-periodical&gt;&lt;full-title&gt;Journal of Pharmacology &amp;amp; Pharmacotherapeutics&lt;/full-title&gt;&lt;abbr-1&gt;J. Pharmacol. Pharmacother.&lt;/abbr-1&gt;&lt;abbr-2&gt;J Pharmacol Pharmacother&lt;/abbr-2&gt;&lt;/alt-periodical&gt;&lt;pages&gt;315-6&lt;/pages&gt;&lt;volume&gt;2&lt;/volume&gt;&lt;number&gt;4&lt;/number&gt;&lt;edition&gt;2011/10/26&lt;/edition&gt;&lt;dates&gt;&lt;year&gt;2011&lt;/year&gt;&lt;pub-dates&gt;&lt;date&gt;Oct&lt;/date&gt;&lt;/pub-dates&gt;&lt;/dates&gt;&lt;isbn&gt;0976-500x&lt;/isbn&gt;&lt;accession-num&gt;22025871&lt;/accession-num&gt;&lt;urls&gt;&lt;/urls&gt;&lt;custom2&gt;Pmc3198538&lt;/custom2&gt;&lt;electronic-resource-num&gt;10.4103/0976-500x.85931&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5" w:tooltip="Manikandan, 2011 #1256" w:history="1">
        <w:r w:rsidR="00833407" w:rsidRPr="00660094">
          <w:rPr>
            <w:rFonts w:ascii="Book Antiqua" w:hAnsi="Book Antiqua"/>
            <w:noProof/>
            <w:vertAlign w:val="superscript"/>
          </w:rPr>
          <w:t>15</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w:t>
      </w:r>
      <w:r w:rsidR="00D760B4" w:rsidRPr="00660094">
        <w:rPr>
          <w:rFonts w:ascii="Book Antiqua" w:hAnsi="Book Antiqua"/>
        </w:rPr>
        <w:t xml:space="preserve"> </w:t>
      </w:r>
      <w:r w:rsidR="00D760B4" w:rsidRPr="00660094">
        <w:rPr>
          <w:rFonts w:ascii="Book Antiqua" w:eastAsia="Times New Roman" w:hAnsi="Book Antiqua"/>
        </w:rPr>
        <w:t xml:space="preserve">Categorical variables were compared by the </w:t>
      </w:r>
      <w:r w:rsidR="00D760B4" w:rsidRPr="00660094">
        <w:rPr>
          <w:rFonts w:ascii="Book Antiqua" w:eastAsia="Times New Roman" w:hAnsi="Book Antiqua"/>
          <w:i/>
        </w:rPr>
        <w:t>χ</w:t>
      </w:r>
      <w:r w:rsidR="00D760B4" w:rsidRPr="00660094">
        <w:rPr>
          <w:rFonts w:ascii="Book Antiqua" w:eastAsia="Times New Roman" w:hAnsi="Book Antiqua"/>
          <w:vertAlign w:val="superscript"/>
        </w:rPr>
        <w:t>2</w:t>
      </w:r>
      <w:r w:rsidR="00D760B4" w:rsidRPr="00660094">
        <w:rPr>
          <w:rFonts w:ascii="Book Antiqua" w:eastAsia="Times New Roman" w:hAnsi="Book Antiqua"/>
        </w:rPr>
        <w:t xml:space="preserve">-test and the Fisher exact test as appropriate. Comparison of continuous variables was performed using Student’s </w:t>
      </w:r>
      <w:r w:rsidR="00D760B4" w:rsidRPr="0026734A">
        <w:rPr>
          <w:rFonts w:ascii="Book Antiqua" w:eastAsia="Times New Roman" w:hAnsi="Book Antiqua"/>
          <w:i/>
        </w:rPr>
        <w:t>t</w:t>
      </w:r>
      <w:r w:rsidR="00D760B4" w:rsidRPr="00660094">
        <w:rPr>
          <w:rFonts w:ascii="Book Antiqua" w:eastAsia="Times New Roman" w:hAnsi="Book Antiqua"/>
        </w:rPr>
        <w:t xml:space="preserve">-test. Non-parametric variables were handled and comparisons of median values were performed using the Mann-Whitney </w:t>
      </w:r>
      <w:r w:rsidR="00D760B4" w:rsidRPr="00660094">
        <w:rPr>
          <w:rFonts w:ascii="Book Antiqua" w:eastAsia="Times New Roman" w:hAnsi="Book Antiqua"/>
          <w:i/>
        </w:rPr>
        <w:t>U</w:t>
      </w:r>
      <w:r w:rsidR="00D760B4" w:rsidRPr="00660094">
        <w:rPr>
          <w:rFonts w:ascii="Book Antiqua" w:eastAsia="Times New Roman" w:hAnsi="Book Antiqua"/>
        </w:rPr>
        <w:t xml:space="preserve">-test and the Median test. Variables associated with postoperative complications, hernia recurrence, pain and overall satisfaction at the </w:t>
      </w:r>
      <w:r w:rsidR="001F2587" w:rsidRPr="00660094">
        <w:rPr>
          <w:rFonts w:ascii="Book Antiqua" w:eastAsia="Times New Roman" w:hAnsi="Book Antiqua"/>
          <w:i/>
        </w:rPr>
        <w:t>P</w:t>
      </w:r>
      <w:r w:rsidR="00D760B4" w:rsidRPr="00660094">
        <w:rPr>
          <w:rFonts w:ascii="Book Antiqua" w:eastAsia="Times New Roman" w:hAnsi="Book Antiqua"/>
        </w:rPr>
        <w:t xml:space="preserve"> &lt; 0.1 level in bivariate analyses, were included in multivariate logistic regression models. The results were presented as odds ratios (ORs) with a 95%</w:t>
      </w:r>
      <w:r w:rsidR="00660094">
        <w:rPr>
          <w:rFonts w:ascii="Book Antiqua" w:eastAsia="Times New Roman" w:hAnsi="Book Antiqua"/>
        </w:rPr>
        <w:t>CI</w:t>
      </w:r>
      <w:r w:rsidR="00D760B4" w:rsidRPr="00660094">
        <w:rPr>
          <w:rFonts w:ascii="Book Antiqua" w:eastAsia="Times New Roman" w:hAnsi="Book Antiqua"/>
        </w:rPr>
        <w:t xml:space="preserve"> estimated by a multivariate model unless otherwise stated. All tests were two-tailed with a significance level of 0.05. The analyses were performed using the SPSS version 22 (SPSS Inc., Chicago, IL </w:t>
      </w:r>
      <w:r w:rsidR="00660094" w:rsidRPr="00660094">
        <w:rPr>
          <w:rFonts w:ascii="Book Antiqua" w:eastAsia="Times New Roman" w:hAnsi="Book Antiqua"/>
        </w:rPr>
        <w:t>United States</w:t>
      </w:r>
      <w:r w:rsidR="00D760B4" w:rsidRPr="00660094">
        <w:rPr>
          <w:rFonts w:ascii="Book Antiqua" w:eastAsia="Times New Roman" w:hAnsi="Book Antiqua"/>
        </w:rPr>
        <w:t>).</w:t>
      </w:r>
    </w:p>
    <w:p w:rsidR="0063138D" w:rsidRPr="00660094" w:rsidRDefault="0063138D" w:rsidP="00660094">
      <w:pPr>
        <w:pStyle w:val="NoSpacing"/>
        <w:spacing w:line="360" w:lineRule="auto"/>
        <w:jc w:val="both"/>
        <w:rPr>
          <w:rFonts w:ascii="Book Antiqua" w:hAnsi="Book Antiqua"/>
        </w:rPr>
      </w:pPr>
    </w:p>
    <w:p w:rsidR="0063138D" w:rsidRPr="00660094" w:rsidRDefault="00660094" w:rsidP="00660094">
      <w:pPr>
        <w:pStyle w:val="Body1"/>
        <w:spacing w:line="360" w:lineRule="auto"/>
        <w:jc w:val="both"/>
        <w:rPr>
          <w:rFonts w:ascii="Book Antiqua" w:hAnsi="Book Antiqua"/>
          <w:b/>
          <w:szCs w:val="24"/>
          <w:lang w:val="en-US"/>
        </w:rPr>
      </w:pPr>
      <w:r w:rsidRPr="00660094">
        <w:rPr>
          <w:rFonts w:ascii="Book Antiqua" w:hAnsi="Book Antiqua"/>
          <w:b/>
          <w:szCs w:val="24"/>
          <w:lang w:val="en-US"/>
        </w:rPr>
        <w:t xml:space="preserve">RESULTS </w:t>
      </w:r>
    </w:p>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rPr>
        <w:t xml:space="preserve">Patient and hernia characteristics are presented in </w:t>
      </w:r>
      <w:r w:rsidR="00660094" w:rsidRPr="00660094">
        <w:rPr>
          <w:rFonts w:ascii="Book Antiqua" w:hAnsi="Book Antiqua"/>
        </w:rPr>
        <w:t xml:space="preserve">Table </w:t>
      </w:r>
      <w:r w:rsidRPr="00660094">
        <w:rPr>
          <w:rFonts w:ascii="Book Antiqua" w:hAnsi="Book Antiqua"/>
        </w:rPr>
        <w:t>1. The groups were similar with regard to age, gender, BMI, comorbidity and smoking habits. 34.8% of the patients were smokers, 18.1% had chronic obstructive pulmonary disease (COPD) or asthma and 27.1% had hypertension and/or congestive heart disease. The observation time after open surgery was longer than after lapar</w:t>
      </w:r>
      <w:r w:rsidR="003A28A8" w:rsidRPr="00660094">
        <w:rPr>
          <w:rFonts w:ascii="Book Antiqua" w:hAnsi="Book Antiqua"/>
        </w:rPr>
        <w:t>o</w:t>
      </w:r>
      <w:r w:rsidRPr="00660094">
        <w:rPr>
          <w:rFonts w:ascii="Book Antiqua" w:hAnsi="Book Antiqua"/>
        </w:rPr>
        <w:t>scopic surgery</w:t>
      </w:r>
      <w:r w:rsidRPr="00660094">
        <w:rPr>
          <w:rFonts w:ascii="Book Antiqua" w:hAnsi="Book Antiqua"/>
          <w:color w:val="FF0000"/>
        </w:rPr>
        <w:t xml:space="preserve">. </w:t>
      </w:r>
      <w:r w:rsidR="00697BA7" w:rsidRPr="00660094">
        <w:rPr>
          <w:rFonts w:ascii="Book Antiqua" w:hAnsi="Book Antiqua"/>
        </w:rPr>
        <w:t xml:space="preserve">Laparoscopic surgery was more time-consuming compared to open hernia mesh repair </w:t>
      </w:r>
      <w:r w:rsidR="00BB4631" w:rsidRPr="00660094">
        <w:rPr>
          <w:rFonts w:ascii="Book Antiqua" w:hAnsi="Book Antiqua"/>
          <w:i/>
        </w:rPr>
        <w:t>(</w:t>
      </w:r>
      <w:r w:rsidR="00FD600E" w:rsidRPr="00660094">
        <w:rPr>
          <w:rFonts w:ascii="Book Antiqua" w:hAnsi="Book Antiqua"/>
          <w:i/>
        </w:rPr>
        <w:t>P =</w:t>
      </w:r>
      <w:r w:rsidR="00583C47" w:rsidRPr="00660094">
        <w:rPr>
          <w:rFonts w:ascii="Book Antiqua" w:hAnsi="Book Antiqua"/>
        </w:rPr>
        <w:t xml:space="preserve"> </w:t>
      </w:r>
      <w:r w:rsidR="00697BA7" w:rsidRPr="00660094">
        <w:rPr>
          <w:rFonts w:ascii="Book Antiqua" w:hAnsi="Book Antiqua"/>
        </w:rPr>
        <w:t>0.002) (</w:t>
      </w:r>
      <w:r w:rsidR="00660094" w:rsidRPr="00660094">
        <w:rPr>
          <w:rFonts w:ascii="Book Antiqua" w:hAnsi="Book Antiqua"/>
        </w:rPr>
        <w:t xml:space="preserve">Table </w:t>
      </w:r>
      <w:r w:rsidR="00697BA7" w:rsidRPr="00660094">
        <w:rPr>
          <w:rFonts w:ascii="Book Antiqua" w:hAnsi="Book Antiqua"/>
        </w:rPr>
        <w:t xml:space="preserve">2). There were 18 (22.0%) minor and seven (8.5%) major complications after LVHR and 22 (30.1%) minor and eight (11.0%) major complications after OVHR </w:t>
      </w:r>
      <w:r w:rsidR="00BB4631" w:rsidRPr="00660094">
        <w:rPr>
          <w:rFonts w:ascii="Book Antiqua" w:hAnsi="Book Antiqua"/>
          <w:i/>
        </w:rPr>
        <w:t>(</w:t>
      </w:r>
      <w:r w:rsidR="00FD600E" w:rsidRPr="00660094">
        <w:rPr>
          <w:rFonts w:ascii="Book Antiqua" w:hAnsi="Book Antiqua"/>
          <w:i/>
        </w:rPr>
        <w:t>P =</w:t>
      </w:r>
      <w:r w:rsidR="00697BA7" w:rsidRPr="00660094">
        <w:rPr>
          <w:rFonts w:ascii="Book Antiqua" w:hAnsi="Book Antiqua"/>
        </w:rPr>
        <w:t xml:space="preserve"> 0.39) (</w:t>
      </w:r>
      <w:r w:rsidR="00660094" w:rsidRPr="00660094">
        <w:rPr>
          <w:rFonts w:ascii="Book Antiqua" w:hAnsi="Book Antiqua"/>
        </w:rPr>
        <w:t xml:space="preserve">Table </w:t>
      </w:r>
      <w:r w:rsidR="00697BA7" w:rsidRPr="00660094">
        <w:rPr>
          <w:rFonts w:ascii="Book Antiqua" w:hAnsi="Book Antiqua"/>
        </w:rPr>
        <w:t xml:space="preserve">3). Six patients had two types of complications. Prolonged operative time was associated with an increased rate of minor complications after LVHR </w:t>
      </w:r>
      <w:r w:rsidR="00BB4631" w:rsidRPr="00660094">
        <w:rPr>
          <w:rFonts w:ascii="Book Antiqua" w:hAnsi="Book Antiqua"/>
          <w:i/>
        </w:rPr>
        <w:t>(</w:t>
      </w:r>
      <w:r w:rsidR="00FD600E" w:rsidRPr="00660094">
        <w:rPr>
          <w:rFonts w:ascii="Book Antiqua" w:hAnsi="Book Antiqua"/>
          <w:i/>
        </w:rPr>
        <w:t>P =</w:t>
      </w:r>
      <w:r w:rsidR="00697BA7" w:rsidRPr="00660094">
        <w:rPr>
          <w:rFonts w:ascii="Book Antiqua" w:hAnsi="Book Antiqua"/>
        </w:rPr>
        <w:t xml:space="preserve"> 0.02), but not after OVHR </w:t>
      </w:r>
      <w:r w:rsidR="00BB4631" w:rsidRPr="00660094">
        <w:rPr>
          <w:rFonts w:ascii="Book Antiqua" w:hAnsi="Book Antiqua"/>
          <w:i/>
        </w:rPr>
        <w:t>(P</w:t>
      </w:r>
      <w:r w:rsidR="00697BA7" w:rsidRPr="00660094">
        <w:rPr>
          <w:rFonts w:ascii="Book Antiqua" w:hAnsi="Book Antiqua"/>
        </w:rPr>
        <w:t xml:space="preserve"> = 0.28). Wound </w:t>
      </w:r>
      <w:r w:rsidR="00697BA7" w:rsidRPr="00660094">
        <w:rPr>
          <w:rFonts w:ascii="Book Antiqua" w:hAnsi="Book Antiqua"/>
        </w:rPr>
        <w:lastRenderedPageBreak/>
        <w:t xml:space="preserve">infection </w:t>
      </w:r>
      <w:r w:rsidR="00BB4631" w:rsidRPr="00660094">
        <w:rPr>
          <w:rFonts w:ascii="Book Antiqua" w:hAnsi="Book Antiqua"/>
          <w:i/>
        </w:rPr>
        <w:t>(P</w:t>
      </w:r>
      <w:r w:rsidR="00697BA7" w:rsidRPr="00660094">
        <w:rPr>
          <w:rFonts w:ascii="Book Antiqua" w:hAnsi="Book Antiqua"/>
        </w:rPr>
        <w:t xml:space="preserve"> =</w:t>
      </w:r>
      <w:r w:rsidR="00FD600E" w:rsidRPr="00660094">
        <w:rPr>
          <w:rFonts w:ascii="Book Antiqua" w:hAnsi="Book Antiqua"/>
        </w:rPr>
        <w:t xml:space="preserve"> </w:t>
      </w:r>
      <w:r w:rsidR="00697BA7" w:rsidRPr="00660094">
        <w:rPr>
          <w:rFonts w:ascii="Book Antiqua" w:hAnsi="Book Antiqua"/>
        </w:rPr>
        <w:t xml:space="preserve">0.05, OR = 2.74, </w:t>
      </w:r>
      <w:r w:rsidR="004F62A0" w:rsidRPr="00660094">
        <w:rPr>
          <w:rFonts w:ascii="Book Antiqua" w:hAnsi="Book Antiqua"/>
        </w:rPr>
        <w:t>95%</w:t>
      </w:r>
      <w:r w:rsidR="00EA1805" w:rsidRPr="00660094">
        <w:rPr>
          <w:rFonts w:ascii="Book Antiqua" w:hAnsi="Book Antiqua"/>
        </w:rPr>
        <w:t xml:space="preserve">CI: </w:t>
      </w:r>
      <w:r w:rsidR="00697BA7" w:rsidRPr="00660094">
        <w:rPr>
          <w:rFonts w:ascii="Book Antiqua" w:hAnsi="Book Antiqua"/>
        </w:rPr>
        <w:t xml:space="preserve">0.99 – 7.65) and seroma </w:t>
      </w:r>
      <w:r w:rsidR="00BB4631" w:rsidRPr="00660094">
        <w:rPr>
          <w:rFonts w:ascii="Book Antiqua" w:hAnsi="Book Antiqua"/>
          <w:i/>
        </w:rPr>
        <w:t>(</w:t>
      </w:r>
      <w:r w:rsidR="00FD600E" w:rsidRPr="00660094">
        <w:rPr>
          <w:rFonts w:ascii="Book Antiqua" w:hAnsi="Book Antiqua"/>
          <w:i/>
        </w:rPr>
        <w:t>P =</w:t>
      </w:r>
      <w:r w:rsidR="00697BA7" w:rsidRPr="00660094">
        <w:rPr>
          <w:rFonts w:ascii="Book Antiqua" w:hAnsi="Book Antiqua"/>
        </w:rPr>
        <w:t xml:space="preserve"> 0.01, OR</w:t>
      </w:r>
      <w:r w:rsidR="00AF4A85" w:rsidRPr="00660094">
        <w:rPr>
          <w:rFonts w:ascii="Book Antiqua" w:hAnsi="Book Antiqua"/>
        </w:rPr>
        <w:t xml:space="preserve"> </w:t>
      </w:r>
      <w:r w:rsidR="00697BA7" w:rsidRPr="00660094">
        <w:rPr>
          <w:rFonts w:ascii="Book Antiqua" w:hAnsi="Book Antiqua"/>
        </w:rPr>
        <w:t>=</w:t>
      </w:r>
      <w:r w:rsidR="00AF4A85" w:rsidRPr="00660094">
        <w:rPr>
          <w:rFonts w:ascii="Book Antiqua" w:hAnsi="Book Antiqua"/>
        </w:rPr>
        <w:t xml:space="preserve"> </w:t>
      </w:r>
      <w:r w:rsidR="00697BA7" w:rsidRPr="00660094">
        <w:rPr>
          <w:rFonts w:ascii="Book Antiqua" w:hAnsi="Book Antiqua"/>
        </w:rPr>
        <w:t xml:space="preserve">3.65, </w:t>
      </w:r>
      <w:r w:rsidR="00EA1805" w:rsidRPr="00660094">
        <w:rPr>
          <w:rFonts w:ascii="Book Antiqua" w:hAnsi="Book Antiqua"/>
        </w:rPr>
        <w:t xml:space="preserve">95%CI: </w:t>
      </w:r>
      <w:r w:rsidR="00697BA7" w:rsidRPr="00660094">
        <w:rPr>
          <w:rFonts w:ascii="Book Antiqua" w:hAnsi="Book Antiqua"/>
        </w:rPr>
        <w:t>1.25 – 10.72) were more pronounced after OVHR. In the LVHR cohort, operative time &gt; 108 min. was a predictor for postoperative complications in the crude model (OR</w:t>
      </w:r>
      <w:r w:rsidR="00AF4A85" w:rsidRPr="00660094">
        <w:rPr>
          <w:rFonts w:ascii="Book Antiqua" w:hAnsi="Book Antiqua"/>
        </w:rPr>
        <w:t xml:space="preserve"> </w:t>
      </w:r>
      <w:r w:rsidR="00697BA7" w:rsidRPr="00660094">
        <w:rPr>
          <w:rFonts w:ascii="Book Antiqua" w:hAnsi="Book Antiqua"/>
        </w:rPr>
        <w:t xml:space="preserve">= 3.96, </w:t>
      </w:r>
      <w:r w:rsidR="00EA1805" w:rsidRPr="00660094">
        <w:rPr>
          <w:rFonts w:ascii="Book Antiqua" w:hAnsi="Book Antiqua"/>
        </w:rPr>
        <w:t>95%</w:t>
      </w:r>
      <w:r w:rsidR="00697BA7" w:rsidRPr="00660094">
        <w:rPr>
          <w:rFonts w:ascii="Book Antiqua" w:hAnsi="Book Antiqua"/>
        </w:rPr>
        <w:t>CI</w:t>
      </w:r>
      <w:r w:rsidR="00EA1805" w:rsidRPr="00660094">
        <w:rPr>
          <w:rFonts w:ascii="Book Antiqua" w:hAnsi="Book Antiqua"/>
        </w:rPr>
        <w:t>:</w:t>
      </w:r>
      <w:r w:rsidR="00697BA7" w:rsidRPr="00660094">
        <w:rPr>
          <w:rFonts w:ascii="Book Antiqua" w:hAnsi="Book Antiqua"/>
        </w:rPr>
        <w:t xml:space="preserve"> 1.44 – 10.9). The presence of intraperitoneal adhesions involving the intestine (OR</w:t>
      </w:r>
      <w:r w:rsidR="00660094">
        <w:rPr>
          <w:rFonts w:ascii="Book Antiqua" w:hAnsi="Book Antiqua" w:hint="eastAsia"/>
          <w:lang w:eastAsia="zh-CN"/>
        </w:rPr>
        <w:t xml:space="preserve"> </w:t>
      </w:r>
      <w:r w:rsidR="00697BA7" w:rsidRPr="00660094">
        <w:rPr>
          <w:rFonts w:ascii="Book Antiqua" w:hAnsi="Book Antiqua"/>
        </w:rPr>
        <w:t>=</w:t>
      </w:r>
      <w:r w:rsidR="00660094">
        <w:rPr>
          <w:rFonts w:ascii="Book Antiqua" w:hAnsi="Book Antiqua" w:hint="eastAsia"/>
          <w:lang w:eastAsia="zh-CN"/>
        </w:rPr>
        <w:t xml:space="preserve"> </w:t>
      </w:r>
      <w:r w:rsidR="00697BA7" w:rsidRPr="00660094">
        <w:rPr>
          <w:rFonts w:ascii="Book Antiqua" w:hAnsi="Book Antiqua"/>
        </w:rPr>
        <w:t xml:space="preserve">3.0, </w:t>
      </w:r>
      <w:r w:rsidR="00EA1805" w:rsidRPr="00660094">
        <w:rPr>
          <w:rFonts w:ascii="Book Antiqua" w:hAnsi="Book Antiqua"/>
        </w:rPr>
        <w:t xml:space="preserve">95%CI: </w:t>
      </w:r>
      <w:r w:rsidR="00697BA7" w:rsidRPr="00660094">
        <w:rPr>
          <w:rFonts w:ascii="Book Antiqua" w:hAnsi="Book Antiqua"/>
        </w:rPr>
        <w:t>1.1 – 8.2) or incisional hernias (OR</w:t>
      </w:r>
      <w:r w:rsidR="00AF4A85" w:rsidRPr="00660094">
        <w:rPr>
          <w:rFonts w:ascii="Book Antiqua" w:hAnsi="Book Antiqua"/>
        </w:rPr>
        <w:t xml:space="preserve"> </w:t>
      </w:r>
      <w:r w:rsidR="00697BA7" w:rsidRPr="00660094">
        <w:rPr>
          <w:rFonts w:ascii="Book Antiqua" w:hAnsi="Book Antiqua"/>
        </w:rPr>
        <w:t>=</w:t>
      </w:r>
      <w:r w:rsidR="00AF4A85" w:rsidRPr="00660094">
        <w:rPr>
          <w:rFonts w:ascii="Book Antiqua" w:hAnsi="Book Antiqua"/>
        </w:rPr>
        <w:t xml:space="preserve"> </w:t>
      </w:r>
      <w:r w:rsidR="00697BA7" w:rsidRPr="00660094">
        <w:rPr>
          <w:rFonts w:ascii="Book Antiqua" w:hAnsi="Book Antiqua"/>
        </w:rPr>
        <w:t xml:space="preserve">8.4, </w:t>
      </w:r>
      <w:r w:rsidR="00EA1805" w:rsidRPr="00660094">
        <w:rPr>
          <w:rFonts w:ascii="Book Antiqua" w:hAnsi="Book Antiqua"/>
        </w:rPr>
        <w:t xml:space="preserve">95%CI: </w:t>
      </w:r>
      <w:r w:rsidR="00697BA7" w:rsidRPr="00660094">
        <w:rPr>
          <w:rFonts w:ascii="Book Antiqua" w:hAnsi="Book Antiqua"/>
        </w:rPr>
        <w:t>1.0 – 67.9) was a predictor for postoperative complications only in the crude model. In the OVHR cohort, large incisional hernias were not associated with postoperative complications in general (OR =</w:t>
      </w:r>
      <w:r w:rsidR="00AF4A85" w:rsidRPr="00660094">
        <w:rPr>
          <w:rFonts w:ascii="Book Antiqua" w:hAnsi="Book Antiqua"/>
        </w:rPr>
        <w:t xml:space="preserve"> </w:t>
      </w:r>
      <w:r w:rsidR="00697BA7" w:rsidRPr="00660094">
        <w:rPr>
          <w:rFonts w:ascii="Book Antiqua" w:hAnsi="Book Antiqua"/>
        </w:rPr>
        <w:t xml:space="preserve">1.71, </w:t>
      </w:r>
      <w:r w:rsidR="00AF4A85" w:rsidRPr="00660094">
        <w:rPr>
          <w:rFonts w:ascii="Book Antiqua" w:hAnsi="Book Antiqua"/>
        </w:rPr>
        <w:t>95%</w:t>
      </w:r>
      <w:r w:rsidR="00697BA7" w:rsidRPr="00660094">
        <w:rPr>
          <w:rFonts w:ascii="Book Antiqua" w:hAnsi="Book Antiqua"/>
        </w:rPr>
        <w:t>CI</w:t>
      </w:r>
      <w:r w:rsidR="00AF4A85" w:rsidRPr="00660094">
        <w:rPr>
          <w:rFonts w:ascii="Book Antiqua" w:hAnsi="Book Antiqua"/>
        </w:rPr>
        <w:t>:</w:t>
      </w:r>
      <w:r w:rsidR="00697BA7" w:rsidRPr="00660094">
        <w:rPr>
          <w:rFonts w:ascii="Book Antiqua" w:hAnsi="Book Antiqua"/>
        </w:rPr>
        <w:t xml:space="preserve"> 0.46 – 6.32). In multivariate analysis only prolonged operative time was a predictor of postoperative complications </w:t>
      </w:r>
      <w:r w:rsidR="00BB4631" w:rsidRPr="00660094">
        <w:rPr>
          <w:rFonts w:ascii="Book Antiqua" w:hAnsi="Book Antiqua"/>
          <w:i/>
        </w:rPr>
        <w:t>(P</w:t>
      </w:r>
      <w:r w:rsidR="00697BA7" w:rsidRPr="00660094">
        <w:rPr>
          <w:rFonts w:ascii="Book Antiqua" w:hAnsi="Book Antiqua"/>
        </w:rPr>
        <w:t xml:space="preserve"> &lt;</w:t>
      </w:r>
      <w:r w:rsidR="00FD600E" w:rsidRPr="00660094">
        <w:rPr>
          <w:rFonts w:ascii="Book Antiqua" w:hAnsi="Book Antiqua"/>
        </w:rPr>
        <w:t xml:space="preserve"> </w:t>
      </w:r>
      <w:r w:rsidR="00697BA7" w:rsidRPr="00660094">
        <w:rPr>
          <w:rFonts w:ascii="Book Antiqua" w:hAnsi="Book Antiqua"/>
        </w:rPr>
        <w:t xml:space="preserve">0.03, OR = 1.02, </w:t>
      </w:r>
      <w:r w:rsidR="00EA1805" w:rsidRPr="00660094">
        <w:rPr>
          <w:rFonts w:ascii="Book Antiqua" w:hAnsi="Book Antiqua"/>
        </w:rPr>
        <w:t xml:space="preserve">95%CI: </w:t>
      </w:r>
      <w:r w:rsidR="00697BA7" w:rsidRPr="00660094">
        <w:rPr>
          <w:rFonts w:ascii="Book Antiqua" w:hAnsi="Book Antiqua"/>
        </w:rPr>
        <w:t>1.00 – 1.04) (</w:t>
      </w:r>
      <w:r w:rsidR="00660094" w:rsidRPr="00660094">
        <w:rPr>
          <w:rFonts w:ascii="Book Antiqua" w:hAnsi="Book Antiqua"/>
        </w:rPr>
        <w:t xml:space="preserve">Table </w:t>
      </w:r>
      <w:r w:rsidR="00697BA7" w:rsidRPr="00660094">
        <w:rPr>
          <w:rFonts w:ascii="Book Antiqua" w:hAnsi="Book Antiqua"/>
        </w:rPr>
        <w:t xml:space="preserve">3). </w:t>
      </w:r>
      <w:r w:rsidR="00697BA7" w:rsidRPr="00660094">
        <w:rPr>
          <w:rFonts w:ascii="Book Antiqua" w:hAnsi="Book Antiqua"/>
          <w:lang w:eastAsia="zh-CN"/>
        </w:rPr>
        <w:t xml:space="preserve">The need for postsurgical intervention was not different between the two groups </w:t>
      </w:r>
      <w:r w:rsidR="00BB4631" w:rsidRPr="00660094">
        <w:rPr>
          <w:rFonts w:ascii="Book Antiqua" w:hAnsi="Book Antiqua"/>
          <w:i/>
          <w:lang w:eastAsia="zh-CN"/>
        </w:rPr>
        <w:t>(P</w:t>
      </w:r>
      <w:r w:rsidR="00697BA7" w:rsidRPr="00660094">
        <w:rPr>
          <w:rFonts w:ascii="Book Antiqua" w:hAnsi="Book Antiqua"/>
          <w:lang w:eastAsia="zh-CN"/>
        </w:rPr>
        <w:t xml:space="preserve"> = 0.58). </w:t>
      </w:r>
    </w:p>
    <w:p w:rsidR="0063138D" w:rsidRPr="00660094" w:rsidRDefault="0063138D" w:rsidP="00660094">
      <w:pPr>
        <w:pStyle w:val="NoSpacing"/>
        <w:spacing w:line="360" w:lineRule="auto"/>
        <w:jc w:val="both"/>
        <w:rPr>
          <w:rFonts w:ascii="Book Antiqua" w:hAnsi="Book Antiqua"/>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Recurrence</w:t>
      </w:r>
    </w:p>
    <w:p w:rsidR="009F601C" w:rsidRPr="00660094" w:rsidRDefault="009F601C" w:rsidP="00660094">
      <w:pPr>
        <w:spacing w:line="360" w:lineRule="auto"/>
        <w:jc w:val="both"/>
        <w:outlineLvl w:val="0"/>
        <w:rPr>
          <w:rFonts w:ascii="Book Antiqua" w:eastAsia="宋体" w:hAnsi="Book Antiqua"/>
          <w:color w:val="000000"/>
          <w:u w:color="000000"/>
          <w:lang w:eastAsia="nb-NO"/>
        </w:rPr>
      </w:pPr>
      <w:r w:rsidRPr="00660094">
        <w:rPr>
          <w:rFonts w:ascii="Book Antiqua" w:eastAsia="宋体" w:hAnsi="Book Antiqua"/>
          <w:color w:val="000000"/>
          <w:u w:color="000000"/>
          <w:lang w:eastAsia="nb-NO"/>
        </w:rPr>
        <w:t xml:space="preserve">We discriminated between clinical recurrence and overall recurrence at follow-up. Ten patients had surgery for recurrence in the follow-up </w:t>
      </w:r>
      <w:proofErr w:type="gramStart"/>
      <w:r w:rsidRPr="00660094">
        <w:rPr>
          <w:rFonts w:ascii="Book Antiqua" w:eastAsia="宋体" w:hAnsi="Book Antiqua"/>
          <w:color w:val="000000"/>
          <w:u w:color="000000"/>
          <w:lang w:eastAsia="nb-NO"/>
        </w:rPr>
        <w:t>period,</w:t>
      </w:r>
      <w:proofErr w:type="gramEnd"/>
      <w:r w:rsidRPr="00660094">
        <w:rPr>
          <w:rFonts w:ascii="Book Antiqua" w:eastAsia="宋体" w:hAnsi="Book Antiqua"/>
          <w:color w:val="000000"/>
          <w:u w:color="000000"/>
          <w:lang w:eastAsia="nb-NO"/>
        </w:rPr>
        <w:t xml:space="preserve"> six of these had no recurrence at follow-up. </w:t>
      </w:r>
      <w:r w:rsidRPr="00660094">
        <w:rPr>
          <w:rFonts w:ascii="Book Antiqua" w:eastAsia="宋体" w:hAnsi="Book Antiqua"/>
          <w:color w:val="000000"/>
          <w:u w:color="000000"/>
          <w:lang w:val="en-GB" w:eastAsia="nb-NO"/>
        </w:rPr>
        <w:t xml:space="preserve">The frequency of recurrence judged clinically, was 10 (12.2%) after LVHR and 15 (20.5%) after OVHR. Information received of hernia surgery for recurrence after the index mesh repair, confirmed an overall recurrence rate of 14 (17.1%) after LVHR and 17 (23.3%) after OVHR </w:t>
      </w:r>
      <w:r w:rsidR="00BB4631" w:rsidRPr="00660094">
        <w:rPr>
          <w:rFonts w:ascii="Book Antiqua" w:eastAsia="宋体" w:hAnsi="Book Antiqua"/>
          <w:i/>
          <w:color w:val="000000"/>
          <w:u w:color="000000"/>
          <w:lang w:val="en-GB" w:eastAsia="nb-NO"/>
        </w:rPr>
        <w:t>(</w:t>
      </w:r>
      <w:r w:rsidR="00FD600E" w:rsidRPr="00660094">
        <w:rPr>
          <w:rFonts w:ascii="Book Antiqua" w:eastAsia="宋体" w:hAnsi="Book Antiqua"/>
          <w:i/>
          <w:color w:val="000000"/>
          <w:u w:color="000000"/>
          <w:lang w:val="en-GB" w:eastAsia="nb-NO"/>
        </w:rPr>
        <w:t>P =</w:t>
      </w:r>
      <w:r w:rsidRPr="00660094">
        <w:rPr>
          <w:rFonts w:ascii="Book Antiqua" w:eastAsia="宋体" w:hAnsi="Book Antiqua"/>
          <w:color w:val="000000"/>
          <w:u w:color="000000"/>
          <w:lang w:val="en-GB" w:eastAsia="nb-NO"/>
        </w:rPr>
        <w:t xml:space="preserve"> 0.33) (</w:t>
      </w:r>
      <w:r w:rsidR="00660094" w:rsidRPr="00660094">
        <w:rPr>
          <w:rFonts w:ascii="Book Antiqua" w:eastAsia="宋体" w:hAnsi="Book Antiqua"/>
          <w:color w:val="000000"/>
          <w:u w:color="000000"/>
          <w:lang w:val="en-GB" w:eastAsia="nb-NO"/>
        </w:rPr>
        <w:t xml:space="preserve">Table </w:t>
      </w:r>
      <w:r w:rsidRPr="00660094">
        <w:rPr>
          <w:rFonts w:ascii="Book Antiqua" w:eastAsia="宋体" w:hAnsi="Book Antiqua"/>
          <w:color w:val="000000"/>
          <w:u w:color="000000"/>
          <w:lang w:val="en-GB" w:eastAsia="nb-NO"/>
        </w:rPr>
        <w:t xml:space="preserve">4). In univariate analysis, hernia size, BMI, numbers of </w:t>
      </w:r>
      <w:r w:rsidR="00EC208C" w:rsidRPr="00660094">
        <w:rPr>
          <w:rFonts w:ascii="Book Antiqua" w:eastAsia="宋体" w:hAnsi="Book Antiqua"/>
          <w:color w:val="000000"/>
          <w:u w:color="000000"/>
          <w:lang w:val="en-GB" w:eastAsia="nb-NO"/>
        </w:rPr>
        <w:t>trocar</w:t>
      </w:r>
      <w:r w:rsidRPr="00660094">
        <w:rPr>
          <w:rFonts w:ascii="Book Antiqua" w:eastAsia="宋体" w:hAnsi="Book Antiqua"/>
          <w:color w:val="000000"/>
          <w:u w:color="000000"/>
          <w:lang w:val="en-GB" w:eastAsia="nb-NO"/>
        </w:rPr>
        <w:t>s and length of postoperative stay were associated with recurrence (</w:t>
      </w:r>
      <w:r w:rsidR="00660094" w:rsidRPr="00660094">
        <w:rPr>
          <w:rFonts w:ascii="Book Antiqua" w:eastAsia="宋体" w:hAnsi="Book Antiqua"/>
          <w:color w:val="000000"/>
          <w:u w:color="000000"/>
          <w:lang w:val="en-GB" w:eastAsia="nb-NO"/>
        </w:rPr>
        <w:t xml:space="preserve">Table </w:t>
      </w:r>
      <w:r w:rsidRPr="00660094">
        <w:rPr>
          <w:rFonts w:ascii="Book Antiqua" w:eastAsia="宋体" w:hAnsi="Book Antiqua"/>
          <w:color w:val="000000"/>
          <w:u w:color="000000"/>
          <w:lang w:val="en-GB" w:eastAsia="nb-NO"/>
        </w:rPr>
        <w:t>5). Variables thought of as confounders, n</w:t>
      </w:r>
      <w:r w:rsidR="00660094">
        <w:rPr>
          <w:rFonts w:ascii="Book Antiqua" w:eastAsia="宋体" w:hAnsi="Book Antiqua"/>
          <w:color w:val="000000"/>
          <w:u w:color="000000"/>
          <w:lang w:val="en-GB" w:eastAsia="nb-NO"/>
        </w:rPr>
        <w:t xml:space="preserve">amely gender, age, BMI and </w:t>
      </w:r>
      <w:proofErr w:type="gramStart"/>
      <w:r w:rsidR="00660094">
        <w:rPr>
          <w:rFonts w:ascii="Book Antiqua" w:eastAsia="宋体" w:hAnsi="Book Antiqua"/>
          <w:color w:val="000000"/>
          <w:u w:color="000000"/>
          <w:lang w:val="en-GB" w:eastAsia="nb-NO"/>
        </w:rPr>
        <w:t>COPD</w:t>
      </w:r>
      <w:r w:rsidRPr="00660094">
        <w:rPr>
          <w:rFonts w:ascii="Book Antiqua" w:eastAsia="宋体" w:hAnsi="Book Antiqua"/>
          <w:color w:val="000000"/>
          <w:u w:color="000000"/>
          <w:lang w:val="en-GB" w:eastAsia="nb-NO"/>
        </w:rPr>
        <w:t>,</w:t>
      </w:r>
      <w:proofErr w:type="gramEnd"/>
      <w:r w:rsidR="00660094">
        <w:rPr>
          <w:rFonts w:ascii="Book Antiqua" w:eastAsia="宋体" w:hAnsi="Book Antiqua" w:hint="eastAsia"/>
          <w:color w:val="000000"/>
          <w:u w:color="000000"/>
          <w:lang w:val="en-GB" w:eastAsia="zh-CN"/>
        </w:rPr>
        <w:t xml:space="preserve"> </w:t>
      </w:r>
      <w:r w:rsidRPr="00660094">
        <w:rPr>
          <w:rFonts w:ascii="Book Antiqua" w:eastAsia="宋体" w:hAnsi="Book Antiqua"/>
          <w:color w:val="000000"/>
          <w:u w:color="000000"/>
          <w:lang w:val="en-GB" w:eastAsia="nb-NO"/>
        </w:rPr>
        <w:t>were adjusted for in multivariate analysis</w:t>
      </w:r>
      <w:r w:rsidRPr="00660094">
        <w:rPr>
          <w:rFonts w:ascii="Book Antiqua" w:eastAsia="宋体" w:hAnsi="Book Antiqua"/>
          <w:color w:val="FF0000"/>
          <w:u w:color="000000"/>
          <w:lang w:val="en-GB" w:eastAsia="nb-NO"/>
        </w:rPr>
        <w:t xml:space="preserve">. </w:t>
      </w:r>
      <w:r w:rsidRPr="00660094">
        <w:rPr>
          <w:rFonts w:ascii="Book Antiqua" w:eastAsia="宋体" w:hAnsi="Book Antiqua"/>
          <w:color w:val="000000"/>
          <w:u w:color="000000"/>
          <w:lang w:eastAsia="nb-NO"/>
        </w:rPr>
        <w:t xml:space="preserve">There was no difference between incisional and non-incisional hernias with respect to recurrence. In the multivariate model, BMI, number of </w:t>
      </w:r>
      <w:r w:rsidR="00EC208C" w:rsidRPr="00660094">
        <w:rPr>
          <w:rFonts w:ascii="Book Antiqua" w:eastAsia="宋体" w:hAnsi="Book Antiqua"/>
          <w:color w:val="000000"/>
          <w:u w:color="000000"/>
          <w:lang w:eastAsia="nb-NO"/>
        </w:rPr>
        <w:t>trocar</w:t>
      </w:r>
      <w:r w:rsidRPr="00660094">
        <w:rPr>
          <w:rFonts w:ascii="Book Antiqua" w:eastAsia="宋体" w:hAnsi="Book Antiqua"/>
          <w:color w:val="000000"/>
          <w:u w:color="000000"/>
          <w:lang w:eastAsia="nb-NO"/>
        </w:rPr>
        <w:t>s and length of postoperative stay were independent predictors of recurrence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6). In the OVHR cohort, univariate analysis showed that smoking, postoperative complications in general and length of postoperative stay were factors associated with recurrence (</w:t>
      </w:r>
      <w:r w:rsidR="00531A23"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7). In multivariate analysis, only smoking (OR</w:t>
      </w:r>
      <w:r w:rsidR="00660094">
        <w:rPr>
          <w:rFonts w:ascii="Book Antiqua" w:eastAsia="宋体" w:hAnsi="Book Antiqua" w:hint="eastAsia"/>
          <w:color w:val="000000"/>
          <w:u w:color="000000"/>
          <w:lang w:eastAsia="zh-CN"/>
        </w:rPr>
        <w:t xml:space="preserve"> </w:t>
      </w:r>
      <w:r w:rsidRPr="00660094">
        <w:rPr>
          <w:rFonts w:ascii="Book Antiqua" w:eastAsia="宋体" w:hAnsi="Book Antiqua"/>
          <w:color w:val="000000"/>
          <w:u w:color="000000"/>
          <w:lang w:eastAsia="nb-NO"/>
        </w:rPr>
        <w:t xml:space="preserve">= 4.18, </w:t>
      </w:r>
      <w:r w:rsidR="00AF4A85" w:rsidRP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1.22 – 14.38) was an independent predictor of recurrence in the crude and adjusted model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8). Gender, BMI and COPD did not change the associations. Wound infection and seroma were not factors associated with recurrence.</w:t>
      </w:r>
    </w:p>
    <w:p w:rsidR="009F601C" w:rsidRPr="00660094" w:rsidRDefault="009F601C" w:rsidP="00660094">
      <w:pPr>
        <w:spacing w:line="360" w:lineRule="auto"/>
        <w:jc w:val="both"/>
        <w:outlineLvl w:val="0"/>
        <w:rPr>
          <w:rFonts w:ascii="Book Antiqua" w:eastAsia="宋体" w:hAnsi="Book Antiqua"/>
          <w:color w:val="000000"/>
          <w:u w:color="000000"/>
          <w:lang w:eastAsia="nb-NO"/>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lastRenderedPageBreak/>
        <w:t>Pain</w:t>
      </w:r>
    </w:p>
    <w:p w:rsidR="009F601C" w:rsidRPr="00660094" w:rsidRDefault="009F601C" w:rsidP="00660094">
      <w:pPr>
        <w:spacing w:line="360" w:lineRule="auto"/>
        <w:jc w:val="both"/>
        <w:outlineLvl w:val="0"/>
        <w:rPr>
          <w:rFonts w:ascii="Book Antiqua" w:eastAsia="宋体" w:hAnsi="Book Antiqua"/>
          <w:color w:val="000000"/>
          <w:u w:color="000000"/>
          <w:lang w:eastAsia="nb-NO"/>
        </w:rPr>
      </w:pPr>
      <w:r w:rsidRPr="00660094">
        <w:rPr>
          <w:rFonts w:ascii="Book Antiqua" w:eastAsia="宋体" w:hAnsi="Book Antiqua"/>
          <w:color w:val="000000"/>
          <w:u w:color="000000"/>
          <w:lang w:eastAsia="nb-NO"/>
        </w:rPr>
        <w:t>There was no difference in reported pain or pain on palpation between the two surgical groups, calculated with the adjustment factors of clinical recurrence, age, BMI, gender, chronic obstructive pulmonary disease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9). Clinical recurrence was associated with maximum reported pain in both surgical cohorts, but only after LVHR during sedentary (OR</w:t>
      </w:r>
      <w:r w:rsidR="00AF4A85" w:rsidRPr="00660094">
        <w:rPr>
          <w:rFonts w:ascii="Book Antiqua" w:eastAsia="宋体" w:hAnsi="Book Antiqua"/>
          <w:color w:val="000000"/>
          <w:u w:color="000000"/>
          <w:lang w:eastAsia="nb-NO"/>
        </w:rPr>
        <w:t xml:space="preserve"> = </w:t>
      </w:r>
      <w:r w:rsidRPr="00660094">
        <w:rPr>
          <w:rFonts w:ascii="Book Antiqua" w:eastAsia="宋体" w:hAnsi="Book Antiqua"/>
          <w:color w:val="000000"/>
          <w:u w:color="000000"/>
          <w:lang w:eastAsia="nb-NO"/>
        </w:rPr>
        <w:t>5.78</w:t>
      </w:r>
      <w:r w:rsidR="00AF4A85" w:rsidRPr="00660094">
        <w:rPr>
          <w:rFonts w:ascii="Book Antiqua" w:eastAsia="宋体" w:hAnsi="Book Antiqua"/>
          <w:color w:val="000000"/>
          <w:u w:color="000000"/>
          <w:lang w:eastAsia="nb-NO"/>
        </w:rPr>
        <w:t>, 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1.11 – 30.05) and physical activity (OR = 14.22, </w:t>
      </w:r>
      <w:r w:rsid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1.75 – 116</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05). Adjusting for clinical recurrence, BMI, age and COPD, it was found that after LVHR, female gender was associated with maximum reported pain (OR</w:t>
      </w:r>
      <w:r w:rsidR="00AF4A85" w:rsidRPr="00660094">
        <w:rPr>
          <w:rFonts w:ascii="Book Antiqua" w:eastAsia="宋体" w:hAnsi="Book Antiqua"/>
          <w:color w:val="000000"/>
          <w:u w:color="000000"/>
          <w:lang w:eastAsia="nb-NO"/>
        </w:rPr>
        <w:t xml:space="preserve"> = </w:t>
      </w:r>
      <w:r w:rsidRPr="00660094">
        <w:rPr>
          <w:rFonts w:ascii="Book Antiqua" w:eastAsia="宋体" w:hAnsi="Book Antiqua"/>
          <w:color w:val="000000"/>
          <w:u w:color="000000"/>
          <w:lang w:eastAsia="nb-NO"/>
        </w:rPr>
        <w:t xml:space="preserve">7.37, </w:t>
      </w:r>
      <w:r w:rsid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1.36 -</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39.85). In addition, young age and low BMI were factors associated with pain during sedentary and physical activity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10). In the OVHR cohort, there was no association between pain and gender, age and BMI, but with hernia recurrence (OR</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 18.04</w:t>
      </w:r>
      <w:r w:rsidR="00660094">
        <w:rPr>
          <w:rFonts w:ascii="Book Antiqua" w:eastAsia="宋体" w:hAnsi="Book Antiqua"/>
          <w:color w:val="000000"/>
          <w:u w:color="000000"/>
          <w:lang w:eastAsia="nb-NO"/>
        </w:rPr>
        <w:t>, 95%</w:t>
      </w:r>
      <w:r w:rsidR="00AF4A85" w:rsidRPr="00660094">
        <w:rPr>
          <w:rFonts w:ascii="Book Antiqua" w:eastAsia="宋体" w:hAnsi="Book Antiqua"/>
          <w:color w:val="000000"/>
          <w:u w:color="000000"/>
          <w:lang w:eastAsia="nb-NO"/>
        </w:rPr>
        <w:t xml:space="preserve">CI: </w:t>
      </w:r>
      <w:r w:rsidRPr="00660094">
        <w:rPr>
          <w:rFonts w:ascii="Book Antiqua" w:eastAsia="宋体" w:hAnsi="Book Antiqua"/>
          <w:color w:val="000000"/>
          <w:u w:color="000000"/>
          <w:lang w:eastAsia="nb-NO"/>
        </w:rPr>
        <w:t xml:space="preserve">1.80 – 181.09) </w:t>
      </w:r>
      <w:r w:rsidR="00BB4631" w:rsidRPr="00660094">
        <w:rPr>
          <w:rFonts w:ascii="Book Antiqua" w:eastAsia="宋体" w:hAnsi="Book Antiqua"/>
          <w:color w:val="000000"/>
          <w:u w:color="000000"/>
          <w:lang w:eastAsia="nb-NO"/>
        </w:rPr>
        <w:t>(</w:t>
      </w:r>
      <w:r w:rsidR="00BB4631" w:rsidRPr="00660094">
        <w:rPr>
          <w:rFonts w:ascii="Book Antiqua" w:eastAsia="宋体" w:hAnsi="Book Antiqua"/>
          <w:i/>
          <w:color w:val="000000"/>
          <w:u w:color="000000"/>
          <w:lang w:eastAsia="nb-NO"/>
        </w:rPr>
        <w:t xml:space="preserve">P </w:t>
      </w:r>
      <w:r w:rsidRPr="00660094">
        <w:rPr>
          <w:rFonts w:ascii="Book Antiqua" w:eastAsia="宋体" w:hAnsi="Book Antiqua"/>
          <w:color w:val="000000"/>
          <w:u w:color="000000"/>
          <w:lang w:eastAsia="nb-NO"/>
        </w:rPr>
        <w:t>&lt;</w:t>
      </w:r>
      <w:r w:rsidR="00BB4631"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0.05). </w:t>
      </w:r>
      <w:r w:rsidRPr="00660094">
        <w:rPr>
          <w:rFonts w:ascii="Book Antiqua" w:eastAsia="宋体" w:hAnsi="Book Antiqua"/>
          <w:color w:val="000000"/>
          <w:u w:color="000000"/>
          <w:lang w:val="en-GB" w:eastAsia="nb-NO"/>
        </w:rPr>
        <w:t xml:space="preserve">Among subjects without clinical recurrence, 13 patients (18.3%) </w:t>
      </w:r>
      <w:r w:rsidRPr="00660094">
        <w:rPr>
          <w:rFonts w:ascii="Book Antiqua" w:eastAsia="宋体" w:hAnsi="Book Antiqua"/>
          <w:i/>
          <w:color w:val="000000"/>
          <w:u w:color="000000"/>
          <w:lang w:val="en-GB" w:eastAsia="nb-NO"/>
        </w:rPr>
        <w:t>vs</w:t>
      </w:r>
      <w:r w:rsidRPr="00660094">
        <w:rPr>
          <w:rFonts w:ascii="Book Antiqua" w:eastAsia="宋体" w:hAnsi="Book Antiqua"/>
          <w:color w:val="000000"/>
          <w:u w:color="000000"/>
          <w:lang w:val="en-GB" w:eastAsia="nb-NO"/>
        </w:rPr>
        <w:t xml:space="preserve"> eight patients (15.4%) experienced chronic pain in the LVHR and OVHR cohorts respectively </w:t>
      </w:r>
      <w:r w:rsidR="00BB4631" w:rsidRPr="00660094">
        <w:rPr>
          <w:rFonts w:ascii="Book Antiqua" w:eastAsia="宋体" w:hAnsi="Book Antiqua"/>
          <w:i/>
          <w:color w:val="000000"/>
          <w:u w:color="000000"/>
          <w:lang w:val="en-GB" w:eastAsia="nb-NO"/>
        </w:rPr>
        <w:t>(P</w:t>
      </w:r>
      <w:r w:rsidRPr="00660094">
        <w:rPr>
          <w:rFonts w:ascii="Book Antiqua" w:eastAsia="宋体" w:hAnsi="Book Antiqua"/>
          <w:color w:val="000000"/>
          <w:u w:color="000000"/>
          <w:lang w:val="en-GB" w:eastAsia="nb-NO"/>
        </w:rPr>
        <w:t xml:space="preserve"> = 0.53). </w:t>
      </w:r>
      <w:r w:rsidRPr="00660094">
        <w:rPr>
          <w:rFonts w:ascii="Book Antiqua" w:eastAsia="宋体" w:hAnsi="Book Antiqua"/>
          <w:color w:val="000000"/>
          <w:u w:color="000000"/>
          <w:lang w:eastAsia="nb-NO"/>
        </w:rPr>
        <w:t>In multivariate regression analysis, clinical recurrence (OR</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 11.67, </w:t>
      </w:r>
      <w:r w:rsidR="00AF4A85" w:rsidRP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2.00 – 68.24) and history of late complications (OR</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 5.47, </w:t>
      </w:r>
      <w:r w:rsidR="00AF4A85" w:rsidRP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1.11 – 27.09) were factors associated with chronic pain in the LVHR group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11). Together with female gender, age, COPD and smoking (adjustment factors), these covariates could explain 41% of the variance on the dependent variable.</w:t>
      </w:r>
    </w:p>
    <w:p w:rsidR="00025106" w:rsidRPr="00660094" w:rsidRDefault="009F601C" w:rsidP="00660094">
      <w:pPr>
        <w:spacing w:line="360" w:lineRule="auto"/>
        <w:ind w:firstLineChars="150" w:firstLine="360"/>
        <w:jc w:val="both"/>
        <w:outlineLvl w:val="0"/>
        <w:rPr>
          <w:rFonts w:ascii="Book Antiqua" w:eastAsia="Times New Roman" w:hAnsi="Book Antiqua"/>
          <w:color w:val="000000"/>
          <w:u w:color="000000"/>
          <w:lang w:eastAsia="nb-NO"/>
        </w:rPr>
      </w:pPr>
      <w:r w:rsidRPr="00660094">
        <w:rPr>
          <w:rFonts w:ascii="Book Antiqua" w:eastAsia="宋体" w:hAnsi="Book Antiqua"/>
          <w:color w:val="000000"/>
          <w:u w:color="000000"/>
          <w:lang w:eastAsia="nb-NO"/>
        </w:rPr>
        <w:t>In the OVHR cohort smoking was associated with chronic pain in the crude model (OR</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 3.85, </w:t>
      </w:r>
      <w:r w:rsidR="00AF4A85" w:rsidRP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1.24 – 11.99) but not in the adjusted model (OR</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 xml:space="preserve"> 3.81, </w:t>
      </w:r>
      <w:r w:rsidR="00AF4A85" w:rsidRPr="00660094">
        <w:rPr>
          <w:rFonts w:ascii="Book Antiqua" w:eastAsia="宋体" w:hAnsi="Book Antiqua"/>
          <w:color w:val="000000"/>
          <w:u w:color="000000"/>
          <w:lang w:eastAsia="nb-NO"/>
        </w:rPr>
        <w:t>95%</w:t>
      </w:r>
      <w:r w:rsidRPr="00660094">
        <w:rPr>
          <w:rFonts w:ascii="Book Antiqua" w:eastAsia="宋体" w:hAnsi="Book Antiqua"/>
          <w:color w:val="000000"/>
          <w:u w:color="000000"/>
          <w:lang w:eastAsia="nb-NO"/>
        </w:rPr>
        <w:t>CI</w:t>
      </w:r>
      <w:r w:rsidR="00AF4A85" w:rsidRPr="00660094">
        <w:rPr>
          <w:rFonts w:ascii="Book Antiqua" w:eastAsia="宋体" w:hAnsi="Book Antiqua"/>
          <w:color w:val="000000"/>
          <w:u w:color="000000"/>
          <w:lang w:eastAsia="nb-NO"/>
        </w:rPr>
        <w:t>:</w:t>
      </w:r>
      <w:r w:rsidRPr="00660094">
        <w:rPr>
          <w:rFonts w:ascii="Book Antiqua" w:eastAsia="宋体" w:hAnsi="Book Antiqua"/>
          <w:color w:val="000000"/>
          <w:u w:color="000000"/>
          <w:lang w:eastAsia="nb-NO"/>
        </w:rPr>
        <w:t xml:space="preserve"> 0.95 – 15.34) (</w:t>
      </w:r>
      <w:r w:rsidR="00660094" w:rsidRPr="00660094">
        <w:rPr>
          <w:rFonts w:ascii="Book Antiqua" w:eastAsia="宋体" w:hAnsi="Book Antiqua"/>
          <w:color w:val="000000"/>
          <w:u w:color="000000"/>
          <w:lang w:eastAsia="nb-NO"/>
        </w:rPr>
        <w:t xml:space="preserve">Table </w:t>
      </w:r>
      <w:r w:rsidRPr="00660094">
        <w:rPr>
          <w:rFonts w:ascii="Book Antiqua" w:eastAsia="宋体" w:hAnsi="Book Antiqua"/>
          <w:color w:val="000000"/>
          <w:u w:color="000000"/>
          <w:lang w:eastAsia="nb-NO"/>
        </w:rPr>
        <w:t>12). In the whole model, clinical recurrence, female gender, postoperative complications, late complications and admission time, could only explain</w:t>
      </w:r>
      <w:r w:rsidR="00AF4A85" w:rsidRPr="00660094">
        <w:rPr>
          <w:rFonts w:ascii="Book Antiqua" w:eastAsia="宋体" w:hAnsi="Book Antiqua"/>
          <w:color w:val="000000"/>
          <w:u w:color="000000"/>
          <w:lang w:eastAsia="nb-NO"/>
        </w:rPr>
        <w:t xml:space="preserve"> </w:t>
      </w:r>
      <w:r w:rsidRPr="00660094">
        <w:rPr>
          <w:rFonts w:ascii="Book Antiqua" w:eastAsia="宋体" w:hAnsi="Book Antiqua"/>
          <w:color w:val="000000"/>
          <w:u w:color="000000"/>
          <w:lang w:eastAsia="nb-NO"/>
        </w:rPr>
        <w:t>30.7% of the variance on the dependent variable.</w:t>
      </w:r>
    </w:p>
    <w:p w:rsidR="00025106" w:rsidRPr="00660094" w:rsidRDefault="00025106" w:rsidP="00660094">
      <w:pPr>
        <w:pStyle w:val="Body1"/>
        <w:spacing w:line="360" w:lineRule="auto"/>
        <w:jc w:val="both"/>
        <w:rPr>
          <w:rFonts w:ascii="Book Antiqua" w:hAnsi="Book Antiqua"/>
          <w:szCs w:val="24"/>
          <w:lang w:val="en-US"/>
        </w:rPr>
      </w:pPr>
    </w:p>
    <w:p w:rsidR="0063138D" w:rsidRPr="00660094" w:rsidRDefault="0063138D" w:rsidP="00660094">
      <w:pPr>
        <w:pStyle w:val="Body1"/>
        <w:spacing w:line="360" w:lineRule="auto"/>
        <w:jc w:val="both"/>
        <w:rPr>
          <w:rFonts w:ascii="Book Antiqua" w:hAnsi="Book Antiqua"/>
          <w:b/>
          <w:i/>
          <w:szCs w:val="24"/>
          <w:lang w:val="en-US"/>
        </w:rPr>
      </w:pPr>
      <w:r w:rsidRPr="00660094">
        <w:rPr>
          <w:rFonts w:ascii="Book Antiqua" w:hAnsi="Book Antiqua"/>
          <w:b/>
          <w:i/>
          <w:szCs w:val="24"/>
          <w:lang w:val="en-US"/>
        </w:rPr>
        <w:t>Patient satisfaction</w:t>
      </w:r>
    </w:p>
    <w:p w:rsidR="009F601C" w:rsidRPr="00660094" w:rsidRDefault="009F601C" w:rsidP="00660094">
      <w:pPr>
        <w:spacing w:line="360" w:lineRule="auto"/>
        <w:jc w:val="both"/>
        <w:rPr>
          <w:rFonts w:ascii="Book Antiqua" w:eastAsia="宋体" w:hAnsi="Book Antiqua"/>
        </w:rPr>
      </w:pPr>
      <w:r w:rsidRPr="00660094">
        <w:rPr>
          <w:rFonts w:ascii="Book Antiqua" w:eastAsia="宋体" w:hAnsi="Book Antiqua"/>
        </w:rPr>
        <w:t xml:space="preserve">Satisfaction among patients after hernia surgery was established by “yes/no” responses to whether they experienced abdominal wall pain or discomfort. Of 152 patients reporting their symptoms, 49 patients (60.5%) were satisfied with LVHR and 35 patients (49.3%) were satisfied with OVHR </w:t>
      </w:r>
      <w:r w:rsidR="00BB4631" w:rsidRPr="00660094">
        <w:rPr>
          <w:rFonts w:ascii="Book Antiqua" w:eastAsia="宋体" w:hAnsi="Book Antiqua"/>
          <w:i/>
        </w:rPr>
        <w:t>(</w:t>
      </w:r>
      <w:r w:rsidR="00FD600E" w:rsidRPr="00660094">
        <w:rPr>
          <w:rFonts w:ascii="Book Antiqua" w:eastAsia="宋体" w:hAnsi="Book Antiqua"/>
          <w:i/>
        </w:rPr>
        <w:t>P =</w:t>
      </w:r>
      <w:r w:rsidRPr="00660094">
        <w:rPr>
          <w:rFonts w:ascii="Book Antiqua" w:eastAsia="宋体" w:hAnsi="Book Antiqua"/>
        </w:rPr>
        <w:t xml:space="preserve"> 0.17). Absence of chronic pain (OR</w:t>
      </w:r>
      <w:r w:rsidR="00AF4A85" w:rsidRPr="00660094">
        <w:rPr>
          <w:rFonts w:ascii="Book Antiqua" w:eastAsia="宋体" w:hAnsi="Book Antiqua"/>
        </w:rPr>
        <w:t xml:space="preserve"> =</w:t>
      </w:r>
      <w:r w:rsidRPr="00660094">
        <w:rPr>
          <w:rFonts w:ascii="Book Antiqua" w:eastAsia="宋体" w:hAnsi="Book Antiqua"/>
        </w:rPr>
        <w:t xml:space="preserve"> 7.4, </w:t>
      </w:r>
      <w:r w:rsidR="00660094">
        <w:rPr>
          <w:rFonts w:ascii="Book Antiqua" w:eastAsia="宋体" w:hAnsi="Book Antiqua"/>
        </w:rPr>
        <w:t>95%</w:t>
      </w:r>
      <w:r w:rsidRPr="00660094">
        <w:rPr>
          <w:rFonts w:ascii="Book Antiqua" w:eastAsia="宋体" w:hAnsi="Book Antiqua"/>
        </w:rPr>
        <w:t>CI</w:t>
      </w:r>
      <w:r w:rsidR="00AF4A85" w:rsidRPr="00660094">
        <w:rPr>
          <w:rFonts w:ascii="Book Antiqua" w:eastAsia="宋体" w:hAnsi="Book Antiqua"/>
        </w:rPr>
        <w:t>:</w:t>
      </w:r>
      <w:r w:rsidRPr="00660094">
        <w:rPr>
          <w:rFonts w:ascii="Book Antiqua" w:eastAsia="宋体" w:hAnsi="Book Antiqua"/>
        </w:rPr>
        <w:t xml:space="preserve"> 1.43 – 38.46), age over 60 years (OR</w:t>
      </w:r>
      <w:r w:rsidR="00AF4A85" w:rsidRPr="00660094">
        <w:rPr>
          <w:rFonts w:ascii="Book Antiqua" w:eastAsia="宋体" w:hAnsi="Book Antiqua"/>
        </w:rPr>
        <w:t xml:space="preserve"> =</w:t>
      </w:r>
      <w:r w:rsidRPr="00660094">
        <w:rPr>
          <w:rFonts w:ascii="Book Antiqua" w:eastAsia="宋体" w:hAnsi="Book Antiqua"/>
        </w:rPr>
        <w:t xml:space="preserve"> 7.16, </w:t>
      </w:r>
      <w:r w:rsidR="00AF4A85" w:rsidRPr="00660094">
        <w:rPr>
          <w:rFonts w:ascii="Book Antiqua" w:eastAsia="宋体" w:hAnsi="Book Antiqua"/>
        </w:rPr>
        <w:t>95%</w:t>
      </w:r>
      <w:r w:rsidRPr="00660094">
        <w:rPr>
          <w:rFonts w:ascii="Book Antiqua" w:eastAsia="宋体" w:hAnsi="Book Antiqua"/>
        </w:rPr>
        <w:t>CI</w:t>
      </w:r>
      <w:r w:rsidR="00AF4A85" w:rsidRPr="00660094">
        <w:rPr>
          <w:rFonts w:ascii="Book Antiqua" w:eastAsia="宋体" w:hAnsi="Book Antiqua"/>
        </w:rPr>
        <w:t>:</w:t>
      </w:r>
      <w:r w:rsidRPr="00660094">
        <w:rPr>
          <w:rFonts w:ascii="Book Antiqua" w:eastAsia="宋体" w:hAnsi="Book Antiqua"/>
        </w:rPr>
        <w:t xml:space="preserve"> 1.37 – 37.42) at hernia surgery </w:t>
      </w:r>
      <w:r w:rsidR="00660094">
        <w:rPr>
          <w:rFonts w:ascii="Book Antiqua" w:eastAsia="宋体" w:hAnsi="Book Antiqua"/>
        </w:rPr>
        <w:t>and shorter time to follow-up (</w:t>
      </w:r>
      <w:r w:rsidRPr="00660094">
        <w:rPr>
          <w:rFonts w:ascii="Book Antiqua" w:eastAsia="宋体" w:hAnsi="Book Antiqua"/>
        </w:rPr>
        <w:t>OR</w:t>
      </w:r>
      <w:r w:rsidR="00AF4A85" w:rsidRPr="00660094">
        <w:rPr>
          <w:rFonts w:ascii="Book Antiqua" w:eastAsia="宋体" w:hAnsi="Book Antiqua"/>
        </w:rPr>
        <w:t xml:space="preserve"> =</w:t>
      </w:r>
      <w:r w:rsidRPr="00660094">
        <w:rPr>
          <w:rFonts w:ascii="Book Antiqua" w:eastAsia="宋体" w:hAnsi="Book Antiqua"/>
        </w:rPr>
        <w:t xml:space="preserve"> 1.83, </w:t>
      </w:r>
      <w:r w:rsidR="00AF4A85" w:rsidRPr="00660094">
        <w:rPr>
          <w:rFonts w:ascii="Book Antiqua" w:eastAsia="宋体" w:hAnsi="Book Antiqua"/>
        </w:rPr>
        <w:t>95%</w:t>
      </w:r>
      <w:r w:rsidRPr="00660094">
        <w:rPr>
          <w:rFonts w:ascii="Book Antiqua" w:eastAsia="宋体" w:hAnsi="Book Antiqua"/>
        </w:rPr>
        <w:t>CI</w:t>
      </w:r>
      <w:r w:rsidR="00AF4A85" w:rsidRPr="00660094">
        <w:rPr>
          <w:rFonts w:ascii="Book Antiqua" w:eastAsia="宋体" w:hAnsi="Book Antiqua"/>
        </w:rPr>
        <w:t>:</w:t>
      </w:r>
      <w:r w:rsidRPr="00660094">
        <w:rPr>
          <w:rFonts w:ascii="Book Antiqua" w:eastAsia="宋体" w:hAnsi="Book Antiqua"/>
        </w:rPr>
        <w:t xml:space="preserve"> 1.11 – 3.05) was associated </w:t>
      </w:r>
      <w:r w:rsidRPr="00660094">
        <w:rPr>
          <w:rFonts w:ascii="Book Antiqua" w:eastAsia="宋体" w:hAnsi="Book Antiqua"/>
        </w:rPr>
        <w:lastRenderedPageBreak/>
        <w:t>with satisfaction after LVHR (Table 13). Absence of clinical recurrence was associated with satisfaction only in the crude model (OR</w:t>
      </w:r>
      <w:r w:rsidR="00AF4A85" w:rsidRPr="00660094">
        <w:rPr>
          <w:rFonts w:ascii="Book Antiqua" w:eastAsia="宋体" w:hAnsi="Book Antiqua"/>
        </w:rPr>
        <w:t xml:space="preserve"> =</w:t>
      </w:r>
      <w:r w:rsidRPr="00660094">
        <w:rPr>
          <w:rFonts w:ascii="Book Antiqua" w:eastAsia="宋体" w:hAnsi="Book Antiqua"/>
        </w:rPr>
        <w:t xml:space="preserve"> 7.81, </w:t>
      </w:r>
      <w:r w:rsidR="00660094" w:rsidRPr="00660094">
        <w:rPr>
          <w:rFonts w:ascii="Book Antiqua" w:eastAsia="宋体" w:hAnsi="Book Antiqua"/>
        </w:rPr>
        <w:t>95%CI:</w:t>
      </w:r>
      <w:r w:rsidRPr="00660094">
        <w:rPr>
          <w:rFonts w:ascii="Book Antiqua" w:eastAsia="宋体" w:hAnsi="Book Antiqua"/>
        </w:rPr>
        <w:t xml:space="preserve"> 1.54 – 40.00). These covariates, including female gender and late complications, could explain 55.7% of the variance on the dependent variable. In the OVHR cohort, no clinical recurrence (OR</w:t>
      </w:r>
      <w:r w:rsidR="00AF4A85" w:rsidRPr="00660094">
        <w:rPr>
          <w:rFonts w:ascii="Book Antiqua" w:eastAsia="宋体" w:hAnsi="Book Antiqua"/>
        </w:rPr>
        <w:t xml:space="preserve"> =</w:t>
      </w:r>
      <w:r w:rsidRPr="00660094">
        <w:rPr>
          <w:rFonts w:ascii="Book Antiqua" w:eastAsia="宋体" w:hAnsi="Book Antiqua"/>
        </w:rPr>
        <w:t xml:space="preserve"> 20.00, </w:t>
      </w:r>
      <w:r w:rsidR="00AF4A85" w:rsidRPr="00660094">
        <w:rPr>
          <w:rFonts w:ascii="Book Antiqua" w:eastAsia="宋体" w:hAnsi="Book Antiqua"/>
        </w:rPr>
        <w:t>95%</w:t>
      </w:r>
      <w:r w:rsidRPr="00660094">
        <w:rPr>
          <w:rFonts w:ascii="Book Antiqua" w:eastAsia="宋体" w:hAnsi="Book Antiqua"/>
        </w:rPr>
        <w:t>CI</w:t>
      </w:r>
      <w:r w:rsidR="00AF4A85" w:rsidRPr="00660094">
        <w:rPr>
          <w:rFonts w:ascii="Book Antiqua" w:eastAsia="宋体" w:hAnsi="Book Antiqua"/>
        </w:rPr>
        <w:t>:</w:t>
      </w:r>
      <w:r w:rsidRPr="00660094">
        <w:rPr>
          <w:rFonts w:ascii="Book Antiqua" w:eastAsia="宋体" w:hAnsi="Book Antiqua"/>
        </w:rPr>
        <w:t xml:space="preserve"> 2.15 – 200.00) and absence of chronic pain (OR</w:t>
      </w:r>
      <w:r w:rsidR="00AF4A85" w:rsidRPr="00660094">
        <w:rPr>
          <w:rFonts w:ascii="Book Antiqua" w:eastAsia="宋体" w:hAnsi="Book Antiqua"/>
        </w:rPr>
        <w:t xml:space="preserve"> =</w:t>
      </w:r>
      <w:r w:rsidRPr="00660094">
        <w:rPr>
          <w:rFonts w:ascii="Book Antiqua" w:eastAsia="宋体" w:hAnsi="Book Antiqua"/>
        </w:rPr>
        <w:t xml:space="preserve"> 5.56, </w:t>
      </w:r>
      <w:r w:rsidR="00AF4A85" w:rsidRPr="00660094">
        <w:rPr>
          <w:rFonts w:ascii="Book Antiqua" w:eastAsia="宋体" w:hAnsi="Book Antiqua"/>
        </w:rPr>
        <w:t>95%</w:t>
      </w:r>
      <w:r w:rsidRPr="00660094">
        <w:rPr>
          <w:rFonts w:ascii="Book Antiqua" w:eastAsia="宋体" w:hAnsi="Book Antiqua"/>
        </w:rPr>
        <w:t>CI</w:t>
      </w:r>
      <w:r w:rsidR="004C5D9E" w:rsidRPr="00660094">
        <w:rPr>
          <w:rFonts w:ascii="Book Antiqua" w:eastAsia="宋体" w:hAnsi="Book Antiqua"/>
        </w:rPr>
        <w:t>:</w:t>
      </w:r>
      <w:r w:rsidRPr="00660094">
        <w:rPr>
          <w:rFonts w:ascii="Book Antiqua" w:eastAsia="宋体" w:hAnsi="Book Antiqua"/>
        </w:rPr>
        <w:t xml:space="preserve"> 1.24 – 25.00) were</w:t>
      </w:r>
      <w:r w:rsidR="00660094">
        <w:rPr>
          <w:rFonts w:ascii="Book Antiqua" w:eastAsia="宋体" w:hAnsi="Book Antiqua"/>
        </w:rPr>
        <w:t xml:space="preserve"> associated with satisfaction (</w:t>
      </w:r>
      <w:r w:rsidR="00660094" w:rsidRPr="00660094">
        <w:rPr>
          <w:rFonts w:ascii="Book Antiqua" w:eastAsia="宋体" w:hAnsi="Book Antiqua"/>
        </w:rPr>
        <w:t xml:space="preserve">Table </w:t>
      </w:r>
      <w:r w:rsidRPr="00660094">
        <w:rPr>
          <w:rFonts w:ascii="Book Antiqua" w:eastAsia="宋体" w:hAnsi="Book Antiqua"/>
        </w:rPr>
        <w:t>14). Covariates, including admission time and late complications, could explain 45.7% of the variance on the dependent variable.</w:t>
      </w:r>
    </w:p>
    <w:p w:rsidR="009F601C" w:rsidRPr="00660094" w:rsidRDefault="009F601C" w:rsidP="00660094">
      <w:pPr>
        <w:pStyle w:val="Body1"/>
        <w:spacing w:line="360" w:lineRule="auto"/>
        <w:jc w:val="both"/>
        <w:rPr>
          <w:rFonts w:ascii="Book Antiqua" w:hAnsi="Book Antiqua"/>
          <w:b/>
          <w:szCs w:val="24"/>
          <w:lang w:val="en-US"/>
        </w:rPr>
      </w:pPr>
    </w:p>
    <w:p w:rsidR="0063138D" w:rsidRPr="00660094" w:rsidRDefault="00660094" w:rsidP="00660094">
      <w:pPr>
        <w:pStyle w:val="Body1"/>
        <w:spacing w:line="360" w:lineRule="auto"/>
        <w:jc w:val="both"/>
        <w:rPr>
          <w:rFonts w:ascii="Book Antiqua" w:hAnsi="Book Antiqua"/>
          <w:b/>
          <w:color w:val="F79646"/>
          <w:szCs w:val="24"/>
          <w:lang w:val="en-US"/>
        </w:rPr>
      </w:pPr>
      <w:r w:rsidRPr="00660094">
        <w:rPr>
          <w:rFonts w:ascii="Book Antiqua" w:hAnsi="Book Antiqua"/>
          <w:b/>
          <w:szCs w:val="24"/>
          <w:lang w:val="en-US"/>
        </w:rPr>
        <w:t>DISCUSSION</w:t>
      </w:r>
    </w:p>
    <w:p w:rsidR="0063138D" w:rsidRPr="00660094" w:rsidRDefault="0030503E" w:rsidP="00660094">
      <w:pPr>
        <w:pStyle w:val="NoSpacing"/>
        <w:spacing w:line="360" w:lineRule="auto"/>
        <w:jc w:val="both"/>
        <w:rPr>
          <w:rFonts w:ascii="Book Antiqua" w:hAnsi="Book Antiqua"/>
        </w:rPr>
      </w:pPr>
      <w:r w:rsidRPr="00660094">
        <w:rPr>
          <w:rFonts w:ascii="Book Antiqua" w:hAnsi="Book Antiqua"/>
        </w:rPr>
        <w:t>In the present study, patients who had undergone open mesh repair experienced a higher frequency of wound complications compared to the lapar</w:t>
      </w:r>
      <w:r w:rsidR="009F601C" w:rsidRPr="00660094">
        <w:rPr>
          <w:rFonts w:ascii="Book Antiqua" w:hAnsi="Book Antiqua"/>
        </w:rPr>
        <w:t>o</w:t>
      </w:r>
      <w:r w:rsidRPr="00660094">
        <w:rPr>
          <w:rFonts w:ascii="Book Antiqua" w:hAnsi="Book Antiqua"/>
        </w:rPr>
        <w:t>scopic group, thus supporting previous studies</w:t>
      </w:r>
      <w:r w:rsidR="009130CF" w:rsidRPr="00660094">
        <w:rPr>
          <w:rFonts w:ascii="Book Antiqua" w:hAnsi="Book Antiqua"/>
        </w:rPr>
        <w:fldChar w:fldCharType="begin">
          <w:fldData xml:space="preserve">PEVuZE5vdGU+PENpdGU+PEF1dGhvcj5NdWxsZXItUmllbWVuc2NobmVpZGVyPC9BdXRob3I+PFll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</w:fldData>
        </w:fldChar>
      </w:r>
      <w:r w:rsidR="009130CF" w:rsidRPr="00660094">
        <w:rPr>
          <w:rFonts w:ascii="Book Antiqua" w:hAnsi="Book Antiqua"/>
        </w:rPr>
        <w:instrText xml:space="preserve"> ADDIN EN.CITE </w:instrText>
      </w:r>
      <w:r w:rsidR="009130CF" w:rsidRPr="00660094">
        <w:rPr>
          <w:rFonts w:ascii="Book Antiqua" w:hAnsi="Book Antiqua"/>
        </w:rPr>
        <w:fldChar w:fldCharType="begin">
          <w:fldData xml:space="preserve">PEVuZE5vdGU+PENpdGU+PEF1dGhvcj5NdWxsZXItUmllbWVuc2NobmVpZGVyPC9BdXRob3I+PFll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</w:fldData>
        </w:fldChar>
      </w:r>
      <w:r w:rsidR="009130CF" w:rsidRPr="00660094">
        <w:rPr>
          <w:rFonts w:ascii="Book Antiqua" w:hAnsi="Book Antiqua"/>
        </w:rPr>
        <w:instrText xml:space="preserve"> ADDIN EN.CITE.DATA </w:instrText>
      </w:r>
      <w:r w:rsidR="009130CF" w:rsidRPr="00660094">
        <w:rPr>
          <w:rFonts w:ascii="Book Antiqua" w:hAnsi="Book Antiqua"/>
        </w:rPr>
      </w:r>
      <w:r w:rsidR="009130CF"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2" w:tooltip="Muller-Riemenschneider, 2007 #1139" w:history="1">
        <w:r w:rsidR="00833407" w:rsidRPr="00660094">
          <w:rPr>
            <w:rFonts w:ascii="Book Antiqua" w:hAnsi="Book Antiqua"/>
            <w:noProof/>
            <w:vertAlign w:val="superscript"/>
          </w:rPr>
          <w:t>2</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 xml:space="preserve">. The higher frequency of </w:t>
      </w:r>
      <w:proofErr w:type="spellStart"/>
      <w:r w:rsidR="0063138D" w:rsidRPr="00660094">
        <w:rPr>
          <w:rFonts w:ascii="Book Antiqua" w:hAnsi="Book Antiqua"/>
        </w:rPr>
        <w:t>enterotom</w:t>
      </w:r>
      <w:r w:rsidRPr="00660094">
        <w:rPr>
          <w:rFonts w:ascii="Book Antiqua" w:hAnsi="Book Antiqua"/>
        </w:rPr>
        <w:t>y</w:t>
      </w:r>
      <w:proofErr w:type="spellEnd"/>
      <w:r w:rsidR="0063138D" w:rsidRPr="00660094">
        <w:rPr>
          <w:rFonts w:ascii="Book Antiqua" w:hAnsi="Book Antiqua"/>
        </w:rPr>
        <w:t xml:space="preserve"> in the open </w:t>
      </w:r>
      <w:r w:rsidRPr="00660094">
        <w:rPr>
          <w:rFonts w:ascii="Book Antiqua" w:hAnsi="Book Antiqua"/>
        </w:rPr>
        <w:t xml:space="preserve">surgery </w:t>
      </w:r>
      <w:r w:rsidR="0063138D" w:rsidRPr="00660094">
        <w:rPr>
          <w:rFonts w:ascii="Book Antiqua" w:hAnsi="Book Antiqua"/>
        </w:rPr>
        <w:t>group is due to per</w:t>
      </w:r>
      <w:r w:rsidRPr="00660094">
        <w:rPr>
          <w:rFonts w:ascii="Book Antiqua" w:hAnsi="Book Antiqua"/>
        </w:rPr>
        <w:t>i</w:t>
      </w:r>
      <w:r w:rsidR="0063138D" w:rsidRPr="00660094">
        <w:rPr>
          <w:rFonts w:ascii="Book Antiqua" w:hAnsi="Book Antiqua"/>
        </w:rPr>
        <w:t>operative bowel injuries during lapar</w:t>
      </w:r>
      <w:r w:rsidR="009F601C" w:rsidRPr="00660094">
        <w:rPr>
          <w:rFonts w:ascii="Book Antiqua" w:hAnsi="Book Antiqua"/>
        </w:rPr>
        <w:t>o</w:t>
      </w:r>
      <w:r w:rsidR="0063138D" w:rsidRPr="00660094">
        <w:rPr>
          <w:rFonts w:ascii="Book Antiqua" w:hAnsi="Book Antiqua"/>
        </w:rPr>
        <w:t>scopy, and conversion to open surgery. There were, however, no difference</w:t>
      </w:r>
      <w:r w:rsidRPr="00660094">
        <w:rPr>
          <w:rFonts w:ascii="Book Antiqua" w:hAnsi="Book Antiqua"/>
        </w:rPr>
        <w:t>s</w:t>
      </w:r>
      <w:r w:rsidR="0063138D" w:rsidRPr="00660094">
        <w:rPr>
          <w:rFonts w:ascii="Book Antiqua" w:hAnsi="Book Antiqua"/>
        </w:rPr>
        <w:t xml:space="preserve"> between the two groups wi</w:t>
      </w:r>
      <w:r w:rsidR="007A547D" w:rsidRPr="00660094">
        <w:rPr>
          <w:rFonts w:ascii="Book Antiqua" w:hAnsi="Book Antiqua"/>
        </w:rPr>
        <w:t>tch</w:t>
      </w:r>
      <w:r w:rsidR="0063138D" w:rsidRPr="00660094">
        <w:rPr>
          <w:rFonts w:ascii="Book Antiqua" w:hAnsi="Book Antiqua"/>
        </w:rPr>
        <w:t xml:space="preserve"> regard to overall postoperative complication rates and postoperative stay, which is somewhat surprising.</w:t>
      </w:r>
    </w:p>
    <w:p w:rsidR="0063138D" w:rsidRPr="00660094" w:rsidRDefault="003712EE" w:rsidP="00660094">
      <w:pPr>
        <w:spacing w:line="360" w:lineRule="auto"/>
        <w:ind w:firstLineChars="150" w:firstLine="360"/>
        <w:jc w:val="both"/>
        <w:rPr>
          <w:rFonts w:ascii="Book Antiqua" w:hAnsi="Book Antiqua"/>
        </w:rPr>
      </w:pPr>
      <w:r w:rsidRPr="00660094">
        <w:rPr>
          <w:rFonts w:ascii="Book Antiqua" w:eastAsia="Times New Roman" w:hAnsi="Book Antiqua"/>
        </w:rPr>
        <w:t>In the present study, the overall recurrence rates were 17.1% after la</w:t>
      </w:r>
      <w:r w:rsidR="00531A23">
        <w:rPr>
          <w:rFonts w:ascii="Book Antiqua" w:eastAsia="Times New Roman" w:hAnsi="Book Antiqua"/>
        </w:rPr>
        <w:t>paroscopic mesh repair and 23.3</w:t>
      </w:r>
      <w:r w:rsidRPr="00660094">
        <w:rPr>
          <w:rFonts w:ascii="Book Antiqua" w:eastAsia="Times New Roman" w:hAnsi="Book Antiqua"/>
        </w:rPr>
        <w:t xml:space="preserve">% after open mesh repair </w:t>
      </w:r>
      <w:r w:rsidR="00BB4631" w:rsidRPr="00660094">
        <w:rPr>
          <w:rFonts w:ascii="Book Antiqua" w:eastAsia="Times New Roman" w:hAnsi="Book Antiqua"/>
          <w:i/>
        </w:rPr>
        <w:t>(P</w:t>
      </w:r>
      <w:r w:rsidRPr="00660094">
        <w:rPr>
          <w:rFonts w:ascii="Book Antiqua" w:eastAsia="Times New Roman" w:hAnsi="Book Antiqua"/>
        </w:rPr>
        <w:t xml:space="preserve"> = 0.33).</w:t>
      </w:r>
      <w:r w:rsidR="009F601C" w:rsidRPr="00660094">
        <w:rPr>
          <w:rFonts w:ascii="Book Antiqua" w:eastAsia="Times New Roman" w:hAnsi="Book Antiqua"/>
        </w:rPr>
        <w:t xml:space="preserve"> </w:t>
      </w:r>
      <w:r w:rsidRPr="00660094">
        <w:rPr>
          <w:rFonts w:ascii="Book Antiqua" w:eastAsia="Times New Roman" w:hAnsi="Book Antiqua"/>
        </w:rPr>
        <w:t xml:space="preserve">The median time from hernia surgery to follow-up was only four months longer in the open mesh repair group and would probably have no impact on recurrence. </w:t>
      </w:r>
      <w:r w:rsidR="0035375D" w:rsidRPr="00660094">
        <w:rPr>
          <w:rFonts w:ascii="Book Antiqua" w:hAnsi="Book Antiqua"/>
        </w:rPr>
        <w:t xml:space="preserve">Even though our recurrence rates were high after both LVHR and OVHR, the mean follow-up time was longer than in many other studies. </w:t>
      </w:r>
      <w:r w:rsidR="003C0E69" w:rsidRPr="00660094">
        <w:rPr>
          <w:rFonts w:ascii="Book Antiqua" w:hAnsi="Book Antiqua"/>
        </w:rPr>
        <w:t xml:space="preserve">The great variation of follow-up time among different studies could affect recurrence rates. </w:t>
      </w:r>
      <w:r w:rsidR="0035375D" w:rsidRPr="00660094">
        <w:rPr>
          <w:rFonts w:ascii="Book Antiqua" w:hAnsi="Book Antiqua"/>
        </w:rPr>
        <w:t xml:space="preserve">There are also other factors to consider: Our study involved mandatory examination of all patients. Patients who report no symptoms of recurrence in </w:t>
      </w:r>
      <w:r w:rsidR="007365DD" w:rsidRPr="00660094">
        <w:rPr>
          <w:rFonts w:ascii="Book Antiqua" w:hAnsi="Book Antiqua"/>
        </w:rPr>
        <w:t xml:space="preserve">mailed </w:t>
      </w:r>
      <w:r w:rsidR="0035375D" w:rsidRPr="00660094">
        <w:rPr>
          <w:rFonts w:ascii="Book Antiqua" w:hAnsi="Book Antiqua"/>
        </w:rPr>
        <w:t>questionnaires can easily be misdiagnosed. Finally, we need to consider that relatively small numbers of patients are followed-up in some of the previously conducted</w:t>
      </w:r>
      <w:r w:rsidR="003C0E69" w:rsidRPr="00660094">
        <w:rPr>
          <w:rFonts w:ascii="Book Antiqua" w:hAnsi="Book Antiqua"/>
        </w:rPr>
        <w:t xml:space="preserve"> studies</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&lt;EndNote&gt;&lt;Cite&gt;&lt;Author&gt;Eker&lt;/Author&gt;&lt;Year&gt;2013&lt;/Year&gt;&lt;RecNum&gt;1130&lt;/RecNum&gt;&lt;DisplayText&gt;&lt;style face="superscript"&gt;[16]&lt;/style&gt;&lt;/DisplayText&gt;&lt;record&gt;&lt;rec-number&gt;1130&lt;/rec-number&gt;&lt;foreign-keys&gt;&lt;key app="EN" db-id="5x520zpz79dssbexwd7pr9afvvf2twt5frxe" timestamp="1377256391"&gt;1130&lt;/key&gt;&lt;/foreign-keys&gt;&lt;ref-type name="Journal Article"&gt;17&lt;/ref-type&gt;&lt;contributors&gt;&lt;authors&gt;&lt;author&gt;Eker, H. H.&lt;/author&gt;&lt;author&gt;Hansson, B. M.&lt;/author&gt;&lt;author&gt;Buunen, M.&lt;/author&gt;&lt;author&gt;Janssen, I. M.&lt;/author&gt;&lt;author&gt;Pierik, R. E.&lt;/author&gt;&lt;author&gt;Hop, W. C.&lt;/author&gt;&lt;author&gt;Bonjer, H. J.&lt;/author&gt;&lt;author&gt;Jeekel, J.&lt;/author&gt;&lt;author&gt;Lange, J. F.&lt;/author&gt;&lt;/authors&gt;&lt;/contributors&gt;&lt;auth-address&gt;Erasmus Medical Center, Department of Surgery, s Gravendijkwal 230, Room z-835, 3015 CE Rotterdam, The Netherlands. h.eker@erasmusmc.nl&lt;/auth-address&gt;&lt;titles&gt;&lt;title&gt;Laparoscopic vs. open incisional hernia repair: a randomized clinical trial&lt;/title&gt;&lt;secondary-title&gt;JAMA Surg&lt;/secondary-title&gt;&lt;alt-title&gt;JAMA surgery&lt;/alt-title&gt;&lt;/titles&gt;&lt;pages&gt;259-63&lt;/pages&gt;&lt;volume&gt;148&lt;/volume&gt;&lt;number&gt;3&lt;/number&gt;&lt;edition&gt;2013/04/05&lt;/edition&gt;&lt;keywords&gt;&lt;keyword&gt;Female&lt;/keyword&gt;&lt;keyword&gt;Hernia, Ventral/ surgery&lt;/keyword&gt;&lt;keyword&gt;Herniorrhaphy/ methods&lt;/keyword&gt;&lt;keyword&gt;Humans&lt;/keyword&gt;&lt;keyword&gt;Laparoscopy&lt;/keyword&gt;&lt;keyword&gt;Male&lt;/keyword&gt;&lt;keyword&gt;Middle Aged&lt;/keyword&gt;&lt;keyword&gt;Postoperative Complications/epidemiology&lt;/keyword&gt;&lt;/keywords&gt;&lt;dates&gt;&lt;year&gt;2013&lt;/year&gt;&lt;pub-dates&gt;&lt;date&gt;Mar&lt;/date&gt;&lt;/pub-dates&gt;&lt;/dates&gt;&lt;isbn&gt;2168-6262 (Electronic)&amp;#xD;2168-6254 (Linking)&lt;/isbn&gt;&lt;accession-num&gt;23552714&lt;/accession-num&gt;&lt;urls&gt;&lt;related-urls&gt;&lt;url&gt;http://archsurg.jamanetwork.com/data/Journals/SURG/926616/soa120097_259_263.pdf&lt;/url&gt;&lt;/related-urls&gt;&lt;/urls&gt;&lt;electronic-resource-num&gt;10.1001/jamasurg.2013.1466&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6" w:tooltip="Eker, 2013 #1130" w:history="1">
        <w:r w:rsidR="00833407" w:rsidRPr="00660094">
          <w:rPr>
            <w:rFonts w:ascii="Book Antiqua" w:hAnsi="Book Antiqua"/>
            <w:noProof/>
            <w:vertAlign w:val="superscript"/>
          </w:rPr>
          <w:t>16</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3C0E69" w:rsidRPr="00660094">
        <w:rPr>
          <w:rFonts w:ascii="Book Antiqua" w:hAnsi="Book Antiqua"/>
        </w:rPr>
        <w:t>.</w:t>
      </w:r>
    </w:p>
    <w:p w:rsidR="0063138D" w:rsidRPr="00660094" w:rsidRDefault="0063138D" w:rsidP="00660094">
      <w:pPr>
        <w:pStyle w:val="NoSpacing"/>
        <w:spacing w:line="360" w:lineRule="auto"/>
        <w:ind w:firstLineChars="150" w:firstLine="360"/>
        <w:jc w:val="both"/>
        <w:rPr>
          <w:rFonts w:ascii="Book Antiqua" w:hAnsi="Book Antiqua"/>
        </w:rPr>
      </w:pPr>
      <w:r w:rsidRPr="00660094">
        <w:rPr>
          <w:rFonts w:ascii="Book Antiqua" w:hAnsi="Book Antiqua"/>
        </w:rPr>
        <w:t xml:space="preserve">A Cochrane review reported </w:t>
      </w:r>
      <w:r w:rsidR="00A0027A" w:rsidRPr="00660094">
        <w:rPr>
          <w:rFonts w:ascii="Book Antiqua" w:hAnsi="Book Antiqua"/>
        </w:rPr>
        <w:t xml:space="preserve">a </w:t>
      </w:r>
      <w:r w:rsidRPr="00660094">
        <w:rPr>
          <w:rFonts w:ascii="Book Antiqua" w:hAnsi="Book Antiqua"/>
        </w:rPr>
        <w:t>recurrence rate of only 4.2% after open hernia mesh repair (15/326), but the follow</w:t>
      </w:r>
      <w:r w:rsidR="007A547D" w:rsidRPr="00660094">
        <w:rPr>
          <w:rFonts w:ascii="Book Antiqua" w:hAnsi="Book Antiqua"/>
        </w:rPr>
        <w:t>-</w:t>
      </w:r>
      <w:r w:rsidRPr="00660094">
        <w:rPr>
          <w:rFonts w:ascii="Book Antiqua" w:hAnsi="Book Antiqua"/>
        </w:rPr>
        <w:t>up</w:t>
      </w:r>
      <w:r w:rsidR="00625959" w:rsidRPr="00660094">
        <w:rPr>
          <w:rFonts w:ascii="Book Antiqua" w:hAnsi="Book Antiqua"/>
        </w:rPr>
        <w:t xml:space="preserve"> </w:t>
      </w:r>
      <w:r w:rsidR="00A0027A" w:rsidRPr="00660094">
        <w:rPr>
          <w:rFonts w:ascii="Book Antiqua" w:hAnsi="Book Antiqua"/>
        </w:rPr>
        <w:t xml:space="preserve">time </w:t>
      </w:r>
      <w:r w:rsidRPr="00660094">
        <w:rPr>
          <w:rFonts w:ascii="Book Antiqua" w:hAnsi="Book Antiqua"/>
        </w:rPr>
        <w:t>was relatively short</w:t>
      </w:r>
      <w:r w:rsidR="00625959" w:rsidRPr="00660094">
        <w:rPr>
          <w:rFonts w:ascii="Book Antiqua" w:hAnsi="Book Antiqua"/>
        </w:rPr>
        <w:t xml:space="preserve"> </w:t>
      </w:r>
      <w:r w:rsidRPr="00660094">
        <w:rPr>
          <w:rFonts w:ascii="Book Antiqua" w:hAnsi="Book Antiqua"/>
        </w:rPr>
        <w:t>(&lt; 2 years in four of nine studies included)</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&lt;EndNote&gt;&lt;Cite&gt;&lt;Author&gt;Sauerland&lt;/Author&gt;&lt;Year&gt;2011&lt;/Year&gt;&lt;RecNum&gt;865&lt;/RecNum&gt;&lt;DisplayText&gt;&lt;style face="superscript"&gt;[1]&lt;/style&gt;&lt;/DisplayText&gt;&lt;record&gt;&lt;rec-number&gt;865&lt;/rec-number&gt;&lt;foreign-keys&gt;&lt;key app="EN" db-id="5x520zpz79dssbexwd7pr9afvvf2twt5frxe" timestamp="1352042606"&gt;865&lt;/key&gt;&lt;/foreign-keys&gt;&lt;ref-type name="Journal Article"&gt;17&lt;/ref-type&gt;&lt;contributors&gt;&lt;authors&gt;&lt;author&gt;Sauerland, S.&lt;/author&gt;&lt;author&gt;Walgenbach, M.&lt;/author&gt;&lt;author&gt;Habermalz, B.&lt;/author&gt;&lt;author&gt;Seiler, C. M.&lt;/author&gt;&lt;author&gt;Miserez, M.&lt;/author&gt;&lt;/authors&gt;&lt;/contributors&gt;&lt;auth-address&gt;Department of Non-Drug Interventions, Institute for Quality and Efficiency in Health Care (IQWiG), Dillenburger Str. 27, Cologne, Germany, 51105.&lt;/auth-address&gt;&lt;titles&gt;&lt;title&gt;Laparoscopic versus open surgical techniques for ventral or incisional hernia repair&lt;/title&gt;&lt;secondary-title&gt;Cochrane database of systematic reviews&lt;/secondary-title&gt;&lt;alt-title&gt;Cochrane database of systematic reviews (Online)&lt;/alt-title&gt;&lt;/titles&gt;&lt;pages&gt;CD007781&lt;/pages&gt;&lt;number&gt;3&lt;/number&gt;&lt;edition&gt;2011/03/18&lt;/edition&gt;&lt;keywords&gt;&lt;keyword&gt;Abdominal Wall/surgery&lt;/keyword&gt;&lt;keyword&gt;Hernia, Ventral/ surgery&lt;/keyword&gt;&lt;keyword&gt;Humans&lt;/keyword&gt;&lt;keyword&gt;Laparoscopy/adverse effects/ methods&lt;/keyword&gt;&lt;keyword&gt;Postoperative Complications/ surgery&lt;/keyword&gt;&lt;keyword&gt;Randomized Controlled Trials as Topic&lt;/keyword&gt;&lt;keyword&gt;Surgical Mesh&lt;/keyword&gt;&lt;/keywords&gt;&lt;dates&gt;&lt;year&gt;2011&lt;/year&gt;&lt;/dates&gt;&lt;isbn&gt;1469-493X (Electronic)&amp;#xD;1361-6137 (Linking)&lt;/isbn&gt;&lt;accession-num&gt;21412910&lt;/accession-num&gt;&lt;urls&gt;&lt;/urls&gt;&lt;electronic-resource-num&gt;10.1002/14651858.CD007781.pub2&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 w:tooltip="Sauerland, 2011 #272" w:history="1">
        <w:r w:rsidR="00833407" w:rsidRPr="00660094">
          <w:rPr>
            <w:rFonts w:ascii="Book Antiqua" w:hAnsi="Book Antiqua"/>
            <w:noProof/>
            <w:vertAlign w:val="superscript"/>
          </w:rPr>
          <w:t>1</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The review included both incisional and ventral hernia. </w:t>
      </w:r>
      <w:proofErr w:type="spellStart"/>
      <w:r w:rsidRPr="00660094">
        <w:rPr>
          <w:rFonts w:ascii="Book Antiqua" w:hAnsi="Book Antiqua"/>
        </w:rPr>
        <w:lastRenderedPageBreak/>
        <w:t>Lauscher</w:t>
      </w:r>
      <w:proofErr w:type="spellEnd"/>
      <w:r w:rsidR="0035375D" w:rsidRPr="00660094">
        <w:rPr>
          <w:rFonts w:ascii="Book Antiqua" w:hAnsi="Book Antiqua"/>
          <w:i/>
        </w:rPr>
        <w:t xml:space="preserve"> </w:t>
      </w:r>
      <w:r w:rsidRPr="00660094">
        <w:rPr>
          <w:rFonts w:ascii="Book Antiqua" w:hAnsi="Book Antiqua"/>
          <w:i/>
        </w:rPr>
        <w:t>et al</w:t>
      </w:r>
      <w:r w:rsidR="00660094" w:rsidRPr="00660094">
        <w:rPr>
          <w:rFonts w:ascii="Book Antiqua" w:hAnsi="Book Antiqua"/>
        </w:rPr>
        <w:fldChar w:fldCharType="begin">
          <w:fldData xml:space="preserve">PEVuZE5vdGU+PENpdGU+PEF1dGhvcj5MYXVzY2hlcjwvQXV0aG9yPjxZZWFyPjIwMTM8L1llYXI+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</w:fldData>
        </w:fldChar>
      </w:r>
      <w:r w:rsidR="00660094" w:rsidRPr="00660094">
        <w:rPr>
          <w:rFonts w:ascii="Book Antiqua" w:hAnsi="Book Antiqua"/>
        </w:rPr>
        <w:instrText xml:space="preserve"> ADDIN EN.CITE </w:instrText>
      </w:r>
      <w:r w:rsidR="00660094" w:rsidRPr="00660094">
        <w:rPr>
          <w:rFonts w:ascii="Book Antiqua" w:hAnsi="Book Antiqua"/>
        </w:rPr>
        <w:fldChar w:fldCharType="begin">
          <w:fldData xml:space="preserve">PEVuZE5vdGU+PENpdGU+PEF1dGhvcj5MYXVzY2hlcjwvQXV0aG9yPjxZZWFyPjIwMTM8L1llYXI+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</w:fldData>
        </w:fldChar>
      </w:r>
      <w:r w:rsidR="00660094" w:rsidRPr="00660094">
        <w:rPr>
          <w:rFonts w:ascii="Book Antiqua" w:hAnsi="Book Antiqua"/>
        </w:rPr>
        <w:instrText xml:space="preserve"> ADDIN EN.CITE.DATA </w:instrText>
      </w:r>
      <w:r w:rsidR="00660094" w:rsidRPr="00660094">
        <w:rPr>
          <w:rFonts w:ascii="Book Antiqua" w:hAnsi="Book Antiqua"/>
        </w:rPr>
      </w:r>
      <w:r w:rsidR="00660094" w:rsidRPr="00660094">
        <w:rPr>
          <w:rFonts w:ascii="Book Antiqua" w:hAnsi="Book Antiqua"/>
        </w:rPr>
        <w:fldChar w:fldCharType="end"/>
      </w:r>
      <w:r w:rsidR="00660094" w:rsidRPr="00660094">
        <w:rPr>
          <w:rFonts w:ascii="Book Antiqua" w:hAnsi="Book Antiqua"/>
        </w:rPr>
      </w:r>
      <w:r w:rsidR="00660094" w:rsidRPr="00660094">
        <w:rPr>
          <w:rFonts w:ascii="Book Antiqua" w:hAnsi="Book Antiqua"/>
        </w:rPr>
        <w:fldChar w:fldCharType="separate"/>
      </w:r>
      <w:r w:rsidR="00660094" w:rsidRPr="00660094">
        <w:rPr>
          <w:rFonts w:ascii="Book Antiqua" w:hAnsi="Book Antiqua"/>
          <w:noProof/>
          <w:vertAlign w:val="superscript"/>
        </w:rPr>
        <w:t>[</w:t>
      </w:r>
      <w:hyperlink w:anchor="_ENREF_17" w:tooltip="Lauscher, 2013 #1145" w:history="1">
        <w:r w:rsidR="00660094" w:rsidRPr="00660094">
          <w:rPr>
            <w:rFonts w:ascii="Book Antiqua" w:hAnsi="Book Antiqua"/>
            <w:noProof/>
            <w:vertAlign w:val="superscript"/>
          </w:rPr>
          <w:t>17</w:t>
        </w:r>
      </w:hyperlink>
      <w:r w:rsidR="00660094" w:rsidRPr="00660094">
        <w:rPr>
          <w:rFonts w:ascii="Book Antiqua" w:hAnsi="Book Antiqua"/>
          <w:noProof/>
          <w:vertAlign w:val="superscript"/>
        </w:rPr>
        <w:t>]</w:t>
      </w:r>
      <w:r w:rsidR="00660094" w:rsidRPr="00660094">
        <w:rPr>
          <w:rFonts w:ascii="Book Antiqua" w:hAnsi="Book Antiqua"/>
        </w:rPr>
        <w:fldChar w:fldCharType="end"/>
      </w:r>
      <w:r w:rsidR="0035375D" w:rsidRPr="00660094">
        <w:rPr>
          <w:rFonts w:ascii="Book Antiqua" w:hAnsi="Book Antiqua"/>
        </w:rPr>
        <w:t xml:space="preserve"> </w:t>
      </w:r>
      <w:r w:rsidRPr="00660094">
        <w:rPr>
          <w:rFonts w:ascii="Book Antiqua" w:hAnsi="Book Antiqua"/>
        </w:rPr>
        <w:t xml:space="preserve">reported a recurrence rate of 13.3% in 90 patients </w:t>
      </w:r>
      <w:r w:rsidR="00A0027A" w:rsidRPr="00660094">
        <w:rPr>
          <w:rFonts w:ascii="Book Antiqua" w:hAnsi="Book Antiqua"/>
        </w:rPr>
        <w:t>18 months</w:t>
      </w:r>
      <w:r w:rsidRPr="00660094">
        <w:rPr>
          <w:rFonts w:ascii="Book Antiqua" w:hAnsi="Book Antiqua"/>
        </w:rPr>
        <w:t xml:space="preserve"> after open incisional hernia mesh repair.</w:t>
      </w:r>
    </w:p>
    <w:p w:rsidR="0063138D" w:rsidRPr="00660094" w:rsidRDefault="008907CA" w:rsidP="00660094">
      <w:pPr>
        <w:pStyle w:val="NoSpacing"/>
        <w:spacing w:line="360" w:lineRule="auto"/>
        <w:ind w:firstLineChars="150" w:firstLine="360"/>
        <w:jc w:val="both"/>
        <w:rPr>
          <w:rFonts w:ascii="Book Antiqua" w:hAnsi="Book Antiqua"/>
        </w:rPr>
      </w:pPr>
      <w:r w:rsidRPr="00660094">
        <w:rPr>
          <w:rFonts w:ascii="Book Antiqua" w:hAnsi="Book Antiqua"/>
        </w:rPr>
        <w:t>Comparing laparoscopic (</w:t>
      </w:r>
      <w:r w:rsidR="00660094" w:rsidRPr="00660094">
        <w:rPr>
          <w:rFonts w:ascii="Book Antiqua" w:hAnsi="Book Antiqua"/>
          <w:i/>
        </w:rPr>
        <w:t>n</w:t>
      </w:r>
      <w:r w:rsidR="00660094" w:rsidRPr="00660094">
        <w:rPr>
          <w:rFonts w:ascii="Book Antiqua" w:hAnsi="Book Antiqua"/>
        </w:rPr>
        <w:t xml:space="preserve"> </w:t>
      </w:r>
      <w:r w:rsidRPr="00660094">
        <w:rPr>
          <w:rFonts w:ascii="Book Antiqua" w:hAnsi="Book Antiqua"/>
        </w:rPr>
        <w:t>=</w:t>
      </w:r>
      <w:r w:rsidR="00660094">
        <w:rPr>
          <w:rFonts w:ascii="Book Antiqua" w:hAnsi="Book Antiqua" w:hint="eastAsia"/>
          <w:lang w:eastAsia="zh-CN"/>
        </w:rPr>
        <w:t xml:space="preserve"> </w:t>
      </w:r>
      <w:r w:rsidRPr="00660094">
        <w:rPr>
          <w:rFonts w:ascii="Book Antiqua" w:hAnsi="Book Antiqua"/>
        </w:rPr>
        <w:t>119) and open (</w:t>
      </w:r>
      <w:r w:rsidRPr="00660094">
        <w:rPr>
          <w:rFonts w:ascii="Book Antiqua" w:hAnsi="Book Antiqua"/>
          <w:i/>
        </w:rPr>
        <w:t>n</w:t>
      </w:r>
      <w:r w:rsidR="00660094">
        <w:rPr>
          <w:rFonts w:ascii="Book Antiqua" w:hAnsi="Book Antiqua" w:hint="eastAsia"/>
          <w:lang w:eastAsia="zh-CN"/>
        </w:rPr>
        <w:t xml:space="preserve"> </w:t>
      </w:r>
      <w:r w:rsidRPr="00660094">
        <w:rPr>
          <w:rFonts w:ascii="Book Antiqua" w:hAnsi="Book Antiqua"/>
        </w:rPr>
        <w:t>=</w:t>
      </w:r>
      <w:r w:rsidR="00660094">
        <w:rPr>
          <w:rFonts w:ascii="Book Antiqua" w:hAnsi="Book Antiqua" w:hint="eastAsia"/>
          <w:lang w:eastAsia="zh-CN"/>
        </w:rPr>
        <w:t xml:space="preserve"> </w:t>
      </w:r>
      <w:r w:rsidRPr="00660094">
        <w:rPr>
          <w:rFonts w:ascii="Book Antiqua" w:hAnsi="Book Antiqua"/>
        </w:rPr>
        <w:t>106) hernia mesh repair, a retrospective study from the Cleveland clinic</w:t>
      </w:r>
      <w:r w:rsidR="0075731C" w:rsidRPr="00660094">
        <w:rPr>
          <w:rFonts w:ascii="Book Antiqua" w:hAnsi="Book Antiqua"/>
        </w:rPr>
        <w:t>,</w:t>
      </w:r>
      <w:r w:rsidRPr="00660094">
        <w:rPr>
          <w:rFonts w:ascii="Book Antiqua" w:hAnsi="Book Antiqua"/>
        </w:rPr>
        <w:t xml:space="preserve"> showed a 5-year recurrence rate of 28% in the open mesh repair group and 29% in the laparoscopic mesh repair group. There were both incisional and </w:t>
      </w:r>
      <w:r w:rsidR="00660094">
        <w:rPr>
          <w:rFonts w:ascii="Book Antiqua" w:hAnsi="Book Antiqua"/>
        </w:rPr>
        <w:t>non-incisional hernias included</w:t>
      </w:r>
      <w:r w:rsidRPr="00660094">
        <w:rPr>
          <w:rFonts w:ascii="Book Antiqua" w:hAnsi="Book Antiqua"/>
        </w:rPr>
        <w:fldChar w:fldCharType="begin">
          <w:fldData xml:space="preserve">PEVuZE5vdGU+PENpdGU+PEF1dGhvcj5CYWxsZW08L0F1dGhvcj48WWVhcj4yMDA4PC9ZZWFyPjxS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PEVuZE5vdGU+PENpdGU+PEF1dGhvcj5CYWxsZW08L0F1dGhvcj48WWVhcj4yMDA4PC9ZZWFyPjxS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Pr="00660094">
        <w:rPr>
          <w:rFonts w:ascii="Book Antiqua" w:hAnsi="Book Antiqua"/>
        </w:rPr>
      </w:r>
      <w:r w:rsidRPr="00660094">
        <w:rPr>
          <w:rFonts w:ascii="Book Antiqua" w:hAnsi="Book Antiqua"/>
        </w:rPr>
        <w:fldChar w:fldCharType="separate"/>
      </w:r>
      <w:r w:rsidR="00833407" w:rsidRPr="00660094">
        <w:rPr>
          <w:rFonts w:ascii="Book Antiqua" w:hAnsi="Book Antiqua"/>
          <w:noProof/>
          <w:vertAlign w:val="superscript"/>
        </w:rPr>
        <w:t>[</w:t>
      </w:r>
      <w:hyperlink w:anchor="_ENREF_18" w:tooltip="Ballem, 2008 #1151" w:history="1">
        <w:r w:rsidR="00833407" w:rsidRPr="00660094">
          <w:rPr>
            <w:rFonts w:ascii="Book Antiqua" w:hAnsi="Book Antiqua"/>
            <w:noProof/>
            <w:vertAlign w:val="superscript"/>
          </w:rPr>
          <w:t>18</w:t>
        </w:r>
      </w:hyperlink>
      <w:r w:rsidR="00833407" w:rsidRPr="00660094">
        <w:rPr>
          <w:rFonts w:ascii="Book Antiqua" w:hAnsi="Book Antiqua"/>
          <w:noProof/>
          <w:vertAlign w:val="superscript"/>
        </w:rPr>
        <w:t>]</w:t>
      </w:r>
      <w:r w:rsidRPr="00660094">
        <w:rPr>
          <w:rFonts w:ascii="Book Antiqua" w:hAnsi="Book Antiqua"/>
        </w:rPr>
        <w:fldChar w:fldCharType="end"/>
      </w:r>
      <w:r w:rsidR="0063138D" w:rsidRPr="00660094">
        <w:rPr>
          <w:rFonts w:ascii="Book Antiqua" w:hAnsi="Book Antiqua"/>
        </w:rPr>
        <w:t xml:space="preserve">. </w:t>
      </w:r>
      <w:proofErr w:type="spellStart"/>
      <w:r w:rsidR="00660094">
        <w:rPr>
          <w:rFonts w:ascii="Book Antiqua" w:hAnsi="Book Antiqua"/>
        </w:rPr>
        <w:t>Eker</w:t>
      </w:r>
      <w:proofErr w:type="spellEnd"/>
      <w:r w:rsidR="00660094">
        <w:rPr>
          <w:rFonts w:ascii="Book Antiqua" w:hAnsi="Book Antiqua"/>
        </w:rPr>
        <w:t xml:space="preserve"> </w:t>
      </w:r>
      <w:r w:rsidR="00660094" w:rsidRPr="00660094">
        <w:rPr>
          <w:rFonts w:ascii="Book Antiqua" w:hAnsi="Book Antiqua"/>
          <w:i/>
        </w:rPr>
        <w:t>et al</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&lt;EndNote&gt;&lt;Cite&gt;&lt;Author&gt;Eker&lt;/Author&gt;&lt;Year&gt;2013&lt;/Year&gt;&lt;RecNum&gt;1130&lt;/RecNum&gt;&lt;DisplayText&gt;&lt;style face="superscript"&gt;[16]&lt;/style&gt;&lt;/DisplayText&gt;&lt;record&gt;&lt;rec-number&gt;1130&lt;/rec-number&gt;&lt;foreign-keys&gt;&lt;key app="EN" db-id="5x520zpz79dssbexwd7pr9afvvf2twt5frxe" timestamp="1377256391"&gt;1130&lt;/key&gt;&lt;/foreign-keys&gt;&lt;ref-type name="Journal Article"&gt;17&lt;/ref-type&gt;&lt;contributors&gt;&lt;authors&gt;&lt;author&gt;Eker, H. H.&lt;/author&gt;&lt;author&gt;Hansson, B. M.&lt;/author&gt;&lt;author&gt;Buunen, M.&lt;/author&gt;&lt;author&gt;Janssen, I. M.&lt;/author&gt;&lt;author&gt;Pierik, R. E.&lt;/author&gt;&lt;author&gt;Hop, W. C.&lt;/author&gt;&lt;author&gt;Bonjer, H. J.&lt;/author&gt;&lt;author&gt;Jeekel, J.&lt;/author&gt;&lt;author&gt;Lange, J. F.&lt;/author&gt;&lt;/authors&gt;&lt;/contributors&gt;&lt;auth-address&gt;Erasmus Medical Center, Department of Surgery, s Gravendijkwal 230, Room z-835, 3015 CE Rotterdam, The Netherlands. h.eker@erasmusmc.nl&lt;/auth-address&gt;&lt;titles&gt;&lt;title&gt;Laparoscopic vs. open incisional hernia repair: a randomized clinical trial&lt;/title&gt;&lt;secondary-title&gt;JAMA Surg&lt;/secondary-title&gt;&lt;alt-title&gt;JAMA surgery&lt;/alt-title&gt;&lt;/titles&gt;&lt;pages&gt;259-63&lt;/pages&gt;&lt;volume&gt;148&lt;/volume&gt;&lt;number&gt;3&lt;/number&gt;&lt;edition&gt;2013/04/05&lt;/edition&gt;&lt;keywords&gt;&lt;keyword&gt;Female&lt;/keyword&gt;&lt;keyword&gt;Hernia, Ventral/ surgery&lt;/keyword&gt;&lt;keyword&gt;Herniorrhaphy/ methods&lt;/keyword&gt;&lt;keyword&gt;Humans&lt;/keyword&gt;&lt;keyword&gt;Laparoscopy&lt;/keyword&gt;&lt;keyword&gt;Male&lt;/keyword&gt;&lt;keyword&gt;Middle Aged&lt;/keyword&gt;&lt;keyword&gt;Postoperative Complications/epidemiology&lt;/keyword&gt;&lt;/keywords&gt;&lt;dates&gt;&lt;year&gt;2013&lt;/year&gt;&lt;pub-dates&gt;&lt;date&gt;Mar&lt;/date&gt;&lt;/pub-dates&gt;&lt;/dates&gt;&lt;isbn&gt;2168-6262 (Electronic)&amp;#xD;2168-6254 (Linking)&lt;/isbn&gt;&lt;accession-num&gt;23552714&lt;/accession-num&gt;&lt;urls&gt;&lt;related-urls&gt;&lt;url&gt;http://archsurg.jamanetwork.com/data/Journals/SURG/926616/soa120097_259_263.pdf&lt;/url&gt;&lt;/related-urls&gt;&lt;/urls&gt;&lt;electronic-resource-num&gt;10.1001/jamasurg.2013.1466&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6" w:tooltip="Eker, 2013 #1130" w:history="1">
        <w:r w:rsidR="00833407" w:rsidRPr="00660094">
          <w:rPr>
            <w:rFonts w:ascii="Book Antiqua" w:hAnsi="Book Antiqua"/>
            <w:noProof/>
            <w:vertAlign w:val="superscript"/>
          </w:rPr>
          <w:t>16</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7A547D" w:rsidRPr="00660094">
        <w:rPr>
          <w:rFonts w:ascii="Book Antiqua" w:hAnsi="Book Antiqua"/>
        </w:rPr>
        <w:t xml:space="preserve"> reported recurrence rate</w:t>
      </w:r>
      <w:r w:rsidR="00021C1E" w:rsidRPr="00660094">
        <w:rPr>
          <w:rFonts w:ascii="Book Antiqua" w:hAnsi="Book Antiqua"/>
        </w:rPr>
        <w:t>s</w:t>
      </w:r>
      <w:r w:rsidR="007A547D" w:rsidRPr="00660094">
        <w:rPr>
          <w:rFonts w:ascii="Book Antiqua" w:hAnsi="Book Antiqua"/>
        </w:rPr>
        <w:t xml:space="preserve"> of 14% and 18% after open and laparoscopic </w:t>
      </w:r>
      <w:proofErr w:type="spellStart"/>
      <w:r w:rsidR="00021C1E" w:rsidRPr="00660094">
        <w:rPr>
          <w:rFonts w:ascii="Book Antiqua" w:hAnsi="Book Antiqua"/>
        </w:rPr>
        <w:t>incisonal</w:t>
      </w:r>
      <w:proofErr w:type="spellEnd"/>
      <w:r w:rsidR="00021C1E" w:rsidRPr="00660094">
        <w:rPr>
          <w:rFonts w:ascii="Book Antiqua" w:hAnsi="Book Antiqua"/>
        </w:rPr>
        <w:t xml:space="preserve"> hernia </w:t>
      </w:r>
      <w:r w:rsidR="007A547D" w:rsidRPr="00660094">
        <w:rPr>
          <w:rFonts w:ascii="Book Antiqua" w:hAnsi="Book Antiqua"/>
        </w:rPr>
        <w:t>repair</w:t>
      </w:r>
      <w:r w:rsidR="00021C1E" w:rsidRPr="00660094">
        <w:rPr>
          <w:rFonts w:ascii="Book Antiqua" w:hAnsi="Book Antiqua"/>
        </w:rPr>
        <w:t>s.</w:t>
      </w:r>
      <w:r w:rsidR="007A547D" w:rsidRPr="00660094">
        <w:rPr>
          <w:rFonts w:ascii="Book Antiqua" w:hAnsi="Book Antiqua"/>
        </w:rPr>
        <w:t xml:space="preserve"> </w:t>
      </w:r>
      <w:r w:rsidR="00EC28B0" w:rsidRPr="00660094">
        <w:rPr>
          <w:rFonts w:ascii="Book Antiqua" w:hAnsi="Book Antiqua"/>
        </w:rPr>
        <w:t xml:space="preserve">They conducted a large randomized controlled </w:t>
      </w:r>
      <w:proofErr w:type="spellStart"/>
      <w:r w:rsidR="00F92386" w:rsidRPr="00660094">
        <w:rPr>
          <w:rFonts w:ascii="Book Antiqua" w:hAnsi="Book Antiqua"/>
        </w:rPr>
        <w:t>multicentre</w:t>
      </w:r>
      <w:proofErr w:type="spellEnd"/>
      <w:r w:rsidRPr="00660094">
        <w:rPr>
          <w:rFonts w:ascii="Book Antiqua" w:hAnsi="Book Antiqua"/>
        </w:rPr>
        <w:t xml:space="preserve"> </w:t>
      </w:r>
      <w:r w:rsidR="00EC28B0" w:rsidRPr="00660094">
        <w:rPr>
          <w:rFonts w:ascii="Book Antiqua" w:hAnsi="Book Antiqua"/>
        </w:rPr>
        <w:t xml:space="preserve">trial with a </w:t>
      </w:r>
      <w:r w:rsidR="007A547D" w:rsidRPr="00660094">
        <w:rPr>
          <w:rFonts w:ascii="Book Antiqua" w:hAnsi="Book Antiqua"/>
        </w:rPr>
        <w:t xml:space="preserve">mean follow-up period </w:t>
      </w:r>
      <w:r w:rsidRPr="00660094">
        <w:rPr>
          <w:rFonts w:ascii="Book Antiqua" w:hAnsi="Book Antiqua"/>
        </w:rPr>
        <w:t>of</w:t>
      </w:r>
      <w:r w:rsidR="007A547D" w:rsidRPr="00660094">
        <w:rPr>
          <w:rFonts w:ascii="Book Antiqua" w:hAnsi="Book Antiqua"/>
        </w:rPr>
        <w:t xml:space="preserve"> 35 </w:t>
      </w:r>
      <w:proofErr w:type="gramStart"/>
      <w:r w:rsidR="007A547D" w:rsidRPr="00660094">
        <w:rPr>
          <w:rFonts w:ascii="Book Antiqua" w:hAnsi="Book Antiqua"/>
        </w:rPr>
        <w:t>mo</w:t>
      </w:r>
      <w:proofErr w:type="gramEnd"/>
      <w:r w:rsidR="00EC28B0" w:rsidRPr="00660094">
        <w:rPr>
          <w:rFonts w:ascii="Book Antiqua" w:hAnsi="Book Antiqua"/>
        </w:rPr>
        <w:t>. Of 194 patients</w:t>
      </w:r>
      <w:r w:rsidRPr="00660094">
        <w:rPr>
          <w:rFonts w:ascii="Book Antiqua" w:hAnsi="Book Antiqua"/>
        </w:rPr>
        <w:t xml:space="preserve"> in our study</w:t>
      </w:r>
      <w:r w:rsidR="00EC28B0" w:rsidRPr="00660094">
        <w:rPr>
          <w:rFonts w:ascii="Book Antiqua" w:hAnsi="Book Antiqua"/>
        </w:rPr>
        <w:t xml:space="preserve">, 146 </w:t>
      </w:r>
      <w:r w:rsidR="00E656CD" w:rsidRPr="00660094">
        <w:rPr>
          <w:rFonts w:ascii="Book Antiqua" w:hAnsi="Book Antiqua"/>
        </w:rPr>
        <w:t>(75%)</w:t>
      </w:r>
      <w:r w:rsidR="00A5270C" w:rsidRPr="00660094">
        <w:rPr>
          <w:rFonts w:ascii="Book Antiqua" w:hAnsi="Book Antiqua"/>
        </w:rPr>
        <w:t xml:space="preserve"> </w:t>
      </w:r>
      <w:r w:rsidR="00EC28B0" w:rsidRPr="00660094">
        <w:rPr>
          <w:rFonts w:ascii="Book Antiqua" w:hAnsi="Book Antiqua"/>
        </w:rPr>
        <w:t xml:space="preserve">completed </w:t>
      </w:r>
      <w:r w:rsidR="00F92386" w:rsidRPr="00660094">
        <w:rPr>
          <w:rFonts w:ascii="Book Antiqua" w:hAnsi="Book Antiqua"/>
        </w:rPr>
        <w:t xml:space="preserve">the </w:t>
      </w:r>
      <w:r w:rsidR="00EC28B0" w:rsidRPr="00660094">
        <w:rPr>
          <w:rFonts w:ascii="Book Antiqua" w:hAnsi="Book Antiqua"/>
        </w:rPr>
        <w:t xml:space="preserve">follow-up. </w:t>
      </w:r>
      <w:r w:rsidR="00F92386" w:rsidRPr="00660094">
        <w:rPr>
          <w:rFonts w:ascii="Book Antiqua" w:hAnsi="Book Antiqua"/>
        </w:rPr>
        <w:t xml:space="preserve">There are very few studies with a follow-up longer than 5 years. </w:t>
      </w:r>
      <w:r w:rsidR="0075731C" w:rsidRPr="00660094">
        <w:rPr>
          <w:rFonts w:ascii="Book Antiqua" w:hAnsi="Book Antiqua"/>
        </w:rPr>
        <w:t>It is suggested that the threshold for recurrence is 5 years after ventral hernia surgery</w:t>
      </w:r>
      <w:r w:rsidR="009130CF" w:rsidRPr="00660094">
        <w:rPr>
          <w:rFonts w:ascii="Book Antiqua" w:hAnsi="Book Antiqua"/>
        </w:rPr>
        <w:fldChar w:fldCharType="begin">
          <w:fldData xml:space="preserve">PEVuZE5vdGU+PENpdGU+PEF1dGhvcj5CYWxsZW08L0F1dGhvcj48WWVhcj4yMDA4PC9ZZWFyPjxS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PEVuZE5vdGU+PENpdGU+PEF1dGhvcj5CYWxsZW08L0F1dGhvcj48WWVhcj4yMDA4PC9ZZWFyPjxS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18" w:tooltip="Ballem, 2008 #1151" w:history="1">
        <w:r w:rsidR="00833407" w:rsidRPr="00660094">
          <w:rPr>
            <w:rFonts w:ascii="Book Antiqua" w:hAnsi="Book Antiqua"/>
            <w:noProof/>
            <w:vertAlign w:val="superscript"/>
          </w:rPr>
          <w:t>18</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w:t>
      </w:r>
    </w:p>
    <w:p w:rsidR="0063138D" w:rsidRPr="00660094" w:rsidRDefault="0063138D" w:rsidP="00660094">
      <w:pPr>
        <w:autoSpaceDE w:val="0"/>
        <w:autoSpaceDN w:val="0"/>
        <w:adjustRightInd w:val="0"/>
        <w:spacing w:line="360" w:lineRule="auto"/>
        <w:ind w:firstLineChars="200" w:firstLine="480"/>
        <w:jc w:val="both"/>
        <w:rPr>
          <w:rFonts w:ascii="Book Antiqua" w:hAnsi="Book Antiqua"/>
        </w:rPr>
      </w:pPr>
      <w:r w:rsidRPr="00660094">
        <w:rPr>
          <w:rFonts w:ascii="Book Antiqua" w:hAnsi="Book Antiqua"/>
        </w:rPr>
        <w:t xml:space="preserve">The </w:t>
      </w:r>
      <w:r w:rsidR="00A5270C" w:rsidRPr="00660094">
        <w:rPr>
          <w:rFonts w:ascii="Book Antiqua" w:hAnsi="Book Antiqua"/>
        </w:rPr>
        <w:t>mechanisms underlying recurrence</w:t>
      </w:r>
      <w:r w:rsidRPr="00660094">
        <w:rPr>
          <w:rFonts w:ascii="Book Antiqua" w:hAnsi="Book Antiqua"/>
        </w:rPr>
        <w:t xml:space="preserve"> </w:t>
      </w:r>
      <w:r w:rsidR="0048664E" w:rsidRPr="00660094">
        <w:rPr>
          <w:rFonts w:ascii="Book Antiqua" w:hAnsi="Book Antiqua"/>
        </w:rPr>
        <w:t>could be due to infection, lateral detachment of the mesh, inadequate mesh fixation, inadequate overlap and</w:t>
      </w:r>
      <w:r w:rsidR="00625959" w:rsidRPr="00660094">
        <w:rPr>
          <w:rFonts w:ascii="Book Antiqua" w:hAnsi="Book Antiqua"/>
        </w:rPr>
        <w:t xml:space="preserve"> </w:t>
      </w:r>
      <w:r w:rsidRPr="00660094">
        <w:rPr>
          <w:rFonts w:ascii="Book Antiqua" w:hAnsi="Book Antiqua"/>
        </w:rPr>
        <w:t>mesh shrinkage</w:t>
      </w:r>
      <w:r w:rsidR="009130CF" w:rsidRPr="00660094">
        <w:rPr>
          <w:rFonts w:ascii="Book Antiqua" w:hAnsi="Book Antiqua"/>
        </w:rPr>
        <w:fldChar w:fldCharType="begin">
          <w:fldData xml:space="preserve">PEVuZE5vdGU+PENpdGU+PEF1dGhvcj5CaXR0bmVyPC9BdXRob3I+PFllYXI+MjAxNDwvWWVhcj48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PEVuZE5vdGU+PENpdGU+PEF1dGhvcj5CaXR0bmVyPC9BdXRob3I+PFllYXI+MjAxNDwvWWVhcj48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19" w:tooltip="Bittner, 2014 #1286" w:history="1">
        <w:r w:rsidR="00833407" w:rsidRPr="00660094">
          <w:rPr>
            <w:rFonts w:ascii="Book Antiqua" w:hAnsi="Book Antiqua"/>
            <w:noProof/>
            <w:vertAlign w:val="superscript"/>
          </w:rPr>
          <w:t>19</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00BF4C93" w:rsidRPr="00660094">
        <w:rPr>
          <w:rFonts w:ascii="Book Antiqua" w:hAnsi="Book Antiqua"/>
        </w:rPr>
        <w:t xml:space="preserve">. </w:t>
      </w:r>
      <w:proofErr w:type="spellStart"/>
      <w:r w:rsidRPr="00660094">
        <w:rPr>
          <w:rFonts w:ascii="Book Antiqua" w:hAnsi="Book Antiqua"/>
        </w:rPr>
        <w:t>Schoenmacker</w:t>
      </w:r>
      <w:proofErr w:type="spellEnd"/>
      <w:r w:rsidRPr="00660094">
        <w:rPr>
          <w:rFonts w:ascii="Book Antiqua" w:hAnsi="Book Antiqua"/>
        </w:rPr>
        <w:t xml:space="preserve"> reported a 7.5% shrinkage rate and no difference</w:t>
      </w:r>
      <w:r w:rsidR="00625959" w:rsidRPr="00660094">
        <w:rPr>
          <w:rFonts w:ascii="Book Antiqua" w:hAnsi="Book Antiqua"/>
        </w:rPr>
        <w:t xml:space="preserve"> </w:t>
      </w:r>
      <w:r w:rsidRPr="00660094">
        <w:rPr>
          <w:rFonts w:ascii="Book Antiqua" w:hAnsi="Book Antiqua"/>
        </w:rPr>
        <w:t xml:space="preserve">in recurrence </w:t>
      </w:r>
      <w:r w:rsidR="0075731C" w:rsidRPr="00660094">
        <w:rPr>
          <w:rFonts w:ascii="Book Antiqua" w:hAnsi="Book Antiqua"/>
        </w:rPr>
        <w:t xml:space="preserve">after </w:t>
      </w:r>
      <w:r w:rsidRPr="00660094">
        <w:rPr>
          <w:rFonts w:ascii="Book Antiqua" w:hAnsi="Book Antiqua"/>
        </w:rPr>
        <w:t xml:space="preserve">comparing one group with double crown of tacks </w:t>
      </w:r>
      <w:r w:rsidR="0075731C" w:rsidRPr="00660094">
        <w:rPr>
          <w:rFonts w:ascii="Book Antiqua" w:hAnsi="Book Antiqua"/>
        </w:rPr>
        <w:t>to another</w:t>
      </w:r>
      <w:r w:rsidR="00A54449" w:rsidRPr="00660094">
        <w:rPr>
          <w:rFonts w:ascii="Book Antiqua" w:hAnsi="Book Antiqua"/>
        </w:rPr>
        <w:t xml:space="preserve"> </w:t>
      </w:r>
      <w:r w:rsidR="0075731C" w:rsidRPr="00660094">
        <w:rPr>
          <w:rFonts w:ascii="Book Antiqua" w:hAnsi="Book Antiqua"/>
        </w:rPr>
        <w:t>group</w:t>
      </w:r>
      <w:r w:rsidRPr="00660094">
        <w:rPr>
          <w:rFonts w:ascii="Book Antiqua" w:hAnsi="Book Antiqua"/>
        </w:rPr>
        <w:t xml:space="preserve"> with tacks and sutures</w:t>
      </w:r>
      <w:r w:rsidR="009130CF" w:rsidRPr="00660094">
        <w:rPr>
          <w:rFonts w:ascii="Book Antiqua" w:hAnsi="Book Antiqua"/>
        </w:rPr>
        <w:fldChar w:fldCharType="begin">
          <w:fldData xml:space="preserve">PEVuZE5vdGU+PENpdGU+PEF1dGhvcj5TY2hvZW5tYWVja2VyczwvQXV0aG9yPjxZZWFyPjIwMDk8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PEVuZE5vdGU+PENpdGU+PEF1dGhvcj5TY2hvZW5tYWVja2VyczwvQXV0aG9yPjxZZWFyPjIwMDk8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20" w:tooltip="Schoenmaeckers, 2009 #1193" w:history="1">
        <w:r w:rsidR="00833407" w:rsidRPr="00660094">
          <w:rPr>
            <w:rFonts w:ascii="Book Antiqua" w:hAnsi="Book Antiqua"/>
            <w:noProof/>
            <w:vertAlign w:val="superscript"/>
          </w:rPr>
          <w:t>20</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r w:rsidR="0075731C" w:rsidRPr="00660094">
        <w:rPr>
          <w:rFonts w:ascii="Book Antiqua" w:hAnsi="Book Antiqua"/>
        </w:rPr>
        <w:t xml:space="preserve">Another retrospective study reported a shrinkage rate of 6.7% after LVHR and the use of </w:t>
      </w:r>
      <w:proofErr w:type="spellStart"/>
      <w:r w:rsidR="0075731C" w:rsidRPr="00660094">
        <w:rPr>
          <w:rFonts w:ascii="Book Antiqua" w:hAnsi="Book Antiqua"/>
        </w:rPr>
        <w:t>ePTFE</w:t>
      </w:r>
      <w:proofErr w:type="spellEnd"/>
      <w:r w:rsidR="0075731C" w:rsidRPr="00660094">
        <w:rPr>
          <w:rFonts w:ascii="Book Antiqua" w:hAnsi="Book Antiqua"/>
        </w:rPr>
        <w:t xml:space="preserve"> (</w:t>
      </w:r>
      <w:proofErr w:type="spellStart"/>
      <w:r w:rsidR="0075731C" w:rsidRPr="00660094">
        <w:rPr>
          <w:rFonts w:ascii="Book Antiqua" w:hAnsi="Book Antiqua"/>
        </w:rPr>
        <w:t>Dualmesh</w:t>
      </w:r>
      <w:proofErr w:type="spellEnd"/>
      <w:r w:rsidR="0075731C" w:rsidRPr="00660094">
        <w:rPr>
          <w:rFonts w:ascii="Book Antiqua" w:hAnsi="Book Antiqua"/>
        </w:rPr>
        <w:t>) with double crown fixation and sutures evaluated by CT scans</w:t>
      </w:r>
      <w:r w:rsidR="009130CF" w:rsidRPr="00660094">
        <w:rPr>
          <w:rFonts w:ascii="Book Antiqua" w:hAnsi="Book Antiqua"/>
        </w:rPr>
        <w:fldChar w:fldCharType="begin">
          <w:fldData xml:space="preserve">PEVuZE5vdGU+PENpdGU+PEF1dGhvcj5DYXJ0ZXI8L0F1dGhvcj48WWVhcj4yMDEyPC9ZZWFyPjxS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==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PEVuZE5vdGU+PENpdGU+PEF1dGhvcj5DYXJ0ZXI8L0F1dGhvcj48WWVhcj4yMDEyPC9ZZWFyPjxS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==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21" w:tooltip="Carter, 2012 #1195" w:history="1">
        <w:r w:rsidR="00833407" w:rsidRPr="00660094">
          <w:rPr>
            <w:rFonts w:ascii="Book Antiqua" w:hAnsi="Book Antiqua"/>
            <w:noProof/>
            <w:vertAlign w:val="superscript"/>
          </w:rPr>
          <w:t>21</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w:t>
      </w:r>
      <w:r w:rsidR="000B53EB" w:rsidRPr="00660094">
        <w:rPr>
          <w:rFonts w:ascii="Book Antiqua" w:hAnsi="Book Antiqua"/>
        </w:rPr>
        <w:t xml:space="preserve"> In our laparoscopic group, there was no association between mesh/ hernia area ratio and overall recurrence </w:t>
      </w:r>
      <w:r w:rsidR="00BB4631" w:rsidRPr="00660094">
        <w:rPr>
          <w:rFonts w:ascii="Book Antiqua" w:hAnsi="Book Antiqua"/>
          <w:i/>
        </w:rPr>
        <w:t>(</w:t>
      </w:r>
      <w:r w:rsidR="00FD600E" w:rsidRPr="00660094">
        <w:rPr>
          <w:rFonts w:ascii="Book Antiqua" w:hAnsi="Book Antiqua"/>
          <w:i/>
        </w:rPr>
        <w:t>P =</w:t>
      </w:r>
      <w:r w:rsidR="00FD600E" w:rsidRPr="00660094">
        <w:rPr>
          <w:rFonts w:ascii="Book Antiqua" w:hAnsi="Book Antiqua"/>
        </w:rPr>
        <w:t xml:space="preserve"> </w:t>
      </w:r>
      <w:r w:rsidR="000B53EB" w:rsidRPr="00660094">
        <w:rPr>
          <w:rFonts w:ascii="Book Antiqua" w:hAnsi="Book Antiqua"/>
        </w:rPr>
        <w:t>0.45). Smoking was a predictor for overall recurrence after OVHR both in the crude and the adjusted model. There was no association between smoking and overall recurrence after LVHR. The finding that smoking is a risk factor for developing incisional hernia after laparotomy is in accordance with Sorensen and others</w:t>
      </w:r>
      <w:r w:rsidR="009130CF" w:rsidRPr="00660094">
        <w:rPr>
          <w:rFonts w:ascii="Book Antiqua" w:hAnsi="Book Antiqua"/>
        </w:rPr>
        <w:fldChar w:fldCharType="begin"/>
      </w:r>
      <w:r w:rsidR="00833407" w:rsidRPr="00660094">
        <w:rPr>
          <w:rFonts w:ascii="Book Antiqua" w:hAnsi="Book Antiqua"/>
        </w:rPr>
        <w:instrText xml:space="preserve"> ADDIN EN.CITE &lt;EndNote&gt;&lt;Cite&gt;&lt;Author&gt;Sorensen&lt;/Author&gt;&lt;Year&gt;2005&lt;/Year&gt;&lt;RecNum&gt;1196&lt;/RecNum&gt;&lt;DisplayText&gt;&lt;style face="superscript"&gt;[22]&lt;/style&gt;&lt;/DisplayText&gt;&lt;record&gt;&lt;rec-number&gt;1196&lt;/rec-number&gt;&lt;foreign-keys&gt;&lt;key app="EN" db-id="5x520zpz79dssbexwd7pr9afvvf2twt5frxe" timestamp="1403128438"&gt;1196&lt;/key&gt;&lt;/foreign-keys&gt;&lt;ref-type name="Journal Article"&gt;17&lt;/ref-type&gt;&lt;contributors&gt;&lt;authors&gt;&lt;author&gt;Sorensen, L. T.&lt;/author&gt;&lt;author&gt;Hemmingsen, U. B.&lt;/author&gt;&lt;author&gt;Kirkeby, L. T.&lt;/author&gt;&lt;author&gt;Kallehave, F.&lt;/author&gt;&lt;author&gt;Jorgensen, L. N.&lt;/author&gt;&lt;/authors&gt;&lt;/contributors&gt;&lt;auth-address&gt;Department of Surgery, Bispebjerg Hospital, University of Copenhagen, Copenhagen, Denmark. lts@dadlnet.dk&lt;/auth-address&gt;&lt;titles&gt;&lt;title&gt;Smoking is a risk factor for incisional hernia&lt;/title&gt;&lt;secondary-title&gt;Arch Surg&lt;/secondary-title&gt;&lt;alt-title&gt;Archives of surgery (Chicago, Ill. : 1960)&lt;/alt-title&gt;&lt;/titles&gt;&lt;periodical&gt;&lt;full-title&gt;Archives of Surgery&lt;/full-title&gt;&lt;abbr-1&gt;Arch. Surg.&lt;/abbr-1&gt;&lt;abbr-2&gt;Arch Surg&lt;/abbr-2&gt;&lt;/periodical&gt;&lt;pages&gt;119-23&lt;/pages&gt;&lt;volume&gt;140&lt;/volume&gt;&lt;number&gt;2&lt;/number&gt;&lt;edition&gt;2005/02/23&lt;/edition&gt;&lt;keywords&gt;&lt;keyword&gt;Aged&lt;/keyword&gt;&lt;keyword&gt;Female&lt;/keyword&gt;&lt;keyword&gt;Hernia, Abdominal/*epidemiology/physiopathology&lt;/keyword&gt;&lt;keyword&gt;Humans&lt;/keyword&gt;&lt;keyword&gt;*Laparotomy&lt;/keyword&gt;&lt;keyword&gt;Logistic Models&lt;/keyword&gt;&lt;keyword&gt;Male&lt;/keyword&gt;&lt;keyword&gt;Middle Aged&lt;/keyword&gt;&lt;keyword&gt;Postoperative Complications/*epidemiology&lt;/keyword&gt;&lt;keyword&gt;Risk Factors&lt;/keyword&gt;&lt;keyword&gt;Smoking/*adverse effects/physiopathology&lt;/keyword&gt;&lt;keyword&gt;Wound Healing/physiology&lt;/keyword&gt;&lt;/keywords&gt;&lt;dates&gt;&lt;year&gt;2005&lt;/year&gt;&lt;pub-dates&gt;&lt;date&gt;Feb&lt;/date&gt;&lt;/pub-dates&gt;&lt;/dates&gt;&lt;isbn&gt;0004-0010 (Print)&amp;#xD;0004-0010&lt;/isbn&gt;&lt;accession-num&gt;15723991&lt;/accession-num&gt;&lt;urls&gt;&lt;related-urls&gt;&lt;url&gt;http://archsurg.jamanetwork.com/data/Journals/SURG/9605/soa4070.pdf&lt;/url&gt;&lt;/related-urls&gt;&lt;/urls&gt;&lt;electronic-resource-num&gt;10.1001/archsurg.140.2.119&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22" w:tooltip="Sorensen, 2005 #1196" w:history="1">
        <w:r w:rsidR="00833407" w:rsidRPr="00660094">
          <w:rPr>
            <w:rFonts w:ascii="Book Antiqua" w:hAnsi="Book Antiqua"/>
            <w:noProof/>
            <w:vertAlign w:val="superscript"/>
          </w:rPr>
          <w:t>22</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r w:rsidR="000B53EB" w:rsidRPr="00660094">
        <w:rPr>
          <w:rFonts w:ascii="Book Antiqua" w:hAnsi="Book Antiqua"/>
        </w:rPr>
        <w:t>Smoking has also been found to be a risk factor for recurrence, after both open suture repair</w:t>
      </w:r>
      <w:r w:rsidR="009130CF" w:rsidRPr="00660094">
        <w:rPr>
          <w:rFonts w:ascii="Book Antiqua" w:hAnsi="Book Antiqua"/>
        </w:rPr>
        <w:fldChar w:fldCharType="begin">
          <w:fldData xml:space="preserve">PEVuZE5vdGU+PENpdGU+PEF1dGhvcj5DbGFyazwvQXV0aG9yPjxZZWFyPjIwMDE8L1llYXI+PFJl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PEVuZE5vdGU+PENpdGU+PEF1dGhvcj5DbGFyazwvQXV0aG9yPjxZZWFyPjIwMDE8L1llYXI+PFJl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23" w:tooltip="Clark, 2001 #1240" w:history="1">
        <w:r w:rsidR="00833407" w:rsidRPr="00660094">
          <w:rPr>
            <w:rFonts w:ascii="Book Antiqua" w:hAnsi="Book Antiqua"/>
            <w:noProof/>
            <w:vertAlign w:val="superscript"/>
          </w:rPr>
          <w:t>23</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and laparoscopic hernia mesh repair</w:t>
      </w:r>
      <w:r w:rsidR="009130CF" w:rsidRPr="00660094">
        <w:rPr>
          <w:rFonts w:ascii="Book Antiqua" w:hAnsi="Book Antiqua"/>
        </w:rPr>
        <w:fldChar w:fldCharType="begin">
          <w:fldData xml:space="preserve">PEVuZE5vdGU+PENpdGU+PEF1dGhvcj5CZW5jaW5pPC9BdXRob3I+PFllYXI+MjAwOTwvWWVhcj48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PEVuZE5vdGU+PENpdGU+PEF1dGhvcj5CZW5jaW5pPC9BdXRob3I+PFllYXI+MjAwOTwvWWVhcj48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24" w:tooltip="Bencini, 2009 #1197" w:history="1">
        <w:r w:rsidR="00833407" w:rsidRPr="00660094">
          <w:rPr>
            <w:rFonts w:ascii="Book Antiqua" w:hAnsi="Book Antiqua"/>
            <w:noProof/>
            <w:vertAlign w:val="superscript"/>
          </w:rPr>
          <w:t>24</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w:t>
      </w:r>
    </w:p>
    <w:p w:rsidR="0063138D" w:rsidRPr="00660094" w:rsidRDefault="002D11B3" w:rsidP="00660094">
      <w:pPr>
        <w:pStyle w:val="NoSpacing"/>
        <w:spacing w:line="360" w:lineRule="auto"/>
        <w:ind w:firstLineChars="150" w:firstLine="360"/>
        <w:jc w:val="both"/>
        <w:rPr>
          <w:rFonts w:ascii="Book Antiqua" w:hAnsi="Book Antiqua"/>
        </w:rPr>
      </w:pPr>
      <w:r w:rsidRPr="00660094">
        <w:rPr>
          <w:rFonts w:ascii="Book Antiqua" w:hAnsi="Book Antiqua"/>
        </w:rPr>
        <w:t xml:space="preserve">The rate of seroma was higher after OVHR, but was not associated with overall recurrence. For laparoscopic mesh repairs, increasing the number of </w:t>
      </w:r>
      <w:r w:rsidR="00EC208C" w:rsidRPr="00660094">
        <w:rPr>
          <w:rFonts w:ascii="Book Antiqua" w:hAnsi="Book Antiqua"/>
        </w:rPr>
        <w:t>trocar</w:t>
      </w:r>
      <w:r w:rsidRPr="00660094">
        <w:rPr>
          <w:rFonts w:ascii="Book Antiqua" w:hAnsi="Book Antiqua"/>
        </w:rPr>
        <w:t>s was associated with overall recurrence. Large hernia areas (&gt;</w:t>
      </w:r>
      <w:r w:rsidR="00660094">
        <w:rPr>
          <w:rFonts w:ascii="Book Antiqua" w:hAnsi="Book Antiqua" w:hint="eastAsia"/>
          <w:lang w:eastAsia="zh-CN"/>
        </w:rPr>
        <w:t xml:space="preserve"> </w:t>
      </w:r>
      <w:r w:rsidRPr="00660094">
        <w:rPr>
          <w:rFonts w:ascii="Book Antiqua" w:hAnsi="Book Antiqua"/>
        </w:rPr>
        <w:t>58</w:t>
      </w:r>
      <w:r w:rsidR="00660094">
        <w:rPr>
          <w:rFonts w:ascii="Book Antiqua" w:hAnsi="Book Antiqua" w:hint="eastAsia"/>
          <w:lang w:eastAsia="zh-CN"/>
        </w:rPr>
        <w:t xml:space="preserve"> </w:t>
      </w:r>
      <w:r w:rsidRPr="00660094">
        <w:rPr>
          <w:rFonts w:ascii="Book Antiqua" w:hAnsi="Book Antiqua"/>
        </w:rPr>
        <w:t xml:space="preserve">cm²) had more recurrences </w:t>
      </w:r>
      <w:r w:rsidR="00BB4631" w:rsidRPr="00660094">
        <w:rPr>
          <w:rFonts w:ascii="Book Antiqua" w:hAnsi="Book Antiqua"/>
          <w:i/>
        </w:rPr>
        <w:t>(</w:t>
      </w:r>
      <w:r w:rsidR="00FD600E" w:rsidRPr="00660094">
        <w:rPr>
          <w:rFonts w:ascii="Book Antiqua" w:hAnsi="Book Antiqua"/>
          <w:i/>
        </w:rPr>
        <w:t>P =</w:t>
      </w:r>
      <w:r w:rsidR="00660094">
        <w:rPr>
          <w:rFonts w:ascii="Book Antiqua" w:hAnsi="Book Antiqua" w:hint="eastAsia"/>
          <w:i/>
          <w:lang w:eastAsia="zh-CN"/>
        </w:rPr>
        <w:t xml:space="preserve"> </w:t>
      </w:r>
      <w:r w:rsidRPr="00660094">
        <w:rPr>
          <w:rFonts w:ascii="Book Antiqua" w:hAnsi="Book Antiqua"/>
        </w:rPr>
        <w:t>0.095), an observation whic</w:t>
      </w:r>
      <w:r w:rsidR="00660094">
        <w:rPr>
          <w:rFonts w:ascii="Book Antiqua" w:hAnsi="Book Antiqua"/>
        </w:rPr>
        <w:t>h agrees with those of others</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&lt;EndNote&gt;&lt;Cite&gt;&lt;Author&gt;Eker&lt;/Author&gt;&lt;Year&gt;2013&lt;/Year&gt;&lt;RecNum&gt;1130&lt;/RecNum&gt;&lt;DisplayText&gt;&lt;style face="superscript"&gt;[16]&lt;/style&gt;&lt;/DisplayText&gt;&lt;record&gt;&lt;rec-number&gt;1130&lt;/rec-number&gt;&lt;foreign-keys&gt;&lt;key app="EN" db-id="5x520zpz79dssbexwd7pr9afvvf2twt5frxe" timestamp="1377256391"&gt;1130&lt;/key&gt;&lt;/foreign-keys&gt;&lt;ref-type name="Journal Article"&gt;17&lt;/ref-type&gt;&lt;contributors&gt;&lt;authors&gt;&lt;author&gt;Eker, H. H.&lt;/author&gt;&lt;author&gt;Hansson, B. M.&lt;/author&gt;&lt;author&gt;Buunen, M.&lt;/author&gt;&lt;author&gt;Janssen, I. M.&lt;/author&gt;&lt;author&gt;Pierik, R. E.&lt;/author&gt;&lt;author&gt;Hop, W. C.&lt;/author&gt;&lt;author&gt;Bonjer, H. J.&lt;/author&gt;&lt;author&gt;Jeekel, J.&lt;/author&gt;&lt;author&gt;Lange, J. F.&lt;/author&gt;&lt;/authors&gt;&lt;/contributors&gt;&lt;auth-address&gt;Erasmus Medical Center, Department of Surgery, s Gravendijkwal 230, Room z-835, 3015 CE Rotterdam, The Netherlands. h.eker@erasmusmc.nl&lt;/auth-address&gt;&lt;titles&gt;&lt;title&gt;Laparoscopic vs. open incisional hernia repair: a randomized clinical trial&lt;/title&gt;&lt;secondary-title&gt;JAMA Surg&lt;/secondary-title&gt;&lt;alt-title&gt;JAMA surgery&lt;/alt-title&gt;&lt;/titles&gt;&lt;pages&gt;259-63&lt;/pages&gt;&lt;volume&gt;148&lt;/volume&gt;&lt;number&gt;3&lt;/number&gt;&lt;edition&gt;2013/04/05&lt;/edition&gt;&lt;keywords&gt;&lt;keyword&gt;Female&lt;/keyword&gt;&lt;keyword&gt;Hernia, Ventral/ surgery&lt;/keyword&gt;&lt;keyword&gt;Herniorrhaphy/ methods&lt;/keyword&gt;&lt;keyword&gt;Humans&lt;/keyword&gt;&lt;keyword&gt;Laparoscopy&lt;/keyword&gt;&lt;keyword&gt;Male&lt;/keyword&gt;&lt;keyword&gt;Middle Aged&lt;/keyword&gt;&lt;keyword&gt;Postoperative Complications/epidemiology&lt;/keyword&gt;&lt;/keywords&gt;&lt;dates&gt;&lt;year&gt;2013&lt;/year&gt;&lt;pub-dates&gt;&lt;date&gt;Mar&lt;/date&gt;&lt;/pub-dates&gt;&lt;/dates&gt;&lt;isbn&gt;2168-6262 (Electronic)&amp;#xD;2168-6254 (Linking)&lt;/isbn&gt;&lt;accession-num&gt;23552714&lt;/accession-num&gt;&lt;urls&gt;&lt;related-urls&gt;&lt;url&gt;http://archsurg.jamanetwork.com/data/Journals/SURG/926616/soa120097_259_263.pdf&lt;/url&gt;&lt;/related-urls&gt;&lt;/urls&gt;&lt;electronic-resource-num&gt;10.1001/jamasurg.2013.1466&lt;/electronic-resource-num&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6" w:tooltip="Eker, 2013 #1130" w:history="1">
        <w:r w:rsidR="00833407" w:rsidRPr="00660094">
          <w:rPr>
            <w:rFonts w:ascii="Book Antiqua" w:hAnsi="Book Antiqua"/>
            <w:noProof/>
            <w:vertAlign w:val="superscript"/>
          </w:rPr>
          <w:t>16</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color w:val="FF0000"/>
        </w:rPr>
        <w:t xml:space="preserve">. </w:t>
      </w:r>
      <w:r w:rsidR="0063138D" w:rsidRPr="00660094">
        <w:rPr>
          <w:rFonts w:ascii="Book Antiqua" w:hAnsi="Book Antiqua"/>
        </w:rPr>
        <w:t xml:space="preserve">After OVHR, postoperative complications in general </w:t>
      </w:r>
      <w:r w:rsidRPr="00660094">
        <w:rPr>
          <w:rFonts w:ascii="Book Antiqua" w:hAnsi="Book Antiqua"/>
        </w:rPr>
        <w:t>were</w:t>
      </w:r>
      <w:r w:rsidR="0063138D" w:rsidRPr="00660094">
        <w:rPr>
          <w:rFonts w:ascii="Book Antiqua" w:hAnsi="Book Antiqua"/>
        </w:rPr>
        <w:t xml:space="preserve"> associated with overall recurrence only in the crude model.</w:t>
      </w:r>
    </w:p>
    <w:p w:rsidR="0063138D" w:rsidRPr="00660094" w:rsidRDefault="0063138D" w:rsidP="00660094">
      <w:pPr>
        <w:pStyle w:val="NoSpacing"/>
        <w:spacing w:line="360" w:lineRule="auto"/>
        <w:jc w:val="both"/>
        <w:rPr>
          <w:rFonts w:ascii="Book Antiqua" w:hAnsi="Book Antiqua"/>
          <w:b/>
          <w:i/>
        </w:rPr>
      </w:pPr>
    </w:p>
    <w:p w:rsidR="0063138D" w:rsidRPr="00660094" w:rsidRDefault="0063138D" w:rsidP="00660094">
      <w:pPr>
        <w:pStyle w:val="Body1"/>
        <w:spacing w:after="20" w:line="360" w:lineRule="auto"/>
        <w:jc w:val="both"/>
        <w:rPr>
          <w:rFonts w:ascii="Book Antiqua" w:hAnsi="Book Antiqua"/>
          <w:b/>
          <w:i/>
          <w:color w:val="F79646"/>
          <w:szCs w:val="24"/>
          <w:lang w:val="en-US"/>
        </w:rPr>
      </w:pPr>
      <w:r w:rsidRPr="00660094">
        <w:rPr>
          <w:rFonts w:ascii="Book Antiqua" w:hAnsi="Book Antiqua"/>
          <w:b/>
          <w:i/>
          <w:szCs w:val="24"/>
          <w:lang w:val="en-US"/>
        </w:rPr>
        <w:lastRenderedPageBreak/>
        <w:t>Pain</w:t>
      </w:r>
    </w:p>
    <w:p w:rsidR="0063138D" w:rsidRPr="00660094" w:rsidRDefault="0063138D" w:rsidP="00660094">
      <w:pPr>
        <w:pStyle w:val="NoSpacing"/>
        <w:spacing w:line="360" w:lineRule="auto"/>
        <w:jc w:val="both"/>
        <w:rPr>
          <w:rFonts w:ascii="Book Antiqua" w:hAnsi="Book Antiqua"/>
          <w:color w:val="000000"/>
        </w:rPr>
      </w:pPr>
      <w:r w:rsidRPr="00660094">
        <w:rPr>
          <w:rFonts w:ascii="Book Antiqua" w:hAnsi="Book Antiqua"/>
        </w:rPr>
        <w:t>We did not find any difference in abdominal pain between the cohorts. Clinical recurrence was a causative and predictive factor for pain after</w:t>
      </w:r>
      <w:r w:rsidR="002955B6" w:rsidRPr="00660094">
        <w:rPr>
          <w:rFonts w:ascii="Book Antiqua" w:hAnsi="Book Antiqua"/>
        </w:rPr>
        <w:t xml:space="preserve"> both </w:t>
      </w:r>
      <w:r w:rsidRPr="00660094">
        <w:rPr>
          <w:rFonts w:ascii="Book Antiqua" w:hAnsi="Book Antiqua"/>
        </w:rPr>
        <w:t xml:space="preserve">LVHR and OVHR. Other factors also modulate the notion of </w:t>
      </w:r>
      <w:r w:rsidR="00660094">
        <w:rPr>
          <w:rFonts w:ascii="Book Antiqua" w:hAnsi="Book Antiqua"/>
        </w:rPr>
        <w:t>pain</w:t>
      </w:r>
      <w:r w:rsidRPr="00660094">
        <w:rPr>
          <w:rFonts w:ascii="Book Antiqua" w:hAnsi="Book Antiqua"/>
        </w:rPr>
        <w:t>, but could only be confirmed after LVHR.</w:t>
      </w:r>
      <w:r w:rsidR="00625959" w:rsidRPr="00660094">
        <w:rPr>
          <w:rFonts w:ascii="Book Antiqua" w:hAnsi="Book Antiqua"/>
        </w:rPr>
        <w:t xml:space="preserve"> </w:t>
      </w:r>
      <w:r w:rsidRPr="00660094">
        <w:rPr>
          <w:rFonts w:ascii="Book Antiqua" w:hAnsi="Book Antiqua"/>
        </w:rPr>
        <w:t>In our study</w:t>
      </w:r>
      <w:r w:rsidR="002955B6" w:rsidRPr="00660094">
        <w:rPr>
          <w:rFonts w:ascii="Book Antiqua" w:hAnsi="Book Antiqua"/>
        </w:rPr>
        <w:t xml:space="preserve"> it was found, that after </w:t>
      </w:r>
      <w:r w:rsidRPr="00660094">
        <w:rPr>
          <w:rFonts w:ascii="Book Antiqua" w:hAnsi="Book Antiqua"/>
        </w:rPr>
        <w:t xml:space="preserve">adjusting for recurrence, female gender, low BMI and young age were </w:t>
      </w:r>
      <w:r w:rsidR="002955B6" w:rsidRPr="00660094">
        <w:rPr>
          <w:rFonts w:ascii="Book Antiqua" w:hAnsi="Book Antiqua"/>
        </w:rPr>
        <w:t xml:space="preserve">all factors </w:t>
      </w:r>
      <w:r w:rsidRPr="00660094">
        <w:rPr>
          <w:rFonts w:ascii="Book Antiqua" w:hAnsi="Book Antiqua"/>
        </w:rPr>
        <w:t xml:space="preserve">associated with higher levels of reported pain. </w:t>
      </w:r>
      <w:r w:rsidRPr="00660094">
        <w:rPr>
          <w:rFonts w:ascii="Book Antiqua" w:hAnsi="Book Antiqua"/>
          <w:color w:val="000000"/>
        </w:rPr>
        <w:t>This gender difference across different diseases, has recently been reported</w:t>
      </w:r>
      <w:r w:rsidR="009130CF" w:rsidRPr="00660094">
        <w:rPr>
          <w:rFonts w:ascii="Book Antiqua" w:hAnsi="Book Antiqua"/>
          <w:color w:val="000000"/>
        </w:rPr>
        <w:fldChar w:fldCharType="begin"/>
      </w:r>
      <w:r w:rsidR="00833407" w:rsidRPr="00660094">
        <w:rPr>
          <w:rFonts w:ascii="Book Antiqua" w:hAnsi="Book Antiqua"/>
          <w:color w:val="000000"/>
        </w:rPr>
        <w:instrText xml:space="preserve"> ADDIN EN.CITE &lt;EndNote&gt;&lt;Cite&gt;&lt;Author&gt;Ruau&lt;/Author&gt;&lt;Year&gt;2012&lt;/Year&gt;&lt;RecNum&gt;1257&lt;/RecNum&gt;&lt;DisplayText&gt;&lt;style face="superscript"&gt;[25]&lt;/style&gt;&lt;/DisplayText&gt;&lt;record&gt;&lt;rec-number&gt;1257&lt;/rec-number&gt;&lt;foreign-keys&gt;&lt;key app="EN" db-id="5x520zpz79dssbexwd7pr9afvvf2twt5frxe" timestamp="1432844802"&gt;1257&lt;/key&gt;&lt;/foreign-keys&gt;&lt;ref-type name="Journal Article"&gt;17&lt;/ref-type&gt;&lt;contributors&gt;&lt;authors&gt;&lt;author&gt;Ruau, D.&lt;/author&gt;&lt;author&gt;Liu, L. Y.&lt;/author&gt;&lt;author&gt;Clark, J. D.&lt;/author&gt;&lt;author&gt;Angst, M. S.&lt;/author&gt;&lt;author&gt;Butte, A. J.&lt;/author&gt;&lt;/authors&gt;&lt;/contributors&gt;&lt;auth-address&gt;Division of Systems Medicine, Department of Pediatrics, Stanford University School of Medicine, Stanford, CA, USA. druau@stanford.edu&lt;/auth-address&gt;&lt;titles&gt;&lt;title&gt;Sex differences in reported pain across 11,000 patients captured in electronic medical records&lt;/title&gt;&lt;secondary-title&gt;J Pain&lt;/secondary-title&gt;&lt;alt-title&gt;The journal of pain : official journal of the American Pain Society&lt;/alt-title&gt;&lt;/titles&gt;&lt;periodical&gt;&lt;full-title&gt;Journal of Pain&lt;/full-title&gt;&lt;abbr-1&gt;J. Pain&lt;/abbr-1&gt;&lt;abbr-2&gt;J Pain&lt;/abbr-2&gt;&lt;/periodical&gt;&lt;pages&gt;228-34&lt;/pages&gt;&lt;volume&gt;13&lt;/volume&gt;&lt;number&gt;3&lt;/number&gt;&lt;edition&gt;2012/01/17&lt;/edition&gt;&lt;keywords&gt;&lt;keyword&gt;Adult&lt;/keyword&gt;&lt;keyword&gt;Electronic Health Records&lt;/keyword&gt;&lt;keyword&gt;Female&lt;/keyword&gt;&lt;keyword&gt;Humans&lt;/keyword&gt;&lt;keyword&gt;Male&lt;/keyword&gt;&lt;keyword&gt;Middle Aged&lt;/keyword&gt;&lt;keyword&gt;*Pain&lt;/keyword&gt;&lt;keyword&gt;Retrospective Studies&lt;/keyword&gt;&lt;keyword&gt;*Sex Characteristics&lt;/keyword&gt;&lt;keyword&gt;Young Adult&lt;/keyword&gt;&lt;/keywords&gt;&lt;dates&gt;&lt;year&gt;2012&lt;/year&gt;&lt;pub-dates&gt;&lt;date&gt;Mar&lt;/date&gt;&lt;/pub-dates&gt;&lt;/dates&gt;&lt;isbn&gt;1526-5900&lt;/isbn&gt;&lt;accession-num&gt;22245360&lt;/accession-num&gt;&lt;urls&gt;&lt;/urls&gt;&lt;custom2&gt;Pmc3293998&lt;/custom2&gt;&lt;custom6&gt;Nihms337451&lt;/custom6&gt;&lt;electronic-resource-num&gt;10.1016/j.jpain.2011.11.002&lt;/electronic-resource-num&gt;&lt;remote-database-provider&gt;NLM&lt;/remote-database-provider&gt;&lt;language&gt;eng&lt;/language&gt;&lt;/record&gt;&lt;/Cite&gt;&lt;/EndNote&gt;</w:instrText>
      </w:r>
      <w:r w:rsidR="009130CF" w:rsidRPr="00660094">
        <w:rPr>
          <w:rFonts w:ascii="Book Antiqua" w:hAnsi="Book Antiqua"/>
          <w:color w:val="000000"/>
        </w:rPr>
        <w:fldChar w:fldCharType="separate"/>
      </w:r>
      <w:r w:rsidR="00833407" w:rsidRPr="00660094">
        <w:rPr>
          <w:rFonts w:ascii="Book Antiqua" w:hAnsi="Book Antiqua"/>
          <w:noProof/>
          <w:color w:val="000000"/>
          <w:vertAlign w:val="superscript"/>
        </w:rPr>
        <w:t>[</w:t>
      </w:r>
      <w:hyperlink w:anchor="_ENREF_25" w:tooltip="Ruau, 2012 #1257" w:history="1">
        <w:r w:rsidR="00833407" w:rsidRPr="00660094">
          <w:rPr>
            <w:rFonts w:ascii="Book Antiqua" w:hAnsi="Book Antiqua"/>
            <w:noProof/>
            <w:color w:val="000000"/>
            <w:vertAlign w:val="superscript"/>
          </w:rPr>
          <w:t>25</w:t>
        </w:r>
      </w:hyperlink>
      <w:r w:rsidR="00833407" w:rsidRPr="00660094">
        <w:rPr>
          <w:rFonts w:ascii="Book Antiqua" w:hAnsi="Book Antiqua"/>
          <w:noProof/>
          <w:color w:val="000000"/>
          <w:vertAlign w:val="superscript"/>
        </w:rPr>
        <w:t>]</w:t>
      </w:r>
      <w:r w:rsidR="009130CF" w:rsidRPr="00660094">
        <w:rPr>
          <w:rFonts w:ascii="Book Antiqua" w:hAnsi="Book Antiqua"/>
          <w:color w:val="000000"/>
        </w:rPr>
        <w:fldChar w:fldCharType="end"/>
      </w:r>
      <w:r w:rsidRPr="00660094">
        <w:rPr>
          <w:rFonts w:ascii="Book Antiqua" w:hAnsi="Book Antiqua"/>
          <w:color w:val="000000"/>
        </w:rPr>
        <w:t>.</w:t>
      </w:r>
    </w:p>
    <w:p w:rsidR="0063138D" w:rsidRPr="00660094" w:rsidRDefault="00660094" w:rsidP="00660094">
      <w:pPr>
        <w:pStyle w:val="NoSpacing"/>
        <w:spacing w:line="360" w:lineRule="auto"/>
        <w:ind w:firstLineChars="150" w:firstLine="360"/>
        <w:jc w:val="both"/>
        <w:rPr>
          <w:rFonts w:ascii="Book Antiqua" w:hAnsi="Book Antiqua"/>
        </w:rPr>
      </w:pPr>
      <w:r>
        <w:rPr>
          <w:rFonts w:ascii="Book Antiqua" w:hAnsi="Book Antiqua"/>
        </w:rPr>
        <w:t xml:space="preserve">The use of tacks </w:t>
      </w:r>
      <w:r w:rsidRPr="00660094">
        <w:rPr>
          <w:rFonts w:ascii="Book Antiqua" w:hAnsi="Book Antiqua"/>
          <w:i/>
        </w:rPr>
        <w:t>vs</w:t>
      </w:r>
      <w:r w:rsidR="0063138D" w:rsidRPr="00660094">
        <w:rPr>
          <w:rFonts w:ascii="Book Antiqua" w:hAnsi="Book Antiqua"/>
        </w:rPr>
        <w:t xml:space="preserve"> sutures or the number of tacks used, had no implication on abdominal wall pain in the laparoscopic group.</w:t>
      </w:r>
      <w:r w:rsidR="00625959" w:rsidRPr="00660094">
        <w:rPr>
          <w:rFonts w:ascii="Book Antiqua" w:hAnsi="Book Antiqua"/>
        </w:rPr>
        <w:t xml:space="preserve"> </w:t>
      </w:r>
      <w:proofErr w:type="spellStart"/>
      <w:r w:rsidR="0063138D" w:rsidRPr="00660094">
        <w:rPr>
          <w:rFonts w:ascii="Book Antiqua" w:hAnsi="Book Antiqua"/>
        </w:rPr>
        <w:t>Muysoms</w:t>
      </w:r>
      <w:proofErr w:type="spellEnd"/>
      <w:r w:rsidR="0063138D" w:rsidRPr="00660094">
        <w:rPr>
          <w:rFonts w:ascii="Book Antiqua" w:hAnsi="Book Antiqua"/>
          <w:i/>
        </w:rPr>
        <w:t xml:space="preserve"> et al</w:t>
      </w:r>
      <w:r w:rsidRPr="00660094">
        <w:rPr>
          <w:rFonts w:ascii="Book Antiqua" w:hAnsi="Book Antiqua"/>
        </w:rPr>
        <w:fldChar w:fldCharType="begin"/>
      </w:r>
      <w:r w:rsidRPr="00660094">
        <w:rPr>
          <w:rFonts w:ascii="Book Antiqua" w:hAnsi="Book Antiqua"/>
        </w:rPr>
        <w:instrText xml:space="preserve"> ADDIN EN.CITE &lt;EndNote&gt;&lt;Cite&gt;&lt;Author&gt;Muysoms&lt;/Author&gt;&lt;Year&gt;2013&lt;/Year&gt;&lt;RecNum&gt;1132&lt;/RecNum&gt;&lt;DisplayText&gt;&lt;style face="superscript"&gt;[26]&lt;/style&gt;&lt;/DisplayText&gt;&lt;record&gt;&lt;rec-number&gt;1132&lt;/rec-number&gt;&lt;foreign-keys&gt;&lt;key app="EN" db-id="5x520zpz79dssbexwd7pr9afvvf2twt5frxe" timestamp="1379081047"&gt;1132&lt;/key&gt;&lt;/foreign-keys&gt;&lt;ref-type name="Journal Article"&gt;17&lt;/ref-type&gt;&lt;contributors&gt;&lt;authors&gt;&lt;author&gt;Muysoms, F.&lt;/author&gt;&lt;author&gt;Vander Mijnsbrugge, G.&lt;/author&gt;&lt;author&gt;Pletinckx, P.&lt;/author&gt;&lt;author&gt;Boldo, E.&lt;/author&gt;&lt;author&gt;Jacobs, I.&lt;/author&gt;&lt;author&gt;Michiels, M.&lt;/author&gt;&lt;author&gt;Ceulemans, R.&lt;/author&gt;&lt;/authors&gt;&lt;/contributors&gt;&lt;auth-address&gt;Department of Surgery, AZ Maria Middelares, Kortrijksesteenweg 1026, 9000, Ghent, Belgium, filip.muysoms@azmmsj.be.&lt;/auth-address&gt;&lt;titles&gt;&lt;title&gt;Randomized clinical trial of mesh fixation with &amp;quot;double crown&amp;quot; versus &amp;quot;sutures and tackers&amp;quot; in laparoscopic ventral hernia repair&lt;/title&gt;&lt;secondary-title&gt;Hernia&lt;/secondary-title&gt;&lt;alt-title&gt;Hernia : the journal of hernias and abdominal wall surgery&lt;/alt-title&gt;&lt;/titles&gt;&lt;periodical&gt;&lt;full-title&gt;Hernia: The Journal of Hernias and Abdominal Wall Surgery&lt;/full-title&gt;&lt;abbr-1&gt;Hernia&lt;/abbr-1&gt;&lt;abbr-2&gt;Hernia&lt;/abbr-2&gt;&lt;abbr-3&gt;Hernia: The Journal of Hernias &amp;amp; Abdominal Wall Surgery&lt;/abbr-3&gt;&lt;/periodical&gt;&lt;edition&gt;2013/04/03&lt;/edition&gt;&lt;dates&gt;&lt;year&gt;2013&lt;/year&gt;&lt;pub-dates&gt;&lt;date&gt;Apr 2&lt;/date&gt;&lt;/pub-dates&gt;&lt;/dates&gt;&lt;isbn&gt;1248-9204 (Electronic)&amp;#xD;1248-9204 (Linking)&lt;/isbn&gt;&lt;accession-num&gt;23546864&lt;/accession-num&gt;&lt;urls&gt;&lt;related-urls&gt;&lt;url&gt;http://download.springer.com/static/pdf/356/art%253A10.1007%252Fs10029-013-1084-9.pdf?auth66=1381477245_f4b101abaa9614bff68d7a2b37282791&amp;amp;ext=.pdf&lt;/url&gt;&lt;/related-urls&gt;&lt;/urls&gt;&lt;electronic-resource-num&gt;10.1007/s10029-013-1084-9&lt;/electronic-resource-num&gt;&lt;remote-database-provider&gt;NLM&lt;/remote-database-provider&gt;&lt;language&gt;Eng&lt;/language&gt;&lt;/record&gt;&lt;/Cite&gt;&lt;/EndNote&gt;</w:instrText>
      </w:r>
      <w:r w:rsidRPr="00660094">
        <w:rPr>
          <w:rFonts w:ascii="Book Antiqua" w:hAnsi="Book Antiqua"/>
        </w:rPr>
        <w:fldChar w:fldCharType="separate"/>
      </w:r>
      <w:r w:rsidRPr="00660094">
        <w:rPr>
          <w:rFonts w:ascii="Book Antiqua" w:hAnsi="Book Antiqua"/>
          <w:noProof/>
          <w:vertAlign w:val="superscript"/>
        </w:rPr>
        <w:t>[</w:t>
      </w:r>
      <w:hyperlink w:anchor="_ENREF_26" w:tooltip="Muysoms, 2013 #1132" w:history="1">
        <w:r w:rsidRPr="00660094">
          <w:rPr>
            <w:rFonts w:ascii="Book Antiqua" w:hAnsi="Book Antiqua"/>
            <w:noProof/>
            <w:vertAlign w:val="superscript"/>
          </w:rPr>
          <w:t>26</w:t>
        </w:r>
      </w:hyperlink>
      <w:r w:rsidRPr="00660094">
        <w:rPr>
          <w:rFonts w:ascii="Book Antiqua" w:hAnsi="Book Antiqua"/>
          <w:noProof/>
          <w:vertAlign w:val="superscript"/>
        </w:rPr>
        <w:t>]</w:t>
      </w:r>
      <w:r w:rsidRPr="00660094">
        <w:rPr>
          <w:rFonts w:ascii="Book Antiqua" w:hAnsi="Book Antiqua"/>
        </w:rPr>
        <w:fldChar w:fldCharType="end"/>
      </w:r>
      <w:r w:rsidR="0063138D" w:rsidRPr="00660094">
        <w:rPr>
          <w:rFonts w:ascii="Book Antiqua" w:hAnsi="Book Antiqua"/>
        </w:rPr>
        <w:t xml:space="preserve"> reported more patients with abdominal wall pain (VAS &gt; 10 mm) after sutures and tacks (31.4%) compared to tacks in a double circle shape (8.3%). Th</w:t>
      </w:r>
      <w:r w:rsidR="00BF5139" w:rsidRPr="00660094">
        <w:rPr>
          <w:rFonts w:ascii="Book Antiqua" w:hAnsi="Book Antiqua"/>
        </w:rPr>
        <w:t>is was registered</w:t>
      </w:r>
      <w:r w:rsidR="0063138D" w:rsidRPr="00660094">
        <w:rPr>
          <w:rFonts w:ascii="Book Antiqua" w:hAnsi="Book Antiqua"/>
        </w:rPr>
        <w:t xml:space="preserve"> </w:t>
      </w:r>
      <w:r w:rsidR="00257790" w:rsidRPr="00660094">
        <w:rPr>
          <w:rFonts w:ascii="Book Antiqua" w:hAnsi="Book Antiqua"/>
        </w:rPr>
        <w:t>three</w:t>
      </w:r>
      <w:r w:rsidR="0063138D" w:rsidRPr="00660094">
        <w:rPr>
          <w:rFonts w:ascii="Book Antiqua" w:hAnsi="Book Antiqua"/>
        </w:rPr>
        <w:t xml:space="preserve"> months after LVHR.</w:t>
      </w:r>
      <w:r w:rsidR="00A447AD" w:rsidRPr="00660094">
        <w:rPr>
          <w:rFonts w:ascii="Book Antiqua" w:hAnsi="Book Antiqua"/>
        </w:rPr>
        <w:t xml:space="preserve"> </w:t>
      </w:r>
      <w:proofErr w:type="spellStart"/>
      <w:r w:rsidR="0063138D" w:rsidRPr="00660094">
        <w:rPr>
          <w:rFonts w:ascii="Book Antiqua" w:hAnsi="Book Antiqua"/>
        </w:rPr>
        <w:t>Wassenaar</w:t>
      </w:r>
      <w:proofErr w:type="spellEnd"/>
      <w:r w:rsidR="0063138D" w:rsidRPr="00660094">
        <w:rPr>
          <w:rFonts w:ascii="Book Antiqua" w:hAnsi="Book Antiqua"/>
        </w:rPr>
        <w:t xml:space="preserve"> </w:t>
      </w:r>
      <w:r w:rsidR="0063138D" w:rsidRPr="00660094">
        <w:rPr>
          <w:rFonts w:ascii="Book Antiqua" w:hAnsi="Book Antiqua"/>
          <w:i/>
        </w:rPr>
        <w:t>et al</w:t>
      </w:r>
      <w:r w:rsidRPr="00660094">
        <w:rPr>
          <w:rFonts w:ascii="Book Antiqua" w:hAnsi="Book Antiqua"/>
        </w:rPr>
        <w:fldChar w:fldCharType="begin">
          <w:fldData xml:space="preserve">PEVuZE5vdGU+PENpdGU+PEF1dGhvcj5XYXNzZW5hYXI8L0F1dGhvcj48WWVhcj4yMDEwPC9ZZWFy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</w:fldData>
        </w:fldChar>
      </w:r>
      <w:r w:rsidRPr="00660094">
        <w:rPr>
          <w:rFonts w:ascii="Book Antiqua" w:hAnsi="Book Antiqua"/>
        </w:rPr>
        <w:instrText xml:space="preserve"> ADDIN EN.CITE </w:instrText>
      </w:r>
      <w:r w:rsidRPr="00660094">
        <w:rPr>
          <w:rFonts w:ascii="Book Antiqua" w:hAnsi="Book Antiqua"/>
        </w:rPr>
        <w:fldChar w:fldCharType="begin">
          <w:fldData xml:space="preserve">PEVuZE5vdGU+PENpdGU+PEF1dGhvcj5XYXNzZW5hYXI8L0F1dGhvcj48WWVhcj4yMDEwPC9ZZWFy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</w:fldData>
        </w:fldChar>
      </w:r>
      <w:r w:rsidRPr="00660094">
        <w:rPr>
          <w:rFonts w:ascii="Book Antiqua" w:hAnsi="Book Antiqua"/>
        </w:rPr>
        <w:instrText xml:space="preserve"> ADDIN EN.CITE.DATA </w:instrText>
      </w:r>
      <w:r w:rsidRPr="00660094">
        <w:rPr>
          <w:rFonts w:ascii="Book Antiqua" w:hAnsi="Book Antiqua"/>
        </w:rPr>
      </w:r>
      <w:r w:rsidRPr="00660094">
        <w:rPr>
          <w:rFonts w:ascii="Book Antiqua" w:hAnsi="Book Antiqua"/>
        </w:rPr>
        <w:fldChar w:fldCharType="end"/>
      </w:r>
      <w:r w:rsidRPr="00660094">
        <w:rPr>
          <w:rFonts w:ascii="Book Antiqua" w:hAnsi="Book Antiqua"/>
        </w:rPr>
      </w:r>
      <w:r w:rsidRPr="00660094">
        <w:rPr>
          <w:rFonts w:ascii="Book Antiqua" w:hAnsi="Book Antiqua"/>
        </w:rPr>
        <w:fldChar w:fldCharType="separate"/>
      </w:r>
      <w:r w:rsidRPr="00660094">
        <w:rPr>
          <w:rFonts w:ascii="Book Antiqua" w:hAnsi="Book Antiqua"/>
          <w:noProof/>
          <w:vertAlign w:val="superscript"/>
        </w:rPr>
        <w:t>[</w:t>
      </w:r>
      <w:hyperlink w:anchor="_ENREF_27" w:tooltip="Wassenaar, 2010 #1274" w:history="1">
        <w:r w:rsidRPr="00660094">
          <w:rPr>
            <w:rFonts w:ascii="Book Antiqua" w:hAnsi="Book Antiqua"/>
            <w:noProof/>
            <w:vertAlign w:val="superscript"/>
          </w:rPr>
          <w:t>27</w:t>
        </w:r>
      </w:hyperlink>
      <w:r w:rsidRPr="00660094">
        <w:rPr>
          <w:rFonts w:ascii="Book Antiqua" w:hAnsi="Book Antiqua"/>
          <w:noProof/>
          <w:vertAlign w:val="superscript"/>
        </w:rPr>
        <w:t>]</w:t>
      </w:r>
      <w:r w:rsidRPr="00660094">
        <w:rPr>
          <w:rFonts w:ascii="Book Antiqua" w:hAnsi="Book Antiqua"/>
        </w:rPr>
        <w:fldChar w:fldCharType="end"/>
      </w:r>
      <w:r w:rsidR="0063138D" w:rsidRPr="00660094">
        <w:rPr>
          <w:rFonts w:ascii="Book Antiqua" w:hAnsi="Book Antiqua"/>
        </w:rPr>
        <w:t xml:space="preserve"> found no correlation between number of tacks and pain </w:t>
      </w:r>
      <w:r w:rsidR="00257790" w:rsidRPr="00660094">
        <w:rPr>
          <w:rFonts w:ascii="Book Antiqua" w:hAnsi="Book Antiqua"/>
        </w:rPr>
        <w:t>three</w:t>
      </w:r>
      <w:r w:rsidR="0063138D" w:rsidRPr="00660094">
        <w:rPr>
          <w:rFonts w:ascii="Book Antiqua" w:hAnsi="Book Antiqua"/>
        </w:rPr>
        <w:t xml:space="preserve"> months after LVHR.</w:t>
      </w:r>
    </w:p>
    <w:p w:rsidR="00BF5139" w:rsidRPr="00660094" w:rsidRDefault="0063138D" w:rsidP="00660094">
      <w:pPr>
        <w:pStyle w:val="NoSpacing"/>
        <w:spacing w:line="360" w:lineRule="auto"/>
        <w:ind w:firstLineChars="150" w:firstLine="360"/>
        <w:jc w:val="both"/>
        <w:rPr>
          <w:rFonts w:ascii="Book Antiqua" w:eastAsia="Times New Roman" w:hAnsi="Book Antiqua"/>
        </w:rPr>
      </w:pPr>
      <w:r w:rsidRPr="00660094">
        <w:rPr>
          <w:rFonts w:ascii="Book Antiqua" w:hAnsi="Book Antiqua"/>
        </w:rPr>
        <w:t>The terms mild, moderate and severe pain have been discussed in several publications</w:t>
      </w:r>
      <w:r w:rsidR="009130CF" w:rsidRPr="00660094">
        <w:rPr>
          <w:rFonts w:ascii="Book Antiqua" w:hAnsi="Book Antiqua"/>
        </w:rPr>
        <w:fldChar w:fldCharType="begin"/>
      </w:r>
      <w:r w:rsidR="00833407" w:rsidRPr="00660094">
        <w:rPr>
          <w:rFonts w:ascii="Book Antiqua" w:hAnsi="Book Antiqua"/>
        </w:rPr>
        <w:instrText xml:space="preserve"> ADDIN EN.CITE &lt;EndNote&gt;&lt;Cite&gt;&lt;Author&gt;Serlin&lt;/Author&gt;&lt;Year&gt;1995&lt;/Year&gt;&lt;RecNum&gt;1164&lt;/RecNum&gt;&lt;DisplayText&gt;&lt;style face="superscript"&gt;[28]&lt;/style&gt;&lt;/DisplayText&gt;&lt;record&gt;&lt;rec-number&gt;1164&lt;/rec-number&gt;&lt;foreign-keys&gt;&lt;key app="EN" db-id="5x520zpz79dssbexwd7pr9afvvf2twt5frxe" timestamp="1384202915"&gt;1164&lt;/key&gt;&lt;/foreign-keys&gt;&lt;ref-type name="Journal Article"&gt;17&lt;/ref-type&gt;&lt;contributors&gt;&lt;authors&gt;&lt;author&gt;Serlin, R. C.&lt;/author&gt;&lt;author&gt;Mendoza, T. R.&lt;/author&gt;&lt;author&gt;Nakamura, Y.&lt;/author&gt;&lt;author&gt;Edwards, K. R.&lt;/author&gt;&lt;author&gt;Cleeland, C. S.&lt;/author&gt;&lt;/authors&gt;&lt;/contributors&gt;&lt;auth-address&gt;Department of Educational Psychology, University of Wisconsin, Madison 53706, USA.&lt;/auth-address&gt;&lt;titles&gt;&lt;title&gt;When is cancer pain mild, moderate or severe? Grading pain severity by its interference with function&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277-84&lt;/pages&gt;&lt;volume&gt;61&lt;/volume&gt;&lt;number&gt;2&lt;/number&gt;&lt;edition&gt;1995/05/01&lt;/edition&gt;&lt;keywords&gt;&lt;keyword&gt;Adult&lt;/keyword&gt;&lt;keyword&gt;Aged&lt;/keyword&gt;&lt;keyword&gt;Aged, 80 and over&lt;/keyword&gt;&lt;keyword&gt;Analysis of Variance&lt;/keyword&gt;&lt;keyword&gt;China&lt;/keyword&gt;&lt;keyword&gt;Female&lt;/keyword&gt;&lt;keyword&gt;France&lt;/keyword&gt;&lt;keyword&gt;Humans&lt;/keyword&gt;&lt;keyword&gt;Male&lt;/keyword&gt;&lt;keyword&gt;Middle Aged&lt;/keyword&gt;&lt;keyword&gt;Neoplasms/ complications&lt;/keyword&gt;&lt;keyword&gt;Pain Measurement&lt;/keyword&gt;&lt;keyword&gt;Philippines&lt;/keyword&gt;&lt;keyword&gt;Psychological Tests&lt;/keyword&gt;&lt;keyword&gt;Questionnaires&lt;/keyword&gt;&lt;keyword&gt;United States&lt;/keyword&gt;&lt;/keywords&gt;&lt;dates&gt;&lt;year&gt;1995&lt;/year&gt;&lt;pub-dates&gt;&lt;date&gt;May&lt;/date&gt;&lt;/pub-dates&gt;&lt;/dates&gt;&lt;isbn&gt;0304-3959 (Print)&amp;#xD;0304-3959 (Linking)&lt;/isbn&gt;&lt;accession-num&gt;7659438&lt;/accession-num&gt;&lt;urls&gt;&lt;/urls&gt;&lt;remote-database-provider&gt;NLM&lt;/remote-database-provider&gt;&lt;language&gt;eng&lt;/language&gt;&lt;/record&gt;&lt;/Cite&gt;&lt;/EndNote&gt;</w:instrText>
      </w:r>
      <w:r w:rsidR="009130CF" w:rsidRPr="00660094">
        <w:rPr>
          <w:rFonts w:ascii="Book Antiqua" w:hAnsi="Book Antiqua"/>
        </w:rPr>
        <w:fldChar w:fldCharType="separate"/>
      </w:r>
      <w:r w:rsidR="00833407" w:rsidRPr="00660094">
        <w:rPr>
          <w:rFonts w:ascii="Book Antiqua" w:hAnsi="Book Antiqua"/>
          <w:noProof/>
          <w:vertAlign w:val="superscript"/>
        </w:rPr>
        <w:t>[</w:t>
      </w:r>
      <w:r w:rsidR="00660094">
        <w:rPr>
          <w:rFonts w:ascii="Book Antiqua" w:hAnsi="Book Antiqua" w:hint="eastAsia"/>
          <w:noProof/>
          <w:vertAlign w:val="superscript"/>
          <w:lang w:eastAsia="zh-CN"/>
        </w:rPr>
        <w:t>10,</w:t>
      </w:r>
      <w:hyperlink w:anchor="_ENREF_28" w:tooltip="Serlin, 1995 #1164" w:history="1">
        <w:r w:rsidR="00833407" w:rsidRPr="00660094">
          <w:rPr>
            <w:rFonts w:ascii="Book Antiqua" w:hAnsi="Book Antiqua"/>
            <w:noProof/>
            <w:vertAlign w:val="superscript"/>
          </w:rPr>
          <w:t>28</w:t>
        </w:r>
      </w:hyperlink>
      <w:r w:rsidR="00660094">
        <w:rPr>
          <w:rFonts w:ascii="Book Antiqua" w:hAnsi="Book Antiqua" w:hint="eastAsia"/>
          <w:noProof/>
          <w:vertAlign w:val="superscript"/>
          <w:lang w:eastAsia="zh-CN"/>
        </w:rPr>
        <w:t>,19</w:t>
      </w:r>
      <w:r w:rsidR="00833407"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xml:space="preserve">. </w:t>
      </w:r>
      <w:r w:rsidR="00BF5139" w:rsidRPr="00660094">
        <w:rPr>
          <w:rFonts w:ascii="Book Antiqua" w:hAnsi="Book Antiqua"/>
        </w:rPr>
        <w:t>The cut-off value for differentiating between moderate and severe pain can differ among studies, but seems to be fairly consistent, partic</w:t>
      </w:r>
      <w:r w:rsidR="00257790" w:rsidRPr="00660094">
        <w:rPr>
          <w:rFonts w:ascii="Book Antiqua" w:hAnsi="Book Antiqua"/>
        </w:rPr>
        <w:t>u</w:t>
      </w:r>
      <w:r w:rsidR="00BF5139" w:rsidRPr="00660094">
        <w:rPr>
          <w:rFonts w:ascii="Book Antiqua" w:hAnsi="Book Antiqua"/>
        </w:rPr>
        <w:t>larly on the intercept between mild and moderate pain. This is also the case for the numerical rating scale</w:t>
      </w:r>
      <w:r w:rsidR="009130CF" w:rsidRPr="00660094">
        <w:rPr>
          <w:rFonts w:ascii="Book Antiqua" w:hAnsi="Book Antiqua"/>
        </w:rPr>
        <w:fldChar w:fldCharType="begin"/>
      </w:r>
      <w:r w:rsidR="009130CF" w:rsidRPr="00660094">
        <w:rPr>
          <w:rFonts w:ascii="Book Antiqua" w:hAnsi="Book Antiqua"/>
        </w:rPr>
        <w:instrText xml:space="preserve"> ADDIN EN.CITE &lt;EndNote&gt;&lt;Cite&gt;&lt;Author&gt;Jensen&lt;/Author&gt;&lt;Year&gt;2003&lt;/Year&gt;&lt;RecNum&gt;1170&lt;/RecNum&gt;&lt;DisplayText&gt;&lt;style face="superscript"&gt;[10]&lt;/style&gt;&lt;/DisplayText&gt;&lt;record&gt;&lt;rec-number&gt;1170&lt;/rec-number&gt;&lt;foreign-keys&gt;&lt;key app="EN" db-id="5x520zpz79dssbexwd7pr9afvvf2twt5frxe" timestamp="1384855231"&gt;1170&lt;/key&gt;&lt;/foreign-keys&gt;&lt;ref-type name="Journal Article"&gt;17&lt;/ref-type&gt;&lt;contributors&gt;&lt;authors&gt;&lt;author&gt;Jensen, M. P.&lt;/author&gt;&lt;author&gt;Chen, C.&lt;/author&gt;&lt;author&gt;Brugger, A. M.&lt;/author&gt;&lt;/authors&gt;&lt;/contributors&gt;&lt;auth-address&gt;Department of Rehabilitation Medicine, School of Medicine, and Multidisciplinary Pain Center, University of Washington, Seattle, WA 98195-6490, USA. mjensen@u.washington.edu&lt;/auth-address&gt;&lt;titles&gt;&lt;title&gt;Interpretation of visual analog scale ratings and change scores: a reanalysis of two clinical trials of postoperative pain&lt;/title&gt;&lt;secondary-title&gt;J Pain&lt;/secondary-title&gt;&lt;alt-title&gt;The journal of pain : official journal of the American Pain Society&lt;/alt-title&gt;&lt;/titles&gt;&lt;periodical&gt;&lt;full-title&gt;Journal of Pain&lt;/full-title&gt;&lt;abbr-1&gt;J. Pain&lt;/abbr-1&gt;&lt;abbr-2&gt;J Pain&lt;/abbr-2&gt;&lt;/periodical&gt;&lt;pages&gt;407-14&lt;/pages&gt;&lt;volume&gt;4&lt;/volume&gt;&lt;number&gt;7&lt;/number&gt;&lt;edition&gt;2003/11/19&lt;/edition&gt;&lt;keywords&gt;&lt;keyword&gt;Aged&lt;/keyword&gt;&lt;keyword&gt;Arthroplasty, Replacement, Knee&lt;/keyword&gt;&lt;keyword&gt;Double-Blind Method&lt;/keyword&gt;&lt;keyword&gt;Female&lt;/keyword&gt;&lt;keyword&gt;Humans&lt;/keyword&gt;&lt;keyword&gt;Laparotomy&lt;/keyword&gt;&lt;keyword&gt;Male&lt;/keyword&gt;&lt;keyword&gt;Middle Aged&lt;/keyword&gt;&lt;keyword&gt;Pain Measurement&lt;/keyword&gt;&lt;keyword&gt;Pain, Postoperative/ diagnosis/drug therapy&lt;/keyword&gt;&lt;/keywords&gt;&lt;dates&gt;&lt;year&gt;2003&lt;/year&gt;&lt;pub-dates&gt;&lt;date&gt;Sep&lt;/date&gt;&lt;/pub-dates&gt;&lt;/dates&gt;&lt;isbn&gt;1526-5900 (Print)&amp;#xD;1526-5900 (Linking)&lt;/isbn&gt;&lt;accession-num&gt;14622683&lt;/accession-num&gt;&lt;urls&gt;&lt;/urls&gt;&lt;remote-database-provider&gt;NLM&lt;/remote-database-provider&gt;&lt;language&gt;eng&lt;/language&gt;&lt;/record&gt;&lt;/Cite&gt;&lt;/EndNote&gt;</w:instrText>
      </w:r>
      <w:r w:rsidR="009130CF" w:rsidRPr="00660094">
        <w:rPr>
          <w:rFonts w:ascii="Book Antiqua" w:hAnsi="Book Antiqua"/>
        </w:rPr>
        <w:fldChar w:fldCharType="separate"/>
      </w:r>
      <w:r w:rsidR="009130CF" w:rsidRPr="00660094">
        <w:rPr>
          <w:rFonts w:ascii="Book Antiqua" w:hAnsi="Book Antiqua"/>
          <w:noProof/>
          <w:vertAlign w:val="superscript"/>
        </w:rPr>
        <w:t>[</w:t>
      </w:r>
      <w:hyperlink w:anchor="_ENREF_10" w:tooltip="Jensen, 2003 #1170" w:history="1">
        <w:r w:rsidR="00833407" w:rsidRPr="00660094">
          <w:rPr>
            <w:rFonts w:ascii="Book Antiqua" w:hAnsi="Book Antiqua"/>
            <w:noProof/>
            <w:vertAlign w:val="superscript"/>
          </w:rPr>
          <w:t>10</w:t>
        </w:r>
      </w:hyperlink>
      <w:r w:rsidR="009130CF" w:rsidRPr="00660094">
        <w:rPr>
          <w:rFonts w:ascii="Book Antiqua" w:hAnsi="Book Antiqua"/>
          <w:noProof/>
          <w:vertAlign w:val="superscript"/>
        </w:rPr>
        <w:t>]</w:t>
      </w:r>
      <w:r w:rsidR="009130CF" w:rsidRPr="00660094">
        <w:rPr>
          <w:rFonts w:ascii="Book Antiqua" w:hAnsi="Book Antiqua"/>
        </w:rPr>
        <w:fldChar w:fldCharType="end"/>
      </w:r>
      <w:r w:rsidRPr="00660094">
        <w:rPr>
          <w:rFonts w:ascii="Book Antiqua" w:hAnsi="Book Antiqua"/>
        </w:rPr>
        <w:t>. Li</w:t>
      </w:r>
      <w:r w:rsidR="00660094">
        <w:rPr>
          <w:rFonts w:ascii="Book Antiqua" w:hAnsi="Book Antiqua"/>
        </w:rPr>
        <w:t>ang</w:t>
      </w:r>
      <w:r w:rsidR="00660094" w:rsidRPr="00660094">
        <w:rPr>
          <w:rFonts w:ascii="Book Antiqua" w:hAnsi="Book Antiqua"/>
          <w:i/>
        </w:rPr>
        <w:t xml:space="preserve"> et al</w:t>
      </w:r>
      <w:r w:rsidR="009130CF" w:rsidRPr="00660094">
        <w:rPr>
          <w:rFonts w:ascii="Book Antiqua" w:hAnsi="Book Antiqua"/>
        </w:rPr>
        <w:fldChar w:fldCharType="begin">
          <w:fldData xml:space="preserve">PEVuZE5vdGU+PENpdGU+PEF1dGhvcj5MaWFuZzwvQXV0aG9yPjxZZWFyPjIwMTM8L1llYXI+PFJl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=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PEVuZE5vdGU+PENpdGU+PEF1dGhvcj5MaWFuZzwvQXV0aG9yPjxZZWFyPjIwMTM8L1llYXI+PFJl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=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30" w:tooltip="Liang, 2013 #1167" w:history="1">
        <w:r w:rsidR="00833407" w:rsidRPr="00660094">
          <w:rPr>
            <w:rFonts w:ascii="Book Antiqua" w:hAnsi="Book Antiqua"/>
            <w:noProof/>
            <w:vertAlign w:val="superscript"/>
          </w:rPr>
          <w:t>30</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00BF5139" w:rsidRPr="00660094">
        <w:rPr>
          <w:rFonts w:ascii="Book Antiqua" w:hAnsi="Book Antiqua"/>
        </w:rPr>
        <w:t xml:space="preserve"> looked at the relationship between chronic pain and other clinical characteristics in 122 patients after LVHR and found that 17.2% of the patients experienced chronic abdominal pain 24 </w:t>
      </w:r>
      <w:proofErr w:type="spellStart"/>
      <w:proofErr w:type="gramStart"/>
      <w:r w:rsidR="00BF5139" w:rsidRPr="00660094">
        <w:rPr>
          <w:rFonts w:ascii="Book Antiqua" w:hAnsi="Book Antiqua"/>
        </w:rPr>
        <w:t>mo</w:t>
      </w:r>
      <w:proofErr w:type="spellEnd"/>
      <w:proofErr w:type="gramEnd"/>
      <w:r w:rsidR="00BF5139" w:rsidRPr="00660094">
        <w:rPr>
          <w:rFonts w:ascii="Book Antiqua" w:hAnsi="Book Antiqua"/>
        </w:rPr>
        <w:t xml:space="preserve"> after hernia surgery. He assessed patient experience on a 10-point numerical scale. Unfortunately, he did not specify the cut-off value on the numerical rating scale; only the patients’ own rating</w:t>
      </w:r>
      <w:r w:rsidRPr="00660094">
        <w:rPr>
          <w:rFonts w:ascii="Book Antiqua" w:hAnsi="Book Antiqua"/>
        </w:rPr>
        <w:t xml:space="preserve">. </w:t>
      </w:r>
      <w:proofErr w:type="spellStart"/>
      <w:r w:rsidRPr="00660094">
        <w:rPr>
          <w:rFonts w:ascii="Book Antiqua" w:hAnsi="Book Antiqua"/>
        </w:rPr>
        <w:t>Eriksen</w:t>
      </w:r>
      <w:proofErr w:type="spellEnd"/>
      <w:r w:rsidRPr="00660094">
        <w:rPr>
          <w:rFonts w:ascii="Book Antiqua" w:hAnsi="Book Antiqua"/>
        </w:rPr>
        <w:t xml:space="preserve"> </w:t>
      </w:r>
      <w:r w:rsidRPr="00660094">
        <w:rPr>
          <w:rFonts w:ascii="Book Antiqua" w:hAnsi="Book Antiqua"/>
          <w:i/>
        </w:rPr>
        <w:t>et al</w:t>
      </w:r>
      <w:r w:rsidR="00660094" w:rsidRPr="00660094">
        <w:rPr>
          <w:rFonts w:ascii="Book Antiqua" w:hAnsi="Book Antiqua"/>
        </w:rPr>
        <w:fldChar w:fldCharType="begin"/>
      </w:r>
      <w:r w:rsidR="00660094" w:rsidRPr="00660094">
        <w:rPr>
          <w:rFonts w:ascii="Book Antiqua" w:hAnsi="Book Antiqua"/>
        </w:rPr>
        <w:instrText xml:space="preserve"> ADDIN EN.CITE &lt;EndNote&gt;&lt;Cite&gt;&lt;Author&gt;Eriksen&lt;/Author&gt;&lt;Year&gt;2009&lt;/Year&gt;&lt;RecNum&gt;758&lt;/RecNum&gt;&lt;DisplayText&gt;&lt;style face="superscript"&gt;[31]&lt;/style&gt;&lt;/DisplayText&gt;&lt;record&gt;&lt;rec-number&gt;758&lt;/rec-number&gt;&lt;foreign-keys&gt;&lt;key app="EN" db-id="5x520zpz79dssbexwd7pr9afvvf2twt5frxe" timestamp="1346839221"&gt;758&lt;/key&gt;&lt;/foreign-keys&gt;&lt;ref-type name="Journal Article"&gt;17&lt;/ref-type&gt;&lt;contributors&gt;&lt;authors&gt;&lt;author&gt;Eriksen, J. R.&lt;/author&gt;&lt;author&gt;Poornoroozy, P.&lt;/author&gt;&lt;author&gt;Jorgensen, L. N.&lt;/author&gt;&lt;author&gt;Jacobsen, B.&lt;/author&gt;&lt;author&gt;Friis-Andersen, H. U.&lt;/author&gt;&lt;author&gt;Rosenberg, J.&lt;/author&gt;&lt;/authors&gt;&lt;/contributors&gt;&lt;auth-address&gt;Department of Surgical Gastroenterology D, Gentofte University Hospital, Copenhagen, Denmark. jravn@dadlnet.dk&lt;/auth-address&gt;&lt;titles&gt;&lt;title&gt;Pain, quality of life and recovery after laparoscopic ventral hernia repair&lt;/title&gt;&lt;secondary-title&gt;Hernia : the journal of hernias and abdominal wall surgery&lt;/secondary-title&gt;&lt;/titles&gt;&lt;pages&gt;13-21&lt;/pages&gt;&lt;volume&gt;13&lt;/volume&gt;&lt;number&gt;1&lt;/number&gt;&lt;edition&gt;2008/08/02&lt;/edition&gt;&lt;keywords&gt;&lt;keyword&gt;Adult&lt;/keyword&gt;&lt;keyword&gt;Aged&lt;/keyword&gt;&lt;keyword&gt;Convalescence/ psychology&lt;/keyword&gt;&lt;keyword&gt;Female&lt;/keyword&gt;&lt;keyword&gt;Follow-Up Studies&lt;/keyword&gt;&lt;keyword&gt;Hernia, Ventral/psychology/ surgery&lt;/keyword&gt;&lt;keyword&gt;Humans&lt;/keyword&gt;&lt;keyword&gt;Laparoscopy/ methods&lt;/keyword&gt;&lt;keyword&gt;Male&lt;/keyword&gt;&lt;keyword&gt;Middle Aged&lt;/keyword&gt;&lt;keyword&gt;Pain Measurement&lt;/keyword&gt;&lt;keyword&gt;Pain, Postoperative/ diagnosis/psychology&lt;/keyword&gt;&lt;keyword&gt;Prospective Studies&lt;/keyword&gt;&lt;keyword&gt;Prosthesis Implantation/ methods&lt;/keyword&gt;&lt;keyword&gt;Quality of Life&lt;/keyword&gt;&lt;keyword&gt;Questionnaires&lt;/keyword&gt;&lt;keyword&gt;Surgical Mesh&lt;/keyword&gt;&lt;keyword&gt;Treatment Outcome&lt;/keyword&gt;&lt;/keywords&gt;&lt;dates&gt;&lt;year&gt;2009&lt;/year&gt;&lt;pub-dates&gt;&lt;date&gt;Feb&lt;/date&gt;&lt;/pub-dates&gt;&lt;/dates&gt;&lt;isbn&gt;1248-9204 (Electronic)&amp;#xD;1248-9204 (Linking)&lt;/isbn&gt;&lt;accession-num&gt;18670733&lt;/accession-num&gt;&lt;urls&gt;&lt;/urls&gt;&lt;electronic-resource-num&gt;10.1007/s10029-008-0414-9&lt;/electronic-resource-num&gt;&lt;remote-database-provider&gt;NLM&lt;/remote-database-provider&gt;&lt;language&gt;eng&lt;/language&gt;&lt;/record&gt;&lt;/Cite&gt;&lt;/EndNote&gt;</w:instrText>
      </w:r>
      <w:r w:rsidR="00660094" w:rsidRPr="00660094">
        <w:rPr>
          <w:rFonts w:ascii="Book Antiqua" w:hAnsi="Book Antiqua"/>
        </w:rPr>
        <w:fldChar w:fldCharType="separate"/>
      </w:r>
      <w:r w:rsidR="00660094" w:rsidRPr="00660094">
        <w:rPr>
          <w:rFonts w:ascii="Book Antiqua" w:hAnsi="Book Antiqua"/>
          <w:noProof/>
          <w:vertAlign w:val="superscript"/>
        </w:rPr>
        <w:t>[</w:t>
      </w:r>
      <w:hyperlink w:anchor="_ENREF_31" w:tooltip="Eriksen, 2009 #758" w:history="1">
        <w:r w:rsidR="00660094" w:rsidRPr="00660094">
          <w:rPr>
            <w:rFonts w:ascii="Book Antiqua" w:hAnsi="Book Antiqua"/>
            <w:noProof/>
            <w:vertAlign w:val="superscript"/>
          </w:rPr>
          <w:t>31</w:t>
        </w:r>
      </w:hyperlink>
      <w:r w:rsidR="00660094" w:rsidRPr="00660094">
        <w:rPr>
          <w:rFonts w:ascii="Book Antiqua" w:hAnsi="Book Antiqua"/>
          <w:noProof/>
          <w:vertAlign w:val="superscript"/>
        </w:rPr>
        <w:t>]</w:t>
      </w:r>
      <w:r w:rsidR="00660094" w:rsidRPr="00660094">
        <w:rPr>
          <w:rFonts w:ascii="Book Antiqua" w:hAnsi="Book Antiqua"/>
        </w:rPr>
        <w:fldChar w:fldCharType="end"/>
      </w:r>
      <w:r w:rsidRPr="00660094">
        <w:rPr>
          <w:rFonts w:ascii="Book Antiqua" w:hAnsi="Book Antiqua"/>
        </w:rPr>
        <w:t xml:space="preserve"> reported that less than 10% had VAS pain</w:t>
      </w:r>
      <w:r w:rsidR="00BF5139" w:rsidRPr="00660094">
        <w:rPr>
          <w:rFonts w:ascii="Book Antiqua" w:hAnsi="Book Antiqua"/>
        </w:rPr>
        <w:t xml:space="preserve"> scores</w:t>
      </w:r>
      <w:r w:rsidRPr="00660094">
        <w:rPr>
          <w:rFonts w:ascii="Book Antiqua" w:hAnsi="Book Antiqua"/>
        </w:rPr>
        <w:t xml:space="preserve"> &gt;5 six months after LVHR. </w:t>
      </w:r>
      <w:r w:rsidR="00BF5139" w:rsidRPr="00660094">
        <w:rPr>
          <w:rFonts w:ascii="Book Antiqua" w:eastAsia="Times New Roman" w:hAnsi="Book Antiqua"/>
        </w:rPr>
        <w:t xml:space="preserve">Setting the cut-off value at 10 mm on the VAS, we found that 39.5% reported pain after LVHR and 43.1% after OVHR. The difference between our results and those reported by </w:t>
      </w:r>
      <w:proofErr w:type="gramStart"/>
      <w:r w:rsidR="00BF5139" w:rsidRPr="00660094">
        <w:rPr>
          <w:rFonts w:ascii="Book Antiqua" w:eastAsia="Times New Roman" w:hAnsi="Book Antiqua"/>
        </w:rPr>
        <w:t>others,</w:t>
      </w:r>
      <w:proofErr w:type="gramEnd"/>
      <w:r w:rsidR="00BF5139" w:rsidRPr="00660094">
        <w:rPr>
          <w:rFonts w:ascii="Book Antiqua" w:eastAsia="Times New Roman" w:hAnsi="Book Antiqua"/>
        </w:rPr>
        <w:t xml:space="preserve"> is their lack of precise criteria for the definition of chronic pain. Furthermore, there is great variation in the time from operation to clinical follow-up in many studies. Excluding recurrence, 13 patients (18.3%) and eight patients (15.4%) reported chronic pain after LVHR and OVHR respectively. </w:t>
      </w:r>
    </w:p>
    <w:p w:rsidR="00AE3D1A" w:rsidRPr="00660094" w:rsidRDefault="00AE3D1A" w:rsidP="00660094">
      <w:pPr>
        <w:pStyle w:val="NoSpacing"/>
        <w:spacing w:line="360" w:lineRule="auto"/>
        <w:jc w:val="both"/>
        <w:rPr>
          <w:rFonts w:ascii="Book Antiqua" w:eastAsia="Times New Roman" w:hAnsi="Book Antiqua"/>
        </w:rPr>
      </w:pPr>
    </w:p>
    <w:p w:rsidR="0063138D" w:rsidRPr="00660094" w:rsidRDefault="0063138D" w:rsidP="00660094">
      <w:pPr>
        <w:pStyle w:val="Body1"/>
        <w:spacing w:after="20" w:line="360" w:lineRule="auto"/>
        <w:jc w:val="both"/>
        <w:rPr>
          <w:rFonts w:ascii="Book Antiqua" w:hAnsi="Book Antiqua"/>
          <w:b/>
          <w:i/>
          <w:szCs w:val="24"/>
          <w:lang w:val="en-US"/>
        </w:rPr>
      </w:pPr>
      <w:r w:rsidRPr="00660094">
        <w:rPr>
          <w:rFonts w:ascii="Book Antiqua" w:hAnsi="Book Antiqua"/>
          <w:b/>
          <w:i/>
          <w:szCs w:val="24"/>
          <w:lang w:val="en-US"/>
        </w:rPr>
        <w:t>Satisfaction</w:t>
      </w:r>
    </w:p>
    <w:p w:rsidR="00790D22" w:rsidRPr="00660094" w:rsidRDefault="00660094" w:rsidP="00660094">
      <w:pPr>
        <w:pStyle w:val="NoSpacing"/>
        <w:spacing w:line="360" w:lineRule="auto"/>
        <w:jc w:val="both"/>
        <w:rPr>
          <w:rFonts w:ascii="Book Antiqua" w:eastAsia="Times New Roman" w:hAnsi="Book Antiqua"/>
        </w:rPr>
      </w:pPr>
      <w:r>
        <w:rPr>
          <w:rFonts w:ascii="Book Antiqua" w:hAnsi="Book Antiqua"/>
          <w:lang w:eastAsia="zh-CN"/>
        </w:rPr>
        <w:lastRenderedPageBreak/>
        <w:t>P</w:t>
      </w:r>
      <w:r>
        <w:rPr>
          <w:rFonts w:ascii="Book Antiqua" w:hAnsi="Book Antiqua" w:hint="eastAsia"/>
          <w:lang w:eastAsia="zh-CN"/>
        </w:rPr>
        <w:t xml:space="preserve">ercent of </w:t>
      </w:r>
      <w:r w:rsidR="00BF5139" w:rsidRPr="00660094">
        <w:rPr>
          <w:rFonts w:ascii="Book Antiqua" w:hAnsi="Book Antiqua"/>
        </w:rPr>
        <w:t>60.5</w:t>
      </w:r>
      <w:r>
        <w:rPr>
          <w:rFonts w:ascii="Book Antiqua" w:hAnsi="Book Antiqua" w:hint="eastAsia"/>
          <w:lang w:eastAsia="zh-CN"/>
        </w:rPr>
        <w:t xml:space="preserve"> </w:t>
      </w:r>
      <w:r w:rsidR="00BF5139" w:rsidRPr="00660094">
        <w:rPr>
          <w:rFonts w:ascii="Book Antiqua" w:hAnsi="Book Antiqua"/>
        </w:rPr>
        <w:t xml:space="preserve">the patients were satisfied after LVHR and 49.3% after OVHR. Excluding clinical recurrence, 66.2% and 60.7% were satisfied after laparoscopic and open hernia surgery respectively, there being no other significant difference. Factors other than recurrence will therefore have an influence on patient satisfaction. The equality of </w:t>
      </w:r>
      <w:proofErr w:type="gramStart"/>
      <w:r w:rsidR="00BF5139" w:rsidRPr="00660094">
        <w:rPr>
          <w:rFonts w:ascii="Book Antiqua" w:hAnsi="Book Antiqua"/>
        </w:rPr>
        <w:t>long term</w:t>
      </w:r>
      <w:proofErr w:type="gramEnd"/>
      <w:r w:rsidR="00BF5139" w:rsidRPr="00660094">
        <w:rPr>
          <w:rFonts w:ascii="Book Antiqua" w:hAnsi="Book Antiqua"/>
        </w:rPr>
        <w:t xml:space="preserve"> satisfaction rates between LVHR and OVHR has been confirmed by others</w:t>
      </w:r>
      <w:r w:rsidR="009130CF" w:rsidRPr="00660094">
        <w:rPr>
          <w:rFonts w:ascii="Book Antiqua" w:hAnsi="Book Antiqua"/>
        </w:rPr>
        <w:fldChar w:fldCharType="begin">
          <w:fldData xml:space="preserve">PEVuZE5vdGU+PENpdGU+PEF1dGhvcj5NaXNyYTwvQXV0aG9yPjxZZWFyPjIwMDY8L1llYXI+PFJl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</w:fldData>
        </w:fldChar>
      </w:r>
      <w:r w:rsidR="00833407" w:rsidRPr="00660094">
        <w:rPr>
          <w:rFonts w:ascii="Book Antiqua" w:hAnsi="Book Antiqua"/>
        </w:rPr>
        <w:instrText xml:space="preserve"> ADDIN EN.CITE </w:instrText>
      </w:r>
      <w:r w:rsidR="00833407" w:rsidRPr="00660094">
        <w:rPr>
          <w:rFonts w:ascii="Book Antiqua" w:hAnsi="Book Antiqua"/>
        </w:rPr>
        <w:fldChar w:fldCharType="begin">
          <w:fldData xml:space="preserve">PEVuZE5vdGU+PENpdGU+PEF1dGhvcj5NaXNyYTwvQXV0aG9yPjxZZWFyPjIwMDY8L1llYXI+PFJl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</w:fldData>
        </w:fldChar>
      </w:r>
      <w:r w:rsidR="00833407" w:rsidRPr="00660094">
        <w:rPr>
          <w:rFonts w:ascii="Book Antiqua" w:hAnsi="Book Antiqua"/>
        </w:rPr>
        <w:instrText xml:space="preserve"> ADDIN EN.CITE.DATA </w:instrText>
      </w:r>
      <w:r w:rsidR="00833407" w:rsidRPr="00660094">
        <w:rPr>
          <w:rFonts w:ascii="Book Antiqua" w:hAnsi="Book Antiqua"/>
        </w:rPr>
      </w:r>
      <w:r w:rsidR="00833407" w:rsidRPr="00660094">
        <w:rPr>
          <w:rFonts w:ascii="Book Antiqua" w:hAnsi="Book Antiqua"/>
        </w:rPr>
        <w:fldChar w:fldCharType="end"/>
      </w:r>
      <w:r w:rsidR="009130CF" w:rsidRPr="00660094">
        <w:rPr>
          <w:rFonts w:ascii="Book Antiqua" w:hAnsi="Book Antiqua"/>
        </w:rPr>
      </w:r>
      <w:r w:rsidR="009130CF" w:rsidRPr="00660094">
        <w:rPr>
          <w:rFonts w:ascii="Book Antiqua" w:hAnsi="Book Antiqua"/>
        </w:rPr>
        <w:fldChar w:fldCharType="separate"/>
      </w:r>
      <w:r w:rsidR="00833407" w:rsidRPr="00660094">
        <w:rPr>
          <w:rFonts w:ascii="Book Antiqua" w:hAnsi="Book Antiqua"/>
          <w:noProof/>
          <w:vertAlign w:val="superscript"/>
        </w:rPr>
        <w:t>[</w:t>
      </w:r>
      <w:hyperlink w:anchor="_ENREF_32" w:tooltip="Misra, 2006 #1229" w:history="1">
        <w:r w:rsidR="00833407" w:rsidRPr="00660094">
          <w:rPr>
            <w:rFonts w:ascii="Book Antiqua" w:hAnsi="Book Antiqua"/>
            <w:noProof/>
            <w:vertAlign w:val="superscript"/>
          </w:rPr>
          <w:t>32</w:t>
        </w:r>
      </w:hyperlink>
      <w:r w:rsidR="00833407" w:rsidRPr="00660094">
        <w:rPr>
          <w:rFonts w:ascii="Book Antiqua" w:hAnsi="Book Antiqua"/>
          <w:noProof/>
          <w:vertAlign w:val="superscript"/>
        </w:rPr>
        <w:t>]</w:t>
      </w:r>
      <w:r w:rsidR="009130CF" w:rsidRPr="00660094">
        <w:rPr>
          <w:rFonts w:ascii="Book Antiqua" w:hAnsi="Book Antiqua"/>
        </w:rPr>
        <w:fldChar w:fldCharType="end"/>
      </w:r>
      <w:r w:rsidR="0063138D" w:rsidRPr="00660094">
        <w:rPr>
          <w:rFonts w:ascii="Book Antiqua" w:hAnsi="Book Antiqua"/>
        </w:rPr>
        <w:t xml:space="preserve">. </w:t>
      </w:r>
      <w:r w:rsidR="00BF5139" w:rsidRPr="00660094">
        <w:rPr>
          <w:rFonts w:ascii="Book Antiqua" w:hAnsi="Book Antiqua"/>
        </w:rPr>
        <w:t>Liang</w:t>
      </w:r>
      <w:r w:rsidR="00BF5139" w:rsidRPr="00660094">
        <w:rPr>
          <w:rFonts w:ascii="Book Antiqua" w:hAnsi="Book Antiqua"/>
          <w:i/>
        </w:rPr>
        <w:t xml:space="preserve"> et al</w:t>
      </w:r>
      <w:r w:rsidRPr="00660094">
        <w:rPr>
          <w:rFonts w:ascii="Book Antiqua" w:hAnsi="Book Antiqua"/>
        </w:rPr>
        <w:fldChar w:fldCharType="begin">
          <w:fldData xml:space="preserve">PEVuZE5vdGU+PENpdGU+PEF1dGhvcj5MaWFuZzwvQXV0aG9yPjxZZWFyPjIwMTM8L1llYXI+PFJl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=
</w:fldData>
        </w:fldChar>
      </w:r>
      <w:r w:rsidRPr="00660094">
        <w:rPr>
          <w:rFonts w:ascii="Book Antiqua" w:hAnsi="Book Antiqua"/>
        </w:rPr>
        <w:instrText xml:space="preserve"> ADDIN EN.CITE </w:instrText>
      </w:r>
      <w:r w:rsidRPr="00660094">
        <w:rPr>
          <w:rFonts w:ascii="Book Antiqua" w:hAnsi="Book Antiqua"/>
        </w:rPr>
        <w:fldChar w:fldCharType="begin">
          <w:fldData xml:space="preserve">PEVuZE5vdGU+PENpdGU+PEF1dGhvcj5MaWFuZzwvQXV0aG9yPjxZZWFyPjIwMTM8L1llYXI+PFJl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=
</w:fldData>
        </w:fldChar>
      </w:r>
      <w:r w:rsidRPr="00660094">
        <w:rPr>
          <w:rFonts w:ascii="Book Antiqua" w:hAnsi="Book Antiqua"/>
        </w:rPr>
        <w:instrText xml:space="preserve"> ADDIN EN.CITE.DATA </w:instrText>
      </w:r>
      <w:r w:rsidRPr="00660094">
        <w:rPr>
          <w:rFonts w:ascii="Book Antiqua" w:hAnsi="Book Antiqua"/>
        </w:rPr>
      </w:r>
      <w:r w:rsidRPr="00660094">
        <w:rPr>
          <w:rFonts w:ascii="Book Antiqua" w:hAnsi="Book Antiqua"/>
        </w:rPr>
        <w:fldChar w:fldCharType="end"/>
      </w:r>
      <w:r w:rsidRPr="00660094">
        <w:rPr>
          <w:rFonts w:ascii="Book Antiqua" w:hAnsi="Book Antiqua"/>
        </w:rPr>
      </w:r>
      <w:r w:rsidRPr="00660094">
        <w:rPr>
          <w:rFonts w:ascii="Book Antiqua" w:hAnsi="Book Antiqua"/>
        </w:rPr>
        <w:fldChar w:fldCharType="separate"/>
      </w:r>
      <w:r w:rsidRPr="00660094">
        <w:rPr>
          <w:rFonts w:ascii="Book Antiqua" w:hAnsi="Book Antiqua"/>
          <w:noProof/>
          <w:vertAlign w:val="superscript"/>
        </w:rPr>
        <w:t>[</w:t>
      </w:r>
      <w:hyperlink w:anchor="_ENREF_30" w:tooltip="Liang, 2013 #1167" w:history="1">
        <w:r w:rsidRPr="00660094">
          <w:rPr>
            <w:rFonts w:ascii="Book Antiqua" w:hAnsi="Book Antiqua"/>
            <w:noProof/>
            <w:vertAlign w:val="superscript"/>
          </w:rPr>
          <w:t>30</w:t>
        </w:r>
      </w:hyperlink>
      <w:r w:rsidRPr="00660094">
        <w:rPr>
          <w:rFonts w:ascii="Book Antiqua" w:hAnsi="Book Antiqua"/>
          <w:noProof/>
          <w:vertAlign w:val="superscript"/>
        </w:rPr>
        <w:t>]</w:t>
      </w:r>
      <w:r w:rsidRPr="00660094">
        <w:rPr>
          <w:rFonts w:ascii="Book Antiqua" w:hAnsi="Book Antiqua"/>
        </w:rPr>
        <w:fldChar w:fldCharType="end"/>
      </w:r>
      <w:r w:rsidR="00BF5139" w:rsidRPr="00660094">
        <w:rPr>
          <w:rFonts w:ascii="Book Antiqua" w:hAnsi="Book Antiqua"/>
        </w:rPr>
        <w:t xml:space="preserve"> used a 10-point numerical scale to assess satisfaction after laparoscopic ventral hernia repair. He set the cut-off value for satisfaction to ≥</w:t>
      </w:r>
      <w:r>
        <w:rPr>
          <w:rFonts w:ascii="Book Antiqua" w:hAnsi="Book Antiqua" w:hint="eastAsia"/>
          <w:lang w:eastAsia="zh-CN"/>
        </w:rPr>
        <w:t xml:space="preserve"> </w:t>
      </w:r>
      <w:r w:rsidR="00BF5139" w:rsidRPr="00660094">
        <w:rPr>
          <w:rFonts w:ascii="Book Antiqua" w:hAnsi="Book Antiqua"/>
        </w:rPr>
        <w:t>7</w:t>
      </w:r>
      <w:r w:rsidR="0063138D" w:rsidRPr="00660094">
        <w:rPr>
          <w:rFonts w:ascii="Book Antiqua" w:hAnsi="Book Antiqua"/>
        </w:rPr>
        <w:t xml:space="preserve">. </w:t>
      </w:r>
      <w:r w:rsidR="00790D22" w:rsidRPr="00660094">
        <w:rPr>
          <w:rFonts w:ascii="Book Antiqua" w:eastAsia="Times New Roman" w:hAnsi="Book Antiqua"/>
        </w:rPr>
        <w:t>In his study, 74.5% of patients were satisfied with the outcome. Chronic pain and recurrence were associated with reduced overall satisfaction.</w:t>
      </w:r>
    </w:p>
    <w:p w:rsidR="00790D22" w:rsidRPr="00660094" w:rsidRDefault="00790D22" w:rsidP="00660094">
      <w:pPr>
        <w:spacing w:line="360" w:lineRule="auto"/>
        <w:ind w:firstLineChars="150" w:firstLine="360"/>
        <w:jc w:val="both"/>
        <w:rPr>
          <w:rFonts w:ascii="Book Antiqua" w:eastAsia="Times New Roman" w:hAnsi="Book Antiqua"/>
        </w:rPr>
      </w:pPr>
      <w:r w:rsidRPr="00660094">
        <w:rPr>
          <w:rFonts w:ascii="Book Antiqua" w:eastAsia="Times New Roman" w:hAnsi="Book Antiqua"/>
        </w:rPr>
        <w:t>In our study, absence of chronic pain was the most important factor for satisfaction after LVHR. Old age at hernia surgery also predicted satisfaction, while clinical recurrence was predictive only in the crude model. Longer follow-up was associated with discontent in our study and could be due to increased rate of recurrence, though this is not proven.</w:t>
      </w:r>
    </w:p>
    <w:p w:rsidR="00790D22" w:rsidRPr="00660094" w:rsidRDefault="00790D22" w:rsidP="00660094">
      <w:pPr>
        <w:spacing w:line="360" w:lineRule="auto"/>
        <w:ind w:firstLineChars="150" w:firstLine="360"/>
        <w:jc w:val="both"/>
        <w:rPr>
          <w:rFonts w:ascii="Book Antiqua" w:eastAsia="Times New Roman" w:hAnsi="Book Antiqua"/>
        </w:rPr>
      </w:pPr>
      <w:r w:rsidRPr="00660094">
        <w:rPr>
          <w:rFonts w:ascii="Book Antiqua" w:eastAsia="Times New Roman" w:hAnsi="Book Antiqua"/>
        </w:rPr>
        <w:t>Chronic pain and clinical recurrence was associated with discontent after OVHR.</w:t>
      </w:r>
    </w:p>
    <w:p w:rsidR="00AE3D1A" w:rsidRPr="00660094" w:rsidRDefault="0063138D" w:rsidP="00660094">
      <w:pPr>
        <w:pStyle w:val="NoSpacing"/>
        <w:spacing w:line="360" w:lineRule="auto"/>
        <w:jc w:val="both"/>
        <w:rPr>
          <w:rFonts w:ascii="Book Antiqua" w:hAnsi="Book Antiqua"/>
        </w:rPr>
      </w:pPr>
      <w:proofErr w:type="spellStart"/>
      <w:r w:rsidRPr="00660094">
        <w:rPr>
          <w:rFonts w:ascii="Book Antiqua" w:hAnsi="Book Antiqua"/>
        </w:rPr>
        <w:t>Eriksen</w:t>
      </w:r>
      <w:proofErr w:type="spellEnd"/>
      <w:r w:rsidRPr="00660094">
        <w:rPr>
          <w:rFonts w:ascii="Book Antiqua" w:hAnsi="Book Antiqua"/>
        </w:rPr>
        <w:t xml:space="preserve"> </w:t>
      </w:r>
      <w:r w:rsidRPr="00660094">
        <w:rPr>
          <w:rFonts w:ascii="Book Antiqua" w:hAnsi="Book Antiqua"/>
          <w:i/>
        </w:rPr>
        <w:t>et al</w:t>
      </w:r>
      <w:r w:rsidR="00660094" w:rsidRPr="00660094">
        <w:rPr>
          <w:rFonts w:ascii="Book Antiqua" w:hAnsi="Book Antiqua"/>
        </w:rPr>
        <w:fldChar w:fldCharType="begin"/>
      </w:r>
      <w:r w:rsidR="00660094" w:rsidRPr="00660094">
        <w:rPr>
          <w:rFonts w:ascii="Book Antiqua" w:hAnsi="Book Antiqua"/>
        </w:rPr>
        <w:instrText xml:space="preserve"> ADDIN EN.CITE &lt;EndNote&gt;&lt;Cite&gt;&lt;Author&gt;Eriksen&lt;/Author&gt;&lt;Year&gt;2009&lt;/Year&gt;&lt;RecNum&gt;758&lt;/RecNum&gt;&lt;DisplayText&gt;&lt;style face="superscript"&gt;[31]&lt;/style&gt;&lt;/DisplayText&gt;&lt;record&gt;&lt;rec-number&gt;758&lt;/rec-number&gt;&lt;foreign-keys&gt;&lt;key app="EN" db-id="5x520zpz79dssbexwd7pr9afvvf2twt5frxe" timestamp="1346839221"&gt;758&lt;/key&gt;&lt;/foreign-keys&gt;&lt;ref-type name="Journal Article"&gt;17&lt;/ref-type&gt;&lt;contributors&gt;&lt;authors&gt;&lt;author&gt;Eriksen, J. R.&lt;/author&gt;&lt;author&gt;Poornoroozy, P.&lt;/author&gt;&lt;author&gt;Jorgensen, L. N.&lt;/author&gt;&lt;author&gt;Jacobsen, B.&lt;/author&gt;&lt;author&gt;Friis-Andersen, H. U.&lt;/author&gt;&lt;author&gt;Rosenberg, J.&lt;/author&gt;&lt;/authors&gt;&lt;/contributors&gt;&lt;auth-address&gt;Department of Surgical Gastroenterology D, Gentofte University Hospital, Copenhagen, Denmark. jravn@dadlnet.dk&lt;/auth-address&gt;&lt;titles&gt;&lt;title&gt;Pain, quality of life and recovery after laparoscopic ventral hernia repair&lt;/title&gt;&lt;secondary-title&gt;Hernia : the journal of hernias and abdominal wall surgery&lt;/secondary-title&gt;&lt;/titles&gt;&lt;pages&gt;13-21&lt;/pages&gt;&lt;volume&gt;13&lt;/volume&gt;&lt;number&gt;1&lt;/number&gt;&lt;edition&gt;2008/08/02&lt;/edition&gt;&lt;keywords&gt;&lt;keyword&gt;Adult&lt;/keyword&gt;&lt;keyword&gt;Aged&lt;/keyword&gt;&lt;keyword&gt;Convalescence/ psychology&lt;/keyword&gt;&lt;keyword&gt;Female&lt;/keyword&gt;&lt;keyword&gt;Follow-Up Studies&lt;/keyword&gt;&lt;keyword&gt;Hernia, Ventral/psychology/ surgery&lt;/keyword&gt;&lt;keyword&gt;Humans&lt;/keyword&gt;&lt;keyword&gt;Laparoscopy/ methods&lt;/keyword&gt;&lt;keyword&gt;Male&lt;/keyword&gt;&lt;keyword&gt;Middle Aged&lt;/keyword&gt;&lt;keyword&gt;Pain Measurement&lt;/keyword&gt;&lt;keyword&gt;Pain, Postoperative/ diagnosis/psychology&lt;/keyword&gt;&lt;keyword&gt;Prospective Studies&lt;/keyword&gt;&lt;keyword&gt;Prosthesis Implantation/ methods&lt;/keyword&gt;&lt;keyword&gt;Quality of Life&lt;/keyword&gt;&lt;keyword&gt;Questionnaires&lt;/keyword&gt;&lt;keyword&gt;Surgical Mesh&lt;/keyword&gt;&lt;keyword&gt;Treatment Outcome&lt;/keyword&gt;&lt;/keywords&gt;&lt;dates&gt;&lt;year&gt;2009&lt;/year&gt;&lt;pub-dates&gt;&lt;date&gt;Feb&lt;/date&gt;&lt;/pub-dates&gt;&lt;/dates&gt;&lt;isbn&gt;1248-9204 (Electronic)&amp;#xD;1248-9204 (Linking)&lt;/isbn&gt;&lt;accession-num&gt;18670733&lt;/accession-num&gt;&lt;urls&gt;&lt;/urls&gt;&lt;electronic-resource-num&gt;10.1007/s10029-008-0414-9&lt;/electronic-resource-num&gt;&lt;remote-database-provider&gt;NLM&lt;/remote-database-provider&gt;&lt;language&gt;eng&lt;/language&gt;&lt;/record&gt;&lt;/Cite&gt;&lt;/EndNote&gt;</w:instrText>
      </w:r>
      <w:r w:rsidR="00660094" w:rsidRPr="00660094">
        <w:rPr>
          <w:rFonts w:ascii="Book Antiqua" w:hAnsi="Book Antiqua"/>
        </w:rPr>
        <w:fldChar w:fldCharType="separate"/>
      </w:r>
      <w:r w:rsidR="00660094" w:rsidRPr="00660094">
        <w:rPr>
          <w:rFonts w:ascii="Book Antiqua" w:hAnsi="Book Antiqua"/>
          <w:noProof/>
          <w:vertAlign w:val="superscript"/>
        </w:rPr>
        <w:t>[</w:t>
      </w:r>
      <w:hyperlink w:anchor="_ENREF_31" w:tooltip="Eriksen, 2009 #758" w:history="1">
        <w:r w:rsidR="00660094" w:rsidRPr="00660094">
          <w:rPr>
            <w:rFonts w:ascii="Book Antiqua" w:hAnsi="Book Antiqua"/>
            <w:noProof/>
            <w:vertAlign w:val="superscript"/>
          </w:rPr>
          <w:t>31</w:t>
        </w:r>
      </w:hyperlink>
      <w:r w:rsidR="00660094" w:rsidRPr="00660094">
        <w:rPr>
          <w:rFonts w:ascii="Book Antiqua" w:hAnsi="Book Antiqua"/>
          <w:noProof/>
          <w:vertAlign w:val="superscript"/>
        </w:rPr>
        <w:t>]</w:t>
      </w:r>
      <w:r w:rsidR="00660094" w:rsidRPr="00660094">
        <w:rPr>
          <w:rFonts w:ascii="Book Antiqua" w:hAnsi="Book Antiqua"/>
        </w:rPr>
        <w:fldChar w:fldCharType="end"/>
      </w:r>
      <w:r w:rsidRPr="00660094">
        <w:rPr>
          <w:rFonts w:ascii="Book Antiqua" w:hAnsi="Book Antiqua"/>
        </w:rPr>
        <w:t xml:space="preserve"> also found that pain was associated with dissatisfaction after laparoscopic ventral hernia repair </w:t>
      </w:r>
      <w:r w:rsidR="00BB4631" w:rsidRPr="00660094">
        <w:rPr>
          <w:rFonts w:ascii="Book Antiqua" w:hAnsi="Book Antiqua"/>
          <w:i/>
        </w:rPr>
        <w:t>(P</w:t>
      </w:r>
      <w:r w:rsidR="00660094">
        <w:rPr>
          <w:rFonts w:ascii="Book Antiqua" w:hAnsi="Book Antiqua" w:hint="eastAsia"/>
          <w:i/>
          <w:lang w:eastAsia="zh-CN"/>
        </w:rPr>
        <w:t xml:space="preserve"> </w:t>
      </w:r>
      <w:r w:rsidRPr="00660094">
        <w:rPr>
          <w:rFonts w:ascii="Book Antiqua" w:hAnsi="Book Antiqua"/>
        </w:rPr>
        <w:t>&lt;</w:t>
      </w:r>
      <w:r w:rsidR="00660094">
        <w:rPr>
          <w:rFonts w:ascii="Book Antiqua" w:hAnsi="Book Antiqua" w:hint="eastAsia"/>
          <w:lang w:eastAsia="zh-CN"/>
        </w:rPr>
        <w:t xml:space="preserve"> </w:t>
      </w:r>
      <w:r w:rsidRPr="00660094">
        <w:rPr>
          <w:rFonts w:ascii="Book Antiqua" w:hAnsi="Book Antiqua"/>
        </w:rPr>
        <w:t xml:space="preserve">0.001). They had however no recurrences. </w:t>
      </w:r>
      <w:proofErr w:type="spellStart"/>
      <w:r w:rsidRPr="00660094">
        <w:rPr>
          <w:rFonts w:ascii="Book Antiqua" w:hAnsi="Book Antiqua"/>
        </w:rPr>
        <w:t>Gronnier</w:t>
      </w:r>
      <w:proofErr w:type="spellEnd"/>
      <w:r w:rsidR="00AE3D1A" w:rsidRPr="00660094">
        <w:rPr>
          <w:rFonts w:ascii="Book Antiqua" w:hAnsi="Book Antiqua"/>
        </w:rPr>
        <w:t xml:space="preserve"> </w:t>
      </w:r>
      <w:r w:rsidR="00660094" w:rsidRPr="00660094">
        <w:rPr>
          <w:rFonts w:ascii="Book Antiqua" w:hAnsi="Book Antiqua"/>
          <w:i/>
        </w:rPr>
        <w:t>et al</w:t>
      </w:r>
      <w:r w:rsidR="00660094" w:rsidRPr="00660094">
        <w:rPr>
          <w:rFonts w:ascii="Book Antiqua" w:hAnsi="Book Antiqua"/>
        </w:rPr>
        <w:fldChar w:fldCharType="begin"/>
      </w:r>
      <w:r w:rsidR="00660094" w:rsidRPr="00660094">
        <w:rPr>
          <w:rFonts w:ascii="Book Antiqua" w:hAnsi="Book Antiqua"/>
        </w:rPr>
        <w:instrText xml:space="preserve"> ADDIN EN.CITE &lt;EndNote&gt;&lt;Cite&gt;&lt;Author&gt;Eriksen&lt;/Author&gt;&lt;Year&gt;2009&lt;/Year&gt;&lt;RecNum&gt;758&lt;/RecNum&gt;&lt;DisplayText&gt;&lt;style face="superscript"&gt;[31]&lt;/style&gt;&lt;/DisplayText&gt;&lt;record&gt;&lt;rec-number&gt;758&lt;/rec-number&gt;&lt;foreign-keys&gt;&lt;key app="EN" db-id="5x520zpz79dssbexwd7pr9afvvf2twt5frxe" timestamp="1346839221"&gt;758&lt;/key&gt;&lt;/foreign-keys&gt;&lt;ref-type name="Journal Article"&gt;17&lt;/ref-type&gt;&lt;contributors&gt;&lt;authors&gt;&lt;author&gt;Eriksen, J. R.&lt;/author&gt;&lt;author&gt;Poornoroozy, P.&lt;/author&gt;&lt;author&gt;Jorgensen, L. N.&lt;/author&gt;&lt;author&gt;Jacobsen, B.&lt;/author&gt;&lt;author&gt;Friis-Andersen, H. U.&lt;/author&gt;&lt;author&gt;Rosenberg, J.&lt;/author&gt;&lt;/authors&gt;&lt;/contributors&gt;&lt;auth-address&gt;Department of Surgical Gastroenterology D, Gentofte University Hospital, Copenhagen, Denmark. jravn@dadlnet.dk&lt;/auth-address&gt;&lt;titles&gt;&lt;title&gt;Pain, quality of life and recovery after laparoscopic ventral hernia repair&lt;/title&gt;&lt;secondary-title&gt;Hernia : the journal of hernias and abdominal wall surgery&lt;/secondary-title&gt;&lt;/titles&gt;&lt;pages&gt;13-21&lt;/pages&gt;&lt;volume&gt;13&lt;/volume&gt;&lt;number&gt;1&lt;/number&gt;&lt;edition&gt;2008/08/02&lt;/edition&gt;&lt;keywords&gt;&lt;keyword&gt;Adult&lt;/keyword&gt;&lt;keyword&gt;Aged&lt;/keyword&gt;&lt;keyword&gt;Convalescence/ psychology&lt;/keyword&gt;&lt;keyword&gt;Female&lt;/keyword&gt;&lt;keyword&gt;Follow-Up Studies&lt;/keyword&gt;&lt;keyword&gt;Hernia, Ventral/psychology/ surgery&lt;/keyword&gt;&lt;keyword&gt;Humans&lt;/keyword&gt;&lt;keyword&gt;Laparoscopy/ methods&lt;/keyword&gt;&lt;keyword&gt;Male&lt;/keyword&gt;&lt;keyword&gt;Middle Aged&lt;/keyword&gt;&lt;keyword&gt;Pain Measurement&lt;/keyword&gt;&lt;keyword&gt;Pain, Postoperative/ diagnosis/psychology&lt;/keyword&gt;&lt;keyword&gt;Prospective Studies&lt;/keyword&gt;&lt;keyword&gt;Prosthesis Implantation/ methods&lt;/keyword&gt;&lt;keyword&gt;Quality of Life&lt;/keyword&gt;&lt;keyword&gt;Questionnaires&lt;/keyword&gt;&lt;keyword&gt;Surgical Mesh&lt;/keyword&gt;&lt;keyword&gt;Treatment Outcome&lt;/keyword&gt;&lt;/keywords&gt;&lt;dates&gt;&lt;year&gt;2009&lt;/year&gt;&lt;pub-dates&gt;&lt;date&gt;Feb&lt;/date&gt;&lt;/pub-dates&gt;&lt;/dates&gt;&lt;isbn&gt;1248-9204 (Electronic)&amp;#xD;1248-9204 (Linking)&lt;/isbn&gt;&lt;accession-num&gt;18670733&lt;/accession-num&gt;&lt;urls&gt;&lt;/urls&gt;&lt;electronic-resource-num&gt;10.1007/s10029-008-0414-9&lt;/electronic-resource-num&gt;&lt;remote-database-provider&gt;NLM&lt;/remote-database-provider&gt;&lt;language&gt;eng&lt;/language&gt;&lt;/record&gt;&lt;/Cite&gt;&lt;/EndNote&gt;</w:instrText>
      </w:r>
      <w:r w:rsidR="00660094" w:rsidRPr="00660094">
        <w:rPr>
          <w:rFonts w:ascii="Book Antiqua" w:hAnsi="Book Antiqua"/>
        </w:rPr>
        <w:fldChar w:fldCharType="separate"/>
      </w:r>
      <w:r w:rsidR="00660094" w:rsidRPr="00660094">
        <w:rPr>
          <w:rFonts w:ascii="Book Antiqua" w:hAnsi="Book Antiqua"/>
          <w:noProof/>
          <w:vertAlign w:val="superscript"/>
        </w:rPr>
        <w:t>[</w:t>
      </w:r>
      <w:hyperlink w:anchor="_ENREF_31" w:tooltip="Eriksen, 2009 #758" w:history="1">
        <w:r w:rsidR="00660094">
          <w:rPr>
            <w:rFonts w:ascii="Book Antiqua" w:hAnsi="Book Antiqua" w:hint="eastAsia"/>
            <w:noProof/>
            <w:vertAlign w:val="superscript"/>
            <w:lang w:eastAsia="zh-CN"/>
          </w:rPr>
          <w:t>11</w:t>
        </w:r>
      </w:hyperlink>
      <w:r w:rsidR="00660094" w:rsidRPr="00660094">
        <w:rPr>
          <w:rFonts w:ascii="Book Antiqua" w:hAnsi="Book Antiqua"/>
          <w:noProof/>
          <w:vertAlign w:val="superscript"/>
        </w:rPr>
        <w:t>]</w:t>
      </w:r>
      <w:r w:rsidR="00660094" w:rsidRPr="00660094">
        <w:rPr>
          <w:rFonts w:ascii="Book Antiqua" w:hAnsi="Book Antiqua"/>
        </w:rPr>
        <w:fldChar w:fldCharType="end"/>
      </w:r>
      <w:r w:rsidR="00AE3D1A" w:rsidRPr="00660094">
        <w:rPr>
          <w:rFonts w:ascii="Book Antiqua" w:hAnsi="Book Antiqua"/>
        </w:rPr>
        <w:t xml:space="preserve"> </w:t>
      </w:r>
      <w:r w:rsidRPr="00660094">
        <w:rPr>
          <w:rFonts w:ascii="Book Antiqua" w:hAnsi="Book Antiqua"/>
        </w:rPr>
        <w:t>found that almost 83% were satisfied more than 2 years after open hernia mesh repair. A recurrence rate of</w:t>
      </w:r>
      <w:r w:rsidR="00625959" w:rsidRPr="00660094">
        <w:rPr>
          <w:rFonts w:ascii="Book Antiqua" w:hAnsi="Book Antiqua"/>
        </w:rPr>
        <w:t xml:space="preserve"> </w:t>
      </w:r>
      <w:r w:rsidRPr="00660094">
        <w:rPr>
          <w:rFonts w:ascii="Book Antiqua" w:hAnsi="Book Antiqua"/>
        </w:rPr>
        <w:t>6.1% at the repair site could explain the higher rate of satisfaction compared to our results (20.5% recurrence rate /49.3%</w:t>
      </w:r>
      <w:r w:rsidR="00625959" w:rsidRPr="00660094">
        <w:rPr>
          <w:rFonts w:ascii="Book Antiqua" w:hAnsi="Book Antiqua"/>
        </w:rPr>
        <w:t xml:space="preserve"> </w:t>
      </w:r>
      <w:r w:rsidRPr="00660094">
        <w:rPr>
          <w:rFonts w:ascii="Book Antiqua" w:hAnsi="Book Antiqua"/>
        </w:rPr>
        <w:t>satisfaction rate).</w:t>
      </w:r>
    </w:p>
    <w:p w:rsidR="0063138D" w:rsidRPr="00660094" w:rsidRDefault="00AE3D1A" w:rsidP="00660094">
      <w:pPr>
        <w:pStyle w:val="NoSpacing"/>
        <w:spacing w:line="360" w:lineRule="auto"/>
        <w:ind w:firstLineChars="200" w:firstLine="480"/>
        <w:jc w:val="both"/>
        <w:rPr>
          <w:rFonts w:ascii="Book Antiqua" w:hAnsi="Book Antiqua"/>
        </w:rPr>
      </w:pPr>
      <w:r w:rsidRPr="00660094">
        <w:rPr>
          <w:rFonts w:ascii="Book Antiqua" w:hAnsi="Book Antiqua"/>
        </w:rPr>
        <w:t>There are obvious limitations to our study. The study population is relatively small and our retrospective analysis on the basis of medical records and the heterogeneity of ventral hernia type and location, calls for careful interpretation of results. The study does however also benefit from some clear advantages: Nearly 79% of the original cohort attended for examination at follow-up. Also, the study was conducted at a single institution with an established examination protocol, and interviews were conducted by a single experienced doctor.</w:t>
      </w:r>
      <w:r w:rsidR="00ED642C">
        <w:rPr>
          <w:rFonts w:ascii="Book Antiqua" w:hAnsi="Book Antiqua"/>
        </w:rPr>
        <w:t xml:space="preserve"> </w:t>
      </w:r>
    </w:p>
    <w:p w:rsidR="00AE3D1A" w:rsidRPr="00660094" w:rsidRDefault="00660094" w:rsidP="00660094">
      <w:pPr>
        <w:pStyle w:val="Body1"/>
        <w:spacing w:after="20" w:line="360" w:lineRule="auto"/>
        <w:ind w:firstLineChars="150" w:firstLine="360"/>
        <w:jc w:val="both"/>
        <w:rPr>
          <w:rFonts w:ascii="Book Antiqua" w:hAnsi="Book Antiqua"/>
          <w:szCs w:val="24"/>
          <w:lang w:val="en-US" w:eastAsia="zh-CN"/>
        </w:rPr>
      </w:pPr>
      <w:r w:rsidRPr="00660094">
        <w:rPr>
          <w:rFonts w:ascii="Book Antiqua" w:hAnsi="Book Antiqua"/>
          <w:szCs w:val="24"/>
          <w:lang w:val="en-US" w:eastAsia="zh-CN"/>
        </w:rPr>
        <w:t>I</w:t>
      </w:r>
      <w:r w:rsidRPr="00660094">
        <w:rPr>
          <w:rFonts w:ascii="Book Antiqua" w:hAnsi="Book Antiqua" w:hint="eastAsia"/>
          <w:szCs w:val="24"/>
          <w:lang w:val="en-US" w:eastAsia="zh-CN"/>
        </w:rPr>
        <w:t xml:space="preserve">n </w:t>
      </w:r>
      <w:r w:rsidRPr="00660094">
        <w:rPr>
          <w:rFonts w:ascii="Book Antiqua" w:hAnsi="Book Antiqua"/>
          <w:szCs w:val="24"/>
          <w:lang w:val="en-US"/>
        </w:rPr>
        <w:t>conclusion</w:t>
      </w:r>
      <w:r w:rsidRPr="00660094">
        <w:rPr>
          <w:rFonts w:ascii="Book Antiqua" w:hAnsi="Book Antiqua" w:hint="eastAsia"/>
          <w:szCs w:val="24"/>
          <w:lang w:val="en-US" w:eastAsia="zh-CN"/>
        </w:rPr>
        <w:t>,</w:t>
      </w:r>
      <w:r>
        <w:rPr>
          <w:rFonts w:ascii="Book Antiqua" w:hAnsi="Book Antiqua" w:hint="eastAsia"/>
          <w:b/>
          <w:szCs w:val="24"/>
          <w:lang w:val="en-US" w:eastAsia="zh-CN"/>
        </w:rPr>
        <w:t xml:space="preserve"> </w:t>
      </w:r>
      <w:r w:rsidRPr="00660094">
        <w:rPr>
          <w:rFonts w:ascii="Book Antiqua" w:eastAsia="宋体" w:hAnsi="Book Antiqua"/>
          <w:szCs w:val="24"/>
        </w:rPr>
        <w:t>there</w:t>
      </w:r>
      <w:r w:rsidR="00AE3D1A" w:rsidRPr="00660094">
        <w:rPr>
          <w:rFonts w:ascii="Book Antiqua" w:eastAsia="宋体" w:hAnsi="Book Antiqua"/>
          <w:szCs w:val="24"/>
        </w:rPr>
        <w:t xml:space="preserve"> was no difference in long term recurrence, pain and overall patient satisfaction after open and laparoscopic mesh repair. We demonstrated a relatively high frequency of hernia recurrences. We could also demonstrate that the two techniques had different predisposing factors for recurrence. High BMI was the </w:t>
      </w:r>
      <w:r w:rsidR="00AE3D1A" w:rsidRPr="00660094">
        <w:rPr>
          <w:rFonts w:ascii="Book Antiqua" w:eastAsia="宋体" w:hAnsi="Book Antiqua"/>
          <w:szCs w:val="24"/>
        </w:rPr>
        <w:lastRenderedPageBreak/>
        <w:t>most important cause of recurrence after LVHR, while smoking was the most important factor after OVHR. Hernia recurrence is associated with more pain, but pain without recurrence is also quite frequent. The absence of chronic pain is the most important factor for patient satisfaction after ventral hernia surgery.</w:t>
      </w:r>
    </w:p>
    <w:p w:rsidR="0063138D" w:rsidRPr="00660094" w:rsidRDefault="0063138D" w:rsidP="00660094">
      <w:pPr>
        <w:pStyle w:val="Body1"/>
        <w:spacing w:after="20" w:line="360" w:lineRule="auto"/>
        <w:jc w:val="both"/>
        <w:rPr>
          <w:rFonts w:ascii="Book Antiqua" w:hAnsi="Book Antiqua"/>
          <w:b/>
          <w:szCs w:val="24"/>
          <w:lang w:val="en-US" w:eastAsia="zh-CN"/>
        </w:rPr>
      </w:pPr>
    </w:p>
    <w:p w:rsidR="0012384C" w:rsidRPr="00660094" w:rsidRDefault="0012384C" w:rsidP="00660094">
      <w:pPr>
        <w:spacing w:line="360" w:lineRule="auto"/>
        <w:jc w:val="both"/>
        <w:rPr>
          <w:rFonts w:ascii="Book Antiqua" w:hAnsi="Book Antiqua"/>
          <w:b/>
        </w:rPr>
      </w:pPr>
      <w:bookmarkStart w:id="48" w:name="OLE_LINK13"/>
      <w:bookmarkStart w:id="49" w:name="OLE_LINK323"/>
      <w:bookmarkStart w:id="50" w:name="OLE_LINK349"/>
      <w:bookmarkStart w:id="51" w:name="OLE_LINK377"/>
      <w:bookmarkStart w:id="52" w:name="OLE_LINK386"/>
      <w:bookmarkStart w:id="53" w:name="OLE_LINK400"/>
      <w:bookmarkStart w:id="54" w:name="OLE_LINK416"/>
      <w:bookmarkStart w:id="55" w:name="OLE_LINK512"/>
      <w:r w:rsidRPr="00660094">
        <w:rPr>
          <w:rFonts w:ascii="Book Antiqua" w:hAnsi="Book Antiqua"/>
          <w:b/>
        </w:rPr>
        <w:t>COMMENTS</w:t>
      </w:r>
    </w:p>
    <w:p w:rsidR="0012384C" w:rsidRPr="00660094" w:rsidRDefault="0012384C" w:rsidP="00660094">
      <w:pPr>
        <w:spacing w:line="360" w:lineRule="auto"/>
        <w:jc w:val="both"/>
        <w:rPr>
          <w:rFonts w:ascii="Book Antiqua" w:hAnsi="Book Antiqua"/>
          <w:b/>
          <w:i/>
        </w:rPr>
      </w:pPr>
      <w:r w:rsidRPr="00660094">
        <w:rPr>
          <w:rFonts w:ascii="Book Antiqua" w:hAnsi="Book Antiqua"/>
          <w:b/>
          <w:i/>
        </w:rPr>
        <w:t>Background</w:t>
      </w:r>
    </w:p>
    <w:p w:rsidR="008663B2" w:rsidRPr="00660094" w:rsidRDefault="008663B2" w:rsidP="00660094">
      <w:pPr>
        <w:spacing w:line="360" w:lineRule="auto"/>
        <w:jc w:val="both"/>
        <w:rPr>
          <w:rFonts w:ascii="Book Antiqua" w:eastAsia="宋体" w:hAnsi="Book Antiqua"/>
        </w:rPr>
      </w:pPr>
      <w:r w:rsidRPr="00660094">
        <w:rPr>
          <w:rFonts w:ascii="Book Antiqua" w:eastAsia="宋体" w:hAnsi="Book Antiqua"/>
        </w:rPr>
        <w:t>No precise data on the incidence and prevalence of non-incisional and incisional hernias are available, but the reported incidence rates for incisional hernia after laparotomy are between 9% and 20%; this represents one of the most common complications after abdominal surgery.</w:t>
      </w:r>
    </w:p>
    <w:p w:rsidR="008663B2" w:rsidRPr="00660094" w:rsidRDefault="008663B2" w:rsidP="00660094">
      <w:pPr>
        <w:spacing w:line="360" w:lineRule="auto"/>
        <w:ind w:firstLineChars="150" w:firstLine="360"/>
        <w:jc w:val="both"/>
        <w:rPr>
          <w:rFonts w:ascii="Book Antiqua" w:eastAsia="宋体" w:hAnsi="Book Antiqua"/>
        </w:rPr>
      </w:pPr>
      <w:r w:rsidRPr="00660094">
        <w:rPr>
          <w:rFonts w:ascii="Book Antiqua" w:eastAsia="宋体" w:hAnsi="Book Antiqua"/>
        </w:rPr>
        <w:t>Non-incisional and incisional hernias are treated with surgery for cosmetic reasons, but mainly to relieve pain and discomfort, prevent respiratory or skin problems and resolve incarceration or strangulation. The surgical and patient reported outcomes vary according to surgical skills and method, type and size of hernia, type of mesh and the length of follow-up. Patient characteristics are also important.</w:t>
      </w:r>
    </w:p>
    <w:p w:rsidR="008663B2" w:rsidRPr="00660094" w:rsidRDefault="008663B2" w:rsidP="00660094">
      <w:pPr>
        <w:spacing w:line="360" w:lineRule="auto"/>
        <w:jc w:val="both"/>
        <w:rPr>
          <w:rFonts w:ascii="Book Antiqua" w:eastAsia="宋体" w:hAnsi="Book Antiqua"/>
          <w:b/>
          <w:i/>
        </w:rPr>
      </w:pP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b/>
          <w:i/>
        </w:rPr>
        <w:t>Research frontiers</w:t>
      </w: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lang w:eastAsia="nb-NO"/>
        </w:rPr>
        <w:t>The ultimate goal in ventral hernia surgery is to improve and restore the patients’ quality of life. This is achievable with emphasis on the patients’ reported outcomes. Surgical approach, mesh considerations and surgical outcome will benefit from well designed studies with sufficiently long follow-up and examination of all participants.</w:t>
      </w:r>
    </w:p>
    <w:p w:rsidR="008663B2" w:rsidRPr="00660094" w:rsidRDefault="008663B2" w:rsidP="00660094">
      <w:pPr>
        <w:spacing w:line="360" w:lineRule="auto"/>
        <w:jc w:val="both"/>
        <w:rPr>
          <w:rFonts w:ascii="Book Antiqua" w:eastAsia="宋体" w:hAnsi="Book Antiqua"/>
          <w:b/>
          <w:i/>
        </w:rPr>
      </w:pP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b/>
          <w:i/>
        </w:rPr>
        <w:t>Innovations and breakthroughs</w:t>
      </w:r>
    </w:p>
    <w:p w:rsidR="008663B2" w:rsidRPr="00660094" w:rsidRDefault="008663B2" w:rsidP="00660094">
      <w:pPr>
        <w:spacing w:line="360" w:lineRule="auto"/>
        <w:jc w:val="both"/>
        <w:rPr>
          <w:rFonts w:ascii="Book Antiqua" w:eastAsia="宋体" w:hAnsi="Book Antiqua"/>
        </w:rPr>
      </w:pPr>
      <w:r w:rsidRPr="00660094">
        <w:rPr>
          <w:rFonts w:ascii="Book Antiqua" w:eastAsia="宋体" w:hAnsi="Book Antiqua"/>
        </w:rPr>
        <w:t>This is the first report from Norway that compares the outcome of laparoscopic and open ventral hernia mesh repair. It is a retrospective observational study with a mixture of non-incisional and incisional hernias, but we were able to examine nearly 80% of the original cohort and 92% of those that were still alive at long-term follow up.</w:t>
      </w:r>
    </w:p>
    <w:p w:rsidR="008663B2" w:rsidRPr="00660094" w:rsidRDefault="008663B2" w:rsidP="00660094">
      <w:pPr>
        <w:spacing w:line="360" w:lineRule="auto"/>
        <w:jc w:val="both"/>
        <w:rPr>
          <w:rFonts w:ascii="Book Antiqua" w:eastAsia="宋体" w:hAnsi="Book Antiqua"/>
          <w:b/>
          <w:i/>
        </w:rPr>
      </w:pP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b/>
          <w:i/>
        </w:rPr>
        <w:t>Applications</w:t>
      </w:r>
    </w:p>
    <w:p w:rsidR="008663B2" w:rsidRPr="00660094" w:rsidRDefault="008663B2" w:rsidP="00660094">
      <w:pPr>
        <w:spacing w:line="360" w:lineRule="auto"/>
        <w:jc w:val="both"/>
        <w:rPr>
          <w:rFonts w:ascii="Book Antiqua" w:eastAsia="宋体" w:hAnsi="Book Antiqua"/>
        </w:rPr>
      </w:pPr>
      <w:r w:rsidRPr="00660094">
        <w:rPr>
          <w:rFonts w:ascii="Book Antiqua" w:eastAsia="宋体" w:hAnsi="Book Antiqua"/>
        </w:rPr>
        <w:lastRenderedPageBreak/>
        <w:t>The results presented in this study confirm that laparoscopic and open mesh repair involve complications and pitfalls that put significant demands on surgical skills. The recurrence rate could most likely be lowered in the hands of experts. The selection of patients for open or laparoscopic repair could also benefit from surgical skills of a high standard and better knowledge of the many aspects of hernia disease.</w:t>
      </w:r>
    </w:p>
    <w:p w:rsidR="008663B2" w:rsidRPr="00660094" w:rsidRDefault="008663B2" w:rsidP="00660094">
      <w:pPr>
        <w:spacing w:line="360" w:lineRule="auto"/>
        <w:jc w:val="both"/>
        <w:rPr>
          <w:rFonts w:ascii="Book Antiqua" w:eastAsia="宋体" w:hAnsi="Book Antiqua"/>
          <w:b/>
          <w:i/>
        </w:rPr>
      </w:pP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b/>
          <w:i/>
        </w:rPr>
        <w:t>Terminology</w:t>
      </w:r>
    </w:p>
    <w:p w:rsidR="008663B2" w:rsidRPr="00660094" w:rsidRDefault="008663B2" w:rsidP="00660094">
      <w:pPr>
        <w:spacing w:line="360" w:lineRule="auto"/>
        <w:jc w:val="both"/>
        <w:rPr>
          <w:rFonts w:ascii="Book Antiqua" w:eastAsia="宋体" w:hAnsi="Book Antiqua"/>
        </w:rPr>
      </w:pPr>
      <w:r w:rsidRPr="00660094">
        <w:rPr>
          <w:rFonts w:ascii="Book Antiqua" w:eastAsia="宋体" w:hAnsi="Book Antiqua"/>
        </w:rPr>
        <w:t>The term ventral hernia often refers to a primary hernia which has not been caused by earlier</w:t>
      </w:r>
      <w:r w:rsidR="00660094">
        <w:rPr>
          <w:rFonts w:ascii="Book Antiqua" w:eastAsia="宋体" w:hAnsi="Book Antiqua" w:hint="eastAsia"/>
          <w:lang w:eastAsia="zh-CN"/>
        </w:rPr>
        <w:t xml:space="preserve"> </w:t>
      </w:r>
      <w:r w:rsidRPr="00660094">
        <w:rPr>
          <w:rFonts w:ascii="Book Antiqua" w:eastAsia="宋体" w:hAnsi="Book Antiqua"/>
        </w:rPr>
        <w:t>surgery. We use the term to refer to both incisional and non-incisional hernias located in the anterior abdominal wall.</w:t>
      </w:r>
    </w:p>
    <w:p w:rsidR="008663B2" w:rsidRPr="00660094" w:rsidRDefault="008663B2" w:rsidP="00660094">
      <w:pPr>
        <w:spacing w:line="360" w:lineRule="auto"/>
        <w:jc w:val="both"/>
        <w:rPr>
          <w:rFonts w:ascii="Book Antiqua" w:eastAsia="宋体" w:hAnsi="Book Antiqua"/>
          <w:b/>
          <w:i/>
        </w:rPr>
      </w:pPr>
    </w:p>
    <w:p w:rsidR="008663B2" w:rsidRPr="00660094" w:rsidRDefault="008663B2" w:rsidP="00660094">
      <w:pPr>
        <w:spacing w:line="360" w:lineRule="auto"/>
        <w:jc w:val="both"/>
        <w:rPr>
          <w:rFonts w:ascii="Book Antiqua" w:eastAsia="宋体" w:hAnsi="Book Antiqua"/>
          <w:b/>
          <w:i/>
        </w:rPr>
      </w:pPr>
      <w:r w:rsidRPr="00660094">
        <w:rPr>
          <w:rFonts w:ascii="Book Antiqua" w:eastAsia="宋体" w:hAnsi="Book Antiqua"/>
          <w:b/>
          <w:i/>
        </w:rPr>
        <w:t>Peer-review</w:t>
      </w:r>
    </w:p>
    <w:p w:rsidR="008663B2" w:rsidRPr="00660094" w:rsidRDefault="008663B2" w:rsidP="00660094">
      <w:pPr>
        <w:spacing w:after="20" w:line="360" w:lineRule="auto"/>
        <w:jc w:val="both"/>
        <w:outlineLvl w:val="0"/>
        <w:rPr>
          <w:rFonts w:ascii="Book Antiqua" w:eastAsia="宋体" w:hAnsi="Book Antiqua"/>
          <w:u w:color="000000"/>
          <w:lang w:eastAsia="nb-NO"/>
        </w:rPr>
      </w:pPr>
      <w:r w:rsidRPr="00660094">
        <w:rPr>
          <w:rFonts w:ascii="Book Antiqua" w:eastAsia="宋体" w:hAnsi="Book Antiqua"/>
          <w:u w:color="000000"/>
          <w:lang w:eastAsia="nb-NO"/>
        </w:rPr>
        <w:t>This single-</w:t>
      </w:r>
      <w:proofErr w:type="spellStart"/>
      <w:r w:rsidRPr="00660094">
        <w:rPr>
          <w:rFonts w:ascii="Book Antiqua" w:eastAsia="宋体" w:hAnsi="Book Antiqua"/>
          <w:u w:color="000000"/>
          <w:lang w:eastAsia="nb-NO"/>
        </w:rPr>
        <w:t>centre</w:t>
      </w:r>
      <w:proofErr w:type="spellEnd"/>
      <w:r w:rsidRPr="00660094">
        <w:rPr>
          <w:rFonts w:ascii="Book Antiqua" w:eastAsia="宋体" w:hAnsi="Book Antiqua"/>
          <w:u w:color="000000"/>
          <w:lang w:eastAsia="nb-NO"/>
        </w:rPr>
        <w:t xml:space="preserve"> study has undergone peer-review by colleagues with a science background both at preparation stage and during the follow-up examinations.</w:t>
      </w:r>
    </w:p>
    <w:p w:rsidR="008663B2" w:rsidRPr="00660094" w:rsidRDefault="008663B2" w:rsidP="00660094">
      <w:pPr>
        <w:spacing w:after="20" w:line="360" w:lineRule="auto"/>
        <w:jc w:val="both"/>
        <w:outlineLvl w:val="0"/>
        <w:rPr>
          <w:rFonts w:ascii="Book Antiqua" w:eastAsia="宋体" w:hAnsi="Book Antiqua"/>
          <w:u w:color="000000"/>
          <w:lang w:eastAsia="nb-NO"/>
        </w:rPr>
      </w:pPr>
      <w:r w:rsidRPr="00660094">
        <w:rPr>
          <w:rFonts w:ascii="Book Antiqua" w:eastAsia="宋体" w:hAnsi="Book Antiqua"/>
          <w:u w:color="000000"/>
          <w:lang w:eastAsia="nb-NO"/>
        </w:rPr>
        <w:t>The results were discussed and revised internally throughout this process.</w:t>
      </w:r>
    </w:p>
    <w:bookmarkEnd w:id="48"/>
    <w:bookmarkEnd w:id="49"/>
    <w:bookmarkEnd w:id="50"/>
    <w:bookmarkEnd w:id="51"/>
    <w:bookmarkEnd w:id="52"/>
    <w:bookmarkEnd w:id="53"/>
    <w:bookmarkEnd w:id="54"/>
    <w:bookmarkEnd w:id="55"/>
    <w:p w:rsidR="0063138D" w:rsidRPr="00660094" w:rsidRDefault="0063138D" w:rsidP="00660094">
      <w:pPr>
        <w:pStyle w:val="Body1"/>
        <w:spacing w:after="20" w:line="360" w:lineRule="auto"/>
        <w:jc w:val="both"/>
        <w:rPr>
          <w:rFonts w:ascii="Book Antiqua" w:hAnsi="Book Antiqua"/>
          <w:b/>
          <w:szCs w:val="24"/>
          <w:lang w:val="en-US"/>
        </w:rPr>
      </w:pPr>
    </w:p>
    <w:p w:rsidR="00246EAF" w:rsidRDefault="00246EAF">
      <w:pPr>
        <w:rPr>
          <w:rFonts w:ascii="Book Antiqua" w:hAnsi="Book Antiqua" w:cs="Arial"/>
          <w:b/>
        </w:rPr>
      </w:pPr>
      <w:bookmarkStart w:id="56" w:name="OLE_LINK346"/>
      <w:bookmarkStart w:id="57" w:name="OLE_LINK347"/>
      <w:r>
        <w:rPr>
          <w:rFonts w:ascii="Book Antiqua" w:hAnsi="Book Antiqua" w:cs="Arial"/>
          <w:b/>
        </w:rPr>
        <w:br w:type="page"/>
      </w:r>
    </w:p>
    <w:p w:rsidR="00833407" w:rsidRPr="00660094" w:rsidRDefault="0012384C" w:rsidP="00660094">
      <w:pPr>
        <w:autoSpaceDE w:val="0"/>
        <w:autoSpaceDN w:val="0"/>
        <w:adjustRightInd w:val="0"/>
        <w:snapToGrid w:val="0"/>
        <w:spacing w:line="360" w:lineRule="auto"/>
        <w:jc w:val="both"/>
        <w:rPr>
          <w:rFonts w:ascii="Book Antiqua" w:hAnsi="Book Antiqua" w:cs="Arial"/>
          <w:b/>
        </w:rPr>
      </w:pPr>
      <w:r w:rsidRPr="00660094">
        <w:rPr>
          <w:rFonts w:ascii="Book Antiqua" w:hAnsi="Book Antiqua" w:cs="Arial"/>
          <w:b/>
        </w:rPr>
        <w:lastRenderedPageBreak/>
        <w:t>REFERENCES</w:t>
      </w:r>
      <w:bookmarkEnd w:id="56"/>
      <w:bookmarkEnd w:id="57"/>
      <w:r w:rsidR="009130CF" w:rsidRPr="00660094">
        <w:rPr>
          <w:rFonts w:ascii="Book Antiqua" w:hAnsi="Book Antiqua"/>
          <w:noProof/>
        </w:rPr>
        <w:fldChar w:fldCharType="begin"/>
      </w:r>
      <w:r w:rsidR="009130CF" w:rsidRPr="00660094">
        <w:rPr>
          <w:rFonts w:ascii="Book Antiqua" w:hAnsi="Book Antiqua"/>
        </w:rPr>
        <w:instrText xml:space="preserve"> ADDIN EN.REFLIST </w:instrText>
      </w:r>
      <w:r w:rsidR="009130CF" w:rsidRPr="00660094">
        <w:rPr>
          <w:rFonts w:ascii="Book Antiqua" w:hAnsi="Book Antiqua"/>
          <w:noProof/>
        </w:rPr>
        <w:fldChar w:fldCharType="separate"/>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1 </w:t>
      </w:r>
      <w:r w:rsidRPr="00214C42">
        <w:rPr>
          <w:rFonts w:ascii="Book Antiqua" w:eastAsia="宋体" w:hAnsi="Book Antiqua" w:cs="宋体"/>
          <w:b/>
          <w:bCs/>
        </w:rPr>
        <w:t>Sauerland S</w:t>
      </w:r>
      <w:r w:rsidRPr="00214C42">
        <w:rPr>
          <w:rFonts w:ascii="Book Antiqua" w:eastAsia="宋体" w:hAnsi="Book Antiqua" w:cs="宋体"/>
        </w:rPr>
        <w:t>, Walgenbach M, Habermalz B, Seiler CM, Miserez M. Laparoscopic versus open surgical techniques for ventral or incisional hernia repair. </w:t>
      </w:r>
      <w:r w:rsidRPr="00214C42">
        <w:rPr>
          <w:rFonts w:ascii="Book Antiqua" w:eastAsia="宋体" w:hAnsi="Book Antiqua" w:cs="宋体"/>
          <w:i/>
          <w:iCs/>
        </w:rPr>
        <w:t>Cochrane Database Syst Rev</w:t>
      </w:r>
      <w:r w:rsidRPr="00214C42">
        <w:rPr>
          <w:rFonts w:ascii="Book Antiqua" w:eastAsia="宋体" w:hAnsi="Book Antiqua" w:cs="宋体"/>
        </w:rPr>
        <w:t> 2011; </w:t>
      </w:r>
      <w:r w:rsidR="00531A23" w:rsidRPr="00531A23">
        <w:rPr>
          <w:rFonts w:ascii="Book Antiqua" w:eastAsia="宋体" w:hAnsi="Book Antiqua" w:cs="宋体" w:hint="eastAsia"/>
          <w:b/>
          <w:lang w:eastAsia="zh-CN"/>
        </w:rPr>
        <w:t>(3)</w:t>
      </w:r>
      <w:r w:rsidRPr="00531A23">
        <w:rPr>
          <w:rFonts w:ascii="Book Antiqua" w:eastAsia="宋体" w:hAnsi="Book Antiqua" w:cs="宋体"/>
          <w:b/>
        </w:rPr>
        <w:t>:</w:t>
      </w:r>
      <w:r w:rsidRPr="00214C42">
        <w:rPr>
          <w:rFonts w:ascii="Book Antiqua" w:eastAsia="宋体" w:hAnsi="Book Antiqua" w:cs="宋体"/>
        </w:rPr>
        <w:t xml:space="preserve"> CD007781 [PMID: 21412910 DOI: 10.1002/14651858.CD007781.pub2]</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2 </w:t>
      </w:r>
      <w:r w:rsidRPr="00214C42">
        <w:rPr>
          <w:rFonts w:ascii="Book Antiqua" w:eastAsia="宋体" w:hAnsi="Book Antiqua" w:cs="宋体"/>
          <w:b/>
          <w:bCs/>
        </w:rPr>
        <w:t>Müller-Riemenschneider F</w:t>
      </w:r>
      <w:r w:rsidRPr="00214C42">
        <w:rPr>
          <w:rFonts w:ascii="Book Antiqua" w:eastAsia="宋体" w:hAnsi="Book Antiqua" w:cs="宋体"/>
        </w:rPr>
        <w:t>, Roll S, Friedrich M, Zieren J, Reinhold T, von der Schulenburg JM, Greiner W, Willich SN. Medical effectiveness and safety of conventional compared to laparoscopic incisional hernia repair: a systematic review. </w:t>
      </w:r>
      <w:r w:rsidRPr="00214C42">
        <w:rPr>
          <w:rFonts w:ascii="Book Antiqua" w:eastAsia="宋体" w:hAnsi="Book Antiqua" w:cs="宋体"/>
          <w:i/>
          <w:iCs/>
        </w:rPr>
        <w:t>Surg Endosc</w:t>
      </w:r>
      <w:r w:rsidRPr="00214C42">
        <w:rPr>
          <w:rFonts w:ascii="Book Antiqua" w:eastAsia="宋体" w:hAnsi="Book Antiqua" w:cs="宋体"/>
        </w:rPr>
        <w:t> 2007; </w:t>
      </w:r>
      <w:r w:rsidRPr="00214C42">
        <w:rPr>
          <w:rFonts w:ascii="Book Antiqua" w:eastAsia="宋体" w:hAnsi="Book Antiqua" w:cs="宋体"/>
          <w:b/>
          <w:bCs/>
        </w:rPr>
        <w:t>21</w:t>
      </w:r>
      <w:r w:rsidRPr="00214C42">
        <w:rPr>
          <w:rFonts w:ascii="Book Antiqua" w:eastAsia="宋体" w:hAnsi="Book Antiqua" w:cs="宋体"/>
        </w:rPr>
        <w:t>: 2127-2136 [PMID: 17763905 DOI: 10.1007/s00464-007-9513-4]</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3 </w:t>
      </w:r>
      <w:r w:rsidRPr="00214C42">
        <w:rPr>
          <w:rFonts w:ascii="Book Antiqua" w:eastAsia="宋体" w:hAnsi="Book Antiqua" w:cs="宋体"/>
          <w:b/>
          <w:bCs/>
        </w:rPr>
        <w:t>Bringman S</w:t>
      </w:r>
      <w:r w:rsidRPr="00214C42">
        <w:rPr>
          <w:rFonts w:ascii="Book Antiqua" w:eastAsia="宋体" w:hAnsi="Book Antiqua" w:cs="宋体"/>
        </w:rPr>
        <w:t>, Conze J, Cuccurullo D, Deprest J, Junge K, Klosterhalfen B, Parra-Davila E, Ramshaw B, Schumpelick V. Hernia repair: the search for ideal meshes. </w:t>
      </w:r>
      <w:r w:rsidRPr="00214C42">
        <w:rPr>
          <w:rFonts w:ascii="Book Antiqua" w:eastAsia="宋体" w:hAnsi="Book Antiqua" w:cs="宋体"/>
          <w:i/>
          <w:iCs/>
        </w:rPr>
        <w:t>Hernia</w:t>
      </w:r>
      <w:r w:rsidRPr="00214C42">
        <w:rPr>
          <w:rFonts w:ascii="Book Antiqua" w:eastAsia="宋体" w:hAnsi="Book Antiqua" w:cs="宋体"/>
        </w:rPr>
        <w:t> 2010; </w:t>
      </w:r>
      <w:r w:rsidRPr="00214C42">
        <w:rPr>
          <w:rFonts w:ascii="Book Antiqua" w:eastAsia="宋体" w:hAnsi="Book Antiqua" w:cs="宋体"/>
          <w:b/>
          <w:bCs/>
        </w:rPr>
        <w:t>14</w:t>
      </w:r>
      <w:r w:rsidRPr="00214C42">
        <w:rPr>
          <w:rFonts w:ascii="Book Antiqua" w:eastAsia="宋体" w:hAnsi="Book Antiqua" w:cs="宋体"/>
        </w:rPr>
        <w:t>: 81-87 [PMID: 20012333 DOI: 10.1007/s10029-009-0587-x]</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4 </w:t>
      </w:r>
      <w:r w:rsidRPr="00214C42">
        <w:rPr>
          <w:rFonts w:ascii="Book Antiqua" w:eastAsia="宋体" w:hAnsi="Book Antiqua" w:cs="宋体"/>
          <w:b/>
          <w:bCs/>
        </w:rPr>
        <w:t>Klosterhalfen B</w:t>
      </w:r>
      <w:r w:rsidRPr="00214C42">
        <w:rPr>
          <w:rFonts w:ascii="Book Antiqua" w:eastAsia="宋体" w:hAnsi="Book Antiqua" w:cs="宋体"/>
        </w:rPr>
        <w:t>, Junge K, Klinge U. The lightweight and large porous mesh concept for hernia repair. </w:t>
      </w:r>
      <w:r w:rsidRPr="00214C42">
        <w:rPr>
          <w:rFonts w:ascii="Book Antiqua" w:eastAsia="宋体" w:hAnsi="Book Antiqua" w:cs="宋体"/>
          <w:i/>
          <w:iCs/>
        </w:rPr>
        <w:t>Expert Rev Med Devices</w:t>
      </w:r>
      <w:r w:rsidRPr="00214C42">
        <w:rPr>
          <w:rFonts w:ascii="Book Antiqua" w:eastAsia="宋体" w:hAnsi="Book Antiqua" w:cs="宋体"/>
        </w:rPr>
        <w:t> 2005; </w:t>
      </w:r>
      <w:r w:rsidRPr="00214C42">
        <w:rPr>
          <w:rFonts w:ascii="Book Antiqua" w:eastAsia="宋体" w:hAnsi="Book Antiqua" w:cs="宋体"/>
          <w:b/>
          <w:bCs/>
        </w:rPr>
        <w:t>2</w:t>
      </w:r>
      <w:r w:rsidRPr="00214C42">
        <w:rPr>
          <w:rFonts w:ascii="Book Antiqua" w:eastAsia="宋体" w:hAnsi="Book Antiqua" w:cs="宋体"/>
        </w:rPr>
        <w:t>: 103-117 [PMID: 16293033 DOI: 10.1586/17434440.2.1.103]</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5 </w:t>
      </w:r>
      <w:r w:rsidRPr="00214C42">
        <w:rPr>
          <w:rFonts w:ascii="Book Antiqua" w:eastAsia="宋体" w:hAnsi="Book Antiqua" w:cs="宋体"/>
          <w:b/>
          <w:bCs/>
        </w:rPr>
        <w:t>Klinge U</w:t>
      </w:r>
      <w:r w:rsidRPr="00214C42">
        <w:rPr>
          <w:rFonts w:ascii="Book Antiqua" w:eastAsia="宋体" w:hAnsi="Book Antiqua" w:cs="宋体"/>
        </w:rPr>
        <w:t>, Conze J, Limberg W, Brücker C, Ottinger AP, Schumpelick V. [Pathophysiology of the abdominal wall]. </w:t>
      </w:r>
      <w:r w:rsidRPr="00214C42">
        <w:rPr>
          <w:rFonts w:ascii="Book Antiqua" w:eastAsia="宋体" w:hAnsi="Book Antiqua" w:cs="宋体"/>
          <w:i/>
          <w:iCs/>
        </w:rPr>
        <w:t>Chirurg</w:t>
      </w:r>
      <w:r w:rsidRPr="00214C42">
        <w:rPr>
          <w:rFonts w:ascii="Book Antiqua" w:eastAsia="宋体" w:hAnsi="Book Antiqua" w:cs="宋体"/>
        </w:rPr>
        <w:t> 1996; </w:t>
      </w:r>
      <w:r w:rsidRPr="00214C42">
        <w:rPr>
          <w:rFonts w:ascii="Book Antiqua" w:eastAsia="宋体" w:hAnsi="Book Antiqua" w:cs="宋体"/>
          <w:b/>
          <w:bCs/>
        </w:rPr>
        <w:t>67</w:t>
      </w:r>
      <w:r w:rsidRPr="00214C42">
        <w:rPr>
          <w:rFonts w:ascii="Book Antiqua" w:eastAsia="宋体" w:hAnsi="Book Antiqua" w:cs="宋体"/>
        </w:rPr>
        <w:t>: 229-233 [PMID: 8681695]</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6 </w:t>
      </w:r>
      <w:r w:rsidRPr="00214C42">
        <w:rPr>
          <w:rFonts w:ascii="Book Antiqua" w:eastAsia="宋体" w:hAnsi="Book Antiqua" w:cs="宋体"/>
          <w:b/>
          <w:bCs/>
        </w:rPr>
        <w:t>Itani KM</w:t>
      </w:r>
      <w:r w:rsidRPr="00214C42">
        <w:rPr>
          <w:rFonts w:ascii="Book Antiqua" w:eastAsia="宋体" w:hAnsi="Book Antiqua" w:cs="宋体"/>
        </w:rPr>
        <w:t>, Hur K, Kim LT, Anthony T, Berger DH, Reda D, Neumayer L. Comparison of laparoscopic and open repair with mesh for the treatment of ventral incisional hernia: a randomized trial. </w:t>
      </w:r>
      <w:r w:rsidRPr="00214C42">
        <w:rPr>
          <w:rFonts w:ascii="Book Antiqua" w:eastAsia="宋体" w:hAnsi="Book Antiqua" w:cs="宋体"/>
          <w:i/>
          <w:iCs/>
        </w:rPr>
        <w:t>Arch Surg</w:t>
      </w:r>
      <w:r w:rsidRPr="00214C42">
        <w:rPr>
          <w:rFonts w:ascii="Book Antiqua" w:eastAsia="宋体" w:hAnsi="Book Antiqua" w:cs="宋体"/>
        </w:rPr>
        <w:t> 2010; </w:t>
      </w:r>
      <w:r w:rsidRPr="00214C42">
        <w:rPr>
          <w:rFonts w:ascii="Book Antiqua" w:eastAsia="宋体" w:hAnsi="Book Antiqua" w:cs="宋体"/>
          <w:b/>
          <w:bCs/>
        </w:rPr>
        <w:t>145</w:t>
      </w:r>
      <w:r w:rsidRPr="00214C42">
        <w:rPr>
          <w:rFonts w:ascii="Book Antiqua" w:eastAsia="宋体" w:hAnsi="Book Antiqua" w:cs="宋体"/>
        </w:rPr>
        <w:t>: 322-38; discussion 328 [PMID: 20404280 DOI: 10.1001/archsurg.2010.18]</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7 </w:t>
      </w:r>
      <w:r w:rsidRPr="00214C42">
        <w:rPr>
          <w:rFonts w:ascii="Book Antiqua" w:eastAsia="宋体" w:hAnsi="Book Antiqua" w:cs="宋体"/>
          <w:b/>
          <w:bCs/>
        </w:rPr>
        <w:t>Singhal V</w:t>
      </w:r>
      <w:r w:rsidRPr="00214C42">
        <w:rPr>
          <w:rFonts w:ascii="Book Antiqua" w:eastAsia="宋体" w:hAnsi="Book Antiqua" w:cs="宋体"/>
        </w:rPr>
        <w:t>, Szeto P, VanderMeer TJ, Cagir B. Ventral hernia repair: outcomes change with long-term follow-up. </w:t>
      </w:r>
      <w:r w:rsidRPr="00214C42">
        <w:rPr>
          <w:rFonts w:ascii="Book Antiqua" w:eastAsia="宋体" w:hAnsi="Book Antiqua" w:cs="宋体"/>
          <w:i/>
          <w:iCs/>
        </w:rPr>
        <w:t>JSLS</w:t>
      </w:r>
      <w:r w:rsidRPr="00214C42">
        <w:rPr>
          <w:rFonts w:ascii="Book Antiqua" w:eastAsia="宋体" w:hAnsi="Book Antiqua" w:cs="宋体"/>
        </w:rPr>
        <w:t> </w:t>
      </w:r>
      <w:r>
        <w:rPr>
          <w:rFonts w:ascii="Book Antiqua" w:eastAsia="宋体" w:hAnsi="Book Antiqua" w:cs="宋体" w:hint="eastAsia"/>
        </w:rPr>
        <w:t>2012</w:t>
      </w:r>
      <w:r w:rsidRPr="00214C42">
        <w:rPr>
          <w:rFonts w:ascii="Book Antiqua" w:eastAsia="宋体" w:hAnsi="Book Antiqua" w:cs="宋体"/>
        </w:rPr>
        <w:t>; </w:t>
      </w:r>
      <w:r w:rsidRPr="00214C42">
        <w:rPr>
          <w:rFonts w:ascii="Book Antiqua" w:eastAsia="宋体" w:hAnsi="Book Antiqua" w:cs="宋体"/>
          <w:b/>
          <w:bCs/>
        </w:rPr>
        <w:t>16</w:t>
      </w:r>
      <w:r w:rsidRPr="00214C42">
        <w:rPr>
          <w:rFonts w:ascii="Book Antiqua" w:eastAsia="宋体" w:hAnsi="Book Antiqua" w:cs="宋体"/>
        </w:rPr>
        <w:t>: 373-379 [PMID: 23318061 DOI: 10.4293/108680812x13427982377067]</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8 </w:t>
      </w:r>
      <w:r w:rsidRPr="00214C42">
        <w:rPr>
          <w:rFonts w:ascii="Book Antiqua" w:eastAsia="宋体" w:hAnsi="Book Antiqua" w:cs="宋体"/>
          <w:b/>
          <w:bCs/>
        </w:rPr>
        <w:t>Charlson ME</w:t>
      </w:r>
      <w:r w:rsidRPr="00214C42">
        <w:rPr>
          <w:rFonts w:ascii="Book Antiqua" w:eastAsia="宋体" w:hAnsi="Book Antiqua" w:cs="宋体"/>
        </w:rPr>
        <w:t>, Pompei P, Ales KL, MacKenzie CR. A new method of classifying prognostic comorbidity in longitudinal studies: development and validation. </w:t>
      </w:r>
      <w:r w:rsidRPr="00214C42">
        <w:rPr>
          <w:rFonts w:ascii="Book Antiqua" w:eastAsia="宋体" w:hAnsi="Book Antiqua" w:cs="宋体"/>
          <w:i/>
          <w:iCs/>
        </w:rPr>
        <w:t>J Chronic Dis</w:t>
      </w:r>
      <w:r w:rsidRPr="00214C42">
        <w:rPr>
          <w:rFonts w:ascii="Book Antiqua" w:eastAsia="宋体" w:hAnsi="Book Antiqua" w:cs="宋体"/>
        </w:rPr>
        <w:t> 1987; </w:t>
      </w:r>
      <w:r w:rsidRPr="00214C42">
        <w:rPr>
          <w:rFonts w:ascii="Book Antiqua" w:eastAsia="宋体" w:hAnsi="Book Antiqua" w:cs="宋体"/>
          <w:b/>
          <w:bCs/>
        </w:rPr>
        <w:t>40</w:t>
      </w:r>
      <w:r w:rsidRPr="00214C42">
        <w:rPr>
          <w:rFonts w:ascii="Book Antiqua" w:eastAsia="宋体" w:hAnsi="Book Antiqua" w:cs="宋体"/>
        </w:rPr>
        <w:t>: 373-383 [PMID: 3558716]</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9 </w:t>
      </w:r>
      <w:r w:rsidRPr="00214C42">
        <w:rPr>
          <w:rFonts w:ascii="Book Antiqua" w:eastAsia="宋体" w:hAnsi="Book Antiqua" w:cs="宋体"/>
          <w:b/>
          <w:bCs/>
        </w:rPr>
        <w:t>Dindo D</w:t>
      </w:r>
      <w:r w:rsidRPr="00214C42">
        <w:rPr>
          <w:rFonts w:ascii="Book Antiqua" w:eastAsia="宋体" w:hAnsi="Book Antiqua" w:cs="宋体"/>
        </w:rPr>
        <w:t>, Demartines N, Clavien PA. Classification of surgical complications: a new proposal with evaluation in a cohort of 6336 patients and results of a survey. </w:t>
      </w:r>
      <w:r w:rsidRPr="00214C42">
        <w:rPr>
          <w:rFonts w:ascii="Book Antiqua" w:eastAsia="宋体" w:hAnsi="Book Antiqua" w:cs="宋体"/>
          <w:i/>
          <w:iCs/>
        </w:rPr>
        <w:t>Ann Surg</w:t>
      </w:r>
      <w:r w:rsidRPr="00214C42">
        <w:rPr>
          <w:rFonts w:ascii="Book Antiqua" w:eastAsia="宋体" w:hAnsi="Book Antiqua" w:cs="宋体"/>
        </w:rPr>
        <w:t> 2004; </w:t>
      </w:r>
      <w:r w:rsidRPr="00214C42">
        <w:rPr>
          <w:rFonts w:ascii="Book Antiqua" w:eastAsia="宋体" w:hAnsi="Book Antiqua" w:cs="宋体"/>
          <w:b/>
          <w:bCs/>
        </w:rPr>
        <w:t>240</w:t>
      </w:r>
      <w:r w:rsidRPr="00214C42">
        <w:rPr>
          <w:rFonts w:ascii="Book Antiqua" w:eastAsia="宋体" w:hAnsi="Book Antiqua" w:cs="宋体"/>
        </w:rPr>
        <w:t>: 205-213 [PMID: 15273542]</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lastRenderedPageBreak/>
        <w:t>10 </w:t>
      </w:r>
      <w:r w:rsidRPr="00214C42">
        <w:rPr>
          <w:rFonts w:ascii="Book Antiqua" w:eastAsia="宋体" w:hAnsi="Book Antiqua" w:cs="宋体"/>
          <w:b/>
          <w:bCs/>
        </w:rPr>
        <w:t>Jensen MP</w:t>
      </w:r>
      <w:r w:rsidRPr="00214C42">
        <w:rPr>
          <w:rFonts w:ascii="Book Antiqua" w:eastAsia="宋体" w:hAnsi="Book Antiqua" w:cs="宋体"/>
        </w:rPr>
        <w:t>, Chen C, Brugger AM. Interpretation of visual analog scale ratings and change scores: a reanalysis of two clinical trials of postoperative pain. </w:t>
      </w:r>
      <w:r w:rsidRPr="00214C42">
        <w:rPr>
          <w:rFonts w:ascii="Book Antiqua" w:eastAsia="宋体" w:hAnsi="Book Antiqua" w:cs="宋体"/>
          <w:i/>
          <w:iCs/>
        </w:rPr>
        <w:t>J Pain</w:t>
      </w:r>
      <w:r w:rsidRPr="00214C42">
        <w:rPr>
          <w:rFonts w:ascii="Book Antiqua" w:eastAsia="宋体" w:hAnsi="Book Antiqua" w:cs="宋体"/>
        </w:rPr>
        <w:t> 2003; </w:t>
      </w:r>
      <w:r w:rsidRPr="00214C42">
        <w:rPr>
          <w:rFonts w:ascii="Book Antiqua" w:eastAsia="宋体" w:hAnsi="Book Antiqua" w:cs="宋体"/>
          <w:b/>
          <w:bCs/>
        </w:rPr>
        <w:t>4</w:t>
      </w:r>
      <w:r w:rsidRPr="00214C42">
        <w:rPr>
          <w:rFonts w:ascii="Book Antiqua" w:eastAsia="宋体" w:hAnsi="Book Antiqua" w:cs="宋体"/>
        </w:rPr>
        <w:t>: 407-414 [PMID: 14622683]</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11 </w:t>
      </w:r>
      <w:r w:rsidRPr="00214C42">
        <w:rPr>
          <w:rFonts w:ascii="Book Antiqua" w:eastAsia="宋体" w:hAnsi="Book Antiqua" w:cs="宋体"/>
          <w:b/>
          <w:bCs/>
        </w:rPr>
        <w:t>Gronnier C</w:t>
      </w:r>
      <w:r w:rsidRPr="00214C42">
        <w:rPr>
          <w:rFonts w:ascii="Book Antiqua" w:eastAsia="宋体" w:hAnsi="Book Antiqua" w:cs="宋体"/>
        </w:rPr>
        <w:t>, Wattier JM, Favre H, Piessen G, Mariette C. Risk factors for chronic pain after open ventral hernia repair by underlay mesh placement. </w:t>
      </w:r>
      <w:r w:rsidRPr="00214C42">
        <w:rPr>
          <w:rFonts w:ascii="Book Antiqua" w:eastAsia="宋体" w:hAnsi="Book Antiqua" w:cs="宋体"/>
          <w:i/>
          <w:iCs/>
        </w:rPr>
        <w:t>World J Surg</w:t>
      </w:r>
      <w:r w:rsidRPr="00214C42">
        <w:rPr>
          <w:rFonts w:ascii="Book Antiqua" w:eastAsia="宋体" w:hAnsi="Book Antiqua" w:cs="宋体"/>
        </w:rPr>
        <w:t> 2012; </w:t>
      </w:r>
      <w:r w:rsidRPr="00214C42">
        <w:rPr>
          <w:rFonts w:ascii="Book Antiqua" w:eastAsia="宋体" w:hAnsi="Book Antiqua" w:cs="宋体"/>
          <w:b/>
          <w:bCs/>
        </w:rPr>
        <w:t>36</w:t>
      </w:r>
      <w:r w:rsidRPr="00214C42">
        <w:rPr>
          <w:rFonts w:ascii="Book Antiqua" w:eastAsia="宋体" w:hAnsi="Book Antiqua" w:cs="宋体"/>
        </w:rPr>
        <w:t>: 1548-1554 [PMID: 22407084 DOI: 10.1007/s00268-012-1523-2]</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12 </w:t>
      </w:r>
      <w:r w:rsidRPr="00214C42">
        <w:rPr>
          <w:rFonts w:ascii="Book Antiqua" w:eastAsia="宋体" w:hAnsi="Book Antiqua" w:cs="宋体"/>
          <w:b/>
          <w:bCs/>
        </w:rPr>
        <w:t>Muysoms FE</w:t>
      </w:r>
      <w:r w:rsidRPr="00214C42">
        <w:rPr>
          <w:rFonts w:ascii="Book Antiqua" w:eastAsia="宋体" w:hAnsi="Book Antiqua" w:cs="宋体"/>
        </w:rPr>
        <w:t>, Miserez M, Berrevoet F, Campanelli G, Champault GG, Chelala E, Dietz UA, Eker HH, El Nakadi I, Hauters P, Hidalgo Pascual M, Hoeferlin A, Klinge U, Montgomery A, Simmermacher RK, Simons MP, Smietański M, Sommeling C, Tollens T, Vierendeels T, Kingsnorth A. Classification of primary and incisional abdominal wall hernias. </w:t>
      </w:r>
      <w:r w:rsidRPr="00214C42">
        <w:rPr>
          <w:rFonts w:ascii="Book Antiqua" w:eastAsia="宋体" w:hAnsi="Book Antiqua" w:cs="宋体"/>
          <w:i/>
          <w:iCs/>
        </w:rPr>
        <w:t>Hernia</w:t>
      </w:r>
      <w:r w:rsidRPr="00214C42">
        <w:rPr>
          <w:rFonts w:ascii="Book Antiqua" w:eastAsia="宋体" w:hAnsi="Book Antiqua" w:cs="宋体"/>
        </w:rPr>
        <w:t> 2009; </w:t>
      </w:r>
      <w:r w:rsidRPr="00214C42">
        <w:rPr>
          <w:rFonts w:ascii="Book Antiqua" w:eastAsia="宋体" w:hAnsi="Book Antiqua" w:cs="宋体"/>
          <w:b/>
          <w:bCs/>
        </w:rPr>
        <w:t>13</w:t>
      </w:r>
      <w:r w:rsidRPr="00214C42">
        <w:rPr>
          <w:rFonts w:ascii="Book Antiqua" w:eastAsia="宋体" w:hAnsi="Book Antiqua" w:cs="宋体"/>
        </w:rPr>
        <w:t>: 407-414 [PMID: 19495920 DOI: 10.1007/s10029-009-0518-x]</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13 </w:t>
      </w:r>
      <w:r w:rsidRPr="00214C42">
        <w:rPr>
          <w:rFonts w:ascii="Book Antiqua" w:eastAsia="宋体" w:hAnsi="Book Antiqua" w:cs="宋体"/>
          <w:b/>
          <w:bCs/>
        </w:rPr>
        <w:t>Lang RA</w:t>
      </w:r>
      <w:r w:rsidRPr="00214C42">
        <w:rPr>
          <w:rFonts w:ascii="Book Antiqua" w:eastAsia="宋体" w:hAnsi="Book Antiqua" w:cs="宋体"/>
        </w:rPr>
        <w:t>, Buhmann S, Hopman A, Steitz HO, Lienemann A, Reiser MF, Jauch KW, Hüttl TP. Cine-MRI detection of intraabdominal adhesions: correlation with intraoperative findings in 89 consecutive cases. </w:t>
      </w:r>
      <w:r w:rsidRPr="00214C42">
        <w:rPr>
          <w:rFonts w:ascii="Book Antiqua" w:eastAsia="宋体" w:hAnsi="Book Antiqua" w:cs="宋体"/>
          <w:i/>
          <w:iCs/>
        </w:rPr>
        <w:t>Surg Endosc</w:t>
      </w:r>
      <w:r w:rsidRPr="00214C42">
        <w:rPr>
          <w:rFonts w:ascii="Book Antiqua" w:eastAsia="宋体" w:hAnsi="Book Antiqua" w:cs="宋体"/>
        </w:rPr>
        <w:t> 2008; </w:t>
      </w:r>
      <w:r w:rsidRPr="00214C42">
        <w:rPr>
          <w:rFonts w:ascii="Book Antiqua" w:eastAsia="宋体" w:hAnsi="Book Antiqua" w:cs="宋体"/>
          <w:b/>
          <w:bCs/>
        </w:rPr>
        <w:t>22</w:t>
      </w:r>
      <w:r w:rsidRPr="00214C42">
        <w:rPr>
          <w:rFonts w:ascii="Book Antiqua" w:eastAsia="宋体" w:hAnsi="Book Antiqua" w:cs="宋体"/>
        </w:rPr>
        <w:t>: 2455-2461 [PMID: 18322749 DOI: 10.1007/s00464-008-9763-9]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14 </w:t>
      </w:r>
      <w:r w:rsidRPr="00214C42">
        <w:rPr>
          <w:rFonts w:ascii="Book Antiqua" w:eastAsia="宋体" w:hAnsi="Book Antiqua" w:cs="宋体"/>
          <w:b/>
          <w:bCs/>
        </w:rPr>
        <w:t>Mazuji MK</w:t>
      </w:r>
      <w:r w:rsidRPr="00214C42">
        <w:rPr>
          <w:rFonts w:ascii="Book Antiqua" w:eastAsia="宋体" w:hAnsi="Book Antiqua" w:cs="宋体"/>
        </w:rPr>
        <w:t>, Kalambaheti k, pawar b. prevention of adhesions with polyvinylpyrrolidone. Preliminary Report. </w:t>
      </w:r>
      <w:r w:rsidRPr="00214C42">
        <w:rPr>
          <w:rFonts w:ascii="Book Antiqua" w:eastAsia="宋体" w:hAnsi="Book Antiqua" w:cs="宋体"/>
          <w:i/>
          <w:iCs/>
        </w:rPr>
        <w:t>Arch Surg</w:t>
      </w:r>
      <w:r w:rsidRPr="00214C42">
        <w:rPr>
          <w:rFonts w:ascii="Book Antiqua" w:eastAsia="宋体" w:hAnsi="Book Antiqua" w:cs="宋体"/>
        </w:rPr>
        <w:t> 1964; </w:t>
      </w:r>
      <w:r w:rsidRPr="00214C42">
        <w:rPr>
          <w:rFonts w:ascii="Book Antiqua" w:eastAsia="宋体" w:hAnsi="Book Antiqua" w:cs="宋体"/>
          <w:b/>
          <w:bCs/>
        </w:rPr>
        <w:t>89</w:t>
      </w:r>
      <w:r w:rsidRPr="00214C42">
        <w:rPr>
          <w:rFonts w:ascii="Book Antiqua" w:eastAsia="宋体" w:hAnsi="Book Antiqua" w:cs="宋体"/>
        </w:rPr>
        <w:t>: 1011-1015 [PMID: 14208444]</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15 </w:t>
      </w:r>
      <w:r w:rsidRPr="00214C42">
        <w:rPr>
          <w:rFonts w:ascii="Book Antiqua" w:eastAsia="宋体" w:hAnsi="Book Antiqua" w:cs="宋体"/>
          <w:b/>
          <w:bCs/>
        </w:rPr>
        <w:t>Manikandan S</w:t>
      </w:r>
      <w:r w:rsidRPr="00214C42">
        <w:rPr>
          <w:rFonts w:ascii="Book Antiqua" w:eastAsia="宋体" w:hAnsi="Book Antiqua" w:cs="宋体"/>
        </w:rPr>
        <w:t>. Measures of dispersion. </w:t>
      </w:r>
      <w:r w:rsidRPr="00214C42">
        <w:rPr>
          <w:rFonts w:ascii="Book Antiqua" w:eastAsia="宋体" w:hAnsi="Book Antiqua" w:cs="宋体"/>
          <w:i/>
          <w:iCs/>
        </w:rPr>
        <w:t>J Pharmacol Pharmacother</w:t>
      </w:r>
      <w:r w:rsidRPr="00214C42">
        <w:rPr>
          <w:rFonts w:ascii="Book Antiqua" w:eastAsia="宋体" w:hAnsi="Book Antiqua" w:cs="宋体"/>
        </w:rPr>
        <w:t> 2011; </w:t>
      </w:r>
      <w:r w:rsidRPr="00214C42">
        <w:rPr>
          <w:rFonts w:ascii="Book Antiqua" w:eastAsia="宋体" w:hAnsi="Book Antiqua" w:cs="宋体"/>
          <w:b/>
          <w:bCs/>
        </w:rPr>
        <w:t>2</w:t>
      </w:r>
      <w:r w:rsidRPr="00214C42">
        <w:rPr>
          <w:rFonts w:ascii="Book Antiqua" w:eastAsia="宋体" w:hAnsi="Book Antiqua" w:cs="宋体"/>
        </w:rPr>
        <w:t>: 315-316 [PMID: 22025871 DOI: 10.4103/0976-500x.85931]</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16 </w:t>
      </w:r>
      <w:r w:rsidRPr="00214C42">
        <w:rPr>
          <w:rFonts w:ascii="Book Antiqua" w:eastAsia="宋体" w:hAnsi="Book Antiqua" w:cs="宋体"/>
          <w:b/>
          <w:bCs/>
        </w:rPr>
        <w:t>Eker HH</w:t>
      </w:r>
      <w:r w:rsidRPr="00214C42">
        <w:rPr>
          <w:rFonts w:ascii="Book Antiqua" w:eastAsia="宋体" w:hAnsi="Book Antiqua" w:cs="宋体"/>
        </w:rPr>
        <w:t>, Hansson BM, Buunen M, Janssen IM, Pierik RE, Hop WC, Bonjer HJ, Jeekel J, Lange JF. Laparoscopic vs. open incisional hernia repair: a randomized clinical trial. </w:t>
      </w:r>
      <w:r w:rsidRPr="00214C42">
        <w:rPr>
          <w:rFonts w:ascii="Book Antiqua" w:eastAsia="宋体" w:hAnsi="Book Antiqua" w:cs="宋体"/>
          <w:i/>
          <w:iCs/>
        </w:rPr>
        <w:t>JAMA Surg</w:t>
      </w:r>
      <w:r w:rsidRPr="00214C42">
        <w:rPr>
          <w:rFonts w:ascii="Book Antiqua" w:eastAsia="宋体" w:hAnsi="Book Antiqua" w:cs="宋体"/>
        </w:rPr>
        <w:t> 2013; </w:t>
      </w:r>
      <w:r w:rsidRPr="00214C42">
        <w:rPr>
          <w:rFonts w:ascii="Book Antiqua" w:eastAsia="宋体" w:hAnsi="Book Antiqua" w:cs="宋体"/>
          <w:b/>
          <w:bCs/>
        </w:rPr>
        <w:t>148</w:t>
      </w:r>
      <w:r w:rsidRPr="00214C42">
        <w:rPr>
          <w:rFonts w:ascii="Book Antiqua" w:eastAsia="宋体" w:hAnsi="Book Antiqua" w:cs="宋体"/>
        </w:rPr>
        <w:t>: 259-263 [PMID: 23552714 DOI: 10.1001/jamasurg.2013.1466]</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17 </w:t>
      </w:r>
      <w:r w:rsidRPr="00214C42">
        <w:rPr>
          <w:rFonts w:ascii="Book Antiqua" w:eastAsia="宋体" w:hAnsi="Book Antiqua" w:cs="宋体"/>
          <w:b/>
          <w:bCs/>
        </w:rPr>
        <w:t>Lauscher JC</w:t>
      </w:r>
      <w:r w:rsidRPr="00214C42">
        <w:rPr>
          <w:rFonts w:ascii="Book Antiqua" w:eastAsia="宋体" w:hAnsi="Book Antiqua" w:cs="宋体"/>
        </w:rPr>
        <w:t>, Loh JC, Rieck S, Buhr HJ, Ritz JP. Long-term follow-up after incisional hernia repair: are there only benefits for symptomatic patients? </w:t>
      </w:r>
      <w:r w:rsidRPr="00214C42">
        <w:rPr>
          <w:rFonts w:ascii="Book Antiqua" w:eastAsia="宋体" w:hAnsi="Book Antiqua" w:cs="宋体"/>
          <w:i/>
          <w:iCs/>
        </w:rPr>
        <w:t>Hernia</w:t>
      </w:r>
      <w:r w:rsidRPr="00214C42">
        <w:rPr>
          <w:rFonts w:ascii="Book Antiqua" w:eastAsia="宋体" w:hAnsi="Book Antiqua" w:cs="宋体"/>
        </w:rPr>
        <w:t> 2013; </w:t>
      </w:r>
      <w:r w:rsidRPr="00214C42">
        <w:rPr>
          <w:rFonts w:ascii="Book Antiqua" w:eastAsia="宋体" w:hAnsi="Book Antiqua" w:cs="宋体"/>
          <w:b/>
          <w:bCs/>
        </w:rPr>
        <w:t>17</w:t>
      </w:r>
      <w:r w:rsidRPr="00214C42">
        <w:rPr>
          <w:rFonts w:ascii="Book Antiqua" w:eastAsia="宋体" w:hAnsi="Book Antiqua" w:cs="宋体"/>
        </w:rPr>
        <w:t>: 203-209 [PMID: 22782368 DOI: 10.1007/s10029-012-0955-9]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18 </w:t>
      </w:r>
      <w:r w:rsidRPr="00214C42">
        <w:rPr>
          <w:rFonts w:ascii="Book Antiqua" w:eastAsia="宋体" w:hAnsi="Book Antiqua" w:cs="宋体"/>
          <w:b/>
          <w:bCs/>
        </w:rPr>
        <w:t>Ballem N</w:t>
      </w:r>
      <w:r w:rsidRPr="00214C42">
        <w:rPr>
          <w:rFonts w:ascii="Book Antiqua" w:eastAsia="宋体" w:hAnsi="Book Antiqua" w:cs="宋体"/>
        </w:rPr>
        <w:t>, Parikh R, Berber E, Siperstein A. Laparoscopic versus open ventral hernia repairs: 5 year recurrence rates. </w:t>
      </w:r>
      <w:r w:rsidRPr="00214C42">
        <w:rPr>
          <w:rFonts w:ascii="Book Antiqua" w:eastAsia="宋体" w:hAnsi="Book Antiqua" w:cs="宋体"/>
          <w:i/>
          <w:iCs/>
        </w:rPr>
        <w:t>Surg Endosc</w:t>
      </w:r>
      <w:r w:rsidRPr="00214C42">
        <w:rPr>
          <w:rFonts w:ascii="Book Antiqua" w:eastAsia="宋体" w:hAnsi="Book Antiqua" w:cs="宋体"/>
        </w:rPr>
        <w:t> 2008; </w:t>
      </w:r>
      <w:r w:rsidRPr="00214C42">
        <w:rPr>
          <w:rFonts w:ascii="Book Antiqua" w:eastAsia="宋体" w:hAnsi="Book Antiqua" w:cs="宋体"/>
          <w:b/>
          <w:bCs/>
        </w:rPr>
        <w:t>22</w:t>
      </w:r>
      <w:r w:rsidRPr="00214C42">
        <w:rPr>
          <w:rFonts w:ascii="Book Antiqua" w:eastAsia="宋体" w:hAnsi="Book Antiqua" w:cs="宋体"/>
        </w:rPr>
        <w:t>: 1935-1940 [PMID: 18528613 DOI: 10.1007/s00464-008-9981-1]</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lastRenderedPageBreak/>
        <w:t>19 </w:t>
      </w:r>
      <w:r w:rsidRPr="00214C42">
        <w:rPr>
          <w:rFonts w:ascii="Book Antiqua" w:eastAsia="宋体" w:hAnsi="Book Antiqua" w:cs="宋体"/>
          <w:b/>
          <w:bCs/>
        </w:rPr>
        <w:t>Bittner R</w:t>
      </w:r>
      <w:r w:rsidRPr="00214C42">
        <w:rPr>
          <w:rFonts w:ascii="Book Antiqua" w:eastAsia="宋体" w:hAnsi="Book Antiqua" w:cs="宋体"/>
        </w:rPr>
        <w:t>, Bingener-Casey J, Dietz U, Fabian M, Ferzli GS, Fortelny RH, Köckerling F, Kukleta J, LeBlanc K, Lomanto D, Misra MC, Morales-Conde S, Ramshaw B, Reinpold W, Rim S, Rohr M, Schrittwieser R, Simon T, Smietanski M, Stechemesser B, Timoney M, Chowbey P. Guidelines for laparoscopic treatment of ventral and incisional abdominal wall hernias (International Endohernia Society [IEHS])—Part 2. </w:t>
      </w:r>
      <w:r w:rsidRPr="00214C42">
        <w:rPr>
          <w:rFonts w:ascii="Book Antiqua" w:eastAsia="宋体" w:hAnsi="Book Antiqua" w:cs="宋体"/>
          <w:i/>
          <w:iCs/>
        </w:rPr>
        <w:t>Surg Endosc</w:t>
      </w:r>
      <w:r w:rsidRPr="00214C42">
        <w:rPr>
          <w:rFonts w:ascii="Book Antiqua" w:eastAsia="宋体" w:hAnsi="Book Antiqua" w:cs="宋体"/>
        </w:rPr>
        <w:t> 2014; </w:t>
      </w:r>
      <w:r w:rsidRPr="00214C42">
        <w:rPr>
          <w:rFonts w:ascii="Book Antiqua" w:eastAsia="宋体" w:hAnsi="Book Antiqua" w:cs="宋体"/>
          <w:b/>
          <w:bCs/>
        </w:rPr>
        <w:t>28</w:t>
      </w:r>
      <w:r w:rsidRPr="00214C42">
        <w:rPr>
          <w:rFonts w:ascii="Book Antiqua" w:eastAsia="宋体" w:hAnsi="Book Antiqua" w:cs="宋体"/>
        </w:rPr>
        <w:t>: 353-379 [PMID: 24232044 DOI: 10.1007/s00464-013-3171-5]</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20 </w:t>
      </w:r>
      <w:r w:rsidRPr="00214C42">
        <w:rPr>
          <w:rFonts w:ascii="Book Antiqua" w:eastAsia="宋体" w:hAnsi="Book Antiqua" w:cs="宋体"/>
          <w:b/>
          <w:bCs/>
        </w:rPr>
        <w:t>Schoenmaeckers EJ</w:t>
      </w:r>
      <w:r w:rsidRPr="00214C42">
        <w:rPr>
          <w:rFonts w:ascii="Book Antiqua" w:eastAsia="宋体" w:hAnsi="Book Antiqua" w:cs="宋体"/>
        </w:rPr>
        <w:t>, van der Valk SB, van den Hout HW, Raymakers JF, Rakic S. Computed tomographic measurements of mesh shrinkage after laparoscopic ventral incisional hernia repair with an expanded polytetrafluoroethylene mesh. </w:t>
      </w:r>
      <w:r w:rsidRPr="00214C42">
        <w:rPr>
          <w:rFonts w:ascii="Book Antiqua" w:eastAsia="宋体" w:hAnsi="Book Antiqua" w:cs="宋体"/>
          <w:i/>
          <w:iCs/>
        </w:rPr>
        <w:t>Surg Endosc</w:t>
      </w:r>
      <w:r w:rsidRPr="00214C42">
        <w:rPr>
          <w:rFonts w:ascii="Book Antiqua" w:eastAsia="宋体" w:hAnsi="Book Antiqua" w:cs="宋体"/>
        </w:rPr>
        <w:t> 2009; </w:t>
      </w:r>
      <w:r w:rsidRPr="00214C42">
        <w:rPr>
          <w:rFonts w:ascii="Book Antiqua" w:eastAsia="宋体" w:hAnsi="Book Antiqua" w:cs="宋体"/>
          <w:b/>
          <w:bCs/>
        </w:rPr>
        <w:t>23</w:t>
      </w:r>
      <w:r w:rsidRPr="00214C42">
        <w:rPr>
          <w:rFonts w:ascii="Book Antiqua" w:eastAsia="宋体" w:hAnsi="Book Antiqua" w:cs="宋体"/>
        </w:rPr>
        <w:t>: 1620-1623 [PMID: 19444511 DOI: 10.1007/s00464-009-0500-9]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21 </w:t>
      </w:r>
      <w:r w:rsidRPr="00214C42">
        <w:rPr>
          <w:rFonts w:ascii="Book Antiqua" w:eastAsia="宋体" w:hAnsi="Book Antiqua" w:cs="宋体"/>
          <w:b/>
          <w:bCs/>
        </w:rPr>
        <w:t>Carter PR</w:t>
      </w:r>
      <w:r w:rsidRPr="00214C42">
        <w:rPr>
          <w:rFonts w:ascii="Book Antiqua" w:eastAsia="宋体" w:hAnsi="Book Antiqua" w:cs="宋体"/>
        </w:rPr>
        <w:t>, LeBlanc KA, Hausmann MG, Whitaker JM, Rhynes VK, Kleinpeter KP, Allain BW. Does expanded polytetrafluoroethylene mesh really shrink after laparoscopic ventral hernia repair? </w:t>
      </w:r>
      <w:r w:rsidRPr="00214C42">
        <w:rPr>
          <w:rFonts w:ascii="Book Antiqua" w:eastAsia="宋体" w:hAnsi="Book Antiqua" w:cs="宋体"/>
          <w:i/>
          <w:iCs/>
        </w:rPr>
        <w:t>Hernia</w:t>
      </w:r>
      <w:r w:rsidRPr="00214C42">
        <w:rPr>
          <w:rFonts w:ascii="Book Antiqua" w:eastAsia="宋体" w:hAnsi="Book Antiqua" w:cs="宋体"/>
        </w:rPr>
        <w:t> 2012; </w:t>
      </w:r>
      <w:r w:rsidRPr="00214C42">
        <w:rPr>
          <w:rFonts w:ascii="Book Antiqua" w:eastAsia="宋体" w:hAnsi="Book Antiqua" w:cs="宋体"/>
          <w:b/>
          <w:bCs/>
        </w:rPr>
        <w:t>16</w:t>
      </w:r>
      <w:r w:rsidRPr="00214C42">
        <w:rPr>
          <w:rFonts w:ascii="Book Antiqua" w:eastAsia="宋体" w:hAnsi="Book Antiqua" w:cs="宋体"/>
        </w:rPr>
        <w:t>: 321-325 [PMID: 22169984 DOI: 10.1007/s10029-011-0898-6]</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22 </w:t>
      </w:r>
      <w:r w:rsidRPr="00214C42">
        <w:rPr>
          <w:rFonts w:ascii="Book Antiqua" w:eastAsia="宋体" w:hAnsi="Book Antiqua" w:cs="宋体"/>
          <w:b/>
          <w:bCs/>
        </w:rPr>
        <w:t>Sørensen LT</w:t>
      </w:r>
      <w:r w:rsidRPr="00214C42">
        <w:rPr>
          <w:rFonts w:ascii="Book Antiqua" w:eastAsia="宋体" w:hAnsi="Book Antiqua" w:cs="宋体"/>
        </w:rPr>
        <w:t>, Hemmingsen UB, Kirkeby LT, Kallehave F, Jørgensen LN. Smoking is a risk factor for incisional hernia. </w:t>
      </w:r>
      <w:r w:rsidRPr="00214C42">
        <w:rPr>
          <w:rFonts w:ascii="Book Antiqua" w:eastAsia="宋体" w:hAnsi="Book Antiqua" w:cs="宋体"/>
          <w:i/>
          <w:iCs/>
        </w:rPr>
        <w:t>Arch Surg</w:t>
      </w:r>
      <w:r w:rsidRPr="00214C42">
        <w:rPr>
          <w:rFonts w:ascii="Book Antiqua" w:eastAsia="宋体" w:hAnsi="Book Antiqua" w:cs="宋体"/>
        </w:rPr>
        <w:t> 2005; </w:t>
      </w:r>
      <w:r w:rsidRPr="00214C42">
        <w:rPr>
          <w:rFonts w:ascii="Book Antiqua" w:eastAsia="宋体" w:hAnsi="Book Antiqua" w:cs="宋体"/>
          <w:b/>
          <w:bCs/>
        </w:rPr>
        <w:t>140</w:t>
      </w:r>
      <w:r w:rsidRPr="00214C42">
        <w:rPr>
          <w:rFonts w:ascii="Book Antiqua" w:eastAsia="宋体" w:hAnsi="Book Antiqua" w:cs="宋体"/>
        </w:rPr>
        <w:t>: 119-123 [PMID: 15723991 DOI: 10.1001/archsurg.140.2.119]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23 </w:t>
      </w:r>
      <w:r w:rsidRPr="00214C42">
        <w:rPr>
          <w:rFonts w:ascii="Book Antiqua" w:eastAsia="宋体" w:hAnsi="Book Antiqua" w:cs="宋体"/>
          <w:b/>
          <w:bCs/>
        </w:rPr>
        <w:t>Clark JL</w:t>
      </w:r>
      <w:r w:rsidRPr="00214C42">
        <w:rPr>
          <w:rFonts w:ascii="Book Antiqua" w:eastAsia="宋体" w:hAnsi="Book Antiqua" w:cs="宋体"/>
        </w:rPr>
        <w:t>. Ventral incisional hernia recurrence. </w:t>
      </w:r>
      <w:r w:rsidRPr="00214C42">
        <w:rPr>
          <w:rFonts w:ascii="Book Antiqua" w:eastAsia="宋体" w:hAnsi="Book Antiqua" w:cs="宋体"/>
          <w:i/>
          <w:iCs/>
        </w:rPr>
        <w:t>J Surg Res</w:t>
      </w:r>
      <w:r w:rsidRPr="00214C42">
        <w:rPr>
          <w:rFonts w:ascii="Book Antiqua" w:eastAsia="宋体" w:hAnsi="Book Antiqua" w:cs="宋体"/>
        </w:rPr>
        <w:t> 2001; </w:t>
      </w:r>
      <w:r w:rsidRPr="00214C42">
        <w:rPr>
          <w:rFonts w:ascii="Book Antiqua" w:eastAsia="宋体" w:hAnsi="Book Antiqua" w:cs="宋体"/>
          <w:b/>
          <w:bCs/>
        </w:rPr>
        <w:t>99</w:t>
      </w:r>
      <w:r w:rsidRPr="00214C42">
        <w:rPr>
          <w:rFonts w:ascii="Book Antiqua" w:eastAsia="宋体" w:hAnsi="Book Antiqua" w:cs="宋体"/>
        </w:rPr>
        <w:t>: 33-39 [PMID: 11421601 DOI: 10.1006/jsre.2001.6093]</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24 </w:t>
      </w:r>
      <w:r w:rsidRPr="00214C42">
        <w:rPr>
          <w:rFonts w:ascii="Book Antiqua" w:eastAsia="宋体" w:hAnsi="Book Antiqua" w:cs="宋体"/>
          <w:b/>
          <w:bCs/>
        </w:rPr>
        <w:t>Bencini L</w:t>
      </w:r>
      <w:r w:rsidRPr="00214C42">
        <w:rPr>
          <w:rFonts w:ascii="Book Antiqua" w:eastAsia="宋体" w:hAnsi="Book Antiqua" w:cs="宋体"/>
        </w:rPr>
        <w:t>, Sanchez LJ, Bernini M, Miranda E, Farsi M, Boffi B, Moretti R. Predictors of recurrence after laparoscopic ventral hernia repair. </w:t>
      </w:r>
      <w:r w:rsidRPr="00214C42">
        <w:rPr>
          <w:rFonts w:ascii="Book Antiqua" w:eastAsia="宋体" w:hAnsi="Book Antiqua" w:cs="宋体"/>
          <w:i/>
          <w:iCs/>
        </w:rPr>
        <w:t>Surg Laparosc Endosc Percutan Tech</w:t>
      </w:r>
      <w:r w:rsidRPr="00214C42">
        <w:rPr>
          <w:rFonts w:ascii="Book Antiqua" w:eastAsia="宋体" w:hAnsi="Book Antiqua" w:cs="宋体"/>
        </w:rPr>
        <w:t> 2009; </w:t>
      </w:r>
      <w:r w:rsidRPr="00214C42">
        <w:rPr>
          <w:rFonts w:ascii="Book Antiqua" w:eastAsia="宋体" w:hAnsi="Book Antiqua" w:cs="宋体"/>
          <w:b/>
          <w:bCs/>
        </w:rPr>
        <w:t>19</w:t>
      </w:r>
      <w:r w:rsidRPr="00214C42">
        <w:rPr>
          <w:rFonts w:ascii="Book Antiqua" w:eastAsia="宋体" w:hAnsi="Book Antiqua" w:cs="宋体"/>
        </w:rPr>
        <w:t>: 128-132 [PMID: 19390279 DOI: 10.1097/SLE.0b013e31819cb04b]</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25 </w:t>
      </w:r>
      <w:r w:rsidRPr="00214C42">
        <w:rPr>
          <w:rFonts w:ascii="Book Antiqua" w:eastAsia="宋体" w:hAnsi="Book Antiqua" w:cs="宋体"/>
          <w:b/>
          <w:bCs/>
        </w:rPr>
        <w:t>Ruau D</w:t>
      </w:r>
      <w:r w:rsidRPr="00214C42">
        <w:rPr>
          <w:rFonts w:ascii="Book Antiqua" w:eastAsia="宋体" w:hAnsi="Book Antiqua" w:cs="宋体"/>
        </w:rPr>
        <w:t>, Liu LY, Clark JD, Angst MS, Butte AJ. Sex differences in reported pain across 11,000 patients captured in electronic medical records. </w:t>
      </w:r>
      <w:r w:rsidRPr="00214C42">
        <w:rPr>
          <w:rFonts w:ascii="Book Antiqua" w:eastAsia="宋体" w:hAnsi="Book Antiqua" w:cs="宋体"/>
          <w:i/>
          <w:iCs/>
        </w:rPr>
        <w:t>J Pain</w:t>
      </w:r>
      <w:r w:rsidRPr="00214C42">
        <w:rPr>
          <w:rFonts w:ascii="Book Antiqua" w:eastAsia="宋体" w:hAnsi="Book Antiqua" w:cs="宋体"/>
        </w:rPr>
        <w:t> 2012; </w:t>
      </w:r>
      <w:r w:rsidRPr="00214C42">
        <w:rPr>
          <w:rFonts w:ascii="Book Antiqua" w:eastAsia="宋体" w:hAnsi="Book Antiqua" w:cs="宋体"/>
          <w:b/>
          <w:bCs/>
        </w:rPr>
        <w:t>13</w:t>
      </w:r>
      <w:r w:rsidRPr="00214C42">
        <w:rPr>
          <w:rFonts w:ascii="Book Antiqua" w:eastAsia="宋体" w:hAnsi="Book Antiqua" w:cs="宋体"/>
        </w:rPr>
        <w:t>: 228-234 [PMID: 22245360 DOI: 10.1016/j.jpain.2011.11.002]</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26 </w:t>
      </w:r>
      <w:r w:rsidRPr="00214C42">
        <w:rPr>
          <w:rFonts w:ascii="Book Antiqua" w:eastAsia="宋体" w:hAnsi="Book Antiqua" w:cs="宋体"/>
          <w:b/>
          <w:bCs/>
        </w:rPr>
        <w:t>Muysoms F</w:t>
      </w:r>
      <w:r w:rsidRPr="00214C42">
        <w:rPr>
          <w:rFonts w:ascii="Book Antiqua" w:eastAsia="宋体" w:hAnsi="Book Antiqua" w:cs="宋体"/>
        </w:rPr>
        <w:t>, Vander Mijnsbrugge G, Pletinckx P, Boldo E, Jacobs I, Michiels M, Ceulemans R. Randomized clinical trial of mesh fixation with "double crown" versus "sutures and tackers" in laparoscopic ventral hernia repair. </w:t>
      </w:r>
      <w:r w:rsidRPr="00214C42">
        <w:rPr>
          <w:rFonts w:ascii="Book Antiqua" w:eastAsia="宋体" w:hAnsi="Book Antiqua" w:cs="宋体"/>
          <w:i/>
          <w:iCs/>
        </w:rPr>
        <w:t>Hernia</w:t>
      </w:r>
      <w:r w:rsidRPr="00214C42">
        <w:rPr>
          <w:rFonts w:ascii="Book Antiqua" w:eastAsia="宋体" w:hAnsi="Book Antiqua" w:cs="宋体"/>
        </w:rPr>
        <w:t> 2013; </w:t>
      </w:r>
      <w:r w:rsidRPr="00214C42">
        <w:rPr>
          <w:rFonts w:ascii="Book Antiqua" w:eastAsia="宋体" w:hAnsi="Book Antiqua" w:cs="宋体"/>
          <w:b/>
          <w:bCs/>
        </w:rPr>
        <w:t>17</w:t>
      </w:r>
      <w:r w:rsidRPr="00214C42">
        <w:rPr>
          <w:rFonts w:ascii="Book Antiqua" w:eastAsia="宋体" w:hAnsi="Book Antiqua" w:cs="宋体"/>
        </w:rPr>
        <w:t>: 603-612 [PMID: 23546864 DOI: 10.1007/s10029-013-1084-9]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lastRenderedPageBreak/>
        <w:t>27 </w:t>
      </w:r>
      <w:r w:rsidRPr="00214C42">
        <w:rPr>
          <w:rFonts w:ascii="Book Antiqua" w:eastAsia="宋体" w:hAnsi="Book Antiqua" w:cs="宋体"/>
          <w:b/>
          <w:bCs/>
        </w:rPr>
        <w:t>Wassenaar E</w:t>
      </w:r>
      <w:r w:rsidRPr="00214C42">
        <w:rPr>
          <w:rFonts w:ascii="Book Antiqua" w:eastAsia="宋体" w:hAnsi="Book Antiqua" w:cs="宋体"/>
        </w:rPr>
        <w:t>, Schoenmaeckers E, Raymakers J, van der Palen J, Rakic S. Mesh-fixation method and pain and quality of life after laparoscopic ventral or incisional hernia repair: a randomized trial of three fixation techniques. </w:t>
      </w:r>
      <w:r w:rsidRPr="00214C42">
        <w:rPr>
          <w:rFonts w:ascii="Book Antiqua" w:eastAsia="宋体" w:hAnsi="Book Antiqua" w:cs="宋体"/>
          <w:i/>
          <w:iCs/>
        </w:rPr>
        <w:t>Surg Endosc</w:t>
      </w:r>
      <w:r w:rsidRPr="00214C42">
        <w:rPr>
          <w:rFonts w:ascii="Book Antiqua" w:eastAsia="宋体" w:hAnsi="Book Antiqua" w:cs="宋体"/>
        </w:rPr>
        <w:t> 2010; </w:t>
      </w:r>
      <w:r w:rsidRPr="00214C42">
        <w:rPr>
          <w:rFonts w:ascii="Book Antiqua" w:eastAsia="宋体" w:hAnsi="Book Antiqua" w:cs="宋体"/>
          <w:b/>
          <w:bCs/>
        </w:rPr>
        <w:t>24</w:t>
      </w:r>
      <w:r w:rsidRPr="00214C42">
        <w:rPr>
          <w:rFonts w:ascii="Book Antiqua" w:eastAsia="宋体" w:hAnsi="Book Antiqua" w:cs="宋体"/>
        </w:rPr>
        <w:t>: 1296-1302 [PMID: 20033726 DOI: 10.1007/s00464-009-0763-1]</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28 </w:t>
      </w:r>
      <w:r w:rsidRPr="00214C42">
        <w:rPr>
          <w:rFonts w:ascii="Book Antiqua" w:eastAsia="宋体" w:hAnsi="Book Antiqua" w:cs="宋体"/>
          <w:b/>
          <w:bCs/>
        </w:rPr>
        <w:t>Serlin RC</w:t>
      </w:r>
      <w:r w:rsidRPr="00214C42">
        <w:rPr>
          <w:rFonts w:ascii="Book Antiqua" w:eastAsia="宋体" w:hAnsi="Book Antiqua" w:cs="宋体"/>
        </w:rPr>
        <w:t>, Mendoza TR, Nakamura Y, Edwards KR, Cleeland CS. When is cancer pain mild, moderate or severe? Grading pain severity by its interference with function. </w:t>
      </w:r>
      <w:r w:rsidRPr="00214C42">
        <w:rPr>
          <w:rFonts w:ascii="Book Antiqua" w:eastAsia="宋体" w:hAnsi="Book Antiqua" w:cs="宋体"/>
          <w:i/>
          <w:iCs/>
        </w:rPr>
        <w:t>Pain</w:t>
      </w:r>
      <w:r w:rsidRPr="00214C42">
        <w:rPr>
          <w:rFonts w:ascii="Book Antiqua" w:eastAsia="宋体" w:hAnsi="Book Antiqua" w:cs="宋体"/>
        </w:rPr>
        <w:t> 1995; </w:t>
      </w:r>
      <w:r w:rsidRPr="00214C42">
        <w:rPr>
          <w:rFonts w:ascii="Book Antiqua" w:eastAsia="宋体" w:hAnsi="Book Antiqua" w:cs="宋体"/>
          <w:b/>
          <w:bCs/>
        </w:rPr>
        <w:t>61</w:t>
      </w:r>
      <w:r w:rsidRPr="00214C42">
        <w:rPr>
          <w:rFonts w:ascii="Book Antiqua" w:eastAsia="宋体" w:hAnsi="Book Antiqua" w:cs="宋体"/>
        </w:rPr>
        <w:t>: 277-284 [PMID: 7659438]</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29 </w:t>
      </w:r>
      <w:r w:rsidRPr="00214C42">
        <w:rPr>
          <w:rFonts w:ascii="Book Antiqua" w:eastAsia="宋体" w:hAnsi="Book Antiqua" w:cs="宋体"/>
          <w:b/>
          <w:bCs/>
        </w:rPr>
        <w:t>Hoffman DL</w:t>
      </w:r>
      <w:r w:rsidRPr="00214C42">
        <w:rPr>
          <w:rFonts w:ascii="Book Antiqua" w:eastAsia="宋体" w:hAnsi="Book Antiqua" w:cs="宋体"/>
        </w:rPr>
        <w:t>, Sadosky A, Dukes EM, Alvir J. How do changes in pain severity levels correspond to changes in health status and function in patients with painful diabetic peripheral neuropathy? </w:t>
      </w:r>
      <w:r w:rsidRPr="00214C42">
        <w:rPr>
          <w:rFonts w:ascii="Book Antiqua" w:eastAsia="宋体" w:hAnsi="Book Antiqua" w:cs="宋体"/>
          <w:i/>
          <w:iCs/>
        </w:rPr>
        <w:t>Pain</w:t>
      </w:r>
      <w:r w:rsidRPr="00214C42">
        <w:rPr>
          <w:rFonts w:ascii="Book Antiqua" w:eastAsia="宋体" w:hAnsi="Book Antiqua" w:cs="宋体"/>
        </w:rPr>
        <w:t> 2010; </w:t>
      </w:r>
      <w:r w:rsidRPr="00214C42">
        <w:rPr>
          <w:rFonts w:ascii="Book Antiqua" w:eastAsia="宋体" w:hAnsi="Book Antiqua" w:cs="宋体"/>
          <w:b/>
          <w:bCs/>
        </w:rPr>
        <w:t>149</w:t>
      </w:r>
      <w:r w:rsidRPr="00214C42">
        <w:rPr>
          <w:rFonts w:ascii="Book Antiqua" w:eastAsia="宋体" w:hAnsi="Book Antiqua" w:cs="宋体"/>
        </w:rPr>
        <w:t>: 194-201 [PMID: 20303665 DOI: 10.1016/j.pain.2009.09.017]</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30 </w:t>
      </w:r>
      <w:r w:rsidRPr="00214C42">
        <w:rPr>
          <w:rFonts w:ascii="Book Antiqua" w:eastAsia="宋体" w:hAnsi="Book Antiqua" w:cs="宋体"/>
          <w:b/>
          <w:bCs/>
        </w:rPr>
        <w:t>Liang MK</w:t>
      </w:r>
      <w:r w:rsidRPr="00214C42">
        <w:rPr>
          <w:rFonts w:ascii="Book Antiqua" w:eastAsia="宋体" w:hAnsi="Book Antiqua" w:cs="宋体"/>
        </w:rPr>
        <w:t>, Clapp M, Li LT, Berger RL, Hicks SC, Awad S. Patient Satisfaction, chronic pain, and functional status following laparoscopic ventral hernia repair. </w:t>
      </w:r>
      <w:r w:rsidRPr="00214C42">
        <w:rPr>
          <w:rFonts w:ascii="Book Antiqua" w:eastAsia="宋体" w:hAnsi="Book Antiqua" w:cs="宋体"/>
          <w:i/>
          <w:iCs/>
        </w:rPr>
        <w:t>World J Surg</w:t>
      </w:r>
      <w:r w:rsidRPr="00214C42">
        <w:rPr>
          <w:rFonts w:ascii="Book Antiqua" w:eastAsia="宋体" w:hAnsi="Book Antiqua" w:cs="宋体"/>
        </w:rPr>
        <w:t> 2013; </w:t>
      </w:r>
      <w:r w:rsidRPr="00214C42">
        <w:rPr>
          <w:rFonts w:ascii="Book Antiqua" w:eastAsia="宋体" w:hAnsi="Book Antiqua" w:cs="宋体"/>
          <w:b/>
          <w:bCs/>
        </w:rPr>
        <w:t>37</w:t>
      </w:r>
      <w:r w:rsidRPr="00214C42">
        <w:rPr>
          <w:rFonts w:ascii="Book Antiqua" w:eastAsia="宋体" w:hAnsi="Book Antiqua" w:cs="宋体"/>
        </w:rPr>
        <w:t>: 530-537 [PMID: 23212794 DOI: 10.1007/s00268-012-1873-9]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31 </w:t>
      </w:r>
      <w:r w:rsidRPr="00214C42">
        <w:rPr>
          <w:rFonts w:ascii="Book Antiqua" w:eastAsia="宋体" w:hAnsi="Book Antiqua" w:cs="宋体"/>
          <w:b/>
          <w:bCs/>
        </w:rPr>
        <w:t>Eriksen JR</w:t>
      </w:r>
      <w:r w:rsidRPr="00214C42">
        <w:rPr>
          <w:rFonts w:ascii="Book Antiqua" w:eastAsia="宋体" w:hAnsi="Book Antiqua" w:cs="宋体"/>
        </w:rPr>
        <w:t>, Poornoroozy P, Jørgensen LN, Jacobsen B, Friis-Andersen HU, Rosenberg J. Pain, quality of life and recovery after laparoscopic ventral hernia repair. </w:t>
      </w:r>
      <w:r w:rsidRPr="00214C42">
        <w:rPr>
          <w:rFonts w:ascii="Book Antiqua" w:eastAsia="宋体" w:hAnsi="Book Antiqua" w:cs="宋体"/>
          <w:i/>
          <w:iCs/>
        </w:rPr>
        <w:t>Hernia</w:t>
      </w:r>
      <w:r w:rsidRPr="00214C42">
        <w:rPr>
          <w:rFonts w:ascii="Book Antiqua" w:eastAsia="宋体" w:hAnsi="Book Antiqua" w:cs="宋体"/>
        </w:rPr>
        <w:t> 2009; </w:t>
      </w:r>
      <w:r w:rsidRPr="00214C42">
        <w:rPr>
          <w:rFonts w:ascii="Book Antiqua" w:eastAsia="宋体" w:hAnsi="Book Antiqua" w:cs="宋体"/>
          <w:b/>
          <w:bCs/>
        </w:rPr>
        <w:t>13</w:t>
      </w:r>
      <w:r w:rsidRPr="00214C42">
        <w:rPr>
          <w:rFonts w:ascii="Book Antiqua" w:eastAsia="宋体" w:hAnsi="Book Antiqua" w:cs="宋体"/>
        </w:rPr>
        <w:t>: 13-21 [PMID: 18670733 DOI: 10.1007/s10029-008-0414-9]</w:t>
      </w:r>
    </w:p>
    <w:p w:rsidR="000C4648" w:rsidRPr="00214C42" w:rsidRDefault="000C4648" w:rsidP="000C4648">
      <w:pPr>
        <w:spacing w:line="360" w:lineRule="auto"/>
        <w:jc w:val="both"/>
        <w:rPr>
          <w:rFonts w:ascii="Book Antiqua" w:eastAsia="宋体" w:hAnsi="Book Antiqua" w:cs="宋体"/>
        </w:rPr>
      </w:pPr>
      <w:r w:rsidRPr="00214C42">
        <w:rPr>
          <w:rFonts w:ascii="Book Antiqua" w:eastAsia="宋体" w:hAnsi="Book Antiqua" w:cs="宋体"/>
        </w:rPr>
        <w:t>32 </w:t>
      </w:r>
      <w:r w:rsidRPr="00214C42">
        <w:rPr>
          <w:rFonts w:ascii="Book Antiqua" w:eastAsia="宋体" w:hAnsi="Book Antiqua" w:cs="宋体"/>
          <w:b/>
          <w:bCs/>
        </w:rPr>
        <w:t>Misra MC</w:t>
      </w:r>
      <w:r w:rsidRPr="00214C42">
        <w:rPr>
          <w:rFonts w:ascii="Book Antiqua" w:eastAsia="宋体" w:hAnsi="Book Antiqua" w:cs="宋体"/>
        </w:rPr>
        <w:t>, Bansal VK, Kulkarni MP, Pawar DK. Comparison of laparoscopic and open repair of incisional and primary ventral hernia: results of a prospective randomized study. </w:t>
      </w:r>
      <w:r w:rsidRPr="00214C42">
        <w:rPr>
          <w:rFonts w:ascii="Book Antiqua" w:eastAsia="宋体" w:hAnsi="Book Antiqua" w:cs="宋体"/>
          <w:i/>
          <w:iCs/>
        </w:rPr>
        <w:t>Surg Endosc</w:t>
      </w:r>
      <w:r w:rsidRPr="00214C42">
        <w:rPr>
          <w:rFonts w:ascii="Book Antiqua" w:eastAsia="宋体" w:hAnsi="Book Antiqua" w:cs="宋体"/>
        </w:rPr>
        <w:t> 2006; </w:t>
      </w:r>
      <w:r w:rsidRPr="00214C42">
        <w:rPr>
          <w:rFonts w:ascii="Book Antiqua" w:eastAsia="宋体" w:hAnsi="Book Antiqua" w:cs="宋体"/>
          <w:b/>
          <w:bCs/>
        </w:rPr>
        <w:t>20</w:t>
      </w:r>
      <w:r w:rsidRPr="00214C42">
        <w:rPr>
          <w:rFonts w:ascii="Book Antiqua" w:eastAsia="宋体" w:hAnsi="Book Antiqua" w:cs="宋体"/>
        </w:rPr>
        <w:t>: 1839-1845 [PMID: 17063290 DOI: 10.1007/s00464-006-0118-0]</w:t>
      </w:r>
    </w:p>
    <w:p w:rsidR="000C4648" w:rsidRPr="00214C42" w:rsidRDefault="000C4648" w:rsidP="000C4648">
      <w:pPr>
        <w:spacing w:line="360" w:lineRule="auto"/>
        <w:jc w:val="both"/>
        <w:rPr>
          <w:rFonts w:ascii="Book Antiqua" w:hAnsi="Book Antiqua"/>
        </w:rPr>
      </w:pPr>
    </w:p>
    <w:p w:rsidR="009130CF" w:rsidRPr="00246EAF" w:rsidRDefault="009130CF" w:rsidP="00246EAF">
      <w:pPr>
        <w:pStyle w:val="Body1"/>
        <w:spacing w:after="20" w:line="360" w:lineRule="auto"/>
        <w:jc w:val="both"/>
        <w:rPr>
          <w:rFonts w:ascii="Book Antiqua" w:hAnsi="Book Antiqua"/>
          <w:b/>
          <w:szCs w:val="24"/>
          <w:lang w:val="en-US" w:eastAsia="zh-CN"/>
        </w:rPr>
      </w:pPr>
      <w:r w:rsidRPr="00660094">
        <w:rPr>
          <w:rFonts w:ascii="Book Antiqua" w:hAnsi="Book Antiqua"/>
          <w:b/>
          <w:szCs w:val="24"/>
          <w:lang w:val="en-US"/>
        </w:rPr>
        <w:fldChar w:fldCharType="end"/>
      </w:r>
    </w:p>
    <w:p w:rsidR="00246EAF" w:rsidRDefault="0012384C" w:rsidP="00660094">
      <w:pPr>
        <w:pStyle w:val="ListParagraph"/>
        <w:wordWrap w:val="0"/>
        <w:spacing w:line="360" w:lineRule="auto"/>
        <w:ind w:left="360" w:right="120"/>
        <w:jc w:val="both"/>
        <w:rPr>
          <w:rFonts w:ascii="Book Antiqua" w:hAnsi="Book Antiqua"/>
          <w:b/>
          <w:bCs/>
          <w:color w:val="000000"/>
          <w:lang w:eastAsia="zh-CN"/>
        </w:rPr>
      </w:pPr>
      <w:bookmarkStart w:id="58" w:name="OLE_LINK277"/>
      <w:bookmarkStart w:id="59" w:name="OLE_LINK278"/>
      <w:bookmarkStart w:id="60" w:name="OLE_LINK279"/>
      <w:bookmarkStart w:id="61" w:name="OLE_LINK290"/>
      <w:bookmarkStart w:id="62" w:name="OLE_LINK301"/>
      <w:bookmarkStart w:id="63" w:name="OLE_LINK312"/>
      <w:bookmarkStart w:id="64" w:name="OLE_LINK315"/>
      <w:bookmarkStart w:id="65" w:name="OLE_LINK316"/>
      <w:bookmarkStart w:id="66" w:name="OLE_LINK317"/>
      <w:bookmarkStart w:id="67" w:name="OLE_LINK318"/>
      <w:bookmarkStart w:id="68" w:name="OLE_LINK326"/>
      <w:bookmarkStart w:id="69" w:name="OLE_LINK335"/>
      <w:bookmarkStart w:id="70" w:name="OLE_LINK339"/>
      <w:bookmarkStart w:id="71" w:name="OLE_LINK348"/>
      <w:bookmarkStart w:id="72" w:name="OLE_LINK399"/>
      <w:bookmarkStart w:id="73" w:name="OLE_LINK419"/>
      <w:bookmarkStart w:id="74" w:name="OLE_LINK420"/>
      <w:bookmarkStart w:id="75" w:name="OLE_LINK423"/>
      <w:bookmarkStart w:id="76" w:name="OLE_LINK449"/>
      <w:bookmarkStart w:id="77" w:name="OLE_LINK450"/>
      <w:bookmarkStart w:id="78" w:name="OLE_LINK454"/>
      <w:bookmarkStart w:id="79" w:name="OLE_LINK461"/>
      <w:bookmarkStart w:id="80" w:name="OLE_LINK471"/>
      <w:bookmarkStart w:id="81" w:name="OLE_LINK474"/>
      <w:bookmarkStart w:id="82" w:name="OLE_LINK407"/>
      <w:bookmarkStart w:id="83" w:name="OLE_LINK494"/>
      <w:bookmarkStart w:id="84" w:name="OLE_LINK506"/>
      <w:bookmarkStart w:id="85" w:name="OLE_LINK519"/>
      <w:bookmarkStart w:id="86" w:name="OLE_LINK8"/>
      <w:bookmarkStart w:id="87" w:name="OLE_LINK87"/>
      <w:r w:rsidRPr="00660094">
        <w:rPr>
          <w:rStyle w:val="Strong"/>
          <w:rFonts w:ascii="Book Antiqua" w:hAnsi="Book Antiqua" w:cs="Arial"/>
          <w:bCs w:val="0"/>
          <w:noProof/>
          <w:color w:val="000000"/>
        </w:rPr>
        <w:t>P-Reviewer</w:t>
      </w:r>
      <w:r w:rsidRPr="00660094">
        <w:rPr>
          <w:rStyle w:val="Strong"/>
          <w:rFonts w:ascii="Book Antiqua" w:eastAsia="宋体" w:hAnsi="Book Antiqua" w:cs="Arial"/>
          <w:bCs w:val="0"/>
          <w:noProof/>
          <w:color w:val="000000"/>
          <w:lang w:eastAsia="zh-CN"/>
        </w:rPr>
        <w:t>:</w:t>
      </w:r>
      <w:r w:rsidR="00625959" w:rsidRPr="00660094">
        <w:rPr>
          <w:rFonts w:ascii="Book Antiqua" w:hAnsi="Book Antiqua"/>
          <w:bCs/>
          <w:color w:val="000000"/>
        </w:rPr>
        <w:t xml:space="preserve"> </w:t>
      </w:r>
      <w:proofErr w:type="spellStart"/>
      <w:r w:rsidR="00246EAF">
        <w:rPr>
          <w:rFonts w:ascii="Book Antiqua" w:hAnsi="Book Antiqua"/>
          <w:bCs/>
          <w:color w:val="000000"/>
        </w:rPr>
        <w:t>Dedemadi</w:t>
      </w:r>
      <w:proofErr w:type="spellEnd"/>
      <w:r w:rsidR="00246EAF">
        <w:rPr>
          <w:rFonts w:ascii="Book Antiqua" w:hAnsi="Book Antiqua" w:hint="eastAsia"/>
          <w:bCs/>
          <w:color w:val="000000"/>
          <w:lang w:eastAsia="zh-CN"/>
        </w:rPr>
        <w:t xml:space="preserve"> </w:t>
      </w:r>
      <w:r w:rsidR="00246EAF" w:rsidRPr="00246EAF">
        <w:rPr>
          <w:rFonts w:ascii="Book Antiqua" w:hAnsi="Book Antiqua"/>
          <w:bCs/>
          <w:color w:val="000000"/>
        </w:rPr>
        <w:t>G</w:t>
      </w:r>
      <w:r w:rsidR="00246EAF">
        <w:rPr>
          <w:rFonts w:ascii="Book Antiqua" w:hAnsi="Book Antiqua" w:hint="eastAsia"/>
          <w:bCs/>
          <w:color w:val="000000"/>
          <w:lang w:eastAsia="zh-CN"/>
        </w:rPr>
        <w:t xml:space="preserve">, </w:t>
      </w:r>
      <w:r w:rsidR="00246EAF">
        <w:rPr>
          <w:rFonts w:ascii="Book Antiqua" w:hAnsi="Book Antiqua"/>
          <w:bCs/>
          <w:color w:val="000000"/>
          <w:lang w:eastAsia="zh-CN"/>
        </w:rPr>
        <w:t>Liu</w:t>
      </w:r>
      <w:r w:rsidR="00246EAF" w:rsidRPr="00246EAF">
        <w:rPr>
          <w:rFonts w:ascii="Book Antiqua" w:hAnsi="Book Antiqua"/>
          <w:bCs/>
          <w:color w:val="000000"/>
          <w:lang w:eastAsia="zh-CN"/>
        </w:rPr>
        <w:t xml:space="preserve"> H</w:t>
      </w:r>
      <w:r w:rsidR="00246EAF">
        <w:rPr>
          <w:rFonts w:ascii="Book Antiqua" w:hAnsi="Book Antiqua" w:hint="eastAsia"/>
          <w:bCs/>
          <w:color w:val="000000"/>
          <w:lang w:eastAsia="zh-CN"/>
        </w:rPr>
        <w:t xml:space="preserve">, </w:t>
      </w:r>
      <w:proofErr w:type="spellStart"/>
      <w:r w:rsidR="00246EAF">
        <w:rPr>
          <w:rFonts w:ascii="Book Antiqua" w:hAnsi="Book Antiqua"/>
          <w:bCs/>
          <w:color w:val="000000"/>
          <w:lang w:eastAsia="zh-CN"/>
        </w:rPr>
        <w:t>Milone</w:t>
      </w:r>
      <w:proofErr w:type="spellEnd"/>
      <w:r w:rsidR="00246EAF" w:rsidRPr="00246EAF">
        <w:rPr>
          <w:rFonts w:ascii="Book Antiqua" w:hAnsi="Book Antiqua"/>
          <w:bCs/>
          <w:color w:val="000000"/>
          <w:lang w:eastAsia="zh-CN"/>
        </w:rPr>
        <w:t xml:space="preserve"> M</w:t>
      </w:r>
      <w:r w:rsidR="00246EAF">
        <w:rPr>
          <w:rFonts w:ascii="Book Antiqua" w:hAnsi="Book Antiqua" w:hint="eastAsia"/>
          <w:bCs/>
          <w:color w:val="000000"/>
          <w:lang w:eastAsia="zh-CN"/>
        </w:rPr>
        <w:t>,</w:t>
      </w:r>
      <w:r w:rsidR="00625959" w:rsidRPr="00660094">
        <w:rPr>
          <w:rFonts w:ascii="Book Antiqua" w:hAnsi="Book Antiqua"/>
          <w:bCs/>
          <w:color w:val="000000"/>
        </w:rPr>
        <w:t xml:space="preserve"> </w:t>
      </w:r>
      <w:proofErr w:type="spellStart"/>
      <w:r w:rsidR="00246EAF">
        <w:rPr>
          <w:rFonts w:ascii="Book Antiqua" w:hAnsi="Book Antiqua"/>
          <w:bCs/>
          <w:color w:val="000000"/>
        </w:rPr>
        <w:t>Otowa</w:t>
      </w:r>
      <w:r w:rsidR="00246EAF" w:rsidRPr="00246EAF">
        <w:rPr>
          <w:rFonts w:ascii="Book Antiqua" w:hAnsi="Book Antiqua"/>
          <w:bCs/>
          <w:color w:val="000000"/>
        </w:rPr>
        <w:t>Y</w:t>
      </w:r>
      <w:proofErr w:type="spellEnd"/>
      <w:r w:rsidR="00246EAF">
        <w:rPr>
          <w:rFonts w:ascii="Book Antiqua" w:hAnsi="Book Antiqua" w:hint="eastAsia"/>
          <w:bCs/>
          <w:color w:val="000000"/>
          <w:lang w:eastAsia="zh-CN"/>
        </w:rPr>
        <w:t xml:space="preserve"> </w:t>
      </w:r>
      <w:r w:rsidRPr="00660094">
        <w:rPr>
          <w:rFonts w:ascii="Book Antiqua" w:hAnsi="Book Antiqua"/>
          <w:b/>
          <w:bCs/>
          <w:color w:val="000000"/>
        </w:rPr>
        <w:t>S-Editor</w:t>
      </w:r>
      <w:r w:rsidRPr="00660094">
        <w:rPr>
          <w:rFonts w:ascii="Book Antiqua" w:eastAsia="宋体" w:hAnsi="Book Antiqua"/>
          <w:b/>
          <w:bCs/>
          <w:color w:val="000000"/>
          <w:lang w:eastAsia="zh-CN"/>
        </w:rPr>
        <w:t>:</w:t>
      </w:r>
      <w:r w:rsidRPr="00660094">
        <w:rPr>
          <w:rFonts w:ascii="Book Antiqua" w:hAnsi="Book Antiqua"/>
          <w:bCs/>
          <w:color w:val="000000"/>
        </w:rPr>
        <w:t xml:space="preserve"> </w:t>
      </w:r>
      <w:r w:rsidRPr="00660094">
        <w:rPr>
          <w:rFonts w:ascii="Book Antiqua" w:eastAsia="宋体" w:hAnsi="Book Antiqua"/>
          <w:bCs/>
          <w:color w:val="000000"/>
          <w:lang w:eastAsia="zh-CN"/>
        </w:rPr>
        <w:t>Qi Y</w:t>
      </w:r>
    </w:p>
    <w:p w:rsidR="0012384C" w:rsidRPr="00660094" w:rsidRDefault="0012384C" w:rsidP="00660094">
      <w:pPr>
        <w:pStyle w:val="ListParagraph"/>
        <w:wordWrap w:val="0"/>
        <w:spacing w:line="360" w:lineRule="auto"/>
        <w:ind w:left="360" w:right="120"/>
        <w:jc w:val="both"/>
        <w:rPr>
          <w:rFonts w:ascii="Book Antiqua" w:eastAsia="宋体" w:hAnsi="Book Antiqua"/>
          <w:b/>
          <w:bCs/>
          <w:color w:val="000000"/>
          <w:lang w:eastAsia="zh-CN"/>
        </w:rPr>
      </w:pPr>
      <w:r w:rsidRPr="00660094">
        <w:rPr>
          <w:rFonts w:ascii="Book Antiqua" w:hAnsi="Book Antiqua"/>
          <w:b/>
          <w:bCs/>
          <w:color w:val="000000"/>
        </w:rPr>
        <w:t>L-Editor</w:t>
      </w:r>
      <w:r w:rsidRPr="00660094">
        <w:rPr>
          <w:rFonts w:ascii="Book Antiqua" w:eastAsia="宋体" w:hAnsi="Book Antiqua"/>
          <w:b/>
          <w:bCs/>
          <w:color w:val="000000"/>
          <w:lang w:eastAsia="zh-CN"/>
        </w:rPr>
        <w:t>:</w:t>
      </w:r>
      <w:r w:rsidR="00ED642C">
        <w:rPr>
          <w:rFonts w:ascii="Book Antiqua" w:hAnsi="Book Antiqua"/>
          <w:b/>
          <w:bCs/>
          <w:color w:val="000000"/>
        </w:rPr>
        <w:t xml:space="preserve"> </w:t>
      </w:r>
      <w:r w:rsidRPr="00660094">
        <w:rPr>
          <w:rFonts w:ascii="Book Antiqua" w:hAnsi="Book Antiqua"/>
          <w:b/>
          <w:bCs/>
          <w:color w:val="000000"/>
        </w:rPr>
        <w:t>E-Editor</w:t>
      </w:r>
      <w:r w:rsidRPr="00660094">
        <w:rPr>
          <w:rFonts w:ascii="Book Antiqua" w:eastAsia="宋体" w:hAnsi="Book Antiqua"/>
          <w:b/>
          <w:bCs/>
          <w:color w:val="000000"/>
          <w:lang w:eastAsia="zh-CN"/>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63138D" w:rsidRPr="00660094" w:rsidRDefault="0063138D" w:rsidP="00660094">
      <w:pPr>
        <w:pStyle w:val="Body1"/>
        <w:spacing w:after="20" w:line="360" w:lineRule="auto"/>
        <w:jc w:val="both"/>
        <w:rPr>
          <w:rFonts w:ascii="Book Antiqua" w:hAnsi="Book Antiqua"/>
          <w:color w:val="666666"/>
          <w:szCs w:val="24"/>
          <w:lang w:val="en-US"/>
        </w:rPr>
      </w:pPr>
    </w:p>
    <w:p w:rsidR="000C4C60" w:rsidRPr="00660094" w:rsidRDefault="000C4C60" w:rsidP="00660094">
      <w:pPr>
        <w:pStyle w:val="Body1"/>
        <w:spacing w:after="20" w:line="360" w:lineRule="auto"/>
        <w:jc w:val="both"/>
        <w:rPr>
          <w:rFonts w:ascii="Book Antiqua" w:hAnsi="Book Antiqua"/>
          <w:color w:val="666666"/>
          <w:szCs w:val="24"/>
          <w:lang w:val="en-US"/>
        </w:rPr>
      </w:pPr>
    </w:p>
    <w:p w:rsidR="006E13D0" w:rsidRPr="00660094" w:rsidRDefault="006E13D0" w:rsidP="00660094">
      <w:pPr>
        <w:pStyle w:val="Body1"/>
        <w:spacing w:after="20" w:line="360" w:lineRule="auto"/>
        <w:jc w:val="both"/>
        <w:rPr>
          <w:rFonts w:ascii="Book Antiqua" w:hAnsi="Book Antiqua"/>
          <w:color w:val="666666"/>
          <w:szCs w:val="24"/>
          <w:lang w:val="en-US"/>
        </w:rPr>
      </w:pPr>
    </w:p>
    <w:p w:rsidR="000C4648" w:rsidRDefault="000C4648">
      <w:pPr>
        <w:rPr>
          <w:rFonts w:ascii="Book Antiqua" w:hAnsi="Book Antiqua"/>
          <w:color w:val="666666"/>
          <w:u w:color="000000"/>
          <w:lang w:eastAsia="nb-NO"/>
        </w:rPr>
      </w:pPr>
      <w:r>
        <w:rPr>
          <w:rFonts w:ascii="Book Antiqua" w:hAnsi="Book Antiqua"/>
          <w:color w:val="666666"/>
        </w:rPr>
        <w:br w:type="page"/>
      </w:r>
    </w:p>
    <w:p w:rsidR="006E13D0" w:rsidRPr="00660094" w:rsidRDefault="006E13D0" w:rsidP="00660094">
      <w:pPr>
        <w:pStyle w:val="Body1"/>
        <w:spacing w:after="20" w:line="360" w:lineRule="auto"/>
        <w:jc w:val="both"/>
        <w:rPr>
          <w:rFonts w:ascii="Book Antiqua" w:hAnsi="Book Antiqua"/>
          <w:color w:val="666666"/>
          <w:szCs w:val="24"/>
          <w:lang w:val="en-US"/>
        </w:rPr>
      </w:pPr>
    </w:p>
    <w:p w:rsidR="0063138D" w:rsidRPr="00660094" w:rsidRDefault="006778A7" w:rsidP="00660094">
      <w:pPr>
        <w:spacing w:line="360" w:lineRule="auto"/>
        <w:jc w:val="both"/>
        <w:rPr>
          <w:rFonts w:ascii="Book Antiqua" w:hAnsi="Book Antiqua"/>
        </w:rPr>
      </w:pPr>
      <w:r w:rsidRPr="00660094">
        <w:rPr>
          <w:rFonts w:ascii="Book Antiqua" w:hAnsi="Book Antiqua"/>
          <w:noProof/>
        </w:rPr>
        <mc:AlternateContent>
          <mc:Choice Requires="wps">
            <w:drawing>
              <wp:anchor distT="0" distB="0" distL="114300" distR="114300" simplePos="0" relativeHeight="251658240" behindDoc="0" locked="0" layoutInCell="1" allowOverlap="1" wp14:anchorId="3071D19E" wp14:editId="19836601">
                <wp:simplePos x="0" y="0"/>
                <wp:positionH relativeFrom="column">
                  <wp:posOffset>459105</wp:posOffset>
                </wp:positionH>
                <wp:positionV relativeFrom="paragraph">
                  <wp:posOffset>69215</wp:posOffset>
                </wp:positionV>
                <wp:extent cx="4691380" cy="184785"/>
                <wp:effectExtent l="11430" t="12065" r="12065" b="1270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1380" cy="184785"/>
                        </a:xfrm>
                        <a:prstGeom prst="rect">
                          <a:avLst/>
                        </a:prstGeom>
                        <a:solidFill>
                          <a:srgbClr val="FFFFFF"/>
                        </a:solidFill>
                        <a:ln w="0" cap="rnd">
                          <a:solidFill>
                            <a:srgbClr val="000000"/>
                          </a:solidFill>
                          <a:miter lim="800000"/>
                          <a:headEnd/>
                          <a:tailEnd/>
                        </a:ln>
                      </wps:spPr>
                      <wps:txbx>
                        <w:txbxContent>
                          <w:p w:rsidR="00246EAF" w:rsidRPr="0046717B" w:rsidRDefault="00246EAF" w:rsidP="008D6BA2">
                            <w:pPr>
                              <w:adjustRightInd w:val="0"/>
                              <w:spacing w:line="480" w:lineRule="auto"/>
                            </w:pPr>
                            <w:r>
                              <w:t xml:space="preserve">         </w:t>
                            </w:r>
                            <w:r w:rsidRPr="0046717B">
                              <w:t xml:space="preserve">Surgery for ventral hernia with mesh repair: </w:t>
                            </w:r>
                            <w:r w:rsidRPr="00154369">
                              <w:rPr>
                                <w:i/>
                              </w:rPr>
                              <w:t>n</w:t>
                            </w:r>
                            <w:r w:rsidRPr="0046717B">
                              <w:t>=194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36.15pt;margin-top:5.45pt;width:369.4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" strokeweight="0">
                <v:stroke endcap="round"/>
                <v:path arrowok="t"/>
                <v:textbox inset="0,0,0,0">
                  <w:txbxContent>
                    <w:p w:rsidR="00246EAF" w:rsidRPr="0046717B" w:rsidRDefault="00246EAF" w:rsidP="008D6BA2">
                      <w:pPr>
                        <w:adjustRightInd w:val="0"/>
                        <w:spacing w:line="480" w:lineRule="auto"/>
                      </w:pPr>
                      <w:r>
                        <w:t xml:space="preserve">         </w:t>
                      </w:r>
                      <w:r w:rsidRPr="0046717B">
                        <w:t xml:space="preserve">Surgery for ventral hernia with mesh repair: </w:t>
                      </w:r>
                      <w:r w:rsidRPr="00154369">
                        <w:rPr>
                          <w:i/>
                        </w:rPr>
                        <w:t>n</w:t>
                      </w:r>
                      <w:r w:rsidRPr="0046717B">
                        <w:t>=194</w:t>
                      </w:r>
                    </w:p>
                  </w:txbxContent>
                </v:textbox>
              </v:shape>
            </w:pict>
          </mc:Fallback>
        </mc:AlternateContent>
      </w:r>
    </w:p>
    <w:p w:rsidR="0063138D" w:rsidRPr="00660094" w:rsidRDefault="0063138D" w:rsidP="00660094">
      <w:pPr>
        <w:spacing w:line="360" w:lineRule="auto"/>
        <w:jc w:val="both"/>
        <w:rPr>
          <w:rFonts w:ascii="Book Antiqua" w:hAnsi="Book Antiqua"/>
        </w:rPr>
      </w:pPr>
    </w:p>
    <w:p w:rsidR="00731379" w:rsidRPr="00660094" w:rsidRDefault="00731379" w:rsidP="00660094">
      <w:pPr>
        <w:spacing w:line="360" w:lineRule="auto"/>
        <w:jc w:val="both"/>
        <w:rPr>
          <w:rFonts w:ascii="Book Antiqua" w:hAnsi="Book Antiqua"/>
        </w:rPr>
      </w:pPr>
    </w:p>
    <w:p w:rsidR="00731379" w:rsidRPr="00660094" w:rsidRDefault="00731379" w:rsidP="00660094">
      <w:pPr>
        <w:spacing w:line="360" w:lineRule="auto"/>
        <w:jc w:val="both"/>
        <w:rPr>
          <w:rFonts w:ascii="Book Antiqua" w:hAnsi="Book Antiqua"/>
        </w:rPr>
      </w:pPr>
      <w:r w:rsidRPr="00660094">
        <w:rPr>
          <w:rFonts w:ascii="Book Antiqua" w:hAnsi="Book Antiqua"/>
          <w:noProof/>
        </w:rPr>
        <w:drawing>
          <wp:inline distT="0" distB="0" distL="0" distR="0" wp14:anchorId="60ECF267" wp14:editId="7D1C428A">
            <wp:extent cx="5756910" cy="4063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063141"/>
                    </a:xfrm>
                    <a:prstGeom prst="rect">
                      <a:avLst/>
                    </a:prstGeom>
                    <a:noFill/>
                    <a:ln>
                      <a:noFill/>
                    </a:ln>
                  </pic:spPr>
                </pic:pic>
              </a:graphicData>
            </a:graphic>
          </wp:inline>
        </w:drawing>
      </w:r>
    </w:p>
    <w:p w:rsidR="00FF71A7" w:rsidRPr="00246EAF" w:rsidRDefault="00FF71A7" w:rsidP="00660094">
      <w:pPr>
        <w:spacing w:line="360" w:lineRule="auto"/>
        <w:jc w:val="both"/>
        <w:rPr>
          <w:rFonts w:ascii="Book Antiqua" w:hAnsi="Book Antiqua"/>
          <w:b/>
          <w:lang w:eastAsia="zh-CN"/>
        </w:rPr>
      </w:pPr>
      <w:r w:rsidRPr="00246EAF">
        <w:rPr>
          <w:rFonts w:ascii="Book Antiqua" w:hAnsi="Book Antiqua"/>
          <w:b/>
        </w:rPr>
        <w:t>Fig</w:t>
      </w:r>
      <w:r w:rsidR="00246EAF" w:rsidRPr="00246EAF">
        <w:rPr>
          <w:rFonts w:ascii="Book Antiqua" w:hAnsi="Book Antiqua"/>
          <w:b/>
        </w:rPr>
        <w:t xml:space="preserve">ure 1 </w:t>
      </w:r>
      <w:r w:rsidRPr="00246EAF">
        <w:rPr>
          <w:rFonts w:ascii="Book Antiqua" w:hAnsi="Book Antiqua"/>
          <w:b/>
        </w:rPr>
        <w:t>Consort diagram</w:t>
      </w:r>
      <w:r w:rsidR="00246EAF" w:rsidRPr="00246EAF">
        <w:rPr>
          <w:rFonts w:ascii="Book Antiqua" w:hAnsi="Book Antiqua" w:hint="eastAsia"/>
          <w:b/>
          <w:lang w:eastAsia="zh-CN"/>
        </w:rPr>
        <w:t>.</w:t>
      </w:r>
    </w:p>
    <w:p w:rsidR="0063138D" w:rsidRPr="00660094" w:rsidRDefault="0063138D" w:rsidP="00660094">
      <w:pPr>
        <w:spacing w:line="360" w:lineRule="auto"/>
        <w:jc w:val="both"/>
        <w:rPr>
          <w:rFonts w:ascii="Book Antiqua" w:hAnsi="Book Antiqua"/>
        </w:rPr>
      </w:pPr>
    </w:p>
    <w:p w:rsidR="00246EAF" w:rsidRDefault="00246EAF">
      <w:pPr>
        <w:rPr>
          <w:rFonts w:ascii="Book Antiqua" w:hAnsi="Book Antiqua"/>
        </w:rPr>
      </w:pPr>
      <w:r>
        <w:rPr>
          <w:rFonts w:ascii="Book Antiqua" w:hAnsi="Book Antiqua"/>
        </w:rPr>
        <w:br w:type="page"/>
      </w:r>
    </w:p>
    <w:p w:rsidR="006E13D0" w:rsidRPr="00660094" w:rsidRDefault="006E13D0" w:rsidP="00660094">
      <w:pPr>
        <w:spacing w:line="360" w:lineRule="auto"/>
        <w:jc w:val="both"/>
        <w:rPr>
          <w:rFonts w:ascii="Book Antiqua" w:hAnsi="Book Antiqua"/>
        </w:rPr>
      </w:pPr>
    </w:p>
    <w:p w:rsidR="00A74A05" w:rsidRPr="00660094" w:rsidRDefault="006778A7" w:rsidP="00660094">
      <w:pPr>
        <w:spacing w:line="360" w:lineRule="auto"/>
        <w:jc w:val="both"/>
        <w:rPr>
          <w:rFonts w:ascii="Book Antiqua" w:hAnsi="Book Antiqua"/>
        </w:rPr>
      </w:pPr>
      <w:r w:rsidRPr="00660094">
        <w:rPr>
          <w:rFonts w:ascii="Book Antiqua" w:hAnsi="Book Antiqua"/>
          <w:noProof/>
        </w:rPr>
        <w:drawing>
          <wp:inline distT="0" distB="0" distL="0" distR="0" wp14:anchorId="4031A244" wp14:editId="4B2AE764">
            <wp:extent cx="3295650" cy="2352675"/>
            <wp:effectExtent l="0" t="0" r="0"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41650" b="31006"/>
                    <a:stretch>
                      <a:fillRect/>
                    </a:stretch>
                  </pic:blipFill>
                  <pic:spPr bwMode="auto">
                    <a:xfrm>
                      <a:off x="0" y="0"/>
                      <a:ext cx="3295650" cy="2352675"/>
                    </a:xfrm>
                    <a:prstGeom prst="rect">
                      <a:avLst/>
                    </a:prstGeom>
                    <a:noFill/>
                    <a:ln>
                      <a:noFill/>
                    </a:ln>
                  </pic:spPr>
                </pic:pic>
              </a:graphicData>
            </a:graphic>
          </wp:inline>
        </w:drawing>
      </w:r>
    </w:p>
    <w:p w:rsidR="00731379" w:rsidRPr="00246EAF" w:rsidRDefault="00731379" w:rsidP="00660094">
      <w:pPr>
        <w:spacing w:line="360" w:lineRule="auto"/>
        <w:jc w:val="both"/>
        <w:rPr>
          <w:rFonts w:ascii="Book Antiqua" w:hAnsi="Book Antiqua"/>
          <w:b/>
        </w:rPr>
      </w:pPr>
    </w:p>
    <w:p w:rsidR="00FF71A7" w:rsidRPr="00246EAF" w:rsidRDefault="00FF71A7" w:rsidP="00660094">
      <w:pPr>
        <w:spacing w:line="360" w:lineRule="auto"/>
        <w:jc w:val="both"/>
        <w:rPr>
          <w:rFonts w:ascii="Book Antiqua" w:hAnsi="Book Antiqua"/>
          <w:b/>
          <w:lang w:eastAsia="zh-CN"/>
        </w:rPr>
      </w:pPr>
      <w:r w:rsidRPr="00246EAF">
        <w:rPr>
          <w:rFonts w:ascii="Book Antiqua" w:hAnsi="Book Antiqua"/>
          <w:b/>
        </w:rPr>
        <w:t>Figure 2 Sectoral map of the abdominal wall</w:t>
      </w:r>
      <w:r w:rsidR="00246EAF">
        <w:rPr>
          <w:rFonts w:ascii="Book Antiqua" w:hAnsi="Book Antiqua" w:hint="eastAsia"/>
          <w:b/>
          <w:lang w:eastAsia="zh-CN"/>
        </w:rPr>
        <w:t>.</w:t>
      </w:r>
    </w:p>
    <w:p w:rsidR="000C4C60" w:rsidRPr="00660094" w:rsidRDefault="000C4C60" w:rsidP="00660094">
      <w:pPr>
        <w:spacing w:line="360" w:lineRule="auto"/>
        <w:jc w:val="both"/>
        <w:rPr>
          <w:rFonts w:ascii="Book Antiqua" w:hAnsi="Book Antiqua"/>
        </w:rPr>
      </w:pPr>
    </w:p>
    <w:p w:rsidR="000C4C60" w:rsidRPr="00660094" w:rsidRDefault="000C4C60" w:rsidP="00660094">
      <w:pPr>
        <w:spacing w:line="360" w:lineRule="auto"/>
        <w:jc w:val="both"/>
        <w:rPr>
          <w:rFonts w:ascii="Book Antiqua" w:hAnsi="Book Antiqua"/>
        </w:rPr>
      </w:pPr>
    </w:p>
    <w:p w:rsidR="000C4C60" w:rsidRPr="00660094" w:rsidRDefault="000C4C60" w:rsidP="00660094">
      <w:pPr>
        <w:spacing w:line="360" w:lineRule="auto"/>
        <w:jc w:val="both"/>
        <w:rPr>
          <w:rFonts w:ascii="Book Antiqua" w:hAnsi="Book Antiqua"/>
        </w:rPr>
      </w:pPr>
    </w:p>
    <w:p w:rsidR="000C4C60" w:rsidRPr="00660094" w:rsidRDefault="000C4C60" w:rsidP="00660094">
      <w:pPr>
        <w:spacing w:line="360" w:lineRule="auto"/>
        <w:jc w:val="both"/>
        <w:rPr>
          <w:rFonts w:ascii="Book Antiqua" w:hAnsi="Book Antiqua"/>
        </w:rPr>
      </w:pPr>
    </w:p>
    <w:p w:rsidR="00FF71A7" w:rsidRPr="00660094" w:rsidRDefault="00FF71A7" w:rsidP="00660094">
      <w:pPr>
        <w:spacing w:line="360" w:lineRule="auto"/>
        <w:jc w:val="both"/>
        <w:rPr>
          <w:rFonts w:ascii="Book Antiqua" w:hAnsi="Book Antiqua" w:cs="Arial"/>
          <w:lang w:eastAsia="nb-NO"/>
        </w:rPr>
      </w:pPr>
    </w:p>
    <w:p w:rsidR="00246EAF" w:rsidRDefault="00246EAF">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rPr>
      </w:pPr>
      <w:r w:rsidRPr="00660094">
        <w:rPr>
          <w:rFonts w:ascii="Book Antiqua" w:hAnsi="Book Antiqua"/>
          <w:b/>
        </w:rPr>
        <w:lastRenderedPageBreak/>
        <w:t>Table 1 Patient and hernia characteristics (</w:t>
      </w:r>
      <w:r w:rsidRPr="00246EAF">
        <w:rPr>
          <w:rFonts w:ascii="Book Antiqua" w:hAnsi="Book Antiqua"/>
          <w:b/>
          <w:i/>
        </w:rPr>
        <w:t>n</w:t>
      </w:r>
      <w:r w:rsidR="00246EAF">
        <w:rPr>
          <w:rFonts w:ascii="Book Antiqua" w:hAnsi="Book Antiqua" w:hint="eastAsia"/>
          <w:b/>
          <w:lang w:eastAsia="zh-CN"/>
        </w:rPr>
        <w:t xml:space="preserve"> </w:t>
      </w:r>
      <w:r w:rsidRPr="00660094">
        <w:rPr>
          <w:rFonts w:ascii="Book Antiqua" w:hAnsi="Book Antiqua"/>
          <w:b/>
        </w:rPr>
        <w:t>= 155</w:t>
      </w:r>
      <w:r w:rsidR="00817B5D" w:rsidRPr="00660094">
        <w:rPr>
          <w:rFonts w:ascii="Book Antiqua" w:hAnsi="Book Antiqua"/>
          <w:b/>
        </w:rPr>
        <w:t>)</w:t>
      </w:r>
      <w:r w:rsidR="00ED642C">
        <w:rPr>
          <w:rFonts w:ascii="Book Antiqua" w:hAnsi="Book Antiqua"/>
        </w:rPr>
        <w:t xml:space="preserve">     </w:t>
      </w:r>
      <w:r w:rsidR="00625959" w:rsidRPr="00660094">
        <w:rPr>
          <w:rFonts w:ascii="Book Antiqua" w:hAnsi="Book Antiqua"/>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4858"/>
        <w:gridCol w:w="1755"/>
        <w:gridCol w:w="1523"/>
        <w:gridCol w:w="1070"/>
      </w:tblGrid>
      <w:tr w:rsidR="0063138D" w:rsidRPr="00660094" w:rsidTr="002F3FE1">
        <w:trPr>
          <w:trHeight w:val="255"/>
          <w:jc w:val="center"/>
        </w:trPr>
        <w:tc>
          <w:tcPr>
            <w:tcW w:w="2639" w:type="pct"/>
            <w:tcBorders>
              <w:left w:val="nil"/>
              <w:right w:val="nil"/>
            </w:tcBorders>
            <w:noWrap/>
            <w:vAlign w:val="center"/>
          </w:tcPr>
          <w:p w:rsidR="0063138D" w:rsidRPr="00246EAF" w:rsidRDefault="0063138D" w:rsidP="00660094">
            <w:pPr>
              <w:spacing w:line="360" w:lineRule="auto"/>
              <w:jc w:val="both"/>
              <w:rPr>
                <w:rFonts w:ascii="Book Antiqua" w:hAnsi="Book Antiqua"/>
                <w:b/>
                <w:bCs/>
                <w:lang w:eastAsia="zh-CN"/>
              </w:rPr>
            </w:pPr>
            <w:r w:rsidRPr="00246EAF">
              <w:rPr>
                <w:rFonts w:ascii="Book Antiqua" w:hAnsi="Book Antiqua"/>
                <w:b/>
                <w:bCs/>
                <w:lang w:eastAsia="zh-CN"/>
              </w:rPr>
              <w:t>Characteristics</w:t>
            </w:r>
          </w:p>
        </w:tc>
        <w:tc>
          <w:tcPr>
            <w:tcW w:w="953" w:type="pct"/>
            <w:tcBorders>
              <w:left w:val="nil"/>
              <w:right w:val="nil"/>
            </w:tcBorders>
            <w:noWrap/>
            <w:vAlign w:val="center"/>
          </w:tcPr>
          <w:p w:rsidR="0063138D" w:rsidRPr="00246EAF" w:rsidRDefault="0063138D" w:rsidP="00660094">
            <w:pPr>
              <w:spacing w:line="360" w:lineRule="auto"/>
              <w:jc w:val="both"/>
              <w:rPr>
                <w:rFonts w:ascii="Book Antiqua" w:hAnsi="Book Antiqua"/>
                <w:b/>
                <w:lang w:eastAsia="zh-CN"/>
              </w:rPr>
            </w:pPr>
            <w:r w:rsidRPr="00246EAF">
              <w:rPr>
                <w:rFonts w:ascii="Book Antiqua" w:hAnsi="Book Antiqua"/>
                <w:b/>
                <w:lang w:eastAsia="zh-CN"/>
              </w:rPr>
              <w:t>Laparoscopic</w:t>
            </w:r>
          </w:p>
        </w:tc>
        <w:tc>
          <w:tcPr>
            <w:tcW w:w="827" w:type="pct"/>
            <w:tcBorders>
              <w:left w:val="nil"/>
              <w:right w:val="nil"/>
            </w:tcBorders>
            <w:noWrap/>
            <w:vAlign w:val="center"/>
          </w:tcPr>
          <w:p w:rsidR="0063138D" w:rsidRPr="00246EAF" w:rsidRDefault="0063138D" w:rsidP="00660094">
            <w:pPr>
              <w:spacing w:line="360" w:lineRule="auto"/>
              <w:jc w:val="both"/>
              <w:rPr>
                <w:rFonts w:ascii="Book Antiqua" w:hAnsi="Book Antiqua"/>
                <w:b/>
                <w:lang w:eastAsia="zh-CN"/>
              </w:rPr>
            </w:pPr>
            <w:r w:rsidRPr="00246EAF">
              <w:rPr>
                <w:rFonts w:ascii="Book Antiqua" w:hAnsi="Book Antiqua"/>
                <w:b/>
                <w:lang w:eastAsia="zh-CN"/>
              </w:rPr>
              <w:t xml:space="preserve">Open </w:t>
            </w:r>
          </w:p>
        </w:tc>
        <w:tc>
          <w:tcPr>
            <w:tcW w:w="581" w:type="pct"/>
            <w:tcBorders>
              <w:left w:val="nil"/>
              <w:right w:val="nil"/>
            </w:tcBorders>
            <w:noWrap/>
            <w:vAlign w:val="center"/>
          </w:tcPr>
          <w:p w:rsidR="0063138D" w:rsidRPr="00246EAF" w:rsidRDefault="0086079F" w:rsidP="00660094">
            <w:pPr>
              <w:spacing w:line="360" w:lineRule="auto"/>
              <w:jc w:val="both"/>
              <w:rPr>
                <w:rFonts w:ascii="Book Antiqua" w:hAnsi="Book Antiqua"/>
                <w:b/>
                <w:lang w:eastAsia="zh-CN"/>
              </w:rPr>
            </w:pPr>
            <w:r w:rsidRPr="00246EAF">
              <w:rPr>
                <w:rFonts w:ascii="Book Antiqua" w:hAnsi="Book Antiqua"/>
                <w:b/>
                <w:i/>
                <w:lang w:eastAsia="zh-CN"/>
              </w:rPr>
              <w:t>P</w:t>
            </w:r>
            <w:r w:rsidR="00246EAF">
              <w:rPr>
                <w:rFonts w:ascii="Book Antiqua" w:hAnsi="Book Antiqua" w:hint="eastAsia"/>
                <w:b/>
                <w:lang w:eastAsia="zh-CN"/>
              </w:rPr>
              <w:t xml:space="preserve"> </w:t>
            </w:r>
            <w:r w:rsidR="0063138D" w:rsidRPr="00246EAF">
              <w:rPr>
                <w:rFonts w:ascii="Book Antiqua" w:hAnsi="Book Antiqua"/>
                <w:b/>
                <w:lang w:eastAsia="zh-CN"/>
              </w:rPr>
              <w:t>value</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Age (</w:t>
            </w:r>
            <w:proofErr w:type="spellStart"/>
            <w:r w:rsidRPr="00660094">
              <w:rPr>
                <w:rFonts w:ascii="Book Antiqua" w:hAnsi="Book Antiqua"/>
                <w:bCs/>
                <w:color w:val="000000"/>
                <w:lang w:eastAsia="zh-CN"/>
              </w:rPr>
              <w:t>y</w:t>
            </w:r>
            <w:r w:rsidR="00246EAF">
              <w:rPr>
                <w:rFonts w:ascii="Book Antiqua" w:hAnsi="Book Antiqua" w:hint="eastAsia"/>
                <w:bCs/>
                <w:color w:val="000000"/>
                <w:lang w:eastAsia="zh-CN"/>
              </w:rPr>
              <w:t>r</w:t>
            </w:r>
            <w:proofErr w:type="spellEnd"/>
            <w:r w:rsidRPr="00660094">
              <w:rPr>
                <w:rFonts w:ascii="Book Antiqua" w:hAnsi="Book Antiqua"/>
                <w:bCs/>
                <w:color w:val="000000"/>
                <w:lang w:eastAsia="zh-CN"/>
              </w:rPr>
              <w:t>), mean ± SD</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56.5 ± 14.9</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57.2 ± 11.6</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0.76</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246EAF" w:rsidP="00660094">
            <w:pPr>
              <w:spacing w:line="360" w:lineRule="auto"/>
              <w:jc w:val="both"/>
              <w:rPr>
                <w:rFonts w:ascii="Book Antiqua" w:hAnsi="Book Antiqua"/>
                <w:bCs/>
                <w:color w:val="000000"/>
                <w:lang w:eastAsia="zh-CN"/>
              </w:rPr>
            </w:pPr>
            <w:r>
              <w:rPr>
                <w:rFonts w:ascii="Book Antiqua" w:hAnsi="Book Antiqua"/>
                <w:bCs/>
                <w:color w:val="000000"/>
                <w:lang w:eastAsia="zh-CN"/>
              </w:rPr>
              <w:t>Gender</w:t>
            </w:r>
            <w:r w:rsidR="0063138D" w:rsidRPr="00660094">
              <w:rPr>
                <w:rFonts w:ascii="Book Antiqua" w:hAnsi="Book Antiqua"/>
                <w:bCs/>
                <w:color w:val="000000"/>
                <w:lang w:eastAsia="zh-CN"/>
              </w:rPr>
              <w:t>:</w:t>
            </w:r>
            <w:r w:rsidR="00154369">
              <w:rPr>
                <w:rFonts w:ascii="Book Antiqua" w:hAnsi="Book Antiqua"/>
                <w:bCs/>
                <w:color w:val="000000"/>
                <w:lang w:eastAsia="zh-CN"/>
              </w:rPr>
              <w:t xml:space="preserve"> </w:t>
            </w:r>
            <w:r w:rsidR="0063138D" w:rsidRPr="00660094">
              <w:rPr>
                <w:rFonts w:ascii="Book Antiqua" w:hAnsi="Book Antiqua"/>
                <w:bCs/>
                <w:color w:val="000000"/>
                <w:lang w:eastAsia="zh-CN"/>
              </w:rPr>
              <w:t>Male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34 (41.5)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34 (46.6)</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0.52</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BMI</w:t>
            </w:r>
            <w:r w:rsidR="00246EAF">
              <w:rPr>
                <w:rFonts w:ascii="Book Antiqua" w:hAnsi="Book Antiqua" w:hint="eastAsia"/>
                <w:color w:val="000000"/>
                <w:lang w:eastAsia="zh-CN"/>
              </w:rPr>
              <w:t xml:space="preserve"> </w:t>
            </w:r>
            <w:r w:rsidRPr="00660094">
              <w:rPr>
                <w:rFonts w:ascii="Book Antiqua" w:hAnsi="Book Antiqua"/>
                <w:color w:val="000000"/>
                <w:lang w:eastAsia="zh-CN"/>
              </w:rPr>
              <w:t>(kg/m</w:t>
            </w:r>
            <w:r w:rsidRPr="00660094">
              <w:rPr>
                <w:rFonts w:ascii="Book Antiqua" w:hAnsi="Book Antiqua"/>
                <w:color w:val="000000"/>
                <w:vertAlign w:val="superscript"/>
                <w:lang w:eastAsia="zh-CN"/>
              </w:rPr>
              <w:t>2</w:t>
            </w:r>
            <w:r w:rsidRPr="00660094">
              <w:rPr>
                <w:rFonts w:ascii="Book Antiqua" w:hAnsi="Book Antiqua"/>
                <w:color w:val="000000"/>
                <w:lang w:eastAsia="zh-CN"/>
              </w:rPr>
              <w:t xml:space="preserve">), mean </w:t>
            </w:r>
            <w:r w:rsidRPr="00660094">
              <w:rPr>
                <w:rFonts w:ascii="Book Antiqua" w:hAnsi="Book Antiqua"/>
                <w:bCs/>
                <w:color w:val="000000"/>
                <w:lang w:eastAsia="zh-CN"/>
              </w:rPr>
              <w:t>± SD</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30.7 ± 6.2</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29.7 ±</w:t>
            </w:r>
            <w:r w:rsidR="00246EAF">
              <w:rPr>
                <w:rFonts w:ascii="Book Antiqua" w:hAnsi="Book Antiqua" w:hint="eastAsia"/>
                <w:color w:val="000000"/>
                <w:lang w:eastAsia="zh-CN"/>
              </w:rPr>
              <w:t xml:space="preserve"> </w:t>
            </w:r>
            <w:r w:rsidRPr="00660094">
              <w:rPr>
                <w:rFonts w:ascii="Book Antiqua" w:hAnsi="Book Antiqua"/>
                <w:color w:val="000000"/>
                <w:lang w:eastAsia="zh-CN"/>
              </w:rPr>
              <w:t>5.3</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0.29</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AS</w:t>
            </w:r>
            <w:r w:rsidRPr="00660094">
              <w:rPr>
                <w:rFonts w:ascii="Book Antiqua" w:hAnsi="Book Antiqua"/>
                <w:bCs/>
                <w:color w:val="000000"/>
                <w:lang w:val="nb-NO" w:eastAsia="zh-CN"/>
              </w:rPr>
              <w:t>A class</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827" w:type="pct"/>
            <w:tcBorders>
              <w:top w:val="nil"/>
              <w:left w:val="nil"/>
              <w:bottom w:val="nil"/>
              <w:right w:val="nil"/>
            </w:tcBorders>
            <w:noWrap/>
            <w:vAlign w:val="center"/>
          </w:tcPr>
          <w:p w:rsidR="0063138D" w:rsidRPr="00660094" w:rsidRDefault="0063138D" w:rsidP="00660094">
            <w:pPr>
              <w:tabs>
                <w:tab w:val="left" w:pos="255"/>
              </w:tabs>
              <w:spacing w:line="360" w:lineRule="auto"/>
              <w:jc w:val="both"/>
              <w:rPr>
                <w:rFonts w:ascii="Book Antiqua" w:hAnsi="Book Antiqua"/>
                <w:color w:val="000000"/>
                <w:lang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val="nb-NO" w:eastAsia="zh-CN"/>
              </w:rPr>
              <w:t>0.64</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tabs>
                <w:tab w:val="left" w:pos="370"/>
              </w:tabs>
              <w:spacing w:line="360" w:lineRule="auto"/>
              <w:ind w:firstLineChars="50" w:firstLine="120"/>
              <w:jc w:val="both"/>
              <w:rPr>
                <w:rFonts w:ascii="Book Antiqua" w:hAnsi="Book Antiqua"/>
                <w:bCs/>
                <w:color w:val="000000"/>
                <w:lang w:eastAsia="zh-CN"/>
              </w:rPr>
            </w:pPr>
            <w:r w:rsidRPr="00660094">
              <w:rPr>
                <w:rFonts w:ascii="Book Antiqua" w:hAnsi="Book Antiqua"/>
                <w:bCs/>
                <w:color w:val="000000"/>
                <w:lang w:val="nb-NO" w:eastAsia="zh-CN"/>
              </w:rPr>
              <w:t>I</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val="nb-NO" w:eastAsia="zh-CN"/>
              </w:rPr>
              <w:t>13 (15.9)</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val="nb-NO" w:eastAsia="zh-CN"/>
              </w:rPr>
              <w:t>13 (17.8)</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II</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62 (75.6)</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55 (75.3)</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III</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7 (8.5)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5 (6.8)</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val="nb-NO" w:eastAsia="zh-CN"/>
              </w:rPr>
            </w:pPr>
            <w:proofErr w:type="spellStart"/>
            <w:r w:rsidRPr="00660094">
              <w:rPr>
                <w:rFonts w:ascii="Book Antiqua" w:hAnsi="Book Antiqua"/>
                <w:bCs/>
                <w:color w:val="000000"/>
                <w:lang w:eastAsia="zh-CN"/>
              </w:rPr>
              <w:t>Charlson</w:t>
            </w:r>
            <w:proofErr w:type="spellEnd"/>
            <w:r w:rsidRPr="00660094">
              <w:rPr>
                <w:rFonts w:ascii="Book Antiqua" w:hAnsi="Book Antiqua"/>
                <w:bCs/>
                <w:color w:val="000000"/>
                <w:lang w:eastAsia="zh-CN"/>
              </w:rPr>
              <w:t xml:space="preserve"> index</w:t>
            </w:r>
            <w:r w:rsidR="00625959" w:rsidRPr="00660094">
              <w:rPr>
                <w:rFonts w:ascii="Book Antiqua" w:hAnsi="Book Antiqua"/>
                <w:bCs/>
                <w:color w:val="000000"/>
                <w:lang w:eastAsia="zh-CN"/>
              </w:rPr>
              <w:t xml:space="preserve"> </w:t>
            </w:r>
            <w:r w:rsidRPr="00660094">
              <w:rPr>
                <w:rFonts w:ascii="Book Antiqua" w:hAnsi="Book Antiqua"/>
                <w:bCs/>
                <w:color w:val="000000"/>
                <w:lang w:eastAsia="zh-CN"/>
              </w:rPr>
              <w:t>score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0.41</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Score 0</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25 (30.5)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16 (21.9)</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Score 1</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14 (17.1)</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19 (26.0)</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Score 2</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16 (19.5)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19 (26.0)</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Score 3</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16 (19.5)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12 (16.4)</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bCs/>
                <w:color w:val="000000"/>
                <w:lang w:val="nb-NO" w:eastAsia="zh-CN"/>
              </w:rPr>
            </w:pPr>
            <w:r w:rsidRPr="00660094">
              <w:rPr>
                <w:rFonts w:ascii="Book Antiqua" w:hAnsi="Book Antiqua"/>
                <w:bCs/>
                <w:color w:val="000000"/>
                <w:lang w:val="nb-NO" w:eastAsia="zh-CN"/>
              </w:rPr>
              <w:t>Score 4,5,6</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11 (13.4)</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7 (9.6)</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val="nb-NO" w:eastAsia="zh-CN"/>
              </w:rPr>
            </w:pPr>
            <w:r w:rsidRPr="00660094">
              <w:rPr>
                <w:rFonts w:ascii="Book Antiqua" w:hAnsi="Book Antiqua"/>
                <w:color w:val="000000"/>
                <w:lang w:eastAsia="zh-CN"/>
              </w:rPr>
              <w:t>Type of co-morbidity</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eastAsia="zh-CN"/>
              </w:rPr>
              <w:t>0.64</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tabs>
                <w:tab w:val="left" w:pos="422"/>
              </w:tabs>
              <w:spacing w:line="360" w:lineRule="auto"/>
              <w:ind w:firstLineChars="50" w:firstLine="120"/>
              <w:jc w:val="both"/>
              <w:rPr>
                <w:rFonts w:ascii="Book Antiqua" w:hAnsi="Book Antiqua"/>
                <w:bCs/>
                <w:color w:val="000000"/>
                <w:lang w:val="nb-NO" w:eastAsia="zh-CN"/>
              </w:rPr>
            </w:pPr>
            <w:r w:rsidRPr="00660094">
              <w:rPr>
                <w:rFonts w:ascii="Book Antiqua" w:hAnsi="Book Antiqua"/>
                <w:color w:val="000000"/>
                <w:lang w:eastAsia="zh-CN"/>
              </w:rPr>
              <w:t>Hypertension/congestive heart disease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lang w:eastAsia="zh-CN"/>
              </w:rPr>
              <w:t>23</w:t>
            </w:r>
            <w:r w:rsidR="00246EAF">
              <w:rPr>
                <w:rFonts w:ascii="Book Antiqua" w:hAnsi="Book Antiqua" w:hint="eastAsia"/>
                <w:lang w:eastAsia="zh-CN"/>
              </w:rPr>
              <w:t xml:space="preserve"> </w:t>
            </w:r>
            <w:r w:rsidRPr="00660094">
              <w:rPr>
                <w:rFonts w:ascii="Book Antiqua" w:hAnsi="Book Antiqua"/>
                <w:lang w:eastAsia="zh-CN"/>
              </w:rPr>
              <w:t>(28.0)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eastAsia="zh-CN"/>
              </w:rPr>
              <w:t>19</w:t>
            </w:r>
            <w:r w:rsidR="00246EAF">
              <w:rPr>
                <w:rFonts w:ascii="Book Antiqua" w:hAnsi="Book Antiqua" w:hint="eastAsia"/>
                <w:color w:val="000000"/>
                <w:lang w:eastAsia="zh-CN"/>
              </w:rPr>
              <w:t xml:space="preserve"> </w:t>
            </w:r>
            <w:r w:rsidRPr="00660094">
              <w:rPr>
                <w:rFonts w:ascii="Book Antiqua" w:hAnsi="Book Antiqua"/>
                <w:color w:val="000000"/>
                <w:lang w:eastAsia="zh-CN"/>
              </w:rPr>
              <w:t>(26.0)</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color w:val="000000"/>
                <w:lang w:eastAsia="zh-CN"/>
              </w:rPr>
            </w:pPr>
            <w:r w:rsidRPr="00660094">
              <w:rPr>
                <w:rFonts w:ascii="Book Antiqua" w:hAnsi="Book Antiqua"/>
                <w:color w:val="000000"/>
                <w:lang w:eastAsia="zh-CN"/>
              </w:rPr>
              <w:t>COPD</w:t>
            </w:r>
            <w:r w:rsidR="00246EAF">
              <w:rPr>
                <w:rFonts w:hint="eastAsia"/>
                <w:color w:val="000000"/>
                <w:vertAlign w:val="superscript"/>
                <w:lang w:eastAsia="zh-CN"/>
              </w:rPr>
              <w:t>3</w:t>
            </w:r>
            <w:r w:rsidRPr="00660094">
              <w:rPr>
                <w:rFonts w:ascii="Book Antiqua" w:hAnsi="Book Antiqua"/>
                <w:color w:val="000000"/>
                <w:lang w:eastAsia="zh-CN"/>
              </w:rPr>
              <w:t xml:space="preserve"> </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16</w:t>
            </w:r>
            <w:r w:rsidR="00246EAF">
              <w:rPr>
                <w:rFonts w:ascii="Book Antiqua" w:hAnsi="Book Antiqua" w:hint="eastAsia"/>
                <w:lang w:eastAsia="zh-CN"/>
              </w:rPr>
              <w:t xml:space="preserve"> </w:t>
            </w:r>
            <w:r w:rsidRPr="00660094">
              <w:rPr>
                <w:rFonts w:ascii="Book Antiqua" w:hAnsi="Book Antiqua"/>
                <w:lang w:eastAsia="zh-CN"/>
              </w:rPr>
              <w:t>(19.5)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12</w:t>
            </w:r>
            <w:r w:rsidR="00246EAF">
              <w:rPr>
                <w:rFonts w:ascii="Book Antiqua" w:hAnsi="Book Antiqua" w:hint="eastAsia"/>
                <w:color w:val="000000"/>
                <w:lang w:eastAsia="zh-CN"/>
              </w:rPr>
              <w:t xml:space="preserve"> </w:t>
            </w:r>
            <w:r w:rsidRPr="00660094">
              <w:rPr>
                <w:rFonts w:ascii="Book Antiqua" w:hAnsi="Book Antiqua"/>
                <w:color w:val="000000"/>
                <w:lang w:eastAsia="zh-CN"/>
              </w:rPr>
              <w:t>(16.4)</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color w:val="000000"/>
                <w:lang w:eastAsia="zh-CN"/>
              </w:rPr>
            </w:pPr>
            <w:r w:rsidRPr="00660094">
              <w:rPr>
                <w:rFonts w:ascii="Book Antiqua" w:hAnsi="Book Antiqua"/>
                <w:color w:val="000000"/>
                <w:lang w:eastAsia="zh-CN"/>
              </w:rPr>
              <w:t>Diabetes</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5</w:t>
            </w:r>
            <w:r w:rsidR="00246EAF">
              <w:rPr>
                <w:rFonts w:ascii="Book Antiqua" w:hAnsi="Book Antiqua" w:hint="eastAsia"/>
                <w:lang w:eastAsia="zh-CN"/>
              </w:rPr>
              <w:t xml:space="preserve"> </w:t>
            </w:r>
            <w:r w:rsidRPr="00660094">
              <w:rPr>
                <w:rFonts w:ascii="Book Antiqua" w:hAnsi="Book Antiqua"/>
                <w:lang w:eastAsia="zh-CN"/>
              </w:rPr>
              <w:t>(6.1)</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5</w:t>
            </w:r>
            <w:r w:rsidR="00246EAF">
              <w:rPr>
                <w:rFonts w:ascii="Book Antiqua" w:hAnsi="Book Antiqua" w:hint="eastAsia"/>
                <w:color w:val="000000"/>
                <w:lang w:eastAsia="zh-CN"/>
              </w:rPr>
              <w:t xml:space="preserve"> </w:t>
            </w:r>
            <w:r w:rsidRPr="00660094">
              <w:rPr>
                <w:rFonts w:ascii="Book Antiqua" w:hAnsi="Book Antiqua"/>
                <w:color w:val="000000"/>
                <w:lang w:eastAsia="zh-CN"/>
              </w:rPr>
              <w:t>(6.1)</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color w:val="000000"/>
                <w:lang w:eastAsia="zh-CN"/>
              </w:rPr>
            </w:pPr>
            <w:r w:rsidRPr="00660094">
              <w:rPr>
                <w:rFonts w:ascii="Book Antiqua" w:hAnsi="Book Antiqua"/>
                <w:color w:val="000000"/>
                <w:lang w:eastAsia="zh-CN"/>
              </w:rPr>
              <w:t>Neurological disease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w:t>
            </w:r>
            <w:r w:rsidR="00246EAF">
              <w:rPr>
                <w:rFonts w:ascii="Book Antiqua" w:hAnsi="Book Antiqua" w:hint="eastAsia"/>
                <w:lang w:eastAsia="zh-CN"/>
              </w:rPr>
              <w:t xml:space="preserve"> </w:t>
            </w:r>
            <w:r w:rsidRPr="00660094">
              <w:rPr>
                <w:rFonts w:ascii="Book Antiqua" w:hAnsi="Book Antiqua"/>
                <w:lang w:eastAsia="zh-CN"/>
              </w:rPr>
              <w:t>(2.4)</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w:t>
            </w:r>
            <w:r w:rsidR="00246EAF">
              <w:rPr>
                <w:rFonts w:ascii="Book Antiqua" w:hAnsi="Book Antiqua" w:hint="eastAsia"/>
                <w:color w:val="000000"/>
                <w:lang w:eastAsia="zh-CN"/>
              </w:rPr>
              <w:t xml:space="preserve"> </w:t>
            </w:r>
            <w:r w:rsidRPr="00660094">
              <w:rPr>
                <w:rFonts w:ascii="Book Antiqua" w:hAnsi="Book Antiqua"/>
                <w:color w:val="000000"/>
                <w:lang w:eastAsia="zh-CN"/>
              </w:rPr>
              <w:t>(1.4)</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ind w:firstLineChars="50" w:firstLine="120"/>
              <w:jc w:val="both"/>
              <w:rPr>
                <w:rFonts w:ascii="Book Antiqua" w:hAnsi="Book Antiqua"/>
                <w:color w:val="000000"/>
                <w:lang w:eastAsia="zh-CN"/>
              </w:rPr>
            </w:pPr>
            <w:proofErr w:type="spellStart"/>
            <w:r w:rsidRPr="00660094">
              <w:rPr>
                <w:rFonts w:ascii="Book Antiqua" w:hAnsi="Book Antiqua"/>
                <w:color w:val="000000"/>
                <w:lang w:eastAsia="zh-CN"/>
              </w:rPr>
              <w:t>Multimorbid</w:t>
            </w:r>
            <w:proofErr w:type="spellEnd"/>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w:t>
            </w:r>
            <w:r w:rsidR="00246EAF">
              <w:rPr>
                <w:rFonts w:ascii="Book Antiqua" w:hAnsi="Book Antiqua" w:hint="eastAsia"/>
                <w:color w:val="000000"/>
                <w:lang w:eastAsia="zh-CN"/>
              </w:rPr>
              <w:t xml:space="preserve"> </w:t>
            </w:r>
            <w:r w:rsidRPr="00660094">
              <w:rPr>
                <w:rFonts w:ascii="Book Antiqua" w:hAnsi="Book Antiqua"/>
                <w:color w:val="000000"/>
                <w:lang w:eastAsia="zh-CN"/>
              </w:rPr>
              <w:t>(4.1)</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tabs>
                <w:tab w:val="left" w:pos="483"/>
              </w:tabs>
              <w:spacing w:line="360" w:lineRule="auto"/>
              <w:ind w:firstLineChars="50" w:firstLine="120"/>
              <w:jc w:val="both"/>
              <w:rPr>
                <w:rFonts w:ascii="Book Antiqua" w:hAnsi="Book Antiqua"/>
                <w:color w:val="000000"/>
                <w:lang w:eastAsia="zh-CN"/>
              </w:rPr>
            </w:pPr>
            <w:r w:rsidRPr="00660094">
              <w:rPr>
                <w:rFonts w:ascii="Book Antiqua" w:hAnsi="Book Antiqua"/>
                <w:color w:val="000000"/>
                <w:lang w:eastAsia="zh-CN"/>
              </w:rPr>
              <w:t>Miscellaneous</w:t>
            </w:r>
          </w:p>
        </w:tc>
        <w:tc>
          <w:tcPr>
            <w:tcW w:w="953" w:type="pct"/>
            <w:tcBorders>
              <w:top w:val="nil"/>
              <w:left w:val="nil"/>
              <w:bottom w:val="nil"/>
              <w:right w:val="nil"/>
            </w:tcBorders>
            <w:noWrap/>
            <w:vAlign w:val="center"/>
          </w:tcPr>
          <w:p w:rsidR="0063138D" w:rsidRPr="00660094" w:rsidRDefault="0063138D" w:rsidP="00246EAF">
            <w:pPr>
              <w:spacing w:line="360" w:lineRule="auto"/>
              <w:jc w:val="both"/>
              <w:rPr>
                <w:rFonts w:ascii="Book Antiqua" w:hAnsi="Book Antiqua"/>
                <w:lang w:eastAsia="zh-CN"/>
              </w:rPr>
            </w:pPr>
            <w:r w:rsidRPr="00660094">
              <w:rPr>
                <w:rFonts w:ascii="Book Antiqua" w:hAnsi="Book Antiqua"/>
                <w:lang w:eastAsia="zh-CN"/>
              </w:rPr>
              <w:t>8</w:t>
            </w:r>
            <w:r w:rsidR="00246EAF">
              <w:rPr>
                <w:rFonts w:ascii="Book Antiqua" w:hAnsi="Book Antiqua" w:hint="eastAsia"/>
                <w:lang w:eastAsia="zh-CN"/>
              </w:rPr>
              <w:t xml:space="preserve"> </w:t>
            </w:r>
            <w:r w:rsidRPr="00660094">
              <w:rPr>
                <w:rFonts w:ascii="Book Antiqua" w:hAnsi="Book Antiqua"/>
                <w:lang w:eastAsia="zh-CN"/>
              </w:rPr>
              <w:t>(9.8)</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10</w:t>
            </w:r>
            <w:r w:rsidR="00246EAF">
              <w:rPr>
                <w:rFonts w:ascii="Book Antiqua" w:hAnsi="Book Antiqua" w:hint="eastAsia"/>
                <w:color w:val="000000"/>
                <w:lang w:eastAsia="zh-CN"/>
              </w:rPr>
              <w:t xml:space="preserve"> </w:t>
            </w:r>
            <w:r w:rsidRPr="00660094">
              <w:rPr>
                <w:rFonts w:ascii="Book Antiqua" w:hAnsi="Book Antiqua"/>
                <w:color w:val="000000"/>
                <w:lang w:eastAsia="zh-CN"/>
              </w:rPr>
              <w:t>(13.7</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Smoking</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28</w:t>
            </w:r>
            <w:r w:rsidR="00246EAF">
              <w:rPr>
                <w:rFonts w:ascii="Book Antiqua" w:hAnsi="Book Antiqua" w:hint="eastAsia"/>
                <w:lang w:eastAsia="zh-CN"/>
              </w:rPr>
              <w:t xml:space="preserve"> </w:t>
            </w:r>
            <w:r w:rsidRPr="00660094">
              <w:rPr>
                <w:rFonts w:ascii="Book Antiqua" w:hAnsi="Book Antiqua"/>
                <w:lang w:eastAsia="zh-CN"/>
              </w:rPr>
              <w:t>(34.1)</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26</w:t>
            </w:r>
            <w:r w:rsidR="00246EAF">
              <w:rPr>
                <w:rFonts w:ascii="Book Antiqua" w:hAnsi="Book Antiqua" w:hint="eastAsia"/>
                <w:color w:val="000000"/>
                <w:lang w:eastAsia="zh-CN"/>
              </w:rPr>
              <w:t xml:space="preserve"> </w:t>
            </w:r>
            <w:r w:rsidRPr="00660094">
              <w:rPr>
                <w:rFonts w:ascii="Book Antiqua" w:hAnsi="Book Antiqua"/>
                <w:color w:val="000000"/>
                <w:lang w:eastAsia="zh-CN"/>
              </w:rPr>
              <w:t>(35.6)</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0.85</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bCs/>
                <w:color w:val="000000"/>
                <w:lang w:eastAsia="zh-CN"/>
              </w:rPr>
              <w:t>Hernia type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lang w:eastAsia="zh-CN"/>
              </w:rPr>
              <w:t>0.96</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tabs>
                <w:tab w:val="left" w:pos="538"/>
              </w:tabs>
              <w:spacing w:line="360" w:lineRule="auto"/>
              <w:jc w:val="both"/>
              <w:rPr>
                <w:rFonts w:ascii="Book Antiqua" w:hAnsi="Book Antiqua"/>
                <w:color w:val="000000"/>
                <w:lang w:eastAsia="zh-CN"/>
              </w:rPr>
            </w:pPr>
            <w:r w:rsidRPr="00660094">
              <w:rPr>
                <w:rFonts w:ascii="Book Antiqua" w:hAnsi="Book Antiqua"/>
                <w:color w:val="000000"/>
                <w:lang w:val="nb-NO" w:eastAsia="zh-CN"/>
              </w:rPr>
              <w:t>Incisional</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color w:val="000000"/>
                <w:lang w:val="nb-NO" w:eastAsia="zh-CN"/>
              </w:rPr>
              <w:t>66 (80.5)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val="nb-NO" w:eastAsia="zh-CN"/>
              </w:rPr>
              <w:t>59</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(80.8)</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lang w:val="nb-NO" w:eastAsia="zh-CN"/>
              </w:rPr>
              <w:t xml:space="preserve">Non-incisonal </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lang w:val="nb-NO" w:eastAsia="zh-CN"/>
              </w:rPr>
              <w:t>16</w:t>
            </w:r>
            <w:r w:rsidR="00246EAF">
              <w:rPr>
                <w:rFonts w:ascii="Book Antiqua" w:hAnsi="Book Antiqua" w:hint="eastAsia"/>
                <w:lang w:val="nb-NO" w:eastAsia="zh-CN"/>
              </w:rPr>
              <w:t xml:space="preserve"> </w:t>
            </w:r>
            <w:r w:rsidRPr="00660094">
              <w:rPr>
                <w:rFonts w:ascii="Book Antiqua" w:hAnsi="Book Antiqua"/>
                <w:lang w:val="nb-NO" w:eastAsia="zh-CN"/>
              </w:rPr>
              <w:t>(19.5)</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val="nb-NO" w:eastAsia="zh-CN"/>
              </w:rPr>
              <w:t>14</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(19.2)</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bCs/>
                <w:color w:val="000000"/>
                <w:lang w:val="nb-NO" w:eastAsia="zh-CN"/>
              </w:rPr>
              <w:t>Recurrent hernia</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FF0000"/>
                <w:lang w:val="nb-NO" w:eastAsia="zh-CN"/>
              </w:rPr>
            </w:pPr>
            <w:r w:rsidRPr="00660094">
              <w:rPr>
                <w:rFonts w:ascii="Book Antiqua" w:hAnsi="Book Antiqua"/>
                <w:lang w:val="nb-NO" w:eastAsia="zh-CN"/>
              </w:rPr>
              <w:t>15</w:t>
            </w:r>
            <w:r w:rsidR="00246EAF">
              <w:rPr>
                <w:rFonts w:ascii="Book Antiqua" w:hAnsi="Book Antiqua" w:hint="eastAsia"/>
                <w:lang w:val="nb-NO" w:eastAsia="zh-CN"/>
              </w:rPr>
              <w:t xml:space="preserve"> </w:t>
            </w:r>
            <w:r w:rsidRPr="00660094">
              <w:rPr>
                <w:rFonts w:ascii="Book Antiqua" w:hAnsi="Book Antiqua"/>
                <w:lang w:val="nb-NO" w:eastAsia="zh-CN"/>
              </w:rPr>
              <w:t>(18.3)</w:t>
            </w: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13</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(17.8)</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0.94</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Hernia area (cm²) ± SD</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FF0000"/>
                <w:lang w:val="nb-NO" w:eastAsia="zh-CN"/>
              </w:rPr>
            </w:pPr>
            <w:r w:rsidRPr="00660094">
              <w:rPr>
                <w:rFonts w:ascii="Book Antiqua" w:hAnsi="Book Antiqua"/>
                <w:color w:val="000000"/>
                <w:lang w:val="nb-NO" w:eastAsia="zh-CN"/>
              </w:rPr>
              <w:t>57.5 ±</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56.9</w:t>
            </w: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44.9 ±</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52.9</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0.17</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jc w:val="both"/>
              <w:rPr>
                <w:rFonts w:ascii="Book Antiqua" w:hAnsi="Book Antiqua"/>
                <w:bCs/>
                <w:color w:val="000000"/>
                <w:lang w:val="nb-NO" w:eastAsia="zh-CN"/>
              </w:rPr>
            </w:pPr>
            <w:r w:rsidRPr="00660094">
              <w:rPr>
                <w:rFonts w:ascii="Book Antiqua" w:hAnsi="Book Antiqua"/>
                <w:color w:val="000000"/>
                <w:lang w:val="nb-NO" w:eastAsia="zh-CN"/>
              </w:rPr>
              <w:t>Incsional hernia</w:t>
            </w:r>
            <w:r w:rsidR="00246EAF" w:rsidRPr="00246EAF">
              <w:rPr>
                <w:rFonts w:ascii="Book Antiqua" w:hAnsi="Book Antiqua" w:hint="eastAsia"/>
                <w:color w:val="000000"/>
                <w:vertAlign w:val="superscript"/>
                <w:lang w:val="nb-NO" w:eastAsia="zh-CN"/>
              </w:rPr>
              <w:t>1</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0.41</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tabs>
                <w:tab w:val="left" w:pos="411"/>
                <w:tab w:val="left" w:pos="563"/>
              </w:tabs>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bCs/>
                <w:color w:val="000000"/>
                <w:lang w:val="nb-NO" w:eastAsia="zh-CN"/>
              </w:rPr>
              <w:t>Small/medium</w:t>
            </w:r>
            <w:r w:rsidR="00625959" w:rsidRPr="00660094">
              <w:rPr>
                <w:rFonts w:ascii="Book Antiqua" w:hAnsi="Book Antiqua"/>
                <w:bCs/>
                <w:color w:val="000000"/>
                <w:lang w:val="nb-NO" w:eastAsia="zh-CN"/>
              </w:rPr>
              <w:t xml:space="preserve"> </w:t>
            </w:r>
            <w:r w:rsidRPr="00660094">
              <w:rPr>
                <w:rFonts w:ascii="Book Antiqua" w:hAnsi="Book Antiqua"/>
                <w:bCs/>
                <w:color w:val="000000"/>
                <w:lang w:val="nb-NO" w:eastAsia="zh-CN"/>
              </w:rPr>
              <w:t>&lt; 70cm²</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44 (67.7)</w:t>
            </w: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41</w:t>
            </w:r>
            <w:r w:rsidR="00246EAF">
              <w:rPr>
                <w:rFonts w:ascii="Book Antiqua" w:hAnsi="Book Antiqua" w:hint="eastAsia"/>
                <w:color w:val="000000"/>
                <w:lang w:val="nb-NO" w:eastAsia="zh-CN"/>
              </w:rPr>
              <w:t xml:space="preserve"> </w:t>
            </w:r>
            <w:r w:rsidRPr="00660094">
              <w:rPr>
                <w:rFonts w:ascii="Book Antiqua" w:hAnsi="Book Antiqua"/>
                <w:color w:val="000000"/>
                <w:lang w:val="nb-NO" w:eastAsia="zh-CN"/>
              </w:rPr>
              <w:t>( 74.5)</w:t>
            </w:r>
          </w:p>
        </w:tc>
        <w:tc>
          <w:tcPr>
            <w:tcW w:w="58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tabs>
                <w:tab w:val="left" w:pos="511"/>
              </w:tabs>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bCs/>
                <w:color w:val="000000"/>
                <w:lang w:val="nb-NO" w:eastAsia="zh-CN"/>
              </w:rPr>
              <w:t>Large ≥ 70cm²</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21 (32.3)</w:t>
            </w: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14 (25.5)</w:t>
            </w:r>
          </w:p>
        </w:tc>
        <w:tc>
          <w:tcPr>
            <w:tcW w:w="58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246EAF">
            <w:pPr>
              <w:spacing w:line="360" w:lineRule="auto"/>
              <w:jc w:val="both"/>
              <w:rPr>
                <w:rFonts w:ascii="Book Antiqua" w:hAnsi="Book Antiqua"/>
                <w:bCs/>
                <w:color w:val="000000"/>
                <w:lang w:val="nb-NO" w:eastAsia="zh-CN"/>
              </w:rPr>
            </w:pPr>
            <w:r w:rsidRPr="00660094">
              <w:rPr>
                <w:rFonts w:ascii="Book Antiqua" w:hAnsi="Book Antiqua"/>
                <w:bCs/>
                <w:color w:val="000000"/>
                <w:lang w:val="nb-NO" w:eastAsia="zh-CN"/>
              </w:rPr>
              <w:t>Non-incisonal hernia</w:t>
            </w:r>
            <w:r w:rsidR="00246EAF">
              <w:rPr>
                <w:rFonts w:ascii="Book Antiqua" w:hAnsi="Book Antiqua" w:hint="eastAsia"/>
                <w:bCs/>
                <w:color w:val="000000"/>
                <w:vertAlign w:val="superscript"/>
                <w:lang w:val="nb-NO" w:eastAsia="zh-CN"/>
              </w:rPr>
              <w:t>2</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0.003</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val="nb-NO" w:eastAsia="zh-CN"/>
              </w:rPr>
            </w:pPr>
            <w:r w:rsidRPr="00660094">
              <w:rPr>
                <w:rFonts w:ascii="Book Antiqua" w:hAnsi="Book Antiqua"/>
                <w:bCs/>
                <w:color w:val="000000"/>
                <w:lang w:val="nb-NO" w:eastAsia="zh-CN"/>
              </w:rPr>
              <w:lastRenderedPageBreak/>
              <w:t>Small/medium &lt; 13 cm²</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6 (40.0)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13(92.9)</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0.06</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tabs>
                <w:tab w:val="left" w:pos="411"/>
              </w:tabs>
              <w:spacing w:line="360" w:lineRule="auto"/>
              <w:jc w:val="both"/>
              <w:rPr>
                <w:rFonts w:ascii="Book Antiqua" w:hAnsi="Book Antiqua"/>
                <w:bCs/>
                <w:color w:val="000000"/>
                <w:lang w:val="nb-NO" w:eastAsia="zh-CN"/>
              </w:rPr>
            </w:pPr>
            <w:r w:rsidRPr="00660094">
              <w:rPr>
                <w:rFonts w:ascii="Book Antiqua" w:hAnsi="Book Antiqua"/>
                <w:bCs/>
                <w:color w:val="000000"/>
                <w:lang w:val="nb-NO" w:eastAsia="zh-CN"/>
              </w:rPr>
              <w:t>Large ≥ 13 cm²</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9 (60.0)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 (7.1)</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Hernia location</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0.40</w:t>
            </w: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Midline</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color w:val="000000"/>
                <w:lang w:val="nb-NO" w:eastAsia="zh-CN"/>
              </w:rPr>
              <w:t>74(90)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bCs/>
                <w:color w:val="000000"/>
                <w:lang w:val="nb-NO" w:eastAsia="zh-CN"/>
              </w:rPr>
              <w:t>67(92)</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tabs>
                <w:tab w:val="left" w:pos="469"/>
              </w:tabs>
              <w:spacing w:line="360" w:lineRule="auto"/>
              <w:jc w:val="both"/>
              <w:rPr>
                <w:rFonts w:ascii="Book Antiqua" w:hAnsi="Book Antiqua"/>
                <w:color w:val="000000"/>
                <w:lang w:eastAsia="zh-CN"/>
              </w:rPr>
            </w:pPr>
            <w:r w:rsidRPr="00660094">
              <w:rPr>
                <w:rFonts w:ascii="Book Antiqua" w:hAnsi="Book Antiqua"/>
                <w:color w:val="000000"/>
                <w:lang w:eastAsia="zh-CN"/>
              </w:rPr>
              <w:t>Others</w:t>
            </w:r>
          </w:p>
        </w:tc>
        <w:tc>
          <w:tcPr>
            <w:tcW w:w="95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8 (10)</w:t>
            </w:r>
          </w:p>
        </w:tc>
        <w:tc>
          <w:tcPr>
            <w:tcW w:w="827"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6 (8)</w:t>
            </w:r>
          </w:p>
        </w:tc>
        <w:tc>
          <w:tcPr>
            <w:tcW w:w="58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2F3FE1">
        <w:trPr>
          <w:trHeight w:val="255"/>
          <w:jc w:val="center"/>
        </w:trPr>
        <w:tc>
          <w:tcPr>
            <w:tcW w:w="2639" w:type="pct"/>
            <w:tcBorders>
              <w:top w:val="nil"/>
              <w:left w:val="nil"/>
              <w:bottom w:val="nil"/>
              <w:right w:val="nil"/>
            </w:tcBorders>
            <w:noWrap/>
            <w:vAlign w:val="center"/>
          </w:tcPr>
          <w:p w:rsidR="0063138D" w:rsidRPr="00660094" w:rsidRDefault="0063138D" w:rsidP="00660094">
            <w:pPr>
              <w:spacing w:after="20" w:line="360" w:lineRule="auto"/>
              <w:jc w:val="both"/>
              <w:rPr>
                <w:rFonts w:ascii="Book Antiqua" w:hAnsi="Book Antiqua"/>
                <w:color w:val="000000"/>
                <w:lang w:eastAsia="zh-CN"/>
              </w:rPr>
            </w:pPr>
            <w:r w:rsidRPr="00660094">
              <w:rPr>
                <w:rFonts w:ascii="Book Antiqua" w:hAnsi="Book Antiqua"/>
                <w:color w:val="000000"/>
                <w:lang w:eastAsia="zh-CN"/>
              </w:rPr>
              <w:t>Mesh size</w:t>
            </w:r>
            <w:r w:rsidR="00246EAF">
              <w:rPr>
                <w:rFonts w:ascii="Book Antiqua" w:hAnsi="Book Antiqua" w:hint="eastAsia"/>
                <w:color w:val="000000"/>
                <w:lang w:eastAsia="zh-CN"/>
              </w:rPr>
              <w:t xml:space="preserve"> </w:t>
            </w:r>
            <w:r w:rsidRPr="00660094">
              <w:rPr>
                <w:rFonts w:ascii="Book Antiqua" w:hAnsi="Book Antiqua"/>
                <w:color w:val="000000"/>
                <w:lang w:eastAsia="zh-CN"/>
              </w:rPr>
              <w:t>(cm</w:t>
            </w:r>
            <w:r w:rsidRPr="00660094">
              <w:rPr>
                <w:rFonts w:ascii="Book Antiqua" w:hAnsi="Book Antiqua"/>
                <w:color w:val="000000"/>
                <w:vertAlign w:val="superscript"/>
                <w:lang w:eastAsia="zh-CN"/>
              </w:rPr>
              <w:t>2</w:t>
            </w:r>
            <w:r w:rsidRPr="00660094">
              <w:rPr>
                <w:rFonts w:ascii="Book Antiqua" w:hAnsi="Book Antiqua"/>
                <w:color w:val="000000"/>
                <w:lang w:eastAsia="zh-CN"/>
              </w:rPr>
              <w:t>),</w:t>
            </w:r>
            <w:r w:rsidR="00246EAF">
              <w:rPr>
                <w:rFonts w:ascii="Book Antiqua" w:hAnsi="Book Antiqua" w:hint="eastAsia"/>
                <w:color w:val="000000"/>
                <w:lang w:eastAsia="zh-CN"/>
              </w:rPr>
              <w:t xml:space="preserve"> </w:t>
            </w:r>
            <w:r w:rsidRPr="00660094">
              <w:rPr>
                <w:rFonts w:ascii="Book Antiqua" w:hAnsi="Book Antiqua"/>
                <w:color w:val="000000"/>
                <w:lang w:eastAsia="zh-CN"/>
              </w:rPr>
              <w:t>mean ± SD</w:t>
            </w:r>
          </w:p>
        </w:tc>
        <w:tc>
          <w:tcPr>
            <w:tcW w:w="953" w:type="pct"/>
            <w:tcBorders>
              <w:top w:val="nil"/>
              <w:left w:val="nil"/>
              <w:bottom w:val="nil"/>
              <w:right w:val="nil"/>
            </w:tcBorders>
            <w:noWrap/>
            <w:vAlign w:val="center"/>
          </w:tcPr>
          <w:p w:rsidR="0063138D" w:rsidRPr="00660094" w:rsidRDefault="0063138D" w:rsidP="00660094">
            <w:pPr>
              <w:autoSpaceDE w:val="0"/>
              <w:autoSpaceDN w:val="0"/>
              <w:adjustRightInd w:val="0"/>
              <w:spacing w:after="20" w:line="360" w:lineRule="auto"/>
              <w:jc w:val="both"/>
              <w:rPr>
                <w:rFonts w:ascii="Book Antiqua" w:hAnsi="Book Antiqua"/>
                <w:color w:val="000000"/>
                <w:lang w:val="nb-NO" w:eastAsia="zh-CN"/>
              </w:rPr>
            </w:pPr>
            <w:r w:rsidRPr="00660094">
              <w:rPr>
                <w:rFonts w:ascii="Book Antiqua" w:hAnsi="Book Antiqua"/>
                <w:color w:val="000000"/>
                <w:lang w:val="nb-NO" w:eastAsia="zh-CN"/>
              </w:rPr>
              <w:t>235.1 ±113.4</w:t>
            </w:r>
          </w:p>
        </w:tc>
        <w:tc>
          <w:tcPr>
            <w:tcW w:w="827" w:type="pct"/>
            <w:tcBorders>
              <w:top w:val="nil"/>
              <w:left w:val="nil"/>
              <w:bottom w:val="nil"/>
              <w:right w:val="nil"/>
            </w:tcBorders>
            <w:noWrap/>
            <w:vAlign w:val="center"/>
          </w:tcPr>
          <w:p w:rsidR="0063138D" w:rsidRPr="00660094" w:rsidRDefault="0063138D" w:rsidP="00660094">
            <w:pPr>
              <w:autoSpaceDE w:val="0"/>
              <w:autoSpaceDN w:val="0"/>
              <w:adjustRightInd w:val="0"/>
              <w:spacing w:after="20" w:line="360" w:lineRule="auto"/>
              <w:jc w:val="both"/>
              <w:rPr>
                <w:rFonts w:ascii="Book Antiqua" w:hAnsi="Book Antiqua"/>
                <w:bCs/>
                <w:color w:val="000000"/>
                <w:lang w:val="nb-NO" w:eastAsia="zh-CN"/>
              </w:rPr>
            </w:pPr>
            <w:r w:rsidRPr="00660094">
              <w:rPr>
                <w:rFonts w:ascii="Book Antiqua" w:hAnsi="Book Antiqua"/>
                <w:color w:val="000000"/>
                <w:lang w:val="nb-NO" w:eastAsia="zh-CN"/>
              </w:rPr>
              <w:t>184.5±124.3</w:t>
            </w:r>
          </w:p>
        </w:tc>
        <w:tc>
          <w:tcPr>
            <w:tcW w:w="581" w:type="pct"/>
            <w:tcBorders>
              <w:top w:val="nil"/>
              <w:left w:val="nil"/>
              <w:bottom w:val="nil"/>
              <w:right w:val="nil"/>
            </w:tcBorders>
            <w:noWrap/>
            <w:vAlign w:val="center"/>
          </w:tcPr>
          <w:p w:rsidR="0063138D" w:rsidRPr="00660094" w:rsidRDefault="0063138D" w:rsidP="00660094">
            <w:pPr>
              <w:autoSpaceDE w:val="0"/>
              <w:autoSpaceDN w:val="0"/>
              <w:adjustRightInd w:val="0"/>
              <w:spacing w:after="20" w:line="360" w:lineRule="auto"/>
              <w:jc w:val="both"/>
              <w:rPr>
                <w:rFonts w:ascii="Book Antiqua" w:hAnsi="Book Antiqua"/>
                <w:bCs/>
                <w:color w:val="000000"/>
                <w:lang w:val="nb-NO" w:eastAsia="zh-CN"/>
              </w:rPr>
            </w:pPr>
            <w:r w:rsidRPr="00660094">
              <w:rPr>
                <w:rFonts w:ascii="Book Antiqua" w:hAnsi="Book Antiqua"/>
                <w:color w:val="000000"/>
                <w:lang w:val="nb-NO" w:eastAsia="zh-CN"/>
              </w:rPr>
              <w:t>0.03</w:t>
            </w:r>
          </w:p>
        </w:tc>
      </w:tr>
      <w:tr w:rsidR="0063138D" w:rsidRPr="00660094" w:rsidTr="002F3FE1">
        <w:trPr>
          <w:trHeight w:val="255"/>
          <w:jc w:val="center"/>
        </w:trPr>
        <w:tc>
          <w:tcPr>
            <w:tcW w:w="2639" w:type="pct"/>
            <w:tcBorders>
              <w:top w:val="nil"/>
              <w:left w:val="nil"/>
              <w:right w:val="nil"/>
            </w:tcBorders>
            <w:noWrap/>
            <w:vAlign w:val="center"/>
          </w:tcPr>
          <w:p w:rsidR="0063138D" w:rsidRPr="00660094" w:rsidRDefault="0063138D" w:rsidP="00246EAF">
            <w:pPr>
              <w:spacing w:line="360" w:lineRule="auto"/>
              <w:jc w:val="both"/>
              <w:rPr>
                <w:rFonts w:ascii="Book Antiqua" w:hAnsi="Book Antiqua"/>
                <w:color w:val="000000"/>
                <w:lang w:eastAsia="zh-CN"/>
              </w:rPr>
            </w:pPr>
            <w:r w:rsidRPr="00660094">
              <w:rPr>
                <w:rFonts w:ascii="Book Antiqua" w:hAnsi="Book Antiqua"/>
                <w:color w:val="000000"/>
                <w:lang w:eastAsia="zh-CN"/>
              </w:rPr>
              <w:t>Follow up (</w:t>
            </w:r>
            <w:proofErr w:type="spellStart"/>
            <w:r w:rsidR="00246EAF">
              <w:rPr>
                <w:rFonts w:ascii="Book Antiqua" w:hAnsi="Book Antiqua" w:hint="eastAsia"/>
                <w:color w:val="000000"/>
                <w:lang w:eastAsia="zh-CN"/>
              </w:rPr>
              <w:t>mo</w:t>
            </w:r>
            <w:proofErr w:type="spellEnd"/>
            <w:r w:rsidRPr="00660094">
              <w:rPr>
                <w:rFonts w:ascii="Book Antiqua" w:hAnsi="Book Antiqua"/>
                <w:color w:val="000000"/>
                <w:lang w:eastAsia="zh-CN"/>
              </w:rPr>
              <w:t>), median, range</w:t>
            </w:r>
          </w:p>
        </w:tc>
        <w:tc>
          <w:tcPr>
            <w:tcW w:w="953"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48 (9-88)</w:t>
            </w:r>
          </w:p>
        </w:tc>
        <w:tc>
          <w:tcPr>
            <w:tcW w:w="827" w:type="pct"/>
            <w:tcBorders>
              <w:top w:val="nil"/>
              <w:left w:val="nil"/>
              <w:right w:val="nil"/>
            </w:tcBorders>
            <w:noWrap/>
            <w:vAlign w:val="center"/>
          </w:tcPr>
          <w:p w:rsidR="0063138D" w:rsidRPr="00660094" w:rsidRDefault="0063138D" w:rsidP="00660094">
            <w:pPr>
              <w:tabs>
                <w:tab w:val="left" w:pos="197"/>
              </w:tabs>
              <w:spacing w:line="360" w:lineRule="auto"/>
              <w:jc w:val="both"/>
              <w:rPr>
                <w:rFonts w:ascii="Book Antiqua" w:hAnsi="Book Antiqua"/>
                <w:color w:val="000000"/>
                <w:lang w:val="nb-NO" w:eastAsia="zh-CN"/>
              </w:rPr>
            </w:pPr>
            <w:r w:rsidRPr="00660094">
              <w:rPr>
                <w:rFonts w:ascii="Book Antiqua" w:hAnsi="Book Antiqua"/>
                <w:color w:val="000000"/>
                <w:lang w:eastAsia="zh-CN"/>
              </w:rPr>
              <w:t>52(12-115)</w:t>
            </w:r>
          </w:p>
        </w:tc>
        <w:tc>
          <w:tcPr>
            <w:tcW w:w="581"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0.006</w:t>
            </w:r>
          </w:p>
        </w:tc>
      </w:tr>
    </w:tbl>
    <w:p w:rsidR="00AA1F56" w:rsidRPr="00660094" w:rsidRDefault="00246EAF" w:rsidP="00975B33">
      <w:pPr>
        <w:spacing w:after="20" w:line="360" w:lineRule="auto"/>
        <w:jc w:val="both"/>
        <w:rPr>
          <w:rFonts w:ascii="Book Antiqua" w:hAnsi="Book Antiqua"/>
          <w:lang w:eastAsia="zh-CN"/>
        </w:rPr>
      </w:pPr>
      <w:r>
        <w:rPr>
          <w:rFonts w:ascii="Book Antiqua" w:hAnsi="Book Antiqua" w:hint="eastAsia"/>
          <w:vertAlign w:val="superscript"/>
          <w:lang w:eastAsia="zh-CN"/>
        </w:rPr>
        <w:t>1</w:t>
      </w:r>
      <w:r w:rsidRPr="00660094">
        <w:rPr>
          <w:rFonts w:ascii="Book Antiqua" w:hAnsi="Book Antiqua"/>
        </w:rPr>
        <w:t>M</w:t>
      </w:r>
      <w:r w:rsidR="0063138D" w:rsidRPr="00660094">
        <w:rPr>
          <w:rFonts w:ascii="Book Antiqua" w:hAnsi="Book Antiqua"/>
        </w:rPr>
        <w:t>issing value in</w:t>
      </w:r>
      <w:r w:rsidR="00625959" w:rsidRPr="00660094">
        <w:rPr>
          <w:rFonts w:ascii="Book Antiqua" w:hAnsi="Book Antiqua"/>
        </w:rPr>
        <w:t xml:space="preserve"> </w:t>
      </w:r>
      <w:r w:rsidR="0063138D" w:rsidRPr="00660094">
        <w:rPr>
          <w:rFonts w:ascii="Book Antiqua" w:hAnsi="Book Antiqua"/>
        </w:rPr>
        <w:t>laparoscopic group</w:t>
      </w:r>
      <w:r w:rsidR="00975B33">
        <w:rPr>
          <w:rFonts w:ascii="Book Antiqua" w:hAnsi="Book Antiqua" w:hint="eastAsia"/>
          <w:lang w:eastAsia="zh-CN"/>
        </w:rPr>
        <w:t>,</w:t>
      </w:r>
      <w:r w:rsidR="00625959" w:rsidRPr="00660094">
        <w:rPr>
          <w:rFonts w:ascii="Book Antiqua" w:hAnsi="Book Antiqua"/>
        </w:rPr>
        <w:t xml:space="preserve"> </w:t>
      </w:r>
      <w:r w:rsidR="0063138D" w:rsidRPr="00660094">
        <w:rPr>
          <w:rFonts w:ascii="Book Antiqua" w:hAnsi="Book Antiqua"/>
        </w:rPr>
        <w:t>4 patients: missing values</w:t>
      </w:r>
      <w:r w:rsidR="00625959" w:rsidRPr="00660094">
        <w:rPr>
          <w:rFonts w:ascii="Book Antiqua" w:hAnsi="Book Antiqua"/>
        </w:rPr>
        <w:t xml:space="preserve"> </w:t>
      </w:r>
      <w:r w:rsidR="0063138D" w:rsidRPr="00660094">
        <w:rPr>
          <w:rFonts w:ascii="Book Antiqua" w:hAnsi="Book Antiqua"/>
        </w:rPr>
        <w:t>in open group</w:t>
      </w:r>
      <w:r w:rsidR="00975B33">
        <w:rPr>
          <w:rFonts w:ascii="Book Antiqua" w:hAnsi="Book Antiqua" w:hint="eastAsia"/>
          <w:lang w:eastAsia="zh-CN"/>
        </w:rPr>
        <w:t xml:space="preserve">; </w:t>
      </w:r>
      <w:r>
        <w:rPr>
          <w:rFonts w:ascii="Book Antiqua" w:hAnsi="Book Antiqua" w:hint="eastAsia"/>
          <w:vertAlign w:val="superscript"/>
          <w:lang w:eastAsia="zh-CN"/>
        </w:rPr>
        <w:t>2</w:t>
      </w:r>
      <w:r w:rsidR="0063138D" w:rsidRPr="00660094">
        <w:rPr>
          <w:rFonts w:ascii="Book Antiqua" w:hAnsi="Book Antiqua"/>
        </w:rPr>
        <w:t xml:space="preserve"> </w:t>
      </w:r>
      <w:r w:rsidRPr="00660094">
        <w:rPr>
          <w:rFonts w:ascii="Book Antiqua" w:hAnsi="Book Antiqua"/>
        </w:rPr>
        <w:t>M</w:t>
      </w:r>
      <w:r w:rsidR="0063138D" w:rsidRPr="00660094">
        <w:rPr>
          <w:rFonts w:ascii="Book Antiqua" w:hAnsi="Book Antiqua"/>
        </w:rPr>
        <w:t>issing value</w:t>
      </w:r>
      <w:r w:rsidR="00975B33">
        <w:rPr>
          <w:rFonts w:ascii="Book Antiqua" w:hAnsi="Book Antiqua" w:hint="eastAsia"/>
          <w:lang w:eastAsia="zh-CN"/>
        </w:rPr>
        <w:t>;</w:t>
      </w:r>
      <w:r w:rsidR="0063138D" w:rsidRPr="00660094">
        <w:rPr>
          <w:rFonts w:ascii="Book Antiqua" w:hAnsi="Book Antiqua"/>
        </w:rPr>
        <w:t xml:space="preserve"> laparoscopic group</w:t>
      </w:r>
      <w:r w:rsidR="00AA1F56" w:rsidRPr="00660094">
        <w:rPr>
          <w:rFonts w:ascii="Book Antiqua" w:hAnsi="Book Antiqua"/>
        </w:rPr>
        <w:t xml:space="preserve"> </w:t>
      </w:r>
      <w:r>
        <w:rPr>
          <w:rFonts w:ascii="Book Antiqua" w:hAnsi="Book Antiqua" w:hint="eastAsia"/>
          <w:vertAlign w:val="superscript"/>
          <w:lang w:eastAsia="zh-CN"/>
        </w:rPr>
        <w:t>3</w:t>
      </w:r>
      <w:r w:rsidR="00AA1F56" w:rsidRPr="00660094">
        <w:rPr>
          <w:rFonts w:ascii="Book Antiqua" w:hAnsi="Book Antiqua"/>
        </w:rPr>
        <w:t>Chronic obstructive pulmonary disease</w:t>
      </w:r>
      <w:r w:rsidR="00975B33">
        <w:rPr>
          <w:rFonts w:ascii="Book Antiqua" w:hAnsi="Book Antiqua" w:hint="eastAsia"/>
          <w:lang w:eastAsia="zh-CN"/>
        </w:rPr>
        <w:t xml:space="preserve">. </w:t>
      </w:r>
      <w:r w:rsidR="00AA1F56" w:rsidRPr="00660094">
        <w:rPr>
          <w:rFonts w:ascii="Book Antiqua" w:hAnsi="Book Antiqua"/>
        </w:rPr>
        <w:t xml:space="preserve">Data are numbers with percentages in brackets unless otherwise indicated. </w:t>
      </w:r>
    </w:p>
    <w:p w:rsidR="00B65F78" w:rsidRPr="00660094" w:rsidRDefault="00B65F78" w:rsidP="00660094">
      <w:pPr>
        <w:spacing w:after="20" w:line="360" w:lineRule="auto"/>
        <w:jc w:val="both"/>
        <w:rPr>
          <w:rFonts w:ascii="Book Antiqua" w:hAnsi="Book Antiqua"/>
        </w:rPr>
      </w:pPr>
    </w:p>
    <w:p w:rsidR="00731379" w:rsidRPr="00660094" w:rsidRDefault="00731379" w:rsidP="00660094">
      <w:pPr>
        <w:spacing w:line="360" w:lineRule="auto"/>
        <w:jc w:val="both"/>
        <w:rPr>
          <w:rFonts w:ascii="Book Antiqua" w:hAnsi="Book Antiqua"/>
          <w:b/>
        </w:rPr>
      </w:pPr>
    </w:p>
    <w:p w:rsidR="000C4C60" w:rsidRPr="00660094" w:rsidRDefault="000C4C60" w:rsidP="00660094">
      <w:pPr>
        <w:spacing w:line="360" w:lineRule="auto"/>
        <w:jc w:val="both"/>
        <w:rPr>
          <w:rFonts w:ascii="Book Antiqua" w:hAnsi="Book Antiqua"/>
          <w:b/>
        </w:rPr>
      </w:pPr>
    </w:p>
    <w:p w:rsidR="00975B33" w:rsidRDefault="00975B33">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rPr>
      </w:pPr>
      <w:r w:rsidRPr="00660094">
        <w:rPr>
          <w:rFonts w:ascii="Book Antiqua" w:hAnsi="Book Antiqua"/>
          <w:b/>
        </w:rPr>
        <w:lastRenderedPageBreak/>
        <w:t>Table 2</w:t>
      </w:r>
      <w:r w:rsidR="00625959" w:rsidRPr="00660094">
        <w:rPr>
          <w:rFonts w:ascii="Book Antiqua" w:hAnsi="Book Antiqua"/>
        </w:rPr>
        <w:t xml:space="preserve"> </w:t>
      </w:r>
      <w:r w:rsidR="00975B33">
        <w:rPr>
          <w:rFonts w:ascii="Book Antiqua" w:hAnsi="Book Antiqua"/>
          <w:b/>
        </w:rPr>
        <w:t>Perioperative characteristics (</w:t>
      </w:r>
      <w:r w:rsidRPr="00975B33">
        <w:rPr>
          <w:rFonts w:ascii="Book Antiqua" w:hAnsi="Book Antiqua"/>
          <w:b/>
          <w:i/>
        </w:rPr>
        <w:t xml:space="preserve">n </w:t>
      </w:r>
      <w:r w:rsidRPr="00660094">
        <w:rPr>
          <w:rFonts w:ascii="Book Antiqua" w:hAnsi="Book Antiqua"/>
          <w:b/>
        </w:rPr>
        <w:t>= 155)</w:t>
      </w:r>
      <w:r w:rsidRPr="00660094">
        <w:rPr>
          <w:rFonts w:ascii="Book Antiqua" w:hAnsi="Book Antiqua"/>
        </w:rPr>
        <w:t xml:space="preserve"> </w:t>
      </w:r>
    </w:p>
    <w:p w:rsidR="0063138D" w:rsidRPr="00660094" w:rsidRDefault="00ED642C" w:rsidP="00660094">
      <w:pPr>
        <w:shd w:val="clear" w:color="auto" w:fill="FFFFFF"/>
        <w:adjustRightInd w:val="0"/>
        <w:snapToGrid w:val="0"/>
        <w:spacing w:line="360" w:lineRule="auto"/>
        <w:jc w:val="both"/>
        <w:rPr>
          <w:rFonts w:ascii="Book Antiqua" w:hAnsi="Book Antiqua" w:cs="Arial"/>
          <w:lang w:eastAsia="nb-NO"/>
        </w:rPr>
      </w:pPr>
      <w:r>
        <w:rPr>
          <w:rFonts w:ascii="Book Antiqua" w:hAnsi="Book Antiqua"/>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4824"/>
        <w:gridCol w:w="1985"/>
        <w:gridCol w:w="1241"/>
        <w:gridCol w:w="1156"/>
      </w:tblGrid>
      <w:tr w:rsidR="0063138D" w:rsidRPr="00975B33" w:rsidTr="00A74A05">
        <w:trPr>
          <w:trHeight w:val="227"/>
          <w:jc w:val="center"/>
        </w:trPr>
        <w:tc>
          <w:tcPr>
            <w:tcW w:w="2620" w:type="pct"/>
            <w:tcBorders>
              <w:left w:val="nil"/>
              <w:right w:val="nil"/>
            </w:tcBorders>
            <w:noWrap/>
            <w:vAlign w:val="center"/>
          </w:tcPr>
          <w:p w:rsidR="0063138D" w:rsidRPr="00975B33" w:rsidRDefault="0063138D" w:rsidP="00660094">
            <w:pPr>
              <w:spacing w:line="360" w:lineRule="auto"/>
              <w:jc w:val="both"/>
              <w:rPr>
                <w:rFonts w:ascii="Book Antiqua" w:hAnsi="Book Antiqua"/>
                <w:b/>
                <w:bCs/>
                <w:lang w:eastAsia="zh-CN"/>
              </w:rPr>
            </w:pPr>
          </w:p>
        </w:tc>
        <w:tc>
          <w:tcPr>
            <w:tcW w:w="1078"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 xml:space="preserve">Laparoscopic </w:t>
            </w:r>
          </w:p>
        </w:tc>
        <w:tc>
          <w:tcPr>
            <w:tcW w:w="674"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 xml:space="preserve">Open </w:t>
            </w:r>
          </w:p>
        </w:tc>
        <w:tc>
          <w:tcPr>
            <w:tcW w:w="628" w:type="pct"/>
            <w:tcBorders>
              <w:left w:val="nil"/>
              <w:right w:val="nil"/>
            </w:tcBorders>
            <w:noWrap/>
            <w:vAlign w:val="center"/>
          </w:tcPr>
          <w:p w:rsidR="0063138D" w:rsidRPr="00975B33" w:rsidRDefault="00975B33" w:rsidP="00660094">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hint="eastAsia"/>
                <w:b/>
                <w:i/>
                <w:lang w:eastAsia="zh-CN"/>
              </w:rPr>
              <w:t xml:space="preserve"> </w:t>
            </w:r>
            <w:r w:rsidR="0063138D" w:rsidRPr="00975B33">
              <w:rPr>
                <w:rFonts w:ascii="Book Antiqua" w:hAnsi="Book Antiqua"/>
                <w:b/>
                <w:lang w:eastAsia="zh-CN"/>
              </w:rPr>
              <w:t>value</w:t>
            </w:r>
          </w:p>
        </w:tc>
      </w:tr>
      <w:tr w:rsidR="0063138D" w:rsidRPr="00660094" w:rsidTr="00A74A05">
        <w:trPr>
          <w:trHeight w:val="227"/>
          <w:jc w:val="center"/>
        </w:trPr>
        <w:tc>
          <w:tcPr>
            <w:tcW w:w="2620" w:type="pct"/>
            <w:tcBorders>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Operative time, min, mean ±</w:t>
            </w:r>
            <w:r w:rsidR="00975B33">
              <w:rPr>
                <w:rFonts w:ascii="Book Antiqua" w:hAnsi="Book Antiqua" w:hint="eastAsia"/>
                <w:lang w:eastAsia="zh-CN"/>
              </w:rPr>
              <w:t xml:space="preserve"> </w:t>
            </w:r>
            <w:r w:rsidRPr="00660094">
              <w:rPr>
                <w:rFonts w:ascii="Book Antiqua" w:hAnsi="Book Antiqua"/>
                <w:lang w:eastAsia="zh-CN"/>
              </w:rPr>
              <w:t xml:space="preserve">SD </w:t>
            </w:r>
          </w:p>
        </w:tc>
        <w:tc>
          <w:tcPr>
            <w:tcW w:w="1078"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117 ± 54</w:t>
            </w:r>
          </w:p>
        </w:tc>
        <w:tc>
          <w:tcPr>
            <w:tcW w:w="674"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92 ± 44</w:t>
            </w:r>
          </w:p>
        </w:tc>
        <w:tc>
          <w:tcPr>
            <w:tcW w:w="628"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0.002</w:t>
            </w: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Emergency hernia operation</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12</w:t>
            </w:r>
            <w:r w:rsidR="00975B33">
              <w:rPr>
                <w:rFonts w:ascii="Book Antiqua" w:hAnsi="Book Antiqua" w:hint="eastAsia"/>
                <w:lang w:val="nb-NO" w:eastAsia="zh-CN"/>
              </w:rPr>
              <w:t xml:space="preserve"> </w:t>
            </w:r>
            <w:r w:rsidRPr="00660094">
              <w:rPr>
                <w:rFonts w:ascii="Book Antiqua" w:hAnsi="Book Antiqua"/>
                <w:lang w:val="nb-NO" w:eastAsia="zh-CN"/>
              </w:rPr>
              <w:t>(16.4)</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ind w:right="360"/>
              <w:jc w:val="both"/>
              <w:rPr>
                <w:rFonts w:ascii="Book Antiqua" w:hAnsi="Book Antiqua"/>
                <w:lang w:val="nb-NO" w:eastAsia="zh-CN"/>
              </w:rPr>
            </w:pPr>
            <w:r w:rsidRPr="00660094">
              <w:rPr>
                <w:rFonts w:ascii="Book Antiqua" w:hAnsi="Book Antiqua"/>
                <w:lang w:val="nb-NO" w:eastAsia="zh-CN"/>
              </w:rPr>
              <w:t>Preopantibiotics</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30</w:t>
            </w:r>
            <w:r w:rsidR="00975B33">
              <w:rPr>
                <w:rFonts w:ascii="Book Antiqua" w:hAnsi="Book Antiqua" w:hint="eastAsia"/>
                <w:lang w:val="nb-NO" w:eastAsia="zh-CN"/>
              </w:rPr>
              <w:t xml:space="preserve"> </w:t>
            </w:r>
            <w:r w:rsidRPr="00660094">
              <w:rPr>
                <w:rFonts w:ascii="Book Antiqua" w:hAnsi="Book Antiqua"/>
                <w:lang w:val="nb-NO" w:eastAsia="zh-CN"/>
              </w:rPr>
              <w:t>(36.6)</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bCs/>
                <w:lang w:val="nb-NO" w:eastAsia="zh-CN"/>
              </w:rPr>
            </w:pPr>
            <w:r w:rsidRPr="00660094">
              <w:rPr>
                <w:rFonts w:ascii="Book Antiqua" w:hAnsi="Book Antiqua"/>
                <w:bCs/>
                <w:lang w:val="nb-NO" w:eastAsia="zh-CN"/>
              </w:rPr>
              <w:t>33</w:t>
            </w:r>
            <w:r w:rsidR="00975B33">
              <w:rPr>
                <w:rFonts w:ascii="Book Antiqua" w:hAnsi="Book Antiqua" w:hint="eastAsia"/>
                <w:bCs/>
                <w:lang w:val="nb-NO" w:eastAsia="zh-CN"/>
              </w:rPr>
              <w:t xml:space="preserve"> </w:t>
            </w:r>
            <w:r w:rsidRPr="00660094">
              <w:rPr>
                <w:rFonts w:ascii="Book Antiqua" w:hAnsi="Book Antiqua"/>
                <w:bCs/>
                <w:lang w:val="nb-NO" w:eastAsia="zh-CN"/>
              </w:rPr>
              <w:t>(45.8)</w:t>
            </w:r>
          </w:p>
        </w:tc>
        <w:tc>
          <w:tcPr>
            <w:tcW w:w="62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bCs/>
                <w:lang w:val="nb-NO" w:eastAsia="zh-CN"/>
              </w:rPr>
            </w:pPr>
            <w:r w:rsidRPr="00660094">
              <w:rPr>
                <w:rFonts w:ascii="Book Antiqua" w:hAnsi="Book Antiqua"/>
                <w:bCs/>
                <w:lang w:val="nb-NO" w:eastAsia="zh-CN"/>
              </w:rPr>
              <w:t>0.24</w:t>
            </w: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Postop.antibiotics</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12</w:t>
            </w:r>
            <w:r w:rsidR="00975B33">
              <w:rPr>
                <w:rFonts w:ascii="Book Antiqua" w:hAnsi="Book Antiqua" w:hint="eastAsia"/>
                <w:lang w:val="nb-NO" w:eastAsia="zh-CN"/>
              </w:rPr>
              <w:t xml:space="preserve"> </w:t>
            </w:r>
            <w:r w:rsidRPr="00660094">
              <w:rPr>
                <w:rFonts w:ascii="Book Antiqua" w:hAnsi="Book Antiqua"/>
                <w:lang w:val="nb-NO" w:eastAsia="zh-CN"/>
              </w:rPr>
              <w:t>(14.6)</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17</w:t>
            </w:r>
            <w:r w:rsidR="00975B33">
              <w:rPr>
                <w:rFonts w:ascii="Book Antiqua" w:hAnsi="Book Antiqua" w:hint="eastAsia"/>
                <w:lang w:val="nb-NO" w:eastAsia="zh-CN"/>
              </w:rPr>
              <w:t xml:space="preserve"> </w:t>
            </w:r>
            <w:r w:rsidRPr="00660094">
              <w:rPr>
                <w:rFonts w:ascii="Book Antiqua" w:hAnsi="Book Antiqua"/>
                <w:lang w:val="nb-NO" w:eastAsia="zh-CN"/>
              </w:rPr>
              <w:t>(23.3)</w:t>
            </w:r>
          </w:p>
        </w:tc>
        <w:tc>
          <w:tcPr>
            <w:tcW w:w="62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0.17</w:t>
            </w: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Postoperative</w:t>
            </w:r>
            <w:r w:rsidR="00625959" w:rsidRPr="00660094">
              <w:rPr>
                <w:rFonts w:ascii="Book Antiqua" w:hAnsi="Book Antiqua"/>
                <w:lang w:eastAsia="zh-CN"/>
              </w:rPr>
              <w:t xml:space="preserve"> </w:t>
            </w:r>
            <w:r w:rsidRPr="00660094">
              <w:rPr>
                <w:rFonts w:ascii="Book Antiqua" w:hAnsi="Book Antiqua"/>
                <w:lang w:eastAsia="zh-CN"/>
              </w:rPr>
              <w:t>stay ,d, median (IQR)</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 (1-3)</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w:t>
            </w:r>
            <w:r w:rsidR="00975B33">
              <w:rPr>
                <w:rFonts w:ascii="Book Antiqua" w:hAnsi="Book Antiqua" w:hint="eastAsia"/>
                <w:lang w:val="nb-NO" w:eastAsia="zh-CN"/>
              </w:rPr>
              <w:t xml:space="preserve"> </w:t>
            </w:r>
            <w:r w:rsidRPr="00660094">
              <w:rPr>
                <w:rFonts w:ascii="Book Antiqua" w:hAnsi="Book Antiqua"/>
                <w:lang w:val="nb-NO" w:eastAsia="zh-CN"/>
              </w:rPr>
              <w:t>(1-4)</w:t>
            </w:r>
          </w:p>
        </w:tc>
        <w:tc>
          <w:tcPr>
            <w:tcW w:w="62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0.67</w:t>
            </w: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 xml:space="preserve">Number of </w:t>
            </w:r>
            <w:r w:rsidR="00EC208C" w:rsidRPr="00660094">
              <w:rPr>
                <w:rFonts w:ascii="Book Antiqua" w:hAnsi="Book Antiqua"/>
                <w:lang w:eastAsia="zh-CN"/>
              </w:rPr>
              <w:t>trocar</w:t>
            </w:r>
            <w:r w:rsidRPr="00660094">
              <w:rPr>
                <w:rFonts w:ascii="Book Antiqua" w:hAnsi="Book Antiqua"/>
                <w:lang w:eastAsia="zh-CN"/>
              </w:rPr>
              <w:t>s, median (range)</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 (3 – 6)</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bCs/>
                <w:lang w:val="nb-NO" w:eastAsia="zh-CN"/>
              </w:rPr>
            </w:pPr>
            <w:r w:rsidRPr="00660094">
              <w:rPr>
                <w:rFonts w:ascii="Book Antiqua" w:hAnsi="Book Antiqua"/>
                <w:bCs/>
                <w:lang w:val="nb-NO" w:eastAsia="zh-CN"/>
              </w:rPr>
              <w:t>…</w:t>
            </w:r>
          </w:p>
        </w:tc>
        <w:tc>
          <w:tcPr>
            <w:tcW w:w="62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bCs/>
                <w:lang w:val="nb-NO" w:eastAsia="zh-CN"/>
              </w:rPr>
            </w:pPr>
            <w:r w:rsidRPr="00660094">
              <w:rPr>
                <w:rFonts w:ascii="Book Antiqua" w:hAnsi="Book Antiqua"/>
                <w:bCs/>
                <w:lang w:val="nb-NO" w:eastAsia="zh-CN"/>
              </w:rPr>
              <w:t>…</w:t>
            </w:r>
          </w:p>
        </w:tc>
      </w:tr>
      <w:tr w:rsidR="0063138D" w:rsidRPr="00660094" w:rsidTr="00A74A05">
        <w:trPr>
          <w:trHeight w:val="227"/>
          <w:jc w:val="center"/>
        </w:trPr>
        <w:tc>
          <w:tcPr>
            <w:tcW w:w="2620" w:type="pct"/>
            <w:tcBorders>
              <w:top w:val="nil"/>
              <w:left w:val="nil"/>
              <w:bottom w:val="nil"/>
              <w:right w:val="nil"/>
            </w:tcBorders>
            <w:noWrap/>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Numberoftackers</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28 (10 – 70)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w:t>
            </w:r>
          </w:p>
        </w:tc>
        <w:tc>
          <w:tcPr>
            <w:tcW w:w="62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w:t>
            </w: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val="nb-NO" w:eastAsia="zh-CN"/>
              </w:rPr>
            </w:pPr>
            <w:r w:rsidRPr="00660094">
              <w:rPr>
                <w:rFonts w:ascii="Book Antiqua" w:hAnsi="Book Antiqua"/>
                <w:bCs/>
                <w:color w:val="000000"/>
                <w:lang w:val="nb-NO" w:eastAsia="zh-CN"/>
              </w:rPr>
              <w:t>Mesh types</w:t>
            </w:r>
          </w:p>
        </w:tc>
        <w:tc>
          <w:tcPr>
            <w:tcW w:w="107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674"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tabs>
                <w:tab w:val="left" w:pos="222"/>
              </w:tabs>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Polypropylene</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27 (38.0)</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Marlex</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7 (9.9)</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Bard Composix</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20 (25.0)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5 (7.0)</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ParietexComposite</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39 (48.8)</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9 (12.7)</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Proceed</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7 (8.8)</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 (1.4)</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TiMESH</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2 (2.5)</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1 (1.4)</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A74A05">
        <w:trPr>
          <w:trHeight w:val="227"/>
          <w:jc w:val="center"/>
        </w:trPr>
        <w:tc>
          <w:tcPr>
            <w:tcW w:w="262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Unknown</w:t>
            </w:r>
          </w:p>
        </w:tc>
        <w:tc>
          <w:tcPr>
            <w:tcW w:w="107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w:t>
            </w:r>
          </w:p>
        </w:tc>
        <w:tc>
          <w:tcPr>
            <w:tcW w:w="674"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6 (8.5)</w:t>
            </w:r>
          </w:p>
        </w:tc>
        <w:tc>
          <w:tcPr>
            <w:tcW w:w="62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A74A05">
        <w:trPr>
          <w:trHeight w:val="227"/>
          <w:jc w:val="center"/>
        </w:trPr>
        <w:tc>
          <w:tcPr>
            <w:tcW w:w="2620"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Unknown</w:t>
            </w:r>
          </w:p>
        </w:tc>
        <w:tc>
          <w:tcPr>
            <w:tcW w:w="1078"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w:t>
            </w:r>
          </w:p>
        </w:tc>
        <w:tc>
          <w:tcPr>
            <w:tcW w:w="674"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val="nb-NO" w:eastAsia="zh-CN"/>
              </w:rPr>
            </w:pPr>
            <w:r w:rsidRPr="00660094">
              <w:rPr>
                <w:rFonts w:ascii="Book Antiqua" w:hAnsi="Book Antiqua"/>
                <w:color w:val="000000"/>
                <w:lang w:val="nb-NO" w:eastAsia="zh-CN"/>
              </w:rPr>
              <w:t>6 (8.5)</w:t>
            </w:r>
          </w:p>
        </w:tc>
        <w:tc>
          <w:tcPr>
            <w:tcW w:w="628"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bl>
    <w:p w:rsidR="00B65F78" w:rsidRPr="00660094" w:rsidRDefault="00B65F78" w:rsidP="00660094">
      <w:pPr>
        <w:spacing w:line="360" w:lineRule="auto"/>
        <w:jc w:val="both"/>
        <w:rPr>
          <w:rFonts w:ascii="Book Antiqua" w:hAnsi="Book Antiqua"/>
          <w:lang w:eastAsia="zh-CN"/>
        </w:rPr>
      </w:pPr>
      <w:r w:rsidRPr="00660094">
        <w:rPr>
          <w:rFonts w:ascii="Book Antiqua" w:hAnsi="Book Antiqua"/>
        </w:rPr>
        <w:t>Data are numbers with percentages in brackets unless otherwise indica</w:t>
      </w:r>
      <w:r w:rsidR="00975B33">
        <w:rPr>
          <w:rFonts w:ascii="Book Antiqua" w:hAnsi="Book Antiqua"/>
        </w:rPr>
        <w:t xml:space="preserve">ted. </w:t>
      </w:r>
      <w:r w:rsidRPr="00660094">
        <w:rPr>
          <w:rFonts w:ascii="Book Antiqua" w:hAnsi="Book Antiqua"/>
          <w:lang w:eastAsia="nb-NO"/>
        </w:rPr>
        <w:t>IQR</w:t>
      </w:r>
      <w:r w:rsidR="00975B33">
        <w:rPr>
          <w:rFonts w:ascii="Book Antiqua" w:hAnsi="Book Antiqua" w:hint="eastAsia"/>
          <w:lang w:eastAsia="zh-CN"/>
        </w:rPr>
        <w:t>:</w:t>
      </w:r>
      <w:r w:rsidR="00ED642C">
        <w:rPr>
          <w:rFonts w:ascii="Book Antiqua" w:hAnsi="Book Antiqua" w:hint="eastAsia"/>
          <w:lang w:eastAsia="zh-CN"/>
        </w:rPr>
        <w:t xml:space="preserve"> </w:t>
      </w:r>
      <w:r w:rsidR="00975B33" w:rsidRPr="00660094">
        <w:rPr>
          <w:rFonts w:ascii="Book Antiqua" w:hAnsi="Book Antiqua"/>
          <w:lang w:eastAsia="nb-NO"/>
        </w:rPr>
        <w:t xml:space="preserve">Interquartile </w:t>
      </w:r>
      <w:r w:rsidRPr="00660094">
        <w:rPr>
          <w:rFonts w:ascii="Book Antiqua" w:hAnsi="Book Antiqua"/>
          <w:lang w:eastAsia="nb-NO"/>
        </w:rPr>
        <w:t>range</w:t>
      </w:r>
      <w:r w:rsidR="00975B33">
        <w:rPr>
          <w:rFonts w:ascii="Book Antiqua" w:hAnsi="Book Antiqua" w:hint="eastAsia"/>
          <w:lang w:eastAsia="zh-CN"/>
        </w:rPr>
        <w:t>.</w:t>
      </w:r>
    </w:p>
    <w:p w:rsidR="0063138D" w:rsidRPr="00660094" w:rsidRDefault="00ED642C" w:rsidP="00660094">
      <w:pPr>
        <w:spacing w:line="360" w:lineRule="auto"/>
        <w:ind w:firstLine="2410"/>
        <w:jc w:val="both"/>
        <w:rPr>
          <w:rFonts w:ascii="Book Antiqua" w:hAnsi="Book Antiqua"/>
          <w:b/>
        </w:rPr>
      </w:pPr>
      <w:r>
        <w:rPr>
          <w:rFonts w:ascii="Book Antiqua" w:hAnsi="Book Antiqua"/>
          <w:lang w:eastAsia="nb-NO"/>
        </w:rPr>
        <w:t xml:space="preserve">          </w:t>
      </w:r>
      <w:r w:rsidR="00B65F78" w:rsidRPr="00660094">
        <w:rPr>
          <w:rFonts w:ascii="Book Antiqua" w:hAnsi="Book Antiqua"/>
          <w:lang w:eastAsia="nb-NO"/>
        </w:rPr>
        <w:t xml:space="preserve"> </w:t>
      </w:r>
    </w:p>
    <w:p w:rsidR="0063138D" w:rsidRPr="00660094" w:rsidRDefault="0063138D" w:rsidP="00660094">
      <w:pPr>
        <w:spacing w:line="360" w:lineRule="auto"/>
        <w:ind w:firstLine="2410"/>
        <w:jc w:val="both"/>
        <w:rPr>
          <w:rFonts w:ascii="Book Antiqua" w:hAnsi="Book Antiqua"/>
          <w:b/>
        </w:rPr>
      </w:pPr>
    </w:p>
    <w:p w:rsidR="0063138D" w:rsidRPr="00660094" w:rsidRDefault="0063138D" w:rsidP="00660094">
      <w:pPr>
        <w:spacing w:line="360" w:lineRule="auto"/>
        <w:ind w:firstLine="2410"/>
        <w:jc w:val="both"/>
        <w:rPr>
          <w:rFonts w:ascii="Book Antiqua" w:hAnsi="Book Antiqua"/>
          <w:b/>
        </w:rPr>
      </w:pPr>
    </w:p>
    <w:p w:rsidR="00975B33" w:rsidRDefault="00975B33">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b/>
        </w:rPr>
      </w:pPr>
      <w:r w:rsidRPr="00660094">
        <w:rPr>
          <w:rFonts w:ascii="Book Antiqua" w:hAnsi="Book Antiqua"/>
          <w:b/>
        </w:rPr>
        <w:lastRenderedPageBreak/>
        <w:t>Table 3</w:t>
      </w:r>
      <w:r w:rsidRPr="00660094">
        <w:rPr>
          <w:rFonts w:ascii="Book Antiqua" w:hAnsi="Book Antiqua"/>
        </w:rPr>
        <w:t xml:space="preserve"> </w:t>
      </w:r>
      <w:r w:rsidRPr="00660094">
        <w:rPr>
          <w:rFonts w:ascii="Book Antiqua" w:hAnsi="Book Antiqua"/>
          <w:b/>
        </w:rPr>
        <w:t>Perioperative, postoperative and late complications</w:t>
      </w:r>
    </w:p>
    <w:p w:rsidR="0063138D" w:rsidRPr="00660094" w:rsidRDefault="0063138D" w:rsidP="00660094">
      <w:pPr>
        <w:spacing w:line="360" w:lineRule="auto"/>
        <w:ind w:firstLine="2410"/>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03"/>
        <w:gridCol w:w="1914"/>
        <w:gridCol w:w="1260"/>
        <w:gridCol w:w="1129"/>
      </w:tblGrid>
      <w:tr w:rsidR="0063138D" w:rsidRPr="00975B33" w:rsidTr="008C29FF">
        <w:trPr>
          <w:trHeight w:val="315"/>
        </w:trPr>
        <w:tc>
          <w:tcPr>
            <w:tcW w:w="2663" w:type="pct"/>
            <w:tcBorders>
              <w:left w:val="nil"/>
              <w:right w:val="nil"/>
            </w:tcBorders>
            <w:noWrap/>
            <w:vAlign w:val="center"/>
          </w:tcPr>
          <w:p w:rsidR="0063138D" w:rsidRPr="00975B33" w:rsidRDefault="0063138D" w:rsidP="00660094">
            <w:pPr>
              <w:spacing w:line="360" w:lineRule="auto"/>
              <w:jc w:val="both"/>
              <w:rPr>
                <w:rFonts w:ascii="Book Antiqua" w:hAnsi="Book Antiqua"/>
                <w:b/>
                <w:bCs/>
                <w:color w:val="FF0000"/>
                <w:lang w:eastAsia="zh-CN"/>
              </w:rPr>
            </w:pPr>
          </w:p>
        </w:tc>
        <w:tc>
          <w:tcPr>
            <w:tcW w:w="0" w:type="auto"/>
            <w:tcBorders>
              <w:left w:val="nil"/>
              <w:right w:val="nil"/>
            </w:tcBorders>
            <w:noWrap/>
            <w:vAlign w:val="center"/>
          </w:tcPr>
          <w:p w:rsidR="0063138D" w:rsidRPr="00975B33" w:rsidRDefault="0063138D" w:rsidP="00660094">
            <w:pPr>
              <w:spacing w:line="360" w:lineRule="auto"/>
              <w:jc w:val="both"/>
              <w:rPr>
                <w:rFonts w:ascii="Book Antiqua" w:hAnsi="Book Antiqua"/>
                <w:b/>
                <w:color w:val="000000"/>
                <w:lang w:val="nb-NO" w:eastAsia="zh-CN"/>
              </w:rPr>
            </w:pPr>
            <w:r w:rsidRPr="00975B33">
              <w:rPr>
                <w:rFonts w:ascii="Book Antiqua" w:hAnsi="Book Antiqua"/>
                <w:b/>
                <w:color w:val="000000"/>
                <w:lang w:eastAsia="zh-CN"/>
              </w:rPr>
              <w:t> </w:t>
            </w:r>
            <w:r w:rsidRPr="00975B33">
              <w:rPr>
                <w:rFonts w:ascii="Book Antiqua" w:hAnsi="Book Antiqua"/>
                <w:b/>
                <w:color w:val="000000"/>
                <w:lang w:val="nb-NO" w:eastAsia="zh-CN"/>
              </w:rPr>
              <w:t xml:space="preserve">Laparoscopic </w:t>
            </w:r>
          </w:p>
        </w:tc>
        <w:tc>
          <w:tcPr>
            <w:tcW w:w="0" w:type="auto"/>
            <w:tcBorders>
              <w:left w:val="nil"/>
              <w:right w:val="nil"/>
            </w:tcBorders>
            <w:noWrap/>
            <w:vAlign w:val="center"/>
          </w:tcPr>
          <w:p w:rsidR="0063138D" w:rsidRPr="00975B33" w:rsidRDefault="00625959" w:rsidP="00660094">
            <w:pPr>
              <w:spacing w:line="360" w:lineRule="auto"/>
              <w:jc w:val="both"/>
              <w:rPr>
                <w:rFonts w:ascii="Book Antiqua" w:hAnsi="Book Antiqua"/>
                <w:b/>
                <w:color w:val="000000"/>
                <w:lang w:val="nb-NO" w:eastAsia="zh-CN"/>
              </w:rPr>
            </w:pPr>
            <w:r w:rsidRPr="00975B33">
              <w:rPr>
                <w:rFonts w:ascii="Book Antiqua" w:hAnsi="Book Antiqua"/>
                <w:b/>
                <w:color w:val="000000"/>
                <w:lang w:val="nb-NO" w:eastAsia="zh-CN"/>
              </w:rPr>
              <w:t xml:space="preserve"> </w:t>
            </w:r>
            <w:r w:rsidR="0063138D" w:rsidRPr="00975B33">
              <w:rPr>
                <w:rFonts w:ascii="Book Antiqua" w:hAnsi="Book Antiqua"/>
                <w:b/>
                <w:color w:val="000000"/>
                <w:lang w:val="nb-NO" w:eastAsia="zh-CN"/>
              </w:rPr>
              <w:t xml:space="preserve">Open </w:t>
            </w:r>
          </w:p>
        </w:tc>
        <w:tc>
          <w:tcPr>
            <w:tcW w:w="613" w:type="pct"/>
            <w:tcBorders>
              <w:left w:val="nil"/>
              <w:right w:val="nil"/>
            </w:tcBorders>
            <w:noWrap/>
            <w:vAlign w:val="center"/>
          </w:tcPr>
          <w:p w:rsidR="0063138D" w:rsidRPr="00975B33" w:rsidRDefault="00975B33" w:rsidP="00660094">
            <w:pPr>
              <w:spacing w:line="360" w:lineRule="auto"/>
              <w:jc w:val="both"/>
              <w:rPr>
                <w:rFonts w:ascii="Book Antiqua" w:hAnsi="Book Antiqua"/>
                <w:b/>
                <w:color w:val="000000"/>
                <w:lang w:val="nb-NO" w:eastAsia="zh-CN"/>
              </w:rPr>
            </w:pPr>
            <w:r>
              <w:rPr>
                <w:rFonts w:ascii="Book Antiqua" w:hAnsi="Book Antiqua"/>
                <w:b/>
                <w:i/>
                <w:lang w:eastAsia="zh-CN"/>
              </w:rPr>
              <w:t>P</w:t>
            </w:r>
            <w:r>
              <w:rPr>
                <w:rFonts w:ascii="Book Antiqua" w:hAnsi="Book Antiqua" w:hint="eastAsia"/>
                <w:b/>
                <w:i/>
                <w:lang w:eastAsia="zh-CN"/>
              </w:rPr>
              <w:t xml:space="preserve"> </w:t>
            </w:r>
            <w:r w:rsidR="0086079F" w:rsidRPr="00975B33">
              <w:rPr>
                <w:rFonts w:ascii="Book Antiqua" w:hAnsi="Book Antiqua"/>
                <w:b/>
                <w:lang w:eastAsia="zh-CN"/>
              </w:rPr>
              <w:t>value</w:t>
            </w:r>
            <w:r w:rsidR="0086079F" w:rsidRPr="00975B33" w:rsidDel="0086079F">
              <w:rPr>
                <w:rFonts w:ascii="Book Antiqua" w:hAnsi="Book Antiqua"/>
                <w:b/>
                <w:color w:val="000000"/>
                <w:lang w:val="nb-NO" w:eastAsia="zh-CN"/>
              </w:rPr>
              <w:t xml:space="preserve"> </w:t>
            </w:r>
          </w:p>
        </w:tc>
      </w:tr>
      <w:tr w:rsidR="0063138D" w:rsidRPr="00660094" w:rsidTr="008C29FF">
        <w:trPr>
          <w:trHeight w:val="315"/>
        </w:trPr>
        <w:tc>
          <w:tcPr>
            <w:tcW w:w="2663" w:type="pct"/>
            <w:tcBorders>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val="nb-NO" w:eastAsia="zh-CN"/>
              </w:rPr>
            </w:pPr>
            <w:r w:rsidRPr="00660094">
              <w:rPr>
                <w:rFonts w:ascii="Book Antiqua" w:hAnsi="Book Antiqua"/>
                <w:bCs/>
                <w:color w:val="000000"/>
                <w:lang w:val="nb-NO" w:eastAsia="zh-CN"/>
              </w:rPr>
              <w:t>Postoperative complications – grading</w:t>
            </w:r>
          </w:p>
        </w:tc>
        <w:tc>
          <w:tcPr>
            <w:tcW w:w="0" w:type="auto"/>
            <w:tcBorders>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0" w:type="auto"/>
            <w:tcBorders>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c>
          <w:tcPr>
            <w:tcW w:w="613" w:type="pct"/>
            <w:tcBorders>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r w:rsidRPr="00660094">
              <w:rPr>
                <w:rFonts w:ascii="Book Antiqua" w:hAnsi="Book Antiqua"/>
                <w:color w:val="000000"/>
                <w:lang w:val="nb-NO" w:eastAsia="zh-CN"/>
              </w:rPr>
              <w:t>0.39</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 xml:space="preserve">Minor ( I - </w:t>
            </w:r>
            <w:proofErr w:type="spellStart"/>
            <w:r w:rsidRPr="00660094">
              <w:rPr>
                <w:rFonts w:ascii="Book Antiqua" w:hAnsi="Book Antiqua"/>
                <w:color w:val="000000"/>
              </w:rPr>
              <w:t>IIIa</w:t>
            </w:r>
            <w:proofErr w:type="spellEnd"/>
            <w:r w:rsidRPr="00660094">
              <w:rPr>
                <w:rFonts w:ascii="Book Antiqua" w:hAnsi="Book Antiqua"/>
                <w:color w:val="000000"/>
              </w:rPr>
              <w:t>)</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18</w:t>
            </w:r>
            <w:r w:rsidR="00975B33">
              <w:rPr>
                <w:rFonts w:ascii="Book Antiqua" w:hAnsi="Book Antiqua" w:hint="eastAsia"/>
                <w:color w:val="000000"/>
                <w:lang w:eastAsia="zh-CN"/>
              </w:rPr>
              <w:t xml:space="preserve"> </w:t>
            </w:r>
            <w:r w:rsidRPr="00660094">
              <w:rPr>
                <w:rFonts w:ascii="Book Antiqua" w:hAnsi="Book Antiqua"/>
                <w:color w:val="000000"/>
              </w:rPr>
              <w:t>(22.0)</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22</w:t>
            </w:r>
            <w:r w:rsidR="00975B33">
              <w:rPr>
                <w:rFonts w:ascii="Book Antiqua" w:hAnsi="Book Antiqua" w:hint="eastAsia"/>
                <w:color w:val="000000"/>
                <w:lang w:eastAsia="zh-CN"/>
              </w:rPr>
              <w:t xml:space="preserve"> </w:t>
            </w:r>
            <w:r w:rsidRPr="00660094">
              <w:rPr>
                <w:rFonts w:ascii="Book Antiqua" w:hAnsi="Book Antiqua"/>
                <w:color w:val="000000"/>
              </w:rPr>
              <w:t>(30.1)</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Major (</w:t>
            </w:r>
            <w:proofErr w:type="spellStart"/>
            <w:r w:rsidRPr="00660094">
              <w:rPr>
                <w:rFonts w:ascii="Book Antiqua" w:hAnsi="Book Antiqua"/>
                <w:color w:val="000000"/>
              </w:rPr>
              <w:t>IIIb</w:t>
            </w:r>
            <w:proofErr w:type="spellEnd"/>
            <w:r w:rsidRPr="00660094">
              <w:rPr>
                <w:rFonts w:ascii="Book Antiqua" w:hAnsi="Book Antiqua"/>
                <w:color w:val="000000"/>
              </w:rPr>
              <w:t xml:space="preserve"> - IV)</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7</w:t>
            </w:r>
            <w:r w:rsidR="00975B33">
              <w:rPr>
                <w:rFonts w:ascii="Book Antiqua" w:hAnsi="Book Antiqua" w:hint="eastAsia"/>
                <w:color w:val="000000"/>
                <w:lang w:eastAsia="zh-CN"/>
              </w:rPr>
              <w:t xml:space="preserve"> </w:t>
            </w:r>
            <w:r w:rsidRPr="00660094">
              <w:rPr>
                <w:rFonts w:ascii="Book Antiqua" w:hAnsi="Book Antiqua"/>
                <w:color w:val="000000"/>
              </w:rPr>
              <w:t>(8.5)</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rPr>
            </w:pPr>
            <w:r w:rsidRPr="00660094">
              <w:rPr>
                <w:rFonts w:ascii="Book Antiqua" w:hAnsi="Book Antiqua"/>
                <w:color w:val="000000"/>
              </w:rPr>
              <w:t>8</w:t>
            </w:r>
            <w:r w:rsidR="00975B33">
              <w:rPr>
                <w:rFonts w:ascii="Book Antiqua" w:hAnsi="Book Antiqua" w:hint="eastAsia"/>
                <w:color w:val="000000"/>
                <w:lang w:eastAsia="zh-CN"/>
              </w:rPr>
              <w:t xml:space="preserve"> </w:t>
            </w:r>
            <w:r w:rsidRPr="00660094">
              <w:rPr>
                <w:rFonts w:ascii="Book Antiqua" w:hAnsi="Book Antiqua"/>
                <w:color w:val="000000"/>
              </w:rPr>
              <w:t>(11.0)</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val="nb-NO"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Postoperative complications</w:t>
            </w:r>
            <w:r w:rsidR="00625959" w:rsidRPr="00660094">
              <w:rPr>
                <w:rFonts w:ascii="Book Antiqua" w:hAnsi="Book Antiqua"/>
                <w:bCs/>
                <w:color w:val="000000"/>
                <w:lang w:eastAsia="zh-CN"/>
              </w:rPr>
              <w:t xml:space="preserve"> </w:t>
            </w:r>
            <w:r w:rsidR="007F148B" w:rsidRPr="00660094">
              <w:rPr>
                <w:rFonts w:ascii="Book Antiqua" w:hAnsi="Book Antiqua"/>
                <w:bCs/>
                <w:color w:val="000000"/>
                <w:lang w:eastAsia="zh-CN"/>
              </w:rPr>
              <w:t>–</w:t>
            </w:r>
            <w:r w:rsidRPr="00660094">
              <w:rPr>
                <w:rFonts w:ascii="Book Antiqua" w:hAnsi="Book Antiqua"/>
                <w:bCs/>
                <w:color w:val="000000"/>
                <w:lang w:eastAsia="zh-CN"/>
              </w:rPr>
              <w:t xml:space="preserve"> type</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0.17</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Wound infection</w:t>
            </w:r>
          </w:p>
        </w:tc>
        <w:tc>
          <w:tcPr>
            <w:tcW w:w="0" w:type="auto"/>
            <w:tcBorders>
              <w:top w:val="nil"/>
              <w:left w:val="nil"/>
              <w:bottom w:val="nil"/>
              <w:right w:val="nil"/>
            </w:tcBorders>
            <w:noWrap/>
            <w:vAlign w:val="center"/>
          </w:tcPr>
          <w:p w:rsidR="0063138D" w:rsidRPr="00660094" w:rsidRDefault="00975B33" w:rsidP="00660094">
            <w:pPr>
              <w:spacing w:line="360" w:lineRule="auto"/>
              <w:jc w:val="both"/>
              <w:rPr>
                <w:rFonts w:ascii="Book Antiqua" w:hAnsi="Book Antiqua"/>
                <w:color w:val="000000"/>
                <w:lang w:eastAsia="zh-CN"/>
              </w:rPr>
            </w:pPr>
            <w:r>
              <w:rPr>
                <w:rFonts w:ascii="Book Antiqua" w:hAnsi="Book Antiqua"/>
                <w:color w:val="000000"/>
                <w:lang w:eastAsia="zh-CN"/>
              </w:rPr>
              <w:t>6 (</w:t>
            </w:r>
            <w:r w:rsidR="0063138D" w:rsidRPr="00660094">
              <w:rPr>
                <w:rFonts w:ascii="Book Antiqua" w:hAnsi="Book Antiqua"/>
                <w:color w:val="000000"/>
                <w:lang w:eastAsia="zh-CN"/>
              </w:rPr>
              <w:t>7.3)</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13</w:t>
            </w:r>
            <w:r w:rsidR="00975B33">
              <w:rPr>
                <w:rFonts w:ascii="Book Antiqua" w:hAnsi="Book Antiqua" w:hint="eastAsia"/>
                <w:color w:val="000000"/>
                <w:lang w:eastAsia="zh-CN"/>
              </w:rPr>
              <w:t xml:space="preserve"> </w:t>
            </w:r>
            <w:r w:rsidR="00975B33">
              <w:rPr>
                <w:rFonts w:ascii="Book Antiqua" w:hAnsi="Book Antiqua"/>
                <w:color w:val="000000"/>
                <w:lang w:eastAsia="zh-CN"/>
              </w:rPr>
              <w:t>(</w:t>
            </w:r>
            <w:r w:rsidRPr="00660094">
              <w:rPr>
                <w:rFonts w:ascii="Book Antiqua" w:hAnsi="Book Antiqua"/>
                <w:color w:val="000000"/>
                <w:lang w:eastAsia="zh-CN"/>
              </w:rPr>
              <w:t>17.8 )</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0.05</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Seroma</w:t>
            </w:r>
          </w:p>
        </w:tc>
        <w:tc>
          <w:tcPr>
            <w:tcW w:w="0" w:type="auto"/>
            <w:tcBorders>
              <w:top w:val="nil"/>
              <w:left w:val="nil"/>
              <w:bottom w:val="nil"/>
              <w:right w:val="nil"/>
            </w:tcBorders>
            <w:noWrap/>
            <w:vAlign w:val="center"/>
          </w:tcPr>
          <w:p w:rsidR="0063138D" w:rsidRPr="00660094" w:rsidRDefault="00975B33" w:rsidP="00660094">
            <w:pPr>
              <w:spacing w:line="360" w:lineRule="auto"/>
              <w:jc w:val="both"/>
              <w:rPr>
                <w:rFonts w:ascii="Book Antiqua" w:hAnsi="Book Antiqua"/>
                <w:color w:val="000000"/>
                <w:lang w:eastAsia="zh-CN"/>
              </w:rPr>
            </w:pPr>
            <w:r>
              <w:rPr>
                <w:rFonts w:ascii="Book Antiqua" w:hAnsi="Book Antiqua"/>
                <w:color w:val="000000"/>
                <w:lang w:eastAsia="zh-CN"/>
              </w:rPr>
              <w:t>5 (</w:t>
            </w:r>
            <w:r w:rsidR="0063138D" w:rsidRPr="00660094">
              <w:rPr>
                <w:rFonts w:ascii="Book Antiqua" w:hAnsi="Book Antiqua"/>
                <w:color w:val="000000"/>
                <w:lang w:eastAsia="zh-CN"/>
              </w:rPr>
              <w:t>6.1)</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14 (19.2)</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0.02</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tabs>
                <w:tab w:val="left" w:pos="262"/>
              </w:tabs>
              <w:spacing w:line="360" w:lineRule="auto"/>
              <w:jc w:val="both"/>
              <w:rPr>
                <w:rFonts w:ascii="Book Antiqua" w:hAnsi="Book Antiqua"/>
                <w:bCs/>
                <w:color w:val="000000"/>
                <w:lang w:eastAsia="zh-CN"/>
              </w:rPr>
            </w:pPr>
            <w:r w:rsidRPr="00660094">
              <w:rPr>
                <w:rFonts w:ascii="Book Antiqua" w:hAnsi="Book Antiqua"/>
                <w:bCs/>
                <w:color w:val="000000"/>
                <w:lang w:eastAsia="zh-CN"/>
              </w:rPr>
              <w:t>Deep infection</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(1.2)</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w:t>
            </w:r>
            <w:r w:rsidR="00975B33">
              <w:rPr>
                <w:rFonts w:ascii="Book Antiqua" w:hAnsi="Book Antiqua" w:hint="eastAsia"/>
                <w:color w:val="000000"/>
                <w:lang w:eastAsia="zh-CN"/>
              </w:rPr>
              <w:t xml:space="preserve"> </w:t>
            </w:r>
            <w:r w:rsidRPr="00660094">
              <w:rPr>
                <w:rFonts w:ascii="Book Antiqua" w:hAnsi="Book Antiqua"/>
                <w:color w:val="000000"/>
                <w:lang w:eastAsia="zh-CN"/>
              </w:rPr>
              <w:t>(1.4)</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Pneumonia</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(2.4)</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(1.4)</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Unclassified infection</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 (3.7)</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(5.5)</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Subcutaneous bleeding</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(4.9)</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(2.7)</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Substantial pain</w:t>
            </w:r>
          </w:p>
        </w:tc>
        <w:tc>
          <w:tcPr>
            <w:tcW w:w="0" w:type="auto"/>
            <w:tcBorders>
              <w:top w:val="nil"/>
              <w:left w:val="nil"/>
              <w:bottom w:val="nil"/>
              <w:right w:val="nil"/>
            </w:tcBorders>
            <w:noWrap/>
            <w:vAlign w:val="center"/>
          </w:tcPr>
          <w:p w:rsidR="0063138D" w:rsidRPr="00660094" w:rsidRDefault="00975B33" w:rsidP="00660094">
            <w:pPr>
              <w:spacing w:line="360" w:lineRule="auto"/>
              <w:jc w:val="both"/>
              <w:rPr>
                <w:rFonts w:ascii="Book Antiqua" w:hAnsi="Book Antiqua"/>
                <w:color w:val="000000"/>
                <w:lang w:eastAsia="zh-CN"/>
              </w:rPr>
            </w:pPr>
            <w:r>
              <w:rPr>
                <w:rFonts w:ascii="Book Antiqua" w:hAnsi="Book Antiqua"/>
                <w:color w:val="000000"/>
                <w:lang w:eastAsia="zh-CN"/>
              </w:rPr>
              <w:t>6 (</w:t>
            </w:r>
            <w:r w:rsidR="0063138D" w:rsidRPr="00660094">
              <w:rPr>
                <w:rFonts w:ascii="Book Antiqua" w:hAnsi="Book Antiqua"/>
                <w:color w:val="000000"/>
                <w:lang w:eastAsia="zh-CN"/>
              </w:rPr>
              <w:t>7.3)</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 (4.1)</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Others</w:t>
            </w:r>
          </w:p>
        </w:tc>
        <w:tc>
          <w:tcPr>
            <w:tcW w:w="0" w:type="auto"/>
            <w:tcBorders>
              <w:top w:val="nil"/>
              <w:left w:val="nil"/>
              <w:bottom w:val="nil"/>
              <w:right w:val="nil"/>
            </w:tcBorders>
            <w:noWrap/>
            <w:vAlign w:val="center"/>
          </w:tcPr>
          <w:p w:rsidR="0063138D" w:rsidRPr="00660094" w:rsidRDefault="00975B33" w:rsidP="00660094">
            <w:pPr>
              <w:spacing w:line="360" w:lineRule="auto"/>
              <w:jc w:val="both"/>
              <w:rPr>
                <w:rFonts w:ascii="Book Antiqua" w:hAnsi="Book Antiqua"/>
                <w:color w:val="000000"/>
                <w:lang w:eastAsia="zh-CN"/>
              </w:rPr>
            </w:pPr>
            <w:r>
              <w:rPr>
                <w:rFonts w:ascii="Book Antiqua" w:hAnsi="Book Antiqua"/>
                <w:color w:val="000000"/>
                <w:lang w:eastAsia="zh-CN"/>
              </w:rPr>
              <w:t>2 (</w:t>
            </w:r>
            <w:r w:rsidR="0063138D" w:rsidRPr="00660094">
              <w:rPr>
                <w:rFonts w:ascii="Book Antiqua" w:hAnsi="Book Antiqua"/>
                <w:color w:val="000000"/>
                <w:lang w:eastAsia="zh-CN"/>
              </w:rPr>
              <w:t>2.4)</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(2.7)</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Intraoperative complications – type</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0.14</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tabs>
                <w:tab w:val="left" w:pos="355"/>
              </w:tabs>
              <w:spacing w:line="360" w:lineRule="auto"/>
              <w:jc w:val="both"/>
              <w:rPr>
                <w:rFonts w:ascii="Book Antiqua" w:hAnsi="Book Antiqua"/>
                <w:bCs/>
                <w:color w:val="FF0000"/>
                <w:lang w:eastAsia="zh-CN"/>
              </w:rPr>
            </w:pPr>
            <w:proofErr w:type="spellStart"/>
            <w:r w:rsidRPr="00660094">
              <w:rPr>
                <w:rFonts w:ascii="Book Antiqua" w:hAnsi="Book Antiqua"/>
                <w:bCs/>
                <w:color w:val="000000"/>
                <w:lang w:eastAsia="zh-CN"/>
              </w:rPr>
              <w:t>Enterotomy</w:t>
            </w:r>
            <w:proofErr w:type="spellEnd"/>
            <w:r w:rsidRPr="00660094">
              <w:rPr>
                <w:rFonts w:ascii="Book Antiqua" w:hAnsi="Book Antiqua"/>
                <w:bCs/>
                <w:color w:val="000000"/>
                <w:lang w:eastAsia="zh-CN"/>
              </w:rPr>
              <w:t>ˆ</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(5.5)</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proofErr w:type="spellStart"/>
            <w:r w:rsidRPr="00660094">
              <w:rPr>
                <w:rFonts w:ascii="Book Antiqua" w:hAnsi="Book Antiqua"/>
                <w:bCs/>
                <w:color w:val="000000"/>
                <w:lang w:eastAsia="zh-CN"/>
              </w:rPr>
              <w:t>Colotomy</w:t>
            </w:r>
            <w:proofErr w:type="spellEnd"/>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(1.2)</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Late complications – type</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0.24</w:t>
            </w: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proofErr w:type="spellStart"/>
            <w:r w:rsidRPr="00660094">
              <w:rPr>
                <w:rFonts w:ascii="Book Antiqua" w:hAnsi="Book Antiqua"/>
                <w:bCs/>
                <w:color w:val="000000"/>
                <w:lang w:eastAsia="zh-CN"/>
              </w:rPr>
              <w:t>Subileus</w:t>
            </w:r>
            <w:proofErr w:type="spellEnd"/>
            <w:r w:rsidRPr="00660094">
              <w:rPr>
                <w:rFonts w:ascii="Book Antiqua" w:hAnsi="Book Antiqua"/>
                <w:bCs/>
                <w:color w:val="000000"/>
                <w:lang w:eastAsia="zh-CN"/>
              </w:rPr>
              <w:t>/ileus</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 (3.7)</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Deep infection</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(1.2)</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(2.7)</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Substantial pain</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(4.9)</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3 (4.1)</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Hematoma</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0</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(1.4)</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Seroma</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(4.9)</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(2.7)</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Wound infection</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1 (1.2)</w:t>
            </w:r>
          </w:p>
        </w:tc>
        <w:tc>
          <w:tcPr>
            <w:tcW w:w="0" w:type="auto"/>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4 (5.5)</w:t>
            </w:r>
          </w:p>
        </w:tc>
        <w:tc>
          <w:tcPr>
            <w:tcW w:w="61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r w:rsidR="0063138D" w:rsidRPr="00660094" w:rsidTr="008C29FF">
        <w:trPr>
          <w:trHeight w:val="315"/>
        </w:trPr>
        <w:tc>
          <w:tcPr>
            <w:tcW w:w="2663"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bCs/>
                <w:color w:val="000000"/>
                <w:lang w:eastAsia="zh-CN"/>
              </w:rPr>
            </w:pPr>
            <w:r w:rsidRPr="00660094">
              <w:rPr>
                <w:rFonts w:ascii="Book Antiqua" w:hAnsi="Book Antiqua"/>
                <w:bCs/>
                <w:color w:val="000000"/>
                <w:lang w:eastAsia="zh-CN"/>
              </w:rPr>
              <w:t>Others</w:t>
            </w:r>
          </w:p>
        </w:tc>
        <w:tc>
          <w:tcPr>
            <w:tcW w:w="0" w:type="auto"/>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w:t>
            </w:r>
          </w:p>
        </w:tc>
        <w:tc>
          <w:tcPr>
            <w:tcW w:w="0" w:type="auto"/>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r w:rsidRPr="00660094">
              <w:rPr>
                <w:rFonts w:ascii="Book Antiqua" w:hAnsi="Book Antiqua"/>
                <w:color w:val="000000"/>
                <w:lang w:eastAsia="zh-CN"/>
              </w:rPr>
              <w:t>2 (2.7)</w:t>
            </w:r>
          </w:p>
        </w:tc>
        <w:tc>
          <w:tcPr>
            <w:tcW w:w="613"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000000"/>
                <w:lang w:eastAsia="zh-CN"/>
              </w:rPr>
            </w:pPr>
          </w:p>
        </w:tc>
      </w:tr>
    </w:tbl>
    <w:p w:rsidR="008C29FF" w:rsidRPr="00660094" w:rsidRDefault="008C29FF" w:rsidP="00660094">
      <w:pPr>
        <w:spacing w:line="360" w:lineRule="auto"/>
        <w:jc w:val="both"/>
        <w:rPr>
          <w:rFonts w:ascii="Book Antiqua" w:hAnsi="Book Antiqua"/>
        </w:rPr>
      </w:pPr>
      <w:r w:rsidRPr="00660094">
        <w:rPr>
          <w:rFonts w:ascii="Book Antiqua" w:hAnsi="Book Antiqua"/>
        </w:rPr>
        <w:t xml:space="preserve">Data are numbers with </w:t>
      </w:r>
      <w:proofErr w:type="spellStart"/>
      <w:r w:rsidRPr="00660094">
        <w:rPr>
          <w:rFonts w:ascii="Book Antiqua" w:hAnsi="Book Antiqua"/>
        </w:rPr>
        <w:t>precentages</w:t>
      </w:r>
      <w:proofErr w:type="spellEnd"/>
      <w:r w:rsidRPr="00660094">
        <w:rPr>
          <w:rFonts w:ascii="Book Antiqua" w:hAnsi="Book Antiqua"/>
        </w:rPr>
        <w:t xml:space="preserve"> in brackets unless otherwise indicated.</w:t>
      </w:r>
    </w:p>
    <w:p w:rsidR="008C29FF" w:rsidRPr="00660094" w:rsidRDefault="008C29FF" w:rsidP="00660094">
      <w:pPr>
        <w:spacing w:line="360" w:lineRule="auto"/>
        <w:jc w:val="both"/>
        <w:rPr>
          <w:rFonts w:ascii="Book Antiqua" w:hAnsi="Book Antiqua"/>
        </w:rPr>
      </w:pPr>
    </w:p>
    <w:p w:rsidR="0063138D" w:rsidRPr="00660094" w:rsidRDefault="0063138D" w:rsidP="00660094">
      <w:pPr>
        <w:spacing w:line="360" w:lineRule="auto"/>
        <w:jc w:val="both"/>
        <w:rPr>
          <w:rFonts w:ascii="Book Antiqua" w:hAnsi="Book Antiqua"/>
        </w:rPr>
      </w:pPr>
    </w:p>
    <w:p w:rsidR="006224B6" w:rsidRPr="00660094" w:rsidRDefault="006224B6" w:rsidP="00660094">
      <w:pPr>
        <w:spacing w:line="360" w:lineRule="auto"/>
        <w:jc w:val="both"/>
        <w:rPr>
          <w:rFonts w:ascii="Book Antiqua" w:hAnsi="Book Antiqua"/>
        </w:rPr>
      </w:pPr>
    </w:p>
    <w:p w:rsidR="00975B33" w:rsidRDefault="00975B33">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lang w:eastAsia="zh-CN"/>
        </w:rPr>
      </w:pPr>
      <w:r w:rsidRPr="00660094">
        <w:rPr>
          <w:rFonts w:ascii="Book Antiqua" w:hAnsi="Book Antiqua"/>
          <w:b/>
        </w:rPr>
        <w:lastRenderedPageBreak/>
        <w:t>Table 4</w:t>
      </w:r>
      <w:r w:rsidRPr="00660094">
        <w:rPr>
          <w:rFonts w:ascii="Book Antiqua" w:hAnsi="Book Antiqua"/>
          <w:lang w:eastAsia="zh-CN"/>
        </w:rPr>
        <w:t xml:space="preserve"> </w:t>
      </w:r>
      <w:r w:rsidRPr="00660094">
        <w:rPr>
          <w:rFonts w:ascii="Book Antiqua" w:hAnsi="Book Antiqua"/>
          <w:b/>
          <w:lang w:eastAsia="zh-CN"/>
        </w:rPr>
        <w:t xml:space="preserve">Overall </w:t>
      </w:r>
      <w:proofErr w:type="gramStart"/>
      <w:r w:rsidRPr="00660094">
        <w:rPr>
          <w:rFonts w:ascii="Book Antiqua" w:hAnsi="Book Antiqua"/>
          <w:b/>
          <w:lang w:eastAsia="zh-CN"/>
        </w:rPr>
        <w:t>recurrence</w:t>
      </w:r>
      <w:proofErr w:type="gramEnd"/>
      <w:r w:rsidRPr="00660094">
        <w:rPr>
          <w:rFonts w:ascii="Book Antiqua" w:hAnsi="Book Antiqua"/>
          <w:b/>
          <w:lang w:eastAsia="zh-CN"/>
        </w:rPr>
        <w:t xml:space="preserve"> after hernia surgery</w:t>
      </w:r>
      <w:r w:rsidRPr="00660094">
        <w:rPr>
          <w:rFonts w:ascii="Book Antiqua" w:hAnsi="Book Antiqua"/>
          <w:lang w:eastAsia="zh-CN"/>
        </w:rPr>
        <w:t xml:space="preserve"> </w:t>
      </w:r>
    </w:p>
    <w:p w:rsidR="0063138D" w:rsidRPr="00660094" w:rsidRDefault="00ED642C" w:rsidP="00660094">
      <w:pPr>
        <w:spacing w:line="360" w:lineRule="auto"/>
        <w:jc w:val="both"/>
        <w:rPr>
          <w:rFonts w:ascii="Book Antiqua" w:hAnsi="Book Antiqua"/>
          <w:lang w:eastAsia="zh-CN"/>
        </w:rPr>
      </w:pPr>
      <w:r>
        <w:rPr>
          <w:rFonts w:ascii="Book Antiqua" w:hAnsi="Book Antiqua"/>
          <w:lang w:eastAsia="zh-CN"/>
        </w:rPr>
        <w:t xml:space="preserve">          </w:t>
      </w:r>
    </w:p>
    <w:tbl>
      <w:tblPr>
        <w:tblW w:w="5000" w:type="pct"/>
        <w:tblBorders>
          <w:top w:val="single" w:sz="2" w:space="0" w:color="000000"/>
          <w:left w:val="single" w:sz="6" w:space="0" w:color="auto"/>
          <w:bottom w:val="single" w:sz="2" w:space="0" w:color="000000"/>
          <w:right w:val="single" w:sz="6" w:space="0" w:color="auto"/>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2764"/>
        <w:gridCol w:w="1429"/>
        <w:gridCol w:w="1215"/>
        <w:gridCol w:w="1355"/>
        <w:gridCol w:w="1355"/>
        <w:gridCol w:w="1088"/>
      </w:tblGrid>
      <w:tr w:rsidR="0063138D" w:rsidRPr="00975B33" w:rsidTr="00975B33">
        <w:trPr>
          <w:trHeight w:val="250"/>
        </w:trPr>
        <w:tc>
          <w:tcPr>
            <w:tcW w:w="1501" w:type="pct"/>
            <w:tcBorders>
              <w:left w:val="nil"/>
              <w:bottom w:val="nil"/>
              <w:right w:val="nil"/>
            </w:tcBorders>
          </w:tcPr>
          <w:p w:rsidR="0063138D" w:rsidRPr="00660094" w:rsidRDefault="0063138D" w:rsidP="00660094">
            <w:pPr>
              <w:autoSpaceDE w:val="0"/>
              <w:autoSpaceDN w:val="0"/>
              <w:adjustRightInd w:val="0"/>
              <w:spacing w:line="360" w:lineRule="auto"/>
              <w:jc w:val="both"/>
              <w:rPr>
                <w:rFonts w:ascii="Book Antiqua" w:hAnsi="Book Antiqua"/>
                <w:bCs/>
                <w:color w:val="000000"/>
                <w:lang w:eastAsia="zh-CN"/>
              </w:rPr>
            </w:pPr>
          </w:p>
        </w:tc>
        <w:tc>
          <w:tcPr>
            <w:tcW w:w="1436" w:type="pct"/>
            <w:gridSpan w:val="2"/>
            <w:tcBorders>
              <w:left w:val="nil"/>
              <w:bottom w:val="single" w:sz="6" w:space="0" w:color="auto"/>
              <w:right w:val="nil"/>
            </w:tcBorders>
            <w:vAlign w:val="center"/>
          </w:tcPr>
          <w:p w:rsidR="0063138D" w:rsidRPr="00975B33" w:rsidRDefault="0063138D" w:rsidP="00660094">
            <w:pPr>
              <w:autoSpaceDE w:val="0"/>
              <w:autoSpaceDN w:val="0"/>
              <w:adjustRightInd w:val="0"/>
              <w:spacing w:line="360" w:lineRule="auto"/>
              <w:jc w:val="both"/>
              <w:rPr>
                <w:rFonts w:ascii="Book Antiqua" w:hAnsi="Book Antiqua"/>
                <w:b/>
                <w:lang w:val="nb-NO" w:eastAsia="zh-CN"/>
              </w:rPr>
            </w:pPr>
            <w:r w:rsidRPr="00975B33">
              <w:rPr>
                <w:rFonts w:ascii="Book Antiqua" w:hAnsi="Book Antiqua"/>
                <w:b/>
                <w:lang w:val="nb-NO" w:eastAsia="zh-CN"/>
              </w:rPr>
              <w:t>Recurrence LVHR</w:t>
            </w:r>
          </w:p>
        </w:tc>
        <w:tc>
          <w:tcPr>
            <w:tcW w:w="1472" w:type="pct"/>
            <w:gridSpan w:val="2"/>
            <w:tcBorders>
              <w:left w:val="nil"/>
              <w:bottom w:val="single" w:sz="6" w:space="0" w:color="auto"/>
              <w:right w:val="nil"/>
            </w:tcBorders>
            <w:vAlign w:val="center"/>
          </w:tcPr>
          <w:p w:rsidR="0063138D" w:rsidRPr="00975B33" w:rsidRDefault="0063138D" w:rsidP="00660094">
            <w:pPr>
              <w:autoSpaceDE w:val="0"/>
              <w:autoSpaceDN w:val="0"/>
              <w:adjustRightInd w:val="0"/>
              <w:spacing w:line="360" w:lineRule="auto"/>
              <w:jc w:val="both"/>
              <w:rPr>
                <w:rFonts w:ascii="Book Antiqua" w:hAnsi="Book Antiqua"/>
                <w:b/>
                <w:lang w:val="nb-NO" w:eastAsia="zh-CN"/>
              </w:rPr>
            </w:pPr>
            <w:r w:rsidRPr="00975B33">
              <w:rPr>
                <w:rFonts w:ascii="Book Antiqua" w:hAnsi="Book Antiqua"/>
                <w:b/>
                <w:lang w:val="nb-NO" w:eastAsia="zh-CN"/>
              </w:rPr>
              <w:t>Recurrence OVHR</w:t>
            </w:r>
          </w:p>
        </w:tc>
        <w:tc>
          <w:tcPr>
            <w:tcW w:w="591" w:type="pct"/>
            <w:tcBorders>
              <w:left w:val="nil"/>
              <w:bottom w:val="single" w:sz="6" w:space="0" w:color="auto"/>
              <w:right w:val="nil"/>
            </w:tcBorders>
            <w:vAlign w:val="center"/>
          </w:tcPr>
          <w:p w:rsidR="0063138D" w:rsidRPr="00975B33" w:rsidRDefault="001D2B2A" w:rsidP="00660094">
            <w:pPr>
              <w:autoSpaceDE w:val="0"/>
              <w:autoSpaceDN w:val="0"/>
              <w:adjustRightInd w:val="0"/>
              <w:spacing w:line="360" w:lineRule="auto"/>
              <w:jc w:val="both"/>
              <w:rPr>
                <w:rFonts w:ascii="Book Antiqua" w:hAnsi="Book Antiqua"/>
                <w:b/>
                <w:lang w:val="nb-NO" w:eastAsia="zh-CN"/>
              </w:rPr>
            </w:pPr>
            <w:r w:rsidRPr="00975B33">
              <w:rPr>
                <w:rFonts w:ascii="Book Antiqua" w:hAnsi="Book Antiqua"/>
                <w:b/>
                <w:i/>
                <w:lang w:val="nb-NO" w:eastAsia="zh-CN"/>
              </w:rPr>
              <w:t>P</w:t>
            </w:r>
            <w:r w:rsidR="00975B33">
              <w:rPr>
                <w:rFonts w:ascii="Book Antiqua" w:hAnsi="Book Antiqua" w:hint="eastAsia"/>
                <w:b/>
                <w:lang w:val="nb-NO" w:eastAsia="zh-CN"/>
              </w:rPr>
              <w:t xml:space="preserve"> </w:t>
            </w:r>
            <w:r w:rsidR="0063138D" w:rsidRPr="00975B33">
              <w:rPr>
                <w:rFonts w:ascii="Book Antiqua" w:hAnsi="Book Antiqua"/>
                <w:b/>
                <w:lang w:val="nb-NO" w:eastAsia="zh-CN"/>
              </w:rPr>
              <w:t>value</w:t>
            </w:r>
          </w:p>
        </w:tc>
      </w:tr>
      <w:tr w:rsidR="0063138D" w:rsidRPr="00975B33" w:rsidTr="00975B33">
        <w:trPr>
          <w:trHeight w:val="250"/>
        </w:trPr>
        <w:tc>
          <w:tcPr>
            <w:tcW w:w="1501" w:type="pct"/>
            <w:tcBorders>
              <w:top w:val="nil"/>
              <w:left w:val="nil"/>
              <w:right w:val="nil"/>
            </w:tcBorders>
          </w:tcPr>
          <w:p w:rsidR="0063138D" w:rsidRPr="00660094" w:rsidRDefault="0063138D" w:rsidP="00660094">
            <w:pPr>
              <w:autoSpaceDE w:val="0"/>
              <w:autoSpaceDN w:val="0"/>
              <w:adjustRightInd w:val="0"/>
              <w:spacing w:line="360" w:lineRule="auto"/>
              <w:jc w:val="both"/>
              <w:rPr>
                <w:rFonts w:ascii="Book Antiqua" w:hAnsi="Book Antiqua"/>
                <w:bCs/>
                <w:color w:val="000000"/>
                <w:lang w:val="nb-NO" w:eastAsia="zh-CN"/>
              </w:rPr>
            </w:pPr>
          </w:p>
        </w:tc>
        <w:tc>
          <w:tcPr>
            <w:tcW w:w="776" w:type="pct"/>
            <w:tcBorders>
              <w:top w:val="single" w:sz="6" w:space="0" w:color="auto"/>
              <w:left w:val="nil"/>
              <w:right w:val="nil"/>
            </w:tcBorders>
            <w:vAlign w:val="center"/>
          </w:tcPr>
          <w:p w:rsidR="0063138D" w:rsidRPr="00975B33" w:rsidRDefault="0063138D" w:rsidP="00660094">
            <w:pPr>
              <w:spacing w:line="360" w:lineRule="auto"/>
              <w:jc w:val="both"/>
              <w:rPr>
                <w:rFonts w:ascii="Book Antiqua" w:hAnsi="Book Antiqua"/>
                <w:b/>
              </w:rPr>
            </w:pPr>
            <w:r w:rsidRPr="00975B33">
              <w:rPr>
                <w:rFonts w:ascii="Book Antiqua" w:hAnsi="Book Antiqua"/>
                <w:b/>
              </w:rPr>
              <w:t>No</w:t>
            </w:r>
          </w:p>
        </w:tc>
        <w:tc>
          <w:tcPr>
            <w:tcW w:w="660" w:type="pct"/>
            <w:tcBorders>
              <w:top w:val="single" w:sz="6" w:space="0" w:color="auto"/>
              <w:left w:val="nil"/>
              <w:right w:val="nil"/>
            </w:tcBorders>
            <w:vAlign w:val="center"/>
          </w:tcPr>
          <w:p w:rsidR="0063138D" w:rsidRPr="00975B33" w:rsidRDefault="0063138D" w:rsidP="00660094">
            <w:pPr>
              <w:spacing w:line="360" w:lineRule="auto"/>
              <w:jc w:val="both"/>
              <w:rPr>
                <w:rFonts w:ascii="Book Antiqua" w:hAnsi="Book Antiqua"/>
                <w:b/>
              </w:rPr>
            </w:pPr>
            <w:r w:rsidRPr="00975B33">
              <w:rPr>
                <w:rFonts w:ascii="Book Antiqua" w:hAnsi="Book Antiqua"/>
                <w:b/>
              </w:rPr>
              <w:t>Yes</w:t>
            </w:r>
          </w:p>
        </w:tc>
        <w:tc>
          <w:tcPr>
            <w:tcW w:w="736" w:type="pct"/>
            <w:tcBorders>
              <w:top w:val="single" w:sz="6" w:space="0" w:color="auto"/>
              <w:left w:val="nil"/>
              <w:right w:val="nil"/>
            </w:tcBorders>
            <w:vAlign w:val="center"/>
          </w:tcPr>
          <w:p w:rsidR="0063138D" w:rsidRPr="00975B33" w:rsidRDefault="0063138D" w:rsidP="00660094">
            <w:pPr>
              <w:autoSpaceDE w:val="0"/>
              <w:autoSpaceDN w:val="0"/>
              <w:adjustRightInd w:val="0"/>
              <w:spacing w:line="360" w:lineRule="auto"/>
              <w:jc w:val="both"/>
              <w:rPr>
                <w:rFonts w:ascii="Book Antiqua" w:hAnsi="Book Antiqua"/>
                <w:b/>
                <w:lang w:val="nb-NO" w:eastAsia="zh-CN"/>
              </w:rPr>
            </w:pPr>
            <w:r w:rsidRPr="00975B33">
              <w:rPr>
                <w:rFonts w:ascii="Book Antiqua" w:hAnsi="Book Antiqua"/>
                <w:b/>
                <w:lang w:val="nb-NO" w:eastAsia="zh-CN"/>
              </w:rPr>
              <w:t>No</w:t>
            </w:r>
          </w:p>
        </w:tc>
        <w:tc>
          <w:tcPr>
            <w:tcW w:w="736" w:type="pct"/>
            <w:tcBorders>
              <w:top w:val="single" w:sz="6" w:space="0" w:color="auto"/>
              <w:left w:val="nil"/>
              <w:right w:val="nil"/>
            </w:tcBorders>
            <w:vAlign w:val="center"/>
          </w:tcPr>
          <w:p w:rsidR="0063138D" w:rsidRPr="00975B33" w:rsidRDefault="0063138D" w:rsidP="00660094">
            <w:pPr>
              <w:autoSpaceDE w:val="0"/>
              <w:autoSpaceDN w:val="0"/>
              <w:adjustRightInd w:val="0"/>
              <w:spacing w:line="360" w:lineRule="auto"/>
              <w:jc w:val="both"/>
              <w:rPr>
                <w:rFonts w:ascii="Book Antiqua" w:hAnsi="Book Antiqua"/>
                <w:b/>
                <w:lang w:val="nb-NO" w:eastAsia="zh-CN"/>
              </w:rPr>
            </w:pPr>
            <w:r w:rsidRPr="00975B33">
              <w:rPr>
                <w:rFonts w:ascii="Book Antiqua" w:hAnsi="Book Antiqua"/>
                <w:b/>
                <w:lang w:val="nb-NO" w:eastAsia="zh-CN"/>
              </w:rPr>
              <w:t>Yes</w:t>
            </w:r>
          </w:p>
        </w:tc>
        <w:tc>
          <w:tcPr>
            <w:tcW w:w="591" w:type="pct"/>
            <w:tcBorders>
              <w:top w:val="single" w:sz="6" w:space="0" w:color="auto"/>
              <w:left w:val="nil"/>
              <w:right w:val="nil"/>
            </w:tcBorders>
            <w:vAlign w:val="center"/>
          </w:tcPr>
          <w:p w:rsidR="0063138D" w:rsidRPr="00975B33" w:rsidRDefault="0063138D" w:rsidP="00660094">
            <w:pPr>
              <w:autoSpaceDE w:val="0"/>
              <w:autoSpaceDN w:val="0"/>
              <w:adjustRightInd w:val="0"/>
              <w:spacing w:line="360" w:lineRule="auto"/>
              <w:jc w:val="both"/>
              <w:rPr>
                <w:rFonts w:ascii="Book Antiqua" w:hAnsi="Book Antiqua"/>
                <w:b/>
                <w:lang w:val="nb-NO" w:eastAsia="zh-CN"/>
              </w:rPr>
            </w:pPr>
          </w:p>
        </w:tc>
      </w:tr>
      <w:tr w:rsidR="0063138D" w:rsidRPr="00660094" w:rsidTr="00975B33">
        <w:trPr>
          <w:trHeight w:val="250"/>
        </w:trPr>
        <w:tc>
          <w:tcPr>
            <w:tcW w:w="1501" w:type="pct"/>
            <w:tcBorders>
              <w:left w:val="nil"/>
              <w:bottom w:val="nil"/>
              <w:right w:val="nil"/>
            </w:tcBorders>
            <w:vAlign w:val="center"/>
          </w:tcPr>
          <w:p w:rsidR="0063138D" w:rsidRPr="00660094" w:rsidRDefault="0063138D" w:rsidP="00975B33">
            <w:pPr>
              <w:autoSpaceDE w:val="0"/>
              <w:autoSpaceDN w:val="0"/>
              <w:adjustRightInd w:val="0"/>
              <w:spacing w:line="360" w:lineRule="auto"/>
              <w:jc w:val="both"/>
              <w:rPr>
                <w:rFonts w:ascii="Book Antiqua" w:hAnsi="Book Antiqua"/>
                <w:bCs/>
                <w:color w:val="FF0000"/>
                <w:lang w:eastAsia="zh-CN"/>
              </w:rPr>
            </w:pPr>
            <w:r w:rsidRPr="00660094">
              <w:rPr>
                <w:rFonts w:ascii="Book Antiqua" w:hAnsi="Book Antiqua"/>
                <w:bCs/>
                <w:color w:val="000000"/>
                <w:lang w:eastAsia="zh-CN"/>
              </w:rPr>
              <w:t>Clinical recurrence</w:t>
            </w:r>
            <w:r w:rsidR="00975B33">
              <w:rPr>
                <w:rFonts w:ascii="Book Antiqua" w:hAnsi="Book Antiqua" w:hint="eastAsia"/>
                <w:bCs/>
                <w:color w:val="000000"/>
                <w:vertAlign w:val="superscript"/>
                <w:lang w:eastAsia="zh-CN"/>
              </w:rPr>
              <w:t>2</w:t>
            </w:r>
          </w:p>
        </w:tc>
        <w:tc>
          <w:tcPr>
            <w:tcW w:w="776" w:type="pct"/>
            <w:tcBorders>
              <w:left w:val="nil"/>
              <w:bottom w:val="nil"/>
              <w:right w:val="nil"/>
            </w:tcBorders>
            <w:vAlign w:val="center"/>
          </w:tcPr>
          <w:p w:rsidR="0063138D" w:rsidRPr="00660094" w:rsidRDefault="0063138D" w:rsidP="00660094">
            <w:pPr>
              <w:spacing w:line="360" w:lineRule="auto"/>
              <w:jc w:val="both"/>
              <w:rPr>
                <w:rFonts w:ascii="Book Antiqua" w:hAnsi="Book Antiqua"/>
              </w:rPr>
            </w:pPr>
            <w:r w:rsidRPr="00660094">
              <w:rPr>
                <w:rFonts w:ascii="Book Antiqua" w:hAnsi="Book Antiqua"/>
              </w:rPr>
              <w:t>72 (87.8)</w:t>
            </w:r>
          </w:p>
        </w:tc>
        <w:tc>
          <w:tcPr>
            <w:tcW w:w="660" w:type="pct"/>
            <w:tcBorders>
              <w:left w:val="nil"/>
              <w:bottom w:val="nil"/>
              <w:right w:val="nil"/>
            </w:tcBorders>
            <w:vAlign w:val="center"/>
          </w:tcPr>
          <w:p w:rsidR="0063138D" w:rsidRPr="00660094" w:rsidRDefault="001D2B2A" w:rsidP="00660094">
            <w:pPr>
              <w:spacing w:line="360" w:lineRule="auto"/>
              <w:jc w:val="both"/>
              <w:rPr>
                <w:rFonts w:ascii="Book Antiqua" w:hAnsi="Book Antiqua"/>
              </w:rPr>
            </w:pPr>
            <w:r w:rsidRPr="00660094">
              <w:rPr>
                <w:rFonts w:ascii="Book Antiqua" w:hAnsi="Book Antiqua"/>
              </w:rPr>
              <w:t xml:space="preserve"> </w:t>
            </w:r>
            <w:r w:rsidR="0063138D" w:rsidRPr="00660094">
              <w:rPr>
                <w:rFonts w:ascii="Book Antiqua" w:hAnsi="Book Antiqua"/>
              </w:rPr>
              <w:t>10 (12.2)</w:t>
            </w:r>
          </w:p>
        </w:tc>
        <w:tc>
          <w:tcPr>
            <w:tcW w:w="736" w:type="pct"/>
            <w:tcBorders>
              <w:left w:val="nil"/>
              <w:bottom w:val="nil"/>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58(79.5)</w:t>
            </w:r>
          </w:p>
        </w:tc>
        <w:tc>
          <w:tcPr>
            <w:tcW w:w="736" w:type="pct"/>
            <w:tcBorders>
              <w:left w:val="nil"/>
              <w:bottom w:val="nil"/>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15</w:t>
            </w:r>
            <w:r w:rsidR="00975B33">
              <w:rPr>
                <w:rFonts w:ascii="Book Antiqua" w:hAnsi="Book Antiqua" w:hint="eastAsia"/>
                <w:lang w:eastAsia="zh-CN"/>
              </w:rPr>
              <w:t xml:space="preserve"> </w:t>
            </w:r>
            <w:r w:rsidRPr="00660094">
              <w:rPr>
                <w:rFonts w:ascii="Book Antiqua" w:hAnsi="Book Antiqua"/>
                <w:lang w:eastAsia="zh-CN"/>
              </w:rPr>
              <w:t>(20.5)</w:t>
            </w:r>
          </w:p>
        </w:tc>
        <w:tc>
          <w:tcPr>
            <w:tcW w:w="591" w:type="pct"/>
            <w:tcBorders>
              <w:left w:val="nil"/>
              <w:bottom w:val="nil"/>
              <w:right w:val="nil"/>
            </w:tcBorders>
          </w:tcPr>
          <w:p w:rsidR="0063138D" w:rsidRPr="00660094" w:rsidRDefault="0063138D" w:rsidP="00660094">
            <w:pPr>
              <w:autoSpaceDE w:val="0"/>
              <w:autoSpaceDN w:val="0"/>
              <w:adjustRightInd w:val="0"/>
              <w:spacing w:line="360" w:lineRule="auto"/>
              <w:jc w:val="both"/>
              <w:rPr>
                <w:rFonts w:ascii="Book Antiqua" w:hAnsi="Book Antiqua"/>
                <w:lang w:eastAsia="zh-CN"/>
              </w:rPr>
            </w:pPr>
          </w:p>
        </w:tc>
      </w:tr>
      <w:tr w:rsidR="0063138D" w:rsidRPr="00660094" w:rsidTr="00975B33">
        <w:trPr>
          <w:trHeight w:val="250"/>
        </w:trPr>
        <w:tc>
          <w:tcPr>
            <w:tcW w:w="1501" w:type="pct"/>
            <w:tcBorders>
              <w:top w:val="nil"/>
              <w:left w:val="nil"/>
              <w:bottom w:val="nil"/>
              <w:right w:val="nil"/>
            </w:tcBorders>
            <w:vAlign w:val="center"/>
          </w:tcPr>
          <w:p w:rsidR="0063138D" w:rsidRPr="00660094" w:rsidRDefault="0063138D" w:rsidP="00975B33">
            <w:pPr>
              <w:autoSpaceDE w:val="0"/>
              <w:autoSpaceDN w:val="0"/>
              <w:adjustRightInd w:val="0"/>
              <w:spacing w:line="360" w:lineRule="auto"/>
              <w:jc w:val="both"/>
              <w:rPr>
                <w:rFonts w:ascii="Book Antiqua" w:hAnsi="Book Antiqua"/>
                <w:bCs/>
                <w:color w:val="000000"/>
                <w:lang w:eastAsia="zh-CN"/>
              </w:rPr>
            </w:pPr>
            <w:r w:rsidRPr="00660094">
              <w:rPr>
                <w:rFonts w:ascii="Book Antiqua" w:hAnsi="Book Antiqua"/>
                <w:bCs/>
                <w:color w:val="000000"/>
                <w:lang w:eastAsia="zh-CN"/>
              </w:rPr>
              <w:t>Hernia surgery after index mesh repair</w:t>
            </w:r>
            <w:r w:rsidR="00975B33">
              <w:rPr>
                <w:rFonts w:ascii="Book Antiqua" w:hAnsi="Book Antiqua" w:hint="eastAsia"/>
                <w:bCs/>
                <w:color w:val="000000"/>
                <w:vertAlign w:val="superscript"/>
                <w:lang w:eastAsia="zh-CN"/>
              </w:rPr>
              <w:t>3</w:t>
            </w:r>
          </w:p>
        </w:tc>
        <w:tc>
          <w:tcPr>
            <w:tcW w:w="776" w:type="pct"/>
            <w:tcBorders>
              <w:top w:val="nil"/>
              <w:left w:val="nil"/>
              <w:bottom w:val="nil"/>
              <w:right w:val="nil"/>
            </w:tcBorders>
            <w:vAlign w:val="center"/>
          </w:tcPr>
          <w:p w:rsidR="0063138D" w:rsidRPr="00660094" w:rsidRDefault="0063138D" w:rsidP="00660094">
            <w:pPr>
              <w:spacing w:line="360" w:lineRule="auto"/>
              <w:jc w:val="both"/>
              <w:rPr>
                <w:rFonts w:ascii="Book Antiqua" w:hAnsi="Book Antiqua"/>
                <w:highlight w:val="yellow"/>
              </w:rPr>
            </w:pPr>
            <w:r w:rsidRPr="00660094">
              <w:rPr>
                <w:rFonts w:ascii="Book Antiqua" w:hAnsi="Book Antiqua"/>
              </w:rPr>
              <w:t>-</w:t>
            </w:r>
          </w:p>
        </w:tc>
        <w:tc>
          <w:tcPr>
            <w:tcW w:w="660" w:type="pct"/>
            <w:tcBorders>
              <w:top w:val="nil"/>
              <w:left w:val="nil"/>
              <w:bottom w:val="nil"/>
              <w:right w:val="nil"/>
            </w:tcBorders>
            <w:vAlign w:val="center"/>
          </w:tcPr>
          <w:p w:rsidR="0063138D" w:rsidRPr="00660094" w:rsidRDefault="0063138D" w:rsidP="00660094">
            <w:pPr>
              <w:spacing w:line="360" w:lineRule="auto"/>
              <w:jc w:val="both"/>
              <w:rPr>
                <w:rFonts w:ascii="Book Antiqua" w:hAnsi="Book Antiqua"/>
              </w:rPr>
            </w:pPr>
            <w:r w:rsidRPr="00660094">
              <w:rPr>
                <w:rFonts w:ascii="Book Antiqua" w:hAnsi="Book Antiqua"/>
              </w:rPr>
              <w:t>4 (4.9)</w:t>
            </w:r>
          </w:p>
        </w:tc>
        <w:tc>
          <w:tcPr>
            <w:tcW w:w="736" w:type="pct"/>
            <w:tcBorders>
              <w:top w:val="nil"/>
              <w:left w:val="nil"/>
              <w:bottom w:val="nil"/>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highlight w:val="yellow"/>
                <w:lang w:eastAsia="zh-CN"/>
              </w:rPr>
            </w:pPr>
            <w:r w:rsidRPr="00660094">
              <w:rPr>
                <w:rFonts w:ascii="Book Antiqua" w:hAnsi="Book Antiqua"/>
                <w:lang w:eastAsia="zh-CN"/>
              </w:rPr>
              <w:t>-</w:t>
            </w:r>
          </w:p>
        </w:tc>
        <w:tc>
          <w:tcPr>
            <w:tcW w:w="736" w:type="pct"/>
            <w:tcBorders>
              <w:top w:val="nil"/>
              <w:left w:val="nil"/>
              <w:bottom w:val="nil"/>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2</w:t>
            </w:r>
            <w:r w:rsidR="00975B33">
              <w:rPr>
                <w:rFonts w:ascii="Book Antiqua" w:hAnsi="Book Antiqua" w:hint="eastAsia"/>
                <w:lang w:eastAsia="zh-CN"/>
              </w:rPr>
              <w:t xml:space="preserve"> </w:t>
            </w:r>
            <w:r w:rsidRPr="00660094">
              <w:rPr>
                <w:rFonts w:ascii="Book Antiqua" w:hAnsi="Book Antiqua"/>
                <w:lang w:eastAsia="zh-CN"/>
              </w:rPr>
              <w:t>(2.7)</w:t>
            </w:r>
          </w:p>
        </w:tc>
        <w:tc>
          <w:tcPr>
            <w:tcW w:w="591" w:type="pct"/>
            <w:tcBorders>
              <w:top w:val="nil"/>
              <w:left w:val="nil"/>
              <w:bottom w:val="nil"/>
              <w:right w:val="nil"/>
            </w:tcBorders>
          </w:tcPr>
          <w:p w:rsidR="0063138D" w:rsidRPr="00660094" w:rsidRDefault="0063138D" w:rsidP="00660094">
            <w:pPr>
              <w:autoSpaceDE w:val="0"/>
              <w:autoSpaceDN w:val="0"/>
              <w:adjustRightInd w:val="0"/>
              <w:spacing w:line="360" w:lineRule="auto"/>
              <w:jc w:val="both"/>
              <w:rPr>
                <w:rFonts w:ascii="Book Antiqua" w:hAnsi="Book Antiqua"/>
                <w:lang w:eastAsia="zh-CN"/>
              </w:rPr>
            </w:pPr>
          </w:p>
        </w:tc>
      </w:tr>
      <w:tr w:rsidR="0063138D" w:rsidRPr="00660094" w:rsidTr="00975B33">
        <w:trPr>
          <w:trHeight w:val="250"/>
        </w:trPr>
        <w:tc>
          <w:tcPr>
            <w:tcW w:w="1501" w:type="pct"/>
            <w:tcBorders>
              <w:top w:val="nil"/>
              <w:left w:val="nil"/>
              <w:bottom w:val="single" w:sz="6" w:space="0" w:color="auto"/>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bCs/>
                <w:color w:val="000000"/>
                <w:lang w:eastAsia="zh-CN"/>
              </w:rPr>
            </w:pPr>
            <w:r w:rsidRPr="00660094">
              <w:rPr>
                <w:rFonts w:ascii="Book Antiqua" w:hAnsi="Book Antiqua"/>
                <w:bCs/>
                <w:color w:val="000000"/>
                <w:lang w:eastAsia="zh-CN"/>
              </w:rPr>
              <w:t xml:space="preserve">Overall recurrence </w:t>
            </w:r>
          </w:p>
        </w:tc>
        <w:tc>
          <w:tcPr>
            <w:tcW w:w="1436" w:type="pct"/>
            <w:gridSpan w:val="2"/>
            <w:tcBorders>
              <w:top w:val="nil"/>
              <w:left w:val="nil"/>
              <w:bottom w:val="single" w:sz="6" w:space="0" w:color="auto"/>
              <w:right w:val="nil"/>
            </w:tcBorders>
            <w:vAlign w:val="center"/>
          </w:tcPr>
          <w:p w:rsidR="0063138D" w:rsidRPr="00660094" w:rsidRDefault="00ED642C" w:rsidP="00660094">
            <w:pPr>
              <w:spacing w:line="360" w:lineRule="auto"/>
              <w:jc w:val="both"/>
              <w:rPr>
                <w:rFonts w:ascii="Book Antiqua" w:hAnsi="Book Antiqua"/>
                <w:color w:val="000000"/>
              </w:rPr>
            </w:pPr>
            <w:r>
              <w:rPr>
                <w:rFonts w:ascii="Book Antiqua" w:hAnsi="Book Antiqua"/>
                <w:color w:val="000000"/>
              </w:rPr>
              <w:t xml:space="preserve">     </w:t>
            </w:r>
            <w:r w:rsidR="0063138D" w:rsidRPr="00660094">
              <w:rPr>
                <w:rFonts w:ascii="Book Antiqua" w:hAnsi="Book Antiqua"/>
                <w:color w:val="000000"/>
              </w:rPr>
              <w:t>14 (17.1)</w:t>
            </w:r>
          </w:p>
        </w:tc>
        <w:tc>
          <w:tcPr>
            <w:tcW w:w="1472" w:type="pct"/>
            <w:gridSpan w:val="2"/>
            <w:tcBorders>
              <w:top w:val="nil"/>
              <w:left w:val="nil"/>
              <w:bottom w:val="single" w:sz="6" w:space="0" w:color="auto"/>
              <w:right w:val="nil"/>
            </w:tcBorders>
            <w:vAlign w:val="center"/>
          </w:tcPr>
          <w:p w:rsidR="0063138D" w:rsidRPr="00660094" w:rsidRDefault="00ED642C" w:rsidP="00660094">
            <w:pPr>
              <w:autoSpaceDE w:val="0"/>
              <w:autoSpaceDN w:val="0"/>
              <w:adjustRightInd w:val="0"/>
              <w:spacing w:line="360" w:lineRule="auto"/>
              <w:jc w:val="both"/>
              <w:rPr>
                <w:rFonts w:ascii="Book Antiqua" w:hAnsi="Book Antiqua"/>
                <w:color w:val="000000"/>
                <w:lang w:eastAsia="zh-CN"/>
              </w:rPr>
            </w:pPr>
            <w:r>
              <w:rPr>
                <w:rFonts w:ascii="Book Antiqua" w:hAnsi="Book Antiqua"/>
                <w:color w:val="000000"/>
                <w:lang w:eastAsia="zh-CN"/>
              </w:rPr>
              <w:t xml:space="preserve">      </w:t>
            </w:r>
            <w:r w:rsidR="001D2B2A" w:rsidRPr="00660094">
              <w:rPr>
                <w:rFonts w:ascii="Book Antiqua" w:hAnsi="Book Antiqua"/>
                <w:color w:val="000000"/>
                <w:lang w:eastAsia="zh-CN"/>
              </w:rPr>
              <w:t xml:space="preserve"> </w:t>
            </w:r>
            <w:r w:rsidR="0063138D" w:rsidRPr="00660094">
              <w:rPr>
                <w:rFonts w:ascii="Book Antiqua" w:hAnsi="Book Antiqua"/>
                <w:color w:val="000000"/>
                <w:lang w:eastAsia="zh-CN"/>
              </w:rPr>
              <w:t>17</w:t>
            </w:r>
            <w:r w:rsidR="00975B33">
              <w:rPr>
                <w:rFonts w:ascii="Book Antiqua" w:hAnsi="Book Antiqua" w:hint="eastAsia"/>
                <w:color w:val="000000"/>
                <w:lang w:eastAsia="zh-CN"/>
              </w:rPr>
              <w:t xml:space="preserve"> </w:t>
            </w:r>
            <w:r w:rsidR="0063138D" w:rsidRPr="00660094">
              <w:rPr>
                <w:rFonts w:ascii="Book Antiqua" w:hAnsi="Book Antiqua"/>
                <w:color w:val="000000"/>
                <w:lang w:eastAsia="zh-CN"/>
              </w:rPr>
              <w:t>(23.3)</w:t>
            </w:r>
          </w:p>
        </w:tc>
        <w:tc>
          <w:tcPr>
            <w:tcW w:w="591" w:type="pct"/>
            <w:tcBorders>
              <w:top w:val="nil"/>
              <w:left w:val="nil"/>
              <w:bottom w:val="single" w:sz="6" w:space="0" w:color="auto"/>
              <w:right w:val="nil"/>
            </w:tcBorders>
            <w:vAlign w:val="center"/>
          </w:tcPr>
          <w:p w:rsidR="0063138D" w:rsidRPr="00660094" w:rsidRDefault="0063138D" w:rsidP="00660094">
            <w:pPr>
              <w:autoSpaceDE w:val="0"/>
              <w:autoSpaceDN w:val="0"/>
              <w:adjustRightInd w:val="0"/>
              <w:spacing w:line="360" w:lineRule="auto"/>
              <w:jc w:val="both"/>
              <w:rPr>
                <w:rFonts w:ascii="Book Antiqua" w:hAnsi="Book Antiqua"/>
                <w:color w:val="000000"/>
                <w:lang w:eastAsia="zh-CN"/>
              </w:rPr>
            </w:pPr>
            <w:r w:rsidRPr="00660094">
              <w:rPr>
                <w:rFonts w:ascii="Book Antiqua" w:hAnsi="Book Antiqua"/>
                <w:color w:val="000000"/>
                <w:lang w:eastAsia="zh-CN"/>
              </w:rPr>
              <w:t>0.33</w:t>
            </w:r>
          </w:p>
        </w:tc>
      </w:tr>
    </w:tbl>
    <w:p w:rsidR="0063138D" w:rsidRPr="00660094" w:rsidRDefault="00975B33" w:rsidP="00660094">
      <w:pPr>
        <w:autoSpaceDE w:val="0"/>
        <w:autoSpaceDN w:val="0"/>
        <w:adjustRightInd w:val="0"/>
        <w:spacing w:line="360" w:lineRule="auto"/>
        <w:jc w:val="both"/>
        <w:rPr>
          <w:rFonts w:ascii="Book Antiqua" w:hAnsi="Book Antiqua"/>
          <w:lang w:eastAsia="zh-CN"/>
        </w:rPr>
      </w:pPr>
      <w:proofErr w:type="gramStart"/>
      <w:r>
        <w:rPr>
          <w:rFonts w:ascii="Book Antiqua" w:hAnsi="Book Antiqua" w:hint="eastAsia"/>
          <w:vertAlign w:val="superscript"/>
          <w:lang w:eastAsia="zh-CN"/>
        </w:rPr>
        <w:t>1</w:t>
      </w:r>
      <w:r w:rsidR="0063138D" w:rsidRPr="00660094">
        <w:rPr>
          <w:rFonts w:ascii="Book Antiqua" w:hAnsi="Book Antiqua"/>
          <w:lang w:eastAsia="zh-CN"/>
        </w:rPr>
        <w:t>Correction</w:t>
      </w:r>
      <w:r w:rsidR="00625959" w:rsidRPr="00660094">
        <w:rPr>
          <w:rFonts w:ascii="Book Antiqua" w:hAnsi="Book Antiqua"/>
          <w:lang w:eastAsia="zh-CN"/>
        </w:rPr>
        <w:t xml:space="preserve"> </w:t>
      </w:r>
      <w:r w:rsidR="0063138D" w:rsidRPr="00660094">
        <w:rPr>
          <w:rFonts w:ascii="Book Antiqua" w:hAnsi="Book Antiqua"/>
          <w:lang w:eastAsia="zh-CN"/>
        </w:rPr>
        <w:t>fo</w:t>
      </w:r>
      <w:r>
        <w:rPr>
          <w:rFonts w:ascii="Book Antiqua" w:hAnsi="Book Antiqua"/>
          <w:lang w:eastAsia="zh-CN"/>
        </w:rPr>
        <w:t>r 3 false positive recurrences</w:t>
      </w:r>
      <w:r>
        <w:rPr>
          <w:rFonts w:ascii="Book Antiqua" w:hAnsi="Book Antiqua" w:hint="eastAsia"/>
          <w:lang w:eastAsia="zh-CN"/>
        </w:rPr>
        <w:t xml:space="preserve">; </w:t>
      </w:r>
      <w:r>
        <w:rPr>
          <w:rFonts w:ascii="Book Antiqua" w:hAnsi="Book Antiqua" w:hint="eastAsia"/>
          <w:vertAlign w:val="superscript"/>
          <w:lang w:eastAsia="zh-CN"/>
        </w:rPr>
        <w:t>2</w:t>
      </w:r>
      <w:r w:rsidR="0063138D" w:rsidRPr="00660094">
        <w:rPr>
          <w:rFonts w:ascii="Book Antiqua" w:hAnsi="Book Antiqua"/>
          <w:lang w:eastAsia="zh-CN"/>
        </w:rPr>
        <w:t>No detectable recurrence at follow up</w:t>
      </w:r>
      <w:r w:rsidR="005172EB" w:rsidRPr="00660094">
        <w:rPr>
          <w:rFonts w:ascii="Book Antiqua" w:hAnsi="Book Antiqua"/>
          <w:lang w:eastAsia="zh-CN"/>
        </w:rPr>
        <w:t>.</w:t>
      </w:r>
      <w:proofErr w:type="gramEnd"/>
      <w:r w:rsidR="005172EB" w:rsidRPr="00660094">
        <w:rPr>
          <w:rFonts w:ascii="Book Antiqua" w:hAnsi="Book Antiqua"/>
          <w:lang w:eastAsia="zh-CN"/>
        </w:rPr>
        <w:t xml:space="preserve"> Percentages are given in brackets.</w:t>
      </w:r>
      <w:r w:rsidR="00684396">
        <w:rPr>
          <w:rFonts w:ascii="Book Antiqua" w:hAnsi="Book Antiqua" w:hint="eastAsia"/>
          <w:lang w:eastAsia="zh-CN"/>
        </w:rPr>
        <w:t xml:space="preserve"> </w:t>
      </w:r>
      <w:r w:rsidR="00684396" w:rsidRPr="00684396">
        <w:rPr>
          <w:rFonts w:ascii="Book Antiqua" w:hAnsi="Book Antiqua"/>
          <w:lang w:eastAsia="zh-CN"/>
        </w:rPr>
        <w:t>OVHR</w:t>
      </w:r>
      <w:r w:rsidR="00684396">
        <w:rPr>
          <w:rFonts w:ascii="Book Antiqua" w:hAnsi="Book Antiqua" w:hint="eastAsia"/>
          <w:lang w:eastAsia="zh-CN"/>
        </w:rPr>
        <w:t xml:space="preserve">: </w:t>
      </w:r>
      <w:r w:rsidR="00684396" w:rsidRPr="00684396">
        <w:rPr>
          <w:rFonts w:ascii="Book Antiqua" w:hAnsi="Book Antiqua"/>
          <w:lang w:eastAsia="zh-CN"/>
        </w:rPr>
        <w:t>Open mesh repair</w:t>
      </w:r>
      <w:r w:rsidR="00684396">
        <w:rPr>
          <w:rFonts w:ascii="Book Antiqua" w:hAnsi="Book Antiqua" w:hint="eastAsia"/>
          <w:lang w:eastAsia="zh-CN"/>
        </w:rPr>
        <w:t>.</w:t>
      </w:r>
    </w:p>
    <w:p w:rsidR="0063138D" w:rsidRPr="00660094" w:rsidRDefault="0063138D" w:rsidP="00660094">
      <w:pPr>
        <w:autoSpaceDE w:val="0"/>
        <w:autoSpaceDN w:val="0"/>
        <w:adjustRightInd w:val="0"/>
        <w:spacing w:line="360" w:lineRule="auto"/>
        <w:jc w:val="both"/>
        <w:rPr>
          <w:rFonts w:ascii="Book Antiqua" w:hAnsi="Book Antiqua"/>
          <w:lang w:eastAsia="zh-CN"/>
        </w:rPr>
      </w:pPr>
    </w:p>
    <w:p w:rsidR="0063138D" w:rsidRPr="00660094" w:rsidRDefault="00ED642C" w:rsidP="00660094">
      <w:pPr>
        <w:autoSpaceDE w:val="0"/>
        <w:autoSpaceDN w:val="0"/>
        <w:adjustRightInd w:val="0"/>
        <w:spacing w:line="360" w:lineRule="auto"/>
        <w:jc w:val="both"/>
        <w:rPr>
          <w:rFonts w:ascii="Book Antiqua" w:hAnsi="Book Antiqua"/>
          <w:b/>
          <w:lang w:eastAsia="zh-CN"/>
        </w:rPr>
      </w:pPr>
      <w:r>
        <w:rPr>
          <w:rFonts w:ascii="Book Antiqua" w:hAnsi="Book Antiqua"/>
          <w:b/>
          <w:lang w:eastAsia="zh-CN"/>
        </w:rPr>
        <w:t xml:space="preserve">        </w:t>
      </w:r>
      <w:r w:rsidR="00625959" w:rsidRPr="00660094">
        <w:rPr>
          <w:rFonts w:ascii="Book Antiqua" w:hAnsi="Book Antiqua"/>
          <w:b/>
          <w:lang w:eastAsia="zh-CN"/>
        </w:rPr>
        <w:t xml:space="preserve"> </w:t>
      </w:r>
    </w:p>
    <w:p w:rsidR="0063138D" w:rsidRPr="00660094" w:rsidRDefault="0063138D" w:rsidP="00660094">
      <w:pPr>
        <w:autoSpaceDE w:val="0"/>
        <w:autoSpaceDN w:val="0"/>
        <w:adjustRightInd w:val="0"/>
        <w:spacing w:line="360" w:lineRule="auto"/>
        <w:jc w:val="both"/>
        <w:rPr>
          <w:rFonts w:ascii="Book Antiqua" w:hAnsi="Book Antiqua"/>
          <w:b/>
          <w:lang w:eastAsia="zh-CN"/>
        </w:rPr>
      </w:pPr>
    </w:p>
    <w:p w:rsidR="00975B33" w:rsidRDefault="00975B33">
      <w:pPr>
        <w:rPr>
          <w:rFonts w:ascii="Book Antiqua" w:hAnsi="Book Antiqua"/>
          <w:b/>
          <w:lang w:eastAsia="zh-CN"/>
        </w:rPr>
      </w:pPr>
      <w:r>
        <w:rPr>
          <w:rFonts w:ascii="Book Antiqua" w:hAnsi="Book Antiqua"/>
          <w:b/>
          <w:lang w:eastAsia="zh-CN"/>
        </w:rPr>
        <w:br w:type="page"/>
      </w:r>
    </w:p>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b/>
          <w:lang w:eastAsia="zh-CN"/>
        </w:rPr>
        <w:lastRenderedPageBreak/>
        <w:t>Table 5</w:t>
      </w:r>
      <w:r w:rsidR="009E628A" w:rsidRPr="00660094">
        <w:rPr>
          <w:rFonts w:ascii="Book Antiqua" w:hAnsi="Book Antiqua"/>
          <w:lang w:eastAsia="zh-CN"/>
        </w:rPr>
        <w:t xml:space="preserve"> </w:t>
      </w:r>
      <w:r w:rsidR="00493967" w:rsidRPr="00660094">
        <w:rPr>
          <w:rFonts w:ascii="Book Antiqua" w:hAnsi="Book Antiqua"/>
          <w:b/>
          <w:lang w:eastAsia="zh-CN"/>
        </w:rPr>
        <w:t>Predictor</w:t>
      </w:r>
      <w:r w:rsidR="00731379" w:rsidRPr="00660094">
        <w:rPr>
          <w:rFonts w:ascii="Book Antiqua" w:hAnsi="Book Antiqua"/>
          <w:b/>
          <w:lang w:eastAsia="zh-CN"/>
        </w:rPr>
        <w:t>s for</w:t>
      </w:r>
      <w:r w:rsidR="00493967" w:rsidRPr="00660094">
        <w:rPr>
          <w:rFonts w:ascii="Book Antiqua" w:hAnsi="Book Antiqua"/>
          <w:b/>
          <w:lang w:eastAsia="zh-CN"/>
        </w:rPr>
        <w:t xml:space="preserve"> </w:t>
      </w:r>
      <w:r w:rsidR="00731379" w:rsidRPr="00660094">
        <w:rPr>
          <w:rFonts w:ascii="Book Antiqua" w:hAnsi="Book Antiqua"/>
          <w:b/>
          <w:lang w:eastAsia="zh-CN"/>
        </w:rPr>
        <w:t>o</w:t>
      </w:r>
      <w:r w:rsidRPr="00660094">
        <w:rPr>
          <w:rFonts w:ascii="Book Antiqua" w:hAnsi="Book Antiqua"/>
          <w:b/>
          <w:lang w:eastAsia="zh-CN"/>
        </w:rPr>
        <w:t xml:space="preserve">verall recurrence after </w:t>
      </w:r>
      <w:r w:rsidR="00684396" w:rsidRPr="00684396">
        <w:rPr>
          <w:rFonts w:ascii="Book Antiqua" w:hAnsi="Book Antiqua"/>
          <w:b/>
          <w:lang w:eastAsia="zh-CN"/>
        </w:rPr>
        <w:t xml:space="preserve">laparoscopic mesh repair </w:t>
      </w:r>
      <w:r w:rsidRPr="00660094">
        <w:rPr>
          <w:rFonts w:ascii="Book Antiqua" w:hAnsi="Book Antiqua"/>
          <w:b/>
          <w:lang w:eastAsia="zh-CN"/>
        </w:rPr>
        <w:t>Univariate analysis.</w:t>
      </w:r>
    </w:p>
    <w:p w:rsidR="0063138D" w:rsidRPr="00660094" w:rsidRDefault="00ED642C" w:rsidP="00660094">
      <w:pPr>
        <w:autoSpaceDE w:val="0"/>
        <w:autoSpaceDN w:val="0"/>
        <w:adjustRightInd w:val="0"/>
        <w:spacing w:line="360" w:lineRule="auto"/>
        <w:jc w:val="both"/>
        <w:rPr>
          <w:rFonts w:ascii="Book Antiqua" w:hAnsi="Book Antiqua"/>
          <w:lang w:eastAsia="zh-CN"/>
        </w:rPr>
      </w:pPr>
      <w:r>
        <w:rPr>
          <w:rFonts w:ascii="Book Antiqua" w:hAnsi="Book Antiqua"/>
          <w:lang w:eastAsia="zh-CN"/>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5410"/>
        <w:gridCol w:w="1270"/>
        <w:gridCol w:w="1270"/>
        <w:gridCol w:w="1256"/>
      </w:tblGrid>
      <w:tr w:rsidR="0063138D" w:rsidRPr="00660094" w:rsidTr="009E628A">
        <w:trPr>
          <w:trHeight w:val="315"/>
          <w:jc w:val="center"/>
        </w:trPr>
        <w:tc>
          <w:tcPr>
            <w:tcW w:w="2938" w:type="pct"/>
            <w:tcBorders>
              <w:left w:val="nil"/>
              <w:right w:val="nil"/>
            </w:tcBorders>
            <w:noWrap/>
            <w:vAlign w:val="center"/>
          </w:tcPr>
          <w:p w:rsidR="0063138D" w:rsidRPr="00975B33" w:rsidRDefault="0063138D" w:rsidP="00660094">
            <w:pPr>
              <w:spacing w:line="360" w:lineRule="auto"/>
              <w:jc w:val="both"/>
              <w:rPr>
                <w:rFonts w:ascii="Book Antiqua" w:hAnsi="Book Antiqua"/>
                <w:b/>
                <w:bCs/>
                <w:lang w:eastAsia="zh-CN"/>
              </w:rPr>
            </w:pPr>
          </w:p>
        </w:tc>
        <w:tc>
          <w:tcPr>
            <w:tcW w:w="690"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Yes</w:t>
            </w:r>
          </w:p>
        </w:tc>
        <w:tc>
          <w:tcPr>
            <w:tcW w:w="690"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No</w:t>
            </w:r>
          </w:p>
        </w:tc>
        <w:tc>
          <w:tcPr>
            <w:tcW w:w="683" w:type="pct"/>
            <w:tcBorders>
              <w:left w:val="nil"/>
              <w:right w:val="nil"/>
            </w:tcBorders>
            <w:noWrap/>
            <w:vAlign w:val="center"/>
          </w:tcPr>
          <w:p w:rsidR="0063138D" w:rsidRPr="00975B33" w:rsidRDefault="004917C1" w:rsidP="00660094">
            <w:pPr>
              <w:spacing w:line="360" w:lineRule="auto"/>
              <w:jc w:val="both"/>
              <w:rPr>
                <w:rFonts w:ascii="Book Antiqua" w:hAnsi="Book Antiqua"/>
                <w:b/>
                <w:lang w:eastAsia="zh-CN"/>
              </w:rPr>
            </w:pPr>
            <w:r w:rsidRPr="00975B33">
              <w:rPr>
                <w:rFonts w:ascii="Book Antiqua" w:hAnsi="Book Antiqua"/>
                <w:b/>
                <w:lang w:eastAsia="zh-CN"/>
              </w:rPr>
              <w:t xml:space="preserve"> </w:t>
            </w:r>
            <w:r w:rsidRPr="00975B33">
              <w:rPr>
                <w:rFonts w:ascii="Book Antiqua" w:hAnsi="Book Antiqua"/>
                <w:b/>
                <w:i/>
                <w:lang w:eastAsia="zh-CN"/>
              </w:rPr>
              <w:t>P</w:t>
            </w:r>
            <w:r w:rsidR="00975B33">
              <w:rPr>
                <w:rFonts w:ascii="Book Antiqua" w:hAnsi="Book Antiqua" w:hint="eastAsia"/>
                <w:b/>
                <w:lang w:eastAsia="zh-CN"/>
              </w:rPr>
              <w:t xml:space="preserve"> </w:t>
            </w:r>
            <w:r w:rsidR="0063138D" w:rsidRPr="00975B33">
              <w:rPr>
                <w:rFonts w:ascii="Book Antiqua" w:hAnsi="Book Antiqua"/>
                <w:b/>
                <w:lang w:eastAsia="zh-CN"/>
              </w:rPr>
              <w:t>value</w:t>
            </w:r>
          </w:p>
        </w:tc>
      </w:tr>
      <w:tr w:rsidR="0063138D" w:rsidRPr="00660094" w:rsidTr="007B7A39">
        <w:trPr>
          <w:trHeight w:val="315"/>
          <w:jc w:val="center"/>
        </w:trPr>
        <w:tc>
          <w:tcPr>
            <w:tcW w:w="2938"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Gender male/female</w:t>
            </w:r>
          </w:p>
        </w:tc>
        <w:tc>
          <w:tcPr>
            <w:tcW w:w="690"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7 / 7</w:t>
            </w:r>
          </w:p>
        </w:tc>
        <w:tc>
          <w:tcPr>
            <w:tcW w:w="690"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27/41</w:t>
            </w:r>
          </w:p>
        </w:tc>
        <w:tc>
          <w:tcPr>
            <w:tcW w:w="683" w:type="pct"/>
            <w:tcBorders>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0.48</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975B33">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 xml:space="preserve">Age at hernia </w:t>
            </w:r>
            <w:proofErr w:type="spellStart"/>
            <w:r w:rsidRPr="00660094">
              <w:rPr>
                <w:rFonts w:ascii="Book Antiqua" w:hAnsi="Book Antiqua"/>
                <w:lang w:eastAsia="zh-CN"/>
              </w:rPr>
              <w:t>surg</w:t>
            </w:r>
            <w:proofErr w:type="spellEnd"/>
            <w:r w:rsidR="00975B33">
              <w:rPr>
                <w:rFonts w:ascii="Book Antiqua" w:hAnsi="Book Antiqua" w:hint="eastAsia"/>
                <w:lang w:eastAsia="zh-CN"/>
              </w:rPr>
              <w:t xml:space="preserve">; </w:t>
            </w:r>
            <w:proofErr w:type="spellStart"/>
            <w:r w:rsidRPr="00660094">
              <w:rPr>
                <w:rFonts w:ascii="Book Antiqua" w:hAnsi="Book Antiqua"/>
                <w:lang w:eastAsia="zh-CN"/>
              </w:rPr>
              <w:t>y</w:t>
            </w:r>
            <w:r w:rsidR="00975B33">
              <w:rPr>
                <w:rFonts w:ascii="Book Antiqua" w:hAnsi="Book Antiqua" w:hint="eastAsia"/>
                <w:lang w:eastAsia="zh-CN"/>
              </w:rPr>
              <w:t>r</w:t>
            </w:r>
            <w:proofErr w:type="spellEnd"/>
            <w:r w:rsidR="00975B33">
              <w:rPr>
                <w:rFonts w:ascii="Book Antiqua" w:hAnsi="Book Antiqua" w:hint="eastAsia"/>
                <w:lang w:eastAsia="zh-CN"/>
              </w:rPr>
              <w:t>;</w:t>
            </w:r>
            <w:r w:rsidRPr="00660094">
              <w:rPr>
                <w:rFonts w:ascii="Book Antiqua" w:hAnsi="Book Antiqua"/>
                <w:lang w:eastAsia="zh-CN"/>
              </w:rPr>
              <w:t xml:space="preserve"> mean ± SD</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52 ± 14</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57 ± 15</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0.24</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Period of follow-up, mo ± SD</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46 ± 15</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46 ± 17</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0.94</w:t>
            </w:r>
          </w:p>
        </w:tc>
      </w:tr>
      <w:tr w:rsidR="0063138D" w:rsidRPr="00660094" w:rsidTr="00152193">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Charlson index</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0.79</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tabs>
                <w:tab w:val="left" w:pos="270"/>
              </w:tabs>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w:t>
            </w:r>
          </w:p>
        </w:tc>
        <w:tc>
          <w:tcPr>
            <w:tcW w:w="690" w:type="pct"/>
            <w:tcBorders>
              <w:top w:val="nil"/>
              <w:left w:val="nil"/>
              <w:bottom w:val="nil"/>
              <w:right w:val="nil"/>
            </w:tcBorders>
            <w:noWrap/>
            <w:vAlign w:val="center"/>
          </w:tcPr>
          <w:p w:rsidR="0063138D" w:rsidRPr="00660094" w:rsidRDefault="00152193"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6 (24.0)</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19 (76.0)</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1</w:t>
            </w:r>
          </w:p>
        </w:tc>
        <w:tc>
          <w:tcPr>
            <w:tcW w:w="690" w:type="pct"/>
            <w:tcBorders>
              <w:top w:val="nil"/>
              <w:left w:val="nil"/>
              <w:bottom w:val="nil"/>
              <w:right w:val="nil"/>
            </w:tcBorders>
            <w:noWrap/>
            <w:vAlign w:val="center"/>
          </w:tcPr>
          <w:p w:rsidR="0063138D" w:rsidRPr="00660094" w:rsidRDefault="00152193"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2 (14.3)</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12 (85.7)</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w:t>
            </w:r>
          </w:p>
        </w:tc>
        <w:tc>
          <w:tcPr>
            <w:tcW w:w="690" w:type="pct"/>
            <w:tcBorders>
              <w:top w:val="nil"/>
              <w:left w:val="nil"/>
              <w:bottom w:val="nil"/>
              <w:right w:val="nil"/>
            </w:tcBorders>
            <w:noWrap/>
            <w:vAlign w:val="center"/>
          </w:tcPr>
          <w:p w:rsidR="0063138D" w:rsidRPr="00660094" w:rsidRDefault="00152193"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2 (12.5)</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14 (87.5)</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w:t>
            </w:r>
          </w:p>
        </w:tc>
        <w:tc>
          <w:tcPr>
            <w:tcW w:w="690" w:type="pct"/>
            <w:tcBorders>
              <w:top w:val="nil"/>
              <w:left w:val="nil"/>
              <w:bottom w:val="nil"/>
              <w:right w:val="nil"/>
            </w:tcBorders>
            <w:noWrap/>
            <w:vAlign w:val="center"/>
          </w:tcPr>
          <w:p w:rsidR="0063138D" w:rsidRPr="00660094" w:rsidRDefault="00152193"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3 (18.8)</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13 (81.3)</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4,</w:t>
            </w:r>
            <w:r w:rsidR="00975B33">
              <w:rPr>
                <w:rFonts w:ascii="Book Antiqua" w:hAnsi="Book Antiqua" w:hint="eastAsia"/>
                <w:bCs/>
                <w:lang w:val="nb-NO" w:eastAsia="zh-CN"/>
              </w:rPr>
              <w:t xml:space="preserve"> </w:t>
            </w:r>
            <w:r w:rsidRPr="00660094">
              <w:rPr>
                <w:rFonts w:ascii="Book Antiqua" w:hAnsi="Book Antiqua"/>
                <w:bCs/>
                <w:lang w:val="nb-NO" w:eastAsia="zh-CN"/>
              </w:rPr>
              <w:t>5,</w:t>
            </w:r>
            <w:r w:rsidR="00975B33">
              <w:rPr>
                <w:rFonts w:ascii="Book Antiqua" w:hAnsi="Book Antiqua" w:hint="eastAsia"/>
                <w:bCs/>
                <w:lang w:val="nb-NO" w:eastAsia="zh-CN"/>
              </w:rPr>
              <w:t xml:space="preserve"> </w:t>
            </w:r>
            <w:r w:rsidRPr="00660094">
              <w:rPr>
                <w:rFonts w:ascii="Book Antiqua" w:hAnsi="Book Antiqua"/>
                <w:bCs/>
                <w:lang w:val="nb-NO" w:eastAsia="zh-CN"/>
              </w:rPr>
              <w:t>6</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 (9.1)</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10 (90.9)</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COPD</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3 (18.8)</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13 (81.3)</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0.84</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Smoking</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5 (17.9)</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23 (82.1)</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0.89</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bCs/>
                <w:lang w:eastAsia="zh-CN"/>
              </w:rPr>
            </w:pPr>
            <w:r w:rsidRPr="00660094">
              <w:rPr>
                <w:rFonts w:ascii="Book Antiqua" w:hAnsi="Book Antiqua"/>
                <w:bCs/>
                <w:lang w:eastAsia="zh-CN"/>
              </w:rPr>
              <w:t>BMI</w:t>
            </w:r>
            <w:r w:rsidR="00975B33">
              <w:rPr>
                <w:rFonts w:ascii="Book Antiqua" w:hAnsi="Book Antiqua" w:hint="eastAsia"/>
                <w:bCs/>
                <w:lang w:eastAsia="zh-CN"/>
              </w:rPr>
              <w:t xml:space="preserve"> </w:t>
            </w:r>
            <w:r w:rsidRPr="00660094">
              <w:rPr>
                <w:rFonts w:ascii="Book Antiqua" w:hAnsi="Book Antiqua"/>
                <w:bCs/>
                <w:lang w:eastAsia="zh-CN"/>
              </w:rPr>
              <w:t>(kg/m</w:t>
            </w:r>
            <w:r w:rsidRPr="00975B33">
              <w:rPr>
                <w:rFonts w:ascii="Book Antiqua" w:hAnsi="Book Antiqua"/>
                <w:bCs/>
                <w:vertAlign w:val="superscript"/>
                <w:lang w:eastAsia="zh-CN"/>
              </w:rPr>
              <w:t>2</w:t>
            </w:r>
            <w:r w:rsidRPr="00660094">
              <w:rPr>
                <w:rFonts w:ascii="Book Antiqua" w:hAnsi="Book Antiqua"/>
                <w:bCs/>
                <w:lang w:eastAsia="zh-CN"/>
              </w:rPr>
              <w:t>)</w:t>
            </w:r>
            <w:r w:rsidR="00975B33">
              <w:rPr>
                <w:rFonts w:ascii="Book Antiqua" w:hAnsi="Book Antiqua" w:hint="eastAsia"/>
                <w:bCs/>
                <w:lang w:eastAsia="zh-CN"/>
              </w:rPr>
              <w:t>;</w:t>
            </w:r>
            <w:r w:rsidRPr="00660094">
              <w:rPr>
                <w:rFonts w:ascii="Book Antiqua" w:hAnsi="Book Antiqua"/>
                <w:bCs/>
                <w:lang w:eastAsia="zh-CN"/>
              </w:rPr>
              <w:t xml:space="preserve"> mean ± SD</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val="nb-NO" w:eastAsia="zh-CN"/>
              </w:rPr>
            </w:pPr>
            <w:r w:rsidRPr="00660094">
              <w:rPr>
                <w:rFonts w:ascii="Book Antiqua" w:hAnsi="Book Antiqua"/>
                <w:lang w:eastAsia="zh-CN"/>
              </w:rPr>
              <w:t xml:space="preserve"> </w:t>
            </w:r>
            <w:r w:rsidR="0063138D" w:rsidRPr="00660094">
              <w:rPr>
                <w:rFonts w:ascii="Book Antiqua" w:hAnsi="Book Antiqua"/>
                <w:lang w:val="nb-NO" w:eastAsia="zh-CN"/>
              </w:rPr>
              <w:t>34 ± 6</w:t>
            </w:r>
          </w:p>
        </w:tc>
        <w:tc>
          <w:tcPr>
            <w:tcW w:w="690" w:type="pct"/>
            <w:tcBorders>
              <w:top w:val="nil"/>
              <w:left w:val="nil"/>
              <w:bottom w:val="nil"/>
              <w:right w:val="nil"/>
            </w:tcBorders>
            <w:noWrap/>
            <w:vAlign w:val="center"/>
          </w:tcPr>
          <w:p w:rsidR="0063138D" w:rsidRPr="00660094" w:rsidRDefault="007B7A39"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30 ± 6,0</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0.05</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bCs/>
                <w:lang w:eastAsia="zh-CN"/>
              </w:rPr>
            </w:pPr>
            <w:r w:rsidRPr="00660094">
              <w:rPr>
                <w:rFonts w:ascii="Book Antiqua" w:hAnsi="Book Antiqua"/>
                <w:bCs/>
                <w:lang w:eastAsia="zh-CN"/>
              </w:rPr>
              <w:t>BMI</w:t>
            </w:r>
            <w:r w:rsidR="00975B33">
              <w:rPr>
                <w:rFonts w:ascii="Book Antiqua" w:hAnsi="Book Antiqua" w:hint="eastAsia"/>
                <w:bCs/>
                <w:lang w:eastAsia="zh-CN"/>
              </w:rPr>
              <w:t xml:space="preserve"> </w:t>
            </w:r>
            <w:r w:rsidRPr="00660094">
              <w:rPr>
                <w:rFonts w:ascii="Book Antiqua" w:hAnsi="Book Antiqua"/>
                <w:bCs/>
                <w:lang w:eastAsia="zh-CN"/>
              </w:rPr>
              <w:t>(kg/m²)</w:t>
            </w:r>
            <w:r w:rsidR="00975B33">
              <w:rPr>
                <w:rFonts w:ascii="Book Antiqua" w:hAnsi="Book Antiqua" w:hint="eastAsia"/>
                <w:bCs/>
                <w:lang w:eastAsia="zh-CN"/>
              </w:rPr>
              <w:t>;</w:t>
            </w:r>
            <w:r w:rsidRPr="00660094">
              <w:rPr>
                <w:rFonts w:ascii="Book Antiqua" w:hAnsi="Book Antiqua"/>
                <w:bCs/>
                <w:lang w:eastAsia="zh-CN"/>
              </w:rPr>
              <w:t xml:space="preserve"> (%)18</w:t>
            </w:r>
            <w:r w:rsidR="00975B33">
              <w:rPr>
                <w:rFonts w:ascii="Book Antiqua" w:hAnsi="Book Antiqua" w:hint="eastAsia"/>
                <w:bCs/>
                <w:lang w:eastAsia="zh-CN"/>
              </w:rPr>
              <w:t>.</w:t>
            </w:r>
            <w:r w:rsidRPr="00660094">
              <w:rPr>
                <w:rFonts w:ascii="Book Antiqua" w:hAnsi="Book Antiqua"/>
                <w:bCs/>
                <w:lang w:eastAsia="zh-CN"/>
              </w:rPr>
              <w:t>5 – 24</w:t>
            </w:r>
            <w:r w:rsidR="00975B33">
              <w:rPr>
                <w:rFonts w:ascii="Book Antiqua" w:hAnsi="Book Antiqua" w:hint="eastAsia"/>
                <w:bCs/>
                <w:lang w:eastAsia="zh-CN"/>
              </w:rPr>
              <w:t>.</w:t>
            </w:r>
            <w:r w:rsidRPr="00660094">
              <w:rPr>
                <w:rFonts w:ascii="Book Antiqua" w:hAnsi="Book Antiqua"/>
                <w:bCs/>
                <w:lang w:eastAsia="zh-CN"/>
              </w:rPr>
              <w:t>9</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 (8,3)</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(92.7)</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0.38</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975B33">
            <w:pPr>
              <w:spacing w:line="360" w:lineRule="auto"/>
              <w:jc w:val="both"/>
              <w:rPr>
                <w:rFonts w:ascii="Book Antiqua" w:hAnsi="Book Antiqua"/>
                <w:bCs/>
                <w:lang w:eastAsia="zh-CN"/>
              </w:rPr>
            </w:pPr>
            <w:r w:rsidRPr="00660094">
              <w:rPr>
                <w:rFonts w:ascii="Book Antiqua" w:hAnsi="Book Antiqua"/>
                <w:bCs/>
                <w:lang w:eastAsia="zh-CN"/>
              </w:rPr>
              <w:t xml:space="preserve"> </w:t>
            </w:r>
            <w:r w:rsidR="0063138D" w:rsidRPr="00660094">
              <w:rPr>
                <w:rFonts w:ascii="Book Antiqua" w:hAnsi="Book Antiqua"/>
                <w:bCs/>
                <w:lang w:eastAsia="zh-CN"/>
              </w:rPr>
              <w:t>BMI</w:t>
            </w:r>
            <w:r w:rsidR="00975B33">
              <w:rPr>
                <w:rFonts w:ascii="Book Antiqua" w:hAnsi="Book Antiqua" w:hint="eastAsia"/>
                <w:bCs/>
                <w:lang w:eastAsia="zh-CN"/>
              </w:rPr>
              <w:t xml:space="preserve"> </w:t>
            </w:r>
            <w:r w:rsidR="0063138D" w:rsidRPr="00660094">
              <w:rPr>
                <w:rFonts w:ascii="Book Antiqua" w:hAnsi="Book Antiqua"/>
                <w:bCs/>
                <w:lang w:eastAsia="zh-CN"/>
              </w:rPr>
              <w:t>(kg/m²)</w:t>
            </w:r>
            <w:r w:rsidR="00975B33">
              <w:rPr>
                <w:rFonts w:ascii="Book Antiqua" w:hAnsi="Book Antiqua" w:hint="eastAsia"/>
                <w:bCs/>
                <w:lang w:eastAsia="zh-CN"/>
              </w:rPr>
              <w:t xml:space="preserve">; </w:t>
            </w:r>
            <w:r w:rsidR="0063138D" w:rsidRPr="00660094">
              <w:rPr>
                <w:rFonts w:ascii="Book Antiqua" w:hAnsi="Book Antiqua"/>
                <w:bCs/>
                <w:lang w:eastAsia="zh-CN"/>
              </w:rPr>
              <w:t>(%) 25</w:t>
            </w:r>
            <w:r w:rsidR="00975B33">
              <w:rPr>
                <w:rFonts w:ascii="Book Antiqua" w:hAnsi="Book Antiqua" w:hint="eastAsia"/>
                <w:bCs/>
                <w:lang w:eastAsia="zh-CN"/>
              </w:rPr>
              <w:t>.</w:t>
            </w:r>
            <w:r w:rsidR="0063138D" w:rsidRPr="00660094">
              <w:rPr>
                <w:rFonts w:ascii="Book Antiqua" w:hAnsi="Book Antiqua"/>
                <w:bCs/>
                <w:lang w:eastAsia="zh-CN"/>
              </w:rPr>
              <w:t>0 – 29</w:t>
            </w:r>
            <w:r w:rsidR="00975B33">
              <w:rPr>
                <w:rFonts w:ascii="Book Antiqua" w:hAnsi="Book Antiqua" w:hint="eastAsia"/>
                <w:bCs/>
                <w:lang w:eastAsia="zh-CN"/>
              </w:rPr>
              <w:t>.</w:t>
            </w:r>
            <w:r w:rsidR="0063138D" w:rsidRPr="00660094">
              <w:rPr>
                <w:rFonts w:ascii="Book Antiqua" w:hAnsi="Book Antiqua"/>
                <w:bCs/>
                <w:lang w:eastAsia="zh-CN"/>
              </w:rPr>
              <w:t>9</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3 (12.0)</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22 (88.0)</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975B33">
            <w:pPr>
              <w:spacing w:line="360" w:lineRule="auto"/>
              <w:jc w:val="both"/>
              <w:rPr>
                <w:rFonts w:ascii="Book Antiqua" w:hAnsi="Book Antiqua"/>
                <w:bCs/>
                <w:lang w:eastAsia="zh-CN"/>
              </w:rPr>
            </w:pPr>
            <w:r w:rsidRPr="00660094">
              <w:rPr>
                <w:rFonts w:ascii="Book Antiqua" w:hAnsi="Book Antiqua"/>
                <w:bCs/>
                <w:lang w:eastAsia="zh-CN"/>
              </w:rPr>
              <w:t xml:space="preserve"> </w:t>
            </w:r>
            <w:r w:rsidR="0063138D" w:rsidRPr="00660094">
              <w:rPr>
                <w:rFonts w:ascii="Book Antiqua" w:hAnsi="Book Antiqua"/>
                <w:bCs/>
                <w:lang w:eastAsia="zh-CN"/>
              </w:rPr>
              <w:t>BMI</w:t>
            </w:r>
            <w:r w:rsidR="00975B33">
              <w:rPr>
                <w:rFonts w:ascii="Book Antiqua" w:hAnsi="Book Antiqua" w:hint="eastAsia"/>
                <w:bCs/>
                <w:lang w:eastAsia="zh-CN"/>
              </w:rPr>
              <w:t xml:space="preserve"> </w:t>
            </w:r>
            <w:r w:rsidR="0063138D" w:rsidRPr="00660094">
              <w:rPr>
                <w:rFonts w:ascii="Book Antiqua" w:hAnsi="Book Antiqua"/>
                <w:bCs/>
                <w:lang w:eastAsia="zh-CN"/>
              </w:rPr>
              <w:t>(kg/m²)</w:t>
            </w:r>
            <w:r w:rsidR="00975B33">
              <w:rPr>
                <w:rFonts w:ascii="Book Antiqua" w:hAnsi="Book Antiqua" w:hint="eastAsia"/>
                <w:bCs/>
                <w:lang w:eastAsia="zh-CN"/>
              </w:rPr>
              <w:t xml:space="preserve">; </w:t>
            </w:r>
            <w:r w:rsidR="0063138D" w:rsidRPr="00660094">
              <w:rPr>
                <w:rFonts w:ascii="Book Antiqua" w:hAnsi="Book Antiqua"/>
                <w:bCs/>
                <w:lang w:eastAsia="zh-CN"/>
              </w:rPr>
              <w:t>(%) 30</w:t>
            </w:r>
            <w:r w:rsidR="00975B33">
              <w:rPr>
                <w:rFonts w:ascii="Book Antiqua" w:hAnsi="Book Antiqua" w:hint="eastAsia"/>
                <w:bCs/>
                <w:lang w:eastAsia="zh-CN"/>
              </w:rPr>
              <w:t>.</w:t>
            </w:r>
            <w:r w:rsidR="0063138D" w:rsidRPr="00660094">
              <w:rPr>
                <w:rFonts w:ascii="Book Antiqua" w:hAnsi="Book Antiqua"/>
                <w:bCs/>
                <w:lang w:eastAsia="zh-CN"/>
              </w:rPr>
              <w:t>0 – 39</w:t>
            </w:r>
            <w:r w:rsidR="00975B33">
              <w:rPr>
                <w:rFonts w:ascii="Book Antiqua" w:hAnsi="Book Antiqua" w:hint="eastAsia"/>
                <w:bCs/>
                <w:lang w:eastAsia="zh-CN"/>
              </w:rPr>
              <w:t>.</w:t>
            </w:r>
            <w:r w:rsidR="0063138D" w:rsidRPr="00660094">
              <w:rPr>
                <w:rFonts w:ascii="Book Antiqua" w:hAnsi="Book Antiqua"/>
                <w:bCs/>
                <w:lang w:eastAsia="zh-CN"/>
              </w:rPr>
              <w:t>9</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10 (22.2)</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35 (77.8)</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Hernia type</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0.59</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FF0000"/>
                <w:lang w:eastAsia="zh-CN"/>
              </w:rPr>
            </w:pPr>
            <w:r w:rsidRPr="00660094">
              <w:rPr>
                <w:rFonts w:ascii="Book Antiqua" w:hAnsi="Book Antiqua"/>
                <w:bCs/>
                <w:lang w:eastAsia="zh-CN"/>
              </w:rPr>
              <w:t xml:space="preserve">Incisional </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12 (18.2)</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54(81</w:t>
            </w:r>
            <w:r w:rsidR="00975B33">
              <w:rPr>
                <w:rFonts w:ascii="Book Antiqua" w:hAnsi="Book Antiqua" w:hint="eastAsia"/>
                <w:lang w:eastAsia="zh-CN"/>
              </w:rPr>
              <w:t>.</w:t>
            </w:r>
            <w:r w:rsidRPr="00660094">
              <w:rPr>
                <w:rFonts w:ascii="Book Antiqua" w:hAnsi="Book Antiqua"/>
                <w:lang w:eastAsia="zh-CN"/>
              </w:rPr>
              <w:t>8)</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7B7A39">
        <w:trPr>
          <w:trHeight w:val="77"/>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color w:val="FF0000"/>
                <w:lang w:eastAsia="zh-CN"/>
              </w:rPr>
            </w:pPr>
            <w:r w:rsidRPr="00660094">
              <w:rPr>
                <w:rFonts w:ascii="Book Antiqua" w:hAnsi="Book Antiqua"/>
                <w:bCs/>
                <w:lang w:eastAsia="zh-CN"/>
              </w:rPr>
              <w:t>Non- incisional</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2 (12.5)</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14 (87</w:t>
            </w:r>
            <w:r w:rsidR="00975B33">
              <w:rPr>
                <w:rFonts w:ascii="Book Antiqua" w:hAnsi="Book Antiqua" w:hint="eastAsia"/>
                <w:lang w:eastAsia="zh-CN"/>
              </w:rPr>
              <w:t>.</w:t>
            </w:r>
            <w:r w:rsidRPr="00660094">
              <w:rPr>
                <w:rFonts w:ascii="Book Antiqua" w:hAnsi="Book Antiqua"/>
                <w:lang w:eastAsia="zh-CN"/>
              </w:rPr>
              <w:t>5)</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Recurrent hernia</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2 (13.3)</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13 (86</w:t>
            </w:r>
            <w:r w:rsidR="00975B33">
              <w:rPr>
                <w:rFonts w:ascii="Book Antiqua" w:hAnsi="Book Antiqua" w:hint="eastAsia"/>
                <w:lang w:eastAsia="zh-CN"/>
              </w:rPr>
              <w:t>.</w:t>
            </w:r>
            <w:r w:rsidRPr="00660094">
              <w:rPr>
                <w:rFonts w:ascii="Book Antiqua" w:hAnsi="Book Antiqua"/>
                <w:lang w:eastAsia="zh-CN"/>
              </w:rPr>
              <w:t>7)</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0.67</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Hernia area,</w:t>
            </w:r>
            <w:r w:rsidRPr="00660094">
              <w:rPr>
                <w:rFonts w:ascii="Book Antiqua" w:hAnsi="Book Antiqua"/>
                <w:bCs/>
                <w:lang w:eastAsia="zh-CN"/>
              </w:rPr>
              <w:t xml:space="preserve"> cm ², mean ± SD</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val="nb-NO" w:eastAsia="zh-CN"/>
              </w:rPr>
              <w:t>80</w:t>
            </w:r>
            <w:r w:rsidR="00625959" w:rsidRPr="00660094">
              <w:rPr>
                <w:rFonts w:ascii="Book Antiqua" w:hAnsi="Book Antiqua"/>
                <w:lang w:val="nb-NO" w:eastAsia="zh-CN"/>
              </w:rPr>
              <w:t xml:space="preserve"> </w:t>
            </w:r>
            <w:r w:rsidR="0063138D" w:rsidRPr="00660094">
              <w:rPr>
                <w:rFonts w:ascii="Book Antiqua" w:hAnsi="Book Antiqua"/>
                <w:lang w:val="nb-NO" w:eastAsia="zh-CN"/>
              </w:rPr>
              <w:t>± 58</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53</w:t>
            </w:r>
            <w:r w:rsidR="00625959" w:rsidRPr="00660094">
              <w:rPr>
                <w:rFonts w:ascii="Book Antiqua" w:hAnsi="Book Antiqua"/>
                <w:lang w:val="nb-NO" w:eastAsia="zh-CN"/>
              </w:rPr>
              <w:t xml:space="preserve"> </w:t>
            </w:r>
            <w:r w:rsidRPr="00660094">
              <w:rPr>
                <w:rFonts w:ascii="Book Antiqua" w:hAnsi="Book Antiqua"/>
                <w:lang w:val="nb-NO" w:eastAsia="zh-CN"/>
              </w:rPr>
              <w:t>± 56</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eastAsia="zh-CN"/>
              </w:rPr>
            </w:pPr>
            <w:r w:rsidRPr="00660094">
              <w:rPr>
                <w:rFonts w:ascii="Book Antiqua" w:hAnsi="Book Antiqua"/>
                <w:lang w:val="nb-NO" w:eastAsia="zh-CN"/>
              </w:rPr>
              <w:t>0.11</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 Hernia area, both types</w:t>
            </w:r>
            <w:r w:rsidR="00625959" w:rsidRPr="00660094">
              <w:rPr>
                <w:rFonts w:ascii="Book Antiqua" w:hAnsi="Book Antiqua"/>
                <w:lang w:eastAsia="zh-CN"/>
              </w:rPr>
              <w:t xml:space="preserve"> </w:t>
            </w:r>
            <w:r w:rsidRPr="00660094">
              <w:rPr>
                <w:rFonts w:ascii="Book Antiqua" w:hAnsi="Book Antiqua"/>
                <w:lang w:eastAsia="zh-CN"/>
              </w:rPr>
              <w:t>&lt; 58 cm²</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5 (9</w:t>
            </w:r>
            <w:r w:rsidR="00975B33">
              <w:rPr>
                <w:rFonts w:ascii="Book Antiqua" w:hAnsi="Book Antiqua" w:hint="eastAsia"/>
                <w:lang w:eastAsia="zh-CN"/>
              </w:rPr>
              <w:t>.</w:t>
            </w:r>
            <w:r w:rsidRPr="00660094">
              <w:rPr>
                <w:rFonts w:ascii="Book Antiqua" w:hAnsi="Book Antiqua"/>
                <w:lang w:eastAsia="zh-CN"/>
              </w:rPr>
              <w:t>8)</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46 (90</w:t>
            </w:r>
            <w:r w:rsidR="00975B33">
              <w:rPr>
                <w:rFonts w:ascii="Book Antiqua" w:hAnsi="Book Antiqua" w:hint="eastAsia"/>
                <w:lang w:eastAsia="zh-CN"/>
              </w:rPr>
              <w:t>.</w:t>
            </w:r>
            <w:r w:rsidRPr="00660094">
              <w:rPr>
                <w:rFonts w:ascii="Book Antiqua" w:hAnsi="Book Antiqua"/>
                <w:lang w:eastAsia="zh-CN"/>
              </w:rPr>
              <w:t>2)</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eastAsia="zh-CN"/>
              </w:rPr>
            </w:pPr>
            <w:r w:rsidRPr="00660094">
              <w:rPr>
                <w:rFonts w:ascii="Book Antiqua" w:hAnsi="Book Antiqua"/>
                <w:lang w:eastAsia="zh-CN"/>
              </w:rPr>
              <w:t>0.04</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 Hernia area, both types ≥ 58 cm²</w:t>
            </w:r>
          </w:p>
        </w:tc>
        <w:tc>
          <w:tcPr>
            <w:tcW w:w="690" w:type="pct"/>
            <w:tcBorders>
              <w:top w:val="nil"/>
              <w:left w:val="nil"/>
              <w:bottom w:val="nil"/>
              <w:right w:val="nil"/>
            </w:tcBorders>
            <w:noWrap/>
            <w:vAlign w:val="center"/>
          </w:tcPr>
          <w:p w:rsidR="0063138D" w:rsidRPr="00660094" w:rsidRDefault="00152193" w:rsidP="00975B33">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8 (27</w:t>
            </w:r>
            <w:r w:rsidR="00975B33">
              <w:rPr>
                <w:rFonts w:ascii="Book Antiqua" w:hAnsi="Book Antiqua" w:hint="eastAsia"/>
                <w:lang w:eastAsia="zh-CN"/>
              </w:rPr>
              <w:t>.</w:t>
            </w:r>
            <w:r w:rsidR="0063138D" w:rsidRPr="00660094">
              <w:rPr>
                <w:rFonts w:ascii="Book Antiqua" w:hAnsi="Book Antiqua"/>
                <w:lang w:eastAsia="zh-CN"/>
              </w:rPr>
              <w:t>6)</w:t>
            </w:r>
          </w:p>
        </w:tc>
        <w:tc>
          <w:tcPr>
            <w:tcW w:w="690"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r w:rsidRPr="00660094">
              <w:rPr>
                <w:rFonts w:ascii="Book Antiqua" w:hAnsi="Book Antiqua"/>
                <w:lang w:eastAsia="zh-CN"/>
              </w:rPr>
              <w:t>21 (72</w:t>
            </w:r>
            <w:r w:rsidR="00975B33">
              <w:rPr>
                <w:rFonts w:ascii="Book Antiqua" w:hAnsi="Book Antiqua" w:hint="eastAsia"/>
                <w:lang w:eastAsia="zh-CN"/>
              </w:rPr>
              <w:t>.</w:t>
            </w:r>
            <w:r w:rsidRPr="00660094">
              <w:rPr>
                <w:rFonts w:ascii="Book Antiqua" w:hAnsi="Book Antiqua"/>
                <w:lang w:eastAsia="zh-CN"/>
              </w:rPr>
              <w:t>4)</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975B33">
            <w:pPr>
              <w:spacing w:line="360" w:lineRule="auto"/>
              <w:jc w:val="both"/>
              <w:rPr>
                <w:rFonts w:ascii="Book Antiqua" w:hAnsi="Book Antiqua"/>
                <w:lang w:eastAsia="zh-CN"/>
              </w:rPr>
            </w:pPr>
            <w:proofErr w:type="spellStart"/>
            <w:r w:rsidRPr="00660094">
              <w:rPr>
                <w:rFonts w:ascii="Book Antiqua" w:hAnsi="Book Antiqua"/>
                <w:lang w:eastAsia="zh-CN"/>
              </w:rPr>
              <w:t>Incisonal</w:t>
            </w:r>
            <w:proofErr w:type="spellEnd"/>
            <w:r w:rsidRPr="00660094">
              <w:rPr>
                <w:rFonts w:ascii="Book Antiqua" w:hAnsi="Book Antiqua"/>
                <w:lang w:eastAsia="zh-CN"/>
              </w:rPr>
              <w:t xml:space="preserve"> hernia area &lt; 70 cm², </w:t>
            </w:r>
            <w:r w:rsidRPr="00975B33">
              <w:rPr>
                <w:rFonts w:ascii="Book Antiqua" w:hAnsi="Book Antiqua"/>
                <w:i/>
                <w:lang w:eastAsia="zh-CN"/>
              </w:rPr>
              <w:t>n</w:t>
            </w:r>
            <w:r w:rsidR="00975B33">
              <w:rPr>
                <w:rFonts w:ascii="Book Antiqua" w:hAnsi="Book Antiqua" w:hint="eastAsia"/>
                <w:vertAlign w:val="superscript"/>
                <w:lang w:eastAsia="zh-CN"/>
              </w:rPr>
              <w:t>1</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6 (13.6)</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38 (86.4)</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0.15</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roofErr w:type="spellStart"/>
            <w:r w:rsidRPr="00660094">
              <w:rPr>
                <w:rFonts w:ascii="Book Antiqua" w:hAnsi="Book Antiqua"/>
                <w:lang w:eastAsia="zh-CN"/>
              </w:rPr>
              <w:t>Incisonal</w:t>
            </w:r>
            <w:proofErr w:type="spellEnd"/>
            <w:r w:rsidRPr="00660094">
              <w:rPr>
                <w:rFonts w:ascii="Book Antiqua" w:hAnsi="Book Antiqua"/>
                <w:lang w:eastAsia="zh-CN"/>
              </w:rPr>
              <w:t xml:space="preserve"> hernia area ≥ 70 cm², </w:t>
            </w:r>
            <w:r w:rsidR="00975B33" w:rsidRPr="00975B33">
              <w:rPr>
                <w:rFonts w:ascii="Book Antiqua" w:hAnsi="Book Antiqua"/>
                <w:i/>
                <w:lang w:eastAsia="zh-CN"/>
              </w:rPr>
              <w:t>n</w:t>
            </w:r>
          </w:p>
        </w:tc>
        <w:tc>
          <w:tcPr>
            <w:tcW w:w="690"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6 (28.6)</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15 (71.4)</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Non-</w:t>
            </w:r>
            <w:proofErr w:type="spellStart"/>
            <w:r w:rsidR="0063138D" w:rsidRPr="00660094">
              <w:rPr>
                <w:rFonts w:ascii="Book Antiqua" w:hAnsi="Book Antiqua"/>
                <w:lang w:eastAsia="zh-CN"/>
              </w:rPr>
              <w:t>incisonal</w:t>
            </w:r>
            <w:proofErr w:type="spellEnd"/>
            <w:r w:rsidR="0063138D" w:rsidRPr="00660094">
              <w:rPr>
                <w:rFonts w:ascii="Book Antiqua" w:hAnsi="Book Antiqua"/>
                <w:lang w:eastAsia="zh-CN"/>
              </w:rPr>
              <w:t xml:space="preserve"> hernia</w:t>
            </w:r>
            <w:r w:rsidRPr="00660094">
              <w:rPr>
                <w:rFonts w:ascii="Book Antiqua" w:hAnsi="Book Antiqua"/>
                <w:lang w:eastAsia="zh-CN"/>
              </w:rPr>
              <w:t xml:space="preserve"> </w:t>
            </w:r>
            <w:r w:rsidR="0063138D" w:rsidRPr="00660094">
              <w:rPr>
                <w:rFonts w:ascii="Book Antiqua" w:hAnsi="Book Antiqua"/>
                <w:lang w:eastAsia="zh-CN"/>
              </w:rPr>
              <w:t xml:space="preserve">area &lt; 13 cm², </w:t>
            </w:r>
            <w:r w:rsidR="00975B33" w:rsidRPr="00975B33">
              <w:rPr>
                <w:rFonts w:ascii="Book Antiqua" w:hAnsi="Book Antiqua"/>
                <w:i/>
                <w:lang w:eastAsia="zh-CN"/>
              </w:rPr>
              <w:t>n</w:t>
            </w:r>
          </w:p>
        </w:tc>
        <w:tc>
          <w:tcPr>
            <w:tcW w:w="690" w:type="pct"/>
            <w:tcBorders>
              <w:top w:val="nil"/>
              <w:left w:val="nil"/>
              <w:bottom w:val="nil"/>
              <w:right w:val="nil"/>
            </w:tcBorders>
            <w:noWrap/>
            <w:vAlign w:val="center"/>
          </w:tcPr>
          <w:p w:rsidR="0063138D" w:rsidRPr="00660094" w:rsidRDefault="00ED642C" w:rsidP="00660094">
            <w:pPr>
              <w:spacing w:line="360" w:lineRule="auto"/>
              <w:jc w:val="both"/>
              <w:rPr>
                <w:rFonts w:ascii="Book Antiqua" w:hAnsi="Book Antiqua"/>
                <w:lang w:eastAsia="zh-CN"/>
              </w:rPr>
            </w:pPr>
            <w:r>
              <w:rPr>
                <w:rFonts w:ascii="Book Antiqua" w:hAnsi="Book Antiqua"/>
                <w:lang w:eastAsia="zh-CN"/>
              </w:rPr>
              <w:t xml:space="preserve"> </w:t>
            </w:r>
            <w:r w:rsidR="0063138D" w:rsidRPr="00660094">
              <w:rPr>
                <w:rFonts w:ascii="Book Antiqua" w:hAnsi="Book Antiqua"/>
                <w:lang w:eastAsia="zh-CN"/>
              </w:rPr>
              <w:t>0</w:t>
            </w:r>
          </w:p>
        </w:tc>
        <w:tc>
          <w:tcPr>
            <w:tcW w:w="690" w:type="pct"/>
            <w:tcBorders>
              <w:top w:val="nil"/>
              <w:left w:val="nil"/>
              <w:bottom w:val="nil"/>
              <w:right w:val="nil"/>
            </w:tcBorders>
            <w:noWrap/>
            <w:vAlign w:val="center"/>
          </w:tcPr>
          <w:p w:rsidR="0063138D" w:rsidRPr="00660094" w:rsidRDefault="00ED642C" w:rsidP="00660094">
            <w:pPr>
              <w:spacing w:line="360" w:lineRule="auto"/>
              <w:jc w:val="both"/>
              <w:rPr>
                <w:rFonts w:ascii="Book Antiqua" w:hAnsi="Book Antiqua"/>
                <w:lang w:eastAsia="zh-CN"/>
              </w:rPr>
            </w:pPr>
            <w:r>
              <w:rPr>
                <w:rFonts w:ascii="Book Antiqua" w:hAnsi="Book Antiqua"/>
                <w:lang w:eastAsia="zh-CN"/>
              </w:rPr>
              <w:t xml:space="preserve"> </w:t>
            </w:r>
            <w:r w:rsidR="0063138D" w:rsidRPr="00660094">
              <w:rPr>
                <w:rFonts w:ascii="Book Antiqua" w:hAnsi="Book Antiqua"/>
                <w:lang w:eastAsia="zh-CN"/>
              </w:rPr>
              <w:t>6</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0.40</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Non-</w:t>
            </w:r>
            <w:proofErr w:type="spellStart"/>
            <w:r w:rsidR="0063138D" w:rsidRPr="00660094">
              <w:rPr>
                <w:rFonts w:ascii="Book Antiqua" w:hAnsi="Book Antiqua"/>
                <w:lang w:eastAsia="zh-CN"/>
              </w:rPr>
              <w:t>incisonal</w:t>
            </w:r>
            <w:proofErr w:type="spellEnd"/>
            <w:r w:rsidR="0063138D" w:rsidRPr="00660094">
              <w:rPr>
                <w:rFonts w:ascii="Book Antiqua" w:hAnsi="Book Antiqua"/>
                <w:lang w:eastAsia="zh-CN"/>
              </w:rPr>
              <w:t xml:space="preserve"> hernia area ≥ 13 cm², </w:t>
            </w:r>
            <w:r w:rsidR="00975B33" w:rsidRPr="00975B33">
              <w:rPr>
                <w:rFonts w:ascii="Book Antiqua" w:hAnsi="Book Antiqua"/>
                <w:i/>
                <w:lang w:eastAsia="zh-CN"/>
              </w:rPr>
              <w:t>n</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 (11.1)</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8 (88.9)</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Number of </w:t>
            </w:r>
            <w:r w:rsidR="00EC208C" w:rsidRPr="00660094">
              <w:rPr>
                <w:rFonts w:ascii="Book Antiqua" w:hAnsi="Book Antiqua"/>
                <w:lang w:eastAsia="zh-CN"/>
              </w:rPr>
              <w:t>trocar</w:t>
            </w:r>
            <w:r w:rsidRPr="00660094">
              <w:rPr>
                <w:rFonts w:ascii="Book Antiqua" w:hAnsi="Book Antiqua"/>
                <w:lang w:eastAsia="zh-CN"/>
              </w:rPr>
              <w:t>s, median,(range)</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4 (3–6)</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3 (3–5)</w:t>
            </w:r>
          </w:p>
        </w:tc>
        <w:tc>
          <w:tcPr>
            <w:tcW w:w="683" w:type="pct"/>
            <w:tcBorders>
              <w:top w:val="nil"/>
              <w:left w:val="nil"/>
              <w:bottom w:val="nil"/>
              <w:right w:val="nil"/>
            </w:tcBorders>
            <w:noWrap/>
            <w:vAlign w:val="center"/>
          </w:tcPr>
          <w:p w:rsidR="0063138D" w:rsidRPr="00660094" w:rsidRDefault="00144755" w:rsidP="00660094">
            <w:pPr>
              <w:spacing w:line="360" w:lineRule="auto"/>
              <w:jc w:val="both"/>
              <w:rPr>
                <w:rFonts w:ascii="Book Antiqua" w:hAnsi="Book Antiqua"/>
                <w:lang w:eastAsia="zh-CN"/>
              </w:rPr>
            </w:pPr>
            <w:r w:rsidRPr="00660094">
              <w:rPr>
                <w:rFonts w:ascii="Book Antiqua" w:hAnsi="Book Antiqua"/>
                <w:lang w:val="nb-NO" w:eastAsia="zh-CN"/>
              </w:rPr>
              <w:t>&lt;</w:t>
            </w:r>
            <w:r w:rsidR="00975B33">
              <w:rPr>
                <w:rFonts w:ascii="Book Antiqua" w:hAnsi="Book Antiqua" w:hint="eastAsia"/>
                <w:lang w:val="nb-NO" w:eastAsia="zh-CN"/>
              </w:rPr>
              <w:t xml:space="preserve"> </w:t>
            </w:r>
            <w:r w:rsidRPr="00660094">
              <w:rPr>
                <w:rFonts w:ascii="Book Antiqua" w:hAnsi="Book Antiqua"/>
                <w:lang w:val="nb-NO" w:eastAsia="zh-CN"/>
              </w:rPr>
              <w:t>0.001</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Operative time, min, </w:t>
            </w:r>
            <w:r w:rsidRPr="00660094">
              <w:rPr>
                <w:rFonts w:ascii="Book Antiqua" w:hAnsi="Book Antiqua"/>
                <w:bCs/>
                <w:lang w:eastAsia="zh-CN"/>
              </w:rPr>
              <w:t>mean ± SD</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142 ± 63</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112 ± 51</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eastAsia="zh-CN"/>
              </w:rPr>
            </w:pPr>
            <w:r w:rsidRPr="00660094">
              <w:rPr>
                <w:rFonts w:ascii="Book Antiqua" w:hAnsi="Book Antiqua"/>
                <w:lang w:val="nb-NO" w:eastAsia="zh-CN"/>
              </w:rPr>
              <w:t>0.07</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lastRenderedPageBreak/>
              <w:t>Postoperative stay, d, mean ± SD</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4 ± 4</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2 ± 1</w:t>
            </w:r>
          </w:p>
        </w:tc>
        <w:tc>
          <w:tcPr>
            <w:tcW w:w="683" w:type="pct"/>
            <w:tcBorders>
              <w:top w:val="nil"/>
              <w:left w:val="nil"/>
              <w:bottom w:val="nil"/>
              <w:right w:val="nil"/>
            </w:tcBorders>
            <w:noWrap/>
            <w:vAlign w:val="center"/>
          </w:tcPr>
          <w:p w:rsidR="0063138D" w:rsidRPr="00660094" w:rsidRDefault="00CA699A" w:rsidP="00660094">
            <w:pPr>
              <w:spacing w:line="360" w:lineRule="auto"/>
              <w:jc w:val="both"/>
              <w:rPr>
                <w:rFonts w:ascii="Book Antiqua" w:hAnsi="Book Antiqua"/>
                <w:highlight w:val="yellow"/>
                <w:lang w:val="nb-NO" w:eastAsia="zh-CN"/>
              </w:rPr>
            </w:pPr>
            <w:r w:rsidRPr="00660094">
              <w:rPr>
                <w:rFonts w:ascii="Book Antiqua" w:hAnsi="Book Antiqua"/>
                <w:lang w:eastAsia="zh-CN"/>
              </w:rPr>
              <w:t xml:space="preserve"> </w:t>
            </w:r>
            <w:r w:rsidR="0063138D" w:rsidRPr="00660094">
              <w:rPr>
                <w:rFonts w:ascii="Book Antiqua" w:hAnsi="Book Antiqua"/>
                <w:lang w:eastAsia="zh-CN"/>
              </w:rPr>
              <w:t>0.001</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roofErr w:type="spellStart"/>
            <w:r w:rsidRPr="00660094">
              <w:rPr>
                <w:rFonts w:ascii="Book Antiqua" w:hAnsi="Book Antiqua"/>
                <w:lang w:eastAsia="zh-CN"/>
              </w:rPr>
              <w:t>Preop</w:t>
            </w:r>
            <w:proofErr w:type="spellEnd"/>
            <w:r w:rsidRPr="00660094">
              <w:rPr>
                <w:rFonts w:ascii="Book Antiqua" w:hAnsi="Book Antiqua"/>
                <w:lang w:eastAsia="zh-CN"/>
              </w:rPr>
              <w:t xml:space="preserve"> antibiotics</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8 (26.7)</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22 (73.3)</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0.08</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bCs/>
                <w:lang w:val="nb-NO" w:eastAsia="zh-CN"/>
              </w:rPr>
              <w:t>Surgeons experience</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0.69</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spacing w:line="360" w:lineRule="auto"/>
              <w:jc w:val="both"/>
              <w:rPr>
                <w:rFonts w:ascii="Book Antiqua" w:hAnsi="Book Antiqua"/>
                <w:lang w:eastAsia="zh-CN"/>
              </w:rPr>
            </w:pPr>
            <w:r w:rsidRPr="00660094">
              <w:rPr>
                <w:rFonts w:ascii="Book Antiqua" w:hAnsi="Book Antiqua"/>
                <w:lang w:eastAsia="zh-CN"/>
              </w:rPr>
              <w:t xml:space="preserve"> </w:t>
            </w:r>
            <w:r w:rsidR="0063138D" w:rsidRPr="00660094">
              <w:rPr>
                <w:rFonts w:ascii="Book Antiqua" w:hAnsi="Book Antiqua"/>
                <w:lang w:eastAsia="zh-CN"/>
              </w:rPr>
              <w:t xml:space="preserve">Less </w:t>
            </w:r>
            <w:proofErr w:type="spellStart"/>
            <w:r w:rsidR="0063138D" w:rsidRPr="00660094">
              <w:rPr>
                <w:rFonts w:ascii="Book Antiqua" w:hAnsi="Book Antiqua"/>
                <w:lang w:eastAsia="zh-CN"/>
              </w:rPr>
              <w:t>experient</w:t>
            </w:r>
            <w:proofErr w:type="spellEnd"/>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7 (15.6)</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38 (84.4)</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152193" w:rsidP="00660094">
            <w:pPr>
              <w:spacing w:line="360" w:lineRule="auto"/>
              <w:jc w:val="both"/>
              <w:rPr>
                <w:rFonts w:ascii="Book Antiqua" w:hAnsi="Book Antiqua"/>
                <w:bCs/>
                <w:lang w:val="nb-NO" w:eastAsia="zh-CN"/>
              </w:rPr>
            </w:pPr>
            <w:r w:rsidRPr="00660094">
              <w:rPr>
                <w:rFonts w:ascii="Book Antiqua" w:hAnsi="Book Antiqua"/>
                <w:lang w:eastAsia="zh-CN"/>
              </w:rPr>
              <w:t xml:space="preserve"> </w:t>
            </w:r>
            <w:proofErr w:type="spellStart"/>
            <w:r w:rsidR="0063138D" w:rsidRPr="00660094">
              <w:rPr>
                <w:rFonts w:ascii="Book Antiqua" w:hAnsi="Book Antiqua"/>
                <w:lang w:eastAsia="zh-CN"/>
              </w:rPr>
              <w:t>Experient</w:t>
            </w:r>
            <w:proofErr w:type="spellEnd"/>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7 (18.9)</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eastAsia="zh-CN"/>
              </w:rPr>
              <w:t>30 (81.1)</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Mesh</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0.47</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spacing w:line="360" w:lineRule="auto"/>
              <w:jc w:val="both"/>
              <w:rPr>
                <w:rFonts w:ascii="Book Antiqua" w:hAnsi="Book Antiqua"/>
                <w:lang w:eastAsia="zh-CN"/>
              </w:rPr>
            </w:pPr>
            <w:r w:rsidRPr="00660094">
              <w:rPr>
                <w:rFonts w:ascii="Book Antiqua" w:hAnsi="Book Antiqua"/>
                <w:lang w:val="nb-NO" w:eastAsia="zh-CN"/>
              </w:rPr>
              <w:t xml:space="preserve"> </w:t>
            </w:r>
            <w:r w:rsidR="0063138D" w:rsidRPr="00660094">
              <w:rPr>
                <w:rFonts w:ascii="Book Antiqua" w:hAnsi="Book Antiqua"/>
                <w:lang w:val="nb-NO" w:eastAsia="zh-CN"/>
              </w:rPr>
              <w:t>Goretex</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3 (25.0)</w:t>
            </w:r>
          </w:p>
        </w:tc>
        <w:tc>
          <w:tcPr>
            <w:tcW w:w="690"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val="nb-NO" w:eastAsia="zh-CN"/>
              </w:rPr>
              <w:t>9 (75.0)</w:t>
            </w:r>
          </w:p>
        </w:tc>
        <w:tc>
          <w:tcPr>
            <w:tcW w:w="683"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Parietex</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7 (17.5)</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33 (82.5)</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Bard</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 (15.0)</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17 (85.0)</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25959"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 </w:t>
            </w:r>
            <w:r w:rsidR="0063138D" w:rsidRPr="00660094">
              <w:rPr>
                <w:rFonts w:ascii="Book Antiqua" w:hAnsi="Book Antiqua"/>
                <w:lang w:val="nb-NO" w:eastAsia="zh-CN"/>
              </w:rPr>
              <w:t>Other</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Postoperative complications</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5 (20.0)</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20 (80.0)</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0.64</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Postoperative antibiotics</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 (25.0)</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 (75.0)</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0.43</w:t>
            </w:r>
          </w:p>
        </w:tc>
      </w:tr>
      <w:tr w:rsidR="0063138D" w:rsidRPr="00660094" w:rsidTr="007B7A39">
        <w:trPr>
          <w:trHeight w:val="315"/>
          <w:jc w:val="center"/>
        </w:trPr>
        <w:tc>
          <w:tcPr>
            <w:tcW w:w="2938"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Late complications</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 (15.4)</w:t>
            </w:r>
          </w:p>
        </w:tc>
        <w:tc>
          <w:tcPr>
            <w:tcW w:w="690"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11 (84.6)</w:t>
            </w:r>
          </w:p>
        </w:tc>
        <w:tc>
          <w:tcPr>
            <w:tcW w:w="683"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0.86</w:t>
            </w:r>
          </w:p>
        </w:tc>
      </w:tr>
      <w:tr w:rsidR="0063138D" w:rsidRPr="00660094" w:rsidTr="007B7A39">
        <w:trPr>
          <w:trHeight w:val="315"/>
          <w:jc w:val="center"/>
        </w:trPr>
        <w:tc>
          <w:tcPr>
            <w:tcW w:w="2938"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Hernia belt</w:t>
            </w:r>
          </w:p>
        </w:tc>
        <w:tc>
          <w:tcPr>
            <w:tcW w:w="690"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11 (22.0)</w:t>
            </w:r>
          </w:p>
        </w:tc>
        <w:tc>
          <w:tcPr>
            <w:tcW w:w="690"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39 (78.0)</w:t>
            </w:r>
          </w:p>
        </w:tc>
        <w:tc>
          <w:tcPr>
            <w:tcW w:w="683"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0.14</w:t>
            </w:r>
          </w:p>
        </w:tc>
      </w:tr>
    </w:tbl>
    <w:p w:rsidR="009E628A" w:rsidRPr="00660094" w:rsidRDefault="00975B33" w:rsidP="00975B33">
      <w:pPr>
        <w:spacing w:line="360" w:lineRule="auto"/>
        <w:jc w:val="both"/>
        <w:rPr>
          <w:rFonts w:ascii="Book Antiqua" w:hAnsi="Book Antiqua"/>
          <w:lang w:eastAsia="zh-CN"/>
        </w:rPr>
      </w:pPr>
      <w:proofErr w:type="gramStart"/>
      <w:r>
        <w:rPr>
          <w:rFonts w:ascii="Book Antiqua" w:hAnsi="Book Antiqua" w:hint="eastAsia"/>
          <w:vertAlign w:val="superscript"/>
          <w:lang w:eastAsia="zh-CN"/>
        </w:rPr>
        <w:t>1</w:t>
      </w:r>
      <w:r w:rsidRPr="00660094">
        <w:rPr>
          <w:rFonts w:ascii="Book Antiqua" w:hAnsi="Book Antiqua"/>
          <w:lang w:eastAsia="zh-CN"/>
        </w:rPr>
        <w:t>M</w:t>
      </w:r>
      <w:r w:rsidR="0063138D" w:rsidRPr="00660094">
        <w:rPr>
          <w:rFonts w:ascii="Book Antiqua" w:hAnsi="Book Antiqua"/>
          <w:lang w:eastAsia="zh-CN"/>
        </w:rPr>
        <w:t>issing value with recurrence</w:t>
      </w:r>
      <w:r>
        <w:rPr>
          <w:rFonts w:ascii="Book Antiqua" w:hAnsi="Book Antiqua" w:hint="eastAsia"/>
          <w:lang w:eastAsia="zh-CN"/>
        </w:rPr>
        <w:t xml:space="preserve">; </w:t>
      </w:r>
      <w:r w:rsidR="0063138D" w:rsidRPr="00660094">
        <w:rPr>
          <w:rFonts w:ascii="Book Antiqua" w:hAnsi="Book Antiqua"/>
          <w:lang w:eastAsia="zh-CN"/>
        </w:rPr>
        <w:t>missing value without</w:t>
      </w:r>
      <w:r w:rsidR="00625959" w:rsidRPr="00660094">
        <w:rPr>
          <w:rFonts w:ascii="Book Antiqua" w:hAnsi="Book Antiqua"/>
          <w:lang w:eastAsia="zh-CN"/>
        </w:rPr>
        <w:t xml:space="preserve"> </w:t>
      </w:r>
      <w:r>
        <w:rPr>
          <w:rFonts w:ascii="Book Antiqua" w:hAnsi="Book Antiqua"/>
          <w:lang w:eastAsia="zh-CN"/>
        </w:rPr>
        <w:t>recurrence.</w:t>
      </w:r>
      <w:proofErr w:type="gramEnd"/>
      <w:r>
        <w:rPr>
          <w:rFonts w:ascii="Book Antiqua" w:hAnsi="Book Antiqua" w:hint="eastAsia"/>
          <w:lang w:eastAsia="zh-CN"/>
        </w:rPr>
        <w:t xml:space="preserve"> </w:t>
      </w:r>
      <w:r w:rsidR="009E628A" w:rsidRPr="00660094">
        <w:rPr>
          <w:rFonts w:ascii="Book Antiqua" w:hAnsi="Book Antiqua"/>
          <w:lang w:eastAsia="zh-CN"/>
        </w:rPr>
        <w:t>Data are numbers with percentages in brackets unless otherwise indicated.</w:t>
      </w:r>
    </w:p>
    <w:p w:rsidR="0063138D" w:rsidRPr="00660094" w:rsidRDefault="0063138D" w:rsidP="00660094">
      <w:pPr>
        <w:pStyle w:val="ListParagraph"/>
        <w:spacing w:line="360" w:lineRule="auto"/>
        <w:ind w:left="2400"/>
        <w:jc w:val="both"/>
        <w:rPr>
          <w:rFonts w:ascii="Book Antiqua" w:hAnsi="Book Antiqua"/>
        </w:rPr>
      </w:pPr>
    </w:p>
    <w:p w:rsidR="00975B33" w:rsidRDefault="00975B33">
      <w:pPr>
        <w:rPr>
          <w:rFonts w:ascii="Book Antiqua" w:hAnsi="Book Antiqua"/>
          <w:b/>
        </w:rPr>
      </w:pPr>
      <w:r>
        <w:rPr>
          <w:rFonts w:ascii="Book Antiqua" w:hAnsi="Book Antiqua"/>
          <w:b/>
        </w:rPr>
        <w:br w:type="page"/>
      </w:r>
    </w:p>
    <w:p w:rsidR="00144755" w:rsidRDefault="0079416E" w:rsidP="00660094">
      <w:pPr>
        <w:spacing w:line="360" w:lineRule="auto"/>
        <w:jc w:val="both"/>
        <w:rPr>
          <w:rFonts w:ascii="Book Antiqua" w:hAnsi="Book Antiqua"/>
          <w:b/>
          <w:color w:val="000000"/>
          <w:lang w:eastAsia="zh-CN"/>
        </w:rPr>
      </w:pPr>
      <w:r w:rsidRPr="00660094">
        <w:rPr>
          <w:rFonts w:ascii="Book Antiqua" w:hAnsi="Book Antiqua"/>
          <w:b/>
        </w:rPr>
        <w:lastRenderedPageBreak/>
        <w:t>Table 6</w:t>
      </w:r>
      <w:r w:rsidRPr="00660094">
        <w:rPr>
          <w:rFonts w:ascii="Book Antiqua" w:hAnsi="Book Antiqua"/>
        </w:rPr>
        <w:t xml:space="preserve"> </w:t>
      </w:r>
      <w:r w:rsidRPr="00660094">
        <w:rPr>
          <w:rFonts w:ascii="Book Antiqua" w:hAnsi="Book Antiqua"/>
          <w:b/>
        </w:rPr>
        <w:t>Predictor</w:t>
      </w:r>
      <w:r w:rsidR="00731379" w:rsidRPr="00660094">
        <w:rPr>
          <w:rFonts w:ascii="Book Antiqua" w:hAnsi="Book Antiqua"/>
          <w:b/>
        </w:rPr>
        <w:t xml:space="preserve">s for </w:t>
      </w:r>
      <w:r w:rsidR="00731379" w:rsidRPr="00660094">
        <w:rPr>
          <w:rFonts w:ascii="Book Antiqua" w:hAnsi="Book Antiqua"/>
          <w:b/>
          <w:color w:val="000000"/>
        </w:rPr>
        <w:t>o</w:t>
      </w:r>
      <w:r w:rsidR="00975B33">
        <w:rPr>
          <w:rFonts w:ascii="Book Antiqua" w:hAnsi="Book Antiqua"/>
          <w:b/>
          <w:color w:val="000000"/>
        </w:rPr>
        <w:t xml:space="preserve">verall recurrence after </w:t>
      </w:r>
      <w:r w:rsidR="00684396" w:rsidRPr="00684396">
        <w:rPr>
          <w:rFonts w:ascii="Book Antiqua" w:hAnsi="Book Antiqua"/>
          <w:b/>
          <w:color w:val="000000"/>
        </w:rPr>
        <w:t xml:space="preserve">laparoscopic mesh repair </w:t>
      </w:r>
      <w:r w:rsidRPr="00660094">
        <w:rPr>
          <w:rFonts w:ascii="Book Antiqua" w:hAnsi="Book Antiqua"/>
          <w:b/>
          <w:color w:val="000000"/>
        </w:rPr>
        <w:t>Multi</w:t>
      </w:r>
      <w:r w:rsidR="00975B33">
        <w:rPr>
          <w:rFonts w:ascii="Book Antiqua" w:hAnsi="Book Antiqua"/>
          <w:b/>
          <w:color w:val="000000"/>
        </w:rPr>
        <w:t>variate analysis Adjusted model</w:t>
      </w:r>
    </w:p>
    <w:p w:rsidR="00975B33" w:rsidRPr="00975B33" w:rsidRDefault="00975B33" w:rsidP="00660094">
      <w:pPr>
        <w:spacing w:line="360" w:lineRule="auto"/>
        <w:jc w:val="both"/>
        <w:rPr>
          <w:rFonts w:ascii="Book Antiqua" w:hAnsi="Book Antiqua"/>
          <w:b/>
          <w:lang w:eastAsia="zh-CN"/>
        </w:rPr>
      </w:pPr>
    </w:p>
    <w:tbl>
      <w:tblPr>
        <w:tblW w:w="398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
        <w:gridCol w:w="3403"/>
        <w:gridCol w:w="1969"/>
        <w:gridCol w:w="1842"/>
      </w:tblGrid>
      <w:tr w:rsidR="00144755" w:rsidRPr="00660094" w:rsidTr="009130CF">
        <w:trPr>
          <w:cantSplit/>
          <w:trHeight w:val="447"/>
        </w:trPr>
        <w:tc>
          <w:tcPr>
            <w:tcW w:w="2364" w:type="pct"/>
            <w:gridSpan w:val="2"/>
            <w:vMerge w:val="restart"/>
            <w:tcBorders>
              <w:left w:val="nil"/>
              <w:right w:val="nil"/>
            </w:tcBorders>
            <w:shd w:val="clear" w:color="auto" w:fill="FFFFFF"/>
            <w:vAlign w:val="bottom"/>
          </w:tcPr>
          <w:p w:rsidR="00144755" w:rsidRPr="00975B33" w:rsidRDefault="00144755" w:rsidP="00660094">
            <w:pPr>
              <w:autoSpaceDE w:val="0"/>
              <w:autoSpaceDN w:val="0"/>
              <w:adjustRightInd w:val="0"/>
              <w:spacing w:line="360" w:lineRule="auto"/>
              <w:jc w:val="both"/>
              <w:rPr>
                <w:rFonts w:ascii="Book Antiqua" w:hAnsi="Book Antiqua"/>
                <w:b/>
                <w:lang w:eastAsia="zh-CN"/>
              </w:rPr>
            </w:pPr>
          </w:p>
        </w:tc>
        <w:tc>
          <w:tcPr>
            <w:tcW w:w="1362" w:type="pct"/>
            <w:vMerge w:val="restart"/>
            <w:tcBorders>
              <w:left w:val="nil"/>
              <w:right w:val="nil"/>
            </w:tcBorders>
            <w:shd w:val="clear" w:color="auto" w:fill="FFFFFF"/>
            <w:vAlign w:val="center"/>
          </w:tcPr>
          <w:p w:rsidR="00144755" w:rsidRPr="00975B33" w:rsidRDefault="00144755" w:rsidP="00660094">
            <w:pPr>
              <w:autoSpaceDE w:val="0"/>
              <w:autoSpaceDN w:val="0"/>
              <w:adjustRightInd w:val="0"/>
              <w:spacing w:line="360" w:lineRule="auto"/>
              <w:ind w:left="60" w:right="60"/>
              <w:jc w:val="both"/>
              <w:rPr>
                <w:rFonts w:ascii="Book Antiqua" w:hAnsi="Book Antiqua"/>
                <w:b/>
                <w:color w:val="000000"/>
                <w:lang w:eastAsia="zh-CN"/>
              </w:rPr>
            </w:pPr>
            <w:r w:rsidRPr="00975B33">
              <w:rPr>
                <w:rFonts w:ascii="Book Antiqua" w:hAnsi="Book Antiqua"/>
                <w:b/>
                <w:color w:val="000000"/>
                <w:lang w:eastAsia="zh-CN"/>
              </w:rPr>
              <w:t>OR (</w:t>
            </w:r>
            <w:r w:rsidR="00EA1805" w:rsidRPr="00975B33">
              <w:rPr>
                <w:rFonts w:ascii="Book Antiqua" w:hAnsi="Book Antiqua"/>
                <w:b/>
                <w:color w:val="000000"/>
                <w:lang w:eastAsia="zh-CN"/>
              </w:rPr>
              <w:t>95%CI</w:t>
            </w:r>
            <w:r w:rsidRPr="00975B33">
              <w:rPr>
                <w:rFonts w:ascii="Book Antiqua" w:hAnsi="Book Antiqua"/>
                <w:b/>
                <w:color w:val="000000"/>
                <w:lang w:eastAsia="zh-CN"/>
              </w:rPr>
              <w:t>)</w:t>
            </w:r>
          </w:p>
        </w:tc>
        <w:tc>
          <w:tcPr>
            <w:tcW w:w="1274" w:type="pct"/>
            <w:vMerge w:val="restart"/>
            <w:tcBorders>
              <w:left w:val="nil"/>
              <w:right w:val="nil"/>
            </w:tcBorders>
            <w:shd w:val="clear" w:color="auto" w:fill="FFFFFF"/>
            <w:vAlign w:val="center"/>
          </w:tcPr>
          <w:p w:rsidR="00144755" w:rsidRPr="00975B33" w:rsidRDefault="00144755" w:rsidP="00660094">
            <w:pPr>
              <w:autoSpaceDE w:val="0"/>
              <w:autoSpaceDN w:val="0"/>
              <w:adjustRightInd w:val="0"/>
              <w:spacing w:line="360" w:lineRule="auto"/>
              <w:ind w:left="60" w:right="60"/>
              <w:jc w:val="both"/>
              <w:rPr>
                <w:rFonts w:ascii="Book Antiqua" w:hAnsi="Book Antiqua"/>
                <w:b/>
                <w:color w:val="000000"/>
                <w:lang w:eastAsia="zh-CN"/>
              </w:rPr>
            </w:pPr>
            <w:r w:rsidRPr="00975B33">
              <w:rPr>
                <w:rFonts w:ascii="Book Antiqua" w:hAnsi="Book Antiqua"/>
                <w:b/>
                <w:i/>
                <w:color w:val="000000"/>
                <w:lang w:eastAsia="zh-CN"/>
              </w:rPr>
              <w:t>P</w:t>
            </w:r>
            <w:r w:rsidR="00975B33">
              <w:rPr>
                <w:rFonts w:ascii="Book Antiqua" w:hAnsi="Book Antiqua" w:hint="eastAsia"/>
                <w:b/>
                <w:color w:val="000000"/>
                <w:lang w:eastAsia="zh-CN"/>
              </w:rPr>
              <w:t xml:space="preserve"> </w:t>
            </w:r>
            <w:r w:rsidRPr="00975B33">
              <w:rPr>
                <w:rFonts w:ascii="Book Antiqua" w:hAnsi="Book Antiqua"/>
                <w:b/>
                <w:color w:val="000000"/>
                <w:lang w:eastAsia="zh-CN"/>
              </w:rPr>
              <w:t>value</w:t>
            </w:r>
          </w:p>
        </w:tc>
      </w:tr>
      <w:tr w:rsidR="00144755" w:rsidRPr="00660094" w:rsidTr="009130CF">
        <w:trPr>
          <w:cantSplit/>
          <w:trHeight w:val="447"/>
        </w:trPr>
        <w:tc>
          <w:tcPr>
            <w:tcW w:w="2364" w:type="pct"/>
            <w:gridSpan w:val="2"/>
            <w:vMerge/>
            <w:tcBorders>
              <w:left w:val="nil"/>
              <w:right w:val="nil"/>
            </w:tcBorders>
            <w:shd w:val="clear" w:color="auto" w:fill="FFFFFF"/>
            <w:vAlign w:val="bottom"/>
          </w:tcPr>
          <w:p w:rsidR="00144755" w:rsidRPr="00660094" w:rsidRDefault="00144755" w:rsidP="00660094">
            <w:pPr>
              <w:autoSpaceDE w:val="0"/>
              <w:autoSpaceDN w:val="0"/>
              <w:adjustRightInd w:val="0"/>
              <w:spacing w:line="360" w:lineRule="auto"/>
              <w:jc w:val="both"/>
              <w:rPr>
                <w:rFonts w:ascii="Book Antiqua" w:hAnsi="Book Antiqua"/>
                <w:color w:val="000000"/>
                <w:lang w:eastAsia="zh-CN"/>
              </w:rPr>
            </w:pPr>
          </w:p>
        </w:tc>
        <w:tc>
          <w:tcPr>
            <w:tcW w:w="1362" w:type="pct"/>
            <w:vMerge/>
            <w:tcBorders>
              <w:top w:val="nil"/>
              <w:left w:val="nil"/>
              <w:right w:val="nil"/>
            </w:tcBorders>
            <w:shd w:val="clear" w:color="auto" w:fill="FFFFFF"/>
            <w:vAlign w:val="center"/>
          </w:tcPr>
          <w:p w:rsidR="00144755" w:rsidRPr="00660094" w:rsidRDefault="00144755" w:rsidP="00660094">
            <w:pPr>
              <w:autoSpaceDE w:val="0"/>
              <w:autoSpaceDN w:val="0"/>
              <w:adjustRightInd w:val="0"/>
              <w:spacing w:line="360" w:lineRule="auto"/>
              <w:jc w:val="both"/>
              <w:rPr>
                <w:rFonts w:ascii="Book Antiqua" w:hAnsi="Book Antiqua"/>
                <w:color w:val="000000"/>
                <w:lang w:eastAsia="zh-CN"/>
              </w:rPr>
            </w:pPr>
          </w:p>
        </w:tc>
        <w:tc>
          <w:tcPr>
            <w:tcW w:w="1274" w:type="pct"/>
            <w:vMerge/>
            <w:tcBorders>
              <w:top w:val="nil"/>
              <w:left w:val="nil"/>
              <w:right w:val="nil"/>
            </w:tcBorders>
            <w:shd w:val="clear" w:color="auto" w:fill="FFFFFF"/>
            <w:vAlign w:val="center"/>
          </w:tcPr>
          <w:p w:rsidR="00144755" w:rsidRPr="00660094" w:rsidRDefault="00144755" w:rsidP="00660094">
            <w:pPr>
              <w:autoSpaceDE w:val="0"/>
              <w:autoSpaceDN w:val="0"/>
              <w:adjustRightInd w:val="0"/>
              <w:spacing w:line="360" w:lineRule="auto"/>
              <w:jc w:val="both"/>
              <w:rPr>
                <w:rFonts w:ascii="Book Antiqua" w:hAnsi="Book Antiqua"/>
                <w:color w:val="000000"/>
                <w:lang w:eastAsia="zh-CN"/>
              </w:rPr>
            </w:pP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eastAsia="zh-CN"/>
              </w:rPr>
            </w:pPr>
          </w:p>
        </w:tc>
        <w:tc>
          <w:tcPr>
            <w:tcW w:w="2354" w:type="pct"/>
            <w:tcBorders>
              <w:left w:val="nil"/>
              <w:bottom w:val="nil"/>
              <w:right w:val="nil"/>
            </w:tcBorders>
            <w:shd w:val="clear" w:color="auto" w:fill="FFFFFF"/>
          </w:tcPr>
          <w:p w:rsidR="00144755" w:rsidRPr="00660094" w:rsidRDefault="00144755" w:rsidP="00975B33">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Hernia area</w:t>
            </w:r>
            <w:r w:rsidR="00975B33">
              <w:rPr>
                <w:rFonts w:ascii="Book Antiqua" w:hAnsi="Book Antiqua" w:hint="eastAsia"/>
                <w:color w:val="000000"/>
                <w:vertAlign w:val="superscript"/>
                <w:lang w:eastAsia="zh-CN"/>
              </w:rPr>
              <w:t>1</w:t>
            </w:r>
          </w:p>
        </w:tc>
        <w:tc>
          <w:tcPr>
            <w:tcW w:w="1362" w:type="pct"/>
            <w:tcBorders>
              <w:left w:val="nil"/>
              <w:bottom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5.</w:t>
            </w:r>
            <w:r w:rsidR="00A3098E" w:rsidRPr="00660094">
              <w:rPr>
                <w:rFonts w:ascii="Book Antiqua" w:hAnsi="Book Antiqua"/>
                <w:color w:val="000000"/>
                <w:lang w:eastAsia="zh-CN"/>
              </w:rPr>
              <w:t>55</w:t>
            </w:r>
            <w:r w:rsidRPr="00660094">
              <w:rPr>
                <w:rFonts w:ascii="Book Antiqua" w:hAnsi="Book Antiqua"/>
                <w:color w:val="000000"/>
                <w:lang w:eastAsia="zh-CN"/>
              </w:rPr>
              <w:t xml:space="preserve"> (0.7</w:t>
            </w:r>
            <w:r w:rsidR="0063289D" w:rsidRPr="00660094">
              <w:rPr>
                <w:rFonts w:ascii="Book Antiqua" w:hAnsi="Book Antiqua"/>
                <w:color w:val="000000"/>
                <w:lang w:eastAsia="zh-CN"/>
              </w:rPr>
              <w:t>4</w:t>
            </w:r>
            <w:r w:rsidRPr="00660094">
              <w:rPr>
                <w:rFonts w:ascii="Book Antiqua" w:hAnsi="Book Antiqua"/>
                <w:color w:val="000000"/>
                <w:lang w:eastAsia="zh-CN"/>
              </w:rPr>
              <w:t>; 41.</w:t>
            </w:r>
            <w:r w:rsidR="0063289D" w:rsidRPr="00660094">
              <w:rPr>
                <w:rFonts w:ascii="Book Antiqua" w:hAnsi="Book Antiqua"/>
                <w:color w:val="000000"/>
                <w:lang w:eastAsia="zh-CN"/>
              </w:rPr>
              <w:t>47</w:t>
            </w:r>
            <w:r w:rsidRPr="00660094">
              <w:rPr>
                <w:rFonts w:ascii="Book Antiqua" w:hAnsi="Book Antiqua"/>
                <w:color w:val="000000"/>
                <w:lang w:eastAsia="zh-CN"/>
              </w:rPr>
              <w:t>)</w:t>
            </w:r>
          </w:p>
        </w:tc>
        <w:tc>
          <w:tcPr>
            <w:tcW w:w="1274" w:type="pct"/>
            <w:tcBorders>
              <w:left w:val="nil"/>
              <w:bottom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w:t>
            </w:r>
            <w:r w:rsidR="00144755" w:rsidRPr="00660094">
              <w:rPr>
                <w:rFonts w:ascii="Book Antiqua" w:hAnsi="Book Antiqua"/>
                <w:color w:val="000000"/>
                <w:lang w:eastAsia="zh-CN"/>
              </w:rPr>
              <w:t>.095</w:t>
            </w: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eastAsia="zh-CN"/>
              </w:rPr>
              <w:t>Number o</w:t>
            </w:r>
            <w:r w:rsidRPr="00660094">
              <w:rPr>
                <w:rFonts w:ascii="Book Antiqua" w:hAnsi="Book Antiqua"/>
                <w:color w:val="000000"/>
                <w:lang w:val="nb-NO" w:eastAsia="zh-CN"/>
              </w:rPr>
              <w:t xml:space="preserve">f </w:t>
            </w:r>
            <w:r w:rsidR="00EC208C" w:rsidRPr="00660094">
              <w:rPr>
                <w:rFonts w:ascii="Book Antiqua" w:hAnsi="Book Antiqua"/>
                <w:color w:val="000000"/>
                <w:lang w:val="nb-NO" w:eastAsia="zh-CN"/>
              </w:rPr>
              <w:t>trocar</w:t>
            </w:r>
            <w:r w:rsidRPr="00660094">
              <w:rPr>
                <w:rFonts w:ascii="Book Antiqua" w:hAnsi="Book Antiqua"/>
                <w:color w:val="000000"/>
                <w:lang w:val="nb-NO" w:eastAsia="zh-CN"/>
              </w:rPr>
              <w:t>s</w:t>
            </w:r>
          </w:p>
        </w:tc>
        <w:tc>
          <w:tcPr>
            <w:tcW w:w="1362" w:type="pct"/>
            <w:tcBorders>
              <w:top w:val="nil"/>
              <w:left w:val="nil"/>
              <w:bottom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4.3</w:t>
            </w:r>
            <w:r w:rsidR="00A3098E" w:rsidRPr="00660094">
              <w:rPr>
                <w:rFonts w:ascii="Book Antiqua" w:hAnsi="Book Antiqua"/>
                <w:color w:val="000000"/>
                <w:lang w:val="nb-NO" w:eastAsia="zh-CN"/>
              </w:rPr>
              <w:t>2</w:t>
            </w:r>
            <w:r w:rsidRPr="00660094">
              <w:rPr>
                <w:rFonts w:ascii="Book Antiqua" w:hAnsi="Book Antiqua"/>
                <w:color w:val="000000"/>
                <w:lang w:val="nb-NO" w:eastAsia="zh-CN"/>
              </w:rPr>
              <w:t xml:space="preserve"> (1.5</w:t>
            </w:r>
            <w:r w:rsidR="0063289D" w:rsidRPr="00660094">
              <w:rPr>
                <w:rFonts w:ascii="Book Antiqua" w:hAnsi="Book Antiqua"/>
                <w:color w:val="000000"/>
                <w:lang w:val="nb-NO" w:eastAsia="zh-CN"/>
              </w:rPr>
              <w:t>5</w:t>
            </w:r>
            <w:r w:rsidRPr="00660094">
              <w:rPr>
                <w:rFonts w:ascii="Book Antiqua" w:hAnsi="Book Antiqua"/>
                <w:color w:val="000000"/>
                <w:lang w:val="nb-NO" w:eastAsia="zh-CN"/>
              </w:rPr>
              <w:t>; 12.</w:t>
            </w:r>
            <w:r w:rsidR="0063289D" w:rsidRPr="00660094">
              <w:rPr>
                <w:rFonts w:ascii="Book Antiqua" w:hAnsi="Book Antiqua"/>
                <w:color w:val="000000"/>
                <w:lang w:val="nb-NO" w:eastAsia="zh-CN"/>
              </w:rPr>
              <w:t>05</w:t>
            </w:r>
            <w:r w:rsidRPr="00660094">
              <w:rPr>
                <w:rFonts w:ascii="Book Antiqua" w:hAnsi="Book Antiqua"/>
                <w:color w:val="000000"/>
                <w:lang w:val="nb-NO" w:eastAsia="zh-CN"/>
              </w:rPr>
              <w:t>)</w:t>
            </w:r>
          </w:p>
        </w:tc>
        <w:tc>
          <w:tcPr>
            <w:tcW w:w="1274" w:type="pct"/>
            <w:tcBorders>
              <w:top w:val="nil"/>
              <w:left w:val="nil"/>
              <w:bottom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w:t>
            </w:r>
            <w:r w:rsidR="00144755" w:rsidRPr="00660094">
              <w:rPr>
                <w:rFonts w:ascii="Book Antiqua" w:hAnsi="Book Antiqua"/>
                <w:color w:val="000000"/>
                <w:lang w:val="nb-NO" w:eastAsia="zh-CN"/>
              </w:rPr>
              <w:t>.005</w:t>
            </w: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144755" w:rsidRPr="00660094" w:rsidRDefault="00144755" w:rsidP="00975B33">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Operative time</w:t>
            </w:r>
            <w:r w:rsidR="00975B33">
              <w:rPr>
                <w:rFonts w:ascii="Book Antiqua" w:hAnsi="Book Antiqua" w:hint="eastAsia"/>
                <w:color w:val="000000"/>
                <w:vertAlign w:val="superscript"/>
                <w:lang w:val="nb-NO" w:eastAsia="zh-CN"/>
              </w:rPr>
              <w:t>2</w:t>
            </w:r>
          </w:p>
        </w:tc>
        <w:tc>
          <w:tcPr>
            <w:tcW w:w="1362" w:type="pct"/>
            <w:tcBorders>
              <w:top w:val="nil"/>
              <w:left w:val="nil"/>
              <w:bottom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0.3</w:t>
            </w:r>
            <w:r w:rsidR="00A3098E" w:rsidRPr="00660094">
              <w:rPr>
                <w:rFonts w:ascii="Book Antiqua" w:hAnsi="Book Antiqua"/>
                <w:color w:val="000000"/>
                <w:lang w:val="nb-NO" w:eastAsia="zh-CN"/>
              </w:rPr>
              <w:t>2</w:t>
            </w:r>
            <w:r w:rsidRPr="00660094">
              <w:rPr>
                <w:rFonts w:ascii="Book Antiqua" w:hAnsi="Book Antiqua"/>
                <w:color w:val="000000"/>
                <w:lang w:val="nb-NO" w:eastAsia="zh-CN"/>
              </w:rPr>
              <w:t xml:space="preserve"> (0.03; 2.9</w:t>
            </w:r>
            <w:r w:rsidR="0063289D" w:rsidRPr="00660094">
              <w:rPr>
                <w:rFonts w:ascii="Book Antiqua" w:hAnsi="Book Antiqua"/>
                <w:color w:val="000000"/>
                <w:lang w:val="nb-NO" w:eastAsia="zh-CN"/>
              </w:rPr>
              <w:t>4</w:t>
            </w:r>
            <w:r w:rsidRPr="00660094">
              <w:rPr>
                <w:rFonts w:ascii="Book Antiqua" w:hAnsi="Book Antiqua"/>
                <w:color w:val="000000"/>
                <w:lang w:val="nb-NO" w:eastAsia="zh-CN"/>
              </w:rPr>
              <w:t>)</w:t>
            </w:r>
          </w:p>
        </w:tc>
        <w:tc>
          <w:tcPr>
            <w:tcW w:w="1274" w:type="pct"/>
            <w:tcBorders>
              <w:top w:val="nil"/>
              <w:left w:val="nil"/>
              <w:bottom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w:t>
            </w:r>
            <w:r w:rsidR="00144755" w:rsidRPr="00660094">
              <w:rPr>
                <w:rFonts w:ascii="Book Antiqua" w:hAnsi="Book Antiqua"/>
                <w:color w:val="000000"/>
                <w:lang w:val="nb-NO" w:eastAsia="zh-CN"/>
              </w:rPr>
              <w:t>.313</w:t>
            </w: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BMI</w:t>
            </w:r>
          </w:p>
        </w:tc>
        <w:tc>
          <w:tcPr>
            <w:tcW w:w="1362" w:type="pct"/>
            <w:tcBorders>
              <w:top w:val="nil"/>
              <w:left w:val="nil"/>
              <w:bottom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1.2</w:t>
            </w:r>
            <w:r w:rsidR="00A3098E" w:rsidRPr="00660094">
              <w:rPr>
                <w:rFonts w:ascii="Book Antiqua" w:hAnsi="Book Antiqua"/>
                <w:color w:val="000000"/>
                <w:lang w:val="nb-NO" w:eastAsia="zh-CN"/>
              </w:rPr>
              <w:t>1</w:t>
            </w:r>
            <w:r w:rsidRPr="00660094">
              <w:rPr>
                <w:rFonts w:ascii="Book Antiqua" w:hAnsi="Book Antiqua"/>
                <w:color w:val="000000"/>
                <w:lang w:val="nb-NO" w:eastAsia="zh-CN"/>
              </w:rPr>
              <w:t xml:space="preserve"> (1.0</w:t>
            </w:r>
            <w:r w:rsidR="0063289D" w:rsidRPr="00660094">
              <w:rPr>
                <w:rFonts w:ascii="Book Antiqua" w:hAnsi="Book Antiqua"/>
                <w:color w:val="000000"/>
                <w:lang w:val="nb-NO" w:eastAsia="zh-CN"/>
              </w:rPr>
              <w:t>5</w:t>
            </w:r>
            <w:r w:rsidRPr="00660094">
              <w:rPr>
                <w:rFonts w:ascii="Book Antiqua" w:hAnsi="Book Antiqua"/>
                <w:color w:val="000000"/>
                <w:lang w:val="nb-NO" w:eastAsia="zh-CN"/>
              </w:rPr>
              <w:t>; 1.4</w:t>
            </w:r>
            <w:r w:rsidR="0063289D" w:rsidRPr="00660094">
              <w:rPr>
                <w:rFonts w:ascii="Book Antiqua" w:hAnsi="Book Antiqua"/>
                <w:color w:val="000000"/>
                <w:lang w:val="nb-NO" w:eastAsia="zh-CN"/>
              </w:rPr>
              <w:t>1</w:t>
            </w:r>
            <w:r w:rsidRPr="00660094">
              <w:rPr>
                <w:rFonts w:ascii="Book Antiqua" w:hAnsi="Book Antiqua"/>
                <w:color w:val="000000"/>
                <w:lang w:val="nb-NO" w:eastAsia="zh-CN"/>
              </w:rPr>
              <w:t>)</w:t>
            </w:r>
          </w:p>
        </w:tc>
        <w:tc>
          <w:tcPr>
            <w:tcW w:w="1274" w:type="pct"/>
            <w:tcBorders>
              <w:top w:val="nil"/>
              <w:left w:val="nil"/>
              <w:bottom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w:t>
            </w:r>
            <w:r w:rsidR="00144755" w:rsidRPr="00660094">
              <w:rPr>
                <w:rFonts w:ascii="Book Antiqua" w:hAnsi="Book Antiqua"/>
                <w:color w:val="000000"/>
                <w:lang w:val="nb-NO" w:eastAsia="zh-CN"/>
              </w:rPr>
              <w:t>.010</w:t>
            </w: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Postoperative stay</w:t>
            </w:r>
          </w:p>
        </w:tc>
        <w:tc>
          <w:tcPr>
            <w:tcW w:w="1362" w:type="pct"/>
            <w:tcBorders>
              <w:top w:val="nil"/>
              <w:left w:val="nil"/>
              <w:bottom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1.</w:t>
            </w:r>
            <w:r w:rsidR="00A3098E" w:rsidRPr="00660094">
              <w:rPr>
                <w:rFonts w:ascii="Book Antiqua" w:hAnsi="Book Antiqua"/>
                <w:color w:val="000000"/>
                <w:lang w:val="nb-NO" w:eastAsia="zh-CN"/>
              </w:rPr>
              <w:t>79</w:t>
            </w:r>
            <w:r w:rsidRPr="00660094">
              <w:rPr>
                <w:rFonts w:ascii="Book Antiqua" w:hAnsi="Book Antiqua"/>
                <w:color w:val="000000"/>
                <w:lang w:val="nb-NO" w:eastAsia="zh-CN"/>
              </w:rPr>
              <w:t xml:space="preserve"> (1.1</w:t>
            </w:r>
            <w:r w:rsidR="0063289D" w:rsidRPr="00660094">
              <w:rPr>
                <w:rFonts w:ascii="Book Antiqua" w:hAnsi="Book Antiqua"/>
                <w:color w:val="000000"/>
                <w:lang w:val="nb-NO" w:eastAsia="zh-CN"/>
              </w:rPr>
              <w:t>0</w:t>
            </w:r>
            <w:r w:rsidRPr="00660094">
              <w:rPr>
                <w:rFonts w:ascii="Book Antiqua" w:hAnsi="Book Antiqua"/>
                <w:color w:val="000000"/>
                <w:lang w:val="nb-NO" w:eastAsia="zh-CN"/>
              </w:rPr>
              <w:t>; 2.</w:t>
            </w:r>
            <w:r w:rsidR="0063289D" w:rsidRPr="00660094">
              <w:rPr>
                <w:rFonts w:ascii="Book Antiqua" w:hAnsi="Book Antiqua"/>
                <w:color w:val="000000"/>
                <w:lang w:val="nb-NO" w:eastAsia="zh-CN"/>
              </w:rPr>
              <w:t>89</w:t>
            </w:r>
            <w:r w:rsidRPr="00660094">
              <w:rPr>
                <w:rFonts w:ascii="Book Antiqua" w:hAnsi="Book Antiqua"/>
                <w:color w:val="000000"/>
                <w:lang w:val="nb-NO" w:eastAsia="zh-CN"/>
              </w:rPr>
              <w:t>)</w:t>
            </w:r>
          </w:p>
        </w:tc>
        <w:tc>
          <w:tcPr>
            <w:tcW w:w="1274" w:type="pct"/>
            <w:tcBorders>
              <w:top w:val="nil"/>
              <w:left w:val="nil"/>
              <w:bottom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w:t>
            </w:r>
            <w:r w:rsidR="00144755" w:rsidRPr="00660094">
              <w:rPr>
                <w:rFonts w:ascii="Book Antiqua" w:hAnsi="Book Antiqua"/>
                <w:color w:val="000000"/>
                <w:lang w:val="nb-NO" w:eastAsia="zh-CN"/>
              </w:rPr>
              <w:t>.018</w:t>
            </w:r>
          </w:p>
        </w:tc>
      </w:tr>
      <w:tr w:rsidR="00144755" w:rsidRPr="00660094" w:rsidTr="009130CF">
        <w:trPr>
          <w:cantSplit/>
        </w:trPr>
        <w:tc>
          <w:tcPr>
            <w:tcW w:w="10" w:type="pct"/>
            <w:tcBorders>
              <w:left w:val="nil"/>
              <w:right w:val="nil"/>
            </w:tcBorders>
            <w:shd w:val="clear" w:color="auto" w:fill="FFFFFF"/>
          </w:tcPr>
          <w:p w:rsidR="00144755" w:rsidRPr="00660094" w:rsidRDefault="00144755"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right w:val="nil"/>
            </w:tcBorders>
            <w:shd w:val="clear" w:color="auto" w:fill="FFFFFF"/>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Pereop antibiotics</w:t>
            </w:r>
          </w:p>
        </w:tc>
        <w:tc>
          <w:tcPr>
            <w:tcW w:w="1362" w:type="pct"/>
            <w:tcBorders>
              <w:top w:val="nil"/>
              <w:left w:val="nil"/>
              <w:right w:val="nil"/>
            </w:tcBorders>
            <w:shd w:val="clear" w:color="auto" w:fill="FFFFFF"/>
            <w:vAlign w:val="center"/>
          </w:tcPr>
          <w:p w:rsidR="00144755" w:rsidRPr="00660094" w:rsidRDefault="00144755"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0.7</w:t>
            </w:r>
            <w:r w:rsidR="00A3098E" w:rsidRPr="00660094">
              <w:rPr>
                <w:rFonts w:ascii="Book Antiqua" w:hAnsi="Book Antiqua"/>
                <w:color w:val="000000"/>
                <w:lang w:val="nb-NO" w:eastAsia="zh-CN"/>
              </w:rPr>
              <w:t>4</w:t>
            </w:r>
            <w:r w:rsidRPr="00660094">
              <w:rPr>
                <w:rFonts w:ascii="Book Antiqua" w:hAnsi="Book Antiqua"/>
                <w:color w:val="000000"/>
                <w:lang w:val="nb-NO" w:eastAsia="zh-CN"/>
              </w:rPr>
              <w:t xml:space="preserve"> (0.1</w:t>
            </w:r>
            <w:r w:rsidR="0063289D" w:rsidRPr="00660094">
              <w:rPr>
                <w:rFonts w:ascii="Book Antiqua" w:hAnsi="Book Antiqua"/>
                <w:color w:val="000000"/>
                <w:lang w:val="nb-NO" w:eastAsia="zh-CN"/>
              </w:rPr>
              <w:t>2</w:t>
            </w:r>
            <w:r w:rsidRPr="00660094">
              <w:rPr>
                <w:rFonts w:ascii="Book Antiqua" w:hAnsi="Book Antiqua"/>
                <w:color w:val="000000"/>
                <w:lang w:val="nb-NO" w:eastAsia="zh-CN"/>
              </w:rPr>
              <w:t>; 4.</w:t>
            </w:r>
            <w:r w:rsidR="0063289D" w:rsidRPr="00660094">
              <w:rPr>
                <w:rFonts w:ascii="Book Antiqua" w:hAnsi="Book Antiqua"/>
                <w:color w:val="000000"/>
                <w:lang w:val="nb-NO" w:eastAsia="zh-CN"/>
              </w:rPr>
              <w:t>57</w:t>
            </w:r>
            <w:r w:rsidRPr="00660094">
              <w:rPr>
                <w:rFonts w:ascii="Book Antiqua" w:hAnsi="Book Antiqua"/>
                <w:color w:val="000000"/>
                <w:lang w:val="nb-NO" w:eastAsia="zh-CN"/>
              </w:rPr>
              <w:t>)</w:t>
            </w:r>
          </w:p>
        </w:tc>
        <w:tc>
          <w:tcPr>
            <w:tcW w:w="1274" w:type="pct"/>
            <w:tcBorders>
              <w:top w:val="nil"/>
              <w:left w:val="nil"/>
              <w:right w:val="nil"/>
            </w:tcBorders>
            <w:shd w:val="clear" w:color="auto" w:fill="FFFFFF"/>
            <w:vAlign w:val="center"/>
          </w:tcPr>
          <w:p w:rsidR="00144755"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w:t>
            </w:r>
            <w:r w:rsidR="00144755" w:rsidRPr="00660094">
              <w:rPr>
                <w:rFonts w:ascii="Book Antiqua" w:hAnsi="Book Antiqua"/>
                <w:color w:val="000000"/>
                <w:lang w:val="nb-NO" w:eastAsia="zh-CN"/>
              </w:rPr>
              <w:t>.742</w:t>
            </w:r>
          </w:p>
        </w:tc>
      </w:tr>
    </w:tbl>
    <w:p w:rsidR="00F3478C" w:rsidRDefault="00975B33" w:rsidP="00660094">
      <w:pPr>
        <w:autoSpaceDE w:val="0"/>
        <w:autoSpaceDN w:val="0"/>
        <w:adjustRightInd w:val="0"/>
        <w:spacing w:line="360" w:lineRule="auto"/>
        <w:jc w:val="both"/>
        <w:rPr>
          <w:rFonts w:ascii="Book Antiqua" w:hAnsi="Book Antiqua"/>
          <w:lang w:eastAsia="zh-CN"/>
        </w:rPr>
      </w:pPr>
      <w:r>
        <w:rPr>
          <w:rFonts w:ascii="Book Antiqua" w:hAnsi="Book Antiqua" w:hint="eastAsia"/>
          <w:vertAlign w:val="superscript"/>
          <w:lang w:eastAsia="zh-CN"/>
        </w:rPr>
        <w:t>1</w:t>
      </w:r>
      <w:r w:rsidR="00F3478C" w:rsidRPr="00660094">
        <w:rPr>
          <w:rFonts w:ascii="Book Antiqua" w:hAnsi="Book Antiqua"/>
          <w:lang w:eastAsia="zh-CN"/>
        </w:rPr>
        <w:t xml:space="preserve">Hernia area &lt; 58 </w:t>
      </w:r>
      <w:r>
        <w:rPr>
          <w:rFonts w:ascii="Book Antiqua" w:hAnsi="Book Antiqua"/>
          <w:lang w:eastAsia="zh-CN"/>
        </w:rPr>
        <w:t>cm ² small, reference category</w:t>
      </w:r>
      <w:r>
        <w:rPr>
          <w:rFonts w:ascii="Book Antiqua" w:hAnsi="Book Antiqua" w:hint="eastAsia"/>
          <w:lang w:eastAsia="zh-CN"/>
        </w:rPr>
        <w:t xml:space="preserve"> </w:t>
      </w:r>
      <w:r w:rsidR="00F3478C" w:rsidRPr="00660094">
        <w:rPr>
          <w:rFonts w:ascii="Book Antiqua" w:hAnsi="Book Antiqua"/>
          <w:lang w:eastAsia="zh-CN"/>
        </w:rPr>
        <w:t>&gt; 58 cm ² large</w:t>
      </w:r>
      <w:r>
        <w:rPr>
          <w:rFonts w:ascii="Book Antiqua" w:hAnsi="Book Antiqua" w:hint="eastAsia"/>
          <w:lang w:eastAsia="zh-CN"/>
        </w:rPr>
        <w:t xml:space="preserve">; </w:t>
      </w:r>
      <w:r>
        <w:rPr>
          <w:rFonts w:ascii="Book Antiqua" w:hAnsi="Book Antiqua" w:hint="eastAsia"/>
          <w:vertAlign w:val="superscript"/>
          <w:lang w:eastAsia="zh-CN"/>
        </w:rPr>
        <w:t>2</w:t>
      </w:r>
      <w:r w:rsidR="00F3478C" w:rsidRPr="00660094">
        <w:rPr>
          <w:rFonts w:ascii="Book Antiqua" w:hAnsi="Book Antiqua"/>
          <w:lang w:eastAsia="zh-CN"/>
        </w:rPr>
        <w:t>Operative time &lt; 108 minutes reference category</w:t>
      </w:r>
      <w:r>
        <w:rPr>
          <w:rFonts w:ascii="Book Antiqua" w:hAnsi="Book Antiqua" w:hint="eastAsia"/>
          <w:lang w:eastAsia="zh-CN"/>
        </w:rPr>
        <w:t>.</w:t>
      </w:r>
    </w:p>
    <w:p w:rsidR="00975B33" w:rsidRPr="00660094" w:rsidRDefault="00975B33" w:rsidP="00660094">
      <w:pPr>
        <w:autoSpaceDE w:val="0"/>
        <w:autoSpaceDN w:val="0"/>
        <w:adjustRightInd w:val="0"/>
        <w:spacing w:line="360" w:lineRule="auto"/>
        <w:jc w:val="both"/>
        <w:rPr>
          <w:rFonts w:ascii="Book Antiqua" w:hAnsi="Book Antiqua"/>
          <w:lang w:eastAsia="zh-CN"/>
        </w:rPr>
      </w:pPr>
    </w:p>
    <w:p w:rsidR="00975B33" w:rsidRDefault="00975B33">
      <w:pPr>
        <w:rPr>
          <w:rFonts w:ascii="Book Antiqua" w:hAnsi="Book Antiqua"/>
          <w:b/>
        </w:rPr>
      </w:pPr>
      <w:r>
        <w:rPr>
          <w:rFonts w:ascii="Book Antiqua" w:hAnsi="Book Antiqua"/>
          <w:b/>
        </w:rPr>
        <w:br w:type="page"/>
      </w:r>
    </w:p>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b/>
        </w:rPr>
        <w:lastRenderedPageBreak/>
        <w:t>Table 7 </w:t>
      </w:r>
      <w:r w:rsidR="00493967" w:rsidRPr="00660094">
        <w:rPr>
          <w:rFonts w:ascii="Book Antiqua" w:hAnsi="Book Antiqua"/>
          <w:b/>
        </w:rPr>
        <w:t>Predictor</w:t>
      </w:r>
      <w:r w:rsidR="007F148B" w:rsidRPr="00660094">
        <w:rPr>
          <w:rFonts w:ascii="Book Antiqua" w:hAnsi="Book Antiqua"/>
          <w:b/>
        </w:rPr>
        <w:t>s</w:t>
      </w:r>
      <w:r w:rsidR="00337222" w:rsidRPr="00660094">
        <w:rPr>
          <w:rFonts w:ascii="Book Antiqua" w:hAnsi="Book Antiqua"/>
          <w:b/>
        </w:rPr>
        <w:t xml:space="preserve"> for o</w:t>
      </w:r>
      <w:r w:rsidR="00975B33">
        <w:rPr>
          <w:rFonts w:ascii="Book Antiqua" w:hAnsi="Book Antiqua"/>
          <w:b/>
        </w:rPr>
        <w:t xml:space="preserve">verall recurrence after </w:t>
      </w:r>
      <w:r w:rsidR="00684396" w:rsidRPr="00684396">
        <w:rPr>
          <w:rFonts w:ascii="Book Antiqua" w:hAnsi="Book Antiqua"/>
          <w:b/>
        </w:rPr>
        <w:t>open mesh repair</w:t>
      </w:r>
      <w:r w:rsidR="00975B33">
        <w:rPr>
          <w:rFonts w:ascii="Book Antiqua" w:hAnsi="Book Antiqua" w:hint="eastAsia"/>
          <w:b/>
          <w:lang w:eastAsia="zh-CN"/>
        </w:rPr>
        <w:t>-</w:t>
      </w:r>
      <w:r w:rsidRPr="00660094">
        <w:rPr>
          <w:rFonts w:ascii="Book Antiqua" w:hAnsi="Book Antiqua"/>
          <w:b/>
        </w:rPr>
        <w:t>Univariate analysis</w:t>
      </w:r>
    </w:p>
    <w:p w:rsidR="0063138D" w:rsidRPr="00660094" w:rsidRDefault="00ED642C" w:rsidP="00660094">
      <w:pPr>
        <w:spacing w:line="360" w:lineRule="auto"/>
        <w:jc w:val="both"/>
        <w:rPr>
          <w:rFonts w:ascii="Book Antiqua" w:hAnsi="Book Antiqua"/>
        </w:rPr>
      </w:pPr>
      <w:r>
        <w:rPr>
          <w:rFonts w:ascii="Book Antiqua" w:hAnsi="Book Antiqua"/>
        </w:rPr>
        <w:t xml:space="preserve">        </w:t>
      </w:r>
      <w:r w:rsidR="00625959" w:rsidRPr="00660094">
        <w:rPr>
          <w:rFonts w:ascii="Book Antiqua" w:hAnsi="Book Antiqua"/>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5213"/>
        <w:gridCol w:w="1420"/>
        <w:gridCol w:w="1420"/>
        <w:gridCol w:w="1153"/>
      </w:tblGrid>
      <w:tr w:rsidR="0063138D" w:rsidRPr="00975B33" w:rsidTr="00493967">
        <w:trPr>
          <w:trHeight w:val="315"/>
          <w:jc w:val="center"/>
        </w:trPr>
        <w:tc>
          <w:tcPr>
            <w:tcW w:w="2832" w:type="pct"/>
            <w:tcBorders>
              <w:left w:val="nil"/>
              <w:right w:val="nil"/>
            </w:tcBorders>
            <w:noWrap/>
            <w:vAlign w:val="center"/>
          </w:tcPr>
          <w:p w:rsidR="0063138D" w:rsidRPr="00975B33" w:rsidRDefault="0063138D" w:rsidP="00660094">
            <w:pPr>
              <w:spacing w:line="360" w:lineRule="auto"/>
              <w:jc w:val="both"/>
              <w:rPr>
                <w:rFonts w:ascii="Book Antiqua" w:hAnsi="Book Antiqua"/>
                <w:b/>
                <w:bCs/>
                <w:lang w:eastAsia="zh-CN"/>
              </w:rPr>
            </w:pPr>
          </w:p>
        </w:tc>
        <w:tc>
          <w:tcPr>
            <w:tcW w:w="771"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Yes</w:t>
            </w:r>
          </w:p>
        </w:tc>
        <w:tc>
          <w:tcPr>
            <w:tcW w:w="771" w:type="pct"/>
            <w:tcBorders>
              <w:left w:val="nil"/>
              <w:right w:val="nil"/>
            </w:tcBorders>
            <w:noWrap/>
            <w:vAlign w:val="center"/>
          </w:tcPr>
          <w:p w:rsidR="0063138D" w:rsidRPr="00975B33" w:rsidRDefault="0063138D" w:rsidP="00660094">
            <w:pPr>
              <w:spacing w:line="360" w:lineRule="auto"/>
              <w:jc w:val="both"/>
              <w:rPr>
                <w:rFonts w:ascii="Book Antiqua" w:hAnsi="Book Antiqua"/>
                <w:b/>
                <w:lang w:eastAsia="zh-CN"/>
              </w:rPr>
            </w:pPr>
            <w:r w:rsidRPr="00975B33">
              <w:rPr>
                <w:rFonts w:ascii="Book Antiqua" w:hAnsi="Book Antiqua"/>
                <w:b/>
                <w:lang w:eastAsia="zh-CN"/>
              </w:rPr>
              <w:t>No</w:t>
            </w:r>
          </w:p>
        </w:tc>
        <w:tc>
          <w:tcPr>
            <w:tcW w:w="626" w:type="pct"/>
            <w:tcBorders>
              <w:left w:val="nil"/>
              <w:right w:val="nil"/>
            </w:tcBorders>
            <w:noWrap/>
            <w:vAlign w:val="center"/>
          </w:tcPr>
          <w:p w:rsidR="0063138D" w:rsidRPr="00975B33" w:rsidRDefault="007F148B" w:rsidP="00660094">
            <w:pPr>
              <w:spacing w:line="360" w:lineRule="auto"/>
              <w:jc w:val="both"/>
              <w:rPr>
                <w:rFonts w:ascii="Book Antiqua" w:hAnsi="Book Antiqua"/>
                <w:b/>
                <w:lang w:eastAsia="zh-CN"/>
              </w:rPr>
            </w:pPr>
            <w:r w:rsidRPr="00975B33">
              <w:rPr>
                <w:rFonts w:ascii="Book Antiqua" w:hAnsi="Book Antiqua"/>
                <w:b/>
                <w:i/>
                <w:lang w:eastAsia="zh-CN"/>
              </w:rPr>
              <w:t>P</w:t>
            </w:r>
            <w:r w:rsidR="00975B33">
              <w:rPr>
                <w:rFonts w:ascii="Book Antiqua" w:hAnsi="Book Antiqua" w:hint="eastAsia"/>
                <w:b/>
                <w:lang w:eastAsia="zh-CN"/>
              </w:rPr>
              <w:t xml:space="preserve"> </w:t>
            </w:r>
            <w:r w:rsidR="0063138D" w:rsidRPr="00975B33">
              <w:rPr>
                <w:rFonts w:ascii="Book Antiqua" w:hAnsi="Book Antiqua"/>
                <w:b/>
                <w:lang w:eastAsia="zh-CN"/>
              </w:rPr>
              <w:t>value</w:t>
            </w:r>
          </w:p>
        </w:tc>
      </w:tr>
      <w:tr w:rsidR="0063138D" w:rsidRPr="00660094" w:rsidTr="00493967">
        <w:trPr>
          <w:trHeight w:val="315"/>
          <w:jc w:val="center"/>
        </w:trPr>
        <w:tc>
          <w:tcPr>
            <w:tcW w:w="2832"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Gender male/female</w:t>
            </w:r>
          </w:p>
        </w:tc>
        <w:tc>
          <w:tcPr>
            <w:tcW w:w="771"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9 / 8</w:t>
            </w:r>
          </w:p>
        </w:tc>
        <w:tc>
          <w:tcPr>
            <w:tcW w:w="771" w:type="pct"/>
            <w:tcBorders>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25/31</w:t>
            </w:r>
          </w:p>
        </w:tc>
        <w:tc>
          <w:tcPr>
            <w:tcW w:w="626" w:type="pct"/>
            <w:tcBorders>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0.55</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 xml:space="preserve">Age at hernia </w:t>
            </w:r>
            <w:proofErr w:type="spellStart"/>
            <w:r w:rsidRPr="00660094">
              <w:rPr>
                <w:rFonts w:ascii="Book Antiqua" w:hAnsi="Book Antiqua"/>
                <w:lang w:eastAsia="zh-CN"/>
              </w:rPr>
              <w:t>surg</w:t>
            </w:r>
            <w:proofErr w:type="spellEnd"/>
            <w:r w:rsidRPr="00660094">
              <w:rPr>
                <w:rFonts w:ascii="Book Antiqua" w:hAnsi="Book Antiqua"/>
                <w:lang w:eastAsia="zh-CN"/>
              </w:rPr>
              <w:t xml:space="preserve">, </w:t>
            </w:r>
            <w:proofErr w:type="spellStart"/>
            <w:r w:rsidRPr="00660094">
              <w:rPr>
                <w:rFonts w:ascii="Book Antiqua" w:hAnsi="Book Antiqua"/>
                <w:lang w:eastAsia="zh-CN"/>
              </w:rPr>
              <w:t>y</w:t>
            </w:r>
            <w:r w:rsidR="00975B33">
              <w:rPr>
                <w:rFonts w:ascii="Book Antiqua" w:hAnsi="Book Antiqua" w:hint="eastAsia"/>
                <w:lang w:eastAsia="zh-CN"/>
              </w:rPr>
              <w:t>r</w:t>
            </w:r>
            <w:proofErr w:type="spellEnd"/>
            <w:r w:rsidRPr="00660094">
              <w:rPr>
                <w:rFonts w:ascii="Book Antiqua" w:hAnsi="Book Antiqua"/>
                <w:lang w:eastAsia="zh-CN"/>
              </w:rPr>
              <w:t>, mean ± SD</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57 ± 11</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57 ± 12</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eastAsia="zh-CN"/>
              </w:rPr>
            </w:pPr>
            <w:r w:rsidRPr="00660094">
              <w:rPr>
                <w:rFonts w:ascii="Book Antiqua" w:hAnsi="Book Antiqua"/>
                <w:lang w:eastAsia="zh-CN"/>
              </w:rPr>
              <w:t>1.0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Period of follow-up, mo ± SD</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56 ± 26</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57 ± 30</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0.91</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Charlson index</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0.86</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 (18.8)</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13 (81.3)</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1</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6 (31.6)</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13 (68.4)</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4 (21.1)</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15 (78.9)</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3 (25.0)</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 (75.0)</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4,5,6</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 (14.3)</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6 (85.7)</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COPD</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3 (25.0)</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9 (75.0)</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0.88</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Smoking</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10 (38.5)</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16 (61.5)</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0.02</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BMI,</w:t>
            </w:r>
            <w:r w:rsidR="00975B33">
              <w:rPr>
                <w:rFonts w:ascii="Book Antiqua" w:hAnsi="Book Antiqua" w:hint="eastAsia"/>
                <w:bCs/>
                <w:lang w:eastAsia="zh-CN"/>
              </w:rPr>
              <w:t xml:space="preserve"> </w:t>
            </w:r>
            <w:r w:rsidRPr="00660094">
              <w:rPr>
                <w:rFonts w:ascii="Book Antiqua" w:hAnsi="Book Antiqua"/>
                <w:bCs/>
                <w:lang w:eastAsia="zh-CN"/>
              </w:rPr>
              <w:t>kg/m</w:t>
            </w:r>
            <w:r w:rsidRPr="00975B33">
              <w:rPr>
                <w:rFonts w:ascii="Book Antiqua" w:hAnsi="Book Antiqua"/>
                <w:bCs/>
                <w:vertAlign w:val="superscript"/>
                <w:lang w:eastAsia="zh-CN"/>
              </w:rPr>
              <w:t>2</w:t>
            </w:r>
            <w:r w:rsidRPr="00660094">
              <w:rPr>
                <w:rFonts w:ascii="Book Antiqua" w:hAnsi="Book Antiqua"/>
                <w:bCs/>
                <w:lang w:eastAsia="zh-CN"/>
              </w:rPr>
              <w:t>, mean ± SD</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31 ± 6.0</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29 ± 5.1</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0.25</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975B33">
            <w:pPr>
              <w:spacing w:line="360" w:lineRule="auto"/>
              <w:jc w:val="both"/>
              <w:rPr>
                <w:rFonts w:ascii="Book Antiqua" w:hAnsi="Book Antiqua"/>
                <w:bCs/>
                <w:lang w:eastAsia="zh-CN"/>
              </w:rPr>
            </w:pPr>
            <w:r>
              <w:rPr>
                <w:rFonts w:ascii="Book Antiqua" w:hAnsi="Book Antiqua"/>
                <w:bCs/>
                <w:lang w:eastAsia="zh-CN"/>
              </w:rPr>
              <w:t xml:space="preserve"> </w:t>
            </w:r>
            <w:r w:rsidR="0063138D" w:rsidRPr="00660094">
              <w:rPr>
                <w:rFonts w:ascii="Book Antiqua" w:hAnsi="Book Antiqua"/>
                <w:bCs/>
                <w:lang w:eastAsia="zh-CN"/>
              </w:rPr>
              <w:t>BMI</w:t>
            </w:r>
            <w:r w:rsidR="00975B33">
              <w:rPr>
                <w:rFonts w:ascii="Book Antiqua" w:hAnsi="Book Antiqua" w:hint="eastAsia"/>
                <w:bCs/>
                <w:lang w:eastAsia="zh-CN"/>
              </w:rPr>
              <w:t xml:space="preserve"> </w:t>
            </w:r>
            <w:r w:rsidR="0063138D" w:rsidRPr="00660094">
              <w:rPr>
                <w:rFonts w:ascii="Book Antiqua" w:hAnsi="Book Antiqua"/>
                <w:bCs/>
                <w:lang w:eastAsia="zh-CN"/>
              </w:rPr>
              <w:t>(kg/m²) (%)18</w:t>
            </w:r>
            <w:r w:rsidR="00975B33">
              <w:rPr>
                <w:rFonts w:ascii="Book Antiqua" w:hAnsi="Book Antiqua" w:hint="eastAsia"/>
                <w:bCs/>
                <w:lang w:eastAsia="zh-CN"/>
              </w:rPr>
              <w:t>.</w:t>
            </w:r>
            <w:r w:rsidR="0063138D" w:rsidRPr="00660094">
              <w:rPr>
                <w:rFonts w:ascii="Book Antiqua" w:hAnsi="Book Antiqua"/>
                <w:bCs/>
                <w:lang w:eastAsia="zh-CN"/>
              </w:rPr>
              <w:t>5 – 24</w:t>
            </w:r>
            <w:r w:rsidR="00975B33">
              <w:rPr>
                <w:rFonts w:ascii="Book Antiqua" w:hAnsi="Book Antiqua" w:hint="eastAsia"/>
                <w:bCs/>
                <w:lang w:eastAsia="zh-CN"/>
              </w:rPr>
              <w:t>.</w:t>
            </w:r>
            <w:r w:rsidR="0063138D" w:rsidRPr="00660094">
              <w:rPr>
                <w:rFonts w:ascii="Book Antiqua" w:hAnsi="Book Antiqua"/>
                <w:bCs/>
                <w:lang w:eastAsia="zh-CN"/>
              </w:rPr>
              <w:t>9</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w:t>
            </w:r>
            <w:r w:rsidR="00975B33">
              <w:rPr>
                <w:rFonts w:ascii="Book Antiqua" w:hAnsi="Book Antiqua" w:hint="eastAsia"/>
                <w:lang w:eastAsia="zh-CN"/>
              </w:rPr>
              <w:t xml:space="preserve"> </w:t>
            </w:r>
            <w:r w:rsidRPr="00660094">
              <w:rPr>
                <w:rFonts w:ascii="Book Antiqua" w:hAnsi="Book Antiqua"/>
                <w:lang w:eastAsia="zh-CN"/>
              </w:rPr>
              <w:t>(20.0)</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8</w:t>
            </w:r>
            <w:r w:rsidR="00975B33">
              <w:rPr>
                <w:rFonts w:ascii="Book Antiqua" w:hAnsi="Book Antiqua" w:hint="eastAsia"/>
                <w:lang w:eastAsia="zh-CN"/>
              </w:rPr>
              <w:t xml:space="preserve"> </w:t>
            </w:r>
            <w:r w:rsidRPr="00660094">
              <w:rPr>
                <w:rFonts w:ascii="Book Antiqua" w:hAnsi="Book Antiqua"/>
                <w:lang w:eastAsia="zh-CN"/>
              </w:rPr>
              <w:t>(80.0)</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0.80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975B33">
            <w:pPr>
              <w:spacing w:line="360" w:lineRule="auto"/>
              <w:jc w:val="both"/>
              <w:rPr>
                <w:rFonts w:ascii="Book Antiqua" w:hAnsi="Book Antiqua"/>
                <w:bCs/>
                <w:lang w:eastAsia="zh-CN"/>
              </w:rPr>
            </w:pPr>
            <w:r>
              <w:rPr>
                <w:rFonts w:ascii="Book Antiqua" w:hAnsi="Book Antiqua"/>
                <w:bCs/>
                <w:lang w:eastAsia="zh-CN"/>
              </w:rPr>
              <w:t xml:space="preserve"> </w:t>
            </w:r>
            <w:r w:rsidR="0063138D" w:rsidRPr="00660094">
              <w:rPr>
                <w:rFonts w:ascii="Book Antiqua" w:hAnsi="Book Antiqua"/>
                <w:bCs/>
                <w:lang w:eastAsia="zh-CN"/>
              </w:rPr>
              <w:t>BMI</w:t>
            </w:r>
            <w:r w:rsidR="00975B33">
              <w:rPr>
                <w:rFonts w:ascii="Book Antiqua" w:hAnsi="Book Antiqua" w:hint="eastAsia"/>
                <w:bCs/>
                <w:lang w:eastAsia="zh-CN"/>
              </w:rPr>
              <w:t xml:space="preserve"> </w:t>
            </w:r>
            <w:r w:rsidR="0063138D" w:rsidRPr="00660094">
              <w:rPr>
                <w:rFonts w:ascii="Book Antiqua" w:hAnsi="Book Antiqua"/>
                <w:bCs/>
                <w:lang w:eastAsia="zh-CN"/>
              </w:rPr>
              <w:t>(kg/m²)(%) 25</w:t>
            </w:r>
            <w:r w:rsidR="00975B33">
              <w:rPr>
                <w:rFonts w:ascii="Book Antiqua" w:hAnsi="Book Antiqua" w:hint="eastAsia"/>
                <w:bCs/>
                <w:lang w:eastAsia="zh-CN"/>
              </w:rPr>
              <w:t>.</w:t>
            </w:r>
            <w:r w:rsidR="0063138D" w:rsidRPr="00660094">
              <w:rPr>
                <w:rFonts w:ascii="Book Antiqua" w:hAnsi="Book Antiqua"/>
                <w:bCs/>
                <w:lang w:eastAsia="zh-CN"/>
              </w:rPr>
              <w:t>0 – 29</w:t>
            </w:r>
            <w:r w:rsidR="00975B33">
              <w:rPr>
                <w:rFonts w:ascii="Book Antiqua" w:hAnsi="Book Antiqua" w:hint="eastAsia"/>
                <w:bCs/>
                <w:lang w:eastAsia="zh-CN"/>
              </w:rPr>
              <w:t>.</w:t>
            </w:r>
            <w:r w:rsidR="0063138D" w:rsidRPr="00660094">
              <w:rPr>
                <w:rFonts w:ascii="Book Antiqua" w:hAnsi="Book Antiqua"/>
                <w:bCs/>
                <w:lang w:eastAsia="zh-CN"/>
              </w:rPr>
              <w:t>9</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5</w:t>
            </w:r>
            <w:r w:rsidR="00975B33">
              <w:rPr>
                <w:rFonts w:ascii="Book Antiqua" w:hAnsi="Book Antiqua" w:hint="eastAsia"/>
                <w:lang w:eastAsia="zh-CN"/>
              </w:rPr>
              <w:t xml:space="preserve"> </w:t>
            </w:r>
            <w:r w:rsidRPr="00660094">
              <w:rPr>
                <w:rFonts w:ascii="Book Antiqua" w:hAnsi="Book Antiqua"/>
                <w:lang w:eastAsia="zh-CN"/>
              </w:rPr>
              <w:t>(19.2)</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21</w:t>
            </w:r>
            <w:r w:rsidR="00975B33">
              <w:rPr>
                <w:rFonts w:ascii="Book Antiqua" w:hAnsi="Book Antiqua" w:hint="eastAsia"/>
                <w:lang w:eastAsia="zh-CN"/>
              </w:rPr>
              <w:t xml:space="preserve"> </w:t>
            </w:r>
            <w:r w:rsidRPr="00660094">
              <w:rPr>
                <w:rFonts w:ascii="Book Antiqua" w:hAnsi="Book Antiqua"/>
                <w:lang w:eastAsia="zh-CN"/>
              </w:rPr>
              <w:t>(80.8)</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975B33">
            <w:pPr>
              <w:spacing w:line="360" w:lineRule="auto"/>
              <w:jc w:val="both"/>
              <w:rPr>
                <w:rFonts w:ascii="Book Antiqua" w:hAnsi="Book Antiqua"/>
                <w:bCs/>
                <w:lang w:eastAsia="zh-CN"/>
              </w:rPr>
            </w:pPr>
            <w:r>
              <w:rPr>
                <w:rFonts w:ascii="Book Antiqua" w:hAnsi="Book Antiqua"/>
                <w:bCs/>
                <w:lang w:eastAsia="zh-CN"/>
              </w:rPr>
              <w:t xml:space="preserve"> </w:t>
            </w:r>
            <w:r w:rsidR="0063138D" w:rsidRPr="00660094">
              <w:rPr>
                <w:rFonts w:ascii="Book Antiqua" w:hAnsi="Book Antiqua"/>
                <w:bCs/>
                <w:lang w:eastAsia="zh-CN"/>
              </w:rPr>
              <w:t>BMI</w:t>
            </w:r>
            <w:r w:rsidR="00975B33">
              <w:rPr>
                <w:rFonts w:ascii="Book Antiqua" w:hAnsi="Book Antiqua" w:hint="eastAsia"/>
                <w:bCs/>
                <w:lang w:eastAsia="zh-CN"/>
              </w:rPr>
              <w:t xml:space="preserve"> </w:t>
            </w:r>
            <w:r w:rsidR="0063138D" w:rsidRPr="00660094">
              <w:rPr>
                <w:rFonts w:ascii="Book Antiqua" w:hAnsi="Book Antiqua"/>
                <w:bCs/>
                <w:lang w:eastAsia="zh-CN"/>
              </w:rPr>
              <w:t>(kg/m²)(%) 30</w:t>
            </w:r>
            <w:r w:rsidR="00975B33">
              <w:rPr>
                <w:rFonts w:ascii="Book Antiqua" w:hAnsi="Book Antiqua" w:hint="eastAsia"/>
                <w:bCs/>
                <w:lang w:eastAsia="zh-CN"/>
              </w:rPr>
              <w:t>.</w:t>
            </w:r>
            <w:r w:rsidR="0063138D" w:rsidRPr="00660094">
              <w:rPr>
                <w:rFonts w:ascii="Book Antiqua" w:hAnsi="Book Antiqua"/>
                <w:bCs/>
                <w:lang w:eastAsia="zh-CN"/>
              </w:rPr>
              <w:t>0 – 39</w:t>
            </w:r>
            <w:r w:rsidR="00975B33">
              <w:rPr>
                <w:rFonts w:ascii="Book Antiqua" w:hAnsi="Book Antiqua" w:hint="eastAsia"/>
                <w:bCs/>
                <w:lang w:eastAsia="zh-CN"/>
              </w:rPr>
              <w:t>.</w:t>
            </w:r>
            <w:r w:rsidR="0063138D" w:rsidRPr="00660094">
              <w:rPr>
                <w:rFonts w:ascii="Book Antiqua" w:hAnsi="Book Antiqua"/>
                <w:bCs/>
                <w:lang w:eastAsia="zh-CN"/>
              </w:rPr>
              <w:t>9</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10</w:t>
            </w:r>
            <w:r w:rsidR="00975B33">
              <w:rPr>
                <w:rFonts w:ascii="Book Antiqua" w:hAnsi="Book Antiqua" w:hint="eastAsia"/>
                <w:lang w:eastAsia="zh-CN"/>
              </w:rPr>
              <w:t xml:space="preserve"> </w:t>
            </w:r>
            <w:r w:rsidRPr="00660094">
              <w:rPr>
                <w:rFonts w:ascii="Book Antiqua" w:hAnsi="Book Antiqua"/>
                <w:lang w:eastAsia="zh-CN"/>
              </w:rPr>
              <w:t>(27.8)</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26</w:t>
            </w:r>
            <w:r w:rsidR="00975B33">
              <w:rPr>
                <w:rFonts w:ascii="Book Antiqua" w:hAnsi="Book Antiqua" w:hint="eastAsia"/>
                <w:lang w:eastAsia="zh-CN"/>
              </w:rPr>
              <w:t xml:space="preserve"> </w:t>
            </w:r>
            <w:r w:rsidRPr="00660094">
              <w:rPr>
                <w:rFonts w:ascii="Book Antiqua" w:hAnsi="Book Antiqua"/>
                <w:lang w:eastAsia="zh-CN"/>
              </w:rPr>
              <w:t>(72.2)</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 xml:space="preserve">Emergency operation </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 (25.0)</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9 (75.0)</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Hernia type</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 xml:space="preserve">Incisional </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14 (23.7)</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45 (76.3)</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493967">
        <w:trPr>
          <w:trHeight w:val="77"/>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eastAsia="zh-CN"/>
              </w:rPr>
            </w:pPr>
            <w:r w:rsidRPr="00660094">
              <w:rPr>
                <w:rFonts w:ascii="Book Antiqua" w:hAnsi="Book Antiqua"/>
                <w:bCs/>
                <w:lang w:eastAsia="zh-CN"/>
              </w:rPr>
              <w:t>Non- incisional</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 (21.4)</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(78.6)</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Recurrent hernia</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 (15.4)</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(84.6)</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0.72</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green"/>
                <w:lang w:eastAsia="zh-CN"/>
              </w:rPr>
            </w:pPr>
            <w:r w:rsidRPr="00660094">
              <w:rPr>
                <w:rFonts w:ascii="Book Antiqua" w:hAnsi="Book Antiqua"/>
                <w:lang w:eastAsia="zh-CN"/>
              </w:rPr>
              <w:t>Hernia area,</w:t>
            </w:r>
            <w:r w:rsidRPr="00660094">
              <w:rPr>
                <w:rFonts w:ascii="Book Antiqua" w:hAnsi="Book Antiqua"/>
                <w:bCs/>
                <w:lang w:eastAsia="zh-CN"/>
              </w:rPr>
              <w:t xml:space="preserve"> cm ², mean ± SD</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39</w:t>
            </w:r>
            <w:r w:rsidR="00625959" w:rsidRPr="00660094">
              <w:rPr>
                <w:rFonts w:ascii="Book Antiqua" w:hAnsi="Book Antiqua"/>
                <w:lang w:val="nb-NO" w:eastAsia="zh-CN"/>
              </w:rPr>
              <w:t xml:space="preserve"> </w:t>
            </w:r>
            <w:r w:rsidRPr="00660094">
              <w:rPr>
                <w:rFonts w:ascii="Book Antiqua" w:hAnsi="Book Antiqua"/>
                <w:lang w:val="nb-NO" w:eastAsia="zh-CN"/>
              </w:rPr>
              <w:t>± 56</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47</w:t>
            </w:r>
            <w:r w:rsidR="00625959" w:rsidRPr="00660094">
              <w:rPr>
                <w:rFonts w:ascii="Book Antiqua" w:hAnsi="Book Antiqua"/>
                <w:lang w:val="nb-NO" w:eastAsia="zh-CN"/>
              </w:rPr>
              <w:t xml:space="preserve"> </w:t>
            </w:r>
            <w:r w:rsidRPr="00660094">
              <w:rPr>
                <w:rFonts w:ascii="Book Antiqua" w:hAnsi="Book Antiqua"/>
                <w:lang w:val="nb-NO" w:eastAsia="zh-CN"/>
              </w:rPr>
              <w:t>± 52</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0.60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975B33" w:rsidP="00975B33">
            <w:pPr>
              <w:spacing w:line="360" w:lineRule="auto"/>
              <w:jc w:val="both"/>
              <w:rPr>
                <w:rFonts w:ascii="Book Antiqua" w:hAnsi="Book Antiqua"/>
                <w:lang w:eastAsia="zh-CN"/>
              </w:rPr>
            </w:pPr>
            <w:r>
              <w:rPr>
                <w:rFonts w:ascii="Book Antiqua" w:hAnsi="Book Antiqua" w:hint="eastAsia"/>
                <w:vertAlign w:val="superscript"/>
                <w:lang w:eastAsia="zh-CN"/>
              </w:rPr>
              <w:t>1</w:t>
            </w:r>
            <w:r w:rsidR="0063138D" w:rsidRPr="00660094">
              <w:rPr>
                <w:rFonts w:ascii="Book Antiqua" w:hAnsi="Book Antiqua"/>
                <w:lang w:eastAsia="zh-CN"/>
              </w:rPr>
              <w:t>Incisonal hernia area &lt; 70 cm²</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(26.8)</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30 (73.2)</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0.48</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roofErr w:type="spellStart"/>
            <w:r w:rsidRPr="00660094">
              <w:rPr>
                <w:rFonts w:ascii="Book Antiqua" w:hAnsi="Book Antiqua"/>
                <w:lang w:eastAsia="zh-CN"/>
              </w:rPr>
              <w:t>Incisonal</w:t>
            </w:r>
            <w:proofErr w:type="spellEnd"/>
            <w:r w:rsidRPr="00660094">
              <w:rPr>
                <w:rFonts w:ascii="Book Antiqua" w:hAnsi="Book Antiqua"/>
                <w:lang w:eastAsia="zh-CN"/>
              </w:rPr>
              <w:t xml:space="preserve"> hernia area ≥ 70 cm²</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 (14.3)</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12 (85.7)</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660094">
            <w:pPr>
              <w:spacing w:line="360" w:lineRule="auto"/>
              <w:jc w:val="both"/>
              <w:rPr>
                <w:rFonts w:ascii="Book Antiqua" w:hAnsi="Book Antiqua"/>
                <w:lang w:eastAsia="zh-CN"/>
              </w:rPr>
            </w:pPr>
            <w:r>
              <w:rPr>
                <w:rFonts w:ascii="Book Antiqua" w:hAnsi="Book Antiqua"/>
                <w:lang w:eastAsia="zh-CN"/>
              </w:rPr>
              <w:t xml:space="preserve"> </w:t>
            </w:r>
            <w:r w:rsidR="0063138D" w:rsidRPr="00660094">
              <w:rPr>
                <w:rFonts w:ascii="Book Antiqua" w:hAnsi="Book Antiqua"/>
                <w:lang w:eastAsia="zh-CN"/>
              </w:rPr>
              <w:t>Non-</w:t>
            </w:r>
            <w:proofErr w:type="spellStart"/>
            <w:r w:rsidR="0063138D" w:rsidRPr="00660094">
              <w:rPr>
                <w:rFonts w:ascii="Book Antiqua" w:hAnsi="Book Antiqua"/>
                <w:lang w:eastAsia="zh-CN"/>
              </w:rPr>
              <w:t>incisonal</w:t>
            </w:r>
            <w:proofErr w:type="spellEnd"/>
            <w:r w:rsidR="0063138D" w:rsidRPr="00660094">
              <w:rPr>
                <w:rFonts w:ascii="Book Antiqua" w:hAnsi="Book Antiqua"/>
                <w:lang w:eastAsia="zh-CN"/>
              </w:rPr>
              <w:t xml:space="preserve"> hernia</w:t>
            </w:r>
            <w:r w:rsidR="00625959" w:rsidRPr="00660094">
              <w:rPr>
                <w:rFonts w:ascii="Book Antiqua" w:hAnsi="Book Antiqua"/>
                <w:lang w:eastAsia="zh-CN"/>
              </w:rPr>
              <w:t xml:space="preserve"> </w:t>
            </w:r>
            <w:r w:rsidR="0063138D" w:rsidRPr="00660094">
              <w:rPr>
                <w:rFonts w:ascii="Book Antiqua" w:hAnsi="Book Antiqua"/>
                <w:lang w:eastAsia="zh-CN"/>
              </w:rPr>
              <w:t>area &lt; 13 cm²</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 (15.4)</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(84.6)</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0.21</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660094">
            <w:pPr>
              <w:spacing w:line="360" w:lineRule="auto"/>
              <w:jc w:val="both"/>
              <w:rPr>
                <w:rFonts w:ascii="Book Antiqua" w:hAnsi="Book Antiqua"/>
                <w:lang w:eastAsia="zh-CN"/>
              </w:rPr>
            </w:pPr>
            <w:r>
              <w:rPr>
                <w:rFonts w:ascii="Book Antiqua" w:hAnsi="Book Antiqua"/>
                <w:lang w:eastAsia="zh-CN"/>
              </w:rPr>
              <w:t xml:space="preserve"> </w:t>
            </w:r>
            <w:r w:rsidR="0063138D" w:rsidRPr="00660094">
              <w:rPr>
                <w:rFonts w:ascii="Book Antiqua" w:hAnsi="Book Antiqua"/>
                <w:lang w:eastAsia="zh-CN"/>
              </w:rPr>
              <w:t>Non-</w:t>
            </w:r>
            <w:proofErr w:type="spellStart"/>
            <w:r w:rsidR="0063138D" w:rsidRPr="00660094">
              <w:rPr>
                <w:rFonts w:ascii="Book Antiqua" w:hAnsi="Book Antiqua"/>
                <w:lang w:eastAsia="zh-CN"/>
              </w:rPr>
              <w:t>incisonal</w:t>
            </w:r>
            <w:proofErr w:type="spellEnd"/>
            <w:r w:rsidR="0063138D" w:rsidRPr="00660094">
              <w:rPr>
                <w:rFonts w:ascii="Book Antiqua" w:hAnsi="Book Antiqua"/>
                <w:lang w:eastAsia="zh-CN"/>
              </w:rPr>
              <w:t xml:space="preserve"> hernia area ≥ 13 cm²</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0</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darkBlue"/>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Mesh area, cm², </w:t>
            </w:r>
            <w:r w:rsidRPr="00660094">
              <w:rPr>
                <w:rFonts w:ascii="Book Antiqua" w:hAnsi="Book Antiqua"/>
                <w:bCs/>
                <w:lang w:eastAsia="zh-CN"/>
              </w:rPr>
              <w:t>mean ± SD</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186 ± 112</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184 ± 131</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eastAsia="zh-CN"/>
              </w:rPr>
            </w:pPr>
            <w:r w:rsidRPr="00660094">
              <w:rPr>
                <w:rFonts w:ascii="Book Antiqua" w:hAnsi="Book Antiqua"/>
                <w:lang w:eastAsia="zh-CN"/>
              </w:rPr>
              <w:t>0.97</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Operative time, min, </w:t>
            </w:r>
            <w:r w:rsidRPr="00660094">
              <w:rPr>
                <w:rFonts w:ascii="Book Antiqua" w:hAnsi="Book Antiqua"/>
                <w:bCs/>
                <w:lang w:eastAsia="zh-CN"/>
              </w:rPr>
              <w:t>mean ± SD</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97 ± 65</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90 ± 36</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0.56</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roofErr w:type="spellStart"/>
            <w:r w:rsidRPr="00660094">
              <w:rPr>
                <w:rFonts w:ascii="Book Antiqua" w:hAnsi="Book Antiqua"/>
                <w:lang w:eastAsia="zh-CN"/>
              </w:rPr>
              <w:lastRenderedPageBreak/>
              <w:t>Preop</w:t>
            </w:r>
            <w:proofErr w:type="spellEnd"/>
            <w:r w:rsidRPr="00660094">
              <w:rPr>
                <w:rFonts w:ascii="Book Antiqua" w:hAnsi="Book Antiqua"/>
                <w:lang w:eastAsia="zh-CN"/>
              </w:rPr>
              <w:t xml:space="preserve"> antibiotics</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8 (24.2)</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25 (75.8)</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highlight w:val="yellow"/>
                <w:lang w:val="nb-NO" w:eastAsia="zh-CN"/>
              </w:rPr>
            </w:pPr>
            <w:r w:rsidRPr="00660094">
              <w:rPr>
                <w:rFonts w:ascii="Book Antiqua" w:hAnsi="Book Antiqua"/>
                <w:lang w:val="nb-NO" w:eastAsia="zh-CN"/>
              </w:rPr>
              <w:t>0.70</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bCs/>
                <w:lang w:val="nb-NO" w:eastAsia="zh-CN"/>
              </w:rPr>
            </w:pPr>
            <w:r w:rsidRPr="00660094">
              <w:rPr>
                <w:rFonts w:ascii="Book Antiqua" w:hAnsi="Book Antiqua"/>
                <w:bCs/>
                <w:lang w:val="nb-NO" w:eastAsia="zh-CN"/>
              </w:rPr>
              <w:t>Surgeons experience</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val="nb-NO" w:eastAsia="zh-CN"/>
              </w:rPr>
            </w:pPr>
            <w:r w:rsidRPr="00660094">
              <w:rPr>
                <w:rFonts w:ascii="Book Antiqua" w:hAnsi="Book Antiqua"/>
                <w:lang w:val="nb-NO" w:eastAsia="zh-CN"/>
              </w:rPr>
              <w:t>0.98</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Less </w:t>
            </w:r>
            <w:proofErr w:type="spellStart"/>
            <w:r w:rsidRPr="00660094">
              <w:rPr>
                <w:rFonts w:ascii="Book Antiqua" w:hAnsi="Book Antiqua"/>
                <w:lang w:eastAsia="zh-CN"/>
              </w:rPr>
              <w:t>experient</w:t>
            </w:r>
            <w:proofErr w:type="spellEnd"/>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6 (23.1)</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20 (76.9)</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 xml:space="preserve">Modest </w:t>
            </w:r>
            <w:proofErr w:type="spellStart"/>
            <w:r w:rsidRPr="00660094">
              <w:rPr>
                <w:rFonts w:ascii="Book Antiqua" w:hAnsi="Book Antiqua"/>
                <w:lang w:eastAsia="zh-CN"/>
              </w:rPr>
              <w:t>experient</w:t>
            </w:r>
            <w:proofErr w:type="spellEnd"/>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11 (23.4)</w:t>
            </w:r>
          </w:p>
        </w:tc>
        <w:tc>
          <w:tcPr>
            <w:tcW w:w="771"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r w:rsidRPr="00660094">
              <w:rPr>
                <w:rFonts w:ascii="Book Antiqua" w:hAnsi="Book Antiqua"/>
                <w:lang w:eastAsia="zh-CN"/>
              </w:rPr>
              <w:t>36 (76.6)</w:t>
            </w:r>
          </w:p>
        </w:tc>
        <w:tc>
          <w:tcPr>
            <w:tcW w:w="626"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lang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Mesh</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0.63</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Goretex</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4 (26.7)</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11 (73.3)</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ED642C" w:rsidP="00660094">
            <w:pPr>
              <w:autoSpaceDE w:val="0"/>
              <w:autoSpaceDN w:val="0"/>
              <w:adjustRightInd w:val="0"/>
              <w:spacing w:line="360" w:lineRule="auto"/>
              <w:jc w:val="both"/>
              <w:rPr>
                <w:rFonts w:ascii="Book Antiqua" w:hAnsi="Book Antiqua"/>
                <w:lang w:val="nb-NO" w:eastAsia="zh-CN"/>
              </w:rPr>
            </w:pPr>
            <w:r>
              <w:rPr>
                <w:rFonts w:ascii="Book Antiqua" w:hAnsi="Book Antiqua"/>
                <w:lang w:val="nb-NO" w:eastAsia="zh-CN"/>
              </w:rPr>
              <w:t xml:space="preserve"> </w:t>
            </w:r>
            <w:r w:rsidR="0063138D" w:rsidRPr="00660094">
              <w:rPr>
                <w:rFonts w:ascii="Book Antiqua" w:hAnsi="Book Antiqua"/>
                <w:lang w:val="nb-NO" w:eastAsia="zh-CN"/>
              </w:rPr>
              <w:t>Polypropylene</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5 (19.2)</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21 (80.8))</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Unknown</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6</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Other</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5 (23.8)</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16 (76.2)</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Postoperative complications </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11 (36.7)</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19 (63.3)</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0.02</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Seroma </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5 (35.7)</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 (64.3)</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0.22</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color w:val="FF0000"/>
                <w:lang w:val="nb-NO" w:eastAsia="zh-CN"/>
              </w:rPr>
            </w:pPr>
            <w:r w:rsidRPr="00660094">
              <w:rPr>
                <w:rFonts w:ascii="Book Antiqua" w:hAnsi="Book Antiqua"/>
                <w:lang w:val="nb-NO" w:eastAsia="zh-CN"/>
              </w:rPr>
              <w:t>Wound infection</w:t>
            </w:r>
            <w:r w:rsidR="00625959" w:rsidRPr="00660094">
              <w:rPr>
                <w:rFonts w:ascii="Book Antiqua" w:hAnsi="Book Antiqua"/>
                <w:lang w:val="nb-NO" w:eastAsia="zh-CN"/>
              </w:rPr>
              <w:t xml:space="preserve"> </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4 (30.8)</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 (69.2)</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0.48</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Postoperative antibiotics</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7 (52.9)</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10 (47.1)</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0.05</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 xml:space="preserve">Late complications </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5 (35.7)</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9 (64.3)</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val="nb-NO" w:eastAsia="zh-CN"/>
              </w:rPr>
            </w:pPr>
            <w:r w:rsidRPr="00660094">
              <w:rPr>
                <w:rFonts w:ascii="Book Antiqua" w:hAnsi="Book Antiqua"/>
                <w:lang w:val="nb-NO" w:eastAsia="zh-CN"/>
              </w:rPr>
              <w:t>0,22</w:t>
            </w:r>
          </w:p>
        </w:tc>
      </w:tr>
      <w:tr w:rsidR="0063138D" w:rsidRPr="00660094" w:rsidTr="00493967">
        <w:trPr>
          <w:trHeight w:val="315"/>
          <w:jc w:val="center"/>
        </w:trPr>
        <w:tc>
          <w:tcPr>
            <w:tcW w:w="2832" w:type="pct"/>
            <w:tcBorders>
              <w:top w:val="nil"/>
              <w:left w:val="nil"/>
              <w:bottom w:val="nil"/>
              <w:right w:val="nil"/>
            </w:tcBorders>
            <w:noWrap/>
            <w:vAlign w:val="center"/>
          </w:tcPr>
          <w:p w:rsidR="0063138D" w:rsidRPr="00660094" w:rsidRDefault="0063138D" w:rsidP="00660094">
            <w:pPr>
              <w:spacing w:line="360" w:lineRule="auto"/>
              <w:jc w:val="both"/>
              <w:rPr>
                <w:rFonts w:ascii="Book Antiqua" w:hAnsi="Book Antiqua"/>
                <w:color w:val="FF0000"/>
                <w:lang w:eastAsia="zh-CN"/>
              </w:rPr>
            </w:pPr>
            <w:r w:rsidRPr="00660094">
              <w:rPr>
                <w:rFonts w:ascii="Book Antiqua" w:hAnsi="Book Antiqua"/>
                <w:lang w:eastAsia="zh-CN"/>
              </w:rPr>
              <w:t>Postoperative stay, d, mean ± SD</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8 ± 19</w:t>
            </w:r>
          </w:p>
        </w:tc>
        <w:tc>
          <w:tcPr>
            <w:tcW w:w="771"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2 ± 2</w:t>
            </w:r>
          </w:p>
        </w:tc>
        <w:tc>
          <w:tcPr>
            <w:tcW w:w="626" w:type="pct"/>
            <w:tcBorders>
              <w:top w:val="nil"/>
              <w:left w:val="nil"/>
              <w:bottom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0.02</w:t>
            </w:r>
          </w:p>
        </w:tc>
      </w:tr>
      <w:tr w:rsidR="0063138D" w:rsidRPr="00660094" w:rsidTr="00493967">
        <w:trPr>
          <w:trHeight w:val="315"/>
          <w:jc w:val="center"/>
        </w:trPr>
        <w:tc>
          <w:tcPr>
            <w:tcW w:w="2832" w:type="pct"/>
            <w:tcBorders>
              <w:top w:val="nil"/>
              <w:left w:val="nil"/>
              <w:right w:val="nil"/>
            </w:tcBorders>
            <w:noWrap/>
            <w:vAlign w:val="center"/>
          </w:tcPr>
          <w:p w:rsidR="0063138D" w:rsidRPr="00660094" w:rsidRDefault="0063138D" w:rsidP="00660094">
            <w:pPr>
              <w:spacing w:line="360" w:lineRule="auto"/>
              <w:jc w:val="both"/>
              <w:rPr>
                <w:rFonts w:ascii="Book Antiqua" w:hAnsi="Book Antiqua"/>
                <w:color w:val="FF0000"/>
                <w:lang w:eastAsia="zh-CN"/>
              </w:rPr>
            </w:pPr>
            <w:r w:rsidRPr="00660094">
              <w:rPr>
                <w:rFonts w:ascii="Book Antiqua" w:hAnsi="Book Antiqua"/>
                <w:lang w:eastAsia="zh-CN"/>
              </w:rPr>
              <w:t xml:space="preserve">Hernia belt </w:t>
            </w:r>
          </w:p>
        </w:tc>
        <w:tc>
          <w:tcPr>
            <w:tcW w:w="771"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5 (15.6)</w:t>
            </w:r>
          </w:p>
        </w:tc>
        <w:tc>
          <w:tcPr>
            <w:tcW w:w="771"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27 (84.4)</w:t>
            </w:r>
          </w:p>
        </w:tc>
        <w:tc>
          <w:tcPr>
            <w:tcW w:w="626" w:type="pct"/>
            <w:tcBorders>
              <w:top w:val="nil"/>
              <w:left w:val="nil"/>
              <w:right w:val="nil"/>
            </w:tcBorders>
            <w:noWrap/>
            <w:vAlign w:val="center"/>
          </w:tcPr>
          <w:p w:rsidR="0063138D" w:rsidRPr="00660094" w:rsidRDefault="0063138D" w:rsidP="00660094">
            <w:pPr>
              <w:autoSpaceDE w:val="0"/>
              <w:autoSpaceDN w:val="0"/>
              <w:adjustRightInd w:val="0"/>
              <w:spacing w:line="360" w:lineRule="auto"/>
              <w:jc w:val="both"/>
              <w:rPr>
                <w:rFonts w:ascii="Book Antiqua" w:hAnsi="Book Antiqua"/>
                <w:lang w:eastAsia="zh-CN"/>
              </w:rPr>
            </w:pPr>
            <w:r w:rsidRPr="00660094">
              <w:rPr>
                <w:rFonts w:ascii="Book Antiqua" w:hAnsi="Book Antiqua"/>
                <w:lang w:eastAsia="zh-CN"/>
              </w:rPr>
              <w:t>0.54</w:t>
            </w:r>
          </w:p>
        </w:tc>
      </w:tr>
    </w:tbl>
    <w:p w:rsidR="0063138D" w:rsidRPr="00660094" w:rsidRDefault="00975B33" w:rsidP="00660094">
      <w:pPr>
        <w:autoSpaceDE w:val="0"/>
        <w:autoSpaceDN w:val="0"/>
        <w:adjustRightInd w:val="0"/>
        <w:spacing w:line="360" w:lineRule="auto"/>
        <w:jc w:val="both"/>
        <w:rPr>
          <w:rFonts w:ascii="Book Antiqua" w:hAnsi="Book Antiqua"/>
        </w:rPr>
      </w:pPr>
      <w:proofErr w:type="gramStart"/>
      <w:r>
        <w:rPr>
          <w:rFonts w:ascii="Book Antiqua" w:hAnsi="Book Antiqua" w:hint="eastAsia"/>
          <w:vertAlign w:val="superscript"/>
          <w:lang w:eastAsia="zh-CN"/>
        </w:rPr>
        <w:t>1</w:t>
      </w:r>
      <w:r w:rsidR="0063138D" w:rsidRPr="00660094">
        <w:rPr>
          <w:rFonts w:ascii="Book Antiqua" w:hAnsi="Book Antiqua"/>
        </w:rPr>
        <w:t>1 missing value with recurrence</w:t>
      </w:r>
      <w:r>
        <w:rPr>
          <w:rFonts w:ascii="Book Antiqua" w:hAnsi="Book Antiqua" w:hint="eastAsia"/>
          <w:lang w:eastAsia="zh-CN"/>
        </w:rPr>
        <w:t xml:space="preserve">; </w:t>
      </w:r>
      <w:r w:rsidR="0063138D" w:rsidRPr="00660094">
        <w:rPr>
          <w:rFonts w:ascii="Book Antiqua" w:hAnsi="Book Antiqua"/>
        </w:rPr>
        <w:t>3 missing values without</w:t>
      </w:r>
      <w:r w:rsidR="00625959" w:rsidRPr="00660094">
        <w:rPr>
          <w:rFonts w:ascii="Book Antiqua" w:hAnsi="Book Antiqua"/>
        </w:rPr>
        <w:t xml:space="preserve"> </w:t>
      </w:r>
      <w:r w:rsidR="0063138D" w:rsidRPr="00660094">
        <w:rPr>
          <w:rFonts w:ascii="Book Antiqua" w:hAnsi="Book Antiqua"/>
        </w:rPr>
        <w:t>recurrence.</w:t>
      </w:r>
      <w:proofErr w:type="gramEnd"/>
    </w:p>
    <w:p w:rsidR="0063138D" w:rsidRPr="00660094" w:rsidRDefault="0063138D" w:rsidP="00660094">
      <w:pPr>
        <w:autoSpaceDE w:val="0"/>
        <w:autoSpaceDN w:val="0"/>
        <w:adjustRightInd w:val="0"/>
        <w:spacing w:line="360" w:lineRule="auto"/>
        <w:jc w:val="both"/>
        <w:rPr>
          <w:rFonts w:ascii="Book Antiqua" w:hAnsi="Book Antiqua"/>
        </w:rPr>
      </w:pPr>
    </w:p>
    <w:p w:rsidR="0063138D" w:rsidRPr="00660094" w:rsidRDefault="0063138D" w:rsidP="00660094">
      <w:pPr>
        <w:autoSpaceDE w:val="0"/>
        <w:autoSpaceDN w:val="0"/>
        <w:adjustRightInd w:val="0"/>
        <w:spacing w:line="360" w:lineRule="auto"/>
        <w:jc w:val="both"/>
        <w:rPr>
          <w:rFonts w:ascii="Book Antiqua" w:hAnsi="Book Antiqua"/>
        </w:rPr>
      </w:pPr>
    </w:p>
    <w:p w:rsidR="0063138D" w:rsidRPr="00660094" w:rsidRDefault="0063138D" w:rsidP="00660094">
      <w:pPr>
        <w:autoSpaceDE w:val="0"/>
        <w:autoSpaceDN w:val="0"/>
        <w:adjustRightInd w:val="0"/>
        <w:spacing w:line="360" w:lineRule="auto"/>
        <w:jc w:val="both"/>
        <w:rPr>
          <w:rFonts w:ascii="Book Antiqua" w:hAnsi="Book Antiqua"/>
        </w:rPr>
      </w:pPr>
    </w:p>
    <w:p w:rsidR="00975B33" w:rsidRDefault="00975B33">
      <w:pPr>
        <w:rPr>
          <w:rFonts w:ascii="Book Antiqua" w:hAnsi="Book Antiqua"/>
          <w:b/>
          <w:lang w:eastAsia="zh-CN"/>
        </w:rPr>
      </w:pPr>
      <w:r>
        <w:rPr>
          <w:rFonts w:ascii="Book Antiqua" w:hAnsi="Book Antiqua"/>
          <w:b/>
          <w:lang w:eastAsia="zh-CN"/>
        </w:rPr>
        <w:br w:type="page"/>
      </w:r>
    </w:p>
    <w:p w:rsidR="0063138D" w:rsidRPr="00660094" w:rsidRDefault="0063138D" w:rsidP="00660094">
      <w:pPr>
        <w:autoSpaceDE w:val="0"/>
        <w:autoSpaceDN w:val="0"/>
        <w:adjustRightInd w:val="0"/>
        <w:spacing w:line="360" w:lineRule="auto"/>
        <w:jc w:val="both"/>
        <w:rPr>
          <w:rFonts w:ascii="Book Antiqua" w:hAnsi="Book Antiqua"/>
          <w:b/>
          <w:lang w:eastAsia="zh-CN"/>
        </w:rPr>
      </w:pPr>
      <w:r w:rsidRPr="00660094">
        <w:rPr>
          <w:rFonts w:ascii="Book Antiqua" w:hAnsi="Book Antiqua"/>
          <w:b/>
          <w:lang w:eastAsia="zh-CN"/>
        </w:rPr>
        <w:lastRenderedPageBreak/>
        <w:t>Table 8</w:t>
      </w:r>
      <w:r w:rsidR="006224B6" w:rsidRPr="00660094">
        <w:rPr>
          <w:rFonts w:ascii="Book Antiqua" w:hAnsi="Book Antiqua"/>
        </w:rPr>
        <w:t xml:space="preserve"> </w:t>
      </w:r>
      <w:r w:rsidR="006224B6" w:rsidRPr="00660094">
        <w:rPr>
          <w:rFonts w:ascii="Book Antiqua" w:hAnsi="Book Antiqua"/>
          <w:b/>
        </w:rPr>
        <w:t>Predictor</w:t>
      </w:r>
      <w:r w:rsidR="007F148B" w:rsidRPr="00660094">
        <w:rPr>
          <w:rFonts w:ascii="Book Antiqua" w:hAnsi="Book Antiqua"/>
          <w:b/>
        </w:rPr>
        <w:t>s</w:t>
      </w:r>
      <w:r w:rsidR="00337222" w:rsidRPr="00660094">
        <w:rPr>
          <w:rFonts w:ascii="Book Antiqua" w:hAnsi="Book Antiqua"/>
          <w:b/>
        </w:rPr>
        <w:t xml:space="preserve"> for o</w:t>
      </w:r>
      <w:r w:rsidRPr="00660094">
        <w:rPr>
          <w:rFonts w:ascii="Book Antiqua" w:hAnsi="Book Antiqua"/>
          <w:b/>
        </w:rPr>
        <w:t xml:space="preserve">verall recurrence after </w:t>
      </w:r>
      <w:r w:rsidR="00684396" w:rsidRPr="00684396">
        <w:rPr>
          <w:rFonts w:ascii="Book Antiqua" w:hAnsi="Book Antiqua"/>
          <w:b/>
          <w:lang w:eastAsia="zh-CN"/>
        </w:rPr>
        <w:t>open mesh repair</w:t>
      </w:r>
      <w:r w:rsidR="00975B33">
        <w:rPr>
          <w:rFonts w:ascii="Book Antiqua" w:hAnsi="Book Antiqua" w:hint="eastAsia"/>
          <w:b/>
          <w:lang w:eastAsia="zh-CN"/>
        </w:rPr>
        <w:t>-</w:t>
      </w:r>
      <w:r w:rsidRPr="00660094">
        <w:rPr>
          <w:rFonts w:ascii="Book Antiqua" w:hAnsi="Book Antiqua"/>
          <w:b/>
          <w:lang w:eastAsia="zh-CN"/>
        </w:rPr>
        <w:t>Multivariate analysis</w:t>
      </w:r>
      <w:r w:rsidR="00975B33">
        <w:rPr>
          <w:rFonts w:ascii="Book Antiqua" w:hAnsi="Book Antiqua"/>
          <w:b/>
          <w:lang w:eastAsia="zh-CN"/>
        </w:rPr>
        <w:t xml:space="preserve"> Adjusted model</w:t>
      </w:r>
    </w:p>
    <w:p w:rsidR="0063138D" w:rsidRPr="00660094" w:rsidRDefault="0063138D" w:rsidP="00660094">
      <w:pPr>
        <w:autoSpaceDE w:val="0"/>
        <w:autoSpaceDN w:val="0"/>
        <w:adjustRightInd w:val="0"/>
        <w:spacing w:line="360" w:lineRule="auto"/>
        <w:jc w:val="both"/>
        <w:rPr>
          <w:rFonts w:ascii="Book Antiqua" w:hAnsi="Book Antiqua" w:cs="Arial"/>
          <w:lang w:eastAsia="zh-CN"/>
        </w:rPr>
      </w:pPr>
    </w:p>
    <w:tbl>
      <w:tblPr>
        <w:tblW w:w="398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
        <w:gridCol w:w="3403"/>
        <w:gridCol w:w="1969"/>
        <w:gridCol w:w="1842"/>
      </w:tblGrid>
      <w:tr w:rsidR="00BB3166" w:rsidRPr="00660094" w:rsidTr="009130CF">
        <w:trPr>
          <w:cantSplit/>
          <w:trHeight w:val="447"/>
        </w:trPr>
        <w:tc>
          <w:tcPr>
            <w:tcW w:w="2364" w:type="pct"/>
            <w:gridSpan w:val="2"/>
            <w:vMerge w:val="restart"/>
            <w:tcBorders>
              <w:left w:val="nil"/>
              <w:right w:val="nil"/>
            </w:tcBorders>
            <w:shd w:val="clear" w:color="auto" w:fill="FFFFFF"/>
            <w:vAlign w:val="bottom"/>
          </w:tcPr>
          <w:p w:rsidR="00BB3166" w:rsidRPr="00975B33" w:rsidRDefault="00BB3166" w:rsidP="00660094">
            <w:pPr>
              <w:autoSpaceDE w:val="0"/>
              <w:autoSpaceDN w:val="0"/>
              <w:adjustRightInd w:val="0"/>
              <w:spacing w:line="360" w:lineRule="auto"/>
              <w:jc w:val="both"/>
              <w:rPr>
                <w:rFonts w:ascii="Book Antiqua" w:hAnsi="Book Antiqua"/>
                <w:b/>
                <w:lang w:eastAsia="zh-CN"/>
              </w:rPr>
            </w:pPr>
          </w:p>
        </w:tc>
        <w:tc>
          <w:tcPr>
            <w:tcW w:w="1362" w:type="pct"/>
            <w:vMerge w:val="restart"/>
            <w:tcBorders>
              <w:left w:val="nil"/>
              <w:right w:val="nil"/>
            </w:tcBorders>
            <w:shd w:val="clear" w:color="auto" w:fill="FFFFFF"/>
            <w:vAlign w:val="center"/>
          </w:tcPr>
          <w:p w:rsidR="00BB3166" w:rsidRPr="00975B33" w:rsidRDefault="00BB3166" w:rsidP="00660094">
            <w:pPr>
              <w:autoSpaceDE w:val="0"/>
              <w:autoSpaceDN w:val="0"/>
              <w:adjustRightInd w:val="0"/>
              <w:spacing w:line="360" w:lineRule="auto"/>
              <w:ind w:left="60" w:right="60"/>
              <w:jc w:val="both"/>
              <w:rPr>
                <w:rFonts w:ascii="Book Antiqua" w:hAnsi="Book Antiqua"/>
                <w:b/>
                <w:color w:val="000000"/>
                <w:lang w:eastAsia="zh-CN"/>
              </w:rPr>
            </w:pPr>
            <w:r w:rsidRPr="00975B33">
              <w:rPr>
                <w:rFonts w:ascii="Book Antiqua" w:hAnsi="Book Antiqua"/>
                <w:b/>
                <w:color w:val="000000"/>
                <w:lang w:eastAsia="zh-CN"/>
              </w:rPr>
              <w:t>OR (</w:t>
            </w:r>
            <w:r w:rsidR="00EA1805" w:rsidRPr="00975B33">
              <w:rPr>
                <w:rFonts w:ascii="Book Antiqua" w:hAnsi="Book Antiqua"/>
                <w:b/>
                <w:color w:val="000000"/>
                <w:lang w:eastAsia="zh-CN"/>
              </w:rPr>
              <w:t>95%CI</w:t>
            </w:r>
            <w:r w:rsidRPr="00975B33">
              <w:rPr>
                <w:rFonts w:ascii="Book Antiqua" w:hAnsi="Book Antiqua"/>
                <w:b/>
                <w:color w:val="000000"/>
                <w:lang w:eastAsia="zh-CN"/>
              </w:rPr>
              <w:t>)</w:t>
            </w:r>
          </w:p>
        </w:tc>
        <w:tc>
          <w:tcPr>
            <w:tcW w:w="1274" w:type="pct"/>
            <w:vMerge w:val="restart"/>
            <w:tcBorders>
              <w:left w:val="nil"/>
              <w:right w:val="nil"/>
            </w:tcBorders>
            <w:shd w:val="clear" w:color="auto" w:fill="FFFFFF"/>
            <w:vAlign w:val="center"/>
          </w:tcPr>
          <w:p w:rsidR="00BB3166" w:rsidRPr="00975B33" w:rsidRDefault="00D80038" w:rsidP="00660094">
            <w:pPr>
              <w:autoSpaceDE w:val="0"/>
              <w:autoSpaceDN w:val="0"/>
              <w:adjustRightInd w:val="0"/>
              <w:spacing w:line="360" w:lineRule="auto"/>
              <w:ind w:left="60" w:right="60"/>
              <w:jc w:val="both"/>
              <w:rPr>
                <w:rFonts w:ascii="Book Antiqua" w:hAnsi="Book Antiqua"/>
                <w:b/>
                <w:color w:val="000000"/>
                <w:lang w:eastAsia="zh-CN"/>
              </w:rPr>
            </w:pPr>
            <w:r w:rsidRPr="00975B33">
              <w:rPr>
                <w:rFonts w:ascii="Book Antiqua" w:hAnsi="Book Antiqua"/>
                <w:b/>
                <w:i/>
                <w:color w:val="000000"/>
                <w:lang w:eastAsia="zh-CN"/>
              </w:rPr>
              <w:t>P</w:t>
            </w:r>
            <w:r w:rsidR="00975B33">
              <w:rPr>
                <w:rFonts w:ascii="Book Antiqua" w:hAnsi="Book Antiqua" w:hint="eastAsia"/>
                <w:b/>
                <w:color w:val="000000"/>
                <w:lang w:eastAsia="zh-CN"/>
              </w:rPr>
              <w:t xml:space="preserve"> </w:t>
            </w:r>
            <w:r w:rsidR="00BB3166" w:rsidRPr="00975B33">
              <w:rPr>
                <w:rFonts w:ascii="Book Antiqua" w:hAnsi="Book Antiqua"/>
                <w:b/>
                <w:color w:val="000000"/>
                <w:lang w:eastAsia="zh-CN"/>
              </w:rPr>
              <w:t>value</w:t>
            </w:r>
          </w:p>
        </w:tc>
      </w:tr>
      <w:tr w:rsidR="00D80038" w:rsidRPr="00660094" w:rsidTr="009130CF">
        <w:trPr>
          <w:cantSplit/>
          <w:trHeight w:val="447"/>
        </w:trPr>
        <w:tc>
          <w:tcPr>
            <w:tcW w:w="2364" w:type="pct"/>
            <w:gridSpan w:val="2"/>
            <w:vMerge/>
            <w:tcBorders>
              <w:left w:val="nil"/>
              <w:right w:val="nil"/>
            </w:tcBorders>
            <w:shd w:val="clear" w:color="auto" w:fill="FFFFFF"/>
            <w:vAlign w:val="bottom"/>
          </w:tcPr>
          <w:p w:rsidR="00BB3166" w:rsidRPr="00660094" w:rsidRDefault="00BB3166" w:rsidP="00660094">
            <w:pPr>
              <w:autoSpaceDE w:val="0"/>
              <w:autoSpaceDN w:val="0"/>
              <w:adjustRightInd w:val="0"/>
              <w:spacing w:line="360" w:lineRule="auto"/>
              <w:jc w:val="both"/>
              <w:rPr>
                <w:rFonts w:ascii="Book Antiqua" w:hAnsi="Book Antiqua"/>
                <w:color w:val="000000"/>
                <w:lang w:eastAsia="zh-CN"/>
              </w:rPr>
            </w:pPr>
          </w:p>
        </w:tc>
        <w:tc>
          <w:tcPr>
            <w:tcW w:w="1362" w:type="pct"/>
            <w:vMerge/>
            <w:tcBorders>
              <w:top w:val="nil"/>
              <w:left w:val="nil"/>
              <w:right w:val="nil"/>
            </w:tcBorders>
            <w:shd w:val="clear" w:color="auto" w:fill="FFFFFF"/>
            <w:vAlign w:val="center"/>
          </w:tcPr>
          <w:p w:rsidR="00BB3166" w:rsidRPr="00660094" w:rsidRDefault="00BB3166" w:rsidP="00660094">
            <w:pPr>
              <w:autoSpaceDE w:val="0"/>
              <w:autoSpaceDN w:val="0"/>
              <w:adjustRightInd w:val="0"/>
              <w:spacing w:line="360" w:lineRule="auto"/>
              <w:jc w:val="both"/>
              <w:rPr>
                <w:rFonts w:ascii="Book Antiqua" w:hAnsi="Book Antiqua"/>
                <w:color w:val="000000"/>
                <w:lang w:eastAsia="zh-CN"/>
              </w:rPr>
            </w:pPr>
          </w:p>
        </w:tc>
        <w:tc>
          <w:tcPr>
            <w:tcW w:w="1274" w:type="pct"/>
            <w:vMerge/>
            <w:tcBorders>
              <w:top w:val="nil"/>
              <w:left w:val="nil"/>
              <w:right w:val="nil"/>
            </w:tcBorders>
            <w:shd w:val="clear" w:color="auto" w:fill="FFFFFF"/>
            <w:vAlign w:val="center"/>
          </w:tcPr>
          <w:p w:rsidR="00BB3166" w:rsidRPr="00660094" w:rsidRDefault="00BB3166" w:rsidP="00660094">
            <w:pPr>
              <w:autoSpaceDE w:val="0"/>
              <w:autoSpaceDN w:val="0"/>
              <w:adjustRightInd w:val="0"/>
              <w:spacing w:line="360" w:lineRule="auto"/>
              <w:jc w:val="both"/>
              <w:rPr>
                <w:rFonts w:ascii="Book Antiqua" w:hAnsi="Book Antiqua"/>
                <w:color w:val="000000"/>
                <w:lang w:eastAsia="zh-CN"/>
              </w:rPr>
            </w:pPr>
          </w:p>
        </w:tc>
      </w:tr>
      <w:tr w:rsidR="00D80038" w:rsidRPr="00660094" w:rsidTr="00A6574E">
        <w:trPr>
          <w:cantSplit/>
        </w:trPr>
        <w:tc>
          <w:tcPr>
            <w:tcW w:w="10" w:type="pct"/>
            <w:tcBorders>
              <w:left w:val="nil"/>
              <w:right w:val="nil"/>
            </w:tcBorders>
            <w:shd w:val="clear" w:color="auto" w:fill="FFFFFF"/>
          </w:tcPr>
          <w:p w:rsidR="00D80038" w:rsidRPr="00660094" w:rsidRDefault="00D80038" w:rsidP="00660094">
            <w:pPr>
              <w:autoSpaceDE w:val="0"/>
              <w:autoSpaceDN w:val="0"/>
              <w:adjustRightInd w:val="0"/>
              <w:spacing w:line="360" w:lineRule="auto"/>
              <w:jc w:val="both"/>
              <w:rPr>
                <w:rFonts w:ascii="Book Antiqua" w:hAnsi="Book Antiqua"/>
                <w:lang w:eastAsia="zh-CN"/>
              </w:rPr>
            </w:pPr>
          </w:p>
        </w:tc>
        <w:tc>
          <w:tcPr>
            <w:tcW w:w="2354" w:type="pct"/>
            <w:tcBorders>
              <w:left w:val="nil"/>
              <w:bottom w:val="nil"/>
              <w:right w:val="nil"/>
            </w:tcBorders>
            <w:shd w:val="clear" w:color="auto" w:fill="FFFFFF"/>
          </w:tcPr>
          <w:p w:rsidR="00D80038" w:rsidRPr="00660094" w:rsidRDefault="00D8003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Smoking</w:t>
            </w:r>
          </w:p>
        </w:tc>
        <w:tc>
          <w:tcPr>
            <w:tcW w:w="1362" w:type="pct"/>
            <w:tcBorders>
              <w:left w:val="nil"/>
              <w:bottom w:val="nil"/>
              <w:right w:val="nil"/>
            </w:tcBorders>
            <w:shd w:val="clear" w:color="auto" w:fill="FFFFFF"/>
            <w:vAlign w:val="center"/>
          </w:tcPr>
          <w:p w:rsidR="00D80038" w:rsidRPr="00660094" w:rsidRDefault="00CA699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4.18</w:t>
            </w:r>
            <w:r w:rsidR="00D80038" w:rsidRPr="00660094">
              <w:rPr>
                <w:rFonts w:ascii="Book Antiqua" w:hAnsi="Book Antiqua"/>
                <w:color w:val="000000"/>
                <w:lang w:eastAsia="zh-CN"/>
              </w:rPr>
              <w:t xml:space="preserve"> (</w:t>
            </w:r>
            <w:r w:rsidR="00A6574E" w:rsidRPr="00660094">
              <w:rPr>
                <w:rFonts w:ascii="Book Antiqua" w:hAnsi="Book Antiqua"/>
                <w:color w:val="000000"/>
                <w:lang w:eastAsia="zh-CN"/>
              </w:rPr>
              <w:t>1.22</w:t>
            </w:r>
            <w:r w:rsidR="00D80038" w:rsidRPr="00660094">
              <w:rPr>
                <w:rFonts w:ascii="Book Antiqua" w:hAnsi="Book Antiqua"/>
                <w:color w:val="000000"/>
                <w:lang w:eastAsia="zh-CN"/>
              </w:rPr>
              <w:t xml:space="preserve">; </w:t>
            </w:r>
            <w:r w:rsidR="00A6574E" w:rsidRPr="00660094">
              <w:rPr>
                <w:rFonts w:ascii="Book Antiqua" w:hAnsi="Book Antiqua"/>
                <w:color w:val="000000"/>
                <w:lang w:eastAsia="zh-CN"/>
              </w:rPr>
              <w:t>14.38</w:t>
            </w:r>
            <w:r w:rsidR="00D80038" w:rsidRPr="00660094">
              <w:rPr>
                <w:rFonts w:ascii="Book Antiqua" w:hAnsi="Book Antiqua"/>
                <w:color w:val="000000"/>
                <w:lang w:eastAsia="zh-CN"/>
              </w:rPr>
              <w:t>)</w:t>
            </w:r>
          </w:p>
        </w:tc>
        <w:tc>
          <w:tcPr>
            <w:tcW w:w="1274" w:type="pct"/>
            <w:tcBorders>
              <w:left w:val="nil"/>
              <w:bottom w:val="nil"/>
              <w:right w:val="nil"/>
            </w:tcBorders>
            <w:shd w:val="clear" w:color="auto" w:fill="FFFFFF"/>
            <w:vAlign w:val="center"/>
          </w:tcPr>
          <w:p w:rsidR="00D80038" w:rsidRPr="00660094" w:rsidRDefault="00975B33" w:rsidP="00660094">
            <w:pPr>
              <w:autoSpaceDE w:val="0"/>
              <w:autoSpaceDN w:val="0"/>
              <w:adjustRightInd w:val="0"/>
              <w:spacing w:line="360" w:lineRule="auto"/>
              <w:ind w:left="60" w:right="60"/>
              <w:jc w:val="both"/>
              <w:rPr>
                <w:rFonts w:ascii="Book Antiqua" w:hAnsi="Book Antiqua"/>
                <w:color w:val="000000"/>
                <w:lang w:eastAsia="zh-CN"/>
              </w:rPr>
            </w:pPr>
            <w:r>
              <w:rPr>
                <w:rFonts w:ascii="Book Antiqua" w:hAnsi="Book Antiqua" w:hint="eastAsia"/>
                <w:color w:val="000000"/>
                <w:lang w:eastAsia="zh-CN"/>
              </w:rPr>
              <w:t>0</w:t>
            </w:r>
            <w:r w:rsidR="00D80038" w:rsidRPr="00660094">
              <w:rPr>
                <w:rFonts w:ascii="Book Antiqua" w:hAnsi="Book Antiqua"/>
                <w:color w:val="000000"/>
                <w:lang w:eastAsia="zh-CN"/>
              </w:rPr>
              <w:t>.0</w:t>
            </w:r>
            <w:r w:rsidR="00CA699A" w:rsidRPr="00660094">
              <w:rPr>
                <w:rFonts w:ascii="Book Antiqua" w:hAnsi="Book Antiqua"/>
                <w:color w:val="000000"/>
                <w:lang w:eastAsia="zh-CN"/>
              </w:rPr>
              <w:t>02</w:t>
            </w:r>
          </w:p>
        </w:tc>
      </w:tr>
      <w:tr w:rsidR="00D80038" w:rsidRPr="00660094" w:rsidTr="00A6574E">
        <w:trPr>
          <w:cantSplit/>
        </w:trPr>
        <w:tc>
          <w:tcPr>
            <w:tcW w:w="10" w:type="pct"/>
            <w:tcBorders>
              <w:left w:val="nil"/>
              <w:right w:val="nil"/>
            </w:tcBorders>
            <w:shd w:val="clear" w:color="auto" w:fill="FFFFFF"/>
          </w:tcPr>
          <w:p w:rsidR="00D80038" w:rsidRPr="00660094" w:rsidRDefault="00D80038"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D80038" w:rsidRPr="00660094" w:rsidRDefault="00D80038"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Postoperative complications </w:t>
            </w:r>
          </w:p>
        </w:tc>
        <w:tc>
          <w:tcPr>
            <w:tcW w:w="1362" w:type="pct"/>
            <w:tcBorders>
              <w:top w:val="nil"/>
              <w:left w:val="nil"/>
              <w:bottom w:val="nil"/>
              <w:right w:val="nil"/>
            </w:tcBorders>
            <w:shd w:val="clear" w:color="auto" w:fill="FFFFFF"/>
            <w:vAlign w:val="center"/>
          </w:tcPr>
          <w:p w:rsidR="00D80038" w:rsidRPr="00660094" w:rsidRDefault="00CA699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2.36</w:t>
            </w:r>
            <w:r w:rsidR="00D80038" w:rsidRPr="00660094">
              <w:rPr>
                <w:rFonts w:ascii="Book Antiqua" w:hAnsi="Book Antiqua"/>
                <w:color w:val="000000"/>
                <w:lang w:val="nb-NO" w:eastAsia="zh-CN"/>
              </w:rPr>
              <w:t xml:space="preserve"> (</w:t>
            </w:r>
            <w:r w:rsidR="00A6574E" w:rsidRPr="00660094">
              <w:rPr>
                <w:rFonts w:ascii="Book Antiqua" w:hAnsi="Book Antiqua"/>
                <w:color w:val="000000"/>
                <w:lang w:val="nb-NO" w:eastAsia="zh-CN"/>
              </w:rPr>
              <w:t>0.49</w:t>
            </w:r>
            <w:r w:rsidR="00D80038" w:rsidRPr="00660094">
              <w:rPr>
                <w:rFonts w:ascii="Book Antiqua" w:hAnsi="Book Antiqua"/>
                <w:color w:val="000000"/>
                <w:lang w:val="nb-NO" w:eastAsia="zh-CN"/>
              </w:rPr>
              <w:t xml:space="preserve">; </w:t>
            </w:r>
            <w:r w:rsidR="00A6574E" w:rsidRPr="00660094">
              <w:rPr>
                <w:rFonts w:ascii="Book Antiqua" w:hAnsi="Book Antiqua"/>
                <w:color w:val="000000"/>
                <w:lang w:val="nb-NO" w:eastAsia="zh-CN"/>
              </w:rPr>
              <w:t>11.45</w:t>
            </w:r>
            <w:r w:rsidR="00D80038" w:rsidRPr="00660094">
              <w:rPr>
                <w:rFonts w:ascii="Book Antiqua" w:hAnsi="Book Antiqua"/>
                <w:color w:val="000000"/>
                <w:lang w:val="nb-NO" w:eastAsia="zh-CN"/>
              </w:rPr>
              <w:t>)</w:t>
            </w:r>
          </w:p>
        </w:tc>
        <w:tc>
          <w:tcPr>
            <w:tcW w:w="1274" w:type="pct"/>
            <w:tcBorders>
              <w:top w:val="nil"/>
              <w:left w:val="nil"/>
              <w:bottom w:val="nil"/>
              <w:right w:val="nil"/>
            </w:tcBorders>
            <w:shd w:val="clear" w:color="auto" w:fill="FFFFFF"/>
            <w:vAlign w:val="center"/>
          </w:tcPr>
          <w:p w:rsidR="00D80038" w:rsidRPr="00660094" w:rsidRDefault="00975B33" w:rsidP="00660094">
            <w:pPr>
              <w:autoSpaceDE w:val="0"/>
              <w:autoSpaceDN w:val="0"/>
              <w:adjustRightInd w:val="0"/>
              <w:spacing w:line="360" w:lineRule="auto"/>
              <w:ind w:left="60" w:right="60"/>
              <w:jc w:val="both"/>
              <w:rPr>
                <w:rFonts w:ascii="Book Antiqua" w:hAnsi="Book Antiqua"/>
                <w:color w:val="000000"/>
                <w:lang w:val="nb-NO" w:eastAsia="zh-CN"/>
              </w:rPr>
            </w:pPr>
            <w:r>
              <w:rPr>
                <w:rFonts w:ascii="Book Antiqua" w:hAnsi="Book Antiqua" w:hint="eastAsia"/>
                <w:color w:val="000000"/>
                <w:lang w:val="nb-NO" w:eastAsia="zh-CN"/>
              </w:rPr>
              <w:t>0</w:t>
            </w:r>
            <w:r w:rsidR="00D80038" w:rsidRPr="00660094">
              <w:rPr>
                <w:rFonts w:ascii="Book Antiqua" w:hAnsi="Book Antiqua"/>
                <w:color w:val="000000"/>
                <w:lang w:val="nb-NO" w:eastAsia="zh-CN"/>
              </w:rPr>
              <w:t>.</w:t>
            </w:r>
            <w:r w:rsidR="00CA699A" w:rsidRPr="00660094">
              <w:rPr>
                <w:rFonts w:ascii="Book Antiqua" w:hAnsi="Book Antiqua"/>
                <w:color w:val="000000"/>
                <w:lang w:val="nb-NO" w:eastAsia="zh-CN"/>
              </w:rPr>
              <w:t>287</w:t>
            </w:r>
          </w:p>
        </w:tc>
      </w:tr>
      <w:tr w:rsidR="00D80038" w:rsidRPr="00660094" w:rsidTr="00A6574E">
        <w:trPr>
          <w:cantSplit/>
        </w:trPr>
        <w:tc>
          <w:tcPr>
            <w:tcW w:w="10" w:type="pct"/>
            <w:tcBorders>
              <w:left w:val="nil"/>
              <w:right w:val="nil"/>
            </w:tcBorders>
            <w:shd w:val="clear" w:color="auto" w:fill="FFFFFF"/>
          </w:tcPr>
          <w:p w:rsidR="00D80038" w:rsidRPr="00660094" w:rsidRDefault="00D80038"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tcPr>
          <w:p w:rsidR="00D80038" w:rsidRPr="00660094" w:rsidRDefault="00D80038"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Postoperative antibiotics </w:t>
            </w:r>
          </w:p>
        </w:tc>
        <w:tc>
          <w:tcPr>
            <w:tcW w:w="1362" w:type="pct"/>
            <w:tcBorders>
              <w:top w:val="nil"/>
              <w:left w:val="nil"/>
              <w:bottom w:val="nil"/>
              <w:right w:val="nil"/>
            </w:tcBorders>
            <w:shd w:val="clear" w:color="auto" w:fill="FFFFFF"/>
            <w:vAlign w:val="center"/>
          </w:tcPr>
          <w:p w:rsidR="00D80038" w:rsidRPr="00660094" w:rsidRDefault="00CA699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1.36</w:t>
            </w:r>
            <w:r w:rsidR="00D80038" w:rsidRPr="00660094">
              <w:rPr>
                <w:rFonts w:ascii="Book Antiqua" w:hAnsi="Book Antiqua"/>
                <w:color w:val="000000"/>
                <w:lang w:eastAsia="zh-CN"/>
              </w:rPr>
              <w:t xml:space="preserve"> (0</w:t>
            </w:r>
            <w:r w:rsidR="00A6574E" w:rsidRPr="00660094">
              <w:rPr>
                <w:rFonts w:ascii="Book Antiqua" w:hAnsi="Book Antiqua"/>
                <w:color w:val="000000"/>
                <w:lang w:eastAsia="zh-CN"/>
              </w:rPr>
              <w:t>.25</w:t>
            </w:r>
            <w:r w:rsidR="00D80038" w:rsidRPr="00660094">
              <w:rPr>
                <w:rFonts w:ascii="Book Antiqua" w:hAnsi="Book Antiqua"/>
                <w:color w:val="000000"/>
                <w:lang w:eastAsia="zh-CN"/>
              </w:rPr>
              <w:t xml:space="preserve">; </w:t>
            </w:r>
            <w:r w:rsidR="0063289D" w:rsidRPr="00660094">
              <w:rPr>
                <w:rFonts w:ascii="Book Antiqua" w:hAnsi="Book Antiqua"/>
                <w:color w:val="000000"/>
                <w:lang w:eastAsia="zh-CN"/>
              </w:rPr>
              <w:t>7.43</w:t>
            </w:r>
            <w:r w:rsidR="00D80038" w:rsidRPr="00660094">
              <w:rPr>
                <w:rFonts w:ascii="Book Antiqua" w:hAnsi="Book Antiqua"/>
                <w:color w:val="000000"/>
                <w:lang w:eastAsia="zh-CN"/>
              </w:rPr>
              <w:t>)</w:t>
            </w:r>
          </w:p>
        </w:tc>
        <w:tc>
          <w:tcPr>
            <w:tcW w:w="1274" w:type="pct"/>
            <w:tcBorders>
              <w:top w:val="nil"/>
              <w:left w:val="nil"/>
              <w:bottom w:val="nil"/>
              <w:right w:val="nil"/>
            </w:tcBorders>
            <w:shd w:val="clear" w:color="auto" w:fill="FFFFFF"/>
            <w:vAlign w:val="center"/>
          </w:tcPr>
          <w:p w:rsidR="00D80038" w:rsidRPr="00660094" w:rsidRDefault="00975B33" w:rsidP="00660094">
            <w:pPr>
              <w:autoSpaceDE w:val="0"/>
              <w:autoSpaceDN w:val="0"/>
              <w:adjustRightInd w:val="0"/>
              <w:spacing w:line="360" w:lineRule="auto"/>
              <w:ind w:left="60" w:right="60"/>
              <w:jc w:val="both"/>
              <w:rPr>
                <w:rFonts w:ascii="Book Antiqua" w:hAnsi="Book Antiqua"/>
                <w:color w:val="000000"/>
                <w:lang w:eastAsia="zh-CN"/>
              </w:rPr>
            </w:pPr>
            <w:r>
              <w:rPr>
                <w:rFonts w:ascii="Book Antiqua" w:hAnsi="Book Antiqua" w:hint="eastAsia"/>
                <w:color w:val="000000"/>
                <w:lang w:eastAsia="zh-CN"/>
              </w:rPr>
              <w:t>0</w:t>
            </w:r>
            <w:r w:rsidR="00D80038" w:rsidRPr="00660094">
              <w:rPr>
                <w:rFonts w:ascii="Book Antiqua" w:hAnsi="Book Antiqua"/>
                <w:color w:val="000000"/>
                <w:lang w:eastAsia="zh-CN"/>
              </w:rPr>
              <w:t>.</w:t>
            </w:r>
            <w:r w:rsidR="00CA699A" w:rsidRPr="00660094">
              <w:rPr>
                <w:rFonts w:ascii="Book Antiqua" w:hAnsi="Book Antiqua"/>
                <w:color w:val="000000"/>
                <w:lang w:eastAsia="zh-CN"/>
              </w:rPr>
              <w:t>722</w:t>
            </w:r>
          </w:p>
        </w:tc>
      </w:tr>
      <w:tr w:rsidR="00D80038" w:rsidRPr="00660094" w:rsidTr="0063289D">
        <w:trPr>
          <w:cantSplit/>
        </w:trPr>
        <w:tc>
          <w:tcPr>
            <w:tcW w:w="10" w:type="pct"/>
            <w:tcBorders>
              <w:left w:val="nil"/>
              <w:right w:val="nil"/>
            </w:tcBorders>
            <w:shd w:val="clear" w:color="auto" w:fill="FFFFFF"/>
          </w:tcPr>
          <w:p w:rsidR="00D80038" w:rsidRPr="00660094" w:rsidRDefault="00D80038" w:rsidP="00660094">
            <w:pPr>
              <w:autoSpaceDE w:val="0"/>
              <w:autoSpaceDN w:val="0"/>
              <w:adjustRightInd w:val="0"/>
              <w:spacing w:line="360" w:lineRule="auto"/>
              <w:jc w:val="both"/>
              <w:rPr>
                <w:rFonts w:ascii="Book Antiqua" w:hAnsi="Book Antiqua"/>
                <w:lang w:eastAsia="zh-CN"/>
              </w:rPr>
            </w:pPr>
          </w:p>
        </w:tc>
        <w:tc>
          <w:tcPr>
            <w:tcW w:w="2354" w:type="pct"/>
            <w:tcBorders>
              <w:top w:val="nil"/>
              <w:left w:val="nil"/>
              <w:bottom w:val="single" w:sz="2" w:space="0" w:color="000000"/>
              <w:right w:val="nil"/>
            </w:tcBorders>
            <w:shd w:val="clear" w:color="auto" w:fill="FFFFFF"/>
          </w:tcPr>
          <w:p w:rsidR="00D80038" w:rsidRPr="00660094" w:rsidRDefault="00D8003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 xml:space="preserve">Postoperative stay </w:t>
            </w:r>
          </w:p>
        </w:tc>
        <w:tc>
          <w:tcPr>
            <w:tcW w:w="1362" w:type="pct"/>
            <w:tcBorders>
              <w:top w:val="nil"/>
              <w:left w:val="nil"/>
              <w:bottom w:val="single" w:sz="2" w:space="0" w:color="000000"/>
              <w:right w:val="nil"/>
            </w:tcBorders>
            <w:shd w:val="clear" w:color="auto" w:fill="FFFFFF"/>
            <w:vAlign w:val="center"/>
          </w:tcPr>
          <w:p w:rsidR="00D80038" w:rsidRPr="00660094" w:rsidRDefault="00CA699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1.18</w:t>
            </w:r>
            <w:r w:rsidR="00D80038" w:rsidRPr="00660094">
              <w:rPr>
                <w:rFonts w:ascii="Book Antiqua" w:hAnsi="Book Antiqua"/>
                <w:color w:val="000000"/>
                <w:lang w:eastAsia="zh-CN"/>
              </w:rPr>
              <w:t xml:space="preserve"> (</w:t>
            </w:r>
            <w:r w:rsidR="0063289D" w:rsidRPr="00660094">
              <w:rPr>
                <w:rFonts w:ascii="Book Antiqua" w:hAnsi="Book Antiqua"/>
                <w:color w:val="000000"/>
                <w:lang w:eastAsia="zh-CN"/>
              </w:rPr>
              <w:t>0.89</w:t>
            </w:r>
            <w:r w:rsidR="00D80038" w:rsidRPr="00660094">
              <w:rPr>
                <w:rFonts w:ascii="Book Antiqua" w:hAnsi="Book Antiqua"/>
                <w:color w:val="000000"/>
                <w:lang w:eastAsia="zh-CN"/>
              </w:rPr>
              <w:t>; 1.</w:t>
            </w:r>
            <w:r w:rsidR="0063289D" w:rsidRPr="00660094">
              <w:rPr>
                <w:rFonts w:ascii="Book Antiqua" w:hAnsi="Book Antiqua"/>
                <w:color w:val="000000"/>
                <w:lang w:eastAsia="zh-CN"/>
              </w:rPr>
              <w:t>57</w:t>
            </w:r>
            <w:r w:rsidR="00D80038" w:rsidRPr="00660094">
              <w:rPr>
                <w:rFonts w:ascii="Book Antiqua" w:hAnsi="Book Antiqua"/>
                <w:color w:val="000000"/>
                <w:lang w:eastAsia="zh-CN"/>
              </w:rPr>
              <w:t>)</w:t>
            </w:r>
          </w:p>
        </w:tc>
        <w:tc>
          <w:tcPr>
            <w:tcW w:w="1274" w:type="pct"/>
            <w:tcBorders>
              <w:top w:val="nil"/>
              <w:left w:val="nil"/>
              <w:bottom w:val="single" w:sz="2" w:space="0" w:color="000000"/>
              <w:right w:val="nil"/>
            </w:tcBorders>
            <w:shd w:val="clear" w:color="auto" w:fill="FFFFFF"/>
            <w:vAlign w:val="center"/>
          </w:tcPr>
          <w:p w:rsidR="00D80038" w:rsidRPr="00660094" w:rsidRDefault="00975B33" w:rsidP="00660094">
            <w:pPr>
              <w:autoSpaceDE w:val="0"/>
              <w:autoSpaceDN w:val="0"/>
              <w:adjustRightInd w:val="0"/>
              <w:spacing w:line="360" w:lineRule="auto"/>
              <w:ind w:left="60" w:right="60"/>
              <w:jc w:val="both"/>
              <w:rPr>
                <w:rFonts w:ascii="Book Antiqua" w:hAnsi="Book Antiqua"/>
                <w:color w:val="000000"/>
                <w:lang w:eastAsia="zh-CN"/>
              </w:rPr>
            </w:pPr>
            <w:r>
              <w:rPr>
                <w:rFonts w:ascii="Book Antiqua" w:hAnsi="Book Antiqua" w:hint="eastAsia"/>
                <w:color w:val="000000"/>
                <w:lang w:eastAsia="zh-CN"/>
              </w:rPr>
              <w:t>0</w:t>
            </w:r>
            <w:r w:rsidR="00D80038" w:rsidRPr="00660094">
              <w:rPr>
                <w:rFonts w:ascii="Book Antiqua" w:hAnsi="Book Antiqua"/>
                <w:color w:val="000000"/>
                <w:lang w:eastAsia="zh-CN"/>
              </w:rPr>
              <w:t>.</w:t>
            </w:r>
            <w:r w:rsidR="00CA699A" w:rsidRPr="00660094">
              <w:rPr>
                <w:rFonts w:ascii="Book Antiqua" w:hAnsi="Book Antiqua"/>
                <w:color w:val="000000"/>
                <w:lang w:eastAsia="zh-CN"/>
              </w:rPr>
              <w:t>254</w:t>
            </w:r>
          </w:p>
        </w:tc>
      </w:tr>
    </w:tbl>
    <w:p w:rsidR="0063138D" w:rsidRPr="00660094" w:rsidRDefault="0063138D" w:rsidP="00660094">
      <w:pPr>
        <w:autoSpaceDE w:val="0"/>
        <w:autoSpaceDN w:val="0"/>
        <w:adjustRightInd w:val="0"/>
        <w:spacing w:line="360" w:lineRule="auto"/>
        <w:jc w:val="both"/>
        <w:rPr>
          <w:rFonts w:ascii="Book Antiqua" w:hAnsi="Book Antiqua" w:cs="Arial"/>
          <w:lang w:eastAsia="zh-CN"/>
        </w:rPr>
      </w:pPr>
    </w:p>
    <w:p w:rsidR="00932C81" w:rsidRPr="00660094" w:rsidRDefault="00932C81" w:rsidP="00660094">
      <w:pPr>
        <w:autoSpaceDE w:val="0"/>
        <w:autoSpaceDN w:val="0"/>
        <w:adjustRightInd w:val="0"/>
        <w:spacing w:line="360" w:lineRule="auto"/>
        <w:jc w:val="both"/>
        <w:rPr>
          <w:rFonts w:ascii="Book Antiqua" w:hAnsi="Book Antiqua" w:cs="Arial"/>
          <w:lang w:eastAsia="zh-CN"/>
        </w:rPr>
      </w:pPr>
    </w:p>
    <w:p w:rsidR="006224B6" w:rsidRPr="00660094" w:rsidRDefault="006224B6" w:rsidP="00660094">
      <w:pPr>
        <w:autoSpaceDE w:val="0"/>
        <w:autoSpaceDN w:val="0"/>
        <w:adjustRightInd w:val="0"/>
        <w:spacing w:line="360" w:lineRule="auto"/>
        <w:jc w:val="both"/>
        <w:rPr>
          <w:rFonts w:ascii="Book Antiqua" w:hAnsi="Book Antiqua" w:cs="Arial"/>
          <w:lang w:eastAsia="zh-CN"/>
        </w:rPr>
      </w:pPr>
    </w:p>
    <w:p w:rsidR="00975B33" w:rsidRDefault="00975B33">
      <w:pPr>
        <w:rPr>
          <w:rFonts w:ascii="Book Antiqua" w:hAnsi="Book Antiqua"/>
          <w:b/>
          <w:lang w:eastAsia="zh-CN"/>
        </w:rPr>
      </w:pPr>
      <w:r>
        <w:rPr>
          <w:rFonts w:ascii="Book Antiqua" w:hAnsi="Book Antiqua"/>
          <w:b/>
          <w:lang w:eastAsia="zh-CN"/>
        </w:rPr>
        <w:br w:type="page"/>
      </w:r>
    </w:p>
    <w:p w:rsidR="00CA302F" w:rsidRPr="00660094" w:rsidRDefault="0063138D" w:rsidP="00660094">
      <w:pPr>
        <w:autoSpaceDE w:val="0"/>
        <w:autoSpaceDN w:val="0"/>
        <w:adjustRightInd w:val="0"/>
        <w:spacing w:line="360" w:lineRule="auto"/>
        <w:jc w:val="both"/>
        <w:rPr>
          <w:rFonts w:ascii="Book Antiqua" w:hAnsi="Book Antiqua"/>
          <w:b/>
          <w:lang w:eastAsia="zh-CN"/>
        </w:rPr>
      </w:pPr>
      <w:r w:rsidRPr="00660094">
        <w:rPr>
          <w:rFonts w:ascii="Book Antiqua" w:hAnsi="Book Antiqua"/>
          <w:b/>
          <w:lang w:eastAsia="zh-CN"/>
        </w:rPr>
        <w:lastRenderedPageBreak/>
        <w:t>Table 9</w:t>
      </w:r>
      <w:r w:rsidR="00975B33">
        <w:rPr>
          <w:rFonts w:ascii="Book Antiqua" w:hAnsi="Book Antiqua" w:hint="eastAsia"/>
          <w:b/>
          <w:lang w:eastAsia="zh-CN"/>
        </w:rPr>
        <w:t xml:space="preserve"> </w:t>
      </w:r>
      <w:r w:rsidR="00506015" w:rsidRPr="00660094">
        <w:rPr>
          <w:rFonts w:ascii="Book Antiqua" w:hAnsi="Book Antiqua"/>
          <w:b/>
          <w:lang w:eastAsia="zh-CN"/>
        </w:rPr>
        <w:t>Predictor</w:t>
      </w:r>
      <w:r w:rsidR="00D949F4" w:rsidRPr="00660094">
        <w:rPr>
          <w:rFonts w:ascii="Book Antiqua" w:hAnsi="Book Antiqua"/>
          <w:b/>
          <w:lang w:eastAsia="zh-CN"/>
        </w:rPr>
        <w:t>s</w:t>
      </w:r>
      <w:r w:rsidR="00E50C53" w:rsidRPr="00660094">
        <w:rPr>
          <w:rFonts w:ascii="Book Antiqua" w:hAnsi="Book Antiqua"/>
          <w:b/>
          <w:lang w:eastAsia="zh-CN"/>
        </w:rPr>
        <w:t xml:space="preserve"> for a</w:t>
      </w:r>
      <w:r w:rsidR="00506015" w:rsidRPr="00660094">
        <w:rPr>
          <w:rFonts w:ascii="Book Antiqua" w:hAnsi="Book Antiqua"/>
          <w:b/>
          <w:lang w:eastAsia="zh-CN"/>
        </w:rPr>
        <w:t>bdominal wall pain measured on the visual analogue scale in</w:t>
      </w:r>
      <w:r w:rsidR="00E50C53" w:rsidRPr="00660094">
        <w:rPr>
          <w:rFonts w:ascii="Book Antiqua" w:hAnsi="Book Antiqua"/>
          <w:b/>
          <w:lang w:eastAsia="zh-CN"/>
        </w:rPr>
        <w:t xml:space="preserve"> relation to ty</w:t>
      </w:r>
      <w:r w:rsidR="00D949F4" w:rsidRPr="00660094">
        <w:rPr>
          <w:rFonts w:ascii="Book Antiqua" w:hAnsi="Book Antiqua"/>
          <w:b/>
          <w:lang w:eastAsia="zh-CN"/>
        </w:rPr>
        <w:t>p</w:t>
      </w:r>
      <w:r w:rsidR="00975B33">
        <w:rPr>
          <w:rFonts w:ascii="Book Antiqua" w:hAnsi="Book Antiqua"/>
          <w:b/>
          <w:lang w:eastAsia="zh-CN"/>
        </w:rPr>
        <w:t>e of hernia surgery</w:t>
      </w:r>
    </w:p>
    <w:p w:rsidR="00CA302F" w:rsidRPr="00660094" w:rsidRDefault="00ED642C" w:rsidP="00660094">
      <w:pPr>
        <w:autoSpaceDE w:val="0"/>
        <w:autoSpaceDN w:val="0"/>
        <w:adjustRightInd w:val="0"/>
        <w:spacing w:line="360" w:lineRule="auto"/>
        <w:jc w:val="both"/>
        <w:rPr>
          <w:rFonts w:ascii="Book Antiqua" w:hAnsi="Book Antiqua"/>
          <w:b/>
          <w:lang w:eastAsia="zh-CN"/>
        </w:rPr>
      </w:pPr>
      <w:r>
        <w:rPr>
          <w:rFonts w:ascii="Book Antiqua" w:hAnsi="Book Antiqua"/>
          <w:b/>
          <w:lang w:eastAsia="zh-CN"/>
        </w:rPr>
        <w:t xml:space="preserve"> </w:t>
      </w:r>
    </w:p>
    <w:tbl>
      <w:tblPr>
        <w:tblW w:w="5553" w:type="pct"/>
        <w:tblBorders>
          <w:top w:val="single" w:sz="2" w:space="0" w:color="auto"/>
          <w:bottom w:val="single" w:sz="2" w:space="0" w:color="auto"/>
        </w:tblBorders>
        <w:tblCellMar>
          <w:left w:w="70" w:type="dxa"/>
          <w:right w:w="70" w:type="dxa"/>
        </w:tblCellMar>
        <w:tblLook w:val="04A0" w:firstRow="1" w:lastRow="0" w:firstColumn="1" w:lastColumn="0" w:noHBand="0" w:noVBand="1"/>
      </w:tblPr>
      <w:tblGrid>
        <w:gridCol w:w="4783"/>
        <w:gridCol w:w="1580"/>
        <w:gridCol w:w="1200"/>
        <w:gridCol w:w="1700"/>
        <w:gridCol w:w="961"/>
      </w:tblGrid>
      <w:tr w:rsidR="00CA302F" w:rsidRPr="00975B33" w:rsidTr="00975B33">
        <w:trPr>
          <w:trHeight w:val="300"/>
        </w:trPr>
        <w:tc>
          <w:tcPr>
            <w:tcW w:w="2339" w:type="pct"/>
            <w:tcBorders>
              <w:top w:val="single" w:sz="2" w:space="0" w:color="auto"/>
              <w:bottom w:val="nil"/>
            </w:tcBorders>
            <w:shd w:val="clear" w:color="auto" w:fill="auto"/>
            <w:noWrap/>
            <w:vAlign w:val="bottom"/>
            <w:hideMark/>
          </w:tcPr>
          <w:p w:rsidR="00CA302F" w:rsidRPr="00975B33" w:rsidRDefault="00CA302F" w:rsidP="00660094">
            <w:pPr>
              <w:spacing w:line="360" w:lineRule="auto"/>
              <w:jc w:val="both"/>
              <w:rPr>
                <w:rFonts w:ascii="Book Antiqua" w:eastAsia="Times New Roman" w:hAnsi="Book Antiqua"/>
                <w:b/>
                <w:color w:val="000000"/>
                <w:lang w:eastAsia="zh-CN"/>
              </w:rPr>
            </w:pPr>
          </w:p>
        </w:tc>
        <w:tc>
          <w:tcPr>
            <w:tcW w:w="773" w:type="pct"/>
            <w:tcBorders>
              <w:top w:val="single" w:sz="2" w:space="0" w:color="auto"/>
              <w:bottom w:val="nil"/>
            </w:tcBorders>
            <w:shd w:val="clear" w:color="auto" w:fill="auto"/>
            <w:noWrap/>
            <w:vAlign w:val="center"/>
            <w:hideMark/>
          </w:tcPr>
          <w:p w:rsidR="00CA302F" w:rsidRPr="00975B33" w:rsidRDefault="00CA302F" w:rsidP="00660094">
            <w:pPr>
              <w:spacing w:line="360" w:lineRule="auto"/>
              <w:jc w:val="both"/>
              <w:rPr>
                <w:rFonts w:ascii="Book Antiqua" w:eastAsia="Times New Roman" w:hAnsi="Book Antiqua"/>
                <w:b/>
                <w:color w:val="000000"/>
                <w:lang w:val="nb-NO" w:eastAsia="zh-CN"/>
              </w:rPr>
            </w:pPr>
            <w:r w:rsidRPr="00975B33">
              <w:rPr>
                <w:rFonts w:ascii="Book Antiqua" w:eastAsia="Times New Roman" w:hAnsi="Book Antiqua"/>
                <w:b/>
                <w:color w:val="000000"/>
                <w:lang w:eastAsia="zh-CN"/>
              </w:rPr>
              <w:t>Laparoscopic</w:t>
            </w:r>
          </w:p>
        </w:tc>
        <w:tc>
          <w:tcPr>
            <w:tcW w:w="587" w:type="pct"/>
            <w:tcBorders>
              <w:top w:val="single" w:sz="2" w:space="0" w:color="auto"/>
              <w:bottom w:val="nil"/>
            </w:tcBorders>
            <w:shd w:val="clear" w:color="auto" w:fill="auto"/>
            <w:noWrap/>
            <w:vAlign w:val="center"/>
            <w:hideMark/>
          </w:tcPr>
          <w:p w:rsidR="00CA302F" w:rsidRPr="00975B33" w:rsidRDefault="00CA302F" w:rsidP="00660094">
            <w:pPr>
              <w:spacing w:line="360" w:lineRule="auto"/>
              <w:jc w:val="both"/>
              <w:rPr>
                <w:rFonts w:ascii="Book Antiqua" w:eastAsia="Times New Roman" w:hAnsi="Book Antiqua"/>
                <w:b/>
                <w:color w:val="000000"/>
                <w:lang w:val="nb-NO" w:eastAsia="zh-CN"/>
              </w:rPr>
            </w:pPr>
            <w:r w:rsidRPr="00975B33">
              <w:rPr>
                <w:rFonts w:ascii="Book Antiqua" w:eastAsia="Times New Roman" w:hAnsi="Book Antiqua"/>
                <w:b/>
                <w:color w:val="000000"/>
                <w:lang w:eastAsia="zh-CN"/>
              </w:rPr>
              <w:t>Open</w:t>
            </w:r>
          </w:p>
        </w:tc>
        <w:tc>
          <w:tcPr>
            <w:tcW w:w="831" w:type="pct"/>
            <w:vMerge w:val="restart"/>
            <w:tcBorders>
              <w:top w:val="single" w:sz="2" w:space="0" w:color="auto"/>
            </w:tcBorders>
            <w:shd w:val="clear" w:color="auto" w:fill="auto"/>
            <w:noWrap/>
            <w:vAlign w:val="center"/>
            <w:hideMark/>
          </w:tcPr>
          <w:p w:rsidR="00CA302F" w:rsidRPr="00975B33" w:rsidRDefault="00CA302F" w:rsidP="00975B33">
            <w:pPr>
              <w:spacing w:line="360" w:lineRule="auto"/>
              <w:jc w:val="both"/>
              <w:rPr>
                <w:rFonts w:ascii="Book Antiqua" w:eastAsia="Times New Roman" w:hAnsi="Book Antiqua"/>
                <w:b/>
                <w:i/>
                <w:color w:val="000000"/>
                <w:lang w:val="nb-NO" w:eastAsia="zh-CN"/>
              </w:rPr>
            </w:pPr>
            <w:r w:rsidRPr="00975B33">
              <w:rPr>
                <w:rFonts w:ascii="Book Antiqua" w:eastAsia="Times New Roman" w:hAnsi="Book Antiqua"/>
                <w:b/>
                <w:color w:val="000000"/>
                <w:lang w:eastAsia="zh-CN"/>
              </w:rPr>
              <w:t>OR</w:t>
            </w:r>
            <w:r w:rsidR="00975B33">
              <w:rPr>
                <w:rFonts w:ascii="Book Antiqua" w:hAnsi="Book Antiqua" w:hint="eastAsia"/>
                <w:b/>
                <w:color w:val="000000"/>
                <w:vertAlign w:val="superscript"/>
                <w:lang w:eastAsia="zh-CN"/>
              </w:rPr>
              <w:t>1</w:t>
            </w:r>
            <w:r w:rsidRPr="00975B33">
              <w:rPr>
                <w:rFonts w:ascii="Book Antiqua" w:eastAsia="Times New Roman" w:hAnsi="Book Antiqua"/>
                <w:b/>
                <w:color w:val="000000"/>
                <w:lang w:eastAsia="zh-CN"/>
              </w:rPr>
              <w:t xml:space="preserve"> (</w:t>
            </w:r>
            <w:r w:rsidR="00EA1805" w:rsidRPr="00975B33">
              <w:rPr>
                <w:rFonts w:ascii="Book Antiqua" w:eastAsia="Times New Roman" w:hAnsi="Book Antiqua"/>
                <w:b/>
                <w:color w:val="000000"/>
                <w:lang w:eastAsia="zh-CN"/>
              </w:rPr>
              <w:t>95%CI</w:t>
            </w:r>
            <w:r w:rsidRPr="00975B33">
              <w:rPr>
                <w:rFonts w:ascii="Book Antiqua" w:eastAsia="Times New Roman" w:hAnsi="Book Antiqua"/>
                <w:b/>
                <w:color w:val="000000"/>
                <w:lang w:eastAsia="zh-CN"/>
              </w:rPr>
              <w:t>)</w:t>
            </w:r>
          </w:p>
        </w:tc>
        <w:tc>
          <w:tcPr>
            <w:tcW w:w="470" w:type="pct"/>
            <w:vMerge w:val="restart"/>
            <w:tcBorders>
              <w:top w:val="single" w:sz="2" w:space="0" w:color="auto"/>
            </w:tcBorders>
            <w:shd w:val="clear" w:color="auto" w:fill="auto"/>
            <w:noWrap/>
            <w:vAlign w:val="center"/>
            <w:hideMark/>
          </w:tcPr>
          <w:p w:rsidR="00CA302F" w:rsidRPr="00975B33" w:rsidRDefault="00CA302F" w:rsidP="00660094">
            <w:pPr>
              <w:spacing w:line="360" w:lineRule="auto"/>
              <w:jc w:val="both"/>
              <w:rPr>
                <w:rFonts w:ascii="Book Antiqua" w:eastAsia="Times New Roman" w:hAnsi="Book Antiqua"/>
                <w:b/>
                <w:color w:val="000000"/>
                <w:lang w:val="nb-NO" w:eastAsia="zh-CN"/>
              </w:rPr>
            </w:pPr>
            <w:r w:rsidRPr="00975B33">
              <w:rPr>
                <w:rFonts w:ascii="Book Antiqua" w:eastAsia="Times New Roman" w:hAnsi="Book Antiqua"/>
                <w:b/>
                <w:i/>
                <w:color w:val="000000"/>
                <w:lang w:eastAsia="zh-CN"/>
              </w:rPr>
              <w:t>P</w:t>
            </w:r>
            <w:r w:rsidR="00975B33">
              <w:rPr>
                <w:rFonts w:ascii="Book Antiqua" w:hAnsi="Book Antiqua" w:hint="eastAsia"/>
                <w:b/>
                <w:color w:val="000000"/>
                <w:lang w:eastAsia="zh-CN"/>
              </w:rPr>
              <w:t xml:space="preserve"> </w:t>
            </w:r>
            <w:r w:rsidRPr="00975B33">
              <w:rPr>
                <w:rFonts w:ascii="Book Antiqua" w:eastAsia="Times New Roman" w:hAnsi="Book Antiqua"/>
                <w:b/>
                <w:color w:val="000000"/>
                <w:lang w:eastAsia="zh-CN"/>
              </w:rPr>
              <w:t>value</w:t>
            </w:r>
          </w:p>
        </w:tc>
      </w:tr>
      <w:tr w:rsidR="00CA302F" w:rsidRPr="00975B33" w:rsidTr="00975B33">
        <w:trPr>
          <w:trHeight w:val="300"/>
        </w:trPr>
        <w:tc>
          <w:tcPr>
            <w:tcW w:w="2339" w:type="pct"/>
            <w:tcBorders>
              <w:top w:val="nil"/>
              <w:bottom w:val="single" w:sz="2" w:space="0" w:color="auto"/>
            </w:tcBorders>
            <w:shd w:val="clear" w:color="auto" w:fill="auto"/>
            <w:noWrap/>
            <w:vAlign w:val="bottom"/>
            <w:hideMark/>
          </w:tcPr>
          <w:p w:rsidR="00CA302F" w:rsidRPr="00975B33" w:rsidRDefault="00CA302F" w:rsidP="00660094">
            <w:pPr>
              <w:spacing w:line="360" w:lineRule="auto"/>
              <w:jc w:val="both"/>
              <w:rPr>
                <w:rFonts w:ascii="Book Antiqua" w:eastAsia="Times New Roman" w:hAnsi="Book Antiqua"/>
                <w:b/>
                <w:color w:val="000000"/>
                <w:lang w:val="nb-NO" w:eastAsia="zh-CN"/>
              </w:rPr>
            </w:pPr>
          </w:p>
        </w:tc>
        <w:tc>
          <w:tcPr>
            <w:tcW w:w="773" w:type="pct"/>
            <w:tcBorders>
              <w:top w:val="nil"/>
              <w:bottom w:val="single" w:sz="2" w:space="0" w:color="auto"/>
            </w:tcBorders>
            <w:shd w:val="clear" w:color="auto" w:fill="auto"/>
            <w:noWrap/>
            <w:vAlign w:val="center"/>
            <w:hideMark/>
          </w:tcPr>
          <w:p w:rsidR="00CA302F" w:rsidRPr="00975B33" w:rsidRDefault="00975B33" w:rsidP="00660094">
            <w:pPr>
              <w:spacing w:line="360" w:lineRule="auto"/>
              <w:jc w:val="both"/>
              <w:rPr>
                <w:rFonts w:ascii="Book Antiqua" w:eastAsia="Times New Roman" w:hAnsi="Book Antiqua"/>
                <w:b/>
                <w:color w:val="000000"/>
                <w:lang w:val="nb-NO" w:eastAsia="zh-CN"/>
              </w:rPr>
            </w:pPr>
            <w:r w:rsidRPr="00975B33">
              <w:rPr>
                <w:rFonts w:ascii="Book Antiqua" w:eastAsia="Times New Roman" w:hAnsi="Book Antiqua"/>
                <w:b/>
                <w:i/>
                <w:color w:val="000000"/>
                <w:lang w:eastAsia="zh-CN"/>
              </w:rPr>
              <w:t>n</w:t>
            </w:r>
            <w:r w:rsidRPr="00975B33">
              <w:rPr>
                <w:rFonts w:ascii="Book Antiqua" w:eastAsia="Times New Roman" w:hAnsi="Book Antiqua"/>
                <w:b/>
                <w:color w:val="000000"/>
                <w:lang w:eastAsia="zh-CN"/>
              </w:rPr>
              <w:t xml:space="preserve"> </w:t>
            </w:r>
            <w:r w:rsidR="00CA302F" w:rsidRPr="00975B33">
              <w:rPr>
                <w:rFonts w:ascii="Book Antiqua" w:eastAsia="Times New Roman" w:hAnsi="Book Antiqua"/>
                <w:b/>
                <w:color w:val="000000"/>
                <w:lang w:eastAsia="zh-CN"/>
              </w:rPr>
              <w:t>=</w:t>
            </w:r>
            <w:r>
              <w:rPr>
                <w:rFonts w:ascii="Book Antiqua" w:hAnsi="Book Antiqua" w:hint="eastAsia"/>
                <w:b/>
                <w:color w:val="000000"/>
                <w:lang w:eastAsia="zh-CN"/>
              </w:rPr>
              <w:t xml:space="preserve"> </w:t>
            </w:r>
            <w:r w:rsidR="00CA302F" w:rsidRPr="00975B33">
              <w:rPr>
                <w:rFonts w:ascii="Book Antiqua" w:eastAsia="Times New Roman" w:hAnsi="Book Antiqua"/>
                <w:b/>
                <w:color w:val="000000"/>
                <w:lang w:eastAsia="zh-CN"/>
              </w:rPr>
              <w:t>81</w:t>
            </w:r>
          </w:p>
        </w:tc>
        <w:tc>
          <w:tcPr>
            <w:tcW w:w="587" w:type="pct"/>
            <w:tcBorders>
              <w:top w:val="nil"/>
              <w:bottom w:val="single" w:sz="2" w:space="0" w:color="auto"/>
            </w:tcBorders>
            <w:shd w:val="clear" w:color="auto" w:fill="auto"/>
            <w:noWrap/>
            <w:vAlign w:val="center"/>
            <w:hideMark/>
          </w:tcPr>
          <w:p w:rsidR="00CA302F" w:rsidRPr="00975B33" w:rsidRDefault="00975B33" w:rsidP="00660094">
            <w:pPr>
              <w:spacing w:line="360" w:lineRule="auto"/>
              <w:jc w:val="both"/>
              <w:rPr>
                <w:rFonts w:ascii="Book Antiqua" w:eastAsia="Times New Roman" w:hAnsi="Book Antiqua"/>
                <w:b/>
                <w:color w:val="000000"/>
                <w:lang w:val="nb-NO" w:eastAsia="zh-CN"/>
              </w:rPr>
            </w:pPr>
            <w:r w:rsidRPr="00975B33">
              <w:rPr>
                <w:rFonts w:ascii="Book Antiqua" w:eastAsia="Times New Roman" w:hAnsi="Book Antiqua"/>
                <w:b/>
                <w:i/>
                <w:color w:val="000000"/>
                <w:lang w:eastAsia="zh-CN"/>
              </w:rPr>
              <w:t>n</w:t>
            </w:r>
            <w:r>
              <w:rPr>
                <w:rFonts w:ascii="Book Antiqua" w:hAnsi="Book Antiqua" w:hint="eastAsia"/>
                <w:b/>
                <w:color w:val="000000"/>
                <w:lang w:eastAsia="zh-CN"/>
              </w:rPr>
              <w:t xml:space="preserve"> </w:t>
            </w:r>
            <w:r w:rsidR="00CA302F" w:rsidRPr="00975B33">
              <w:rPr>
                <w:rFonts w:ascii="Book Antiqua" w:eastAsia="Times New Roman" w:hAnsi="Book Antiqua"/>
                <w:b/>
                <w:color w:val="000000"/>
                <w:lang w:eastAsia="zh-CN"/>
              </w:rPr>
              <w:t>=</w:t>
            </w:r>
            <w:r w:rsidR="00ED642C">
              <w:rPr>
                <w:rFonts w:ascii="Book Antiqua" w:hAnsi="Book Antiqua" w:hint="eastAsia"/>
                <w:b/>
                <w:color w:val="000000"/>
                <w:lang w:eastAsia="zh-CN"/>
              </w:rPr>
              <w:t xml:space="preserve"> </w:t>
            </w:r>
            <w:r w:rsidR="00CA302F" w:rsidRPr="00975B33">
              <w:rPr>
                <w:rFonts w:ascii="Book Antiqua" w:eastAsia="Times New Roman" w:hAnsi="Book Antiqua"/>
                <w:b/>
                <w:color w:val="000000"/>
                <w:lang w:eastAsia="zh-CN"/>
              </w:rPr>
              <w:t>72</w:t>
            </w:r>
          </w:p>
        </w:tc>
        <w:tc>
          <w:tcPr>
            <w:tcW w:w="831" w:type="pct"/>
            <w:vMerge/>
            <w:tcBorders>
              <w:bottom w:val="single" w:sz="2" w:space="0" w:color="auto"/>
            </w:tcBorders>
            <w:shd w:val="clear" w:color="auto" w:fill="auto"/>
            <w:noWrap/>
            <w:vAlign w:val="center"/>
            <w:hideMark/>
          </w:tcPr>
          <w:p w:rsidR="00CA302F" w:rsidRPr="00975B33" w:rsidRDefault="00CA302F" w:rsidP="00660094">
            <w:pPr>
              <w:spacing w:line="360" w:lineRule="auto"/>
              <w:jc w:val="both"/>
              <w:rPr>
                <w:rFonts w:ascii="Book Antiqua" w:eastAsia="Times New Roman" w:hAnsi="Book Antiqua"/>
                <w:b/>
                <w:color w:val="000000"/>
                <w:lang w:val="nb-NO" w:eastAsia="zh-CN"/>
              </w:rPr>
            </w:pPr>
          </w:p>
        </w:tc>
        <w:tc>
          <w:tcPr>
            <w:tcW w:w="470" w:type="pct"/>
            <w:vMerge/>
            <w:tcBorders>
              <w:bottom w:val="single" w:sz="2" w:space="0" w:color="auto"/>
            </w:tcBorders>
            <w:shd w:val="clear" w:color="auto" w:fill="auto"/>
            <w:noWrap/>
            <w:vAlign w:val="center"/>
            <w:hideMark/>
          </w:tcPr>
          <w:p w:rsidR="00CA302F" w:rsidRPr="00975B33" w:rsidRDefault="00CA302F" w:rsidP="00660094">
            <w:pPr>
              <w:spacing w:line="360" w:lineRule="auto"/>
              <w:jc w:val="both"/>
              <w:rPr>
                <w:rFonts w:ascii="Book Antiqua" w:eastAsia="Times New Roman" w:hAnsi="Book Antiqua"/>
                <w:b/>
                <w:color w:val="000000"/>
                <w:lang w:val="nb-NO" w:eastAsia="zh-CN"/>
              </w:rPr>
            </w:pPr>
          </w:p>
        </w:tc>
      </w:tr>
      <w:tr w:rsidR="00CA302F" w:rsidRPr="00660094" w:rsidTr="00975B33">
        <w:trPr>
          <w:trHeight w:val="300"/>
        </w:trPr>
        <w:tc>
          <w:tcPr>
            <w:tcW w:w="2339" w:type="pct"/>
            <w:tcBorders>
              <w:top w:val="single" w:sz="2" w:space="0" w:color="auto"/>
              <w:bottom w:val="nil"/>
            </w:tcBorders>
            <w:shd w:val="clear" w:color="auto" w:fill="auto"/>
            <w:noWrap/>
            <w:vAlign w:val="bottom"/>
            <w:hideMark/>
          </w:tcPr>
          <w:p w:rsidR="00CA302F" w:rsidRPr="00660094" w:rsidRDefault="00CA302F" w:rsidP="00660094">
            <w:pPr>
              <w:spacing w:line="360" w:lineRule="auto"/>
              <w:jc w:val="both"/>
              <w:rPr>
                <w:rFonts w:ascii="Book Antiqua" w:eastAsia="Times New Roman" w:hAnsi="Book Antiqua"/>
                <w:color w:val="000000"/>
                <w:lang w:eastAsia="zh-CN"/>
              </w:rPr>
            </w:pPr>
            <w:r w:rsidRPr="00660094">
              <w:rPr>
                <w:rFonts w:ascii="Book Antiqua" w:eastAsia="Times New Roman" w:hAnsi="Book Antiqua"/>
                <w:color w:val="000000"/>
                <w:lang w:eastAsia="zh-CN"/>
              </w:rPr>
              <w:t>Maximum pain reported, mean ±</w:t>
            </w:r>
            <w:r w:rsidR="00975B33">
              <w:rPr>
                <w:rFonts w:ascii="Book Antiqua" w:hAnsi="Book Antiqua" w:hint="eastAsia"/>
                <w:color w:val="000000"/>
                <w:lang w:eastAsia="zh-CN"/>
              </w:rPr>
              <w:t xml:space="preserve"> </w:t>
            </w:r>
            <w:r w:rsidRPr="00660094">
              <w:rPr>
                <w:rFonts w:ascii="Book Antiqua" w:eastAsia="Times New Roman" w:hAnsi="Book Antiqua"/>
                <w:color w:val="000000"/>
                <w:lang w:eastAsia="zh-CN"/>
              </w:rPr>
              <w:t>SD</w:t>
            </w:r>
          </w:p>
        </w:tc>
        <w:tc>
          <w:tcPr>
            <w:tcW w:w="773" w:type="pct"/>
            <w:tcBorders>
              <w:top w:val="single" w:sz="2" w:space="0" w:color="auto"/>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eastAsia="zh-CN"/>
              </w:rPr>
              <w:t>16.7 (20.8)</w:t>
            </w:r>
          </w:p>
        </w:tc>
        <w:tc>
          <w:tcPr>
            <w:tcW w:w="587" w:type="pct"/>
            <w:tcBorders>
              <w:top w:val="single" w:sz="2" w:space="0" w:color="auto"/>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eastAsia="zh-CN"/>
              </w:rPr>
              <w:t>18.6 (20.8)</w:t>
            </w:r>
          </w:p>
        </w:tc>
        <w:tc>
          <w:tcPr>
            <w:tcW w:w="831" w:type="pct"/>
            <w:tcBorders>
              <w:top w:val="single" w:sz="2" w:space="0" w:color="auto"/>
              <w:bottom w:val="nil"/>
            </w:tcBorders>
            <w:shd w:val="clear" w:color="auto" w:fill="auto"/>
            <w:noWrap/>
            <w:vAlign w:val="center"/>
            <w:hideMark/>
          </w:tcPr>
          <w:p w:rsidR="00CA302F" w:rsidRPr="00660094" w:rsidRDefault="00CA302F" w:rsidP="00975B33">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1.40 (</w:t>
            </w:r>
            <w:r w:rsidRPr="00660094">
              <w:rPr>
                <w:rFonts w:ascii="Book Antiqua" w:hAnsi="Book Antiqua"/>
                <w:color w:val="000000"/>
                <w:lang w:eastAsia="zh-CN"/>
              </w:rPr>
              <w:t>0.42</w:t>
            </w:r>
            <w:r w:rsidR="00975B33">
              <w:rPr>
                <w:rFonts w:ascii="Book Antiqua" w:hAnsi="Book Antiqua" w:hint="eastAsia"/>
                <w:color w:val="000000"/>
                <w:lang w:eastAsia="zh-CN"/>
              </w:rPr>
              <w:t>-</w:t>
            </w:r>
            <w:r w:rsidRPr="00660094">
              <w:rPr>
                <w:rFonts w:ascii="Book Antiqua" w:hAnsi="Book Antiqua"/>
                <w:color w:val="000000"/>
                <w:lang w:eastAsia="zh-CN"/>
              </w:rPr>
              <w:t>4.68</w:t>
            </w:r>
            <w:r w:rsidRPr="00660094">
              <w:rPr>
                <w:rFonts w:ascii="Book Antiqua" w:eastAsia="Times New Roman" w:hAnsi="Book Antiqua"/>
                <w:color w:val="000000"/>
                <w:lang w:val="nb-NO" w:eastAsia="zh-CN"/>
              </w:rPr>
              <w:t>)</w:t>
            </w:r>
          </w:p>
        </w:tc>
        <w:tc>
          <w:tcPr>
            <w:tcW w:w="470" w:type="pct"/>
            <w:tcBorders>
              <w:top w:val="single" w:sz="2" w:space="0" w:color="auto"/>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0.58</w:t>
            </w:r>
          </w:p>
        </w:tc>
      </w:tr>
      <w:tr w:rsidR="00CA302F" w:rsidRPr="00660094" w:rsidTr="00975B33">
        <w:trPr>
          <w:trHeight w:val="300"/>
        </w:trPr>
        <w:tc>
          <w:tcPr>
            <w:tcW w:w="2339" w:type="pct"/>
            <w:tcBorders>
              <w:top w:val="nil"/>
              <w:bottom w:val="nil"/>
            </w:tcBorders>
            <w:shd w:val="clear" w:color="auto" w:fill="auto"/>
            <w:noWrap/>
            <w:vAlign w:val="bottom"/>
            <w:hideMark/>
          </w:tcPr>
          <w:p w:rsidR="00CA302F" w:rsidRPr="00660094" w:rsidRDefault="00CA302F" w:rsidP="00660094">
            <w:pPr>
              <w:spacing w:line="360" w:lineRule="auto"/>
              <w:jc w:val="both"/>
              <w:rPr>
                <w:rFonts w:ascii="Book Antiqua" w:eastAsia="Times New Roman" w:hAnsi="Book Antiqua"/>
                <w:color w:val="000000"/>
                <w:lang w:eastAsia="zh-CN"/>
              </w:rPr>
            </w:pPr>
            <w:r w:rsidRPr="00660094">
              <w:rPr>
                <w:rFonts w:ascii="Book Antiqua" w:eastAsia="Times New Roman" w:hAnsi="Book Antiqua"/>
                <w:color w:val="000000"/>
                <w:lang w:eastAsia="zh-CN"/>
              </w:rPr>
              <w:t>Maximum pain on palpation, mean ±</w:t>
            </w:r>
            <w:r w:rsidR="00975B33">
              <w:rPr>
                <w:rFonts w:ascii="Book Antiqua" w:hAnsi="Book Antiqua" w:hint="eastAsia"/>
                <w:color w:val="000000"/>
                <w:lang w:eastAsia="zh-CN"/>
              </w:rPr>
              <w:t xml:space="preserve"> </w:t>
            </w:r>
            <w:r w:rsidRPr="00660094">
              <w:rPr>
                <w:rFonts w:ascii="Book Antiqua" w:eastAsia="Times New Roman" w:hAnsi="Book Antiqua"/>
                <w:color w:val="000000"/>
                <w:lang w:eastAsia="zh-CN"/>
              </w:rPr>
              <w:t>SD</w:t>
            </w:r>
          </w:p>
        </w:tc>
        <w:tc>
          <w:tcPr>
            <w:tcW w:w="773"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12.9 (20.2)</w:t>
            </w:r>
          </w:p>
        </w:tc>
        <w:tc>
          <w:tcPr>
            <w:tcW w:w="587"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12.1 (20.2)</w:t>
            </w:r>
          </w:p>
        </w:tc>
        <w:tc>
          <w:tcPr>
            <w:tcW w:w="831" w:type="pct"/>
            <w:tcBorders>
              <w:top w:val="nil"/>
              <w:bottom w:val="nil"/>
            </w:tcBorders>
            <w:shd w:val="clear" w:color="auto" w:fill="auto"/>
            <w:noWrap/>
            <w:vAlign w:val="center"/>
            <w:hideMark/>
          </w:tcPr>
          <w:p w:rsidR="00CA302F" w:rsidRPr="00660094" w:rsidRDefault="00CA302F" w:rsidP="00975B33">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0.78 (0.26</w:t>
            </w:r>
            <w:r w:rsidR="00975B33">
              <w:rPr>
                <w:rFonts w:ascii="Book Antiqua" w:hAnsi="Book Antiqua" w:hint="eastAsia"/>
                <w:color w:val="000000"/>
                <w:lang w:val="nb-NO" w:eastAsia="zh-CN"/>
              </w:rPr>
              <w:t>-</w:t>
            </w:r>
            <w:r w:rsidRPr="00660094">
              <w:rPr>
                <w:rFonts w:ascii="Book Antiqua" w:eastAsia="Times New Roman" w:hAnsi="Book Antiqua"/>
                <w:color w:val="000000"/>
                <w:lang w:val="nb-NO" w:eastAsia="zh-CN"/>
              </w:rPr>
              <w:t>2.32)</w:t>
            </w:r>
          </w:p>
        </w:tc>
        <w:tc>
          <w:tcPr>
            <w:tcW w:w="470"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0.66</w:t>
            </w:r>
          </w:p>
        </w:tc>
      </w:tr>
      <w:tr w:rsidR="00CA302F" w:rsidRPr="00660094" w:rsidTr="00975B33">
        <w:trPr>
          <w:trHeight w:val="300"/>
        </w:trPr>
        <w:tc>
          <w:tcPr>
            <w:tcW w:w="2339" w:type="pct"/>
            <w:tcBorders>
              <w:top w:val="nil"/>
              <w:bottom w:val="nil"/>
            </w:tcBorders>
            <w:shd w:val="clear" w:color="auto" w:fill="auto"/>
            <w:noWrap/>
            <w:vAlign w:val="bottom"/>
            <w:hideMark/>
          </w:tcPr>
          <w:p w:rsidR="00CA302F" w:rsidRPr="00660094" w:rsidRDefault="00CA302F" w:rsidP="00660094">
            <w:pPr>
              <w:spacing w:line="360" w:lineRule="auto"/>
              <w:jc w:val="both"/>
              <w:rPr>
                <w:rFonts w:ascii="Book Antiqua" w:eastAsia="Times New Roman" w:hAnsi="Book Antiqua"/>
                <w:color w:val="000000"/>
                <w:lang w:eastAsia="zh-CN"/>
              </w:rPr>
            </w:pPr>
            <w:r w:rsidRPr="00660094">
              <w:rPr>
                <w:rFonts w:ascii="Book Antiqua" w:eastAsia="Times New Roman" w:hAnsi="Book Antiqua"/>
                <w:color w:val="000000"/>
                <w:lang w:eastAsia="zh-CN"/>
              </w:rPr>
              <w:t>Pain on average, mean ±</w:t>
            </w:r>
            <w:r w:rsidR="00975B33">
              <w:rPr>
                <w:rFonts w:ascii="Book Antiqua" w:hAnsi="Book Antiqua" w:hint="eastAsia"/>
                <w:color w:val="000000"/>
                <w:lang w:eastAsia="zh-CN"/>
              </w:rPr>
              <w:t xml:space="preserve"> </w:t>
            </w:r>
            <w:r w:rsidRPr="00660094">
              <w:rPr>
                <w:rFonts w:ascii="Book Antiqua" w:eastAsia="Times New Roman" w:hAnsi="Book Antiqua"/>
                <w:color w:val="000000"/>
                <w:lang w:eastAsia="zh-CN"/>
              </w:rPr>
              <w:t>SD</w:t>
            </w:r>
          </w:p>
        </w:tc>
        <w:tc>
          <w:tcPr>
            <w:tcW w:w="773"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3.3 (10.3)</w:t>
            </w:r>
          </w:p>
        </w:tc>
        <w:tc>
          <w:tcPr>
            <w:tcW w:w="587"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2.4 (6.4)</w:t>
            </w:r>
          </w:p>
        </w:tc>
        <w:tc>
          <w:tcPr>
            <w:tcW w:w="831" w:type="pct"/>
            <w:tcBorders>
              <w:top w:val="nil"/>
              <w:bottom w:val="nil"/>
            </w:tcBorders>
            <w:shd w:val="clear" w:color="auto" w:fill="auto"/>
            <w:noWrap/>
            <w:vAlign w:val="center"/>
            <w:hideMark/>
          </w:tcPr>
          <w:p w:rsidR="00CA302F" w:rsidRPr="00660094" w:rsidRDefault="00CA302F" w:rsidP="00975B33">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0.85 (</w:t>
            </w:r>
            <w:r w:rsidR="00932C81" w:rsidRPr="00660094">
              <w:rPr>
                <w:rFonts w:ascii="Book Antiqua" w:eastAsia="Times New Roman" w:hAnsi="Book Antiqua"/>
                <w:color w:val="000000"/>
                <w:lang w:val="nb-NO" w:eastAsia="zh-CN"/>
              </w:rPr>
              <w:t>0.49</w:t>
            </w:r>
            <w:r w:rsidR="00975B33">
              <w:rPr>
                <w:rFonts w:ascii="Book Antiqua" w:hAnsi="Book Antiqua" w:hint="eastAsia"/>
                <w:color w:val="000000"/>
                <w:lang w:val="nb-NO" w:eastAsia="zh-CN"/>
              </w:rPr>
              <w:t>-</w:t>
            </w:r>
            <w:r w:rsidR="00932C81" w:rsidRPr="00660094">
              <w:rPr>
                <w:rFonts w:ascii="Book Antiqua" w:eastAsia="Times New Roman" w:hAnsi="Book Antiqua"/>
                <w:color w:val="000000"/>
                <w:lang w:val="nb-NO" w:eastAsia="zh-CN"/>
              </w:rPr>
              <w:t>1.47</w:t>
            </w:r>
            <w:r w:rsidRPr="00660094">
              <w:rPr>
                <w:rFonts w:ascii="Book Antiqua" w:eastAsia="Times New Roman" w:hAnsi="Book Antiqua"/>
                <w:color w:val="000000"/>
                <w:lang w:val="nb-NO" w:eastAsia="zh-CN"/>
              </w:rPr>
              <w:t>)</w:t>
            </w:r>
          </w:p>
        </w:tc>
        <w:tc>
          <w:tcPr>
            <w:tcW w:w="470"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0.56</w:t>
            </w:r>
          </w:p>
        </w:tc>
      </w:tr>
      <w:tr w:rsidR="00CA302F" w:rsidRPr="00660094" w:rsidTr="00975B33">
        <w:trPr>
          <w:trHeight w:val="300"/>
        </w:trPr>
        <w:tc>
          <w:tcPr>
            <w:tcW w:w="2339" w:type="pct"/>
            <w:tcBorders>
              <w:top w:val="nil"/>
              <w:bottom w:val="nil"/>
            </w:tcBorders>
            <w:shd w:val="clear" w:color="auto" w:fill="auto"/>
            <w:noWrap/>
            <w:vAlign w:val="bottom"/>
            <w:hideMark/>
          </w:tcPr>
          <w:p w:rsidR="00CA302F" w:rsidRPr="00660094" w:rsidRDefault="00CA302F" w:rsidP="00660094">
            <w:pPr>
              <w:spacing w:line="360" w:lineRule="auto"/>
              <w:jc w:val="both"/>
              <w:rPr>
                <w:rFonts w:ascii="Book Antiqua" w:eastAsia="Times New Roman" w:hAnsi="Book Antiqua"/>
                <w:color w:val="000000"/>
                <w:lang w:eastAsia="zh-CN"/>
              </w:rPr>
            </w:pPr>
            <w:r w:rsidRPr="00660094">
              <w:rPr>
                <w:rFonts w:ascii="Book Antiqua" w:eastAsia="Times New Roman" w:hAnsi="Book Antiqua"/>
                <w:color w:val="000000"/>
                <w:lang w:eastAsia="zh-CN"/>
              </w:rPr>
              <w:t>Pain during sedentary activities, mean ±</w:t>
            </w:r>
            <w:r w:rsidR="00975B33">
              <w:rPr>
                <w:rFonts w:ascii="Book Antiqua" w:hAnsi="Book Antiqua" w:hint="eastAsia"/>
                <w:color w:val="000000"/>
                <w:lang w:eastAsia="zh-CN"/>
              </w:rPr>
              <w:t xml:space="preserve"> </w:t>
            </w:r>
            <w:r w:rsidRPr="00660094">
              <w:rPr>
                <w:rFonts w:ascii="Book Antiqua" w:eastAsia="Times New Roman" w:hAnsi="Book Antiqua"/>
                <w:color w:val="000000"/>
                <w:lang w:eastAsia="zh-CN"/>
              </w:rPr>
              <w:t>SD</w:t>
            </w:r>
          </w:p>
        </w:tc>
        <w:tc>
          <w:tcPr>
            <w:tcW w:w="773"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6.5 (17.9)</w:t>
            </w:r>
          </w:p>
        </w:tc>
        <w:tc>
          <w:tcPr>
            <w:tcW w:w="587"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4.0 (15.4)</w:t>
            </w:r>
          </w:p>
        </w:tc>
        <w:tc>
          <w:tcPr>
            <w:tcW w:w="831" w:type="pct"/>
            <w:tcBorders>
              <w:top w:val="nil"/>
              <w:bottom w:val="nil"/>
            </w:tcBorders>
            <w:shd w:val="clear" w:color="auto" w:fill="auto"/>
            <w:noWrap/>
            <w:vAlign w:val="center"/>
            <w:hideMark/>
          </w:tcPr>
          <w:p w:rsidR="00CA302F" w:rsidRPr="00660094" w:rsidRDefault="00CA302F" w:rsidP="00975B33">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0.61 (</w:t>
            </w:r>
            <w:r w:rsidR="00932C81" w:rsidRPr="00660094">
              <w:rPr>
                <w:rFonts w:ascii="Book Antiqua" w:eastAsia="Times New Roman" w:hAnsi="Book Antiqua"/>
                <w:color w:val="000000"/>
                <w:lang w:val="nb-NO" w:eastAsia="zh-CN"/>
              </w:rPr>
              <w:t>0.31</w:t>
            </w:r>
            <w:r w:rsidR="00975B33">
              <w:rPr>
                <w:rFonts w:ascii="Book Antiqua" w:hAnsi="Book Antiqua" w:hint="eastAsia"/>
                <w:color w:val="000000"/>
                <w:lang w:val="nb-NO" w:eastAsia="zh-CN"/>
              </w:rPr>
              <w:t>-</w:t>
            </w:r>
            <w:r w:rsidR="00932C81" w:rsidRPr="00660094">
              <w:rPr>
                <w:rFonts w:ascii="Book Antiqua" w:eastAsia="Times New Roman" w:hAnsi="Book Antiqua"/>
                <w:color w:val="000000"/>
                <w:lang w:val="nb-NO" w:eastAsia="zh-CN"/>
              </w:rPr>
              <w:t>1.22</w:t>
            </w:r>
            <w:r w:rsidRPr="00660094">
              <w:rPr>
                <w:rFonts w:ascii="Book Antiqua" w:eastAsia="Times New Roman" w:hAnsi="Book Antiqua"/>
                <w:color w:val="000000"/>
                <w:lang w:val="nb-NO" w:eastAsia="zh-CN"/>
              </w:rPr>
              <w:t>)</w:t>
            </w:r>
          </w:p>
        </w:tc>
        <w:tc>
          <w:tcPr>
            <w:tcW w:w="470" w:type="pct"/>
            <w:tcBorders>
              <w:top w:val="nil"/>
              <w:bottom w:val="nil"/>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0.16</w:t>
            </w:r>
          </w:p>
        </w:tc>
      </w:tr>
      <w:tr w:rsidR="00CA302F" w:rsidRPr="00660094" w:rsidTr="00975B33">
        <w:trPr>
          <w:trHeight w:val="300"/>
        </w:trPr>
        <w:tc>
          <w:tcPr>
            <w:tcW w:w="2339" w:type="pct"/>
            <w:tcBorders>
              <w:top w:val="nil"/>
              <w:bottom w:val="single" w:sz="2" w:space="0" w:color="auto"/>
            </w:tcBorders>
            <w:shd w:val="clear" w:color="auto" w:fill="auto"/>
            <w:noWrap/>
            <w:vAlign w:val="bottom"/>
            <w:hideMark/>
          </w:tcPr>
          <w:p w:rsidR="00CA302F" w:rsidRPr="00660094" w:rsidRDefault="00CA302F" w:rsidP="00660094">
            <w:pPr>
              <w:spacing w:line="360" w:lineRule="auto"/>
              <w:jc w:val="both"/>
              <w:rPr>
                <w:rFonts w:ascii="Book Antiqua" w:eastAsia="Times New Roman" w:hAnsi="Book Antiqua"/>
                <w:color w:val="000000"/>
                <w:lang w:eastAsia="zh-CN"/>
              </w:rPr>
            </w:pPr>
            <w:r w:rsidRPr="00660094">
              <w:rPr>
                <w:rFonts w:ascii="Book Antiqua" w:eastAsia="Times New Roman" w:hAnsi="Book Antiqua"/>
                <w:color w:val="000000"/>
                <w:lang w:eastAsia="zh-CN"/>
              </w:rPr>
              <w:t>Pain during work activities, mean ±</w:t>
            </w:r>
            <w:r w:rsidR="00975B33">
              <w:rPr>
                <w:rFonts w:ascii="Book Antiqua" w:hAnsi="Book Antiqua" w:hint="eastAsia"/>
                <w:color w:val="000000"/>
                <w:lang w:eastAsia="zh-CN"/>
              </w:rPr>
              <w:t xml:space="preserve"> </w:t>
            </w:r>
            <w:r w:rsidRPr="00660094">
              <w:rPr>
                <w:rFonts w:ascii="Book Antiqua" w:eastAsia="Times New Roman" w:hAnsi="Book Antiqua"/>
                <w:color w:val="000000"/>
                <w:lang w:eastAsia="zh-CN"/>
              </w:rPr>
              <w:t>SD</w:t>
            </w:r>
          </w:p>
        </w:tc>
        <w:tc>
          <w:tcPr>
            <w:tcW w:w="773" w:type="pct"/>
            <w:tcBorders>
              <w:top w:val="nil"/>
              <w:bottom w:val="single" w:sz="2" w:space="0" w:color="auto"/>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9.8 (17.9)</w:t>
            </w:r>
          </w:p>
        </w:tc>
        <w:tc>
          <w:tcPr>
            <w:tcW w:w="587" w:type="pct"/>
            <w:tcBorders>
              <w:top w:val="nil"/>
              <w:bottom w:val="single" w:sz="2" w:space="0" w:color="auto"/>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7.7 (15.4)</w:t>
            </w:r>
          </w:p>
        </w:tc>
        <w:tc>
          <w:tcPr>
            <w:tcW w:w="831" w:type="pct"/>
            <w:tcBorders>
              <w:top w:val="nil"/>
              <w:bottom w:val="single" w:sz="2" w:space="0" w:color="auto"/>
            </w:tcBorders>
            <w:shd w:val="clear" w:color="auto" w:fill="auto"/>
            <w:noWrap/>
            <w:vAlign w:val="center"/>
            <w:hideMark/>
          </w:tcPr>
          <w:p w:rsidR="00CA302F" w:rsidRPr="00660094" w:rsidRDefault="00CA302F" w:rsidP="00975B33">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0.68 (</w:t>
            </w:r>
            <w:r w:rsidR="00932C81" w:rsidRPr="00660094">
              <w:rPr>
                <w:rFonts w:ascii="Book Antiqua" w:eastAsia="Times New Roman" w:hAnsi="Book Antiqua"/>
                <w:color w:val="000000"/>
                <w:lang w:val="nb-NO" w:eastAsia="zh-CN"/>
              </w:rPr>
              <w:t>0.24</w:t>
            </w:r>
            <w:r w:rsidR="00975B33">
              <w:rPr>
                <w:rFonts w:ascii="Book Antiqua" w:hAnsi="Book Antiqua" w:hint="eastAsia"/>
                <w:color w:val="000000"/>
                <w:lang w:val="nb-NO" w:eastAsia="zh-CN"/>
              </w:rPr>
              <w:t>-</w:t>
            </w:r>
            <w:r w:rsidR="00932C81" w:rsidRPr="00660094">
              <w:rPr>
                <w:rFonts w:ascii="Book Antiqua" w:eastAsia="Times New Roman" w:hAnsi="Book Antiqua"/>
                <w:color w:val="000000"/>
                <w:lang w:val="nb-NO" w:eastAsia="zh-CN"/>
              </w:rPr>
              <w:t>1.89</w:t>
            </w:r>
            <w:r w:rsidRPr="00660094">
              <w:rPr>
                <w:rFonts w:ascii="Book Antiqua" w:eastAsia="Times New Roman" w:hAnsi="Book Antiqua"/>
                <w:color w:val="000000"/>
                <w:lang w:val="nb-NO" w:eastAsia="zh-CN"/>
              </w:rPr>
              <w:t>)</w:t>
            </w:r>
          </w:p>
        </w:tc>
        <w:tc>
          <w:tcPr>
            <w:tcW w:w="470" w:type="pct"/>
            <w:tcBorders>
              <w:top w:val="nil"/>
              <w:bottom w:val="single" w:sz="2" w:space="0" w:color="auto"/>
            </w:tcBorders>
            <w:shd w:val="clear" w:color="auto" w:fill="auto"/>
            <w:noWrap/>
            <w:vAlign w:val="center"/>
            <w:hideMark/>
          </w:tcPr>
          <w:p w:rsidR="00CA302F" w:rsidRPr="00660094" w:rsidRDefault="00CA302F" w:rsidP="00660094">
            <w:pPr>
              <w:spacing w:line="360" w:lineRule="auto"/>
              <w:jc w:val="both"/>
              <w:rPr>
                <w:rFonts w:ascii="Book Antiqua" w:eastAsia="Times New Roman" w:hAnsi="Book Antiqua"/>
                <w:color w:val="000000"/>
                <w:lang w:val="nb-NO" w:eastAsia="zh-CN"/>
              </w:rPr>
            </w:pPr>
            <w:r w:rsidRPr="00660094">
              <w:rPr>
                <w:rFonts w:ascii="Book Antiqua" w:eastAsia="Times New Roman" w:hAnsi="Book Antiqua"/>
                <w:color w:val="000000"/>
                <w:lang w:val="nb-NO" w:eastAsia="zh-CN"/>
              </w:rPr>
              <w:t>0.46</w:t>
            </w:r>
          </w:p>
        </w:tc>
      </w:tr>
    </w:tbl>
    <w:p w:rsidR="000C4C60" w:rsidRPr="00660094" w:rsidRDefault="00975B33" w:rsidP="00660094">
      <w:pPr>
        <w:autoSpaceDE w:val="0"/>
        <w:autoSpaceDN w:val="0"/>
        <w:adjustRightInd w:val="0"/>
        <w:spacing w:line="360" w:lineRule="auto"/>
        <w:jc w:val="both"/>
        <w:rPr>
          <w:rFonts w:ascii="Book Antiqua" w:hAnsi="Book Antiqua"/>
          <w:b/>
          <w:lang w:eastAsia="zh-CN"/>
        </w:rPr>
      </w:pPr>
      <w:r w:rsidRPr="00975B33">
        <w:rPr>
          <w:rFonts w:ascii="Book Antiqua" w:hAnsi="Book Antiqua"/>
          <w:vertAlign w:val="superscript"/>
          <w:lang w:eastAsia="zh-CN"/>
        </w:rPr>
        <w:t>1</w:t>
      </w:r>
      <w:r w:rsidRPr="00975B33">
        <w:rPr>
          <w:rFonts w:ascii="Book Antiqua" w:hAnsi="Book Antiqua"/>
          <w:lang w:eastAsia="zh-CN"/>
        </w:rPr>
        <w:t>Ref LVHR.</w:t>
      </w:r>
      <w:r>
        <w:rPr>
          <w:rFonts w:ascii="Book Antiqua" w:hAnsi="Book Antiqua"/>
          <w:b/>
          <w:lang w:eastAsia="zh-CN"/>
        </w:rPr>
        <w:t xml:space="preserve"> </w:t>
      </w:r>
      <w:r w:rsidRPr="00975B33">
        <w:rPr>
          <w:rFonts w:ascii="Book Antiqua" w:hAnsi="Book Antiqua"/>
          <w:lang w:eastAsia="zh-CN"/>
        </w:rPr>
        <w:t>Factors adjusted for: Clinical recurrence, age categories, BMI categories, gender, COPD.</w:t>
      </w:r>
    </w:p>
    <w:p w:rsidR="000C4C60" w:rsidRPr="00660094" w:rsidRDefault="000C4C60" w:rsidP="00660094">
      <w:pPr>
        <w:autoSpaceDE w:val="0"/>
        <w:autoSpaceDN w:val="0"/>
        <w:adjustRightInd w:val="0"/>
        <w:spacing w:line="360" w:lineRule="auto"/>
        <w:jc w:val="both"/>
        <w:rPr>
          <w:rFonts w:ascii="Book Antiqua" w:hAnsi="Book Antiqua"/>
          <w:b/>
          <w:lang w:eastAsia="zh-CN"/>
        </w:rPr>
      </w:pPr>
    </w:p>
    <w:p w:rsidR="003D6391" w:rsidRPr="00660094" w:rsidRDefault="00ED642C" w:rsidP="00660094">
      <w:pPr>
        <w:autoSpaceDE w:val="0"/>
        <w:autoSpaceDN w:val="0"/>
        <w:adjustRightInd w:val="0"/>
        <w:spacing w:line="360" w:lineRule="auto"/>
        <w:jc w:val="both"/>
        <w:rPr>
          <w:rFonts w:ascii="Book Antiqua" w:hAnsi="Book Antiqua"/>
          <w:lang w:eastAsia="zh-CN"/>
        </w:rPr>
      </w:pPr>
      <w:r>
        <w:rPr>
          <w:rFonts w:ascii="Book Antiqua" w:hAnsi="Book Antiqua"/>
          <w:b/>
          <w:lang w:eastAsia="zh-CN"/>
        </w:rPr>
        <w:t xml:space="preserve">    </w:t>
      </w:r>
    </w:p>
    <w:p w:rsidR="00975B33" w:rsidRDefault="00975B33">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b/>
        </w:rPr>
      </w:pPr>
      <w:r w:rsidRPr="00660094">
        <w:rPr>
          <w:rFonts w:ascii="Book Antiqua" w:hAnsi="Book Antiqua"/>
          <w:b/>
        </w:rPr>
        <w:lastRenderedPageBreak/>
        <w:t>Table 10</w:t>
      </w:r>
      <w:r w:rsidR="00FE1BB6" w:rsidRPr="00660094">
        <w:rPr>
          <w:rFonts w:ascii="Book Antiqua" w:hAnsi="Book Antiqua"/>
          <w:b/>
        </w:rPr>
        <w:t xml:space="preserve"> </w:t>
      </w:r>
      <w:r w:rsidRPr="00660094">
        <w:rPr>
          <w:rFonts w:ascii="Book Antiqua" w:hAnsi="Book Antiqua"/>
          <w:b/>
        </w:rPr>
        <w:t>Predic</w:t>
      </w:r>
      <w:r w:rsidR="007F7EF3" w:rsidRPr="00660094">
        <w:rPr>
          <w:rFonts w:ascii="Book Antiqua" w:hAnsi="Book Antiqua"/>
          <w:b/>
        </w:rPr>
        <w:t>tors</w:t>
      </w:r>
      <w:r w:rsidRPr="00660094">
        <w:rPr>
          <w:rFonts w:ascii="Book Antiqua" w:hAnsi="Book Antiqua"/>
          <w:b/>
        </w:rPr>
        <w:t xml:space="preserve"> for pain after </w:t>
      </w:r>
      <w:r w:rsidR="00684396" w:rsidRPr="00684396">
        <w:rPr>
          <w:rFonts w:ascii="Book Antiqua" w:hAnsi="Book Antiqua"/>
          <w:b/>
        </w:rPr>
        <w:t xml:space="preserve">laparoscopic mesh repair </w:t>
      </w:r>
      <w:r w:rsidRPr="00660094">
        <w:rPr>
          <w:rFonts w:ascii="Book Antiqua" w:hAnsi="Book Antiqua"/>
          <w:b/>
        </w:rPr>
        <w:t xml:space="preserve">and </w:t>
      </w:r>
      <w:r w:rsidR="00684396" w:rsidRPr="00684396">
        <w:rPr>
          <w:rFonts w:ascii="Book Antiqua" w:hAnsi="Book Antiqua"/>
          <w:b/>
        </w:rPr>
        <w:t>open mesh repair</w:t>
      </w:r>
    </w:p>
    <w:p w:rsidR="0018320A" w:rsidRPr="00660094" w:rsidRDefault="0018320A" w:rsidP="00660094">
      <w:pPr>
        <w:spacing w:line="360" w:lineRule="auto"/>
        <w:jc w:val="both"/>
        <w:rPr>
          <w:rFonts w:ascii="Book Antiqua" w:hAnsi="Book Antiqua"/>
          <w:b/>
        </w:rPr>
      </w:pPr>
    </w:p>
    <w:tbl>
      <w:tblPr>
        <w:tblW w:w="10396" w:type="dxa"/>
        <w:tblInd w:w="-1112"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458"/>
        <w:gridCol w:w="2126"/>
        <w:gridCol w:w="1843"/>
        <w:gridCol w:w="1985"/>
        <w:gridCol w:w="1984"/>
      </w:tblGrid>
      <w:tr w:rsidR="0018320A" w:rsidRPr="00975B33" w:rsidTr="00975B33">
        <w:trPr>
          <w:trHeight w:val="250"/>
        </w:trPr>
        <w:tc>
          <w:tcPr>
            <w:tcW w:w="2458" w:type="dxa"/>
            <w:tcBorders>
              <w:top w:val="single" w:sz="6" w:space="0" w:color="auto"/>
              <w:bottom w:val="single" w:sz="6" w:space="0" w:color="auto"/>
            </w:tcBorders>
          </w:tcPr>
          <w:p w:rsidR="0018320A" w:rsidRPr="00975B33" w:rsidRDefault="0018320A" w:rsidP="00660094">
            <w:pPr>
              <w:autoSpaceDE w:val="0"/>
              <w:autoSpaceDN w:val="0"/>
              <w:adjustRightInd w:val="0"/>
              <w:spacing w:line="360" w:lineRule="auto"/>
              <w:jc w:val="both"/>
              <w:rPr>
                <w:rFonts w:ascii="Book Antiqua" w:eastAsia="宋体" w:hAnsi="Book Antiqua" w:cs="Arial"/>
                <w:b/>
                <w:color w:val="000000"/>
              </w:rPr>
            </w:pPr>
          </w:p>
        </w:tc>
        <w:tc>
          <w:tcPr>
            <w:tcW w:w="2126" w:type="dxa"/>
            <w:tcBorders>
              <w:top w:val="single" w:sz="6" w:space="0" w:color="auto"/>
              <w:bottom w:val="single" w:sz="6" w:space="0" w:color="auto"/>
            </w:tcBorders>
            <w:vAlign w:val="center"/>
          </w:tcPr>
          <w:p w:rsidR="0018320A" w:rsidRPr="00975B33" w:rsidRDefault="00154369" w:rsidP="00660094">
            <w:pPr>
              <w:autoSpaceDE w:val="0"/>
              <w:autoSpaceDN w:val="0"/>
              <w:adjustRightInd w:val="0"/>
              <w:spacing w:line="360" w:lineRule="auto"/>
              <w:jc w:val="both"/>
              <w:rPr>
                <w:rFonts w:ascii="Book Antiqua" w:eastAsia="宋体" w:hAnsi="Book Antiqua" w:cs="Arial"/>
                <w:b/>
                <w:color w:val="000000"/>
              </w:rPr>
            </w:pPr>
            <w:r w:rsidRPr="00975B33">
              <w:rPr>
                <w:rFonts w:ascii="Book Antiqua" w:eastAsia="宋体" w:hAnsi="Book Antiqua" w:cs="Arial"/>
                <w:b/>
                <w:color w:val="000000"/>
              </w:rPr>
              <w:t>Maximum</w:t>
            </w:r>
            <w:r w:rsidR="0018320A" w:rsidRPr="00975B33">
              <w:rPr>
                <w:rFonts w:ascii="Book Antiqua" w:eastAsia="宋体" w:hAnsi="Book Antiqua" w:cs="Arial"/>
                <w:b/>
                <w:color w:val="000000"/>
              </w:rPr>
              <w:t xml:space="preserve"> pain</w:t>
            </w:r>
          </w:p>
          <w:p w:rsidR="0018320A" w:rsidRPr="00975B33" w:rsidRDefault="00975B33" w:rsidP="00975B33">
            <w:pPr>
              <w:autoSpaceDE w:val="0"/>
              <w:autoSpaceDN w:val="0"/>
              <w:adjustRightInd w:val="0"/>
              <w:spacing w:line="360" w:lineRule="auto"/>
              <w:jc w:val="both"/>
              <w:rPr>
                <w:rFonts w:ascii="Book Antiqua" w:eastAsia="宋体" w:hAnsi="Book Antiqua" w:cs="Arial"/>
                <w:b/>
                <w:color w:val="000000"/>
                <w:lang w:eastAsia="zh-CN"/>
              </w:rPr>
            </w:pPr>
            <w:r>
              <w:rPr>
                <w:rFonts w:ascii="Book Antiqua" w:eastAsia="宋体" w:hAnsi="Book Antiqua" w:cs="Arial"/>
                <w:b/>
                <w:color w:val="000000"/>
              </w:rPr>
              <w:t>OR (</w:t>
            </w:r>
            <w:r w:rsidR="00EA1805" w:rsidRPr="00975B33">
              <w:rPr>
                <w:rFonts w:ascii="Book Antiqua" w:eastAsia="宋体" w:hAnsi="Book Antiqua" w:cs="Arial"/>
                <w:b/>
                <w:color w:val="000000"/>
              </w:rPr>
              <w:t>95%CI</w:t>
            </w:r>
            <w:r w:rsidR="0018320A" w:rsidRPr="00975B33">
              <w:rPr>
                <w:rFonts w:ascii="Book Antiqua" w:eastAsia="宋体" w:hAnsi="Book Antiqua" w:cs="Arial"/>
                <w:b/>
                <w:color w:val="000000"/>
              </w:rPr>
              <w:t>)</w:t>
            </w:r>
            <w:r>
              <w:rPr>
                <w:rFonts w:ascii="Book Antiqua" w:eastAsia="宋体" w:hAnsi="Book Antiqua" w:cs="Arial" w:hint="eastAsia"/>
                <w:b/>
                <w:color w:val="000000"/>
                <w:vertAlign w:val="superscript"/>
                <w:lang w:eastAsia="zh-CN"/>
              </w:rPr>
              <w:t>2</w:t>
            </w:r>
          </w:p>
        </w:tc>
        <w:tc>
          <w:tcPr>
            <w:tcW w:w="1843" w:type="dxa"/>
            <w:tcBorders>
              <w:top w:val="single" w:sz="6" w:space="0" w:color="auto"/>
              <w:bottom w:val="single" w:sz="6" w:space="0" w:color="auto"/>
            </w:tcBorders>
            <w:vAlign w:val="center"/>
          </w:tcPr>
          <w:p w:rsidR="0018320A" w:rsidRPr="00975B33" w:rsidRDefault="0018320A" w:rsidP="00660094">
            <w:pPr>
              <w:autoSpaceDE w:val="0"/>
              <w:autoSpaceDN w:val="0"/>
              <w:adjustRightInd w:val="0"/>
              <w:spacing w:line="360" w:lineRule="auto"/>
              <w:jc w:val="both"/>
              <w:rPr>
                <w:rFonts w:ascii="Book Antiqua" w:eastAsia="宋体" w:hAnsi="Book Antiqua" w:cs="Arial"/>
                <w:b/>
                <w:color w:val="000000"/>
              </w:rPr>
            </w:pPr>
            <w:r w:rsidRPr="00975B33">
              <w:rPr>
                <w:rFonts w:ascii="Book Antiqua" w:eastAsia="宋体" w:hAnsi="Book Antiqua" w:cs="Arial"/>
                <w:b/>
                <w:color w:val="000000"/>
              </w:rPr>
              <w:t>Average pain</w:t>
            </w:r>
          </w:p>
          <w:p w:rsidR="0018320A" w:rsidRPr="00975B33" w:rsidRDefault="00975B33" w:rsidP="00975B33">
            <w:pPr>
              <w:autoSpaceDE w:val="0"/>
              <w:autoSpaceDN w:val="0"/>
              <w:adjustRightInd w:val="0"/>
              <w:spacing w:line="360" w:lineRule="auto"/>
              <w:jc w:val="both"/>
              <w:rPr>
                <w:rFonts w:ascii="Book Antiqua" w:eastAsia="宋体" w:hAnsi="Book Antiqua" w:cs="Arial"/>
                <w:b/>
                <w:color w:val="000000"/>
                <w:lang w:eastAsia="zh-CN"/>
              </w:rPr>
            </w:pPr>
            <w:r>
              <w:rPr>
                <w:rFonts w:ascii="Book Antiqua" w:eastAsia="宋体" w:hAnsi="Book Antiqua" w:cs="Arial"/>
                <w:b/>
                <w:color w:val="000000"/>
              </w:rPr>
              <w:t>OR (</w:t>
            </w:r>
            <w:r w:rsidR="00EA1805" w:rsidRPr="00975B33">
              <w:rPr>
                <w:rFonts w:ascii="Book Antiqua" w:eastAsia="宋体" w:hAnsi="Book Antiqua" w:cs="Arial"/>
                <w:b/>
                <w:color w:val="000000"/>
              </w:rPr>
              <w:t>95%CI</w:t>
            </w:r>
            <w:r w:rsidR="0018320A" w:rsidRPr="00975B33">
              <w:rPr>
                <w:rFonts w:ascii="Book Antiqua" w:eastAsia="宋体" w:hAnsi="Book Antiqua" w:cs="Arial"/>
                <w:b/>
                <w:color w:val="000000"/>
              </w:rPr>
              <w:t>)</w:t>
            </w:r>
            <w:r>
              <w:rPr>
                <w:rFonts w:ascii="Book Antiqua" w:eastAsia="宋体" w:hAnsi="Book Antiqua" w:cs="Arial" w:hint="eastAsia"/>
                <w:b/>
                <w:color w:val="000000"/>
                <w:vertAlign w:val="superscript"/>
                <w:lang w:eastAsia="zh-CN"/>
              </w:rPr>
              <w:t>3</w:t>
            </w:r>
          </w:p>
        </w:tc>
        <w:tc>
          <w:tcPr>
            <w:tcW w:w="1985" w:type="dxa"/>
            <w:tcBorders>
              <w:top w:val="single" w:sz="6" w:space="0" w:color="auto"/>
              <w:bottom w:val="single" w:sz="6" w:space="0" w:color="auto"/>
            </w:tcBorders>
            <w:vAlign w:val="center"/>
          </w:tcPr>
          <w:p w:rsidR="0018320A" w:rsidRPr="00975B33" w:rsidRDefault="0018320A" w:rsidP="00660094">
            <w:pPr>
              <w:autoSpaceDE w:val="0"/>
              <w:autoSpaceDN w:val="0"/>
              <w:adjustRightInd w:val="0"/>
              <w:spacing w:line="360" w:lineRule="auto"/>
              <w:jc w:val="both"/>
              <w:rPr>
                <w:rFonts w:ascii="Book Antiqua" w:eastAsia="宋体" w:hAnsi="Book Antiqua" w:cs="Arial"/>
                <w:b/>
                <w:color w:val="000000"/>
              </w:rPr>
            </w:pPr>
            <w:r w:rsidRPr="00975B33">
              <w:rPr>
                <w:rFonts w:ascii="Book Antiqua" w:eastAsia="宋体" w:hAnsi="Book Antiqua" w:cs="Arial"/>
                <w:b/>
                <w:color w:val="000000"/>
              </w:rPr>
              <w:t>Pain, sedentary</w:t>
            </w:r>
          </w:p>
          <w:p w:rsidR="0018320A" w:rsidRPr="00975B33" w:rsidRDefault="00975B33" w:rsidP="00660094">
            <w:pPr>
              <w:autoSpaceDE w:val="0"/>
              <w:autoSpaceDN w:val="0"/>
              <w:adjustRightInd w:val="0"/>
              <w:spacing w:line="360" w:lineRule="auto"/>
              <w:jc w:val="both"/>
              <w:rPr>
                <w:rFonts w:ascii="Book Antiqua" w:eastAsia="宋体" w:hAnsi="Book Antiqua" w:cs="Arial"/>
                <w:b/>
                <w:color w:val="000000"/>
              </w:rPr>
            </w:pPr>
            <w:r>
              <w:rPr>
                <w:rFonts w:ascii="Book Antiqua" w:eastAsia="宋体" w:hAnsi="Book Antiqua" w:cs="Arial"/>
                <w:b/>
                <w:color w:val="000000"/>
              </w:rPr>
              <w:t>OR (</w:t>
            </w:r>
            <w:r w:rsidR="00EA1805" w:rsidRPr="00975B33">
              <w:rPr>
                <w:rFonts w:ascii="Book Antiqua" w:eastAsia="宋体" w:hAnsi="Book Antiqua" w:cs="Arial"/>
                <w:b/>
                <w:color w:val="000000"/>
              </w:rPr>
              <w:t>95%CI</w:t>
            </w:r>
            <w:r w:rsidR="0018320A" w:rsidRPr="00975B33">
              <w:rPr>
                <w:rFonts w:ascii="Book Antiqua" w:eastAsia="宋体" w:hAnsi="Book Antiqua" w:cs="Arial"/>
                <w:b/>
                <w:color w:val="000000"/>
              </w:rPr>
              <w:t>)</w:t>
            </w:r>
          </w:p>
        </w:tc>
        <w:tc>
          <w:tcPr>
            <w:tcW w:w="1984" w:type="dxa"/>
            <w:tcBorders>
              <w:top w:val="single" w:sz="6" w:space="0" w:color="auto"/>
              <w:bottom w:val="single" w:sz="6" w:space="0" w:color="auto"/>
            </w:tcBorders>
            <w:vAlign w:val="center"/>
          </w:tcPr>
          <w:p w:rsidR="0018320A" w:rsidRPr="00975B33" w:rsidRDefault="0018320A" w:rsidP="00660094">
            <w:pPr>
              <w:autoSpaceDE w:val="0"/>
              <w:autoSpaceDN w:val="0"/>
              <w:adjustRightInd w:val="0"/>
              <w:spacing w:line="360" w:lineRule="auto"/>
              <w:jc w:val="both"/>
              <w:rPr>
                <w:rFonts w:ascii="Book Antiqua" w:eastAsia="宋体" w:hAnsi="Book Antiqua" w:cs="Arial"/>
                <w:b/>
                <w:color w:val="000000"/>
              </w:rPr>
            </w:pPr>
            <w:r w:rsidRPr="00975B33">
              <w:rPr>
                <w:rFonts w:ascii="Book Antiqua" w:eastAsia="宋体" w:hAnsi="Book Antiqua" w:cs="Arial"/>
                <w:b/>
                <w:color w:val="000000"/>
              </w:rPr>
              <w:t>Pain, work</w:t>
            </w:r>
          </w:p>
          <w:p w:rsidR="0018320A" w:rsidRPr="00975B33" w:rsidRDefault="00975B33" w:rsidP="00660094">
            <w:pPr>
              <w:autoSpaceDE w:val="0"/>
              <w:autoSpaceDN w:val="0"/>
              <w:adjustRightInd w:val="0"/>
              <w:spacing w:line="360" w:lineRule="auto"/>
              <w:jc w:val="both"/>
              <w:rPr>
                <w:rFonts w:ascii="Book Antiqua" w:eastAsia="宋体" w:hAnsi="Book Antiqua" w:cs="Arial"/>
                <w:b/>
                <w:color w:val="000000"/>
              </w:rPr>
            </w:pPr>
            <w:r>
              <w:rPr>
                <w:rFonts w:ascii="Book Antiqua" w:eastAsia="宋体" w:hAnsi="Book Antiqua" w:cs="Arial"/>
                <w:b/>
                <w:color w:val="000000"/>
              </w:rPr>
              <w:t>OR (</w:t>
            </w:r>
            <w:r w:rsidR="00EA1805" w:rsidRPr="00975B33">
              <w:rPr>
                <w:rFonts w:ascii="Book Antiqua" w:eastAsia="宋体" w:hAnsi="Book Antiqua" w:cs="Arial"/>
                <w:b/>
                <w:color w:val="000000"/>
              </w:rPr>
              <w:t>95%CI</w:t>
            </w:r>
            <w:r w:rsidR="0018320A" w:rsidRPr="00975B33">
              <w:rPr>
                <w:rFonts w:ascii="Book Antiqua" w:eastAsia="宋体" w:hAnsi="Book Antiqua" w:cs="Arial"/>
                <w:b/>
                <w:color w:val="000000"/>
              </w:rPr>
              <w:t>)</w:t>
            </w:r>
          </w:p>
        </w:tc>
      </w:tr>
      <w:tr w:rsidR="0018320A" w:rsidRPr="00660094" w:rsidTr="00975B33">
        <w:trPr>
          <w:trHeight w:val="250"/>
        </w:trPr>
        <w:tc>
          <w:tcPr>
            <w:tcW w:w="2458" w:type="dxa"/>
            <w:tcBorders>
              <w:top w:val="single" w:sz="6" w:space="0" w:color="auto"/>
            </w:tcBorders>
          </w:tcPr>
          <w:p w:rsidR="0018320A" w:rsidRPr="00975B33" w:rsidRDefault="00975B33" w:rsidP="00660094">
            <w:pPr>
              <w:autoSpaceDE w:val="0"/>
              <w:autoSpaceDN w:val="0"/>
              <w:adjustRightInd w:val="0"/>
              <w:spacing w:line="360" w:lineRule="auto"/>
              <w:jc w:val="both"/>
              <w:rPr>
                <w:rFonts w:ascii="Book Antiqua" w:eastAsia="宋体" w:hAnsi="Book Antiqua" w:cs="Arial"/>
                <w:color w:val="000000"/>
                <w:vertAlign w:val="superscript"/>
                <w:lang w:eastAsia="zh-CN"/>
              </w:rPr>
            </w:pPr>
            <w:r>
              <w:rPr>
                <w:rFonts w:ascii="Book Antiqua" w:eastAsia="宋体" w:hAnsi="Book Antiqua" w:cs="Arial" w:hint="eastAsia"/>
                <w:color w:val="000000"/>
                <w:vertAlign w:val="superscript"/>
                <w:lang w:eastAsia="zh-CN"/>
              </w:rPr>
              <w:t>1</w:t>
            </w:r>
          </w:p>
        </w:tc>
        <w:tc>
          <w:tcPr>
            <w:tcW w:w="2126" w:type="dxa"/>
            <w:tcBorders>
              <w:top w:val="single" w:sz="6" w:space="0" w:color="auto"/>
            </w:tcBorders>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LVHR</w:t>
            </w:r>
          </w:p>
        </w:tc>
        <w:tc>
          <w:tcPr>
            <w:tcW w:w="1843" w:type="dxa"/>
            <w:tcBorders>
              <w:top w:val="single" w:sz="6" w:space="0" w:color="auto"/>
            </w:tcBorders>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LVHR</w:t>
            </w:r>
          </w:p>
        </w:tc>
        <w:tc>
          <w:tcPr>
            <w:tcW w:w="1985" w:type="dxa"/>
            <w:tcBorders>
              <w:top w:val="single" w:sz="6" w:space="0" w:color="auto"/>
            </w:tcBorders>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LVHR</w:t>
            </w:r>
          </w:p>
        </w:tc>
        <w:tc>
          <w:tcPr>
            <w:tcW w:w="1984" w:type="dxa"/>
            <w:tcBorders>
              <w:top w:val="single" w:sz="6" w:space="0" w:color="auto"/>
            </w:tcBorders>
          </w:tcPr>
          <w:p w:rsidR="0018320A" w:rsidRPr="00660094" w:rsidRDefault="00ED642C" w:rsidP="00660094">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 xml:space="preserve"> </w:t>
            </w:r>
            <w:r w:rsidR="0018320A" w:rsidRPr="00660094">
              <w:rPr>
                <w:rFonts w:ascii="Book Antiqua" w:eastAsia="宋体" w:hAnsi="Book Antiqua" w:cs="Arial"/>
                <w:color w:val="000000"/>
              </w:rPr>
              <w:t xml:space="preserve"> </w:t>
            </w:r>
          </w:p>
        </w:tc>
      </w:tr>
      <w:tr w:rsidR="0018320A" w:rsidRPr="00660094" w:rsidTr="00975B33">
        <w:trPr>
          <w:trHeight w:val="250"/>
        </w:trPr>
        <w:tc>
          <w:tcPr>
            <w:tcW w:w="2458"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Gender</w:t>
            </w:r>
          </w:p>
        </w:tc>
        <w:tc>
          <w:tcPr>
            <w:tcW w:w="2126" w:type="dxa"/>
            <w:vAlign w:val="center"/>
          </w:tcPr>
          <w:p w:rsidR="0018320A" w:rsidRPr="00660094" w:rsidRDefault="00ED642C" w:rsidP="00684396">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 xml:space="preserve"> </w:t>
            </w:r>
            <w:r w:rsidR="0018320A" w:rsidRPr="00660094">
              <w:rPr>
                <w:rFonts w:ascii="Book Antiqua" w:eastAsia="宋体" w:hAnsi="Book Antiqua" w:cs="Arial"/>
                <w:color w:val="000000"/>
              </w:rPr>
              <w:t>7.37</w:t>
            </w:r>
            <w:r w:rsidR="00975B33">
              <w:rPr>
                <w:rFonts w:ascii="Book Antiqua" w:eastAsia="宋体" w:hAnsi="Book Antiqua" w:cs="Arial" w:hint="eastAsia"/>
                <w:color w:val="000000"/>
                <w:vertAlign w:val="superscript"/>
                <w:lang w:eastAsia="zh-CN"/>
              </w:rPr>
              <w:t>2</w:t>
            </w:r>
            <w:r w:rsidR="00684396">
              <w:rPr>
                <w:rFonts w:ascii="Book Antiqua" w:eastAsia="宋体" w:hAnsi="Book Antiqua" w:cs="Arial" w:hint="eastAsia"/>
                <w:color w:val="000000"/>
                <w:vertAlign w:val="superscript"/>
                <w:lang w:eastAsia="zh-CN"/>
              </w:rPr>
              <w:t xml:space="preserve"> </w:t>
            </w:r>
            <w:r w:rsidR="0018320A" w:rsidRPr="00660094">
              <w:rPr>
                <w:rFonts w:ascii="Book Antiqua" w:eastAsia="宋体" w:hAnsi="Book Antiqua" w:cs="Arial"/>
                <w:color w:val="000000"/>
              </w:rPr>
              <w:t>(1.4</w:t>
            </w:r>
            <w:r w:rsidR="00684396">
              <w:rPr>
                <w:rFonts w:ascii="Book Antiqua" w:eastAsia="宋体" w:hAnsi="Book Antiqua" w:cs="Arial" w:hint="eastAsia"/>
                <w:color w:val="000000"/>
                <w:lang w:eastAsia="zh-CN"/>
              </w:rPr>
              <w:t>-</w:t>
            </w:r>
            <w:r w:rsidR="0018320A" w:rsidRPr="00660094">
              <w:rPr>
                <w:rFonts w:ascii="Book Antiqua" w:eastAsia="宋体" w:hAnsi="Book Antiqua" w:cs="Arial"/>
                <w:color w:val="000000"/>
              </w:rPr>
              <w:t>39.9)</w:t>
            </w: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5"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4"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r>
      <w:tr w:rsidR="0018320A" w:rsidRPr="00660094" w:rsidTr="00975B33">
        <w:trPr>
          <w:trHeight w:val="250"/>
        </w:trPr>
        <w:tc>
          <w:tcPr>
            <w:tcW w:w="2458"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Age</w:t>
            </w:r>
          </w:p>
        </w:tc>
        <w:tc>
          <w:tcPr>
            <w:tcW w:w="2126" w:type="dxa"/>
            <w:vAlign w:val="center"/>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19.77</w:t>
            </w:r>
            <w:r w:rsidR="00975B33">
              <w:rPr>
                <w:rFonts w:ascii="Book Antiqua" w:eastAsia="宋体" w:hAnsi="Book Antiqua" w:cs="Arial" w:hint="eastAsia"/>
                <w:color w:val="000000"/>
                <w:vertAlign w:val="superscript"/>
                <w:lang w:eastAsia="zh-CN"/>
              </w:rPr>
              <w:t>3</w:t>
            </w:r>
            <w:r w:rsidR="00684396">
              <w:rPr>
                <w:rFonts w:ascii="Book Antiqua" w:eastAsia="宋体" w:hAnsi="Book Antiqua" w:cs="Arial" w:hint="eastAsia"/>
                <w:color w:val="000000"/>
                <w:vertAlign w:val="superscript"/>
                <w:lang w:eastAsia="zh-CN"/>
              </w:rPr>
              <w:t xml:space="preserve"> </w:t>
            </w:r>
            <w:r w:rsidRPr="00660094">
              <w:rPr>
                <w:rFonts w:ascii="Book Antiqua" w:eastAsia="宋体" w:hAnsi="Book Antiqua" w:cs="Arial"/>
                <w:color w:val="000000"/>
              </w:rPr>
              <w:t>(3.4</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115.5)</w:t>
            </w: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5" w:type="dxa"/>
            <w:vAlign w:val="center"/>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 xml:space="preserve"> 3.71</w:t>
            </w:r>
            <w:r w:rsidR="00684396">
              <w:rPr>
                <w:rFonts w:ascii="Book Antiqua" w:eastAsia="宋体" w:hAnsi="Book Antiqua" w:cs="Arial" w:hint="eastAsia"/>
                <w:color w:val="000000"/>
                <w:vertAlign w:val="superscript"/>
                <w:lang w:eastAsia="zh-CN"/>
              </w:rPr>
              <w:t>3</w:t>
            </w:r>
            <w:r w:rsidRPr="00660094">
              <w:rPr>
                <w:rFonts w:ascii="Book Antiqua" w:eastAsia="宋体" w:hAnsi="Book Antiqua" w:cs="Arial"/>
                <w:color w:val="000000"/>
              </w:rPr>
              <w:t>(1.1</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12.6)</w:t>
            </w:r>
          </w:p>
        </w:tc>
        <w:tc>
          <w:tcPr>
            <w:tcW w:w="1984" w:type="dxa"/>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7.04</w:t>
            </w:r>
            <w:r w:rsidR="00684396">
              <w:rPr>
                <w:rFonts w:ascii="Book Antiqua" w:eastAsia="宋体" w:hAnsi="Book Antiqua" w:cs="Arial" w:hint="eastAsia"/>
                <w:color w:val="000000"/>
                <w:vertAlign w:val="superscript"/>
                <w:lang w:eastAsia="zh-CN"/>
              </w:rPr>
              <w:t>3</w:t>
            </w:r>
            <w:r w:rsidR="00684396" w:rsidRPr="00660094">
              <w:rPr>
                <w:rFonts w:ascii="Book Antiqua" w:eastAsia="宋体" w:hAnsi="Book Antiqua" w:cs="Arial"/>
                <w:color w:val="000000"/>
              </w:rPr>
              <w:t xml:space="preserve"> </w:t>
            </w:r>
            <w:r w:rsidRPr="00660094">
              <w:rPr>
                <w:rFonts w:ascii="Book Antiqua" w:eastAsia="宋体" w:hAnsi="Book Antiqua" w:cs="Arial"/>
                <w:color w:val="000000"/>
              </w:rPr>
              <w:t>(1.5</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33.0)</w:t>
            </w:r>
          </w:p>
        </w:tc>
      </w:tr>
      <w:tr w:rsidR="0018320A" w:rsidRPr="00660094" w:rsidTr="00975B33">
        <w:trPr>
          <w:trHeight w:val="250"/>
        </w:trPr>
        <w:tc>
          <w:tcPr>
            <w:tcW w:w="2458"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BMI</w:t>
            </w:r>
          </w:p>
        </w:tc>
        <w:tc>
          <w:tcPr>
            <w:tcW w:w="2126" w:type="dxa"/>
            <w:vAlign w:val="center"/>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14.56</w:t>
            </w:r>
            <w:r w:rsidR="00975B33">
              <w:rPr>
                <w:rFonts w:ascii="Book Antiqua" w:eastAsia="宋体" w:hAnsi="Book Antiqua" w:cs="Arial" w:hint="eastAsia"/>
                <w:color w:val="000000"/>
                <w:vertAlign w:val="superscript"/>
                <w:lang w:eastAsia="zh-CN"/>
              </w:rPr>
              <w:t>4</w:t>
            </w:r>
            <w:r w:rsidR="00684396">
              <w:rPr>
                <w:rFonts w:ascii="Book Antiqua" w:eastAsia="宋体" w:hAnsi="Book Antiqua" w:cs="Arial" w:hint="eastAsia"/>
                <w:color w:val="000000"/>
                <w:vertAlign w:val="superscript"/>
                <w:lang w:eastAsia="zh-CN"/>
              </w:rPr>
              <w:t xml:space="preserve"> </w:t>
            </w:r>
            <w:r w:rsidRPr="00660094">
              <w:rPr>
                <w:rFonts w:ascii="Book Antiqua" w:eastAsia="宋体" w:hAnsi="Book Antiqua" w:cs="Arial"/>
                <w:color w:val="000000"/>
              </w:rPr>
              <w:t>(2.4</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90.0)</w:t>
            </w:r>
          </w:p>
        </w:tc>
        <w:tc>
          <w:tcPr>
            <w:tcW w:w="1843" w:type="dxa"/>
            <w:vAlign w:val="center"/>
          </w:tcPr>
          <w:p w:rsidR="0018320A" w:rsidRPr="00660094" w:rsidRDefault="0018320A" w:rsidP="00975B33">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 xml:space="preserve"> 5.03</w:t>
            </w:r>
            <w:r w:rsidR="00975B33">
              <w:rPr>
                <w:rFonts w:ascii="Book Antiqua" w:eastAsia="宋体" w:hAnsi="Book Antiqua" w:cs="Arial" w:hint="eastAsia"/>
                <w:color w:val="000000"/>
                <w:vertAlign w:val="superscript"/>
                <w:lang w:eastAsia="zh-CN"/>
              </w:rPr>
              <w:t>4</w:t>
            </w:r>
            <w:r w:rsidR="00975B33" w:rsidRPr="00660094">
              <w:rPr>
                <w:rFonts w:ascii="Book Antiqua" w:eastAsia="宋体" w:hAnsi="Book Antiqua" w:cs="Arial"/>
                <w:color w:val="000000"/>
              </w:rPr>
              <w:t xml:space="preserve"> </w:t>
            </w:r>
            <w:r w:rsidRPr="00660094">
              <w:rPr>
                <w:rFonts w:ascii="Book Antiqua" w:eastAsia="宋体" w:hAnsi="Book Antiqua" w:cs="Arial"/>
                <w:color w:val="000000"/>
              </w:rPr>
              <w:t>(1.4</w:t>
            </w:r>
            <w:r w:rsidR="00975B33">
              <w:rPr>
                <w:rFonts w:ascii="Book Antiqua" w:eastAsia="宋体" w:hAnsi="Book Antiqua" w:cs="Arial" w:hint="eastAsia"/>
                <w:color w:val="000000"/>
                <w:lang w:eastAsia="zh-CN"/>
              </w:rPr>
              <w:t>-</w:t>
            </w:r>
            <w:r w:rsidRPr="00660094">
              <w:rPr>
                <w:rFonts w:ascii="Book Antiqua" w:eastAsia="宋体" w:hAnsi="Book Antiqua" w:cs="Arial"/>
                <w:color w:val="000000"/>
              </w:rPr>
              <w:t>18.3)</w:t>
            </w:r>
          </w:p>
        </w:tc>
        <w:tc>
          <w:tcPr>
            <w:tcW w:w="1985" w:type="dxa"/>
            <w:vAlign w:val="center"/>
          </w:tcPr>
          <w:p w:rsidR="0018320A" w:rsidRPr="00660094" w:rsidRDefault="00ED642C" w:rsidP="00684396">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 xml:space="preserve"> </w:t>
            </w:r>
            <w:r w:rsidR="0018320A" w:rsidRPr="00660094">
              <w:rPr>
                <w:rFonts w:ascii="Book Antiqua" w:eastAsia="宋体" w:hAnsi="Book Antiqua" w:cs="Arial"/>
                <w:color w:val="000000"/>
              </w:rPr>
              <w:t>7.24</w:t>
            </w:r>
            <w:r w:rsidR="00684396">
              <w:rPr>
                <w:rFonts w:ascii="Book Antiqua" w:eastAsia="宋体" w:hAnsi="Book Antiqua" w:cs="Arial" w:hint="eastAsia"/>
                <w:color w:val="000000"/>
                <w:vertAlign w:val="superscript"/>
                <w:lang w:eastAsia="zh-CN"/>
              </w:rPr>
              <w:t>4</w:t>
            </w:r>
            <w:r w:rsidR="0018320A" w:rsidRPr="00660094">
              <w:rPr>
                <w:rFonts w:ascii="Book Antiqua" w:eastAsia="宋体" w:hAnsi="Book Antiqua" w:cs="Arial"/>
                <w:color w:val="000000"/>
              </w:rPr>
              <w:t>(1.5</w:t>
            </w:r>
            <w:r w:rsidR="00684396">
              <w:rPr>
                <w:rFonts w:ascii="Book Antiqua" w:eastAsia="宋体" w:hAnsi="Book Antiqua" w:cs="Arial" w:hint="eastAsia"/>
                <w:color w:val="000000"/>
                <w:lang w:eastAsia="zh-CN"/>
              </w:rPr>
              <w:t>-</w:t>
            </w:r>
            <w:r w:rsidR="0018320A" w:rsidRPr="00660094">
              <w:rPr>
                <w:rFonts w:ascii="Book Antiqua" w:eastAsia="宋体" w:hAnsi="Book Antiqua" w:cs="Arial"/>
                <w:color w:val="000000"/>
              </w:rPr>
              <w:t>35.1)</w:t>
            </w:r>
          </w:p>
        </w:tc>
        <w:tc>
          <w:tcPr>
            <w:tcW w:w="1984" w:type="dxa"/>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 xml:space="preserve"> 9.73</w:t>
            </w:r>
            <w:r w:rsidR="00684396">
              <w:rPr>
                <w:rFonts w:ascii="Book Antiqua" w:eastAsia="宋体" w:hAnsi="Book Antiqua" w:cs="Arial" w:hint="eastAsia"/>
                <w:color w:val="000000"/>
                <w:vertAlign w:val="superscript"/>
                <w:lang w:eastAsia="zh-CN"/>
              </w:rPr>
              <w:t>4</w:t>
            </w:r>
            <w:r w:rsidR="00684396" w:rsidRPr="00660094">
              <w:rPr>
                <w:rFonts w:ascii="Book Antiqua" w:eastAsia="宋体" w:hAnsi="Book Antiqua" w:cs="Arial"/>
                <w:color w:val="000000"/>
              </w:rPr>
              <w:t xml:space="preserve"> </w:t>
            </w:r>
            <w:r w:rsidRPr="00660094">
              <w:rPr>
                <w:rFonts w:ascii="Book Antiqua" w:eastAsia="宋体" w:hAnsi="Book Antiqua" w:cs="Arial"/>
                <w:color w:val="000000"/>
              </w:rPr>
              <w:t>(1.3</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73.0)</w:t>
            </w:r>
          </w:p>
        </w:tc>
      </w:tr>
      <w:tr w:rsidR="0018320A" w:rsidRPr="00660094" w:rsidTr="00975B33">
        <w:trPr>
          <w:trHeight w:val="250"/>
        </w:trPr>
        <w:tc>
          <w:tcPr>
            <w:tcW w:w="2458"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COPD</w:t>
            </w:r>
          </w:p>
        </w:tc>
        <w:tc>
          <w:tcPr>
            <w:tcW w:w="2126"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5"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4"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r>
      <w:tr w:rsidR="0018320A" w:rsidRPr="00660094" w:rsidTr="00975B33">
        <w:trPr>
          <w:trHeight w:val="250"/>
        </w:trPr>
        <w:tc>
          <w:tcPr>
            <w:tcW w:w="2458"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Clinical recurrence excluded</w:t>
            </w:r>
          </w:p>
        </w:tc>
        <w:tc>
          <w:tcPr>
            <w:tcW w:w="2126"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p>
        </w:tc>
        <w:tc>
          <w:tcPr>
            <w:tcW w:w="1985"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p>
        </w:tc>
        <w:tc>
          <w:tcPr>
            <w:tcW w:w="1984"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p>
        </w:tc>
      </w:tr>
      <w:tr w:rsidR="0018320A" w:rsidRPr="00660094" w:rsidTr="00975B33">
        <w:trPr>
          <w:trHeight w:val="250"/>
        </w:trPr>
        <w:tc>
          <w:tcPr>
            <w:tcW w:w="2458" w:type="dxa"/>
          </w:tcPr>
          <w:p w:rsidR="0018320A" w:rsidRPr="00660094" w:rsidRDefault="00ED642C" w:rsidP="00660094">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 xml:space="preserve"> </w:t>
            </w:r>
            <w:r w:rsidR="0018320A" w:rsidRPr="00660094">
              <w:rPr>
                <w:rFonts w:ascii="Book Antiqua" w:eastAsia="宋体" w:hAnsi="Book Antiqua" w:cs="Arial"/>
                <w:color w:val="000000"/>
              </w:rPr>
              <w:t xml:space="preserve"> LVHR</w:t>
            </w:r>
          </w:p>
        </w:tc>
        <w:tc>
          <w:tcPr>
            <w:tcW w:w="2126" w:type="dxa"/>
            <w:vAlign w:val="center"/>
          </w:tcPr>
          <w:p w:rsidR="0018320A" w:rsidRPr="00660094" w:rsidRDefault="00684396" w:rsidP="00660094">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32.04</w:t>
            </w:r>
            <w:r>
              <w:rPr>
                <w:rFonts w:ascii="Book Antiqua" w:eastAsia="宋体" w:hAnsi="Book Antiqua" w:cs="Arial" w:hint="eastAsia"/>
                <w:color w:val="000000"/>
                <w:lang w:eastAsia="zh-CN"/>
              </w:rPr>
              <w:t xml:space="preserve"> </w:t>
            </w:r>
            <w:r>
              <w:rPr>
                <w:rFonts w:ascii="Book Antiqua" w:eastAsia="宋体" w:hAnsi="Book Antiqua" w:cs="Arial"/>
                <w:color w:val="000000"/>
              </w:rPr>
              <w:t>(2.82</w:t>
            </w:r>
            <w:r>
              <w:rPr>
                <w:rFonts w:ascii="Book Antiqua" w:eastAsia="宋体" w:hAnsi="Book Antiqua" w:cs="Arial" w:hint="eastAsia"/>
                <w:color w:val="000000"/>
                <w:lang w:eastAsia="zh-CN"/>
              </w:rPr>
              <w:t>-</w:t>
            </w:r>
            <w:r w:rsidR="0018320A" w:rsidRPr="00660094">
              <w:rPr>
                <w:rFonts w:ascii="Book Antiqua" w:eastAsia="宋体" w:hAnsi="Book Antiqua" w:cs="Arial"/>
                <w:color w:val="000000"/>
              </w:rPr>
              <w:t>363.22)</w:t>
            </w: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5" w:type="dxa"/>
            <w:vAlign w:val="center"/>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5.78 (1.11</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30.05)</w:t>
            </w:r>
            <w:r w:rsidR="00ED642C">
              <w:rPr>
                <w:rFonts w:ascii="Book Antiqua" w:eastAsia="宋体" w:hAnsi="Book Antiqua" w:cs="Arial"/>
                <w:color w:val="000000"/>
              </w:rPr>
              <w:t xml:space="preserve">   </w:t>
            </w:r>
          </w:p>
        </w:tc>
        <w:tc>
          <w:tcPr>
            <w:tcW w:w="1984" w:type="dxa"/>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14.22 (1.75</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 xml:space="preserve"> 116.05)</w:t>
            </w:r>
            <w:r w:rsidR="00ED642C">
              <w:rPr>
                <w:rFonts w:ascii="Book Antiqua" w:eastAsia="宋体" w:hAnsi="Book Antiqua" w:cs="Arial"/>
                <w:color w:val="000000"/>
              </w:rPr>
              <w:t xml:space="preserve">  </w:t>
            </w:r>
            <w:r w:rsidRPr="00660094">
              <w:rPr>
                <w:rFonts w:ascii="Book Antiqua" w:eastAsia="宋体" w:hAnsi="Book Antiqua" w:cs="Arial"/>
                <w:color w:val="000000"/>
              </w:rPr>
              <w:t xml:space="preserve"> </w:t>
            </w:r>
          </w:p>
        </w:tc>
      </w:tr>
      <w:tr w:rsidR="0018320A" w:rsidRPr="00660094" w:rsidTr="00975B33">
        <w:trPr>
          <w:trHeight w:val="250"/>
        </w:trPr>
        <w:tc>
          <w:tcPr>
            <w:tcW w:w="2458" w:type="dxa"/>
          </w:tcPr>
          <w:p w:rsidR="0018320A" w:rsidRPr="00660094" w:rsidRDefault="00ED642C" w:rsidP="00660094">
            <w:pPr>
              <w:autoSpaceDE w:val="0"/>
              <w:autoSpaceDN w:val="0"/>
              <w:adjustRightInd w:val="0"/>
              <w:spacing w:line="360" w:lineRule="auto"/>
              <w:jc w:val="both"/>
              <w:rPr>
                <w:rFonts w:ascii="Book Antiqua" w:eastAsia="宋体" w:hAnsi="Book Antiqua" w:cs="Arial"/>
                <w:color w:val="000000"/>
              </w:rPr>
            </w:pPr>
            <w:r>
              <w:rPr>
                <w:rFonts w:ascii="Book Antiqua" w:eastAsia="宋体" w:hAnsi="Book Antiqua" w:cs="Arial"/>
                <w:color w:val="000000"/>
              </w:rPr>
              <w:t xml:space="preserve"> </w:t>
            </w:r>
            <w:r w:rsidR="0018320A" w:rsidRPr="00660094">
              <w:rPr>
                <w:rFonts w:ascii="Book Antiqua" w:eastAsia="宋体" w:hAnsi="Book Antiqua" w:cs="Arial"/>
                <w:color w:val="000000"/>
              </w:rPr>
              <w:t xml:space="preserve"> OVHR</w:t>
            </w:r>
          </w:p>
        </w:tc>
        <w:tc>
          <w:tcPr>
            <w:tcW w:w="2126" w:type="dxa"/>
            <w:vAlign w:val="center"/>
          </w:tcPr>
          <w:p w:rsidR="0018320A" w:rsidRPr="00660094" w:rsidRDefault="0018320A" w:rsidP="00684396">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18.04 (1.80</w:t>
            </w:r>
            <w:r w:rsidR="00684396">
              <w:rPr>
                <w:rFonts w:ascii="Book Antiqua" w:eastAsia="宋体" w:hAnsi="Book Antiqua" w:cs="Arial" w:hint="eastAsia"/>
                <w:color w:val="000000"/>
                <w:lang w:eastAsia="zh-CN"/>
              </w:rPr>
              <w:t>-</w:t>
            </w:r>
            <w:r w:rsidRPr="00660094">
              <w:rPr>
                <w:rFonts w:ascii="Book Antiqua" w:eastAsia="宋体" w:hAnsi="Book Antiqua" w:cs="Arial"/>
                <w:color w:val="000000"/>
              </w:rPr>
              <w:t>181.1)</w:t>
            </w:r>
          </w:p>
        </w:tc>
        <w:tc>
          <w:tcPr>
            <w:tcW w:w="1843"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5" w:type="dxa"/>
            <w:vAlign w:val="center"/>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c>
          <w:tcPr>
            <w:tcW w:w="1984" w:type="dxa"/>
          </w:tcPr>
          <w:p w:rsidR="0018320A" w:rsidRPr="00660094" w:rsidRDefault="0018320A" w:rsidP="00660094">
            <w:pPr>
              <w:autoSpaceDE w:val="0"/>
              <w:autoSpaceDN w:val="0"/>
              <w:adjustRightInd w:val="0"/>
              <w:spacing w:line="360" w:lineRule="auto"/>
              <w:jc w:val="both"/>
              <w:rPr>
                <w:rFonts w:ascii="Book Antiqua" w:eastAsia="宋体" w:hAnsi="Book Antiqua" w:cs="Arial"/>
                <w:color w:val="000000"/>
              </w:rPr>
            </w:pPr>
            <w:r w:rsidRPr="00660094">
              <w:rPr>
                <w:rFonts w:ascii="Book Antiqua" w:eastAsia="宋体" w:hAnsi="Book Antiqua" w:cs="Arial"/>
                <w:color w:val="000000"/>
              </w:rPr>
              <w:t>NA</w:t>
            </w:r>
          </w:p>
        </w:tc>
      </w:tr>
    </w:tbl>
    <w:p w:rsidR="00684396" w:rsidRPr="00531A23" w:rsidRDefault="00975B33" w:rsidP="00531A23">
      <w:pPr>
        <w:autoSpaceDE w:val="0"/>
        <w:autoSpaceDN w:val="0"/>
        <w:adjustRightInd w:val="0"/>
        <w:spacing w:line="360" w:lineRule="auto"/>
        <w:jc w:val="both"/>
        <w:rPr>
          <w:rFonts w:ascii="Book Antiqua" w:hAnsi="Book Antiqua"/>
          <w:color w:val="000000"/>
          <w:lang w:eastAsia="zh-CN"/>
        </w:rPr>
      </w:pPr>
      <w:r>
        <w:rPr>
          <w:rFonts w:ascii="Book Antiqua" w:hAnsi="Book Antiqua" w:hint="eastAsia"/>
          <w:vertAlign w:val="superscript"/>
          <w:lang w:eastAsia="zh-CN"/>
        </w:rPr>
        <w:t>1</w:t>
      </w:r>
      <w:r w:rsidR="00713FB5" w:rsidRPr="00660094">
        <w:rPr>
          <w:rFonts w:ascii="Book Antiqua" w:hAnsi="Book Antiqua"/>
        </w:rPr>
        <w:t>Referes to LVHR when OVHR is excluded</w:t>
      </w:r>
      <w:r w:rsidR="00684396">
        <w:rPr>
          <w:rFonts w:ascii="Book Antiqua" w:hAnsi="Book Antiqua" w:hint="eastAsia"/>
          <w:lang w:eastAsia="zh-CN"/>
        </w:rPr>
        <w:t xml:space="preserve">; </w:t>
      </w:r>
      <w:r w:rsidR="00684396">
        <w:rPr>
          <w:rFonts w:ascii="Book Antiqua" w:hAnsi="Book Antiqua" w:hint="eastAsia"/>
          <w:color w:val="000000"/>
          <w:vertAlign w:val="superscript"/>
          <w:lang w:eastAsia="zh-CN"/>
        </w:rPr>
        <w:t>2</w:t>
      </w:r>
      <w:r w:rsidR="00684396" w:rsidRPr="00660094">
        <w:rPr>
          <w:rFonts w:ascii="Book Antiqua" w:hAnsi="Book Antiqua"/>
          <w:color w:val="000000"/>
          <w:lang w:eastAsia="zh-CN"/>
        </w:rPr>
        <w:t>ref male</w:t>
      </w:r>
      <w:r w:rsidR="00684396">
        <w:rPr>
          <w:rFonts w:ascii="Book Antiqua" w:hAnsi="Book Antiqua" w:hint="eastAsia"/>
          <w:color w:val="000000"/>
          <w:lang w:eastAsia="zh-CN"/>
        </w:rPr>
        <w:t>;</w:t>
      </w:r>
      <w:r w:rsidR="00684396" w:rsidRPr="00660094">
        <w:rPr>
          <w:rFonts w:ascii="Book Antiqua" w:hAnsi="Book Antiqua"/>
          <w:color w:val="000000"/>
          <w:lang w:eastAsia="zh-CN"/>
        </w:rPr>
        <w:t xml:space="preserve"> </w:t>
      </w:r>
      <w:r w:rsidR="00684396">
        <w:rPr>
          <w:rFonts w:ascii="Book Antiqua" w:hAnsi="Book Antiqua" w:hint="eastAsia"/>
          <w:color w:val="000000"/>
          <w:vertAlign w:val="superscript"/>
          <w:lang w:eastAsia="zh-CN"/>
        </w:rPr>
        <w:t>3</w:t>
      </w:r>
      <w:r w:rsidR="00684396" w:rsidRPr="00660094">
        <w:rPr>
          <w:rFonts w:ascii="Book Antiqua" w:hAnsi="Book Antiqua"/>
          <w:color w:val="000000"/>
          <w:lang w:eastAsia="zh-CN"/>
        </w:rPr>
        <w:t>ref age&gt; 60</w:t>
      </w:r>
      <w:r w:rsidR="00684396">
        <w:rPr>
          <w:rFonts w:ascii="Book Antiqua" w:hAnsi="Book Antiqua" w:hint="eastAsia"/>
          <w:color w:val="000000"/>
          <w:lang w:eastAsia="zh-CN"/>
        </w:rPr>
        <w:t>;</w:t>
      </w:r>
      <w:r w:rsidR="00684396" w:rsidRPr="00660094">
        <w:rPr>
          <w:rFonts w:ascii="Book Antiqua" w:hAnsi="Book Antiqua"/>
          <w:color w:val="000000"/>
          <w:lang w:eastAsia="zh-CN"/>
        </w:rPr>
        <w:t xml:space="preserve"> </w:t>
      </w:r>
      <w:r w:rsidR="00684396">
        <w:rPr>
          <w:rFonts w:ascii="Book Antiqua" w:hAnsi="Book Antiqua" w:hint="eastAsia"/>
          <w:color w:val="000000"/>
          <w:vertAlign w:val="superscript"/>
          <w:lang w:eastAsia="zh-CN"/>
        </w:rPr>
        <w:t>4</w:t>
      </w:r>
      <w:r w:rsidR="00684396" w:rsidRPr="00660094">
        <w:rPr>
          <w:rFonts w:ascii="Book Antiqua" w:hAnsi="Book Antiqua"/>
          <w:color w:val="000000"/>
          <w:lang w:eastAsia="zh-CN"/>
        </w:rPr>
        <w:t>ref BMI</w:t>
      </w:r>
      <w:r w:rsidR="00684396">
        <w:rPr>
          <w:rFonts w:ascii="Book Antiqua" w:hAnsi="Book Antiqua" w:hint="eastAsia"/>
          <w:color w:val="000000"/>
          <w:lang w:eastAsia="zh-CN"/>
        </w:rPr>
        <w:t xml:space="preserve"> </w:t>
      </w:r>
      <w:r w:rsidR="00684396" w:rsidRPr="00660094">
        <w:rPr>
          <w:rFonts w:ascii="Book Antiqua" w:hAnsi="Book Antiqua"/>
          <w:color w:val="000000"/>
          <w:lang w:eastAsia="zh-CN"/>
        </w:rPr>
        <w:t>&gt;</w:t>
      </w:r>
      <w:r w:rsidR="00684396">
        <w:rPr>
          <w:rFonts w:ascii="Book Antiqua" w:hAnsi="Book Antiqua" w:hint="eastAsia"/>
          <w:color w:val="000000"/>
          <w:lang w:eastAsia="zh-CN"/>
        </w:rPr>
        <w:t xml:space="preserve"> </w:t>
      </w:r>
      <w:r w:rsidR="00684396" w:rsidRPr="00660094">
        <w:rPr>
          <w:rFonts w:ascii="Book Antiqua" w:hAnsi="Book Antiqua"/>
          <w:color w:val="000000"/>
          <w:lang w:eastAsia="zh-CN"/>
        </w:rPr>
        <w:t>30</w:t>
      </w:r>
      <w:r w:rsidR="00684396">
        <w:rPr>
          <w:rFonts w:ascii="Book Antiqua" w:hAnsi="Book Antiqua" w:hint="eastAsia"/>
          <w:color w:val="000000"/>
          <w:lang w:eastAsia="zh-CN"/>
        </w:rPr>
        <w:t xml:space="preserve">; </w:t>
      </w:r>
      <w:proofErr w:type="gramStart"/>
      <w:r w:rsidR="00684396" w:rsidRPr="00660094">
        <w:rPr>
          <w:rFonts w:ascii="Book Antiqua" w:hAnsi="Book Antiqua"/>
          <w:color w:val="000000"/>
          <w:lang w:eastAsia="zh-CN"/>
        </w:rPr>
        <w:t>Only</w:t>
      </w:r>
      <w:proofErr w:type="gramEnd"/>
      <w:r w:rsidR="00684396" w:rsidRPr="00660094">
        <w:rPr>
          <w:rFonts w:ascii="Book Antiqua" w:hAnsi="Book Antiqua"/>
          <w:color w:val="000000"/>
          <w:lang w:eastAsia="zh-CN"/>
        </w:rPr>
        <w:t xml:space="preserve"> significant values </w:t>
      </w:r>
      <w:r w:rsidR="00684396" w:rsidRPr="00660094">
        <w:rPr>
          <w:rFonts w:ascii="Book Antiqua" w:hAnsi="Book Antiqua"/>
          <w:i/>
          <w:color w:val="000000"/>
          <w:lang w:eastAsia="zh-CN"/>
        </w:rPr>
        <w:t>(P</w:t>
      </w:r>
      <w:r w:rsidR="00684396">
        <w:rPr>
          <w:rFonts w:ascii="Book Antiqua" w:hAnsi="Book Antiqua" w:hint="eastAsia"/>
          <w:i/>
          <w:color w:val="000000"/>
          <w:lang w:eastAsia="zh-CN"/>
        </w:rPr>
        <w:t xml:space="preserve"> </w:t>
      </w:r>
      <w:r w:rsidR="00684396" w:rsidRPr="00660094">
        <w:rPr>
          <w:rFonts w:ascii="Book Antiqua" w:hAnsi="Book Antiqua"/>
          <w:color w:val="000000"/>
          <w:lang w:eastAsia="zh-CN"/>
        </w:rPr>
        <w:t>&lt;</w:t>
      </w:r>
      <w:r w:rsidR="00684396">
        <w:rPr>
          <w:rFonts w:ascii="Book Antiqua" w:hAnsi="Book Antiqua" w:hint="eastAsia"/>
          <w:color w:val="000000"/>
          <w:lang w:eastAsia="zh-CN"/>
        </w:rPr>
        <w:t xml:space="preserve"> </w:t>
      </w:r>
      <w:r w:rsidR="00684396" w:rsidRPr="00660094">
        <w:rPr>
          <w:rFonts w:ascii="Book Antiqua" w:hAnsi="Book Antiqua"/>
          <w:color w:val="000000"/>
          <w:lang w:eastAsia="zh-CN"/>
        </w:rPr>
        <w:t>0</w:t>
      </w:r>
      <w:r w:rsidR="00684396">
        <w:rPr>
          <w:rFonts w:ascii="Book Antiqua" w:hAnsi="Book Antiqua" w:hint="eastAsia"/>
          <w:color w:val="000000"/>
          <w:lang w:eastAsia="zh-CN"/>
        </w:rPr>
        <w:t>.</w:t>
      </w:r>
      <w:r w:rsidR="00684396" w:rsidRPr="00660094">
        <w:rPr>
          <w:rFonts w:ascii="Book Antiqua" w:hAnsi="Book Antiqua"/>
          <w:color w:val="000000"/>
          <w:lang w:eastAsia="zh-CN"/>
        </w:rPr>
        <w:t>05) are presented.</w:t>
      </w:r>
      <w:r w:rsidR="00531A23">
        <w:rPr>
          <w:rFonts w:ascii="Book Antiqua" w:hAnsi="Book Antiqua" w:hint="eastAsia"/>
          <w:color w:val="000000"/>
          <w:lang w:eastAsia="zh-CN"/>
        </w:rPr>
        <w:t xml:space="preserve"> </w:t>
      </w:r>
      <w:r w:rsidR="00684396" w:rsidRPr="00660094">
        <w:rPr>
          <w:rFonts w:ascii="Book Antiqua" w:hAnsi="Book Antiqua"/>
        </w:rPr>
        <w:t xml:space="preserve">(1) </w:t>
      </w:r>
      <w:r w:rsidR="00531A23" w:rsidRPr="00660094">
        <w:rPr>
          <w:rFonts w:ascii="Book Antiqua" w:hAnsi="Book Antiqua"/>
        </w:rPr>
        <w:t xml:space="preserve">Pain </w:t>
      </w:r>
      <w:r w:rsidR="00684396" w:rsidRPr="00660094">
        <w:rPr>
          <w:rFonts w:ascii="Book Antiqua" w:hAnsi="Book Antiqua"/>
        </w:rPr>
        <w:t xml:space="preserve">after LVHR and OVHR relative to gender, age, BMI, </w:t>
      </w:r>
      <w:r w:rsidR="00531A23">
        <w:rPr>
          <w:rFonts w:ascii="Book Antiqua" w:hAnsi="Book Antiqua"/>
        </w:rPr>
        <w:t>COPD. Adjusted for</w:t>
      </w:r>
      <w:r w:rsidR="00531A23">
        <w:rPr>
          <w:rFonts w:ascii="Book Antiqua" w:hAnsi="Book Antiqua" w:hint="eastAsia"/>
          <w:lang w:eastAsia="zh-CN"/>
        </w:rPr>
        <w:t xml:space="preserve"> </w:t>
      </w:r>
      <w:r w:rsidR="00684396" w:rsidRPr="00660094">
        <w:rPr>
          <w:rFonts w:ascii="Book Antiqua" w:hAnsi="Book Antiqua"/>
        </w:rPr>
        <w:t>recurrence</w:t>
      </w:r>
      <w:proofErr w:type="gramStart"/>
      <w:r w:rsidR="00684396">
        <w:rPr>
          <w:rFonts w:ascii="Book Antiqua" w:hAnsi="Book Antiqua" w:hint="eastAsia"/>
          <w:lang w:eastAsia="zh-CN"/>
        </w:rPr>
        <w:t>;</w:t>
      </w:r>
      <w:proofErr w:type="gramEnd"/>
      <w:r w:rsidR="00684396">
        <w:rPr>
          <w:rFonts w:ascii="Book Antiqua" w:hAnsi="Book Antiqua" w:hint="eastAsia"/>
          <w:lang w:eastAsia="zh-CN"/>
        </w:rPr>
        <w:t xml:space="preserve"> </w:t>
      </w:r>
      <w:r w:rsidR="00531A23">
        <w:rPr>
          <w:rFonts w:ascii="Book Antiqua" w:hAnsi="Book Antiqua" w:hint="eastAsia"/>
          <w:lang w:eastAsia="zh-CN"/>
        </w:rPr>
        <w:t xml:space="preserve">and </w:t>
      </w:r>
      <w:r w:rsidR="00684396" w:rsidRPr="00660094">
        <w:rPr>
          <w:rFonts w:ascii="Book Antiqua" w:hAnsi="Book Antiqua"/>
        </w:rPr>
        <w:t xml:space="preserve">(2) </w:t>
      </w:r>
      <w:r w:rsidR="00531A23" w:rsidRPr="00660094">
        <w:rPr>
          <w:rFonts w:ascii="Book Antiqua" w:hAnsi="Book Antiqua"/>
        </w:rPr>
        <w:t xml:space="preserve">pain </w:t>
      </w:r>
      <w:r w:rsidR="00684396" w:rsidRPr="00660094">
        <w:rPr>
          <w:rFonts w:ascii="Book Antiqua" w:hAnsi="Book Antiqua"/>
        </w:rPr>
        <w:t>after LVHR and OVHR relative to no clinical recurrence</w:t>
      </w:r>
      <w:r w:rsidR="00684396">
        <w:rPr>
          <w:rFonts w:ascii="Book Antiqua" w:hAnsi="Book Antiqua" w:hint="eastAsia"/>
          <w:lang w:eastAsia="zh-CN"/>
        </w:rPr>
        <w:t xml:space="preserve"> </w:t>
      </w:r>
      <w:r w:rsidR="00684396">
        <w:rPr>
          <w:rFonts w:ascii="Book Antiqua" w:hAnsi="Book Antiqua"/>
          <w:color w:val="000000"/>
          <w:lang w:eastAsia="zh-CN"/>
        </w:rPr>
        <w:t>Factors adjusted for:</w:t>
      </w:r>
      <w:r w:rsidR="00684396" w:rsidRPr="00660094">
        <w:rPr>
          <w:rFonts w:ascii="Book Antiqua" w:hAnsi="Book Antiqua"/>
          <w:color w:val="000000"/>
          <w:lang w:eastAsia="zh-CN"/>
        </w:rPr>
        <w:t xml:space="preserve"> Gender age, BMI, COPD, </w:t>
      </w:r>
      <w:r w:rsidR="00154369" w:rsidRPr="00660094">
        <w:rPr>
          <w:rFonts w:ascii="Book Antiqua" w:hAnsi="Book Antiqua"/>
          <w:color w:val="000000"/>
          <w:lang w:eastAsia="zh-CN"/>
        </w:rPr>
        <w:t>clinical recurrence</w:t>
      </w:r>
      <w:r w:rsidR="00684396">
        <w:rPr>
          <w:rFonts w:ascii="Book Antiqua" w:hAnsi="Book Antiqua" w:hint="eastAsia"/>
          <w:color w:val="000000"/>
          <w:lang w:eastAsia="zh-CN"/>
        </w:rPr>
        <w:t>.</w:t>
      </w:r>
    </w:p>
    <w:p w:rsidR="00684396" w:rsidRPr="00660094" w:rsidRDefault="00684396" w:rsidP="00684396">
      <w:pPr>
        <w:spacing w:line="360" w:lineRule="auto"/>
        <w:ind w:left="-142"/>
        <w:jc w:val="both"/>
        <w:rPr>
          <w:rFonts w:ascii="Book Antiqua" w:hAnsi="Book Antiqua"/>
        </w:rPr>
      </w:pPr>
      <w:r w:rsidRPr="00660094">
        <w:rPr>
          <w:rFonts w:ascii="Book Antiqua" w:hAnsi="Book Antiqua"/>
        </w:rPr>
        <w:t xml:space="preserve"> </w:t>
      </w:r>
    </w:p>
    <w:p w:rsidR="00713FB5" w:rsidRPr="00684396" w:rsidRDefault="00713FB5" w:rsidP="00684396">
      <w:pPr>
        <w:spacing w:line="360" w:lineRule="auto"/>
        <w:jc w:val="both"/>
        <w:rPr>
          <w:rFonts w:ascii="Book Antiqua" w:hAnsi="Book Antiqua"/>
          <w:lang w:eastAsia="zh-CN"/>
        </w:rPr>
      </w:pPr>
    </w:p>
    <w:p w:rsidR="0063138D" w:rsidRPr="00660094" w:rsidRDefault="0063138D" w:rsidP="00660094">
      <w:pPr>
        <w:spacing w:line="360" w:lineRule="auto"/>
        <w:jc w:val="both"/>
        <w:outlineLvl w:val="0"/>
        <w:rPr>
          <w:rFonts w:ascii="Book Antiqua" w:hAnsi="Book Antiqua"/>
          <w:color w:val="8DB3E2"/>
          <w:u w:color="000000"/>
          <w:lang w:eastAsia="nb-NO"/>
        </w:rPr>
      </w:pPr>
    </w:p>
    <w:p w:rsidR="00684396" w:rsidRDefault="00684396">
      <w:pPr>
        <w:rPr>
          <w:rFonts w:ascii="Book Antiqua" w:hAnsi="Book Antiqua"/>
          <w:b/>
        </w:rPr>
      </w:pPr>
      <w:r>
        <w:rPr>
          <w:rFonts w:ascii="Book Antiqua" w:hAnsi="Book Antiqua"/>
          <w:b/>
        </w:rPr>
        <w:br w:type="page"/>
      </w:r>
    </w:p>
    <w:p w:rsidR="007C037D" w:rsidRPr="00660094" w:rsidRDefault="0063138D" w:rsidP="00660094">
      <w:pPr>
        <w:spacing w:line="360" w:lineRule="auto"/>
        <w:jc w:val="both"/>
        <w:rPr>
          <w:rFonts w:ascii="Book Antiqua" w:hAnsi="Book Antiqua"/>
          <w:b/>
          <w:lang w:eastAsia="zh-CN"/>
        </w:rPr>
      </w:pPr>
      <w:r w:rsidRPr="00660094">
        <w:rPr>
          <w:rFonts w:ascii="Book Antiqua" w:hAnsi="Book Antiqua"/>
          <w:b/>
        </w:rPr>
        <w:lastRenderedPageBreak/>
        <w:t>Table 11</w:t>
      </w:r>
      <w:r w:rsidR="007C037D" w:rsidRPr="00660094">
        <w:rPr>
          <w:rFonts w:ascii="Book Antiqua" w:hAnsi="Book Antiqua"/>
        </w:rPr>
        <w:t xml:space="preserve"> </w:t>
      </w:r>
      <w:r w:rsidR="007C037D" w:rsidRPr="00660094">
        <w:rPr>
          <w:rFonts w:ascii="Book Antiqua" w:hAnsi="Book Antiqua"/>
          <w:b/>
        </w:rPr>
        <w:t>Predictors for c</w:t>
      </w:r>
      <w:r w:rsidRPr="00660094">
        <w:rPr>
          <w:rFonts w:ascii="Book Antiqua" w:hAnsi="Book Antiqua"/>
          <w:b/>
        </w:rPr>
        <w:t>hronic pain after</w:t>
      </w:r>
      <w:r w:rsidR="00625959" w:rsidRPr="00660094">
        <w:rPr>
          <w:rFonts w:ascii="Book Antiqua" w:hAnsi="Book Antiqua"/>
          <w:b/>
        </w:rPr>
        <w:t xml:space="preserve"> </w:t>
      </w:r>
      <w:r w:rsidR="00684396" w:rsidRPr="00684396">
        <w:rPr>
          <w:rFonts w:ascii="Book Antiqua" w:hAnsi="Book Antiqua"/>
          <w:b/>
        </w:rPr>
        <w:t>laparoscopic mesh repair</w:t>
      </w:r>
      <w:r w:rsidR="00684396">
        <w:rPr>
          <w:rFonts w:ascii="Book Antiqua" w:hAnsi="Book Antiqua" w:hint="eastAsia"/>
          <w:b/>
          <w:lang w:eastAsia="zh-CN"/>
        </w:rPr>
        <w:t>-</w:t>
      </w:r>
      <w:r w:rsidRPr="00660094">
        <w:rPr>
          <w:rFonts w:ascii="Book Antiqua" w:hAnsi="Book Antiqua"/>
          <w:b/>
        </w:rPr>
        <w:t xml:space="preserve"> Multivariate analysis (</w:t>
      </w:r>
      <w:r w:rsidRPr="00684396">
        <w:rPr>
          <w:rFonts w:ascii="Book Antiqua" w:hAnsi="Book Antiqua"/>
          <w:b/>
          <w:i/>
        </w:rPr>
        <w:t>n</w:t>
      </w:r>
      <w:r w:rsidR="00684396">
        <w:rPr>
          <w:rFonts w:ascii="Book Antiqua" w:hAnsi="Book Antiqua" w:hint="eastAsia"/>
          <w:b/>
          <w:lang w:eastAsia="zh-CN"/>
        </w:rPr>
        <w:t xml:space="preserve"> </w:t>
      </w:r>
      <w:r w:rsidRPr="00660094">
        <w:rPr>
          <w:rFonts w:ascii="Book Antiqua" w:hAnsi="Book Antiqua"/>
          <w:b/>
        </w:rPr>
        <w:t>=</w:t>
      </w:r>
      <w:r w:rsidR="00684396">
        <w:rPr>
          <w:rFonts w:ascii="Book Antiqua" w:hAnsi="Book Antiqua" w:hint="eastAsia"/>
          <w:b/>
          <w:lang w:eastAsia="zh-CN"/>
        </w:rPr>
        <w:t xml:space="preserve"> </w:t>
      </w:r>
      <w:r w:rsidRPr="00660094">
        <w:rPr>
          <w:rFonts w:ascii="Book Antiqua" w:hAnsi="Book Antiqua"/>
          <w:b/>
        </w:rPr>
        <w:t>81)</w:t>
      </w:r>
    </w:p>
    <w:p w:rsidR="0063138D" w:rsidRPr="00660094" w:rsidRDefault="0063138D" w:rsidP="00660094">
      <w:pPr>
        <w:spacing w:line="360" w:lineRule="auto"/>
        <w:jc w:val="both"/>
        <w:rPr>
          <w:rFonts w:ascii="Book Antiqua" w:hAnsi="Book Antiqua"/>
        </w:rPr>
      </w:pPr>
      <w:r w:rsidRPr="00660094">
        <w:rPr>
          <w:rFonts w:ascii="Book Antiqua" w:hAnsi="Book Antiqua"/>
        </w:rPr>
        <w:t xml:space="preserve"> </w:t>
      </w:r>
    </w:p>
    <w:tbl>
      <w:tblPr>
        <w:tblW w:w="398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
        <w:gridCol w:w="3403"/>
        <w:gridCol w:w="1969"/>
        <w:gridCol w:w="1842"/>
      </w:tblGrid>
      <w:tr w:rsidR="00CA4FC4" w:rsidRPr="00684396" w:rsidTr="00FC2B01">
        <w:trPr>
          <w:cantSplit/>
          <w:trHeight w:val="447"/>
        </w:trPr>
        <w:tc>
          <w:tcPr>
            <w:tcW w:w="2364" w:type="pct"/>
            <w:gridSpan w:val="2"/>
            <w:vMerge w:val="restart"/>
            <w:tcBorders>
              <w:left w:val="nil"/>
              <w:right w:val="nil"/>
            </w:tcBorders>
            <w:shd w:val="clear" w:color="auto" w:fill="FFFFFF"/>
            <w:vAlign w:val="bottom"/>
          </w:tcPr>
          <w:p w:rsidR="00CA4FC4" w:rsidRPr="00684396" w:rsidRDefault="00CA4FC4" w:rsidP="00660094">
            <w:pPr>
              <w:autoSpaceDE w:val="0"/>
              <w:autoSpaceDN w:val="0"/>
              <w:adjustRightInd w:val="0"/>
              <w:spacing w:line="360" w:lineRule="auto"/>
              <w:jc w:val="both"/>
              <w:rPr>
                <w:rFonts w:ascii="Book Antiqua" w:hAnsi="Book Antiqua"/>
                <w:b/>
                <w:lang w:eastAsia="zh-CN"/>
              </w:rPr>
            </w:pPr>
          </w:p>
        </w:tc>
        <w:tc>
          <w:tcPr>
            <w:tcW w:w="1362" w:type="pct"/>
            <w:vMerge w:val="restart"/>
            <w:tcBorders>
              <w:left w:val="nil"/>
              <w:right w:val="nil"/>
            </w:tcBorders>
            <w:shd w:val="clear" w:color="auto" w:fill="FFFFFF"/>
            <w:vAlign w:val="center"/>
          </w:tcPr>
          <w:p w:rsidR="00CA4FC4" w:rsidRPr="00684396" w:rsidRDefault="00CA4FC4"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color w:val="000000"/>
                <w:lang w:eastAsia="zh-CN"/>
              </w:rPr>
              <w:t>OR (</w:t>
            </w:r>
            <w:r w:rsidR="00EA1805" w:rsidRPr="00684396">
              <w:rPr>
                <w:rFonts w:ascii="Book Antiqua" w:hAnsi="Book Antiqua"/>
                <w:b/>
                <w:color w:val="000000"/>
                <w:lang w:eastAsia="zh-CN"/>
              </w:rPr>
              <w:t>95%CI</w:t>
            </w:r>
            <w:r w:rsidRPr="00684396">
              <w:rPr>
                <w:rFonts w:ascii="Book Antiqua" w:hAnsi="Book Antiqua"/>
                <w:b/>
                <w:color w:val="000000"/>
                <w:lang w:eastAsia="zh-CN"/>
              </w:rPr>
              <w:t>)</w:t>
            </w:r>
          </w:p>
        </w:tc>
        <w:tc>
          <w:tcPr>
            <w:tcW w:w="1274" w:type="pct"/>
            <w:vMerge w:val="restart"/>
            <w:tcBorders>
              <w:left w:val="nil"/>
              <w:right w:val="nil"/>
            </w:tcBorders>
            <w:shd w:val="clear" w:color="auto" w:fill="FFFFFF"/>
            <w:vAlign w:val="center"/>
          </w:tcPr>
          <w:p w:rsidR="00CA4FC4" w:rsidRPr="00684396" w:rsidRDefault="00CA4FC4"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i/>
                <w:color w:val="000000"/>
                <w:lang w:eastAsia="zh-CN"/>
              </w:rPr>
              <w:t>P</w:t>
            </w:r>
            <w:r w:rsidR="00684396">
              <w:rPr>
                <w:rFonts w:ascii="Book Antiqua" w:hAnsi="Book Antiqua" w:hint="eastAsia"/>
                <w:b/>
                <w:color w:val="000000"/>
                <w:lang w:eastAsia="zh-CN"/>
              </w:rPr>
              <w:t xml:space="preserve"> </w:t>
            </w:r>
            <w:r w:rsidRPr="00684396">
              <w:rPr>
                <w:rFonts w:ascii="Book Antiqua" w:hAnsi="Book Antiqua"/>
                <w:b/>
                <w:color w:val="000000"/>
                <w:lang w:eastAsia="zh-CN"/>
              </w:rPr>
              <w:t>value</w:t>
            </w:r>
          </w:p>
        </w:tc>
      </w:tr>
      <w:tr w:rsidR="00CA4FC4" w:rsidRPr="00684396" w:rsidTr="00684396">
        <w:trPr>
          <w:cantSplit/>
          <w:trHeight w:val="434"/>
        </w:trPr>
        <w:tc>
          <w:tcPr>
            <w:tcW w:w="2364" w:type="pct"/>
            <w:gridSpan w:val="2"/>
            <w:vMerge/>
            <w:tcBorders>
              <w:left w:val="nil"/>
              <w:right w:val="nil"/>
            </w:tcBorders>
            <w:shd w:val="clear" w:color="auto" w:fill="FFFFFF"/>
            <w:vAlign w:val="bottom"/>
          </w:tcPr>
          <w:p w:rsidR="00CA4FC4" w:rsidRPr="00684396" w:rsidRDefault="00CA4FC4" w:rsidP="00660094">
            <w:pPr>
              <w:autoSpaceDE w:val="0"/>
              <w:autoSpaceDN w:val="0"/>
              <w:adjustRightInd w:val="0"/>
              <w:spacing w:line="360" w:lineRule="auto"/>
              <w:jc w:val="both"/>
              <w:rPr>
                <w:rFonts w:ascii="Book Antiqua" w:hAnsi="Book Antiqua"/>
                <w:b/>
                <w:color w:val="000000"/>
                <w:lang w:eastAsia="zh-CN"/>
              </w:rPr>
            </w:pPr>
          </w:p>
        </w:tc>
        <w:tc>
          <w:tcPr>
            <w:tcW w:w="1362" w:type="pct"/>
            <w:vMerge/>
            <w:tcBorders>
              <w:top w:val="nil"/>
              <w:left w:val="nil"/>
              <w:right w:val="nil"/>
            </w:tcBorders>
            <w:shd w:val="clear" w:color="auto" w:fill="FFFFFF"/>
            <w:vAlign w:val="center"/>
          </w:tcPr>
          <w:p w:rsidR="00CA4FC4" w:rsidRPr="00684396" w:rsidRDefault="00CA4FC4" w:rsidP="00660094">
            <w:pPr>
              <w:autoSpaceDE w:val="0"/>
              <w:autoSpaceDN w:val="0"/>
              <w:adjustRightInd w:val="0"/>
              <w:spacing w:line="360" w:lineRule="auto"/>
              <w:jc w:val="both"/>
              <w:rPr>
                <w:rFonts w:ascii="Book Antiqua" w:hAnsi="Book Antiqua"/>
                <w:b/>
                <w:color w:val="000000"/>
                <w:lang w:eastAsia="zh-CN"/>
              </w:rPr>
            </w:pPr>
          </w:p>
        </w:tc>
        <w:tc>
          <w:tcPr>
            <w:tcW w:w="1274" w:type="pct"/>
            <w:vMerge/>
            <w:tcBorders>
              <w:top w:val="nil"/>
              <w:left w:val="nil"/>
              <w:right w:val="nil"/>
            </w:tcBorders>
            <w:shd w:val="clear" w:color="auto" w:fill="FFFFFF"/>
            <w:vAlign w:val="center"/>
          </w:tcPr>
          <w:p w:rsidR="00CA4FC4" w:rsidRPr="00684396" w:rsidRDefault="00CA4FC4" w:rsidP="00660094">
            <w:pPr>
              <w:autoSpaceDE w:val="0"/>
              <w:autoSpaceDN w:val="0"/>
              <w:adjustRightInd w:val="0"/>
              <w:spacing w:line="360" w:lineRule="auto"/>
              <w:jc w:val="both"/>
              <w:rPr>
                <w:rFonts w:ascii="Book Antiqua" w:hAnsi="Book Antiqua"/>
                <w:b/>
                <w:color w:val="000000"/>
                <w:lang w:eastAsia="zh-CN"/>
              </w:rPr>
            </w:pP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eastAsia="zh-CN"/>
              </w:rPr>
            </w:pPr>
          </w:p>
        </w:tc>
        <w:tc>
          <w:tcPr>
            <w:tcW w:w="2354" w:type="pct"/>
            <w:tcBorders>
              <w:left w:val="nil"/>
              <w:bottom w:val="nil"/>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Clinical recurrence</w:t>
            </w:r>
          </w:p>
        </w:tc>
        <w:tc>
          <w:tcPr>
            <w:tcW w:w="1362" w:type="pct"/>
            <w:tcBorders>
              <w:left w:val="nil"/>
              <w:bottom w:val="nil"/>
              <w:right w:val="nil"/>
            </w:tcBorders>
            <w:shd w:val="clear" w:color="auto" w:fill="FFFFFF"/>
          </w:tcPr>
          <w:p w:rsidR="00CA4FC4" w:rsidRPr="00660094" w:rsidRDefault="00CA4FC4"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11.67</w:t>
            </w:r>
            <w:r w:rsidR="001430CA" w:rsidRPr="00660094">
              <w:rPr>
                <w:rFonts w:ascii="Book Antiqua" w:hAnsi="Book Antiqua"/>
                <w:color w:val="000000"/>
                <w:lang w:val="nb-NO" w:eastAsia="zh-CN"/>
              </w:rPr>
              <w:t xml:space="preserve"> (2.00</w:t>
            </w:r>
            <w:r w:rsidR="00684396">
              <w:rPr>
                <w:rFonts w:ascii="Book Antiqua" w:hAnsi="Book Antiqua" w:hint="eastAsia"/>
                <w:color w:val="000000"/>
                <w:lang w:val="nb-NO" w:eastAsia="zh-CN"/>
              </w:rPr>
              <w:t>-</w:t>
            </w:r>
            <w:r w:rsidR="001430CA" w:rsidRPr="00660094">
              <w:rPr>
                <w:rFonts w:ascii="Book Antiqua" w:hAnsi="Book Antiqua"/>
                <w:color w:val="000000"/>
                <w:lang w:val="nb-NO" w:eastAsia="zh-CN"/>
              </w:rPr>
              <w:t>68.24)</w:t>
            </w:r>
          </w:p>
        </w:tc>
        <w:tc>
          <w:tcPr>
            <w:tcW w:w="1274" w:type="pct"/>
            <w:tcBorders>
              <w:left w:val="nil"/>
              <w:bottom w:val="nil"/>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0.006</w:t>
            </w: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Late complications </w:t>
            </w:r>
          </w:p>
        </w:tc>
        <w:tc>
          <w:tcPr>
            <w:tcW w:w="1362" w:type="pct"/>
            <w:tcBorders>
              <w:top w:val="nil"/>
              <w:left w:val="nil"/>
              <w:bottom w:val="nil"/>
              <w:right w:val="nil"/>
            </w:tcBorders>
            <w:shd w:val="clear" w:color="auto" w:fill="FFFFFF"/>
          </w:tcPr>
          <w:p w:rsidR="00CA4FC4" w:rsidRPr="00660094" w:rsidRDefault="00CA4FC4"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5.47</w:t>
            </w:r>
            <w:r w:rsidR="001430CA" w:rsidRPr="00660094">
              <w:rPr>
                <w:rFonts w:ascii="Book Antiqua" w:hAnsi="Book Antiqua"/>
                <w:color w:val="000000"/>
                <w:lang w:val="nb-NO" w:eastAsia="zh-CN"/>
              </w:rPr>
              <w:t xml:space="preserve"> (1.1</w:t>
            </w:r>
            <w:r w:rsidR="00684396">
              <w:rPr>
                <w:rFonts w:ascii="Book Antiqua" w:hAnsi="Book Antiqua" w:hint="eastAsia"/>
                <w:color w:val="000000"/>
                <w:lang w:val="nb-NO" w:eastAsia="zh-CN"/>
              </w:rPr>
              <w:t>-</w:t>
            </w:r>
            <w:r w:rsidR="001430CA" w:rsidRPr="00660094">
              <w:rPr>
                <w:rFonts w:ascii="Book Antiqua" w:hAnsi="Book Antiqua"/>
                <w:color w:val="000000"/>
                <w:lang w:val="nb-NO" w:eastAsia="zh-CN"/>
              </w:rPr>
              <w:t>27.09)</w:t>
            </w:r>
          </w:p>
        </w:tc>
        <w:tc>
          <w:tcPr>
            <w:tcW w:w="1274" w:type="pct"/>
            <w:tcBorders>
              <w:top w:val="nil"/>
              <w:left w:val="nil"/>
              <w:bottom w:val="nil"/>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0.037</w:t>
            </w: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val="nb-NO" w:eastAsia="zh-CN"/>
              </w:rPr>
            </w:pPr>
          </w:p>
        </w:tc>
        <w:tc>
          <w:tcPr>
            <w:tcW w:w="2354" w:type="pct"/>
            <w:tcBorders>
              <w:top w:val="nil"/>
              <w:left w:val="nil"/>
              <w:bottom w:val="nil"/>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Gender (ref female)</w:t>
            </w:r>
          </w:p>
        </w:tc>
        <w:tc>
          <w:tcPr>
            <w:tcW w:w="1362" w:type="pct"/>
            <w:tcBorders>
              <w:top w:val="nil"/>
              <w:left w:val="nil"/>
              <w:bottom w:val="nil"/>
              <w:right w:val="nil"/>
            </w:tcBorders>
            <w:shd w:val="clear" w:color="auto" w:fill="FFFFFF"/>
          </w:tcPr>
          <w:p w:rsidR="00CA4FC4" w:rsidRPr="00660094" w:rsidRDefault="00CA4FC4"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0.42</w:t>
            </w:r>
            <w:r w:rsidR="001430CA" w:rsidRPr="00660094">
              <w:rPr>
                <w:rFonts w:ascii="Book Antiqua" w:hAnsi="Book Antiqua"/>
                <w:color w:val="000000"/>
                <w:lang w:val="nb-NO" w:eastAsia="zh-CN"/>
              </w:rPr>
              <w:t xml:space="preserve"> (0.10</w:t>
            </w:r>
            <w:r w:rsidR="00684396">
              <w:rPr>
                <w:rFonts w:ascii="Book Antiqua" w:hAnsi="Book Antiqua" w:hint="eastAsia"/>
                <w:color w:val="000000"/>
                <w:lang w:val="nb-NO" w:eastAsia="zh-CN"/>
              </w:rPr>
              <w:t>-</w:t>
            </w:r>
            <w:r w:rsidR="001430CA" w:rsidRPr="00660094">
              <w:rPr>
                <w:rFonts w:ascii="Book Antiqua" w:hAnsi="Book Antiqua"/>
                <w:color w:val="000000"/>
                <w:lang w:val="nb-NO" w:eastAsia="zh-CN"/>
              </w:rPr>
              <w:t>1.98)</w:t>
            </w:r>
          </w:p>
        </w:tc>
        <w:tc>
          <w:tcPr>
            <w:tcW w:w="1274" w:type="pct"/>
            <w:tcBorders>
              <w:top w:val="nil"/>
              <w:left w:val="nil"/>
              <w:bottom w:val="nil"/>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0.274</w:t>
            </w: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eastAsia="zh-CN"/>
              </w:rPr>
            </w:pPr>
          </w:p>
        </w:tc>
        <w:tc>
          <w:tcPr>
            <w:tcW w:w="2354" w:type="pct"/>
            <w:tcBorders>
              <w:top w:val="nil"/>
              <w:left w:val="nil"/>
              <w:bottom w:val="nil"/>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Age &gt; 60</w:t>
            </w:r>
            <w:r w:rsidR="00684396">
              <w:rPr>
                <w:rFonts w:ascii="Book Antiqua" w:hAnsi="Book Antiqua" w:hint="eastAsia"/>
                <w:color w:val="000000"/>
                <w:lang w:val="nb-NO" w:eastAsia="zh-CN"/>
              </w:rPr>
              <w:t xml:space="preserve"> yr</w:t>
            </w:r>
          </w:p>
        </w:tc>
        <w:tc>
          <w:tcPr>
            <w:tcW w:w="1362" w:type="pct"/>
            <w:tcBorders>
              <w:top w:val="nil"/>
              <w:left w:val="nil"/>
              <w:bottom w:val="nil"/>
              <w:right w:val="nil"/>
            </w:tcBorders>
            <w:shd w:val="clear" w:color="auto" w:fill="FFFFFF"/>
          </w:tcPr>
          <w:p w:rsidR="00CA4FC4" w:rsidRPr="00660094" w:rsidRDefault="00CA4FC4"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0.23</w:t>
            </w:r>
            <w:r w:rsidR="001430CA" w:rsidRPr="00660094">
              <w:rPr>
                <w:rFonts w:ascii="Book Antiqua" w:hAnsi="Book Antiqua"/>
                <w:color w:val="000000"/>
                <w:lang w:val="nb-NO" w:eastAsia="zh-CN"/>
              </w:rPr>
              <w:t xml:space="preserve"> (0.03</w:t>
            </w:r>
            <w:r w:rsidR="00684396">
              <w:rPr>
                <w:rFonts w:ascii="Book Antiqua" w:hAnsi="Book Antiqua" w:hint="eastAsia"/>
                <w:color w:val="000000"/>
                <w:lang w:val="nb-NO" w:eastAsia="zh-CN"/>
              </w:rPr>
              <w:t>-</w:t>
            </w:r>
            <w:r w:rsidR="001430CA" w:rsidRPr="00660094">
              <w:rPr>
                <w:rFonts w:ascii="Book Antiqua" w:hAnsi="Book Antiqua"/>
                <w:color w:val="000000"/>
                <w:lang w:val="nb-NO" w:eastAsia="zh-CN"/>
              </w:rPr>
              <w:t>1.51)</w:t>
            </w:r>
          </w:p>
        </w:tc>
        <w:tc>
          <w:tcPr>
            <w:tcW w:w="1274" w:type="pct"/>
            <w:tcBorders>
              <w:top w:val="nil"/>
              <w:left w:val="nil"/>
              <w:bottom w:val="nil"/>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0.125</w:t>
            </w: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eastAsia="zh-CN"/>
              </w:rPr>
            </w:pPr>
          </w:p>
        </w:tc>
        <w:tc>
          <w:tcPr>
            <w:tcW w:w="2354" w:type="pct"/>
            <w:tcBorders>
              <w:top w:val="nil"/>
              <w:left w:val="nil"/>
              <w:bottom w:val="nil"/>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COPD</w:t>
            </w:r>
          </w:p>
        </w:tc>
        <w:tc>
          <w:tcPr>
            <w:tcW w:w="1362" w:type="pct"/>
            <w:tcBorders>
              <w:top w:val="nil"/>
              <w:left w:val="nil"/>
              <w:bottom w:val="nil"/>
              <w:right w:val="nil"/>
            </w:tcBorders>
            <w:shd w:val="clear" w:color="auto" w:fill="FFFFFF"/>
          </w:tcPr>
          <w:p w:rsidR="00CA4FC4" w:rsidRPr="00660094" w:rsidRDefault="001430CA"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 xml:space="preserve"> </w:t>
            </w:r>
            <w:r w:rsidR="00CA4FC4" w:rsidRPr="00660094">
              <w:rPr>
                <w:rFonts w:ascii="Book Antiqua" w:hAnsi="Book Antiqua"/>
                <w:color w:val="000000"/>
                <w:lang w:val="nb-NO" w:eastAsia="zh-CN"/>
              </w:rPr>
              <w:t>2.39</w:t>
            </w:r>
            <w:r w:rsidRPr="00660094">
              <w:rPr>
                <w:rFonts w:ascii="Book Antiqua" w:hAnsi="Book Antiqua"/>
                <w:color w:val="000000"/>
                <w:lang w:val="nb-NO" w:eastAsia="zh-CN"/>
              </w:rPr>
              <w:t xml:space="preserve"> (0.52</w:t>
            </w:r>
            <w:r w:rsidR="00684396">
              <w:rPr>
                <w:rFonts w:ascii="Book Antiqua" w:hAnsi="Book Antiqua" w:hint="eastAsia"/>
                <w:color w:val="000000"/>
                <w:lang w:val="nb-NO" w:eastAsia="zh-CN"/>
              </w:rPr>
              <w:t>-</w:t>
            </w:r>
            <w:r w:rsidRPr="00660094">
              <w:rPr>
                <w:rFonts w:ascii="Book Antiqua" w:hAnsi="Book Antiqua"/>
                <w:color w:val="000000"/>
                <w:lang w:val="nb-NO" w:eastAsia="zh-CN"/>
              </w:rPr>
              <w:t>11.10)</w:t>
            </w:r>
          </w:p>
        </w:tc>
        <w:tc>
          <w:tcPr>
            <w:tcW w:w="1274" w:type="pct"/>
            <w:tcBorders>
              <w:top w:val="nil"/>
              <w:left w:val="nil"/>
              <w:bottom w:val="nil"/>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0.265</w:t>
            </w:r>
          </w:p>
        </w:tc>
      </w:tr>
      <w:tr w:rsidR="00CA4FC4" w:rsidRPr="00660094" w:rsidTr="00CA4FC4">
        <w:trPr>
          <w:cantSplit/>
        </w:trPr>
        <w:tc>
          <w:tcPr>
            <w:tcW w:w="10" w:type="pct"/>
            <w:tcBorders>
              <w:left w:val="nil"/>
              <w:right w:val="nil"/>
            </w:tcBorders>
            <w:shd w:val="clear" w:color="auto" w:fill="FFFFFF"/>
          </w:tcPr>
          <w:p w:rsidR="00CA4FC4" w:rsidRPr="00660094" w:rsidRDefault="00CA4FC4" w:rsidP="00660094">
            <w:pPr>
              <w:autoSpaceDE w:val="0"/>
              <w:autoSpaceDN w:val="0"/>
              <w:adjustRightInd w:val="0"/>
              <w:spacing w:line="360" w:lineRule="auto"/>
              <w:jc w:val="both"/>
              <w:rPr>
                <w:rFonts w:ascii="Book Antiqua" w:hAnsi="Book Antiqua"/>
                <w:lang w:eastAsia="zh-CN"/>
              </w:rPr>
            </w:pPr>
          </w:p>
        </w:tc>
        <w:tc>
          <w:tcPr>
            <w:tcW w:w="2354" w:type="pct"/>
            <w:tcBorders>
              <w:top w:val="nil"/>
              <w:left w:val="nil"/>
              <w:bottom w:val="single" w:sz="2" w:space="0" w:color="000000"/>
              <w:right w:val="nil"/>
            </w:tcBorders>
            <w:shd w:val="clear" w:color="auto" w:fill="FFFFFF"/>
            <w:vAlign w:val="center"/>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Smoking</w:t>
            </w:r>
          </w:p>
        </w:tc>
        <w:tc>
          <w:tcPr>
            <w:tcW w:w="1362" w:type="pct"/>
            <w:tcBorders>
              <w:top w:val="nil"/>
              <w:left w:val="nil"/>
              <w:bottom w:val="single" w:sz="2" w:space="0" w:color="000000"/>
              <w:right w:val="nil"/>
            </w:tcBorders>
            <w:shd w:val="clear" w:color="auto" w:fill="FFFFFF"/>
          </w:tcPr>
          <w:p w:rsidR="00CA4FC4" w:rsidRPr="00660094" w:rsidRDefault="00CA4FC4"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1.38</w:t>
            </w:r>
            <w:r w:rsidR="001430CA" w:rsidRPr="00660094">
              <w:rPr>
                <w:rFonts w:ascii="Book Antiqua" w:hAnsi="Book Antiqua"/>
                <w:color w:val="000000"/>
                <w:lang w:val="nb-NO" w:eastAsia="zh-CN"/>
              </w:rPr>
              <w:t xml:space="preserve"> (0.37</w:t>
            </w:r>
            <w:r w:rsidR="00684396">
              <w:rPr>
                <w:rFonts w:ascii="Book Antiqua" w:hAnsi="Book Antiqua" w:hint="eastAsia"/>
                <w:color w:val="000000"/>
                <w:lang w:val="nb-NO" w:eastAsia="zh-CN"/>
              </w:rPr>
              <w:t>-</w:t>
            </w:r>
            <w:r w:rsidR="001430CA" w:rsidRPr="00660094">
              <w:rPr>
                <w:rFonts w:ascii="Book Antiqua" w:hAnsi="Book Antiqua"/>
                <w:color w:val="000000"/>
                <w:lang w:val="nb-NO" w:eastAsia="zh-CN"/>
              </w:rPr>
              <w:t>5.11)</w:t>
            </w:r>
          </w:p>
        </w:tc>
        <w:tc>
          <w:tcPr>
            <w:tcW w:w="1274" w:type="pct"/>
            <w:tcBorders>
              <w:top w:val="nil"/>
              <w:left w:val="nil"/>
              <w:bottom w:val="single" w:sz="2" w:space="0" w:color="000000"/>
              <w:right w:val="nil"/>
            </w:tcBorders>
            <w:shd w:val="clear" w:color="auto" w:fill="FFFFFF"/>
          </w:tcPr>
          <w:p w:rsidR="00CA4FC4" w:rsidRPr="00660094" w:rsidRDefault="00CA4FC4"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0.629</w:t>
            </w:r>
          </w:p>
        </w:tc>
      </w:tr>
    </w:tbl>
    <w:p w:rsidR="0063138D" w:rsidRPr="00660094" w:rsidRDefault="0063138D" w:rsidP="00660094">
      <w:pPr>
        <w:spacing w:line="360" w:lineRule="auto"/>
        <w:jc w:val="both"/>
        <w:rPr>
          <w:rFonts w:ascii="Book Antiqua" w:hAnsi="Book Antiqua"/>
        </w:rPr>
      </w:pPr>
    </w:p>
    <w:p w:rsidR="007C037D" w:rsidRPr="00660094" w:rsidRDefault="007C037D" w:rsidP="00660094">
      <w:pPr>
        <w:spacing w:line="360" w:lineRule="auto"/>
        <w:jc w:val="both"/>
        <w:rPr>
          <w:rFonts w:ascii="Book Antiqua" w:hAnsi="Book Antiqua"/>
        </w:rPr>
      </w:pPr>
    </w:p>
    <w:p w:rsidR="0063138D" w:rsidRPr="00660094" w:rsidRDefault="0063138D" w:rsidP="00660094">
      <w:pPr>
        <w:spacing w:line="360" w:lineRule="auto"/>
        <w:jc w:val="both"/>
        <w:rPr>
          <w:rFonts w:ascii="Book Antiqua" w:hAnsi="Book Antiqua"/>
          <w:u w:color="000000"/>
          <w:lang w:eastAsia="nb-NO"/>
        </w:rPr>
      </w:pPr>
    </w:p>
    <w:p w:rsidR="0063138D" w:rsidRPr="00660094" w:rsidRDefault="0063138D" w:rsidP="00660094">
      <w:pPr>
        <w:autoSpaceDE w:val="0"/>
        <w:autoSpaceDN w:val="0"/>
        <w:adjustRightInd w:val="0"/>
        <w:spacing w:line="360" w:lineRule="auto"/>
        <w:jc w:val="both"/>
        <w:rPr>
          <w:rFonts w:ascii="Book Antiqua" w:hAnsi="Book Antiqua"/>
          <w:b/>
          <w:lang w:eastAsia="zh-CN"/>
        </w:rPr>
      </w:pPr>
      <w:r w:rsidRPr="00660094">
        <w:rPr>
          <w:rFonts w:ascii="Book Antiqua" w:hAnsi="Book Antiqua"/>
          <w:b/>
          <w:lang w:eastAsia="zh-CN"/>
        </w:rPr>
        <w:t>Table 12</w:t>
      </w:r>
      <w:r w:rsidR="005B00E6" w:rsidRPr="00660094">
        <w:rPr>
          <w:rFonts w:ascii="Book Antiqua" w:hAnsi="Book Antiqua"/>
          <w:b/>
          <w:lang w:eastAsia="zh-CN"/>
        </w:rPr>
        <w:t xml:space="preserve"> Predictors for </w:t>
      </w:r>
      <w:r w:rsidR="005B00E6" w:rsidRPr="00660094">
        <w:rPr>
          <w:rFonts w:ascii="Book Antiqua" w:hAnsi="Book Antiqua"/>
          <w:b/>
        </w:rPr>
        <w:t>c</w:t>
      </w:r>
      <w:r w:rsidRPr="00660094">
        <w:rPr>
          <w:rFonts w:ascii="Book Antiqua" w:hAnsi="Book Antiqua"/>
          <w:b/>
        </w:rPr>
        <w:t xml:space="preserve">hronic pain after </w:t>
      </w:r>
      <w:r w:rsidR="00684396" w:rsidRPr="00684396">
        <w:rPr>
          <w:rFonts w:ascii="Book Antiqua" w:hAnsi="Book Antiqua"/>
          <w:b/>
          <w:lang w:eastAsia="zh-CN"/>
        </w:rPr>
        <w:t>open mesh repair</w:t>
      </w:r>
      <w:r w:rsidR="00684396" w:rsidRPr="00684396">
        <w:rPr>
          <w:rFonts w:ascii="Book Antiqua" w:hAnsi="Book Antiqua" w:hint="eastAsia"/>
          <w:b/>
          <w:lang w:eastAsia="zh-CN"/>
        </w:rPr>
        <w:t xml:space="preserve"> </w:t>
      </w:r>
      <w:r w:rsidR="00684396">
        <w:rPr>
          <w:rFonts w:ascii="Book Antiqua" w:hAnsi="Book Antiqua" w:hint="eastAsia"/>
          <w:b/>
          <w:lang w:eastAsia="zh-CN"/>
        </w:rPr>
        <w:t>-</w:t>
      </w:r>
      <w:r w:rsidRPr="00660094">
        <w:rPr>
          <w:rFonts w:ascii="Book Antiqua" w:hAnsi="Book Antiqua"/>
          <w:b/>
          <w:lang w:eastAsia="zh-CN"/>
        </w:rPr>
        <w:t>Multivariate analysis (</w:t>
      </w:r>
      <w:r w:rsidRPr="00684396">
        <w:rPr>
          <w:rFonts w:ascii="Book Antiqua" w:hAnsi="Book Antiqua"/>
          <w:b/>
          <w:i/>
          <w:lang w:eastAsia="zh-CN"/>
        </w:rPr>
        <w:t>n</w:t>
      </w:r>
      <w:r w:rsidR="00684396">
        <w:rPr>
          <w:rFonts w:ascii="Book Antiqua" w:hAnsi="Book Antiqua" w:hint="eastAsia"/>
          <w:b/>
          <w:lang w:eastAsia="zh-CN"/>
        </w:rPr>
        <w:t xml:space="preserve"> </w:t>
      </w:r>
      <w:r w:rsidRPr="00660094">
        <w:rPr>
          <w:rFonts w:ascii="Book Antiqua" w:hAnsi="Book Antiqua"/>
          <w:b/>
          <w:lang w:eastAsia="zh-CN"/>
        </w:rPr>
        <w:t>=</w:t>
      </w:r>
      <w:r w:rsidR="00684396">
        <w:rPr>
          <w:rFonts w:ascii="Book Antiqua" w:hAnsi="Book Antiqua" w:hint="eastAsia"/>
          <w:b/>
          <w:lang w:eastAsia="zh-CN"/>
        </w:rPr>
        <w:t xml:space="preserve"> </w:t>
      </w:r>
      <w:r w:rsidRPr="00660094">
        <w:rPr>
          <w:rFonts w:ascii="Book Antiqua" w:hAnsi="Book Antiqua"/>
          <w:b/>
          <w:lang w:eastAsia="zh-CN"/>
        </w:rPr>
        <w:t>71)</w:t>
      </w:r>
    </w:p>
    <w:p w:rsidR="009A3CE6" w:rsidRPr="00660094" w:rsidRDefault="009A3CE6" w:rsidP="00660094">
      <w:pPr>
        <w:autoSpaceDE w:val="0"/>
        <w:autoSpaceDN w:val="0"/>
        <w:adjustRightInd w:val="0"/>
        <w:spacing w:line="360" w:lineRule="auto"/>
        <w:jc w:val="both"/>
        <w:rPr>
          <w:rFonts w:ascii="Book Antiqua" w:hAnsi="Book Antiqua"/>
          <w:b/>
          <w:lang w:eastAsia="zh-CN"/>
        </w:rPr>
      </w:pPr>
    </w:p>
    <w:tbl>
      <w:tblPr>
        <w:tblW w:w="46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
        <w:gridCol w:w="2964"/>
        <w:gridCol w:w="2978"/>
        <w:gridCol w:w="2409"/>
      </w:tblGrid>
      <w:tr w:rsidR="001430CA" w:rsidRPr="00660094" w:rsidTr="00684396">
        <w:trPr>
          <w:cantSplit/>
          <w:trHeight w:val="447"/>
        </w:trPr>
        <w:tc>
          <w:tcPr>
            <w:tcW w:w="1780" w:type="pct"/>
            <w:gridSpan w:val="2"/>
            <w:vMerge w:val="restart"/>
            <w:tcBorders>
              <w:left w:val="nil"/>
              <w:right w:val="nil"/>
            </w:tcBorders>
            <w:shd w:val="clear" w:color="auto" w:fill="FFFFFF"/>
            <w:vAlign w:val="bottom"/>
          </w:tcPr>
          <w:p w:rsidR="001430CA" w:rsidRPr="00684396" w:rsidRDefault="001430CA" w:rsidP="00660094">
            <w:pPr>
              <w:autoSpaceDE w:val="0"/>
              <w:autoSpaceDN w:val="0"/>
              <w:adjustRightInd w:val="0"/>
              <w:spacing w:line="360" w:lineRule="auto"/>
              <w:jc w:val="both"/>
              <w:rPr>
                <w:rFonts w:ascii="Book Antiqua" w:hAnsi="Book Antiqua"/>
                <w:b/>
                <w:lang w:eastAsia="zh-CN"/>
              </w:rPr>
            </w:pPr>
          </w:p>
        </w:tc>
        <w:tc>
          <w:tcPr>
            <w:tcW w:w="1780" w:type="pct"/>
            <w:vMerge w:val="restart"/>
            <w:tcBorders>
              <w:left w:val="nil"/>
              <w:right w:val="nil"/>
            </w:tcBorders>
            <w:shd w:val="clear" w:color="auto" w:fill="FFFFFF"/>
            <w:vAlign w:val="center"/>
          </w:tcPr>
          <w:p w:rsidR="001430CA" w:rsidRPr="00684396" w:rsidRDefault="001430CA"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color w:val="000000"/>
                <w:lang w:eastAsia="zh-CN"/>
              </w:rPr>
              <w:t>OR (</w:t>
            </w:r>
            <w:r w:rsidR="00EA1805" w:rsidRPr="00684396">
              <w:rPr>
                <w:rFonts w:ascii="Book Antiqua" w:hAnsi="Book Antiqua"/>
                <w:b/>
                <w:color w:val="000000"/>
                <w:lang w:eastAsia="zh-CN"/>
              </w:rPr>
              <w:t>95%CI</w:t>
            </w:r>
            <w:r w:rsidRPr="00684396">
              <w:rPr>
                <w:rFonts w:ascii="Book Antiqua" w:hAnsi="Book Antiqua"/>
                <w:b/>
                <w:color w:val="000000"/>
                <w:lang w:eastAsia="zh-CN"/>
              </w:rPr>
              <w:t>)</w:t>
            </w:r>
          </w:p>
        </w:tc>
        <w:tc>
          <w:tcPr>
            <w:tcW w:w="1441" w:type="pct"/>
            <w:vMerge w:val="restart"/>
            <w:tcBorders>
              <w:left w:val="nil"/>
              <w:right w:val="nil"/>
            </w:tcBorders>
            <w:shd w:val="clear" w:color="auto" w:fill="FFFFFF"/>
            <w:vAlign w:val="center"/>
          </w:tcPr>
          <w:p w:rsidR="001430CA" w:rsidRPr="00684396" w:rsidRDefault="001430CA"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i/>
                <w:color w:val="000000"/>
                <w:lang w:eastAsia="zh-CN"/>
              </w:rPr>
              <w:t>P</w:t>
            </w:r>
            <w:r w:rsidR="00684396" w:rsidRPr="00684396">
              <w:rPr>
                <w:rFonts w:ascii="Book Antiqua" w:hAnsi="Book Antiqua" w:hint="eastAsia"/>
                <w:b/>
                <w:color w:val="000000"/>
                <w:lang w:eastAsia="zh-CN"/>
              </w:rPr>
              <w:t xml:space="preserve"> </w:t>
            </w:r>
            <w:r w:rsidRPr="00684396">
              <w:rPr>
                <w:rFonts w:ascii="Book Antiqua" w:hAnsi="Book Antiqua"/>
                <w:b/>
                <w:color w:val="000000"/>
                <w:lang w:eastAsia="zh-CN"/>
              </w:rPr>
              <w:t>value</w:t>
            </w:r>
          </w:p>
        </w:tc>
      </w:tr>
      <w:tr w:rsidR="001430CA" w:rsidRPr="00660094" w:rsidTr="00684396">
        <w:trPr>
          <w:cantSplit/>
          <w:trHeight w:val="447"/>
        </w:trPr>
        <w:tc>
          <w:tcPr>
            <w:tcW w:w="1780" w:type="pct"/>
            <w:gridSpan w:val="2"/>
            <w:vMerge/>
            <w:tcBorders>
              <w:left w:val="nil"/>
              <w:right w:val="nil"/>
            </w:tcBorders>
            <w:shd w:val="clear" w:color="auto" w:fill="FFFFFF"/>
            <w:vAlign w:val="bottom"/>
          </w:tcPr>
          <w:p w:rsidR="001430CA" w:rsidRPr="00660094" w:rsidRDefault="001430CA" w:rsidP="00660094">
            <w:pPr>
              <w:autoSpaceDE w:val="0"/>
              <w:autoSpaceDN w:val="0"/>
              <w:adjustRightInd w:val="0"/>
              <w:spacing w:line="360" w:lineRule="auto"/>
              <w:jc w:val="both"/>
              <w:rPr>
                <w:rFonts w:ascii="Book Antiqua" w:hAnsi="Book Antiqua"/>
                <w:color w:val="000000"/>
                <w:lang w:eastAsia="zh-CN"/>
              </w:rPr>
            </w:pPr>
          </w:p>
        </w:tc>
        <w:tc>
          <w:tcPr>
            <w:tcW w:w="1780" w:type="pct"/>
            <w:vMerge/>
            <w:tcBorders>
              <w:top w:val="nil"/>
              <w:left w:val="nil"/>
              <w:right w:val="nil"/>
            </w:tcBorders>
            <w:shd w:val="clear" w:color="auto" w:fill="FFFFFF"/>
            <w:vAlign w:val="center"/>
          </w:tcPr>
          <w:p w:rsidR="001430CA" w:rsidRPr="00660094" w:rsidRDefault="001430CA" w:rsidP="00660094">
            <w:pPr>
              <w:autoSpaceDE w:val="0"/>
              <w:autoSpaceDN w:val="0"/>
              <w:adjustRightInd w:val="0"/>
              <w:spacing w:line="360" w:lineRule="auto"/>
              <w:jc w:val="both"/>
              <w:rPr>
                <w:rFonts w:ascii="Book Antiqua" w:hAnsi="Book Antiqua"/>
                <w:color w:val="000000"/>
                <w:lang w:eastAsia="zh-CN"/>
              </w:rPr>
            </w:pPr>
          </w:p>
        </w:tc>
        <w:tc>
          <w:tcPr>
            <w:tcW w:w="1441" w:type="pct"/>
            <w:vMerge/>
            <w:tcBorders>
              <w:top w:val="nil"/>
              <w:left w:val="nil"/>
              <w:right w:val="nil"/>
            </w:tcBorders>
            <w:shd w:val="clear" w:color="auto" w:fill="FFFFFF"/>
            <w:vAlign w:val="center"/>
          </w:tcPr>
          <w:p w:rsidR="001430CA" w:rsidRPr="00660094" w:rsidRDefault="001430CA" w:rsidP="00660094">
            <w:pPr>
              <w:autoSpaceDE w:val="0"/>
              <w:autoSpaceDN w:val="0"/>
              <w:adjustRightInd w:val="0"/>
              <w:spacing w:line="360" w:lineRule="auto"/>
              <w:jc w:val="both"/>
              <w:rPr>
                <w:rFonts w:ascii="Book Antiqua" w:hAnsi="Book Antiqua"/>
                <w:color w:val="000000"/>
                <w:lang w:eastAsia="zh-CN"/>
              </w:rPr>
            </w:pP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Clinical recurrence</w:t>
            </w:r>
          </w:p>
        </w:tc>
        <w:tc>
          <w:tcPr>
            <w:tcW w:w="1780" w:type="pct"/>
            <w:tcBorders>
              <w:left w:val="nil"/>
              <w:bottom w:val="nil"/>
              <w:right w:val="nil"/>
            </w:tcBorders>
            <w:shd w:val="clear" w:color="auto" w:fill="FFFFFF"/>
          </w:tcPr>
          <w:p w:rsidR="001430CA" w:rsidRPr="00660094" w:rsidRDefault="001430CA"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1.20 (</w:t>
            </w:r>
            <w:r w:rsidR="00A35086" w:rsidRPr="00660094">
              <w:rPr>
                <w:rFonts w:ascii="Book Antiqua" w:hAnsi="Book Antiqua"/>
                <w:color w:val="000000"/>
                <w:lang w:val="nb-NO" w:eastAsia="zh-CN"/>
              </w:rPr>
              <w:t>0.24</w:t>
            </w:r>
            <w:r w:rsidR="00684396">
              <w:rPr>
                <w:rFonts w:ascii="Book Antiqua" w:hAnsi="Book Antiqua" w:hint="eastAsia"/>
                <w:color w:val="000000"/>
                <w:lang w:val="nb-NO" w:eastAsia="zh-CN"/>
              </w:rPr>
              <w:t>-</w:t>
            </w:r>
            <w:r w:rsidR="00A35086" w:rsidRPr="00660094">
              <w:rPr>
                <w:rFonts w:ascii="Book Antiqua" w:hAnsi="Book Antiqua"/>
                <w:color w:val="000000"/>
                <w:lang w:val="nb-NO" w:eastAsia="zh-CN"/>
              </w:rPr>
              <w:t>6.06)</w:t>
            </w:r>
          </w:p>
        </w:tc>
        <w:tc>
          <w:tcPr>
            <w:tcW w:w="1441" w:type="pct"/>
            <w:tcBorders>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0.828</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val="nb-NO"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Smoking (crude model)</w:t>
            </w:r>
          </w:p>
        </w:tc>
        <w:tc>
          <w:tcPr>
            <w:tcW w:w="1780" w:type="pct"/>
            <w:tcBorders>
              <w:top w:val="nil"/>
              <w:left w:val="nil"/>
              <w:bottom w:val="nil"/>
              <w:right w:val="nil"/>
            </w:tcBorders>
            <w:shd w:val="clear" w:color="auto" w:fill="FFFFFF"/>
          </w:tcPr>
          <w:p w:rsidR="001430CA" w:rsidRPr="00660094" w:rsidRDefault="00A35086"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 </w:t>
            </w:r>
            <w:r w:rsidR="001430CA" w:rsidRPr="00660094">
              <w:rPr>
                <w:rFonts w:ascii="Book Antiqua" w:hAnsi="Book Antiqua"/>
                <w:color w:val="000000"/>
                <w:lang w:val="nb-NO" w:eastAsia="zh-CN"/>
              </w:rPr>
              <w:t>3.86</w:t>
            </w:r>
            <w:r w:rsidRPr="00660094">
              <w:rPr>
                <w:rFonts w:ascii="Book Antiqua" w:hAnsi="Book Antiqua"/>
                <w:color w:val="000000"/>
                <w:lang w:val="nb-NO" w:eastAsia="zh-CN"/>
              </w:rPr>
              <w:t xml:space="preserve"> (1.24</w:t>
            </w:r>
            <w:r w:rsidR="00684396">
              <w:rPr>
                <w:rFonts w:ascii="Book Antiqua" w:hAnsi="Book Antiqua" w:hint="eastAsia"/>
                <w:color w:val="000000"/>
                <w:lang w:val="nb-NO" w:eastAsia="zh-CN"/>
              </w:rPr>
              <w:t>-</w:t>
            </w:r>
            <w:r w:rsidRPr="00660094">
              <w:rPr>
                <w:rFonts w:ascii="Book Antiqua" w:hAnsi="Book Antiqua"/>
                <w:color w:val="000000"/>
                <w:lang w:val="nb-NO" w:eastAsia="zh-CN"/>
              </w:rPr>
              <w:t>12.00)</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w:t>
            </w:r>
            <w:r w:rsidR="00A35086" w:rsidRPr="00660094">
              <w:rPr>
                <w:rFonts w:ascii="Book Antiqua" w:hAnsi="Book Antiqua"/>
                <w:color w:val="000000"/>
                <w:lang w:eastAsia="zh-CN"/>
              </w:rPr>
              <w:t>.</w:t>
            </w:r>
            <w:r w:rsidRPr="00660094">
              <w:rPr>
                <w:rFonts w:ascii="Book Antiqua" w:hAnsi="Book Antiqua"/>
                <w:color w:val="000000"/>
                <w:lang w:eastAsia="zh-CN"/>
              </w:rPr>
              <w:t>020</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Smoking (adjusted model)</w:t>
            </w:r>
          </w:p>
        </w:tc>
        <w:tc>
          <w:tcPr>
            <w:tcW w:w="1780" w:type="pct"/>
            <w:tcBorders>
              <w:top w:val="nil"/>
              <w:left w:val="nil"/>
              <w:bottom w:val="nil"/>
              <w:right w:val="nil"/>
            </w:tcBorders>
            <w:shd w:val="clear" w:color="auto" w:fill="FFFFFF"/>
          </w:tcPr>
          <w:p w:rsidR="001430CA"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 xml:space="preserve"> </w:t>
            </w:r>
            <w:r w:rsidR="001430CA" w:rsidRPr="00660094">
              <w:rPr>
                <w:rFonts w:ascii="Book Antiqua" w:hAnsi="Book Antiqua"/>
                <w:color w:val="000000"/>
                <w:lang w:eastAsia="zh-CN"/>
              </w:rPr>
              <w:t>3.81</w:t>
            </w:r>
            <w:r w:rsidRPr="00660094">
              <w:rPr>
                <w:rFonts w:ascii="Book Antiqua" w:hAnsi="Book Antiqua"/>
                <w:color w:val="000000"/>
                <w:lang w:eastAsia="zh-CN"/>
              </w:rPr>
              <w:t xml:space="preserve"> (0.95</w:t>
            </w:r>
            <w:r w:rsidR="00684396">
              <w:rPr>
                <w:rFonts w:ascii="Book Antiqua" w:hAnsi="Book Antiqua" w:hint="eastAsia"/>
                <w:color w:val="000000"/>
                <w:lang w:eastAsia="zh-CN"/>
              </w:rPr>
              <w:t>-</w:t>
            </w:r>
            <w:r w:rsidRPr="00660094">
              <w:rPr>
                <w:rFonts w:ascii="Book Antiqua" w:hAnsi="Book Antiqua"/>
                <w:color w:val="000000"/>
                <w:lang w:eastAsia="zh-CN"/>
              </w:rPr>
              <w:t>15.33)</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0.060</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Hernia size &gt; 70 cm²</w:t>
            </w:r>
          </w:p>
        </w:tc>
        <w:tc>
          <w:tcPr>
            <w:tcW w:w="1780" w:type="pct"/>
            <w:tcBorders>
              <w:top w:val="nil"/>
              <w:left w:val="nil"/>
              <w:bottom w:val="nil"/>
              <w:right w:val="nil"/>
            </w:tcBorders>
            <w:shd w:val="clear" w:color="auto" w:fill="FFFFFF"/>
          </w:tcPr>
          <w:p w:rsidR="001430CA" w:rsidRPr="00660094" w:rsidRDefault="001430CA"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0.84</w:t>
            </w:r>
            <w:r w:rsidR="00A35086" w:rsidRPr="00660094">
              <w:rPr>
                <w:rFonts w:ascii="Book Antiqua" w:hAnsi="Book Antiqua"/>
                <w:color w:val="000000"/>
                <w:lang w:eastAsia="zh-CN"/>
              </w:rPr>
              <w:t xml:space="preserve"> (0.13</w:t>
            </w:r>
            <w:r w:rsidR="00684396">
              <w:rPr>
                <w:rFonts w:ascii="Book Antiqua" w:hAnsi="Book Antiqua" w:hint="eastAsia"/>
                <w:color w:val="000000"/>
                <w:lang w:eastAsia="zh-CN"/>
              </w:rPr>
              <w:t>-</w:t>
            </w:r>
            <w:r w:rsidR="00A35086" w:rsidRPr="00660094">
              <w:rPr>
                <w:rFonts w:ascii="Book Antiqua" w:hAnsi="Book Antiqua"/>
                <w:color w:val="000000"/>
                <w:lang w:eastAsia="zh-CN"/>
              </w:rPr>
              <w:t>5.53)</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0.852</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Gender (ref female)</w:t>
            </w:r>
          </w:p>
        </w:tc>
        <w:tc>
          <w:tcPr>
            <w:tcW w:w="1780" w:type="pct"/>
            <w:tcBorders>
              <w:top w:val="nil"/>
              <w:left w:val="nil"/>
              <w:bottom w:val="nil"/>
              <w:right w:val="nil"/>
            </w:tcBorders>
            <w:shd w:val="clear" w:color="auto" w:fill="FFFFFF"/>
          </w:tcPr>
          <w:p w:rsidR="001430CA" w:rsidRPr="00660094" w:rsidRDefault="001430CA"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0.30</w:t>
            </w:r>
            <w:r w:rsidR="00A35086" w:rsidRPr="00660094">
              <w:rPr>
                <w:rFonts w:ascii="Book Antiqua" w:hAnsi="Book Antiqua"/>
                <w:color w:val="000000"/>
                <w:lang w:eastAsia="zh-CN"/>
              </w:rPr>
              <w:t xml:space="preserve"> </w:t>
            </w:r>
            <w:r w:rsidR="00A35086" w:rsidRPr="00660094">
              <w:rPr>
                <w:rFonts w:ascii="Book Antiqua" w:hAnsi="Book Antiqua"/>
                <w:color w:val="000000"/>
                <w:lang w:val="nb-NO" w:eastAsia="zh-CN"/>
              </w:rPr>
              <w:t>(0.07</w:t>
            </w:r>
            <w:r w:rsidR="00684396">
              <w:rPr>
                <w:rFonts w:ascii="Book Antiqua" w:hAnsi="Book Antiqua" w:hint="eastAsia"/>
                <w:color w:val="000000"/>
                <w:lang w:val="nb-NO" w:eastAsia="zh-CN"/>
              </w:rPr>
              <w:t>-</w:t>
            </w:r>
            <w:r w:rsidR="00A35086" w:rsidRPr="00660094">
              <w:rPr>
                <w:rFonts w:ascii="Book Antiqua" w:hAnsi="Book Antiqua"/>
                <w:color w:val="000000"/>
                <w:lang w:val="nb-NO" w:eastAsia="zh-CN"/>
              </w:rPr>
              <w:t>1.35)</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0.116</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Postoperative complications</w:t>
            </w:r>
          </w:p>
        </w:tc>
        <w:tc>
          <w:tcPr>
            <w:tcW w:w="1780" w:type="pct"/>
            <w:tcBorders>
              <w:top w:val="nil"/>
              <w:left w:val="nil"/>
              <w:bottom w:val="nil"/>
              <w:right w:val="nil"/>
            </w:tcBorders>
            <w:shd w:val="clear" w:color="auto" w:fill="FFFFFF"/>
          </w:tcPr>
          <w:p w:rsidR="001430CA"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 xml:space="preserve"> </w:t>
            </w:r>
            <w:r w:rsidR="001430CA" w:rsidRPr="00660094">
              <w:rPr>
                <w:rFonts w:ascii="Book Antiqua" w:hAnsi="Book Antiqua"/>
                <w:color w:val="000000"/>
                <w:lang w:val="nb-NO" w:eastAsia="zh-CN"/>
              </w:rPr>
              <w:t>3.59</w:t>
            </w:r>
            <w:r w:rsidRPr="00660094">
              <w:rPr>
                <w:rFonts w:ascii="Book Antiqua" w:hAnsi="Book Antiqua"/>
                <w:color w:val="000000"/>
                <w:lang w:val="nb-NO" w:eastAsia="zh-CN"/>
              </w:rPr>
              <w:t xml:space="preserve"> (0.76</w:t>
            </w:r>
            <w:r w:rsidR="00684396">
              <w:rPr>
                <w:rFonts w:ascii="Book Antiqua" w:hAnsi="Book Antiqua" w:hint="eastAsia"/>
                <w:color w:val="000000"/>
                <w:lang w:val="nb-NO" w:eastAsia="zh-CN"/>
              </w:rPr>
              <w:t>-</w:t>
            </w:r>
            <w:r w:rsidRPr="00660094">
              <w:rPr>
                <w:rFonts w:ascii="Book Antiqua" w:hAnsi="Book Antiqua"/>
                <w:color w:val="000000"/>
                <w:lang w:val="nb-NO" w:eastAsia="zh-CN"/>
              </w:rPr>
              <w:t>16.88)</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0.106</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nil"/>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Late complications</w:t>
            </w:r>
          </w:p>
        </w:tc>
        <w:tc>
          <w:tcPr>
            <w:tcW w:w="1780" w:type="pct"/>
            <w:tcBorders>
              <w:top w:val="nil"/>
              <w:left w:val="nil"/>
              <w:bottom w:val="nil"/>
              <w:right w:val="nil"/>
            </w:tcBorders>
            <w:shd w:val="clear" w:color="auto" w:fill="FFFFFF"/>
          </w:tcPr>
          <w:p w:rsidR="001430CA" w:rsidRPr="00660094" w:rsidRDefault="001430CA"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1.16</w:t>
            </w:r>
            <w:r w:rsidR="00A35086" w:rsidRPr="00660094">
              <w:rPr>
                <w:rFonts w:ascii="Book Antiqua" w:hAnsi="Book Antiqua"/>
                <w:color w:val="000000"/>
                <w:lang w:val="nb-NO" w:eastAsia="zh-CN"/>
              </w:rPr>
              <w:t xml:space="preserve"> (0.20</w:t>
            </w:r>
            <w:r w:rsidR="00684396">
              <w:rPr>
                <w:rFonts w:ascii="Book Antiqua" w:hAnsi="Book Antiqua" w:hint="eastAsia"/>
                <w:color w:val="000000"/>
                <w:lang w:val="nb-NO" w:eastAsia="zh-CN"/>
              </w:rPr>
              <w:t>-</w:t>
            </w:r>
            <w:r w:rsidR="00A35086" w:rsidRPr="00660094">
              <w:rPr>
                <w:rFonts w:ascii="Book Antiqua" w:hAnsi="Book Antiqua"/>
                <w:color w:val="000000"/>
                <w:lang w:val="nb-NO" w:eastAsia="zh-CN"/>
              </w:rPr>
              <w:t>6.87)</w:t>
            </w:r>
          </w:p>
        </w:tc>
        <w:tc>
          <w:tcPr>
            <w:tcW w:w="1441" w:type="pct"/>
            <w:tcBorders>
              <w:top w:val="nil"/>
              <w:left w:val="nil"/>
              <w:bottom w:val="nil"/>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0.869</w:t>
            </w:r>
          </w:p>
        </w:tc>
      </w:tr>
      <w:tr w:rsidR="001430CA" w:rsidRPr="00660094" w:rsidTr="00684396">
        <w:trPr>
          <w:cantSplit/>
        </w:trPr>
        <w:tc>
          <w:tcPr>
            <w:tcW w:w="8" w:type="pct"/>
            <w:tcBorders>
              <w:left w:val="nil"/>
              <w:right w:val="nil"/>
            </w:tcBorders>
            <w:shd w:val="clear" w:color="auto" w:fill="FFFFFF"/>
          </w:tcPr>
          <w:p w:rsidR="001430CA" w:rsidRPr="00660094" w:rsidRDefault="001430CA" w:rsidP="00660094">
            <w:pPr>
              <w:autoSpaceDE w:val="0"/>
              <w:autoSpaceDN w:val="0"/>
              <w:adjustRightInd w:val="0"/>
              <w:spacing w:line="360" w:lineRule="auto"/>
              <w:jc w:val="both"/>
              <w:rPr>
                <w:rFonts w:ascii="Book Antiqua" w:hAnsi="Book Antiqua"/>
                <w:lang w:eastAsia="zh-CN"/>
              </w:rPr>
            </w:pPr>
          </w:p>
        </w:tc>
        <w:tc>
          <w:tcPr>
            <w:tcW w:w="1771" w:type="pct"/>
            <w:tcBorders>
              <w:top w:val="nil"/>
              <w:left w:val="nil"/>
              <w:bottom w:val="single" w:sz="2" w:space="0" w:color="000000"/>
              <w:right w:val="nil"/>
            </w:tcBorders>
            <w:shd w:val="clear" w:color="auto" w:fill="FFFFFF"/>
            <w:vAlign w:val="center"/>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Postoperative stay</w:t>
            </w:r>
          </w:p>
        </w:tc>
        <w:tc>
          <w:tcPr>
            <w:tcW w:w="1780" w:type="pct"/>
            <w:tcBorders>
              <w:top w:val="nil"/>
              <w:left w:val="nil"/>
              <w:bottom w:val="single" w:sz="2" w:space="0" w:color="000000"/>
              <w:right w:val="nil"/>
            </w:tcBorders>
            <w:shd w:val="clear" w:color="auto" w:fill="FFFFFF"/>
          </w:tcPr>
          <w:p w:rsidR="001430CA" w:rsidRPr="00660094" w:rsidRDefault="001430CA"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1.08</w:t>
            </w:r>
            <w:r w:rsidR="00A35086" w:rsidRPr="00660094">
              <w:rPr>
                <w:rFonts w:ascii="Book Antiqua" w:hAnsi="Book Antiqua"/>
                <w:color w:val="000000"/>
                <w:lang w:val="nb-NO" w:eastAsia="zh-CN"/>
              </w:rPr>
              <w:t xml:space="preserve"> (0.75</w:t>
            </w:r>
            <w:r w:rsidR="00684396">
              <w:rPr>
                <w:rFonts w:ascii="Book Antiqua" w:hAnsi="Book Antiqua" w:hint="eastAsia"/>
                <w:color w:val="000000"/>
                <w:lang w:val="nb-NO" w:eastAsia="zh-CN"/>
              </w:rPr>
              <w:t>-</w:t>
            </w:r>
            <w:r w:rsidR="00A35086" w:rsidRPr="00660094">
              <w:rPr>
                <w:rFonts w:ascii="Book Antiqua" w:hAnsi="Book Antiqua"/>
                <w:color w:val="000000"/>
                <w:lang w:val="nb-NO" w:eastAsia="zh-CN"/>
              </w:rPr>
              <w:t>1.57)</w:t>
            </w:r>
          </w:p>
        </w:tc>
        <w:tc>
          <w:tcPr>
            <w:tcW w:w="1441" w:type="pct"/>
            <w:tcBorders>
              <w:top w:val="nil"/>
              <w:left w:val="nil"/>
              <w:bottom w:val="single" w:sz="2" w:space="0" w:color="000000"/>
              <w:right w:val="nil"/>
            </w:tcBorders>
            <w:shd w:val="clear" w:color="auto" w:fill="FFFFFF"/>
          </w:tcPr>
          <w:p w:rsidR="001430CA" w:rsidRPr="00660094" w:rsidRDefault="001430CA"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0.668</w:t>
            </w:r>
          </w:p>
        </w:tc>
      </w:tr>
    </w:tbl>
    <w:p w:rsidR="005B00E6" w:rsidRPr="00660094" w:rsidRDefault="005B00E6" w:rsidP="00660094">
      <w:pPr>
        <w:autoSpaceDE w:val="0"/>
        <w:autoSpaceDN w:val="0"/>
        <w:adjustRightInd w:val="0"/>
        <w:spacing w:line="360" w:lineRule="auto"/>
        <w:jc w:val="both"/>
        <w:rPr>
          <w:rFonts w:ascii="Book Antiqua" w:hAnsi="Book Antiqua"/>
          <w:lang w:eastAsia="zh-CN"/>
        </w:rPr>
      </w:pPr>
    </w:p>
    <w:p w:rsidR="0063138D" w:rsidRPr="00660094" w:rsidRDefault="0063138D" w:rsidP="00660094">
      <w:pPr>
        <w:autoSpaceDE w:val="0"/>
        <w:autoSpaceDN w:val="0"/>
        <w:adjustRightInd w:val="0"/>
        <w:spacing w:line="360" w:lineRule="auto"/>
        <w:jc w:val="both"/>
        <w:rPr>
          <w:rFonts w:ascii="Book Antiqua" w:hAnsi="Book Antiqua" w:cs="Arial"/>
          <w:color w:val="000000"/>
          <w:lang w:eastAsia="zh-CN"/>
        </w:rPr>
      </w:pPr>
    </w:p>
    <w:p w:rsidR="00684396" w:rsidRDefault="00684396">
      <w:pPr>
        <w:rPr>
          <w:rFonts w:ascii="Book Antiqua" w:hAnsi="Book Antiqua"/>
          <w:b/>
          <w:color w:val="000000"/>
          <w:u w:color="000000"/>
          <w:lang w:eastAsia="nb-NO"/>
        </w:rPr>
      </w:pPr>
      <w:r>
        <w:rPr>
          <w:rFonts w:ascii="Book Antiqua" w:hAnsi="Book Antiqua"/>
          <w:b/>
          <w:color w:val="000000"/>
          <w:u w:color="000000"/>
          <w:lang w:eastAsia="nb-NO"/>
        </w:rPr>
        <w:br w:type="page"/>
      </w:r>
    </w:p>
    <w:p w:rsidR="0063138D" w:rsidRPr="00660094" w:rsidRDefault="0063138D" w:rsidP="00660094">
      <w:pPr>
        <w:spacing w:line="360" w:lineRule="auto"/>
        <w:jc w:val="both"/>
        <w:outlineLvl w:val="0"/>
        <w:rPr>
          <w:rFonts w:ascii="Book Antiqua" w:hAnsi="Book Antiqua"/>
          <w:b/>
          <w:color w:val="000000"/>
          <w:u w:color="000000"/>
          <w:lang w:eastAsia="nb-NO"/>
        </w:rPr>
      </w:pPr>
      <w:r w:rsidRPr="00660094">
        <w:rPr>
          <w:rFonts w:ascii="Book Antiqua" w:hAnsi="Book Antiqua"/>
          <w:b/>
          <w:color w:val="000000"/>
          <w:u w:color="000000"/>
          <w:lang w:eastAsia="nb-NO"/>
        </w:rPr>
        <w:lastRenderedPageBreak/>
        <w:t>Table 13</w:t>
      </w:r>
      <w:r w:rsidR="00FF71A7" w:rsidRPr="00660094">
        <w:rPr>
          <w:rFonts w:ascii="Book Antiqua" w:hAnsi="Book Antiqua"/>
          <w:b/>
          <w:color w:val="000000"/>
          <w:u w:color="000000"/>
          <w:lang w:eastAsia="nb-NO"/>
        </w:rPr>
        <w:t xml:space="preserve"> Predictors for s</w:t>
      </w:r>
      <w:r w:rsidRPr="00660094">
        <w:rPr>
          <w:rFonts w:ascii="Book Antiqua" w:hAnsi="Book Antiqua"/>
          <w:b/>
          <w:color w:val="000000"/>
          <w:u w:color="000000"/>
          <w:lang w:eastAsia="nb-NO"/>
        </w:rPr>
        <w:t>atisfaction afte</w:t>
      </w:r>
      <w:r w:rsidR="00684396">
        <w:rPr>
          <w:rFonts w:ascii="Book Antiqua" w:hAnsi="Book Antiqua"/>
          <w:b/>
          <w:color w:val="000000"/>
          <w:u w:color="000000"/>
          <w:lang w:eastAsia="nb-NO"/>
        </w:rPr>
        <w:t xml:space="preserve">r </w:t>
      </w:r>
      <w:r w:rsidR="00684396" w:rsidRPr="00684396">
        <w:rPr>
          <w:rFonts w:ascii="Book Antiqua" w:hAnsi="Book Antiqua"/>
          <w:b/>
          <w:color w:val="000000"/>
          <w:u w:color="000000"/>
          <w:lang w:eastAsia="nb-NO"/>
        </w:rPr>
        <w:t>laparoscopic mesh repair</w:t>
      </w:r>
      <w:r w:rsidR="00684396">
        <w:rPr>
          <w:rFonts w:ascii="Book Antiqua" w:hAnsi="Book Antiqua" w:hint="eastAsia"/>
          <w:b/>
          <w:color w:val="000000"/>
          <w:u w:color="000000"/>
          <w:lang w:eastAsia="zh-CN"/>
        </w:rPr>
        <w:t>-</w:t>
      </w:r>
      <w:r w:rsidR="00684396">
        <w:rPr>
          <w:rFonts w:ascii="Book Antiqua" w:hAnsi="Book Antiqua"/>
          <w:b/>
          <w:color w:val="000000"/>
          <w:u w:color="000000"/>
          <w:lang w:eastAsia="nb-NO"/>
        </w:rPr>
        <w:t>Multivariate analysis (</w:t>
      </w:r>
      <w:r w:rsidRPr="00684396">
        <w:rPr>
          <w:rFonts w:ascii="Book Antiqua" w:hAnsi="Book Antiqua"/>
          <w:b/>
          <w:i/>
          <w:color w:val="000000"/>
          <w:u w:color="000000"/>
          <w:lang w:eastAsia="nb-NO"/>
        </w:rPr>
        <w:t>n</w:t>
      </w:r>
      <w:r w:rsidR="00684396">
        <w:rPr>
          <w:rFonts w:ascii="Book Antiqua" w:hAnsi="Book Antiqua" w:hint="eastAsia"/>
          <w:b/>
          <w:color w:val="000000"/>
          <w:u w:color="000000"/>
          <w:lang w:eastAsia="zh-CN"/>
        </w:rPr>
        <w:t xml:space="preserve"> </w:t>
      </w:r>
      <w:r w:rsidRPr="00660094">
        <w:rPr>
          <w:rFonts w:ascii="Book Antiqua" w:hAnsi="Book Antiqua"/>
          <w:b/>
          <w:color w:val="000000"/>
          <w:u w:color="000000"/>
          <w:lang w:eastAsia="nb-NO"/>
        </w:rPr>
        <w:t>=</w:t>
      </w:r>
      <w:r w:rsidR="00684396">
        <w:rPr>
          <w:rFonts w:ascii="Book Antiqua" w:hAnsi="Book Antiqua" w:hint="eastAsia"/>
          <w:b/>
          <w:color w:val="000000"/>
          <w:u w:color="000000"/>
          <w:lang w:eastAsia="zh-CN"/>
        </w:rPr>
        <w:t xml:space="preserve"> </w:t>
      </w:r>
      <w:r w:rsidRPr="00660094">
        <w:rPr>
          <w:rFonts w:ascii="Book Antiqua" w:hAnsi="Book Antiqua"/>
          <w:b/>
          <w:color w:val="000000"/>
          <w:u w:color="000000"/>
          <w:lang w:eastAsia="nb-NO"/>
        </w:rPr>
        <w:t>79)</w:t>
      </w:r>
    </w:p>
    <w:p w:rsidR="00A35086" w:rsidRPr="00684396" w:rsidRDefault="00A35086" w:rsidP="00660094">
      <w:pPr>
        <w:spacing w:line="360" w:lineRule="auto"/>
        <w:jc w:val="both"/>
        <w:outlineLvl w:val="0"/>
        <w:rPr>
          <w:rFonts w:ascii="Book Antiqua" w:hAnsi="Book Antiqua"/>
          <w:color w:val="000000"/>
          <w:u w:color="000000"/>
          <w:lang w:eastAsia="nb-NO"/>
        </w:rPr>
      </w:pPr>
    </w:p>
    <w:p w:rsidR="004B44E4" w:rsidRPr="00660094" w:rsidRDefault="004B44E4" w:rsidP="00660094">
      <w:pPr>
        <w:spacing w:line="360" w:lineRule="auto"/>
        <w:ind w:firstLine="2127"/>
        <w:jc w:val="both"/>
        <w:outlineLvl w:val="0"/>
        <w:rPr>
          <w:rFonts w:ascii="Book Antiqua" w:hAnsi="Book Antiqua"/>
          <w:color w:val="000000"/>
          <w:u w:color="000000"/>
          <w:lang w:eastAsia="nb-NO"/>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6"/>
        <w:gridCol w:w="3916"/>
        <w:gridCol w:w="1920"/>
        <w:gridCol w:w="1813"/>
      </w:tblGrid>
      <w:tr w:rsidR="00A35086" w:rsidRPr="00684396" w:rsidTr="00531A23">
        <w:trPr>
          <w:cantSplit/>
          <w:trHeight w:val="447"/>
        </w:trPr>
        <w:tc>
          <w:tcPr>
            <w:tcW w:w="0" w:type="auto"/>
            <w:gridSpan w:val="2"/>
            <w:vMerge w:val="restart"/>
            <w:tcBorders>
              <w:left w:val="nil"/>
              <w:right w:val="nil"/>
            </w:tcBorders>
            <w:shd w:val="clear" w:color="auto" w:fill="FFFFFF"/>
            <w:vAlign w:val="bottom"/>
          </w:tcPr>
          <w:p w:rsidR="00A35086" w:rsidRPr="00684396" w:rsidRDefault="00A35086" w:rsidP="00660094">
            <w:pPr>
              <w:autoSpaceDE w:val="0"/>
              <w:autoSpaceDN w:val="0"/>
              <w:adjustRightInd w:val="0"/>
              <w:spacing w:line="360" w:lineRule="auto"/>
              <w:jc w:val="both"/>
              <w:rPr>
                <w:rFonts w:ascii="Book Antiqua" w:hAnsi="Book Antiqua"/>
                <w:b/>
                <w:lang w:eastAsia="zh-CN"/>
              </w:rPr>
            </w:pPr>
          </w:p>
        </w:tc>
        <w:tc>
          <w:tcPr>
            <w:tcW w:w="0" w:type="auto"/>
            <w:vMerge w:val="restart"/>
            <w:tcBorders>
              <w:left w:val="nil"/>
              <w:right w:val="nil"/>
            </w:tcBorders>
            <w:shd w:val="clear" w:color="auto" w:fill="FFFFFF"/>
            <w:vAlign w:val="center"/>
          </w:tcPr>
          <w:p w:rsidR="00A35086" w:rsidRPr="00684396" w:rsidRDefault="00A35086"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color w:val="000000"/>
                <w:lang w:eastAsia="zh-CN"/>
              </w:rPr>
              <w:t>OR (</w:t>
            </w:r>
            <w:r w:rsidR="00EA1805" w:rsidRPr="00684396">
              <w:rPr>
                <w:rFonts w:ascii="Book Antiqua" w:hAnsi="Book Antiqua"/>
                <w:b/>
                <w:color w:val="000000"/>
                <w:lang w:eastAsia="zh-CN"/>
              </w:rPr>
              <w:t>95%CI</w:t>
            </w:r>
            <w:r w:rsidRPr="00684396">
              <w:rPr>
                <w:rFonts w:ascii="Book Antiqua" w:hAnsi="Book Antiqua"/>
                <w:b/>
                <w:color w:val="000000"/>
                <w:lang w:eastAsia="zh-CN"/>
              </w:rPr>
              <w:t>)</w:t>
            </w:r>
          </w:p>
        </w:tc>
        <w:tc>
          <w:tcPr>
            <w:tcW w:w="1813" w:type="dxa"/>
            <w:vMerge w:val="restart"/>
            <w:tcBorders>
              <w:left w:val="nil"/>
              <w:right w:val="nil"/>
            </w:tcBorders>
            <w:shd w:val="clear" w:color="auto" w:fill="FFFFFF"/>
            <w:vAlign w:val="center"/>
          </w:tcPr>
          <w:p w:rsidR="00A35086" w:rsidRPr="00684396" w:rsidRDefault="00A35086"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i/>
                <w:color w:val="000000"/>
                <w:lang w:eastAsia="zh-CN"/>
              </w:rPr>
              <w:t>P</w:t>
            </w:r>
            <w:r w:rsidR="00684396">
              <w:rPr>
                <w:rFonts w:ascii="Book Antiqua" w:hAnsi="Book Antiqua" w:hint="eastAsia"/>
                <w:b/>
                <w:color w:val="000000"/>
                <w:lang w:eastAsia="zh-CN"/>
              </w:rPr>
              <w:t xml:space="preserve"> </w:t>
            </w:r>
            <w:r w:rsidRPr="00684396">
              <w:rPr>
                <w:rFonts w:ascii="Book Antiqua" w:hAnsi="Book Antiqua"/>
                <w:b/>
                <w:color w:val="000000"/>
                <w:lang w:eastAsia="zh-CN"/>
              </w:rPr>
              <w:t>value</w:t>
            </w:r>
          </w:p>
        </w:tc>
      </w:tr>
      <w:tr w:rsidR="00A35086" w:rsidRPr="00684396" w:rsidTr="00531A23">
        <w:trPr>
          <w:cantSplit/>
          <w:trHeight w:val="447"/>
        </w:trPr>
        <w:tc>
          <w:tcPr>
            <w:tcW w:w="0" w:type="auto"/>
            <w:gridSpan w:val="2"/>
            <w:vMerge/>
            <w:tcBorders>
              <w:left w:val="nil"/>
              <w:right w:val="nil"/>
            </w:tcBorders>
            <w:shd w:val="clear" w:color="auto" w:fill="FFFFFF"/>
            <w:vAlign w:val="bottom"/>
          </w:tcPr>
          <w:p w:rsidR="00A35086" w:rsidRPr="00684396" w:rsidRDefault="00A35086" w:rsidP="00660094">
            <w:pPr>
              <w:autoSpaceDE w:val="0"/>
              <w:autoSpaceDN w:val="0"/>
              <w:adjustRightInd w:val="0"/>
              <w:spacing w:line="360" w:lineRule="auto"/>
              <w:jc w:val="both"/>
              <w:rPr>
                <w:rFonts w:ascii="Book Antiqua" w:hAnsi="Book Antiqua"/>
                <w:b/>
                <w:color w:val="000000"/>
                <w:lang w:eastAsia="zh-CN"/>
              </w:rPr>
            </w:pPr>
          </w:p>
        </w:tc>
        <w:tc>
          <w:tcPr>
            <w:tcW w:w="0" w:type="auto"/>
            <w:vMerge/>
            <w:tcBorders>
              <w:top w:val="nil"/>
              <w:left w:val="nil"/>
              <w:right w:val="nil"/>
            </w:tcBorders>
            <w:shd w:val="clear" w:color="auto" w:fill="FFFFFF"/>
            <w:vAlign w:val="center"/>
          </w:tcPr>
          <w:p w:rsidR="00A35086" w:rsidRPr="00684396" w:rsidRDefault="00A35086" w:rsidP="00660094">
            <w:pPr>
              <w:autoSpaceDE w:val="0"/>
              <w:autoSpaceDN w:val="0"/>
              <w:adjustRightInd w:val="0"/>
              <w:spacing w:line="360" w:lineRule="auto"/>
              <w:jc w:val="both"/>
              <w:rPr>
                <w:rFonts w:ascii="Book Antiqua" w:hAnsi="Book Antiqua"/>
                <w:b/>
                <w:color w:val="000000"/>
                <w:lang w:eastAsia="zh-CN"/>
              </w:rPr>
            </w:pPr>
          </w:p>
        </w:tc>
        <w:tc>
          <w:tcPr>
            <w:tcW w:w="1813" w:type="dxa"/>
            <w:vMerge/>
            <w:tcBorders>
              <w:top w:val="nil"/>
              <w:left w:val="nil"/>
              <w:right w:val="nil"/>
            </w:tcBorders>
            <w:shd w:val="clear" w:color="auto" w:fill="FFFFFF"/>
            <w:vAlign w:val="center"/>
          </w:tcPr>
          <w:p w:rsidR="00A35086" w:rsidRPr="00684396" w:rsidRDefault="00A35086" w:rsidP="00660094">
            <w:pPr>
              <w:autoSpaceDE w:val="0"/>
              <w:autoSpaceDN w:val="0"/>
              <w:adjustRightInd w:val="0"/>
              <w:spacing w:line="360" w:lineRule="auto"/>
              <w:jc w:val="both"/>
              <w:rPr>
                <w:rFonts w:ascii="Book Antiqua" w:hAnsi="Book Antiqua"/>
                <w:b/>
                <w:color w:val="000000"/>
                <w:lang w:eastAsia="zh-CN"/>
              </w:rPr>
            </w:pPr>
          </w:p>
        </w:tc>
      </w:tr>
      <w:tr w:rsidR="00A35086"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Chronic pain</w:t>
            </w:r>
            <w:r w:rsidR="00684396">
              <w:rPr>
                <w:rFonts w:ascii="Book Antiqua" w:hAnsi="Book Antiqua" w:hint="eastAsia"/>
                <w:color w:val="000000"/>
                <w:vertAlign w:val="superscript"/>
                <w:lang w:eastAsia="zh-CN"/>
              </w:rPr>
              <w:t>1</w:t>
            </w:r>
          </w:p>
        </w:tc>
        <w:tc>
          <w:tcPr>
            <w:tcW w:w="0" w:type="auto"/>
            <w:tcBorders>
              <w:left w:val="nil"/>
              <w:bottom w:val="nil"/>
              <w:right w:val="nil"/>
            </w:tcBorders>
            <w:shd w:val="clear" w:color="auto" w:fill="FFFFFF"/>
          </w:tcPr>
          <w:p w:rsidR="00A35086"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0.14</w:t>
            </w:r>
            <w:r w:rsidR="00D03505" w:rsidRPr="00660094">
              <w:rPr>
                <w:rFonts w:ascii="Book Antiqua" w:hAnsi="Book Antiqua"/>
                <w:color w:val="000000"/>
                <w:lang w:eastAsia="zh-CN"/>
              </w:rPr>
              <w:t xml:space="preserve"> (0.03</w:t>
            </w:r>
            <w:r w:rsidR="00684396">
              <w:rPr>
                <w:rFonts w:ascii="Book Antiqua" w:hAnsi="Book Antiqua" w:hint="eastAsia"/>
                <w:color w:val="000000"/>
                <w:lang w:eastAsia="zh-CN"/>
              </w:rPr>
              <w:t>-</w:t>
            </w:r>
            <w:r w:rsidR="00D03505" w:rsidRPr="00660094">
              <w:rPr>
                <w:rFonts w:ascii="Book Antiqua" w:hAnsi="Book Antiqua"/>
                <w:color w:val="000000"/>
                <w:lang w:eastAsia="zh-CN"/>
              </w:rPr>
              <w:t>0.70)</w:t>
            </w:r>
          </w:p>
        </w:tc>
        <w:tc>
          <w:tcPr>
            <w:tcW w:w="1813" w:type="dxa"/>
            <w:tcBorders>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0.017</w:t>
            </w:r>
          </w:p>
        </w:tc>
      </w:tr>
      <w:tr w:rsidR="00A35086"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val="nb-NO" w:eastAsia="zh-CN"/>
              </w:rPr>
            </w:pPr>
          </w:p>
        </w:tc>
        <w:tc>
          <w:tcPr>
            <w:tcW w:w="0" w:type="auto"/>
            <w:tcBorders>
              <w:top w:val="nil"/>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eastAsia="zh-CN"/>
              </w:rPr>
              <w:t xml:space="preserve">Age &gt; 60 </w:t>
            </w:r>
            <w:proofErr w:type="spellStart"/>
            <w:r w:rsidRPr="00660094">
              <w:rPr>
                <w:rFonts w:ascii="Book Antiqua" w:hAnsi="Book Antiqua"/>
                <w:color w:val="000000"/>
                <w:lang w:eastAsia="zh-CN"/>
              </w:rPr>
              <w:t>y</w:t>
            </w:r>
            <w:r w:rsidR="00684396">
              <w:rPr>
                <w:rFonts w:ascii="Book Antiqua" w:hAnsi="Book Antiqua" w:hint="eastAsia"/>
                <w:color w:val="000000"/>
                <w:lang w:eastAsia="zh-CN"/>
              </w:rPr>
              <w:t>r</w:t>
            </w:r>
            <w:proofErr w:type="spellEnd"/>
          </w:p>
        </w:tc>
        <w:tc>
          <w:tcPr>
            <w:tcW w:w="0" w:type="auto"/>
            <w:tcBorders>
              <w:top w:val="nil"/>
              <w:left w:val="nil"/>
              <w:bottom w:val="nil"/>
              <w:right w:val="nil"/>
            </w:tcBorders>
            <w:shd w:val="clear" w:color="auto" w:fill="FFFFFF"/>
          </w:tcPr>
          <w:p w:rsidR="00A35086" w:rsidRPr="00660094" w:rsidRDefault="00D03505"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 </w:t>
            </w:r>
            <w:r w:rsidR="00A35086" w:rsidRPr="00660094">
              <w:rPr>
                <w:rFonts w:ascii="Book Antiqua" w:hAnsi="Book Antiqua"/>
                <w:color w:val="000000"/>
                <w:lang w:val="nb-NO" w:eastAsia="zh-CN"/>
              </w:rPr>
              <w:t>7.16</w:t>
            </w:r>
            <w:r w:rsidRPr="00660094">
              <w:rPr>
                <w:rFonts w:ascii="Book Antiqua" w:hAnsi="Book Antiqua"/>
                <w:color w:val="000000"/>
                <w:lang w:val="nb-NO" w:eastAsia="zh-CN"/>
              </w:rPr>
              <w:t xml:space="preserve"> (1.37</w:t>
            </w:r>
            <w:r w:rsidR="00684396">
              <w:rPr>
                <w:rFonts w:ascii="Book Antiqua" w:hAnsi="Book Antiqua" w:hint="eastAsia"/>
                <w:color w:val="000000"/>
                <w:lang w:val="nb-NO" w:eastAsia="zh-CN"/>
              </w:rPr>
              <w:t>-</w:t>
            </w:r>
            <w:r w:rsidRPr="00660094">
              <w:rPr>
                <w:rFonts w:ascii="Book Antiqua" w:hAnsi="Book Antiqua"/>
                <w:color w:val="000000"/>
                <w:lang w:val="nb-NO" w:eastAsia="zh-CN"/>
              </w:rPr>
              <w:t>37.42)</w:t>
            </w:r>
          </w:p>
        </w:tc>
        <w:tc>
          <w:tcPr>
            <w:tcW w:w="1813" w:type="dxa"/>
            <w:tcBorders>
              <w:top w:val="nil"/>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0.020</w:t>
            </w:r>
          </w:p>
        </w:tc>
      </w:tr>
      <w:tr w:rsidR="00A35086"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top w:val="nil"/>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Gender (ref female)</w:t>
            </w:r>
          </w:p>
        </w:tc>
        <w:tc>
          <w:tcPr>
            <w:tcW w:w="0" w:type="auto"/>
            <w:tcBorders>
              <w:top w:val="nil"/>
              <w:left w:val="nil"/>
              <w:bottom w:val="nil"/>
              <w:right w:val="nil"/>
            </w:tcBorders>
            <w:shd w:val="clear" w:color="auto" w:fill="FFFFFF"/>
          </w:tcPr>
          <w:p w:rsidR="00A35086" w:rsidRPr="00660094" w:rsidRDefault="00D03505"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 xml:space="preserve"> </w:t>
            </w:r>
            <w:r w:rsidR="00A35086" w:rsidRPr="00660094">
              <w:rPr>
                <w:rFonts w:ascii="Book Antiqua" w:hAnsi="Book Antiqua"/>
                <w:color w:val="000000"/>
                <w:lang w:val="nb-NO" w:eastAsia="zh-CN"/>
              </w:rPr>
              <w:t>2.69</w:t>
            </w:r>
            <w:r w:rsidRPr="00660094">
              <w:rPr>
                <w:rFonts w:ascii="Book Antiqua" w:hAnsi="Book Antiqua"/>
                <w:color w:val="000000"/>
                <w:lang w:val="nb-NO" w:eastAsia="zh-CN"/>
              </w:rPr>
              <w:t xml:space="preserve"> (0.72</w:t>
            </w:r>
            <w:r w:rsidR="00684396">
              <w:rPr>
                <w:rFonts w:ascii="Book Antiqua" w:hAnsi="Book Antiqua" w:hint="eastAsia"/>
                <w:color w:val="000000"/>
                <w:lang w:val="nb-NO" w:eastAsia="zh-CN"/>
              </w:rPr>
              <w:t>-</w:t>
            </w:r>
            <w:r w:rsidRPr="00660094">
              <w:rPr>
                <w:rFonts w:ascii="Book Antiqua" w:hAnsi="Book Antiqua"/>
                <w:color w:val="000000"/>
                <w:lang w:val="nb-NO" w:eastAsia="zh-CN"/>
              </w:rPr>
              <w:t>10.05)</w:t>
            </w:r>
          </w:p>
        </w:tc>
        <w:tc>
          <w:tcPr>
            <w:tcW w:w="1813" w:type="dxa"/>
            <w:tcBorders>
              <w:top w:val="nil"/>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0.142</w:t>
            </w:r>
          </w:p>
        </w:tc>
      </w:tr>
      <w:tr w:rsidR="00D03505"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top w:val="nil"/>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 xml:space="preserve">Time to follow up </w:t>
            </w:r>
          </w:p>
        </w:tc>
        <w:tc>
          <w:tcPr>
            <w:tcW w:w="0" w:type="auto"/>
            <w:tcBorders>
              <w:top w:val="nil"/>
              <w:left w:val="nil"/>
              <w:bottom w:val="nil"/>
              <w:right w:val="nil"/>
            </w:tcBorders>
            <w:shd w:val="clear" w:color="auto" w:fill="FFFFFF"/>
          </w:tcPr>
          <w:p w:rsidR="00A35086"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0.55</w:t>
            </w:r>
            <w:r w:rsidR="00D03505" w:rsidRPr="00660094">
              <w:rPr>
                <w:rFonts w:ascii="Book Antiqua" w:hAnsi="Book Antiqua"/>
                <w:color w:val="000000"/>
                <w:lang w:val="nb-NO" w:eastAsia="zh-CN"/>
              </w:rPr>
              <w:t xml:space="preserve"> (0.33</w:t>
            </w:r>
            <w:r w:rsidR="00684396">
              <w:rPr>
                <w:rFonts w:ascii="Book Antiqua" w:hAnsi="Book Antiqua" w:hint="eastAsia"/>
                <w:color w:val="000000"/>
                <w:lang w:val="nb-NO" w:eastAsia="zh-CN"/>
              </w:rPr>
              <w:t>-</w:t>
            </w:r>
            <w:r w:rsidR="00D03505" w:rsidRPr="00660094">
              <w:rPr>
                <w:rFonts w:ascii="Book Antiqua" w:hAnsi="Book Antiqua"/>
                <w:color w:val="000000"/>
                <w:lang w:val="nb-NO" w:eastAsia="zh-CN"/>
              </w:rPr>
              <w:t>0.90)</w:t>
            </w:r>
          </w:p>
        </w:tc>
        <w:tc>
          <w:tcPr>
            <w:tcW w:w="1813" w:type="dxa"/>
            <w:tcBorders>
              <w:top w:val="nil"/>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0.019</w:t>
            </w:r>
          </w:p>
        </w:tc>
      </w:tr>
      <w:tr w:rsidR="00A35086"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top w:val="nil"/>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Clinical recurrence (crude model)</w:t>
            </w:r>
          </w:p>
        </w:tc>
        <w:tc>
          <w:tcPr>
            <w:tcW w:w="0" w:type="auto"/>
            <w:tcBorders>
              <w:top w:val="nil"/>
              <w:left w:val="nil"/>
              <w:bottom w:val="nil"/>
              <w:right w:val="nil"/>
            </w:tcBorders>
            <w:shd w:val="clear" w:color="auto" w:fill="FFFFFF"/>
          </w:tcPr>
          <w:p w:rsidR="00A35086"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0.13</w:t>
            </w:r>
            <w:r w:rsidR="00D03505" w:rsidRPr="00660094">
              <w:rPr>
                <w:rFonts w:ascii="Book Antiqua" w:hAnsi="Book Antiqua"/>
                <w:color w:val="000000"/>
                <w:lang w:val="nb-NO" w:eastAsia="zh-CN"/>
              </w:rPr>
              <w:t xml:space="preserve"> (0.03</w:t>
            </w:r>
            <w:r w:rsidR="00684396">
              <w:rPr>
                <w:rFonts w:ascii="Book Antiqua" w:hAnsi="Book Antiqua" w:hint="eastAsia"/>
                <w:color w:val="000000"/>
                <w:lang w:val="nb-NO" w:eastAsia="zh-CN"/>
              </w:rPr>
              <w:t>-</w:t>
            </w:r>
            <w:r w:rsidR="00D03505" w:rsidRPr="00660094">
              <w:rPr>
                <w:rFonts w:ascii="Book Antiqua" w:hAnsi="Book Antiqua"/>
                <w:color w:val="000000"/>
                <w:lang w:val="nb-NO" w:eastAsia="zh-CN"/>
              </w:rPr>
              <w:t>0.65)</w:t>
            </w:r>
          </w:p>
        </w:tc>
        <w:tc>
          <w:tcPr>
            <w:tcW w:w="1813" w:type="dxa"/>
            <w:tcBorders>
              <w:top w:val="nil"/>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0.013</w:t>
            </w:r>
          </w:p>
        </w:tc>
      </w:tr>
      <w:tr w:rsidR="00D03505" w:rsidRPr="00660094" w:rsidTr="00531A23">
        <w:trPr>
          <w:cantSplit/>
          <w:trHeight w:val="607"/>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top w:val="nil"/>
              <w:left w:val="nil"/>
              <w:bottom w:val="nil"/>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Clincal recurrence (adjusted model)</w:t>
            </w:r>
          </w:p>
        </w:tc>
        <w:tc>
          <w:tcPr>
            <w:tcW w:w="0" w:type="auto"/>
            <w:tcBorders>
              <w:top w:val="nil"/>
              <w:left w:val="nil"/>
              <w:bottom w:val="nil"/>
              <w:right w:val="nil"/>
            </w:tcBorders>
            <w:shd w:val="clear" w:color="auto" w:fill="FFFFFF"/>
          </w:tcPr>
          <w:p w:rsidR="00A35086" w:rsidRPr="00660094" w:rsidRDefault="00A35086"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0.13</w:t>
            </w:r>
            <w:r w:rsidR="00D03505" w:rsidRPr="00660094">
              <w:rPr>
                <w:rFonts w:ascii="Book Antiqua" w:hAnsi="Book Antiqua"/>
                <w:color w:val="000000"/>
                <w:lang w:val="nb-NO" w:eastAsia="zh-CN"/>
              </w:rPr>
              <w:t xml:space="preserve"> (0.02</w:t>
            </w:r>
            <w:r w:rsidR="00684396">
              <w:rPr>
                <w:rFonts w:ascii="Book Antiqua" w:hAnsi="Book Antiqua" w:hint="eastAsia"/>
                <w:color w:val="000000"/>
                <w:lang w:val="nb-NO" w:eastAsia="zh-CN"/>
              </w:rPr>
              <w:t>-</w:t>
            </w:r>
            <w:r w:rsidR="00D03505" w:rsidRPr="00660094">
              <w:rPr>
                <w:rFonts w:ascii="Book Antiqua" w:hAnsi="Book Antiqua"/>
                <w:color w:val="000000"/>
                <w:lang w:val="nb-NO" w:eastAsia="zh-CN"/>
              </w:rPr>
              <w:t>1.11)</w:t>
            </w:r>
          </w:p>
        </w:tc>
        <w:tc>
          <w:tcPr>
            <w:tcW w:w="1813" w:type="dxa"/>
            <w:tcBorders>
              <w:top w:val="nil"/>
              <w:left w:val="nil"/>
              <w:bottom w:val="nil"/>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0.062</w:t>
            </w:r>
          </w:p>
        </w:tc>
      </w:tr>
      <w:tr w:rsidR="00A35086" w:rsidRPr="00660094" w:rsidTr="00531A23">
        <w:trPr>
          <w:cantSplit/>
        </w:trPr>
        <w:tc>
          <w:tcPr>
            <w:tcW w:w="0" w:type="auto"/>
            <w:tcBorders>
              <w:left w:val="nil"/>
              <w:right w:val="nil"/>
            </w:tcBorders>
            <w:shd w:val="clear" w:color="auto" w:fill="FFFFFF"/>
          </w:tcPr>
          <w:p w:rsidR="00A35086" w:rsidRPr="00660094" w:rsidRDefault="00A35086" w:rsidP="00660094">
            <w:pPr>
              <w:autoSpaceDE w:val="0"/>
              <w:autoSpaceDN w:val="0"/>
              <w:adjustRightInd w:val="0"/>
              <w:spacing w:line="360" w:lineRule="auto"/>
              <w:jc w:val="both"/>
              <w:rPr>
                <w:rFonts w:ascii="Book Antiqua" w:hAnsi="Book Antiqua"/>
                <w:lang w:eastAsia="zh-CN"/>
              </w:rPr>
            </w:pPr>
          </w:p>
        </w:tc>
        <w:tc>
          <w:tcPr>
            <w:tcW w:w="0" w:type="auto"/>
            <w:tcBorders>
              <w:top w:val="nil"/>
              <w:left w:val="nil"/>
              <w:bottom w:val="single" w:sz="2" w:space="0" w:color="000000"/>
              <w:right w:val="nil"/>
            </w:tcBorders>
            <w:shd w:val="clear" w:color="auto" w:fill="FFFFFF"/>
            <w:vAlign w:val="center"/>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 xml:space="preserve">Late complications </w:t>
            </w:r>
          </w:p>
        </w:tc>
        <w:tc>
          <w:tcPr>
            <w:tcW w:w="0" w:type="auto"/>
            <w:tcBorders>
              <w:top w:val="nil"/>
              <w:left w:val="nil"/>
              <w:bottom w:val="single" w:sz="2" w:space="0" w:color="000000"/>
              <w:right w:val="nil"/>
            </w:tcBorders>
            <w:shd w:val="clear" w:color="auto" w:fill="FFFFFF"/>
          </w:tcPr>
          <w:p w:rsidR="00A35086" w:rsidRPr="00660094" w:rsidRDefault="00A35086" w:rsidP="00684396">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0.39</w:t>
            </w:r>
            <w:r w:rsidR="00D03505" w:rsidRPr="00660094">
              <w:rPr>
                <w:rFonts w:ascii="Book Antiqua" w:hAnsi="Book Antiqua"/>
                <w:color w:val="000000"/>
                <w:lang w:val="nb-NO" w:eastAsia="zh-CN"/>
              </w:rPr>
              <w:t xml:space="preserve"> (0.07</w:t>
            </w:r>
            <w:r w:rsidR="00684396">
              <w:rPr>
                <w:rFonts w:ascii="Book Antiqua" w:hAnsi="Book Antiqua" w:hint="eastAsia"/>
                <w:color w:val="000000"/>
                <w:lang w:val="nb-NO" w:eastAsia="zh-CN"/>
              </w:rPr>
              <w:t>-</w:t>
            </w:r>
            <w:r w:rsidR="00D03505" w:rsidRPr="00660094">
              <w:rPr>
                <w:rFonts w:ascii="Book Antiqua" w:hAnsi="Book Antiqua"/>
                <w:color w:val="000000"/>
                <w:lang w:val="nb-NO" w:eastAsia="zh-CN"/>
              </w:rPr>
              <w:t>2.23)</w:t>
            </w:r>
          </w:p>
        </w:tc>
        <w:tc>
          <w:tcPr>
            <w:tcW w:w="1813" w:type="dxa"/>
            <w:tcBorders>
              <w:top w:val="nil"/>
              <w:left w:val="nil"/>
              <w:bottom w:val="single" w:sz="2" w:space="0" w:color="000000"/>
              <w:right w:val="nil"/>
            </w:tcBorders>
            <w:shd w:val="clear" w:color="auto" w:fill="FFFFFF"/>
          </w:tcPr>
          <w:p w:rsidR="00A35086" w:rsidRPr="00660094" w:rsidRDefault="00A35086"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0.289</w:t>
            </w:r>
          </w:p>
        </w:tc>
      </w:tr>
    </w:tbl>
    <w:p w:rsidR="00D03505" w:rsidRPr="00660094" w:rsidRDefault="00684396" w:rsidP="00660094">
      <w:pPr>
        <w:spacing w:line="360" w:lineRule="auto"/>
        <w:jc w:val="both"/>
        <w:outlineLvl w:val="0"/>
        <w:rPr>
          <w:rFonts w:ascii="Book Antiqua" w:hAnsi="Book Antiqua"/>
          <w:color w:val="000000"/>
          <w:lang w:eastAsia="zh-CN"/>
        </w:rPr>
      </w:pPr>
      <w:bookmarkStart w:id="88" w:name="_GoBack"/>
      <w:proofErr w:type="gramStart"/>
      <w:r>
        <w:rPr>
          <w:rFonts w:ascii="Book Antiqua" w:hAnsi="Book Antiqua" w:hint="eastAsia"/>
          <w:color w:val="000000"/>
          <w:vertAlign w:val="superscript"/>
          <w:lang w:eastAsia="zh-CN"/>
        </w:rPr>
        <w:t>1</w:t>
      </w:r>
      <w:r w:rsidR="00D03505" w:rsidRPr="00660094">
        <w:rPr>
          <w:rFonts w:ascii="Book Antiqua" w:hAnsi="Book Antiqua"/>
          <w:color w:val="000000"/>
          <w:lang w:eastAsia="zh-CN"/>
        </w:rPr>
        <w:t xml:space="preserve">Chronic pain at hard </w:t>
      </w:r>
      <w:proofErr w:type="spellStart"/>
      <w:r w:rsidR="00D03505" w:rsidRPr="00660094">
        <w:rPr>
          <w:rFonts w:ascii="Book Antiqua" w:hAnsi="Book Antiqua"/>
          <w:color w:val="000000"/>
          <w:lang w:eastAsia="zh-CN"/>
        </w:rPr>
        <w:t>labour</w:t>
      </w:r>
      <w:proofErr w:type="spellEnd"/>
      <w:r w:rsidR="00D03505" w:rsidRPr="00660094">
        <w:rPr>
          <w:rFonts w:ascii="Book Antiqua" w:hAnsi="Book Antiqua"/>
          <w:color w:val="000000"/>
          <w:lang w:eastAsia="zh-CN"/>
        </w:rPr>
        <w:t xml:space="preserve"> activities</w:t>
      </w:r>
      <w:bookmarkEnd w:id="88"/>
      <w:r>
        <w:rPr>
          <w:rFonts w:ascii="Book Antiqua" w:hAnsi="Book Antiqua" w:hint="eastAsia"/>
          <w:color w:val="000000"/>
          <w:lang w:eastAsia="zh-CN"/>
        </w:rPr>
        <w:t>.</w:t>
      </w:r>
      <w:proofErr w:type="gramEnd"/>
    </w:p>
    <w:p w:rsidR="00D03505" w:rsidRPr="00660094" w:rsidRDefault="00D03505" w:rsidP="00660094">
      <w:pPr>
        <w:spacing w:line="360" w:lineRule="auto"/>
        <w:jc w:val="both"/>
        <w:outlineLvl w:val="0"/>
        <w:rPr>
          <w:rFonts w:ascii="Book Antiqua" w:hAnsi="Book Antiqua"/>
          <w:color w:val="000000"/>
          <w:u w:color="000000"/>
          <w:lang w:eastAsia="nb-NO"/>
        </w:rPr>
      </w:pPr>
    </w:p>
    <w:p w:rsidR="00A35086" w:rsidRPr="00660094" w:rsidRDefault="00A35086" w:rsidP="00660094">
      <w:pPr>
        <w:spacing w:line="360" w:lineRule="auto"/>
        <w:jc w:val="both"/>
        <w:rPr>
          <w:rFonts w:ascii="Book Antiqua" w:hAnsi="Book Antiqua"/>
        </w:rPr>
      </w:pPr>
    </w:p>
    <w:p w:rsidR="0063138D" w:rsidRPr="00660094" w:rsidRDefault="0063138D" w:rsidP="00660094">
      <w:pPr>
        <w:spacing w:line="360" w:lineRule="auto"/>
        <w:jc w:val="both"/>
        <w:rPr>
          <w:rFonts w:ascii="Book Antiqua" w:hAnsi="Book Antiqua"/>
        </w:rPr>
      </w:pPr>
    </w:p>
    <w:p w:rsidR="00684396" w:rsidRDefault="00684396">
      <w:pPr>
        <w:rPr>
          <w:rFonts w:ascii="Book Antiqua" w:hAnsi="Book Antiqua"/>
          <w:b/>
        </w:rPr>
      </w:pPr>
      <w:r>
        <w:rPr>
          <w:rFonts w:ascii="Book Antiqua" w:hAnsi="Book Antiqua"/>
          <w:b/>
        </w:rPr>
        <w:br w:type="page"/>
      </w:r>
    </w:p>
    <w:p w:rsidR="0063138D" w:rsidRPr="00660094" w:rsidRDefault="0063138D" w:rsidP="00660094">
      <w:pPr>
        <w:spacing w:line="360" w:lineRule="auto"/>
        <w:jc w:val="both"/>
        <w:rPr>
          <w:rFonts w:ascii="Book Antiqua" w:hAnsi="Book Antiqua"/>
          <w:b/>
          <w:lang w:eastAsia="zh-CN"/>
        </w:rPr>
      </w:pPr>
      <w:r w:rsidRPr="00660094">
        <w:rPr>
          <w:rFonts w:ascii="Book Antiqua" w:hAnsi="Book Antiqua"/>
          <w:b/>
        </w:rPr>
        <w:lastRenderedPageBreak/>
        <w:t>Table 14</w:t>
      </w:r>
      <w:r w:rsidRPr="00660094">
        <w:rPr>
          <w:rFonts w:ascii="Book Antiqua" w:hAnsi="Book Antiqua"/>
        </w:rPr>
        <w:t xml:space="preserve"> </w:t>
      </w:r>
      <w:r w:rsidR="00FF71A7" w:rsidRPr="00660094">
        <w:rPr>
          <w:rFonts w:ascii="Book Antiqua" w:hAnsi="Book Antiqua"/>
          <w:b/>
        </w:rPr>
        <w:t>Predictors for</w:t>
      </w:r>
      <w:r w:rsidR="00FF71A7" w:rsidRPr="00660094">
        <w:rPr>
          <w:rFonts w:ascii="Book Antiqua" w:hAnsi="Book Antiqua"/>
        </w:rPr>
        <w:t xml:space="preserve"> </w:t>
      </w:r>
      <w:r w:rsidR="00FF71A7" w:rsidRPr="00660094">
        <w:rPr>
          <w:rFonts w:ascii="Book Antiqua" w:hAnsi="Book Antiqua"/>
          <w:b/>
        </w:rPr>
        <w:t>s</w:t>
      </w:r>
      <w:r w:rsidRPr="00660094">
        <w:rPr>
          <w:rFonts w:ascii="Book Antiqua" w:hAnsi="Book Antiqua"/>
          <w:b/>
        </w:rPr>
        <w:t>atisfaction af</w:t>
      </w:r>
      <w:r w:rsidR="00684396">
        <w:rPr>
          <w:rFonts w:ascii="Book Antiqua" w:hAnsi="Book Antiqua"/>
          <w:b/>
        </w:rPr>
        <w:t xml:space="preserve">ter </w:t>
      </w:r>
      <w:r w:rsidR="00684396" w:rsidRPr="00684396">
        <w:rPr>
          <w:rFonts w:ascii="Book Antiqua" w:hAnsi="Book Antiqua"/>
          <w:b/>
        </w:rPr>
        <w:t>open mesh repair</w:t>
      </w:r>
      <w:r w:rsidR="00684396" w:rsidRPr="00684396">
        <w:rPr>
          <w:rFonts w:ascii="Book Antiqua" w:hAnsi="Book Antiqua" w:hint="eastAsia"/>
          <w:b/>
        </w:rPr>
        <w:t xml:space="preserve"> </w:t>
      </w:r>
      <w:r w:rsidR="00684396">
        <w:rPr>
          <w:rFonts w:ascii="Book Antiqua" w:hAnsi="Book Antiqua" w:hint="eastAsia"/>
          <w:b/>
          <w:lang w:eastAsia="zh-CN"/>
        </w:rPr>
        <w:t>-</w:t>
      </w:r>
      <w:r w:rsidR="00531A23">
        <w:rPr>
          <w:rFonts w:ascii="Book Antiqua" w:hAnsi="Book Antiqua"/>
          <w:b/>
        </w:rPr>
        <w:t xml:space="preserve">multivariate </w:t>
      </w:r>
      <w:r w:rsidR="00684396">
        <w:rPr>
          <w:rFonts w:ascii="Book Antiqua" w:hAnsi="Book Antiqua"/>
          <w:b/>
        </w:rPr>
        <w:t>analysis</w:t>
      </w:r>
      <w:r w:rsidR="00684396">
        <w:rPr>
          <w:rFonts w:ascii="Book Antiqua" w:hAnsi="Book Antiqua" w:hint="eastAsia"/>
          <w:b/>
          <w:lang w:eastAsia="zh-CN"/>
        </w:rPr>
        <w:t xml:space="preserve"> </w:t>
      </w:r>
      <w:r w:rsidRPr="00660094">
        <w:rPr>
          <w:rFonts w:ascii="Book Antiqua" w:hAnsi="Book Antiqua"/>
          <w:b/>
        </w:rPr>
        <w:t>(</w:t>
      </w:r>
      <w:r w:rsidRPr="00684396">
        <w:rPr>
          <w:rFonts w:ascii="Book Antiqua" w:hAnsi="Book Antiqua"/>
          <w:b/>
          <w:i/>
        </w:rPr>
        <w:t>n</w:t>
      </w:r>
      <w:r w:rsidR="00684396">
        <w:rPr>
          <w:rFonts w:ascii="Book Antiqua" w:hAnsi="Book Antiqua" w:hint="eastAsia"/>
          <w:b/>
          <w:lang w:eastAsia="zh-CN"/>
        </w:rPr>
        <w:t xml:space="preserve"> </w:t>
      </w:r>
      <w:r w:rsidRPr="00660094">
        <w:rPr>
          <w:rFonts w:ascii="Book Antiqua" w:hAnsi="Book Antiqua"/>
          <w:b/>
        </w:rPr>
        <w:t>=</w:t>
      </w:r>
      <w:r w:rsidR="00684396">
        <w:rPr>
          <w:rFonts w:ascii="Book Antiqua" w:hAnsi="Book Antiqua" w:hint="eastAsia"/>
          <w:b/>
          <w:lang w:eastAsia="zh-CN"/>
        </w:rPr>
        <w:t xml:space="preserve"> </w:t>
      </w:r>
      <w:r w:rsidRPr="00660094">
        <w:rPr>
          <w:rFonts w:ascii="Book Antiqua" w:hAnsi="Book Antiqua"/>
          <w:b/>
        </w:rPr>
        <w:t>71)</w:t>
      </w:r>
    </w:p>
    <w:p w:rsidR="004A3080" w:rsidRPr="00531A23" w:rsidRDefault="004A3080" w:rsidP="00660094">
      <w:pPr>
        <w:spacing w:line="360" w:lineRule="auto"/>
        <w:jc w:val="both"/>
        <w:rPr>
          <w:rFonts w:ascii="Book Antiqua" w:hAnsi="Book Antiqua"/>
          <w:lang w:eastAsia="zh-CN"/>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6"/>
        <w:gridCol w:w="2546"/>
        <w:gridCol w:w="2693"/>
        <w:gridCol w:w="1701"/>
      </w:tblGrid>
      <w:tr w:rsidR="00D03505" w:rsidRPr="00684396" w:rsidTr="00684396">
        <w:trPr>
          <w:cantSplit/>
          <w:trHeight w:val="447"/>
        </w:trPr>
        <w:tc>
          <w:tcPr>
            <w:tcW w:w="2552" w:type="dxa"/>
            <w:gridSpan w:val="2"/>
            <w:vMerge w:val="restart"/>
            <w:tcBorders>
              <w:left w:val="nil"/>
              <w:right w:val="nil"/>
            </w:tcBorders>
            <w:shd w:val="clear" w:color="auto" w:fill="FFFFFF"/>
            <w:vAlign w:val="bottom"/>
          </w:tcPr>
          <w:p w:rsidR="00D03505" w:rsidRPr="00684396" w:rsidRDefault="00D03505" w:rsidP="00660094">
            <w:pPr>
              <w:autoSpaceDE w:val="0"/>
              <w:autoSpaceDN w:val="0"/>
              <w:adjustRightInd w:val="0"/>
              <w:spacing w:line="360" w:lineRule="auto"/>
              <w:jc w:val="both"/>
              <w:rPr>
                <w:rFonts w:ascii="Book Antiqua" w:hAnsi="Book Antiqua"/>
                <w:b/>
                <w:lang w:eastAsia="zh-CN"/>
              </w:rPr>
            </w:pPr>
          </w:p>
        </w:tc>
        <w:tc>
          <w:tcPr>
            <w:tcW w:w="2693" w:type="dxa"/>
            <w:vMerge w:val="restart"/>
            <w:tcBorders>
              <w:left w:val="nil"/>
              <w:right w:val="nil"/>
            </w:tcBorders>
            <w:shd w:val="clear" w:color="auto" w:fill="FFFFFF"/>
            <w:vAlign w:val="center"/>
          </w:tcPr>
          <w:p w:rsidR="00D03505" w:rsidRPr="00684396" w:rsidRDefault="00D03505"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color w:val="000000"/>
                <w:lang w:eastAsia="zh-CN"/>
              </w:rPr>
              <w:t>OR (</w:t>
            </w:r>
            <w:r w:rsidR="00EA1805" w:rsidRPr="00684396">
              <w:rPr>
                <w:rFonts w:ascii="Book Antiqua" w:hAnsi="Book Antiqua"/>
                <w:b/>
                <w:color w:val="000000"/>
                <w:lang w:eastAsia="zh-CN"/>
              </w:rPr>
              <w:t>95%CI</w:t>
            </w:r>
            <w:r w:rsidRPr="00684396">
              <w:rPr>
                <w:rFonts w:ascii="Book Antiqua" w:hAnsi="Book Antiqua"/>
                <w:b/>
                <w:color w:val="000000"/>
                <w:lang w:eastAsia="zh-CN"/>
              </w:rPr>
              <w:t>)</w:t>
            </w:r>
          </w:p>
        </w:tc>
        <w:tc>
          <w:tcPr>
            <w:tcW w:w="1701" w:type="dxa"/>
            <w:vMerge w:val="restart"/>
            <w:tcBorders>
              <w:left w:val="nil"/>
              <w:right w:val="nil"/>
            </w:tcBorders>
            <w:shd w:val="clear" w:color="auto" w:fill="FFFFFF"/>
            <w:vAlign w:val="center"/>
          </w:tcPr>
          <w:p w:rsidR="00D03505" w:rsidRPr="00684396" w:rsidRDefault="00D03505" w:rsidP="00660094">
            <w:pPr>
              <w:autoSpaceDE w:val="0"/>
              <w:autoSpaceDN w:val="0"/>
              <w:adjustRightInd w:val="0"/>
              <w:spacing w:line="360" w:lineRule="auto"/>
              <w:ind w:left="60" w:right="60"/>
              <w:jc w:val="both"/>
              <w:rPr>
                <w:rFonts w:ascii="Book Antiqua" w:hAnsi="Book Antiqua"/>
                <w:b/>
                <w:color w:val="000000"/>
                <w:lang w:eastAsia="zh-CN"/>
              </w:rPr>
            </w:pPr>
            <w:r w:rsidRPr="00684396">
              <w:rPr>
                <w:rFonts w:ascii="Book Antiqua" w:hAnsi="Book Antiqua"/>
                <w:b/>
                <w:i/>
                <w:color w:val="000000"/>
                <w:lang w:eastAsia="zh-CN"/>
              </w:rPr>
              <w:t>P</w:t>
            </w:r>
            <w:r w:rsidR="00684396" w:rsidRPr="00684396">
              <w:rPr>
                <w:rFonts w:ascii="Book Antiqua" w:hAnsi="Book Antiqua" w:hint="eastAsia"/>
                <w:b/>
                <w:color w:val="000000"/>
                <w:lang w:eastAsia="zh-CN"/>
              </w:rPr>
              <w:t xml:space="preserve"> </w:t>
            </w:r>
            <w:r w:rsidRPr="00684396">
              <w:rPr>
                <w:rFonts w:ascii="Book Antiqua" w:hAnsi="Book Antiqua"/>
                <w:b/>
                <w:color w:val="000000"/>
                <w:lang w:eastAsia="zh-CN"/>
              </w:rPr>
              <w:t>value</w:t>
            </w:r>
          </w:p>
        </w:tc>
      </w:tr>
      <w:tr w:rsidR="00D03505" w:rsidRPr="00660094" w:rsidTr="00684396">
        <w:trPr>
          <w:cantSplit/>
          <w:trHeight w:val="447"/>
        </w:trPr>
        <w:tc>
          <w:tcPr>
            <w:tcW w:w="2552" w:type="dxa"/>
            <w:gridSpan w:val="2"/>
            <w:vMerge/>
            <w:tcBorders>
              <w:left w:val="nil"/>
              <w:right w:val="nil"/>
            </w:tcBorders>
            <w:shd w:val="clear" w:color="auto" w:fill="FFFFFF"/>
            <w:vAlign w:val="bottom"/>
          </w:tcPr>
          <w:p w:rsidR="00D03505" w:rsidRPr="00660094" w:rsidRDefault="00D03505" w:rsidP="00660094">
            <w:pPr>
              <w:autoSpaceDE w:val="0"/>
              <w:autoSpaceDN w:val="0"/>
              <w:adjustRightInd w:val="0"/>
              <w:spacing w:line="360" w:lineRule="auto"/>
              <w:jc w:val="both"/>
              <w:rPr>
                <w:rFonts w:ascii="Book Antiqua" w:hAnsi="Book Antiqua"/>
                <w:color w:val="000000"/>
                <w:lang w:eastAsia="zh-CN"/>
              </w:rPr>
            </w:pPr>
          </w:p>
        </w:tc>
        <w:tc>
          <w:tcPr>
            <w:tcW w:w="2693" w:type="dxa"/>
            <w:vMerge/>
            <w:tcBorders>
              <w:top w:val="nil"/>
              <w:left w:val="nil"/>
              <w:right w:val="nil"/>
            </w:tcBorders>
            <w:shd w:val="clear" w:color="auto" w:fill="FFFFFF"/>
            <w:vAlign w:val="center"/>
          </w:tcPr>
          <w:p w:rsidR="00D03505" w:rsidRPr="00660094" w:rsidRDefault="00D03505" w:rsidP="00660094">
            <w:pPr>
              <w:autoSpaceDE w:val="0"/>
              <w:autoSpaceDN w:val="0"/>
              <w:adjustRightInd w:val="0"/>
              <w:spacing w:line="360" w:lineRule="auto"/>
              <w:jc w:val="both"/>
              <w:rPr>
                <w:rFonts w:ascii="Book Antiqua" w:hAnsi="Book Antiqua"/>
                <w:color w:val="000000"/>
                <w:lang w:eastAsia="zh-CN"/>
              </w:rPr>
            </w:pPr>
          </w:p>
        </w:tc>
        <w:tc>
          <w:tcPr>
            <w:tcW w:w="1701" w:type="dxa"/>
            <w:vMerge/>
            <w:tcBorders>
              <w:top w:val="nil"/>
              <w:left w:val="nil"/>
              <w:right w:val="nil"/>
            </w:tcBorders>
            <w:shd w:val="clear" w:color="auto" w:fill="FFFFFF"/>
            <w:vAlign w:val="center"/>
          </w:tcPr>
          <w:p w:rsidR="00D03505" w:rsidRPr="00660094" w:rsidRDefault="00D03505" w:rsidP="00660094">
            <w:pPr>
              <w:autoSpaceDE w:val="0"/>
              <w:autoSpaceDN w:val="0"/>
              <w:adjustRightInd w:val="0"/>
              <w:spacing w:line="360" w:lineRule="auto"/>
              <w:jc w:val="both"/>
              <w:rPr>
                <w:rFonts w:ascii="Book Antiqua" w:hAnsi="Book Antiqua"/>
                <w:color w:val="000000"/>
                <w:lang w:eastAsia="zh-CN"/>
              </w:rPr>
            </w:pPr>
          </w:p>
        </w:tc>
      </w:tr>
      <w:tr w:rsidR="00634078" w:rsidRPr="00660094" w:rsidTr="00684396">
        <w:trPr>
          <w:cantSplit/>
        </w:trPr>
        <w:tc>
          <w:tcPr>
            <w:tcW w:w="0" w:type="auto"/>
            <w:tcBorders>
              <w:left w:val="nil"/>
              <w:right w:val="nil"/>
            </w:tcBorders>
            <w:shd w:val="clear" w:color="auto" w:fill="FFFFFF"/>
          </w:tcPr>
          <w:p w:rsidR="00634078" w:rsidRPr="00660094" w:rsidRDefault="00634078" w:rsidP="00660094">
            <w:pPr>
              <w:autoSpaceDE w:val="0"/>
              <w:autoSpaceDN w:val="0"/>
              <w:adjustRightInd w:val="0"/>
              <w:spacing w:line="360" w:lineRule="auto"/>
              <w:jc w:val="both"/>
              <w:rPr>
                <w:rFonts w:ascii="Book Antiqua" w:hAnsi="Book Antiqua"/>
                <w:lang w:eastAsia="zh-CN"/>
              </w:rPr>
            </w:pPr>
          </w:p>
        </w:tc>
        <w:tc>
          <w:tcPr>
            <w:tcW w:w="2546" w:type="dxa"/>
            <w:tcBorders>
              <w:left w:val="nil"/>
              <w:bottom w:val="nil"/>
              <w:right w:val="nil"/>
            </w:tcBorders>
            <w:shd w:val="clear" w:color="auto" w:fill="FFFFFF"/>
            <w:vAlign w:val="center"/>
          </w:tcPr>
          <w:p w:rsidR="00634078" w:rsidRPr="00660094" w:rsidRDefault="00634078" w:rsidP="00684396">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Chronic pain</w:t>
            </w:r>
            <w:r w:rsidR="00684396">
              <w:rPr>
                <w:rFonts w:ascii="Book Antiqua" w:hAnsi="Book Antiqua" w:hint="eastAsia"/>
                <w:color w:val="000000"/>
                <w:vertAlign w:val="superscript"/>
                <w:lang w:eastAsia="zh-CN"/>
              </w:rPr>
              <w:t>1</w:t>
            </w:r>
          </w:p>
        </w:tc>
        <w:tc>
          <w:tcPr>
            <w:tcW w:w="2693" w:type="dxa"/>
            <w:tcBorders>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0.18 (0.04; 0.81)</w:t>
            </w:r>
          </w:p>
        </w:tc>
        <w:tc>
          <w:tcPr>
            <w:tcW w:w="1701" w:type="dxa"/>
            <w:tcBorders>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eastAsia="zh-CN"/>
              </w:rPr>
              <w:t>0.025</w:t>
            </w:r>
          </w:p>
        </w:tc>
      </w:tr>
      <w:tr w:rsidR="00634078" w:rsidRPr="00660094" w:rsidTr="00684396">
        <w:trPr>
          <w:cantSplit/>
        </w:trPr>
        <w:tc>
          <w:tcPr>
            <w:tcW w:w="0" w:type="auto"/>
            <w:tcBorders>
              <w:left w:val="nil"/>
              <w:right w:val="nil"/>
            </w:tcBorders>
            <w:shd w:val="clear" w:color="auto" w:fill="FFFFFF"/>
          </w:tcPr>
          <w:p w:rsidR="00634078" w:rsidRPr="00660094" w:rsidRDefault="00634078" w:rsidP="00660094">
            <w:pPr>
              <w:autoSpaceDE w:val="0"/>
              <w:autoSpaceDN w:val="0"/>
              <w:adjustRightInd w:val="0"/>
              <w:spacing w:line="360" w:lineRule="auto"/>
              <w:jc w:val="both"/>
              <w:rPr>
                <w:rFonts w:ascii="Book Antiqua" w:hAnsi="Book Antiqua"/>
                <w:lang w:val="nb-NO" w:eastAsia="zh-CN"/>
              </w:rPr>
            </w:pPr>
          </w:p>
        </w:tc>
        <w:tc>
          <w:tcPr>
            <w:tcW w:w="2546" w:type="dxa"/>
            <w:tcBorders>
              <w:top w:val="nil"/>
              <w:left w:val="nil"/>
              <w:bottom w:val="nil"/>
              <w:right w:val="nil"/>
            </w:tcBorders>
            <w:shd w:val="clear" w:color="auto" w:fill="FFFFFF"/>
            <w:vAlign w:val="center"/>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eastAsia="zh-CN"/>
              </w:rPr>
              <w:t xml:space="preserve">Age &gt; 60 </w:t>
            </w:r>
            <w:proofErr w:type="spellStart"/>
            <w:r w:rsidRPr="00660094">
              <w:rPr>
                <w:rFonts w:ascii="Book Antiqua" w:hAnsi="Book Antiqua"/>
                <w:color w:val="000000"/>
                <w:lang w:eastAsia="zh-CN"/>
              </w:rPr>
              <w:t>y</w:t>
            </w:r>
            <w:r w:rsidR="00684396">
              <w:rPr>
                <w:rFonts w:ascii="Book Antiqua" w:hAnsi="Book Antiqua" w:hint="eastAsia"/>
                <w:color w:val="000000"/>
                <w:lang w:eastAsia="zh-CN"/>
              </w:rPr>
              <w:t>r</w:t>
            </w:r>
            <w:proofErr w:type="spellEnd"/>
          </w:p>
        </w:tc>
        <w:tc>
          <w:tcPr>
            <w:tcW w:w="2693" w:type="dxa"/>
            <w:tcBorders>
              <w:top w:val="nil"/>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val="nb-NO" w:eastAsia="zh-CN"/>
              </w:rPr>
            </w:pPr>
            <w:r w:rsidRPr="00660094">
              <w:rPr>
                <w:rFonts w:ascii="Book Antiqua" w:hAnsi="Book Antiqua"/>
                <w:color w:val="000000"/>
                <w:lang w:val="nb-NO" w:eastAsia="zh-CN"/>
              </w:rPr>
              <w:t>0.05 (0.01; 0.47)</w:t>
            </w:r>
          </w:p>
        </w:tc>
        <w:tc>
          <w:tcPr>
            <w:tcW w:w="1701" w:type="dxa"/>
            <w:tcBorders>
              <w:top w:val="nil"/>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0.008</w:t>
            </w:r>
          </w:p>
        </w:tc>
      </w:tr>
      <w:tr w:rsidR="00634078" w:rsidRPr="00660094" w:rsidTr="00684396">
        <w:trPr>
          <w:cantSplit/>
        </w:trPr>
        <w:tc>
          <w:tcPr>
            <w:tcW w:w="0" w:type="auto"/>
            <w:tcBorders>
              <w:left w:val="nil"/>
              <w:right w:val="nil"/>
            </w:tcBorders>
            <w:shd w:val="clear" w:color="auto" w:fill="FFFFFF"/>
          </w:tcPr>
          <w:p w:rsidR="00634078" w:rsidRPr="00660094" w:rsidRDefault="00634078" w:rsidP="00660094">
            <w:pPr>
              <w:autoSpaceDE w:val="0"/>
              <w:autoSpaceDN w:val="0"/>
              <w:adjustRightInd w:val="0"/>
              <w:spacing w:line="360" w:lineRule="auto"/>
              <w:jc w:val="both"/>
              <w:rPr>
                <w:rFonts w:ascii="Book Antiqua" w:hAnsi="Book Antiqua"/>
                <w:lang w:eastAsia="zh-CN"/>
              </w:rPr>
            </w:pPr>
          </w:p>
        </w:tc>
        <w:tc>
          <w:tcPr>
            <w:tcW w:w="2546" w:type="dxa"/>
            <w:tcBorders>
              <w:top w:val="nil"/>
              <w:left w:val="nil"/>
              <w:bottom w:val="nil"/>
              <w:right w:val="nil"/>
            </w:tcBorders>
            <w:shd w:val="clear" w:color="auto" w:fill="FFFFFF"/>
            <w:vAlign w:val="center"/>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Gender (ref female)</w:t>
            </w:r>
          </w:p>
        </w:tc>
        <w:tc>
          <w:tcPr>
            <w:tcW w:w="2693" w:type="dxa"/>
            <w:tcBorders>
              <w:top w:val="nil"/>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0.26 (0.05; 1.37)</w:t>
            </w:r>
          </w:p>
        </w:tc>
        <w:tc>
          <w:tcPr>
            <w:tcW w:w="1701" w:type="dxa"/>
            <w:tcBorders>
              <w:top w:val="nil"/>
              <w:left w:val="nil"/>
              <w:bottom w:val="nil"/>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0.111</w:t>
            </w:r>
          </w:p>
        </w:tc>
      </w:tr>
      <w:tr w:rsidR="00634078" w:rsidRPr="00660094" w:rsidTr="00684396">
        <w:trPr>
          <w:cantSplit/>
        </w:trPr>
        <w:tc>
          <w:tcPr>
            <w:tcW w:w="0" w:type="auto"/>
            <w:tcBorders>
              <w:left w:val="nil"/>
              <w:right w:val="nil"/>
            </w:tcBorders>
            <w:shd w:val="clear" w:color="auto" w:fill="FFFFFF"/>
          </w:tcPr>
          <w:p w:rsidR="00634078" w:rsidRPr="00660094" w:rsidRDefault="00634078" w:rsidP="00660094">
            <w:pPr>
              <w:autoSpaceDE w:val="0"/>
              <w:autoSpaceDN w:val="0"/>
              <w:adjustRightInd w:val="0"/>
              <w:spacing w:line="360" w:lineRule="auto"/>
              <w:jc w:val="both"/>
              <w:rPr>
                <w:rFonts w:ascii="Book Antiqua" w:hAnsi="Book Antiqua"/>
                <w:lang w:eastAsia="zh-CN"/>
              </w:rPr>
            </w:pPr>
          </w:p>
        </w:tc>
        <w:tc>
          <w:tcPr>
            <w:tcW w:w="2546" w:type="dxa"/>
            <w:tcBorders>
              <w:top w:val="nil"/>
              <w:left w:val="nil"/>
              <w:bottom w:val="single" w:sz="2" w:space="0" w:color="000000"/>
              <w:right w:val="nil"/>
            </w:tcBorders>
            <w:shd w:val="clear" w:color="auto" w:fill="FFFFFF"/>
            <w:vAlign w:val="center"/>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 xml:space="preserve">Time to follow up </w:t>
            </w:r>
          </w:p>
        </w:tc>
        <w:tc>
          <w:tcPr>
            <w:tcW w:w="2693" w:type="dxa"/>
            <w:tcBorders>
              <w:top w:val="nil"/>
              <w:left w:val="nil"/>
              <w:bottom w:val="single" w:sz="2" w:space="0" w:color="000000"/>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0.71 (0.49; 1.03)</w:t>
            </w:r>
          </w:p>
        </w:tc>
        <w:tc>
          <w:tcPr>
            <w:tcW w:w="1701" w:type="dxa"/>
            <w:tcBorders>
              <w:top w:val="nil"/>
              <w:left w:val="nil"/>
              <w:bottom w:val="single" w:sz="2" w:space="0" w:color="000000"/>
              <w:right w:val="nil"/>
            </w:tcBorders>
            <w:shd w:val="clear" w:color="auto" w:fill="FFFFFF"/>
          </w:tcPr>
          <w:p w:rsidR="00634078" w:rsidRPr="00660094" w:rsidRDefault="00634078" w:rsidP="00660094">
            <w:pPr>
              <w:autoSpaceDE w:val="0"/>
              <w:autoSpaceDN w:val="0"/>
              <w:adjustRightInd w:val="0"/>
              <w:spacing w:line="360" w:lineRule="auto"/>
              <w:ind w:left="60" w:right="60"/>
              <w:jc w:val="both"/>
              <w:rPr>
                <w:rFonts w:ascii="Book Antiqua" w:hAnsi="Book Antiqua"/>
                <w:color w:val="000000"/>
                <w:lang w:eastAsia="zh-CN"/>
              </w:rPr>
            </w:pPr>
            <w:r w:rsidRPr="00660094">
              <w:rPr>
                <w:rFonts w:ascii="Book Antiqua" w:hAnsi="Book Antiqua"/>
                <w:color w:val="000000"/>
                <w:lang w:val="nb-NO" w:eastAsia="zh-CN"/>
              </w:rPr>
              <w:t>0.073</w:t>
            </w:r>
          </w:p>
        </w:tc>
      </w:tr>
    </w:tbl>
    <w:p w:rsidR="0056437D" w:rsidRPr="00660094" w:rsidRDefault="00684396" w:rsidP="00660094">
      <w:pPr>
        <w:pStyle w:val="EndNoteCategoryHeading"/>
        <w:spacing w:line="360" w:lineRule="auto"/>
        <w:jc w:val="both"/>
        <w:rPr>
          <w:rFonts w:ascii="Book Antiqua" w:hAnsi="Book Antiqua"/>
          <w:b w:val="0"/>
          <w:lang w:eastAsia="zh-CN"/>
        </w:rPr>
      </w:pPr>
      <w:r>
        <w:rPr>
          <w:rFonts w:ascii="Book Antiqua" w:hAnsi="Book Antiqua" w:hint="eastAsia"/>
          <w:color w:val="000000"/>
          <w:vertAlign w:val="superscript"/>
          <w:lang w:eastAsia="zh-CN"/>
        </w:rPr>
        <w:t>1</w:t>
      </w:r>
      <w:r w:rsidR="0056437D" w:rsidRPr="00660094">
        <w:rPr>
          <w:rFonts w:ascii="Book Antiqua" w:hAnsi="Book Antiqua"/>
          <w:b w:val="0"/>
          <w:lang w:eastAsia="zh-CN"/>
        </w:rPr>
        <w:t>Chronic pain at hard labour activities.</w:t>
      </w:r>
    </w:p>
    <w:p w:rsidR="00FE690D" w:rsidRPr="00660094" w:rsidRDefault="00FE690D" w:rsidP="00660094">
      <w:pPr>
        <w:pStyle w:val="EndNoteCategoryHeading"/>
        <w:spacing w:line="360" w:lineRule="auto"/>
        <w:jc w:val="both"/>
        <w:rPr>
          <w:rFonts w:ascii="Book Antiqua" w:hAnsi="Book Antiqua"/>
          <w:lang w:eastAsia="zh-CN"/>
        </w:rPr>
      </w:pPr>
    </w:p>
    <w:p w:rsidR="009130CF" w:rsidRPr="00660094" w:rsidRDefault="009130CF" w:rsidP="00660094">
      <w:pPr>
        <w:pStyle w:val="Body1"/>
        <w:spacing w:after="20" w:line="360" w:lineRule="auto"/>
        <w:jc w:val="both"/>
        <w:rPr>
          <w:rFonts w:ascii="Book Antiqua" w:hAnsi="Book Antiqua"/>
          <w:b/>
          <w:szCs w:val="24"/>
          <w:lang w:val="en-US"/>
        </w:rPr>
      </w:pPr>
    </w:p>
    <w:p w:rsidR="009130CF" w:rsidRPr="00660094" w:rsidRDefault="009130CF" w:rsidP="00660094">
      <w:pPr>
        <w:pStyle w:val="Body1"/>
        <w:spacing w:after="20" w:line="360" w:lineRule="auto"/>
        <w:jc w:val="both"/>
        <w:rPr>
          <w:rFonts w:ascii="Book Antiqua" w:hAnsi="Book Antiqua"/>
          <w:b/>
          <w:szCs w:val="24"/>
          <w:lang w:val="en-US"/>
        </w:rPr>
      </w:pPr>
    </w:p>
    <w:p w:rsidR="0063138D" w:rsidRPr="00660094" w:rsidRDefault="0063138D" w:rsidP="00660094">
      <w:pPr>
        <w:pStyle w:val="Body1"/>
        <w:spacing w:after="20" w:line="360" w:lineRule="auto"/>
        <w:jc w:val="both"/>
        <w:rPr>
          <w:rFonts w:ascii="Book Antiqua" w:hAnsi="Book Antiqua"/>
          <w:b/>
          <w:szCs w:val="24"/>
          <w:lang w:val="en-US"/>
        </w:rPr>
      </w:pPr>
    </w:p>
    <w:sectPr w:rsidR="0063138D" w:rsidRPr="00660094" w:rsidSect="006B1C5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2F" w:rsidRDefault="00C2082F" w:rsidP="00E04CE2">
      <w:r>
        <w:separator/>
      </w:r>
    </w:p>
  </w:endnote>
  <w:endnote w:type="continuationSeparator" w:id="0">
    <w:p w:rsidR="00C2082F" w:rsidRDefault="00C2082F" w:rsidP="00E0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2F" w:rsidRDefault="00C2082F" w:rsidP="00E04CE2">
      <w:r>
        <w:separator/>
      </w:r>
    </w:p>
  </w:footnote>
  <w:footnote w:type="continuationSeparator" w:id="0">
    <w:p w:rsidR="00C2082F" w:rsidRDefault="00C2082F" w:rsidP="00E04C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145926436"/>
      <w:lvlText w:val="-"/>
      <w:lvlJc w:val="left"/>
      <w:pPr>
        <w:tabs>
          <w:tab w:val="num" w:pos="360"/>
        </w:tabs>
        <w:ind w:left="360" w:firstLine="36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Times New Roman" w:hAnsi="Times New Roman" w:hint="default"/>
        <w:b w:val="0"/>
        <w:i w:val="0"/>
        <w:caps w:val="0"/>
        <w:smallCaps w:val="0"/>
        <w:strike w:val="0"/>
        <w:dstrike w:val="0"/>
        <w:color w:val="000000"/>
        <w:kern w:val="0"/>
        <w:position w:val="0"/>
        <w:sz w:val="24"/>
        <w:u w:val="none" w:color="000000"/>
        <w:vertAlign w:val="baseline"/>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C960BB"/>
    <w:multiLevelType w:val="hybridMultilevel"/>
    <w:tmpl w:val="3A5652D6"/>
    <w:lvl w:ilvl="0" w:tplc="0C3A89AE">
      <w:start w:val="1"/>
      <w:numFmt w:val="bullet"/>
      <w:lvlText w:val=""/>
      <w:lvlJc w:val="left"/>
      <w:pPr>
        <w:ind w:left="1080" w:hanging="360"/>
      </w:pPr>
      <w:rPr>
        <w:rFonts w:ascii="Symbol" w:eastAsia="Times New Roman" w:hAnsi="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10431068"/>
    <w:multiLevelType w:val="hybridMultilevel"/>
    <w:tmpl w:val="1C322D58"/>
    <w:lvl w:ilvl="0" w:tplc="A2505F9A">
      <w:start w:val="25"/>
      <w:numFmt w:val="bullet"/>
      <w:lvlText w:val=""/>
      <w:lvlJc w:val="left"/>
      <w:pPr>
        <w:ind w:left="720" w:hanging="360"/>
      </w:pPr>
      <w:rPr>
        <w:rFonts w:ascii="Symbol" w:eastAsia="Times New Roman" w:hAnsi="Symbol" w:hint="default"/>
        <w:color w:val="FF000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AB26516"/>
    <w:multiLevelType w:val="hybridMultilevel"/>
    <w:tmpl w:val="F3EC5982"/>
    <w:lvl w:ilvl="0" w:tplc="0414000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F980D66"/>
    <w:multiLevelType w:val="multilevel"/>
    <w:tmpl w:val="BCC0A3EA"/>
    <w:lvl w:ilvl="0">
      <w:start w:val="1"/>
      <w:numFmt w:val="decimal"/>
      <w:lvlText w:val="%1.0"/>
      <w:lvlJc w:val="left"/>
      <w:pPr>
        <w:ind w:left="480" w:hanging="480"/>
      </w:pPr>
      <w:rPr>
        <w:rFonts w:cs="Times New Roman" w:hint="default"/>
      </w:rPr>
    </w:lvl>
    <w:lvl w:ilvl="1">
      <w:start w:val="1"/>
      <w:numFmt w:val="decimalZero"/>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8137C95"/>
    <w:multiLevelType w:val="hybridMultilevel"/>
    <w:tmpl w:val="FE1C231E"/>
    <w:lvl w:ilvl="0" w:tplc="716CA1D6">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5B10E55"/>
    <w:multiLevelType w:val="hybridMultilevel"/>
    <w:tmpl w:val="F3D862D4"/>
    <w:lvl w:ilvl="0" w:tplc="D124D34E">
      <w:start w:val="1"/>
      <w:numFmt w:val="upperLetter"/>
      <w:lvlText w:val="%1."/>
      <w:lvlJc w:val="left"/>
      <w:pPr>
        <w:ind w:left="555" w:hanging="360"/>
      </w:pPr>
      <w:rPr>
        <w:rFonts w:cs="Times New Roman" w:hint="default"/>
      </w:rPr>
    </w:lvl>
    <w:lvl w:ilvl="1" w:tplc="04140019" w:tentative="1">
      <w:start w:val="1"/>
      <w:numFmt w:val="lowerLetter"/>
      <w:lvlText w:val="%2."/>
      <w:lvlJc w:val="left"/>
      <w:pPr>
        <w:ind w:left="1275" w:hanging="360"/>
      </w:pPr>
      <w:rPr>
        <w:rFonts w:cs="Times New Roman"/>
      </w:rPr>
    </w:lvl>
    <w:lvl w:ilvl="2" w:tplc="0414001B" w:tentative="1">
      <w:start w:val="1"/>
      <w:numFmt w:val="lowerRoman"/>
      <w:lvlText w:val="%3."/>
      <w:lvlJc w:val="right"/>
      <w:pPr>
        <w:ind w:left="1995" w:hanging="180"/>
      </w:pPr>
      <w:rPr>
        <w:rFonts w:cs="Times New Roman"/>
      </w:rPr>
    </w:lvl>
    <w:lvl w:ilvl="3" w:tplc="0414000F" w:tentative="1">
      <w:start w:val="1"/>
      <w:numFmt w:val="decimal"/>
      <w:lvlText w:val="%4."/>
      <w:lvlJc w:val="left"/>
      <w:pPr>
        <w:ind w:left="2715" w:hanging="360"/>
      </w:pPr>
      <w:rPr>
        <w:rFonts w:cs="Times New Roman"/>
      </w:rPr>
    </w:lvl>
    <w:lvl w:ilvl="4" w:tplc="04140019" w:tentative="1">
      <w:start w:val="1"/>
      <w:numFmt w:val="lowerLetter"/>
      <w:lvlText w:val="%5."/>
      <w:lvlJc w:val="left"/>
      <w:pPr>
        <w:ind w:left="3435" w:hanging="360"/>
      </w:pPr>
      <w:rPr>
        <w:rFonts w:cs="Times New Roman"/>
      </w:rPr>
    </w:lvl>
    <w:lvl w:ilvl="5" w:tplc="0414001B" w:tentative="1">
      <w:start w:val="1"/>
      <w:numFmt w:val="lowerRoman"/>
      <w:lvlText w:val="%6."/>
      <w:lvlJc w:val="right"/>
      <w:pPr>
        <w:ind w:left="4155" w:hanging="180"/>
      </w:pPr>
      <w:rPr>
        <w:rFonts w:cs="Times New Roman"/>
      </w:rPr>
    </w:lvl>
    <w:lvl w:ilvl="6" w:tplc="0414000F" w:tentative="1">
      <w:start w:val="1"/>
      <w:numFmt w:val="decimal"/>
      <w:lvlText w:val="%7."/>
      <w:lvlJc w:val="left"/>
      <w:pPr>
        <w:ind w:left="4875" w:hanging="360"/>
      </w:pPr>
      <w:rPr>
        <w:rFonts w:cs="Times New Roman"/>
      </w:rPr>
    </w:lvl>
    <w:lvl w:ilvl="7" w:tplc="04140019" w:tentative="1">
      <w:start w:val="1"/>
      <w:numFmt w:val="lowerLetter"/>
      <w:lvlText w:val="%8."/>
      <w:lvlJc w:val="left"/>
      <w:pPr>
        <w:ind w:left="5595" w:hanging="360"/>
      </w:pPr>
      <w:rPr>
        <w:rFonts w:cs="Times New Roman"/>
      </w:rPr>
    </w:lvl>
    <w:lvl w:ilvl="8" w:tplc="0414001B" w:tentative="1">
      <w:start w:val="1"/>
      <w:numFmt w:val="lowerRoman"/>
      <w:lvlText w:val="%9."/>
      <w:lvlJc w:val="right"/>
      <w:pPr>
        <w:ind w:left="6315" w:hanging="180"/>
      </w:pPr>
      <w:rPr>
        <w:rFonts w:cs="Times New Roman"/>
      </w:rPr>
    </w:lvl>
  </w:abstractNum>
  <w:abstractNum w:abstractNumId="12">
    <w:nsid w:val="6BCE0035"/>
    <w:multiLevelType w:val="hybridMultilevel"/>
    <w:tmpl w:val="B8CAC58C"/>
    <w:lvl w:ilvl="0" w:tplc="CC90533C">
      <w:start w:val="21"/>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3136F89"/>
    <w:multiLevelType w:val="hybridMultilevel"/>
    <w:tmpl w:val="FDC880D8"/>
    <w:lvl w:ilvl="0" w:tplc="456C95A2">
      <w:start w:val="5"/>
      <w:numFmt w:val="bullet"/>
      <w:lvlText w:val=""/>
      <w:lvlJc w:val="left"/>
      <w:pPr>
        <w:ind w:left="720" w:hanging="360"/>
      </w:pPr>
      <w:rPr>
        <w:rFonts w:ascii="Symbol" w:eastAsia="Times New Roman" w:hAnsi="Symbol" w:hint="default"/>
        <w:color w:val="FF0000"/>
        <w:sz w:val="24"/>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42623F0"/>
    <w:multiLevelType w:val="hybridMultilevel"/>
    <w:tmpl w:val="43100704"/>
    <w:lvl w:ilvl="0" w:tplc="52CA7D5A">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9"/>
  </w:num>
  <w:num w:numId="9">
    <w:abstractNumId w:val="11"/>
  </w:num>
  <w:num w:numId="10">
    <w:abstractNumId w:val="10"/>
  </w:num>
  <w:num w:numId="11">
    <w:abstractNumId w:val="14"/>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5x520zpz79dssbexwd7pr9afvvf2twt5frxe&quot;&gt;EndNoteLibrary-Saved&lt;record-ids&gt;&lt;item&gt;272&lt;/item&gt;&lt;item&gt;386&lt;/item&gt;&lt;item&gt;758&lt;/item&gt;&lt;item&gt;785&lt;/item&gt;&lt;item&gt;792&lt;/item&gt;&lt;item&gt;795&lt;/item&gt;&lt;item&gt;865&lt;/item&gt;&lt;item&gt;920&lt;/item&gt;&lt;item&gt;953&lt;/item&gt;&lt;item&gt;954&lt;/item&gt;&lt;item&gt;1053&lt;/item&gt;&lt;item&gt;1058&lt;/item&gt;&lt;item&gt;1130&lt;/item&gt;&lt;item&gt;1132&lt;/item&gt;&lt;item&gt;1139&lt;/item&gt;&lt;item&gt;1144&lt;/item&gt;&lt;item&gt;1145&lt;/item&gt;&lt;item&gt;1151&lt;/item&gt;&lt;item&gt;1164&lt;/item&gt;&lt;item&gt;1165&lt;/item&gt;&lt;item&gt;1167&lt;/item&gt;&lt;item&gt;1170&lt;/item&gt;&lt;item&gt;1193&lt;/item&gt;&lt;item&gt;1195&lt;/item&gt;&lt;item&gt;1196&lt;/item&gt;&lt;item&gt;1197&lt;/item&gt;&lt;item&gt;1229&lt;/item&gt;&lt;item&gt;1239&lt;/item&gt;&lt;item&gt;1240&lt;/item&gt;&lt;item&gt;1256&lt;/item&gt;&lt;item&gt;1257&lt;/item&gt;&lt;item&gt;1274&lt;/item&gt;&lt;item&gt;128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91768"/>
    <w:rsid w:val="00001256"/>
    <w:rsid w:val="00001AFC"/>
    <w:rsid w:val="00002216"/>
    <w:rsid w:val="00003435"/>
    <w:rsid w:val="00003698"/>
    <w:rsid w:val="0000447B"/>
    <w:rsid w:val="00004F43"/>
    <w:rsid w:val="000054C8"/>
    <w:rsid w:val="000058D9"/>
    <w:rsid w:val="0000591F"/>
    <w:rsid w:val="0000703F"/>
    <w:rsid w:val="0001095E"/>
    <w:rsid w:val="00010E9B"/>
    <w:rsid w:val="00010F2C"/>
    <w:rsid w:val="000111EA"/>
    <w:rsid w:val="00011CEB"/>
    <w:rsid w:val="00014260"/>
    <w:rsid w:val="00015224"/>
    <w:rsid w:val="00015988"/>
    <w:rsid w:val="00015AA0"/>
    <w:rsid w:val="00015F7D"/>
    <w:rsid w:val="00017C3F"/>
    <w:rsid w:val="00021B70"/>
    <w:rsid w:val="00021C1E"/>
    <w:rsid w:val="000243AE"/>
    <w:rsid w:val="00025106"/>
    <w:rsid w:val="000253D1"/>
    <w:rsid w:val="00025D48"/>
    <w:rsid w:val="000273F7"/>
    <w:rsid w:val="00030F9A"/>
    <w:rsid w:val="000311BD"/>
    <w:rsid w:val="00031BAD"/>
    <w:rsid w:val="000327C4"/>
    <w:rsid w:val="000337B1"/>
    <w:rsid w:val="000337F7"/>
    <w:rsid w:val="000338C5"/>
    <w:rsid w:val="000345AB"/>
    <w:rsid w:val="000347F2"/>
    <w:rsid w:val="000352F5"/>
    <w:rsid w:val="000376DA"/>
    <w:rsid w:val="00037E37"/>
    <w:rsid w:val="00040319"/>
    <w:rsid w:val="00040986"/>
    <w:rsid w:val="000411D2"/>
    <w:rsid w:val="0004166F"/>
    <w:rsid w:val="00041EF6"/>
    <w:rsid w:val="0004245B"/>
    <w:rsid w:val="0004322C"/>
    <w:rsid w:val="00043334"/>
    <w:rsid w:val="00044F0B"/>
    <w:rsid w:val="00045404"/>
    <w:rsid w:val="00045A8A"/>
    <w:rsid w:val="00047C81"/>
    <w:rsid w:val="00050AD5"/>
    <w:rsid w:val="000514B7"/>
    <w:rsid w:val="00051872"/>
    <w:rsid w:val="00051987"/>
    <w:rsid w:val="00052DB5"/>
    <w:rsid w:val="00053CF7"/>
    <w:rsid w:val="00054FDB"/>
    <w:rsid w:val="000568F6"/>
    <w:rsid w:val="00057B0F"/>
    <w:rsid w:val="00057FBA"/>
    <w:rsid w:val="00060C42"/>
    <w:rsid w:val="00061B21"/>
    <w:rsid w:val="00061B8C"/>
    <w:rsid w:val="00062DC1"/>
    <w:rsid w:val="000633F4"/>
    <w:rsid w:val="00063675"/>
    <w:rsid w:val="00063695"/>
    <w:rsid w:val="0006413C"/>
    <w:rsid w:val="000654A5"/>
    <w:rsid w:val="00065DCC"/>
    <w:rsid w:val="00066532"/>
    <w:rsid w:val="00071202"/>
    <w:rsid w:val="00071EFD"/>
    <w:rsid w:val="00072973"/>
    <w:rsid w:val="00072FC5"/>
    <w:rsid w:val="000737D0"/>
    <w:rsid w:val="0007475B"/>
    <w:rsid w:val="00074F8A"/>
    <w:rsid w:val="000758AA"/>
    <w:rsid w:val="00075ADF"/>
    <w:rsid w:val="000764AA"/>
    <w:rsid w:val="00077E0A"/>
    <w:rsid w:val="0008023A"/>
    <w:rsid w:val="00080821"/>
    <w:rsid w:val="00080912"/>
    <w:rsid w:val="000809EA"/>
    <w:rsid w:val="00081261"/>
    <w:rsid w:val="00081C5D"/>
    <w:rsid w:val="00081E9B"/>
    <w:rsid w:val="0008372D"/>
    <w:rsid w:val="00084C80"/>
    <w:rsid w:val="00084D3C"/>
    <w:rsid w:val="000852F1"/>
    <w:rsid w:val="00085CBF"/>
    <w:rsid w:val="00085DB4"/>
    <w:rsid w:val="00085EE2"/>
    <w:rsid w:val="0008720F"/>
    <w:rsid w:val="00087829"/>
    <w:rsid w:val="0009111F"/>
    <w:rsid w:val="00091331"/>
    <w:rsid w:val="000915FF"/>
    <w:rsid w:val="0009199D"/>
    <w:rsid w:val="00092307"/>
    <w:rsid w:val="000934AF"/>
    <w:rsid w:val="00093D7F"/>
    <w:rsid w:val="00094618"/>
    <w:rsid w:val="00095534"/>
    <w:rsid w:val="00095B4C"/>
    <w:rsid w:val="00095C10"/>
    <w:rsid w:val="000976E8"/>
    <w:rsid w:val="000A136D"/>
    <w:rsid w:val="000A17EA"/>
    <w:rsid w:val="000A1AD4"/>
    <w:rsid w:val="000A1B69"/>
    <w:rsid w:val="000A2157"/>
    <w:rsid w:val="000A2F86"/>
    <w:rsid w:val="000A345D"/>
    <w:rsid w:val="000A4C89"/>
    <w:rsid w:val="000A6C3F"/>
    <w:rsid w:val="000A6F36"/>
    <w:rsid w:val="000A789A"/>
    <w:rsid w:val="000A7FFE"/>
    <w:rsid w:val="000B2F1C"/>
    <w:rsid w:val="000B3D64"/>
    <w:rsid w:val="000B3E6F"/>
    <w:rsid w:val="000B42C2"/>
    <w:rsid w:val="000B4381"/>
    <w:rsid w:val="000B4458"/>
    <w:rsid w:val="000B53EB"/>
    <w:rsid w:val="000B5F1F"/>
    <w:rsid w:val="000B6727"/>
    <w:rsid w:val="000B6743"/>
    <w:rsid w:val="000B69FE"/>
    <w:rsid w:val="000B6C60"/>
    <w:rsid w:val="000B6E2D"/>
    <w:rsid w:val="000B74B6"/>
    <w:rsid w:val="000B79F0"/>
    <w:rsid w:val="000C17B0"/>
    <w:rsid w:val="000C2239"/>
    <w:rsid w:val="000C28E7"/>
    <w:rsid w:val="000C290F"/>
    <w:rsid w:val="000C2A78"/>
    <w:rsid w:val="000C310B"/>
    <w:rsid w:val="000C3144"/>
    <w:rsid w:val="000C4648"/>
    <w:rsid w:val="000C4844"/>
    <w:rsid w:val="000C4B88"/>
    <w:rsid w:val="000C4C60"/>
    <w:rsid w:val="000C53A8"/>
    <w:rsid w:val="000C6A4B"/>
    <w:rsid w:val="000C75B7"/>
    <w:rsid w:val="000D0772"/>
    <w:rsid w:val="000D0F1E"/>
    <w:rsid w:val="000D13A8"/>
    <w:rsid w:val="000D1C7B"/>
    <w:rsid w:val="000D2E18"/>
    <w:rsid w:val="000D3781"/>
    <w:rsid w:val="000D3C61"/>
    <w:rsid w:val="000D4372"/>
    <w:rsid w:val="000D51A2"/>
    <w:rsid w:val="000D58F0"/>
    <w:rsid w:val="000D5B5A"/>
    <w:rsid w:val="000D5D90"/>
    <w:rsid w:val="000D5E66"/>
    <w:rsid w:val="000D7034"/>
    <w:rsid w:val="000D7DF7"/>
    <w:rsid w:val="000D7F2C"/>
    <w:rsid w:val="000E0467"/>
    <w:rsid w:val="000E1A24"/>
    <w:rsid w:val="000E2646"/>
    <w:rsid w:val="000E358F"/>
    <w:rsid w:val="000E3B38"/>
    <w:rsid w:val="000E46B3"/>
    <w:rsid w:val="000E48EF"/>
    <w:rsid w:val="000E613F"/>
    <w:rsid w:val="000E6A21"/>
    <w:rsid w:val="000E7BB0"/>
    <w:rsid w:val="000F0134"/>
    <w:rsid w:val="000F1ABD"/>
    <w:rsid w:val="000F36BD"/>
    <w:rsid w:val="000F5ADC"/>
    <w:rsid w:val="000F6156"/>
    <w:rsid w:val="000F7A1A"/>
    <w:rsid w:val="000F7C2A"/>
    <w:rsid w:val="00100D1A"/>
    <w:rsid w:val="001029BB"/>
    <w:rsid w:val="001035DD"/>
    <w:rsid w:val="00103D8B"/>
    <w:rsid w:val="001047AA"/>
    <w:rsid w:val="00106E0F"/>
    <w:rsid w:val="00107844"/>
    <w:rsid w:val="001079AD"/>
    <w:rsid w:val="00112DBD"/>
    <w:rsid w:val="001132FF"/>
    <w:rsid w:val="001134B0"/>
    <w:rsid w:val="00115BB2"/>
    <w:rsid w:val="0011779B"/>
    <w:rsid w:val="001209A8"/>
    <w:rsid w:val="00123761"/>
    <w:rsid w:val="0012384C"/>
    <w:rsid w:val="00123FB0"/>
    <w:rsid w:val="00123FEA"/>
    <w:rsid w:val="001262FF"/>
    <w:rsid w:val="0012752A"/>
    <w:rsid w:val="00130372"/>
    <w:rsid w:val="00130828"/>
    <w:rsid w:val="0013223E"/>
    <w:rsid w:val="001324BF"/>
    <w:rsid w:val="0013303B"/>
    <w:rsid w:val="00134163"/>
    <w:rsid w:val="00135028"/>
    <w:rsid w:val="00137078"/>
    <w:rsid w:val="00137B8C"/>
    <w:rsid w:val="00140707"/>
    <w:rsid w:val="00140777"/>
    <w:rsid w:val="00140A90"/>
    <w:rsid w:val="001430CA"/>
    <w:rsid w:val="00143A85"/>
    <w:rsid w:val="00144266"/>
    <w:rsid w:val="00144755"/>
    <w:rsid w:val="00144A9D"/>
    <w:rsid w:val="00144B68"/>
    <w:rsid w:val="00144F97"/>
    <w:rsid w:val="00147B59"/>
    <w:rsid w:val="00147DFD"/>
    <w:rsid w:val="001509B7"/>
    <w:rsid w:val="001509D1"/>
    <w:rsid w:val="00150BEB"/>
    <w:rsid w:val="0015158B"/>
    <w:rsid w:val="00151FB0"/>
    <w:rsid w:val="001520AF"/>
    <w:rsid w:val="00152193"/>
    <w:rsid w:val="00152367"/>
    <w:rsid w:val="0015253F"/>
    <w:rsid w:val="00152891"/>
    <w:rsid w:val="00152912"/>
    <w:rsid w:val="00152B85"/>
    <w:rsid w:val="00153132"/>
    <w:rsid w:val="00154369"/>
    <w:rsid w:val="00154427"/>
    <w:rsid w:val="00155373"/>
    <w:rsid w:val="00155CEB"/>
    <w:rsid w:val="001571AF"/>
    <w:rsid w:val="00157B31"/>
    <w:rsid w:val="00160DC1"/>
    <w:rsid w:val="0016208A"/>
    <w:rsid w:val="0016246E"/>
    <w:rsid w:val="00165868"/>
    <w:rsid w:val="001658C5"/>
    <w:rsid w:val="00166963"/>
    <w:rsid w:val="00170A23"/>
    <w:rsid w:val="00172E1C"/>
    <w:rsid w:val="001735D8"/>
    <w:rsid w:val="00173B91"/>
    <w:rsid w:val="00173CC3"/>
    <w:rsid w:val="00175648"/>
    <w:rsid w:val="001768AC"/>
    <w:rsid w:val="00176950"/>
    <w:rsid w:val="00177573"/>
    <w:rsid w:val="00180615"/>
    <w:rsid w:val="00180FAF"/>
    <w:rsid w:val="001810A7"/>
    <w:rsid w:val="0018181A"/>
    <w:rsid w:val="0018255C"/>
    <w:rsid w:val="0018297E"/>
    <w:rsid w:val="0018320A"/>
    <w:rsid w:val="00183728"/>
    <w:rsid w:val="00185BE1"/>
    <w:rsid w:val="0018711A"/>
    <w:rsid w:val="00191384"/>
    <w:rsid w:val="00193150"/>
    <w:rsid w:val="00193195"/>
    <w:rsid w:val="00193A78"/>
    <w:rsid w:val="001940EB"/>
    <w:rsid w:val="0019442E"/>
    <w:rsid w:val="001955DC"/>
    <w:rsid w:val="00195A7D"/>
    <w:rsid w:val="00197675"/>
    <w:rsid w:val="001A198A"/>
    <w:rsid w:val="001A2A06"/>
    <w:rsid w:val="001A2AB6"/>
    <w:rsid w:val="001A3374"/>
    <w:rsid w:val="001A3414"/>
    <w:rsid w:val="001A40F0"/>
    <w:rsid w:val="001A4FAB"/>
    <w:rsid w:val="001A63BC"/>
    <w:rsid w:val="001A6447"/>
    <w:rsid w:val="001A67C2"/>
    <w:rsid w:val="001A685C"/>
    <w:rsid w:val="001A6938"/>
    <w:rsid w:val="001A6AAD"/>
    <w:rsid w:val="001A6B55"/>
    <w:rsid w:val="001A78F4"/>
    <w:rsid w:val="001B0D2F"/>
    <w:rsid w:val="001B0D49"/>
    <w:rsid w:val="001B0D4D"/>
    <w:rsid w:val="001B19D8"/>
    <w:rsid w:val="001B19F0"/>
    <w:rsid w:val="001B1D34"/>
    <w:rsid w:val="001B3207"/>
    <w:rsid w:val="001B35E2"/>
    <w:rsid w:val="001B42EC"/>
    <w:rsid w:val="001B4359"/>
    <w:rsid w:val="001B515C"/>
    <w:rsid w:val="001C0405"/>
    <w:rsid w:val="001C1A83"/>
    <w:rsid w:val="001C25C2"/>
    <w:rsid w:val="001C25F2"/>
    <w:rsid w:val="001C3171"/>
    <w:rsid w:val="001C47E8"/>
    <w:rsid w:val="001C4BFE"/>
    <w:rsid w:val="001C58FC"/>
    <w:rsid w:val="001C59C3"/>
    <w:rsid w:val="001C615F"/>
    <w:rsid w:val="001C6A5D"/>
    <w:rsid w:val="001C7420"/>
    <w:rsid w:val="001D0C9C"/>
    <w:rsid w:val="001D1865"/>
    <w:rsid w:val="001D1A12"/>
    <w:rsid w:val="001D1A9D"/>
    <w:rsid w:val="001D2B2A"/>
    <w:rsid w:val="001D2E2C"/>
    <w:rsid w:val="001D321D"/>
    <w:rsid w:val="001D44B8"/>
    <w:rsid w:val="001D46DF"/>
    <w:rsid w:val="001D4E4F"/>
    <w:rsid w:val="001D4FA6"/>
    <w:rsid w:val="001D657E"/>
    <w:rsid w:val="001D6847"/>
    <w:rsid w:val="001D6BD8"/>
    <w:rsid w:val="001D7FDE"/>
    <w:rsid w:val="001E05A0"/>
    <w:rsid w:val="001E0695"/>
    <w:rsid w:val="001E17E8"/>
    <w:rsid w:val="001E1ACB"/>
    <w:rsid w:val="001E24BC"/>
    <w:rsid w:val="001E2C5C"/>
    <w:rsid w:val="001E4134"/>
    <w:rsid w:val="001E4BC2"/>
    <w:rsid w:val="001E4DC2"/>
    <w:rsid w:val="001E57DD"/>
    <w:rsid w:val="001E5874"/>
    <w:rsid w:val="001E5AC0"/>
    <w:rsid w:val="001E5E39"/>
    <w:rsid w:val="001F1164"/>
    <w:rsid w:val="001F135D"/>
    <w:rsid w:val="001F1680"/>
    <w:rsid w:val="001F2587"/>
    <w:rsid w:val="001F304D"/>
    <w:rsid w:val="001F324D"/>
    <w:rsid w:val="001F4B10"/>
    <w:rsid w:val="001F4FF2"/>
    <w:rsid w:val="001F60D0"/>
    <w:rsid w:val="001F6175"/>
    <w:rsid w:val="001F69CC"/>
    <w:rsid w:val="001F77C5"/>
    <w:rsid w:val="001F7814"/>
    <w:rsid w:val="00203F17"/>
    <w:rsid w:val="00204A7A"/>
    <w:rsid w:val="002050E0"/>
    <w:rsid w:val="00205A10"/>
    <w:rsid w:val="00206E8E"/>
    <w:rsid w:val="002079EB"/>
    <w:rsid w:val="00211CAD"/>
    <w:rsid w:val="00211E42"/>
    <w:rsid w:val="0021493B"/>
    <w:rsid w:val="00215791"/>
    <w:rsid w:val="002160A0"/>
    <w:rsid w:val="0021682F"/>
    <w:rsid w:val="002200B0"/>
    <w:rsid w:val="00220A2D"/>
    <w:rsid w:val="00220A42"/>
    <w:rsid w:val="002212B6"/>
    <w:rsid w:val="002225B2"/>
    <w:rsid w:val="00222723"/>
    <w:rsid w:val="00224566"/>
    <w:rsid w:val="00224EB0"/>
    <w:rsid w:val="00226598"/>
    <w:rsid w:val="0022664F"/>
    <w:rsid w:val="00232AAE"/>
    <w:rsid w:val="00232F47"/>
    <w:rsid w:val="00233900"/>
    <w:rsid w:val="00235DDB"/>
    <w:rsid w:val="002407CF"/>
    <w:rsid w:val="002411BC"/>
    <w:rsid w:val="002416D9"/>
    <w:rsid w:val="002434DE"/>
    <w:rsid w:val="00243B3F"/>
    <w:rsid w:val="00245550"/>
    <w:rsid w:val="00245C6A"/>
    <w:rsid w:val="002460FF"/>
    <w:rsid w:val="00246EAF"/>
    <w:rsid w:val="00247B6B"/>
    <w:rsid w:val="00247D7E"/>
    <w:rsid w:val="00251118"/>
    <w:rsid w:val="002518A1"/>
    <w:rsid w:val="0025196B"/>
    <w:rsid w:val="00253102"/>
    <w:rsid w:val="002536BC"/>
    <w:rsid w:val="00254A94"/>
    <w:rsid w:val="00255903"/>
    <w:rsid w:val="00255DB0"/>
    <w:rsid w:val="00257790"/>
    <w:rsid w:val="00257ABE"/>
    <w:rsid w:val="002600AF"/>
    <w:rsid w:val="002646B6"/>
    <w:rsid w:val="00264C43"/>
    <w:rsid w:val="00265AAB"/>
    <w:rsid w:val="002665D8"/>
    <w:rsid w:val="0026734A"/>
    <w:rsid w:val="00270A78"/>
    <w:rsid w:val="00270CC2"/>
    <w:rsid w:val="002727CA"/>
    <w:rsid w:val="00272AF1"/>
    <w:rsid w:val="0027557B"/>
    <w:rsid w:val="002802F2"/>
    <w:rsid w:val="00280A4A"/>
    <w:rsid w:val="00280B44"/>
    <w:rsid w:val="002810FF"/>
    <w:rsid w:val="00283440"/>
    <w:rsid w:val="002841B2"/>
    <w:rsid w:val="00284475"/>
    <w:rsid w:val="0028483F"/>
    <w:rsid w:val="00284D3D"/>
    <w:rsid w:val="00284EF4"/>
    <w:rsid w:val="0028540F"/>
    <w:rsid w:val="00285561"/>
    <w:rsid w:val="002856F1"/>
    <w:rsid w:val="00285C6A"/>
    <w:rsid w:val="00286594"/>
    <w:rsid w:val="002871FF"/>
    <w:rsid w:val="002872C3"/>
    <w:rsid w:val="002873D3"/>
    <w:rsid w:val="002905EA"/>
    <w:rsid w:val="0029140F"/>
    <w:rsid w:val="0029232C"/>
    <w:rsid w:val="00293CBE"/>
    <w:rsid w:val="002941F3"/>
    <w:rsid w:val="002944E9"/>
    <w:rsid w:val="00294876"/>
    <w:rsid w:val="002955B6"/>
    <w:rsid w:val="002957FA"/>
    <w:rsid w:val="00295821"/>
    <w:rsid w:val="002964F2"/>
    <w:rsid w:val="00297597"/>
    <w:rsid w:val="00297A63"/>
    <w:rsid w:val="002A060B"/>
    <w:rsid w:val="002A082B"/>
    <w:rsid w:val="002A19D7"/>
    <w:rsid w:val="002A1FBD"/>
    <w:rsid w:val="002A28EC"/>
    <w:rsid w:val="002A32CA"/>
    <w:rsid w:val="002A3644"/>
    <w:rsid w:val="002A6C48"/>
    <w:rsid w:val="002A7064"/>
    <w:rsid w:val="002A79FF"/>
    <w:rsid w:val="002B06DC"/>
    <w:rsid w:val="002B0A83"/>
    <w:rsid w:val="002B2905"/>
    <w:rsid w:val="002B2F85"/>
    <w:rsid w:val="002B3127"/>
    <w:rsid w:val="002B4120"/>
    <w:rsid w:val="002B463F"/>
    <w:rsid w:val="002B5519"/>
    <w:rsid w:val="002B660A"/>
    <w:rsid w:val="002C21D1"/>
    <w:rsid w:val="002C3FB4"/>
    <w:rsid w:val="002C4186"/>
    <w:rsid w:val="002C4285"/>
    <w:rsid w:val="002C58E4"/>
    <w:rsid w:val="002C5C1D"/>
    <w:rsid w:val="002C6128"/>
    <w:rsid w:val="002C7358"/>
    <w:rsid w:val="002C75B6"/>
    <w:rsid w:val="002C7DDE"/>
    <w:rsid w:val="002D0A24"/>
    <w:rsid w:val="002D11B3"/>
    <w:rsid w:val="002D197E"/>
    <w:rsid w:val="002D1B34"/>
    <w:rsid w:val="002D3B52"/>
    <w:rsid w:val="002D4FDE"/>
    <w:rsid w:val="002D500B"/>
    <w:rsid w:val="002D5B58"/>
    <w:rsid w:val="002D688F"/>
    <w:rsid w:val="002D6A06"/>
    <w:rsid w:val="002D719E"/>
    <w:rsid w:val="002D797C"/>
    <w:rsid w:val="002E0C96"/>
    <w:rsid w:val="002E128C"/>
    <w:rsid w:val="002E16F1"/>
    <w:rsid w:val="002E1B5E"/>
    <w:rsid w:val="002E2023"/>
    <w:rsid w:val="002E2B6B"/>
    <w:rsid w:val="002E2F87"/>
    <w:rsid w:val="002E4AF8"/>
    <w:rsid w:val="002E511E"/>
    <w:rsid w:val="002E6EF3"/>
    <w:rsid w:val="002E7163"/>
    <w:rsid w:val="002E7E53"/>
    <w:rsid w:val="002F0C14"/>
    <w:rsid w:val="002F0DE8"/>
    <w:rsid w:val="002F144D"/>
    <w:rsid w:val="002F1AE8"/>
    <w:rsid w:val="002F1E50"/>
    <w:rsid w:val="002F1F18"/>
    <w:rsid w:val="002F1F34"/>
    <w:rsid w:val="002F37C0"/>
    <w:rsid w:val="002F3A2C"/>
    <w:rsid w:val="002F3CCC"/>
    <w:rsid w:val="002F3CE2"/>
    <w:rsid w:val="002F3FE1"/>
    <w:rsid w:val="002F6992"/>
    <w:rsid w:val="002F6BDE"/>
    <w:rsid w:val="002F7897"/>
    <w:rsid w:val="0030101C"/>
    <w:rsid w:val="00301711"/>
    <w:rsid w:val="00302DDE"/>
    <w:rsid w:val="00303492"/>
    <w:rsid w:val="0030356C"/>
    <w:rsid w:val="00304BDA"/>
    <w:rsid w:val="0030503E"/>
    <w:rsid w:val="00306F5C"/>
    <w:rsid w:val="00311081"/>
    <w:rsid w:val="003116F9"/>
    <w:rsid w:val="0031545B"/>
    <w:rsid w:val="00316D89"/>
    <w:rsid w:val="003174C7"/>
    <w:rsid w:val="0031750B"/>
    <w:rsid w:val="00317AED"/>
    <w:rsid w:val="00320109"/>
    <w:rsid w:val="003205D2"/>
    <w:rsid w:val="003211D8"/>
    <w:rsid w:val="00321A3F"/>
    <w:rsid w:val="00321AB0"/>
    <w:rsid w:val="00321D13"/>
    <w:rsid w:val="003233A5"/>
    <w:rsid w:val="00323A93"/>
    <w:rsid w:val="00324227"/>
    <w:rsid w:val="00324616"/>
    <w:rsid w:val="00324B9E"/>
    <w:rsid w:val="00324D49"/>
    <w:rsid w:val="0032582B"/>
    <w:rsid w:val="00325BB9"/>
    <w:rsid w:val="0032612A"/>
    <w:rsid w:val="003265DA"/>
    <w:rsid w:val="00327356"/>
    <w:rsid w:val="00330006"/>
    <w:rsid w:val="00330DCC"/>
    <w:rsid w:val="00330DED"/>
    <w:rsid w:val="0033148A"/>
    <w:rsid w:val="00332F5C"/>
    <w:rsid w:val="0033356B"/>
    <w:rsid w:val="003335DA"/>
    <w:rsid w:val="0033378A"/>
    <w:rsid w:val="00333F15"/>
    <w:rsid w:val="00334C2B"/>
    <w:rsid w:val="00335A14"/>
    <w:rsid w:val="00336E6C"/>
    <w:rsid w:val="00337222"/>
    <w:rsid w:val="00337233"/>
    <w:rsid w:val="0034315F"/>
    <w:rsid w:val="00343311"/>
    <w:rsid w:val="003438CF"/>
    <w:rsid w:val="00343A32"/>
    <w:rsid w:val="0034473E"/>
    <w:rsid w:val="00344BD6"/>
    <w:rsid w:val="00344D91"/>
    <w:rsid w:val="00345281"/>
    <w:rsid w:val="003453AB"/>
    <w:rsid w:val="00345877"/>
    <w:rsid w:val="003459BB"/>
    <w:rsid w:val="00346472"/>
    <w:rsid w:val="00347693"/>
    <w:rsid w:val="00347836"/>
    <w:rsid w:val="00351149"/>
    <w:rsid w:val="0035237A"/>
    <w:rsid w:val="00352612"/>
    <w:rsid w:val="00352E35"/>
    <w:rsid w:val="003534E1"/>
    <w:rsid w:val="0035375D"/>
    <w:rsid w:val="00353E6D"/>
    <w:rsid w:val="00355AC7"/>
    <w:rsid w:val="003563E9"/>
    <w:rsid w:val="00356BE7"/>
    <w:rsid w:val="00356E35"/>
    <w:rsid w:val="00357692"/>
    <w:rsid w:val="0035780B"/>
    <w:rsid w:val="00357FE1"/>
    <w:rsid w:val="00360B56"/>
    <w:rsid w:val="003617F0"/>
    <w:rsid w:val="00361B67"/>
    <w:rsid w:val="00362ABE"/>
    <w:rsid w:val="0036317B"/>
    <w:rsid w:val="003632AF"/>
    <w:rsid w:val="00363320"/>
    <w:rsid w:val="00364342"/>
    <w:rsid w:val="0036476F"/>
    <w:rsid w:val="00365862"/>
    <w:rsid w:val="003660D6"/>
    <w:rsid w:val="003668BB"/>
    <w:rsid w:val="0036734B"/>
    <w:rsid w:val="00367AE6"/>
    <w:rsid w:val="003712EE"/>
    <w:rsid w:val="003717EA"/>
    <w:rsid w:val="0037305C"/>
    <w:rsid w:val="003734AB"/>
    <w:rsid w:val="0037405D"/>
    <w:rsid w:val="00374627"/>
    <w:rsid w:val="00376FA0"/>
    <w:rsid w:val="00377401"/>
    <w:rsid w:val="00380401"/>
    <w:rsid w:val="003809E4"/>
    <w:rsid w:val="0038109C"/>
    <w:rsid w:val="00382354"/>
    <w:rsid w:val="00384394"/>
    <w:rsid w:val="0038662F"/>
    <w:rsid w:val="003866E6"/>
    <w:rsid w:val="00387EDC"/>
    <w:rsid w:val="003901AF"/>
    <w:rsid w:val="003903EB"/>
    <w:rsid w:val="0039154A"/>
    <w:rsid w:val="003915F8"/>
    <w:rsid w:val="00392889"/>
    <w:rsid w:val="00394367"/>
    <w:rsid w:val="003947F0"/>
    <w:rsid w:val="00395284"/>
    <w:rsid w:val="00395B31"/>
    <w:rsid w:val="0039670B"/>
    <w:rsid w:val="00396D39"/>
    <w:rsid w:val="00396EDD"/>
    <w:rsid w:val="00397E0F"/>
    <w:rsid w:val="003A0789"/>
    <w:rsid w:val="003A0E8E"/>
    <w:rsid w:val="003A0F72"/>
    <w:rsid w:val="003A18D8"/>
    <w:rsid w:val="003A1EDF"/>
    <w:rsid w:val="003A27C7"/>
    <w:rsid w:val="003A28A8"/>
    <w:rsid w:val="003A346B"/>
    <w:rsid w:val="003A388A"/>
    <w:rsid w:val="003A3BC5"/>
    <w:rsid w:val="003A4BC2"/>
    <w:rsid w:val="003A6481"/>
    <w:rsid w:val="003A78C2"/>
    <w:rsid w:val="003A79ED"/>
    <w:rsid w:val="003B0871"/>
    <w:rsid w:val="003B1411"/>
    <w:rsid w:val="003B1740"/>
    <w:rsid w:val="003B241F"/>
    <w:rsid w:val="003B2AC9"/>
    <w:rsid w:val="003B47DF"/>
    <w:rsid w:val="003B62BB"/>
    <w:rsid w:val="003B69F5"/>
    <w:rsid w:val="003B7309"/>
    <w:rsid w:val="003B79FD"/>
    <w:rsid w:val="003C00D1"/>
    <w:rsid w:val="003C0B6D"/>
    <w:rsid w:val="003C0E69"/>
    <w:rsid w:val="003C0F03"/>
    <w:rsid w:val="003C1FE0"/>
    <w:rsid w:val="003C20A4"/>
    <w:rsid w:val="003C2462"/>
    <w:rsid w:val="003C4659"/>
    <w:rsid w:val="003C587A"/>
    <w:rsid w:val="003C708F"/>
    <w:rsid w:val="003C7622"/>
    <w:rsid w:val="003D1BE4"/>
    <w:rsid w:val="003D24CE"/>
    <w:rsid w:val="003D2752"/>
    <w:rsid w:val="003D288A"/>
    <w:rsid w:val="003D3687"/>
    <w:rsid w:val="003D4375"/>
    <w:rsid w:val="003D4E5D"/>
    <w:rsid w:val="003D546E"/>
    <w:rsid w:val="003D5B29"/>
    <w:rsid w:val="003D6391"/>
    <w:rsid w:val="003D6BB5"/>
    <w:rsid w:val="003E020C"/>
    <w:rsid w:val="003E056E"/>
    <w:rsid w:val="003E1452"/>
    <w:rsid w:val="003E169B"/>
    <w:rsid w:val="003E19F5"/>
    <w:rsid w:val="003E22D2"/>
    <w:rsid w:val="003E2AE5"/>
    <w:rsid w:val="003E30FC"/>
    <w:rsid w:val="003E3196"/>
    <w:rsid w:val="003F03A3"/>
    <w:rsid w:val="003F0647"/>
    <w:rsid w:val="003F0B8A"/>
    <w:rsid w:val="003F20A8"/>
    <w:rsid w:val="003F20E6"/>
    <w:rsid w:val="003F2E1B"/>
    <w:rsid w:val="003F34F5"/>
    <w:rsid w:val="003F4D30"/>
    <w:rsid w:val="003F5972"/>
    <w:rsid w:val="003F60B1"/>
    <w:rsid w:val="003F64D3"/>
    <w:rsid w:val="003F6C43"/>
    <w:rsid w:val="003F7BC9"/>
    <w:rsid w:val="004002A6"/>
    <w:rsid w:val="00400A5E"/>
    <w:rsid w:val="004021D7"/>
    <w:rsid w:val="00403A52"/>
    <w:rsid w:val="004046E0"/>
    <w:rsid w:val="00404718"/>
    <w:rsid w:val="00404CF9"/>
    <w:rsid w:val="00406D7C"/>
    <w:rsid w:val="00406E97"/>
    <w:rsid w:val="004072AC"/>
    <w:rsid w:val="00407B9C"/>
    <w:rsid w:val="004107D6"/>
    <w:rsid w:val="004147CF"/>
    <w:rsid w:val="00414872"/>
    <w:rsid w:val="00414F89"/>
    <w:rsid w:val="004156ED"/>
    <w:rsid w:val="0041579A"/>
    <w:rsid w:val="00416196"/>
    <w:rsid w:val="004179CB"/>
    <w:rsid w:val="00420424"/>
    <w:rsid w:val="0042231F"/>
    <w:rsid w:val="00422CFE"/>
    <w:rsid w:val="004232D4"/>
    <w:rsid w:val="00423551"/>
    <w:rsid w:val="0042377D"/>
    <w:rsid w:val="00424673"/>
    <w:rsid w:val="00424F71"/>
    <w:rsid w:val="004254B0"/>
    <w:rsid w:val="004259FC"/>
    <w:rsid w:val="00427043"/>
    <w:rsid w:val="00427215"/>
    <w:rsid w:val="004272EB"/>
    <w:rsid w:val="004308CD"/>
    <w:rsid w:val="00430A80"/>
    <w:rsid w:val="00431A08"/>
    <w:rsid w:val="004326C0"/>
    <w:rsid w:val="00432EB2"/>
    <w:rsid w:val="0043412D"/>
    <w:rsid w:val="00434509"/>
    <w:rsid w:val="00434568"/>
    <w:rsid w:val="00434BDE"/>
    <w:rsid w:val="00435029"/>
    <w:rsid w:val="004350C5"/>
    <w:rsid w:val="00436ABE"/>
    <w:rsid w:val="00436BF6"/>
    <w:rsid w:val="00440042"/>
    <w:rsid w:val="004405DA"/>
    <w:rsid w:val="00440DB3"/>
    <w:rsid w:val="00442E3C"/>
    <w:rsid w:val="004439F5"/>
    <w:rsid w:val="00444C4F"/>
    <w:rsid w:val="0044548F"/>
    <w:rsid w:val="004454EA"/>
    <w:rsid w:val="00445675"/>
    <w:rsid w:val="00445D84"/>
    <w:rsid w:val="00445E7E"/>
    <w:rsid w:val="00445FA2"/>
    <w:rsid w:val="00445FFE"/>
    <w:rsid w:val="00446621"/>
    <w:rsid w:val="0044756C"/>
    <w:rsid w:val="00450FB3"/>
    <w:rsid w:val="00451626"/>
    <w:rsid w:val="00453737"/>
    <w:rsid w:val="00453B91"/>
    <w:rsid w:val="004541F4"/>
    <w:rsid w:val="00455789"/>
    <w:rsid w:val="00455D6B"/>
    <w:rsid w:val="00456434"/>
    <w:rsid w:val="004566DF"/>
    <w:rsid w:val="00456A1D"/>
    <w:rsid w:val="00457FD7"/>
    <w:rsid w:val="004603B9"/>
    <w:rsid w:val="004612EE"/>
    <w:rsid w:val="004626D7"/>
    <w:rsid w:val="0046271C"/>
    <w:rsid w:val="004630FB"/>
    <w:rsid w:val="0046350A"/>
    <w:rsid w:val="00463A82"/>
    <w:rsid w:val="0046426C"/>
    <w:rsid w:val="00464470"/>
    <w:rsid w:val="00464C0A"/>
    <w:rsid w:val="0046527D"/>
    <w:rsid w:val="004653BC"/>
    <w:rsid w:val="00465D3E"/>
    <w:rsid w:val="0046717B"/>
    <w:rsid w:val="0046784B"/>
    <w:rsid w:val="00467A2A"/>
    <w:rsid w:val="00472844"/>
    <w:rsid w:val="00472AF8"/>
    <w:rsid w:val="00473DEA"/>
    <w:rsid w:val="004754EE"/>
    <w:rsid w:val="004758FC"/>
    <w:rsid w:val="00476F79"/>
    <w:rsid w:val="00477421"/>
    <w:rsid w:val="00477D82"/>
    <w:rsid w:val="004809B6"/>
    <w:rsid w:val="00481DC2"/>
    <w:rsid w:val="00481F72"/>
    <w:rsid w:val="004820FF"/>
    <w:rsid w:val="00482211"/>
    <w:rsid w:val="00482D43"/>
    <w:rsid w:val="00483645"/>
    <w:rsid w:val="00483BC1"/>
    <w:rsid w:val="00484896"/>
    <w:rsid w:val="00484A13"/>
    <w:rsid w:val="00485181"/>
    <w:rsid w:val="0048575A"/>
    <w:rsid w:val="00485DFF"/>
    <w:rsid w:val="00486136"/>
    <w:rsid w:val="0048664E"/>
    <w:rsid w:val="004866D0"/>
    <w:rsid w:val="00486EC7"/>
    <w:rsid w:val="00487021"/>
    <w:rsid w:val="004903D8"/>
    <w:rsid w:val="00491295"/>
    <w:rsid w:val="004917C1"/>
    <w:rsid w:val="00491E9C"/>
    <w:rsid w:val="00493468"/>
    <w:rsid w:val="00493967"/>
    <w:rsid w:val="00493DA4"/>
    <w:rsid w:val="00493EF7"/>
    <w:rsid w:val="00496AEA"/>
    <w:rsid w:val="004974B6"/>
    <w:rsid w:val="00497550"/>
    <w:rsid w:val="004A0826"/>
    <w:rsid w:val="004A1BC6"/>
    <w:rsid w:val="004A243E"/>
    <w:rsid w:val="004A286C"/>
    <w:rsid w:val="004A3080"/>
    <w:rsid w:val="004A3159"/>
    <w:rsid w:val="004A39A3"/>
    <w:rsid w:val="004A39ED"/>
    <w:rsid w:val="004A3D02"/>
    <w:rsid w:val="004A437B"/>
    <w:rsid w:val="004A5289"/>
    <w:rsid w:val="004A59C5"/>
    <w:rsid w:val="004A5B09"/>
    <w:rsid w:val="004A5FF1"/>
    <w:rsid w:val="004A6108"/>
    <w:rsid w:val="004A6338"/>
    <w:rsid w:val="004B20E3"/>
    <w:rsid w:val="004B2231"/>
    <w:rsid w:val="004B35BD"/>
    <w:rsid w:val="004B3DCC"/>
    <w:rsid w:val="004B4365"/>
    <w:rsid w:val="004B44E4"/>
    <w:rsid w:val="004B4B7F"/>
    <w:rsid w:val="004B7F19"/>
    <w:rsid w:val="004C00A8"/>
    <w:rsid w:val="004C0E5F"/>
    <w:rsid w:val="004C1786"/>
    <w:rsid w:val="004C4736"/>
    <w:rsid w:val="004C4DE2"/>
    <w:rsid w:val="004C4FF6"/>
    <w:rsid w:val="004C59C5"/>
    <w:rsid w:val="004C5D9E"/>
    <w:rsid w:val="004C74EF"/>
    <w:rsid w:val="004D19F3"/>
    <w:rsid w:val="004D1C3A"/>
    <w:rsid w:val="004D2B64"/>
    <w:rsid w:val="004D2F64"/>
    <w:rsid w:val="004D473E"/>
    <w:rsid w:val="004D484F"/>
    <w:rsid w:val="004D6790"/>
    <w:rsid w:val="004D77A7"/>
    <w:rsid w:val="004E0123"/>
    <w:rsid w:val="004E11F9"/>
    <w:rsid w:val="004E2114"/>
    <w:rsid w:val="004E2678"/>
    <w:rsid w:val="004E36A6"/>
    <w:rsid w:val="004E3810"/>
    <w:rsid w:val="004E3DED"/>
    <w:rsid w:val="004E3FB2"/>
    <w:rsid w:val="004E4823"/>
    <w:rsid w:val="004E4B55"/>
    <w:rsid w:val="004E6B2B"/>
    <w:rsid w:val="004F01EA"/>
    <w:rsid w:val="004F01EF"/>
    <w:rsid w:val="004F3E48"/>
    <w:rsid w:val="004F4000"/>
    <w:rsid w:val="004F49FA"/>
    <w:rsid w:val="004F62A0"/>
    <w:rsid w:val="004F6F6F"/>
    <w:rsid w:val="004F7858"/>
    <w:rsid w:val="004F7871"/>
    <w:rsid w:val="004F7A02"/>
    <w:rsid w:val="00500A45"/>
    <w:rsid w:val="00500CD0"/>
    <w:rsid w:val="00501244"/>
    <w:rsid w:val="005014D1"/>
    <w:rsid w:val="005021A4"/>
    <w:rsid w:val="00502663"/>
    <w:rsid w:val="00502E9A"/>
    <w:rsid w:val="00503ED1"/>
    <w:rsid w:val="00504080"/>
    <w:rsid w:val="00504114"/>
    <w:rsid w:val="00505519"/>
    <w:rsid w:val="005055C2"/>
    <w:rsid w:val="00505A70"/>
    <w:rsid w:val="00506015"/>
    <w:rsid w:val="005105A5"/>
    <w:rsid w:val="005129CD"/>
    <w:rsid w:val="00513385"/>
    <w:rsid w:val="005136DD"/>
    <w:rsid w:val="00515519"/>
    <w:rsid w:val="00516095"/>
    <w:rsid w:val="00516874"/>
    <w:rsid w:val="00516AE6"/>
    <w:rsid w:val="00517231"/>
    <w:rsid w:val="005172EB"/>
    <w:rsid w:val="00517DDB"/>
    <w:rsid w:val="00517E72"/>
    <w:rsid w:val="005207E4"/>
    <w:rsid w:val="00520D0D"/>
    <w:rsid w:val="005215B4"/>
    <w:rsid w:val="005217B0"/>
    <w:rsid w:val="005219FC"/>
    <w:rsid w:val="00526AAF"/>
    <w:rsid w:val="00526CA6"/>
    <w:rsid w:val="005272AE"/>
    <w:rsid w:val="005302BF"/>
    <w:rsid w:val="00530AAA"/>
    <w:rsid w:val="00531A23"/>
    <w:rsid w:val="00531D84"/>
    <w:rsid w:val="00532311"/>
    <w:rsid w:val="00532838"/>
    <w:rsid w:val="005329D3"/>
    <w:rsid w:val="00532DE9"/>
    <w:rsid w:val="00533517"/>
    <w:rsid w:val="005341AA"/>
    <w:rsid w:val="005372AC"/>
    <w:rsid w:val="0053731B"/>
    <w:rsid w:val="005401A6"/>
    <w:rsid w:val="00540BDA"/>
    <w:rsid w:val="0054108D"/>
    <w:rsid w:val="00541290"/>
    <w:rsid w:val="0054235D"/>
    <w:rsid w:val="00542959"/>
    <w:rsid w:val="005435F0"/>
    <w:rsid w:val="005447B8"/>
    <w:rsid w:val="005455F4"/>
    <w:rsid w:val="00546616"/>
    <w:rsid w:val="00546C02"/>
    <w:rsid w:val="00546F04"/>
    <w:rsid w:val="00547720"/>
    <w:rsid w:val="00547A16"/>
    <w:rsid w:val="00547CD7"/>
    <w:rsid w:val="00550157"/>
    <w:rsid w:val="00550CF8"/>
    <w:rsid w:val="00551ADD"/>
    <w:rsid w:val="00551B0F"/>
    <w:rsid w:val="00552F81"/>
    <w:rsid w:val="005539B2"/>
    <w:rsid w:val="0055413A"/>
    <w:rsid w:val="00554C73"/>
    <w:rsid w:val="00556DA0"/>
    <w:rsid w:val="00557EF4"/>
    <w:rsid w:val="00562A4F"/>
    <w:rsid w:val="00563E92"/>
    <w:rsid w:val="0056437D"/>
    <w:rsid w:val="0056472C"/>
    <w:rsid w:val="005658B8"/>
    <w:rsid w:val="00566D81"/>
    <w:rsid w:val="00567D89"/>
    <w:rsid w:val="0057001D"/>
    <w:rsid w:val="00570F20"/>
    <w:rsid w:val="0057134E"/>
    <w:rsid w:val="00571B5E"/>
    <w:rsid w:val="00572F2F"/>
    <w:rsid w:val="0057375F"/>
    <w:rsid w:val="00573F30"/>
    <w:rsid w:val="00574A00"/>
    <w:rsid w:val="00574AD2"/>
    <w:rsid w:val="00574C13"/>
    <w:rsid w:val="00576098"/>
    <w:rsid w:val="00576499"/>
    <w:rsid w:val="00576746"/>
    <w:rsid w:val="00576EF0"/>
    <w:rsid w:val="00577768"/>
    <w:rsid w:val="00577B08"/>
    <w:rsid w:val="00577C8F"/>
    <w:rsid w:val="00581338"/>
    <w:rsid w:val="005814DC"/>
    <w:rsid w:val="00581AF8"/>
    <w:rsid w:val="00583273"/>
    <w:rsid w:val="00583C47"/>
    <w:rsid w:val="00583CE6"/>
    <w:rsid w:val="00585AB8"/>
    <w:rsid w:val="00586A94"/>
    <w:rsid w:val="0058791F"/>
    <w:rsid w:val="00587E1E"/>
    <w:rsid w:val="00587E5F"/>
    <w:rsid w:val="00590404"/>
    <w:rsid w:val="005909E2"/>
    <w:rsid w:val="00590CA3"/>
    <w:rsid w:val="00590E32"/>
    <w:rsid w:val="00590EE7"/>
    <w:rsid w:val="0059210C"/>
    <w:rsid w:val="00592375"/>
    <w:rsid w:val="00592761"/>
    <w:rsid w:val="00592978"/>
    <w:rsid w:val="00592FC7"/>
    <w:rsid w:val="005930DE"/>
    <w:rsid w:val="0059346B"/>
    <w:rsid w:val="0059472C"/>
    <w:rsid w:val="005947BB"/>
    <w:rsid w:val="00595220"/>
    <w:rsid w:val="00596F27"/>
    <w:rsid w:val="005A09D4"/>
    <w:rsid w:val="005A2191"/>
    <w:rsid w:val="005A27B5"/>
    <w:rsid w:val="005A3966"/>
    <w:rsid w:val="005A5B20"/>
    <w:rsid w:val="005A5DF5"/>
    <w:rsid w:val="005A6017"/>
    <w:rsid w:val="005B00E6"/>
    <w:rsid w:val="005B0275"/>
    <w:rsid w:val="005B0F9B"/>
    <w:rsid w:val="005B1AFF"/>
    <w:rsid w:val="005B2B23"/>
    <w:rsid w:val="005B2B62"/>
    <w:rsid w:val="005B3246"/>
    <w:rsid w:val="005B5904"/>
    <w:rsid w:val="005B5E4F"/>
    <w:rsid w:val="005B69FB"/>
    <w:rsid w:val="005B7DB4"/>
    <w:rsid w:val="005B7EC9"/>
    <w:rsid w:val="005C16F0"/>
    <w:rsid w:val="005C1C80"/>
    <w:rsid w:val="005C47B2"/>
    <w:rsid w:val="005C5CAE"/>
    <w:rsid w:val="005C62AA"/>
    <w:rsid w:val="005C67EF"/>
    <w:rsid w:val="005C69D4"/>
    <w:rsid w:val="005C6C98"/>
    <w:rsid w:val="005C7868"/>
    <w:rsid w:val="005C7DBD"/>
    <w:rsid w:val="005D1A0E"/>
    <w:rsid w:val="005D26CC"/>
    <w:rsid w:val="005D2DC9"/>
    <w:rsid w:val="005D3007"/>
    <w:rsid w:val="005D3D11"/>
    <w:rsid w:val="005D5C50"/>
    <w:rsid w:val="005D5FD6"/>
    <w:rsid w:val="005D6A7C"/>
    <w:rsid w:val="005D6FA8"/>
    <w:rsid w:val="005D7567"/>
    <w:rsid w:val="005E067B"/>
    <w:rsid w:val="005E126A"/>
    <w:rsid w:val="005E1A17"/>
    <w:rsid w:val="005E2309"/>
    <w:rsid w:val="005E31E1"/>
    <w:rsid w:val="005E3889"/>
    <w:rsid w:val="005E4940"/>
    <w:rsid w:val="005E49EA"/>
    <w:rsid w:val="005E51C6"/>
    <w:rsid w:val="005F0339"/>
    <w:rsid w:val="005F19BA"/>
    <w:rsid w:val="005F24C5"/>
    <w:rsid w:val="005F2BA2"/>
    <w:rsid w:val="005F2E0F"/>
    <w:rsid w:val="005F429F"/>
    <w:rsid w:val="005F500A"/>
    <w:rsid w:val="005F5420"/>
    <w:rsid w:val="005F5CF1"/>
    <w:rsid w:val="005F5DC6"/>
    <w:rsid w:val="005F674F"/>
    <w:rsid w:val="005F71C0"/>
    <w:rsid w:val="005F7F3C"/>
    <w:rsid w:val="0060128B"/>
    <w:rsid w:val="00601AE4"/>
    <w:rsid w:val="00601EB8"/>
    <w:rsid w:val="00601EDF"/>
    <w:rsid w:val="00604BA2"/>
    <w:rsid w:val="00605DF5"/>
    <w:rsid w:val="00606417"/>
    <w:rsid w:val="00606949"/>
    <w:rsid w:val="00606A82"/>
    <w:rsid w:val="00612474"/>
    <w:rsid w:val="00614DBA"/>
    <w:rsid w:val="0061581B"/>
    <w:rsid w:val="00615BBB"/>
    <w:rsid w:val="00616122"/>
    <w:rsid w:val="006163BD"/>
    <w:rsid w:val="00616BAF"/>
    <w:rsid w:val="006173C7"/>
    <w:rsid w:val="0061798A"/>
    <w:rsid w:val="006205F4"/>
    <w:rsid w:val="006224B6"/>
    <w:rsid w:val="00622748"/>
    <w:rsid w:val="00623764"/>
    <w:rsid w:val="00625959"/>
    <w:rsid w:val="00625CD0"/>
    <w:rsid w:val="00625CE8"/>
    <w:rsid w:val="00625D6B"/>
    <w:rsid w:val="00625ECD"/>
    <w:rsid w:val="006267D6"/>
    <w:rsid w:val="0062713C"/>
    <w:rsid w:val="00630593"/>
    <w:rsid w:val="00630868"/>
    <w:rsid w:val="0063138D"/>
    <w:rsid w:val="00631A5F"/>
    <w:rsid w:val="006325CE"/>
    <w:rsid w:val="0063289D"/>
    <w:rsid w:val="00634078"/>
    <w:rsid w:val="00635667"/>
    <w:rsid w:val="00636482"/>
    <w:rsid w:val="006373E8"/>
    <w:rsid w:val="00637BF8"/>
    <w:rsid w:val="00640420"/>
    <w:rsid w:val="00640B69"/>
    <w:rsid w:val="00640DD8"/>
    <w:rsid w:val="00641FA9"/>
    <w:rsid w:val="006420F0"/>
    <w:rsid w:val="00642E30"/>
    <w:rsid w:val="00643138"/>
    <w:rsid w:val="006444E9"/>
    <w:rsid w:val="00644CD7"/>
    <w:rsid w:val="00647CBF"/>
    <w:rsid w:val="00651577"/>
    <w:rsid w:val="0065268A"/>
    <w:rsid w:val="006531B7"/>
    <w:rsid w:val="0065347B"/>
    <w:rsid w:val="00653B8A"/>
    <w:rsid w:val="006548A0"/>
    <w:rsid w:val="00654A2E"/>
    <w:rsid w:val="006556C7"/>
    <w:rsid w:val="00655B4B"/>
    <w:rsid w:val="006561D2"/>
    <w:rsid w:val="00656618"/>
    <w:rsid w:val="00656DBB"/>
    <w:rsid w:val="00657037"/>
    <w:rsid w:val="00660094"/>
    <w:rsid w:val="00660CA3"/>
    <w:rsid w:val="0066103F"/>
    <w:rsid w:val="0066113E"/>
    <w:rsid w:val="00663D05"/>
    <w:rsid w:val="0066470B"/>
    <w:rsid w:val="00665589"/>
    <w:rsid w:val="006657DF"/>
    <w:rsid w:val="00666C04"/>
    <w:rsid w:val="00667047"/>
    <w:rsid w:val="00667830"/>
    <w:rsid w:val="00667C79"/>
    <w:rsid w:val="00670B4C"/>
    <w:rsid w:val="00671350"/>
    <w:rsid w:val="00672421"/>
    <w:rsid w:val="006725FF"/>
    <w:rsid w:val="0067342D"/>
    <w:rsid w:val="0067422E"/>
    <w:rsid w:val="00675806"/>
    <w:rsid w:val="00675F9C"/>
    <w:rsid w:val="006778A7"/>
    <w:rsid w:val="00677A95"/>
    <w:rsid w:val="00680ABA"/>
    <w:rsid w:val="00681371"/>
    <w:rsid w:val="00683AD2"/>
    <w:rsid w:val="00683B1D"/>
    <w:rsid w:val="00684396"/>
    <w:rsid w:val="00685A21"/>
    <w:rsid w:val="006863A6"/>
    <w:rsid w:val="00687CA9"/>
    <w:rsid w:val="006910C6"/>
    <w:rsid w:val="00691277"/>
    <w:rsid w:val="0069154B"/>
    <w:rsid w:val="006922DB"/>
    <w:rsid w:val="00692952"/>
    <w:rsid w:val="00693533"/>
    <w:rsid w:val="0069583B"/>
    <w:rsid w:val="00696967"/>
    <w:rsid w:val="00696ED8"/>
    <w:rsid w:val="006971E6"/>
    <w:rsid w:val="00697335"/>
    <w:rsid w:val="00697BA7"/>
    <w:rsid w:val="00697D12"/>
    <w:rsid w:val="006A1A2B"/>
    <w:rsid w:val="006A1BE3"/>
    <w:rsid w:val="006A1F17"/>
    <w:rsid w:val="006A24D2"/>
    <w:rsid w:val="006A284E"/>
    <w:rsid w:val="006A4523"/>
    <w:rsid w:val="006A544C"/>
    <w:rsid w:val="006A6783"/>
    <w:rsid w:val="006A706B"/>
    <w:rsid w:val="006A78DF"/>
    <w:rsid w:val="006A7DC2"/>
    <w:rsid w:val="006B1C54"/>
    <w:rsid w:val="006B1E48"/>
    <w:rsid w:val="006B3DCF"/>
    <w:rsid w:val="006B491B"/>
    <w:rsid w:val="006B55F7"/>
    <w:rsid w:val="006B59D6"/>
    <w:rsid w:val="006B67A0"/>
    <w:rsid w:val="006C014A"/>
    <w:rsid w:val="006C0243"/>
    <w:rsid w:val="006C311C"/>
    <w:rsid w:val="006C70BD"/>
    <w:rsid w:val="006C7F2D"/>
    <w:rsid w:val="006D14A5"/>
    <w:rsid w:val="006D1FBA"/>
    <w:rsid w:val="006D353E"/>
    <w:rsid w:val="006D3CB2"/>
    <w:rsid w:val="006D48C0"/>
    <w:rsid w:val="006D5379"/>
    <w:rsid w:val="006D5D7D"/>
    <w:rsid w:val="006D6E73"/>
    <w:rsid w:val="006D78B9"/>
    <w:rsid w:val="006E01C7"/>
    <w:rsid w:val="006E044E"/>
    <w:rsid w:val="006E0DEC"/>
    <w:rsid w:val="006E13D0"/>
    <w:rsid w:val="006E1A51"/>
    <w:rsid w:val="006E1C00"/>
    <w:rsid w:val="006E2B94"/>
    <w:rsid w:val="006E2BE7"/>
    <w:rsid w:val="006E377D"/>
    <w:rsid w:val="006E4598"/>
    <w:rsid w:val="006E47AD"/>
    <w:rsid w:val="006E4F53"/>
    <w:rsid w:val="006E5A29"/>
    <w:rsid w:val="006E6790"/>
    <w:rsid w:val="006F0204"/>
    <w:rsid w:val="006F1160"/>
    <w:rsid w:val="006F1D03"/>
    <w:rsid w:val="006F26D3"/>
    <w:rsid w:val="006F3217"/>
    <w:rsid w:val="006F3B86"/>
    <w:rsid w:val="006F3D64"/>
    <w:rsid w:val="006F4883"/>
    <w:rsid w:val="006F4ED6"/>
    <w:rsid w:val="006F532C"/>
    <w:rsid w:val="006F59F2"/>
    <w:rsid w:val="006F7860"/>
    <w:rsid w:val="0070168D"/>
    <w:rsid w:val="00702A56"/>
    <w:rsid w:val="00703576"/>
    <w:rsid w:val="00703794"/>
    <w:rsid w:val="007045E0"/>
    <w:rsid w:val="0070577D"/>
    <w:rsid w:val="00705E36"/>
    <w:rsid w:val="00706C70"/>
    <w:rsid w:val="0070712D"/>
    <w:rsid w:val="007118A9"/>
    <w:rsid w:val="00711C91"/>
    <w:rsid w:val="00712D16"/>
    <w:rsid w:val="00712F14"/>
    <w:rsid w:val="007134F5"/>
    <w:rsid w:val="00713F52"/>
    <w:rsid w:val="00713FB5"/>
    <w:rsid w:val="00714367"/>
    <w:rsid w:val="0071445E"/>
    <w:rsid w:val="00715208"/>
    <w:rsid w:val="00715AC4"/>
    <w:rsid w:val="0071776D"/>
    <w:rsid w:val="00717EA8"/>
    <w:rsid w:val="007207AC"/>
    <w:rsid w:val="00721559"/>
    <w:rsid w:val="007222A1"/>
    <w:rsid w:val="0072240C"/>
    <w:rsid w:val="0072263F"/>
    <w:rsid w:val="0072287B"/>
    <w:rsid w:val="00723878"/>
    <w:rsid w:val="00723B83"/>
    <w:rsid w:val="00726273"/>
    <w:rsid w:val="00727B2D"/>
    <w:rsid w:val="007307B2"/>
    <w:rsid w:val="00731379"/>
    <w:rsid w:val="0073165E"/>
    <w:rsid w:val="007316DE"/>
    <w:rsid w:val="00731B1B"/>
    <w:rsid w:val="007324BC"/>
    <w:rsid w:val="0073265D"/>
    <w:rsid w:val="007337F2"/>
    <w:rsid w:val="00733870"/>
    <w:rsid w:val="00734278"/>
    <w:rsid w:val="00734D5F"/>
    <w:rsid w:val="00734E33"/>
    <w:rsid w:val="007360F7"/>
    <w:rsid w:val="007365DD"/>
    <w:rsid w:val="007370E4"/>
    <w:rsid w:val="00737F5F"/>
    <w:rsid w:val="007419D1"/>
    <w:rsid w:val="007422BF"/>
    <w:rsid w:val="007425A8"/>
    <w:rsid w:val="00742FAE"/>
    <w:rsid w:val="00744540"/>
    <w:rsid w:val="00745AD1"/>
    <w:rsid w:val="00746006"/>
    <w:rsid w:val="007460F3"/>
    <w:rsid w:val="00747221"/>
    <w:rsid w:val="00747ADB"/>
    <w:rsid w:val="00751037"/>
    <w:rsid w:val="00753743"/>
    <w:rsid w:val="00753952"/>
    <w:rsid w:val="00754B0B"/>
    <w:rsid w:val="00755249"/>
    <w:rsid w:val="00755A9A"/>
    <w:rsid w:val="00755EE5"/>
    <w:rsid w:val="00756490"/>
    <w:rsid w:val="00756C77"/>
    <w:rsid w:val="00756D4A"/>
    <w:rsid w:val="00756F21"/>
    <w:rsid w:val="0075731C"/>
    <w:rsid w:val="0075797F"/>
    <w:rsid w:val="00757AEC"/>
    <w:rsid w:val="0076013B"/>
    <w:rsid w:val="00760707"/>
    <w:rsid w:val="00761050"/>
    <w:rsid w:val="007612F0"/>
    <w:rsid w:val="0076135D"/>
    <w:rsid w:val="00761AE0"/>
    <w:rsid w:val="007633D4"/>
    <w:rsid w:val="00763A62"/>
    <w:rsid w:val="00763B2B"/>
    <w:rsid w:val="00763F13"/>
    <w:rsid w:val="00764DCA"/>
    <w:rsid w:val="007650FC"/>
    <w:rsid w:val="007655F0"/>
    <w:rsid w:val="007679BA"/>
    <w:rsid w:val="00770298"/>
    <w:rsid w:val="0077165F"/>
    <w:rsid w:val="00772DB2"/>
    <w:rsid w:val="007738E4"/>
    <w:rsid w:val="007742AB"/>
    <w:rsid w:val="00774336"/>
    <w:rsid w:val="0077490A"/>
    <w:rsid w:val="00775F6E"/>
    <w:rsid w:val="00776352"/>
    <w:rsid w:val="00777259"/>
    <w:rsid w:val="007776EB"/>
    <w:rsid w:val="00780CC4"/>
    <w:rsid w:val="00781044"/>
    <w:rsid w:val="00782B7A"/>
    <w:rsid w:val="00782CB4"/>
    <w:rsid w:val="00784550"/>
    <w:rsid w:val="00785BC5"/>
    <w:rsid w:val="00785F52"/>
    <w:rsid w:val="007876B9"/>
    <w:rsid w:val="00787AAA"/>
    <w:rsid w:val="00787E52"/>
    <w:rsid w:val="00790421"/>
    <w:rsid w:val="00790685"/>
    <w:rsid w:val="00790D22"/>
    <w:rsid w:val="00792EA3"/>
    <w:rsid w:val="00793CF0"/>
    <w:rsid w:val="0079416E"/>
    <w:rsid w:val="007942F7"/>
    <w:rsid w:val="007961CE"/>
    <w:rsid w:val="00797EB4"/>
    <w:rsid w:val="007A018B"/>
    <w:rsid w:val="007A2CF2"/>
    <w:rsid w:val="007A2FD2"/>
    <w:rsid w:val="007A3606"/>
    <w:rsid w:val="007A3B75"/>
    <w:rsid w:val="007A4139"/>
    <w:rsid w:val="007A4552"/>
    <w:rsid w:val="007A49F4"/>
    <w:rsid w:val="007A4D06"/>
    <w:rsid w:val="007A5011"/>
    <w:rsid w:val="007A52BF"/>
    <w:rsid w:val="007A547D"/>
    <w:rsid w:val="007A6AF5"/>
    <w:rsid w:val="007A7A44"/>
    <w:rsid w:val="007B0620"/>
    <w:rsid w:val="007B0646"/>
    <w:rsid w:val="007B1788"/>
    <w:rsid w:val="007B212D"/>
    <w:rsid w:val="007B32BE"/>
    <w:rsid w:val="007B3413"/>
    <w:rsid w:val="007B3F3A"/>
    <w:rsid w:val="007B424F"/>
    <w:rsid w:val="007B4592"/>
    <w:rsid w:val="007B4E16"/>
    <w:rsid w:val="007B5359"/>
    <w:rsid w:val="007B563F"/>
    <w:rsid w:val="007B73CE"/>
    <w:rsid w:val="007B7A39"/>
    <w:rsid w:val="007B7CC5"/>
    <w:rsid w:val="007C037D"/>
    <w:rsid w:val="007C1DE1"/>
    <w:rsid w:val="007C2725"/>
    <w:rsid w:val="007C3A61"/>
    <w:rsid w:val="007C3AD6"/>
    <w:rsid w:val="007C421D"/>
    <w:rsid w:val="007C604D"/>
    <w:rsid w:val="007C6B9F"/>
    <w:rsid w:val="007C6F8E"/>
    <w:rsid w:val="007D1F31"/>
    <w:rsid w:val="007D1FDB"/>
    <w:rsid w:val="007D2288"/>
    <w:rsid w:val="007D25F2"/>
    <w:rsid w:val="007D306F"/>
    <w:rsid w:val="007D33E2"/>
    <w:rsid w:val="007D3C73"/>
    <w:rsid w:val="007D3EEC"/>
    <w:rsid w:val="007D533B"/>
    <w:rsid w:val="007D5CBA"/>
    <w:rsid w:val="007D5D09"/>
    <w:rsid w:val="007E04E2"/>
    <w:rsid w:val="007E057E"/>
    <w:rsid w:val="007E0FF0"/>
    <w:rsid w:val="007E1E3A"/>
    <w:rsid w:val="007E1F0F"/>
    <w:rsid w:val="007E203A"/>
    <w:rsid w:val="007E3709"/>
    <w:rsid w:val="007E4DAC"/>
    <w:rsid w:val="007E5528"/>
    <w:rsid w:val="007E6078"/>
    <w:rsid w:val="007E68E1"/>
    <w:rsid w:val="007E6D2E"/>
    <w:rsid w:val="007E6F8A"/>
    <w:rsid w:val="007E723E"/>
    <w:rsid w:val="007F0797"/>
    <w:rsid w:val="007F1046"/>
    <w:rsid w:val="007F148B"/>
    <w:rsid w:val="007F27C2"/>
    <w:rsid w:val="007F2EE3"/>
    <w:rsid w:val="007F3772"/>
    <w:rsid w:val="007F3E4C"/>
    <w:rsid w:val="007F4DE5"/>
    <w:rsid w:val="007F4E38"/>
    <w:rsid w:val="007F4ED4"/>
    <w:rsid w:val="007F6BAC"/>
    <w:rsid w:val="007F73E5"/>
    <w:rsid w:val="007F7EF3"/>
    <w:rsid w:val="00801956"/>
    <w:rsid w:val="00803CBD"/>
    <w:rsid w:val="00803E69"/>
    <w:rsid w:val="008041F5"/>
    <w:rsid w:val="00805A7D"/>
    <w:rsid w:val="00805C42"/>
    <w:rsid w:val="008060DE"/>
    <w:rsid w:val="00806A5B"/>
    <w:rsid w:val="00807ECF"/>
    <w:rsid w:val="00811EC6"/>
    <w:rsid w:val="00812001"/>
    <w:rsid w:val="008123AE"/>
    <w:rsid w:val="00813D00"/>
    <w:rsid w:val="008141D7"/>
    <w:rsid w:val="00814879"/>
    <w:rsid w:val="00817B5D"/>
    <w:rsid w:val="00820111"/>
    <w:rsid w:val="0082127A"/>
    <w:rsid w:val="00821B06"/>
    <w:rsid w:val="00822023"/>
    <w:rsid w:val="00822028"/>
    <w:rsid w:val="00822A7C"/>
    <w:rsid w:val="00822AF2"/>
    <w:rsid w:val="00822BDF"/>
    <w:rsid w:val="00823BCF"/>
    <w:rsid w:val="00823C22"/>
    <w:rsid w:val="00825855"/>
    <w:rsid w:val="00826130"/>
    <w:rsid w:val="00826672"/>
    <w:rsid w:val="00827061"/>
    <w:rsid w:val="00827EA9"/>
    <w:rsid w:val="0083033C"/>
    <w:rsid w:val="00830534"/>
    <w:rsid w:val="0083092A"/>
    <w:rsid w:val="0083126D"/>
    <w:rsid w:val="008322B9"/>
    <w:rsid w:val="0083262D"/>
    <w:rsid w:val="00832B99"/>
    <w:rsid w:val="00833407"/>
    <w:rsid w:val="00833B82"/>
    <w:rsid w:val="008354A0"/>
    <w:rsid w:val="00836755"/>
    <w:rsid w:val="00836F7F"/>
    <w:rsid w:val="00837F82"/>
    <w:rsid w:val="0084102C"/>
    <w:rsid w:val="0084149D"/>
    <w:rsid w:val="00841F9C"/>
    <w:rsid w:val="00842263"/>
    <w:rsid w:val="008422E0"/>
    <w:rsid w:val="00843D95"/>
    <w:rsid w:val="0084508D"/>
    <w:rsid w:val="00846719"/>
    <w:rsid w:val="008467FE"/>
    <w:rsid w:val="00846E6E"/>
    <w:rsid w:val="0084704C"/>
    <w:rsid w:val="0084730B"/>
    <w:rsid w:val="00847349"/>
    <w:rsid w:val="008474AD"/>
    <w:rsid w:val="00847E81"/>
    <w:rsid w:val="008500B9"/>
    <w:rsid w:val="00850E7A"/>
    <w:rsid w:val="008522ED"/>
    <w:rsid w:val="00853C46"/>
    <w:rsid w:val="00853DFC"/>
    <w:rsid w:val="00855308"/>
    <w:rsid w:val="0085696D"/>
    <w:rsid w:val="008577BF"/>
    <w:rsid w:val="00857EBE"/>
    <w:rsid w:val="0086079F"/>
    <w:rsid w:val="008611BC"/>
    <w:rsid w:val="00861FD2"/>
    <w:rsid w:val="00863166"/>
    <w:rsid w:val="0086499E"/>
    <w:rsid w:val="00866185"/>
    <w:rsid w:val="008663B2"/>
    <w:rsid w:val="00866AB6"/>
    <w:rsid w:val="00867013"/>
    <w:rsid w:val="00867FCB"/>
    <w:rsid w:val="0087028F"/>
    <w:rsid w:val="00870438"/>
    <w:rsid w:val="00872015"/>
    <w:rsid w:val="00872703"/>
    <w:rsid w:val="00872A53"/>
    <w:rsid w:val="00873D34"/>
    <w:rsid w:val="00875CD8"/>
    <w:rsid w:val="008765EB"/>
    <w:rsid w:val="00876B5F"/>
    <w:rsid w:val="00876FDA"/>
    <w:rsid w:val="0088042E"/>
    <w:rsid w:val="008806F4"/>
    <w:rsid w:val="00881FD6"/>
    <w:rsid w:val="00882273"/>
    <w:rsid w:val="00884550"/>
    <w:rsid w:val="00885FB7"/>
    <w:rsid w:val="0088750D"/>
    <w:rsid w:val="008907CA"/>
    <w:rsid w:val="0089102E"/>
    <w:rsid w:val="0089189D"/>
    <w:rsid w:val="008925A0"/>
    <w:rsid w:val="008925EA"/>
    <w:rsid w:val="0089353C"/>
    <w:rsid w:val="0089391A"/>
    <w:rsid w:val="008946B8"/>
    <w:rsid w:val="00895027"/>
    <w:rsid w:val="0089513A"/>
    <w:rsid w:val="00895A39"/>
    <w:rsid w:val="0089682D"/>
    <w:rsid w:val="008A04BD"/>
    <w:rsid w:val="008A110A"/>
    <w:rsid w:val="008A1DF5"/>
    <w:rsid w:val="008A2A32"/>
    <w:rsid w:val="008A32F8"/>
    <w:rsid w:val="008A3E39"/>
    <w:rsid w:val="008A444C"/>
    <w:rsid w:val="008A4D08"/>
    <w:rsid w:val="008A5FE5"/>
    <w:rsid w:val="008A660F"/>
    <w:rsid w:val="008A6AB9"/>
    <w:rsid w:val="008A6DDF"/>
    <w:rsid w:val="008B14E8"/>
    <w:rsid w:val="008B2F1D"/>
    <w:rsid w:val="008B3D92"/>
    <w:rsid w:val="008B486E"/>
    <w:rsid w:val="008B56A8"/>
    <w:rsid w:val="008B5820"/>
    <w:rsid w:val="008B6952"/>
    <w:rsid w:val="008B700E"/>
    <w:rsid w:val="008C0963"/>
    <w:rsid w:val="008C2181"/>
    <w:rsid w:val="008C2773"/>
    <w:rsid w:val="008C29FF"/>
    <w:rsid w:val="008C2DF2"/>
    <w:rsid w:val="008C3A67"/>
    <w:rsid w:val="008C3D19"/>
    <w:rsid w:val="008C400B"/>
    <w:rsid w:val="008C4176"/>
    <w:rsid w:val="008C535F"/>
    <w:rsid w:val="008C69F1"/>
    <w:rsid w:val="008C7382"/>
    <w:rsid w:val="008C7694"/>
    <w:rsid w:val="008D0A11"/>
    <w:rsid w:val="008D130F"/>
    <w:rsid w:val="008D16AD"/>
    <w:rsid w:val="008D1D93"/>
    <w:rsid w:val="008D2096"/>
    <w:rsid w:val="008D20FE"/>
    <w:rsid w:val="008D275A"/>
    <w:rsid w:val="008D2BFD"/>
    <w:rsid w:val="008D3907"/>
    <w:rsid w:val="008D3F65"/>
    <w:rsid w:val="008D5BEE"/>
    <w:rsid w:val="008D63FB"/>
    <w:rsid w:val="008D6888"/>
    <w:rsid w:val="008D6BA2"/>
    <w:rsid w:val="008D71E1"/>
    <w:rsid w:val="008E1197"/>
    <w:rsid w:val="008E2C4A"/>
    <w:rsid w:val="008E377C"/>
    <w:rsid w:val="008E38B1"/>
    <w:rsid w:val="008E39C1"/>
    <w:rsid w:val="008E3BD3"/>
    <w:rsid w:val="008E4B7F"/>
    <w:rsid w:val="008E5A52"/>
    <w:rsid w:val="008E5C21"/>
    <w:rsid w:val="008E7170"/>
    <w:rsid w:val="008F1883"/>
    <w:rsid w:val="008F2420"/>
    <w:rsid w:val="008F3F74"/>
    <w:rsid w:val="008F5A7F"/>
    <w:rsid w:val="008F6034"/>
    <w:rsid w:val="008F682B"/>
    <w:rsid w:val="008F6915"/>
    <w:rsid w:val="0090083B"/>
    <w:rsid w:val="0090097E"/>
    <w:rsid w:val="009025E1"/>
    <w:rsid w:val="0090275B"/>
    <w:rsid w:val="00902826"/>
    <w:rsid w:val="00903263"/>
    <w:rsid w:val="009038C1"/>
    <w:rsid w:val="00903D2E"/>
    <w:rsid w:val="00903FD4"/>
    <w:rsid w:val="00904B37"/>
    <w:rsid w:val="00905919"/>
    <w:rsid w:val="00905C57"/>
    <w:rsid w:val="0090685D"/>
    <w:rsid w:val="00906F5F"/>
    <w:rsid w:val="00907380"/>
    <w:rsid w:val="00907AC5"/>
    <w:rsid w:val="00911D17"/>
    <w:rsid w:val="00911E9B"/>
    <w:rsid w:val="00912553"/>
    <w:rsid w:val="00912C8B"/>
    <w:rsid w:val="0091305A"/>
    <w:rsid w:val="009130CF"/>
    <w:rsid w:val="00913131"/>
    <w:rsid w:val="009133FA"/>
    <w:rsid w:val="00913B08"/>
    <w:rsid w:val="0091490B"/>
    <w:rsid w:val="009172A4"/>
    <w:rsid w:val="00917896"/>
    <w:rsid w:val="00920CCA"/>
    <w:rsid w:val="00922EA7"/>
    <w:rsid w:val="009248F2"/>
    <w:rsid w:val="0092572C"/>
    <w:rsid w:val="00926BAD"/>
    <w:rsid w:val="00930043"/>
    <w:rsid w:val="00930053"/>
    <w:rsid w:val="009312AD"/>
    <w:rsid w:val="009315CC"/>
    <w:rsid w:val="00931773"/>
    <w:rsid w:val="00931BAA"/>
    <w:rsid w:val="009324A3"/>
    <w:rsid w:val="00932C81"/>
    <w:rsid w:val="00933EBB"/>
    <w:rsid w:val="00934949"/>
    <w:rsid w:val="0093536C"/>
    <w:rsid w:val="00935BAD"/>
    <w:rsid w:val="00936ABF"/>
    <w:rsid w:val="00940ED6"/>
    <w:rsid w:val="0094156A"/>
    <w:rsid w:val="0094283D"/>
    <w:rsid w:val="00942CB7"/>
    <w:rsid w:val="00942E40"/>
    <w:rsid w:val="0094381C"/>
    <w:rsid w:val="00944F8B"/>
    <w:rsid w:val="009464F5"/>
    <w:rsid w:val="00950923"/>
    <w:rsid w:val="0095167C"/>
    <w:rsid w:val="009523F6"/>
    <w:rsid w:val="00952AB6"/>
    <w:rsid w:val="00953340"/>
    <w:rsid w:val="009538B4"/>
    <w:rsid w:val="0095423E"/>
    <w:rsid w:val="0095439D"/>
    <w:rsid w:val="00955358"/>
    <w:rsid w:val="00955E5A"/>
    <w:rsid w:val="0095646D"/>
    <w:rsid w:val="009573FF"/>
    <w:rsid w:val="0095749F"/>
    <w:rsid w:val="00961DF2"/>
    <w:rsid w:val="0096224F"/>
    <w:rsid w:val="009629E0"/>
    <w:rsid w:val="009633FF"/>
    <w:rsid w:val="00963B47"/>
    <w:rsid w:val="00963BC4"/>
    <w:rsid w:val="009656F8"/>
    <w:rsid w:val="009661AD"/>
    <w:rsid w:val="00966431"/>
    <w:rsid w:val="0096676A"/>
    <w:rsid w:val="00966EB1"/>
    <w:rsid w:val="0096795D"/>
    <w:rsid w:val="00970934"/>
    <w:rsid w:val="00970B2B"/>
    <w:rsid w:val="009712B5"/>
    <w:rsid w:val="009719C9"/>
    <w:rsid w:val="00975B33"/>
    <w:rsid w:val="0097662C"/>
    <w:rsid w:val="00976714"/>
    <w:rsid w:val="009768DB"/>
    <w:rsid w:val="0097700E"/>
    <w:rsid w:val="00977025"/>
    <w:rsid w:val="00977810"/>
    <w:rsid w:val="00980571"/>
    <w:rsid w:val="00980A12"/>
    <w:rsid w:val="00980DE9"/>
    <w:rsid w:val="00981BDC"/>
    <w:rsid w:val="009825DE"/>
    <w:rsid w:val="00983864"/>
    <w:rsid w:val="00984560"/>
    <w:rsid w:val="00985060"/>
    <w:rsid w:val="00985569"/>
    <w:rsid w:val="00985789"/>
    <w:rsid w:val="00986A4C"/>
    <w:rsid w:val="00986DC8"/>
    <w:rsid w:val="00986FBE"/>
    <w:rsid w:val="00987C4F"/>
    <w:rsid w:val="00987E3B"/>
    <w:rsid w:val="00987F68"/>
    <w:rsid w:val="0099067F"/>
    <w:rsid w:val="009907D3"/>
    <w:rsid w:val="009910C3"/>
    <w:rsid w:val="00992DCA"/>
    <w:rsid w:val="00994AF5"/>
    <w:rsid w:val="009968A9"/>
    <w:rsid w:val="009979F5"/>
    <w:rsid w:val="00997CAB"/>
    <w:rsid w:val="009A1452"/>
    <w:rsid w:val="009A257B"/>
    <w:rsid w:val="009A28EF"/>
    <w:rsid w:val="009A2CB9"/>
    <w:rsid w:val="009A3017"/>
    <w:rsid w:val="009A3151"/>
    <w:rsid w:val="009A3CE6"/>
    <w:rsid w:val="009A3D95"/>
    <w:rsid w:val="009A50DA"/>
    <w:rsid w:val="009A63A2"/>
    <w:rsid w:val="009B0528"/>
    <w:rsid w:val="009B17A9"/>
    <w:rsid w:val="009B183D"/>
    <w:rsid w:val="009B1F8B"/>
    <w:rsid w:val="009B21DB"/>
    <w:rsid w:val="009B3E84"/>
    <w:rsid w:val="009B43BB"/>
    <w:rsid w:val="009B4644"/>
    <w:rsid w:val="009B48B1"/>
    <w:rsid w:val="009B4A3D"/>
    <w:rsid w:val="009B50BF"/>
    <w:rsid w:val="009B5297"/>
    <w:rsid w:val="009B5364"/>
    <w:rsid w:val="009B5678"/>
    <w:rsid w:val="009B56D2"/>
    <w:rsid w:val="009B57D4"/>
    <w:rsid w:val="009B5A0B"/>
    <w:rsid w:val="009B5CA0"/>
    <w:rsid w:val="009B6C30"/>
    <w:rsid w:val="009B7096"/>
    <w:rsid w:val="009B732A"/>
    <w:rsid w:val="009B7C4C"/>
    <w:rsid w:val="009B7F9A"/>
    <w:rsid w:val="009C0C69"/>
    <w:rsid w:val="009C1341"/>
    <w:rsid w:val="009C1923"/>
    <w:rsid w:val="009C20D2"/>
    <w:rsid w:val="009C23A5"/>
    <w:rsid w:val="009C2F08"/>
    <w:rsid w:val="009C30E8"/>
    <w:rsid w:val="009C3797"/>
    <w:rsid w:val="009C4094"/>
    <w:rsid w:val="009C47B7"/>
    <w:rsid w:val="009C52C0"/>
    <w:rsid w:val="009C5B6E"/>
    <w:rsid w:val="009C5CD8"/>
    <w:rsid w:val="009C743A"/>
    <w:rsid w:val="009C7691"/>
    <w:rsid w:val="009C79DB"/>
    <w:rsid w:val="009D01FB"/>
    <w:rsid w:val="009D0916"/>
    <w:rsid w:val="009D11FA"/>
    <w:rsid w:val="009D50D5"/>
    <w:rsid w:val="009D53D2"/>
    <w:rsid w:val="009D5987"/>
    <w:rsid w:val="009D6393"/>
    <w:rsid w:val="009D74F4"/>
    <w:rsid w:val="009D7828"/>
    <w:rsid w:val="009D7B08"/>
    <w:rsid w:val="009D7C44"/>
    <w:rsid w:val="009E04E5"/>
    <w:rsid w:val="009E07AC"/>
    <w:rsid w:val="009E10A0"/>
    <w:rsid w:val="009E18E1"/>
    <w:rsid w:val="009E21B3"/>
    <w:rsid w:val="009E2E3A"/>
    <w:rsid w:val="009E439D"/>
    <w:rsid w:val="009E4598"/>
    <w:rsid w:val="009E4648"/>
    <w:rsid w:val="009E617C"/>
    <w:rsid w:val="009E628A"/>
    <w:rsid w:val="009E62F3"/>
    <w:rsid w:val="009F01DE"/>
    <w:rsid w:val="009F08F5"/>
    <w:rsid w:val="009F1112"/>
    <w:rsid w:val="009F112B"/>
    <w:rsid w:val="009F1508"/>
    <w:rsid w:val="009F2190"/>
    <w:rsid w:val="009F2678"/>
    <w:rsid w:val="009F3EAB"/>
    <w:rsid w:val="009F5576"/>
    <w:rsid w:val="009F601C"/>
    <w:rsid w:val="00A0002B"/>
    <w:rsid w:val="00A0027A"/>
    <w:rsid w:val="00A011CE"/>
    <w:rsid w:val="00A01361"/>
    <w:rsid w:val="00A01390"/>
    <w:rsid w:val="00A017E3"/>
    <w:rsid w:val="00A018A9"/>
    <w:rsid w:val="00A019B4"/>
    <w:rsid w:val="00A01C29"/>
    <w:rsid w:val="00A024F2"/>
    <w:rsid w:val="00A0458E"/>
    <w:rsid w:val="00A04FA4"/>
    <w:rsid w:val="00A056C5"/>
    <w:rsid w:val="00A05B13"/>
    <w:rsid w:val="00A06519"/>
    <w:rsid w:val="00A06EEC"/>
    <w:rsid w:val="00A101E5"/>
    <w:rsid w:val="00A10D4F"/>
    <w:rsid w:val="00A11204"/>
    <w:rsid w:val="00A14F1B"/>
    <w:rsid w:val="00A173B4"/>
    <w:rsid w:val="00A20A5F"/>
    <w:rsid w:val="00A21425"/>
    <w:rsid w:val="00A221EE"/>
    <w:rsid w:val="00A22243"/>
    <w:rsid w:val="00A22B3E"/>
    <w:rsid w:val="00A22CE7"/>
    <w:rsid w:val="00A23043"/>
    <w:rsid w:val="00A242EE"/>
    <w:rsid w:val="00A2549C"/>
    <w:rsid w:val="00A2587D"/>
    <w:rsid w:val="00A27A97"/>
    <w:rsid w:val="00A30409"/>
    <w:rsid w:val="00A3098E"/>
    <w:rsid w:val="00A3105F"/>
    <w:rsid w:val="00A31AF4"/>
    <w:rsid w:val="00A31B06"/>
    <w:rsid w:val="00A324AE"/>
    <w:rsid w:val="00A326B9"/>
    <w:rsid w:val="00A33007"/>
    <w:rsid w:val="00A34200"/>
    <w:rsid w:val="00A34A01"/>
    <w:rsid w:val="00A35026"/>
    <w:rsid w:val="00A35086"/>
    <w:rsid w:val="00A3563C"/>
    <w:rsid w:val="00A357E9"/>
    <w:rsid w:val="00A36357"/>
    <w:rsid w:val="00A365FB"/>
    <w:rsid w:val="00A36BA5"/>
    <w:rsid w:val="00A37C28"/>
    <w:rsid w:val="00A37CC7"/>
    <w:rsid w:val="00A405EA"/>
    <w:rsid w:val="00A4255B"/>
    <w:rsid w:val="00A42F5C"/>
    <w:rsid w:val="00A43569"/>
    <w:rsid w:val="00A447AD"/>
    <w:rsid w:val="00A45C77"/>
    <w:rsid w:val="00A5270C"/>
    <w:rsid w:val="00A52B34"/>
    <w:rsid w:val="00A52FF9"/>
    <w:rsid w:val="00A532ED"/>
    <w:rsid w:val="00A53DAA"/>
    <w:rsid w:val="00A540EE"/>
    <w:rsid w:val="00A54433"/>
    <w:rsid w:val="00A54449"/>
    <w:rsid w:val="00A54C47"/>
    <w:rsid w:val="00A55225"/>
    <w:rsid w:val="00A56E30"/>
    <w:rsid w:val="00A573DD"/>
    <w:rsid w:val="00A606E2"/>
    <w:rsid w:val="00A60EBE"/>
    <w:rsid w:val="00A6260B"/>
    <w:rsid w:val="00A631EA"/>
    <w:rsid w:val="00A63AA3"/>
    <w:rsid w:val="00A64458"/>
    <w:rsid w:val="00A6499F"/>
    <w:rsid w:val="00A6574E"/>
    <w:rsid w:val="00A65E50"/>
    <w:rsid w:val="00A66B8D"/>
    <w:rsid w:val="00A70562"/>
    <w:rsid w:val="00A7092E"/>
    <w:rsid w:val="00A745DB"/>
    <w:rsid w:val="00A7471B"/>
    <w:rsid w:val="00A74A05"/>
    <w:rsid w:val="00A74B62"/>
    <w:rsid w:val="00A74F56"/>
    <w:rsid w:val="00A7539A"/>
    <w:rsid w:val="00A765BA"/>
    <w:rsid w:val="00A800E9"/>
    <w:rsid w:val="00A80E9F"/>
    <w:rsid w:val="00A8350B"/>
    <w:rsid w:val="00A8352E"/>
    <w:rsid w:val="00A83544"/>
    <w:rsid w:val="00A8516B"/>
    <w:rsid w:val="00A87CB8"/>
    <w:rsid w:val="00A87ECC"/>
    <w:rsid w:val="00A90589"/>
    <w:rsid w:val="00A91245"/>
    <w:rsid w:val="00A92011"/>
    <w:rsid w:val="00A93530"/>
    <w:rsid w:val="00A9429A"/>
    <w:rsid w:val="00A942D7"/>
    <w:rsid w:val="00A945AE"/>
    <w:rsid w:val="00A94740"/>
    <w:rsid w:val="00A95A16"/>
    <w:rsid w:val="00A95E39"/>
    <w:rsid w:val="00A9700B"/>
    <w:rsid w:val="00A97657"/>
    <w:rsid w:val="00A977A7"/>
    <w:rsid w:val="00AA09EE"/>
    <w:rsid w:val="00AA1445"/>
    <w:rsid w:val="00AA1F56"/>
    <w:rsid w:val="00AA2668"/>
    <w:rsid w:val="00AA2953"/>
    <w:rsid w:val="00AA2B0D"/>
    <w:rsid w:val="00AA2EF7"/>
    <w:rsid w:val="00AA36AF"/>
    <w:rsid w:val="00AA4CA9"/>
    <w:rsid w:val="00AA55AB"/>
    <w:rsid w:val="00AA5ED8"/>
    <w:rsid w:val="00AA7706"/>
    <w:rsid w:val="00AA7911"/>
    <w:rsid w:val="00AA7BF0"/>
    <w:rsid w:val="00AB048E"/>
    <w:rsid w:val="00AB21C9"/>
    <w:rsid w:val="00AB27D9"/>
    <w:rsid w:val="00AB3FEF"/>
    <w:rsid w:val="00AB4497"/>
    <w:rsid w:val="00AB519B"/>
    <w:rsid w:val="00AB568C"/>
    <w:rsid w:val="00AB69C9"/>
    <w:rsid w:val="00AC000C"/>
    <w:rsid w:val="00AC047C"/>
    <w:rsid w:val="00AC0826"/>
    <w:rsid w:val="00AC0EFD"/>
    <w:rsid w:val="00AC29BE"/>
    <w:rsid w:val="00AC338F"/>
    <w:rsid w:val="00AC3A82"/>
    <w:rsid w:val="00AC4DD1"/>
    <w:rsid w:val="00AC548A"/>
    <w:rsid w:val="00AC5B30"/>
    <w:rsid w:val="00AC5BAD"/>
    <w:rsid w:val="00AC69C4"/>
    <w:rsid w:val="00AC6EF7"/>
    <w:rsid w:val="00AC73F3"/>
    <w:rsid w:val="00AC7A53"/>
    <w:rsid w:val="00AD1752"/>
    <w:rsid w:val="00AD18D3"/>
    <w:rsid w:val="00AD20B7"/>
    <w:rsid w:val="00AD27AE"/>
    <w:rsid w:val="00AD2AD5"/>
    <w:rsid w:val="00AD3AAD"/>
    <w:rsid w:val="00AD4625"/>
    <w:rsid w:val="00AD4D86"/>
    <w:rsid w:val="00AD50A2"/>
    <w:rsid w:val="00AD5906"/>
    <w:rsid w:val="00AD6851"/>
    <w:rsid w:val="00AD785E"/>
    <w:rsid w:val="00AE0194"/>
    <w:rsid w:val="00AE062F"/>
    <w:rsid w:val="00AE1218"/>
    <w:rsid w:val="00AE153F"/>
    <w:rsid w:val="00AE2191"/>
    <w:rsid w:val="00AE2317"/>
    <w:rsid w:val="00AE2700"/>
    <w:rsid w:val="00AE3182"/>
    <w:rsid w:val="00AE3344"/>
    <w:rsid w:val="00AE345C"/>
    <w:rsid w:val="00AE3B84"/>
    <w:rsid w:val="00AE3D1A"/>
    <w:rsid w:val="00AE4F9D"/>
    <w:rsid w:val="00AE5109"/>
    <w:rsid w:val="00AE6218"/>
    <w:rsid w:val="00AE6EAD"/>
    <w:rsid w:val="00AF1535"/>
    <w:rsid w:val="00AF4A85"/>
    <w:rsid w:val="00AF4C8D"/>
    <w:rsid w:val="00AF5DAD"/>
    <w:rsid w:val="00AF65D1"/>
    <w:rsid w:val="00AF6CBC"/>
    <w:rsid w:val="00AF7832"/>
    <w:rsid w:val="00AF7ED8"/>
    <w:rsid w:val="00B00182"/>
    <w:rsid w:val="00B01792"/>
    <w:rsid w:val="00B01E60"/>
    <w:rsid w:val="00B0237E"/>
    <w:rsid w:val="00B0364C"/>
    <w:rsid w:val="00B03B35"/>
    <w:rsid w:val="00B06E32"/>
    <w:rsid w:val="00B0791D"/>
    <w:rsid w:val="00B109DB"/>
    <w:rsid w:val="00B11304"/>
    <w:rsid w:val="00B1190E"/>
    <w:rsid w:val="00B12CD3"/>
    <w:rsid w:val="00B14505"/>
    <w:rsid w:val="00B14AB1"/>
    <w:rsid w:val="00B16BAB"/>
    <w:rsid w:val="00B1742E"/>
    <w:rsid w:val="00B174E3"/>
    <w:rsid w:val="00B20044"/>
    <w:rsid w:val="00B25688"/>
    <w:rsid w:val="00B25AEE"/>
    <w:rsid w:val="00B26972"/>
    <w:rsid w:val="00B274C8"/>
    <w:rsid w:val="00B303C8"/>
    <w:rsid w:val="00B3104F"/>
    <w:rsid w:val="00B31AED"/>
    <w:rsid w:val="00B32B81"/>
    <w:rsid w:val="00B369B1"/>
    <w:rsid w:val="00B36E63"/>
    <w:rsid w:val="00B37086"/>
    <w:rsid w:val="00B407B3"/>
    <w:rsid w:val="00B40D0E"/>
    <w:rsid w:val="00B45385"/>
    <w:rsid w:val="00B456FE"/>
    <w:rsid w:val="00B4616C"/>
    <w:rsid w:val="00B469A4"/>
    <w:rsid w:val="00B46D96"/>
    <w:rsid w:val="00B47591"/>
    <w:rsid w:val="00B47AFF"/>
    <w:rsid w:val="00B5095C"/>
    <w:rsid w:val="00B52A16"/>
    <w:rsid w:val="00B52F05"/>
    <w:rsid w:val="00B533EB"/>
    <w:rsid w:val="00B534DF"/>
    <w:rsid w:val="00B535CE"/>
    <w:rsid w:val="00B53BBB"/>
    <w:rsid w:val="00B554F5"/>
    <w:rsid w:val="00B55F00"/>
    <w:rsid w:val="00B56621"/>
    <w:rsid w:val="00B56C24"/>
    <w:rsid w:val="00B577F1"/>
    <w:rsid w:val="00B64A8C"/>
    <w:rsid w:val="00B65F78"/>
    <w:rsid w:val="00B6699C"/>
    <w:rsid w:val="00B66A43"/>
    <w:rsid w:val="00B66D8C"/>
    <w:rsid w:val="00B67B77"/>
    <w:rsid w:val="00B70504"/>
    <w:rsid w:val="00B7185E"/>
    <w:rsid w:val="00B72B4C"/>
    <w:rsid w:val="00B72C7E"/>
    <w:rsid w:val="00B735D5"/>
    <w:rsid w:val="00B73A73"/>
    <w:rsid w:val="00B7656B"/>
    <w:rsid w:val="00B7680C"/>
    <w:rsid w:val="00B76987"/>
    <w:rsid w:val="00B7772E"/>
    <w:rsid w:val="00B80833"/>
    <w:rsid w:val="00B8269A"/>
    <w:rsid w:val="00B85620"/>
    <w:rsid w:val="00B857E1"/>
    <w:rsid w:val="00B86CAA"/>
    <w:rsid w:val="00B908DD"/>
    <w:rsid w:val="00B90C05"/>
    <w:rsid w:val="00B90E0A"/>
    <w:rsid w:val="00B91577"/>
    <w:rsid w:val="00B91630"/>
    <w:rsid w:val="00B92036"/>
    <w:rsid w:val="00B9260A"/>
    <w:rsid w:val="00B929D6"/>
    <w:rsid w:val="00B9311F"/>
    <w:rsid w:val="00B93815"/>
    <w:rsid w:val="00B9438C"/>
    <w:rsid w:val="00B94EB4"/>
    <w:rsid w:val="00B95B1A"/>
    <w:rsid w:val="00B97ED8"/>
    <w:rsid w:val="00BA081C"/>
    <w:rsid w:val="00BA0DA7"/>
    <w:rsid w:val="00BA0F24"/>
    <w:rsid w:val="00BA5AB0"/>
    <w:rsid w:val="00BA5F10"/>
    <w:rsid w:val="00BA637D"/>
    <w:rsid w:val="00BA6778"/>
    <w:rsid w:val="00BA6ED7"/>
    <w:rsid w:val="00BA7C92"/>
    <w:rsid w:val="00BB1013"/>
    <w:rsid w:val="00BB1657"/>
    <w:rsid w:val="00BB20E0"/>
    <w:rsid w:val="00BB247B"/>
    <w:rsid w:val="00BB2807"/>
    <w:rsid w:val="00BB3166"/>
    <w:rsid w:val="00BB36DE"/>
    <w:rsid w:val="00BB3DD1"/>
    <w:rsid w:val="00BB4631"/>
    <w:rsid w:val="00BB4874"/>
    <w:rsid w:val="00BB51D5"/>
    <w:rsid w:val="00BB5355"/>
    <w:rsid w:val="00BB5579"/>
    <w:rsid w:val="00BB632C"/>
    <w:rsid w:val="00BC055C"/>
    <w:rsid w:val="00BC06DB"/>
    <w:rsid w:val="00BC07A0"/>
    <w:rsid w:val="00BC1095"/>
    <w:rsid w:val="00BC1959"/>
    <w:rsid w:val="00BC2574"/>
    <w:rsid w:val="00BC3602"/>
    <w:rsid w:val="00BC3E98"/>
    <w:rsid w:val="00BC4EA4"/>
    <w:rsid w:val="00BC4F0C"/>
    <w:rsid w:val="00BC5390"/>
    <w:rsid w:val="00BC59FC"/>
    <w:rsid w:val="00BC71F7"/>
    <w:rsid w:val="00BC7E1F"/>
    <w:rsid w:val="00BD0823"/>
    <w:rsid w:val="00BD0976"/>
    <w:rsid w:val="00BD0AC4"/>
    <w:rsid w:val="00BD1BDF"/>
    <w:rsid w:val="00BD26FB"/>
    <w:rsid w:val="00BD2902"/>
    <w:rsid w:val="00BD331C"/>
    <w:rsid w:val="00BD4B60"/>
    <w:rsid w:val="00BD5041"/>
    <w:rsid w:val="00BD57B8"/>
    <w:rsid w:val="00BD57F9"/>
    <w:rsid w:val="00BD6C87"/>
    <w:rsid w:val="00BD7367"/>
    <w:rsid w:val="00BD7D1E"/>
    <w:rsid w:val="00BE020E"/>
    <w:rsid w:val="00BE042C"/>
    <w:rsid w:val="00BE096D"/>
    <w:rsid w:val="00BE1608"/>
    <w:rsid w:val="00BE163B"/>
    <w:rsid w:val="00BE236A"/>
    <w:rsid w:val="00BE2439"/>
    <w:rsid w:val="00BE275B"/>
    <w:rsid w:val="00BE2BF0"/>
    <w:rsid w:val="00BE2E83"/>
    <w:rsid w:val="00BE4C60"/>
    <w:rsid w:val="00BE53AB"/>
    <w:rsid w:val="00BE67B3"/>
    <w:rsid w:val="00BE687A"/>
    <w:rsid w:val="00BE7A67"/>
    <w:rsid w:val="00BF10AB"/>
    <w:rsid w:val="00BF1B89"/>
    <w:rsid w:val="00BF1EBD"/>
    <w:rsid w:val="00BF30A6"/>
    <w:rsid w:val="00BF378E"/>
    <w:rsid w:val="00BF47ED"/>
    <w:rsid w:val="00BF4C93"/>
    <w:rsid w:val="00BF5139"/>
    <w:rsid w:val="00BF5F2D"/>
    <w:rsid w:val="00BF60B3"/>
    <w:rsid w:val="00BF643E"/>
    <w:rsid w:val="00BF6570"/>
    <w:rsid w:val="00BF6918"/>
    <w:rsid w:val="00BF6B2A"/>
    <w:rsid w:val="00BF7466"/>
    <w:rsid w:val="00C00109"/>
    <w:rsid w:val="00C00692"/>
    <w:rsid w:val="00C00A65"/>
    <w:rsid w:val="00C01BCB"/>
    <w:rsid w:val="00C0373E"/>
    <w:rsid w:val="00C03742"/>
    <w:rsid w:val="00C05A2F"/>
    <w:rsid w:val="00C05D91"/>
    <w:rsid w:val="00C06CFE"/>
    <w:rsid w:val="00C06D9B"/>
    <w:rsid w:val="00C07005"/>
    <w:rsid w:val="00C11517"/>
    <w:rsid w:val="00C11FEE"/>
    <w:rsid w:val="00C12205"/>
    <w:rsid w:val="00C12256"/>
    <w:rsid w:val="00C122A4"/>
    <w:rsid w:val="00C12F07"/>
    <w:rsid w:val="00C131E5"/>
    <w:rsid w:val="00C146F3"/>
    <w:rsid w:val="00C1480B"/>
    <w:rsid w:val="00C14DC2"/>
    <w:rsid w:val="00C14DCB"/>
    <w:rsid w:val="00C1523C"/>
    <w:rsid w:val="00C15C93"/>
    <w:rsid w:val="00C15CED"/>
    <w:rsid w:val="00C15F6F"/>
    <w:rsid w:val="00C16527"/>
    <w:rsid w:val="00C173C0"/>
    <w:rsid w:val="00C1794D"/>
    <w:rsid w:val="00C203C3"/>
    <w:rsid w:val="00C2059C"/>
    <w:rsid w:val="00C20612"/>
    <w:rsid w:val="00C2082F"/>
    <w:rsid w:val="00C21C8B"/>
    <w:rsid w:val="00C21C93"/>
    <w:rsid w:val="00C22C1B"/>
    <w:rsid w:val="00C238C1"/>
    <w:rsid w:val="00C239BF"/>
    <w:rsid w:val="00C239D0"/>
    <w:rsid w:val="00C25CCC"/>
    <w:rsid w:val="00C25FC6"/>
    <w:rsid w:val="00C2790F"/>
    <w:rsid w:val="00C30F45"/>
    <w:rsid w:val="00C31650"/>
    <w:rsid w:val="00C31890"/>
    <w:rsid w:val="00C32F15"/>
    <w:rsid w:val="00C33F22"/>
    <w:rsid w:val="00C35711"/>
    <w:rsid w:val="00C3572B"/>
    <w:rsid w:val="00C36434"/>
    <w:rsid w:val="00C368F9"/>
    <w:rsid w:val="00C401FE"/>
    <w:rsid w:val="00C41262"/>
    <w:rsid w:val="00C41BE9"/>
    <w:rsid w:val="00C4252B"/>
    <w:rsid w:val="00C429A6"/>
    <w:rsid w:val="00C439EE"/>
    <w:rsid w:val="00C43F5F"/>
    <w:rsid w:val="00C44977"/>
    <w:rsid w:val="00C4559B"/>
    <w:rsid w:val="00C45B54"/>
    <w:rsid w:val="00C46440"/>
    <w:rsid w:val="00C50117"/>
    <w:rsid w:val="00C50AEB"/>
    <w:rsid w:val="00C517BD"/>
    <w:rsid w:val="00C52715"/>
    <w:rsid w:val="00C527F2"/>
    <w:rsid w:val="00C53177"/>
    <w:rsid w:val="00C53609"/>
    <w:rsid w:val="00C53A39"/>
    <w:rsid w:val="00C54560"/>
    <w:rsid w:val="00C55177"/>
    <w:rsid w:val="00C56ABE"/>
    <w:rsid w:val="00C574F5"/>
    <w:rsid w:val="00C60B4C"/>
    <w:rsid w:val="00C60D26"/>
    <w:rsid w:val="00C60F1C"/>
    <w:rsid w:val="00C61244"/>
    <w:rsid w:val="00C61356"/>
    <w:rsid w:val="00C61FCA"/>
    <w:rsid w:val="00C63092"/>
    <w:rsid w:val="00C63972"/>
    <w:rsid w:val="00C64EEE"/>
    <w:rsid w:val="00C64F8D"/>
    <w:rsid w:val="00C655B9"/>
    <w:rsid w:val="00C66257"/>
    <w:rsid w:val="00C678A5"/>
    <w:rsid w:val="00C67EA9"/>
    <w:rsid w:val="00C720A3"/>
    <w:rsid w:val="00C7245F"/>
    <w:rsid w:val="00C72575"/>
    <w:rsid w:val="00C72714"/>
    <w:rsid w:val="00C72BDF"/>
    <w:rsid w:val="00C7356F"/>
    <w:rsid w:val="00C74B74"/>
    <w:rsid w:val="00C74F6F"/>
    <w:rsid w:val="00C75333"/>
    <w:rsid w:val="00C76028"/>
    <w:rsid w:val="00C76CB6"/>
    <w:rsid w:val="00C81560"/>
    <w:rsid w:val="00C81DF7"/>
    <w:rsid w:val="00C81E03"/>
    <w:rsid w:val="00C82481"/>
    <w:rsid w:val="00C82FBF"/>
    <w:rsid w:val="00C83412"/>
    <w:rsid w:val="00C83DC9"/>
    <w:rsid w:val="00C84516"/>
    <w:rsid w:val="00C853DE"/>
    <w:rsid w:val="00C87E41"/>
    <w:rsid w:val="00C916B4"/>
    <w:rsid w:val="00C91768"/>
    <w:rsid w:val="00C9213F"/>
    <w:rsid w:val="00C921D6"/>
    <w:rsid w:val="00C9233C"/>
    <w:rsid w:val="00C9243E"/>
    <w:rsid w:val="00C92460"/>
    <w:rsid w:val="00C932FF"/>
    <w:rsid w:val="00C949EF"/>
    <w:rsid w:val="00C94B4F"/>
    <w:rsid w:val="00C94DB2"/>
    <w:rsid w:val="00C95881"/>
    <w:rsid w:val="00C95EFB"/>
    <w:rsid w:val="00C96451"/>
    <w:rsid w:val="00C971EC"/>
    <w:rsid w:val="00C97765"/>
    <w:rsid w:val="00C97B61"/>
    <w:rsid w:val="00C97E5D"/>
    <w:rsid w:val="00CA0AB0"/>
    <w:rsid w:val="00CA1827"/>
    <w:rsid w:val="00CA302F"/>
    <w:rsid w:val="00CA374A"/>
    <w:rsid w:val="00CA43F8"/>
    <w:rsid w:val="00CA4B79"/>
    <w:rsid w:val="00CA4FC4"/>
    <w:rsid w:val="00CA5342"/>
    <w:rsid w:val="00CA54E9"/>
    <w:rsid w:val="00CA699A"/>
    <w:rsid w:val="00CA75A1"/>
    <w:rsid w:val="00CA7764"/>
    <w:rsid w:val="00CB1213"/>
    <w:rsid w:val="00CB2970"/>
    <w:rsid w:val="00CB2C32"/>
    <w:rsid w:val="00CB3816"/>
    <w:rsid w:val="00CB518E"/>
    <w:rsid w:val="00CB5ECE"/>
    <w:rsid w:val="00CB6F4E"/>
    <w:rsid w:val="00CB732D"/>
    <w:rsid w:val="00CB7741"/>
    <w:rsid w:val="00CB79BE"/>
    <w:rsid w:val="00CC01F8"/>
    <w:rsid w:val="00CC0C48"/>
    <w:rsid w:val="00CC19FA"/>
    <w:rsid w:val="00CC2067"/>
    <w:rsid w:val="00CC395F"/>
    <w:rsid w:val="00CC461A"/>
    <w:rsid w:val="00CC4CFC"/>
    <w:rsid w:val="00CC5881"/>
    <w:rsid w:val="00CC6D0F"/>
    <w:rsid w:val="00CD02AC"/>
    <w:rsid w:val="00CD27C1"/>
    <w:rsid w:val="00CD31AB"/>
    <w:rsid w:val="00CD3782"/>
    <w:rsid w:val="00CD5D08"/>
    <w:rsid w:val="00CD5E63"/>
    <w:rsid w:val="00CD7797"/>
    <w:rsid w:val="00CE0A4E"/>
    <w:rsid w:val="00CE1FFB"/>
    <w:rsid w:val="00CE2419"/>
    <w:rsid w:val="00CE3991"/>
    <w:rsid w:val="00CE475A"/>
    <w:rsid w:val="00CE4770"/>
    <w:rsid w:val="00CE7701"/>
    <w:rsid w:val="00CE7D86"/>
    <w:rsid w:val="00CE7F6B"/>
    <w:rsid w:val="00CF11E7"/>
    <w:rsid w:val="00CF11F6"/>
    <w:rsid w:val="00CF1757"/>
    <w:rsid w:val="00CF2267"/>
    <w:rsid w:val="00CF297C"/>
    <w:rsid w:val="00CF2CDF"/>
    <w:rsid w:val="00CF503D"/>
    <w:rsid w:val="00CF5258"/>
    <w:rsid w:val="00CF60ED"/>
    <w:rsid w:val="00CF68C2"/>
    <w:rsid w:val="00CF7276"/>
    <w:rsid w:val="00CF7427"/>
    <w:rsid w:val="00CF769C"/>
    <w:rsid w:val="00D0003C"/>
    <w:rsid w:val="00D0091A"/>
    <w:rsid w:val="00D00B4F"/>
    <w:rsid w:val="00D02285"/>
    <w:rsid w:val="00D02320"/>
    <w:rsid w:val="00D02CE8"/>
    <w:rsid w:val="00D03505"/>
    <w:rsid w:val="00D0384B"/>
    <w:rsid w:val="00D039AC"/>
    <w:rsid w:val="00D03DDD"/>
    <w:rsid w:val="00D04263"/>
    <w:rsid w:val="00D04441"/>
    <w:rsid w:val="00D05BF1"/>
    <w:rsid w:val="00D05DA6"/>
    <w:rsid w:val="00D07E26"/>
    <w:rsid w:val="00D1044E"/>
    <w:rsid w:val="00D109B6"/>
    <w:rsid w:val="00D10C8A"/>
    <w:rsid w:val="00D10DC8"/>
    <w:rsid w:val="00D1144B"/>
    <w:rsid w:val="00D11467"/>
    <w:rsid w:val="00D12001"/>
    <w:rsid w:val="00D123B2"/>
    <w:rsid w:val="00D13A2A"/>
    <w:rsid w:val="00D13E70"/>
    <w:rsid w:val="00D13F5A"/>
    <w:rsid w:val="00D149C1"/>
    <w:rsid w:val="00D15154"/>
    <w:rsid w:val="00D155D1"/>
    <w:rsid w:val="00D158AC"/>
    <w:rsid w:val="00D17716"/>
    <w:rsid w:val="00D206D7"/>
    <w:rsid w:val="00D20BE0"/>
    <w:rsid w:val="00D20F0B"/>
    <w:rsid w:val="00D21AA4"/>
    <w:rsid w:val="00D220C6"/>
    <w:rsid w:val="00D23AE0"/>
    <w:rsid w:val="00D23C65"/>
    <w:rsid w:val="00D242C0"/>
    <w:rsid w:val="00D247D0"/>
    <w:rsid w:val="00D24871"/>
    <w:rsid w:val="00D26412"/>
    <w:rsid w:val="00D26906"/>
    <w:rsid w:val="00D27F02"/>
    <w:rsid w:val="00D27F20"/>
    <w:rsid w:val="00D3119B"/>
    <w:rsid w:val="00D35C32"/>
    <w:rsid w:val="00D37FED"/>
    <w:rsid w:val="00D402F4"/>
    <w:rsid w:val="00D41C53"/>
    <w:rsid w:val="00D41D98"/>
    <w:rsid w:val="00D42585"/>
    <w:rsid w:val="00D43668"/>
    <w:rsid w:val="00D441FF"/>
    <w:rsid w:val="00D4424B"/>
    <w:rsid w:val="00D45C10"/>
    <w:rsid w:val="00D460F6"/>
    <w:rsid w:val="00D4643B"/>
    <w:rsid w:val="00D47613"/>
    <w:rsid w:val="00D5039E"/>
    <w:rsid w:val="00D51034"/>
    <w:rsid w:val="00D51DF3"/>
    <w:rsid w:val="00D531E0"/>
    <w:rsid w:val="00D5458D"/>
    <w:rsid w:val="00D55049"/>
    <w:rsid w:val="00D614FD"/>
    <w:rsid w:val="00D615C5"/>
    <w:rsid w:val="00D61C33"/>
    <w:rsid w:val="00D61D71"/>
    <w:rsid w:val="00D629E8"/>
    <w:rsid w:val="00D62C1F"/>
    <w:rsid w:val="00D62C73"/>
    <w:rsid w:val="00D62E99"/>
    <w:rsid w:val="00D63506"/>
    <w:rsid w:val="00D65423"/>
    <w:rsid w:val="00D66C12"/>
    <w:rsid w:val="00D71F81"/>
    <w:rsid w:val="00D722E5"/>
    <w:rsid w:val="00D723A2"/>
    <w:rsid w:val="00D745B1"/>
    <w:rsid w:val="00D75C50"/>
    <w:rsid w:val="00D760B4"/>
    <w:rsid w:val="00D7662E"/>
    <w:rsid w:val="00D76E5C"/>
    <w:rsid w:val="00D77220"/>
    <w:rsid w:val="00D77451"/>
    <w:rsid w:val="00D77F33"/>
    <w:rsid w:val="00D80038"/>
    <w:rsid w:val="00D80466"/>
    <w:rsid w:val="00D80877"/>
    <w:rsid w:val="00D82DCF"/>
    <w:rsid w:val="00D833C2"/>
    <w:rsid w:val="00D846D7"/>
    <w:rsid w:val="00D847EB"/>
    <w:rsid w:val="00D84BC3"/>
    <w:rsid w:val="00D84DA4"/>
    <w:rsid w:val="00D85396"/>
    <w:rsid w:val="00D8596B"/>
    <w:rsid w:val="00D85F6F"/>
    <w:rsid w:val="00D85F72"/>
    <w:rsid w:val="00D90195"/>
    <w:rsid w:val="00D90567"/>
    <w:rsid w:val="00D907CD"/>
    <w:rsid w:val="00D90C59"/>
    <w:rsid w:val="00D90FF5"/>
    <w:rsid w:val="00D918E6"/>
    <w:rsid w:val="00D929FA"/>
    <w:rsid w:val="00D92EFD"/>
    <w:rsid w:val="00D93DC8"/>
    <w:rsid w:val="00D942A5"/>
    <w:rsid w:val="00D949F4"/>
    <w:rsid w:val="00D94D48"/>
    <w:rsid w:val="00D95125"/>
    <w:rsid w:val="00D963B9"/>
    <w:rsid w:val="00D964EC"/>
    <w:rsid w:val="00D9663A"/>
    <w:rsid w:val="00D96A96"/>
    <w:rsid w:val="00D96C88"/>
    <w:rsid w:val="00DA017D"/>
    <w:rsid w:val="00DA19C0"/>
    <w:rsid w:val="00DA1F7F"/>
    <w:rsid w:val="00DA1F9B"/>
    <w:rsid w:val="00DA4AD3"/>
    <w:rsid w:val="00DA6031"/>
    <w:rsid w:val="00DA6E62"/>
    <w:rsid w:val="00DB168E"/>
    <w:rsid w:val="00DB2E3F"/>
    <w:rsid w:val="00DB305C"/>
    <w:rsid w:val="00DB314C"/>
    <w:rsid w:val="00DB3527"/>
    <w:rsid w:val="00DB3D4F"/>
    <w:rsid w:val="00DB411D"/>
    <w:rsid w:val="00DB49C7"/>
    <w:rsid w:val="00DB5B0D"/>
    <w:rsid w:val="00DB604D"/>
    <w:rsid w:val="00DB67D6"/>
    <w:rsid w:val="00DB76FE"/>
    <w:rsid w:val="00DB785C"/>
    <w:rsid w:val="00DB7ED0"/>
    <w:rsid w:val="00DC077E"/>
    <w:rsid w:val="00DC0D03"/>
    <w:rsid w:val="00DC0F7E"/>
    <w:rsid w:val="00DC1DEF"/>
    <w:rsid w:val="00DC288F"/>
    <w:rsid w:val="00DC3D2B"/>
    <w:rsid w:val="00DC3E1D"/>
    <w:rsid w:val="00DC408A"/>
    <w:rsid w:val="00DC545E"/>
    <w:rsid w:val="00DC5720"/>
    <w:rsid w:val="00DC5C1A"/>
    <w:rsid w:val="00DC68DC"/>
    <w:rsid w:val="00DC7857"/>
    <w:rsid w:val="00DD140B"/>
    <w:rsid w:val="00DD17B3"/>
    <w:rsid w:val="00DD1BB8"/>
    <w:rsid w:val="00DD21F8"/>
    <w:rsid w:val="00DD507D"/>
    <w:rsid w:val="00DD60C0"/>
    <w:rsid w:val="00DD73CB"/>
    <w:rsid w:val="00DD7992"/>
    <w:rsid w:val="00DE195A"/>
    <w:rsid w:val="00DE2BCD"/>
    <w:rsid w:val="00DE2C70"/>
    <w:rsid w:val="00DE41EB"/>
    <w:rsid w:val="00DE5ABC"/>
    <w:rsid w:val="00DE72C6"/>
    <w:rsid w:val="00DE7639"/>
    <w:rsid w:val="00DE7772"/>
    <w:rsid w:val="00DE7FC5"/>
    <w:rsid w:val="00DF0A01"/>
    <w:rsid w:val="00DF1825"/>
    <w:rsid w:val="00DF1AAC"/>
    <w:rsid w:val="00DF2B31"/>
    <w:rsid w:val="00DF2FE5"/>
    <w:rsid w:val="00DF364D"/>
    <w:rsid w:val="00DF5247"/>
    <w:rsid w:val="00DF689E"/>
    <w:rsid w:val="00DF6B83"/>
    <w:rsid w:val="00DF6BBE"/>
    <w:rsid w:val="00DF75E6"/>
    <w:rsid w:val="00DF7BF6"/>
    <w:rsid w:val="00E0118A"/>
    <w:rsid w:val="00E02608"/>
    <w:rsid w:val="00E02703"/>
    <w:rsid w:val="00E02F7D"/>
    <w:rsid w:val="00E03F9E"/>
    <w:rsid w:val="00E04169"/>
    <w:rsid w:val="00E04CCF"/>
    <w:rsid w:val="00E04CE2"/>
    <w:rsid w:val="00E05F1B"/>
    <w:rsid w:val="00E063A8"/>
    <w:rsid w:val="00E10983"/>
    <w:rsid w:val="00E10991"/>
    <w:rsid w:val="00E10FEE"/>
    <w:rsid w:val="00E11E9D"/>
    <w:rsid w:val="00E1548C"/>
    <w:rsid w:val="00E164A8"/>
    <w:rsid w:val="00E205ED"/>
    <w:rsid w:val="00E20BD3"/>
    <w:rsid w:val="00E2219D"/>
    <w:rsid w:val="00E228AA"/>
    <w:rsid w:val="00E22A1D"/>
    <w:rsid w:val="00E242DD"/>
    <w:rsid w:val="00E24BF9"/>
    <w:rsid w:val="00E24C5B"/>
    <w:rsid w:val="00E25EDB"/>
    <w:rsid w:val="00E26666"/>
    <w:rsid w:val="00E26CB3"/>
    <w:rsid w:val="00E27801"/>
    <w:rsid w:val="00E27D2D"/>
    <w:rsid w:val="00E30198"/>
    <w:rsid w:val="00E30393"/>
    <w:rsid w:val="00E30409"/>
    <w:rsid w:val="00E30429"/>
    <w:rsid w:val="00E30DD4"/>
    <w:rsid w:val="00E31B55"/>
    <w:rsid w:val="00E329B7"/>
    <w:rsid w:val="00E330CD"/>
    <w:rsid w:val="00E3328D"/>
    <w:rsid w:val="00E34046"/>
    <w:rsid w:val="00E344A1"/>
    <w:rsid w:val="00E3466A"/>
    <w:rsid w:val="00E346AD"/>
    <w:rsid w:val="00E35332"/>
    <w:rsid w:val="00E37218"/>
    <w:rsid w:val="00E400F3"/>
    <w:rsid w:val="00E40820"/>
    <w:rsid w:val="00E40B5B"/>
    <w:rsid w:val="00E41529"/>
    <w:rsid w:val="00E4175C"/>
    <w:rsid w:val="00E42706"/>
    <w:rsid w:val="00E428E5"/>
    <w:rsid w:val="00E42D65"/>
    <w:rsid w:val="00E43307"/>
    <w:rsid w:val="00E437CF"/>
    <w:rsid w:val="00E43C8C"/>
    <w:rsid w:val="00E4486E"/>
    <w:rsid w:val="00E45B35"/>
    <w:rsid w:val="00E45DC9"/>
    <w:rsid w:val="00E4771C"/>
    <w:rsid w:val="00E50C53"/>
    <w:rsid w:val="00E51AB5"/>
    <w:rsid w:val="00E5221C"/>
    <w:rsid w:val="00E52B9A"/>
    <w:rsid w:val="00E52BE2"/>
    <w:rsid w:val="00E54173"/>
    <w:rsid w:val="00E549C9"/>
    <w:rsid w:val="00E55B13"/>
    <w:rsid w:val="00E57600"/>
    <w:rsid w:val="00E579DE"/>
    <w:rsid w:val="00E57C93"/>
    <w:rsid w:val="00E620CA"/>
    <w:rsid w:val="00E62734"/>
    <w:rsid w:val="00E64D64"/>
    <w:rsid w:val="00E65249"/>
    <w:rsid w:val="00E656CD"/>
    <w:rsid w:val="00E65FE8"/>
    <w:rsid w:val="00E668F6"/>
    <w:rsid w:val="00E707FA"/>
    <w:rsid w:val="00E70FD3"/>
    <w:rsid w:val="00E7180B"/>
    <w:rsid w:val="00E719DF"/>
    <w:rsid w:val="00E724CE"/>
    <w:rsid w:val="00E7254E"/>
    <w:rsid w:val="00E72F12"/>
    <w:rsid w:val="00E74CC9"/>
    <w:rsid w:val="00E764B5"/>
    <w:rsid w:val="00E76D1D"/>
    <w:rsid w:val="00E76DF6"/>
    <w:rsid w:val="00E80252"/>
    <w:rsid w:val="00E8268B"/>
    <w:rsid w:val="00E82808"/>
    <w:rsid w:val="00E82CC0"/>
    <w:rsid w:val="00E832AD"/>
    <w:rsid w:val="00E838BE"/>
    <w:rsid w:val="00E84F56"/>
    <w:rsid w:val="00E8545B"/>
    <w:rsid w:val="00E85883"/>
    <w:rsid w:val="00E85EAC"/>
    <w:rsid w:val="00E861F7"/>
    <w:rsid w:val="00E867C3"/>
    <w:rsid w:val="00E87FE0"/>
    <w:rsid w:val="00E90363"/>
    <w:rsid w:val="00E905F9"/>
    <w:rsid w:val="00E92A27"/>
    <w:rsid w:val="00E931E0"/>
    <w:rsid w:val="00E95158"/>
    <w:rsid w:val="00E95216"/>
    <w:rsid w:val="00E95F45"/>
    <w:rsid w:val="00E9663C"/>
    <w:rsid w:val="00E9718D"/>
    <w:rsid w:val="00EA12D0"/>
    <w:rsid w:val="00EA1805"/>
    <w:rsid w:val="00EA1CA2"/>
    <w:rsid w:val="00EA308B"/>
    <w:rsid w:val="00EA3195"/>
    <w:rsid w:val="00EA325C"/>
    <w:rsid w:val="00EA4879"/>
    <w:rsid w:val="00EA4B90"/>
    <w:rsid w:val="00EA66DC"/>
    <w:rsid w:val="00EA6E28"/>
    <w:rsid w:val="00EA733F"/>
    <w:rsid w:val="00EB07F8"/>
    <w:rsid w:val="00EB08CF"/>
    <w:rsid w:val="00EB0A8D"/>
    <w:rsid w:val="00EB135B"/>
    <w:rsid w:val="00EB33AB"/>
    <w:rsid w:val="00EB42C1"/>
    <w:rsid w:val="00EB55B0"/>
    <w:rsid w:val="00EB59AE"/>
    <w:rsid w:val="00EB5C5A"/>
    <w:rsid w:val="00EB5E4B"/>
    <w:rsid w:val="00EB60CF"/>
    <w:rsid w:val="00EB79FA"/>
    <w:rsid w:val="00EB7E1B"/>
    <w:rsid w:val="00EC0754"/>
    <w:rsid w:val="00EC0A9D"/>
    <w:rsid w:val="00EC1304"/>
    <w:rsid w:val="00EC1FF6"/>
    <w:rsid w:val="00EC208C"/>
    <w:rsid w:val="00EC26D3"/>
    <w:rsid w:val="00EC28B0"/>
    <w:rsid w:val="00EC3074"/>
    <w:rsid w:val="00EC3227"/>
    <w:rsid w:val="00EC46A9"/>
    <w:rsid w:val="00EC5244"/>
    <w:rsid w:val="00EC74B6"/>
    <w:rsid w:val="00EC7FC1"/>
    <w:rsid w:val="00ED0581"/>
    <w:rsid w:val="00ED43C2"/>
    <w:rsid w:val="00ED595F"/>
    <w:rsid w:val="00ED5C7D"/>
    <w:rsid w:val="00ED633A"/>
    <w:rsid w:val="00ED642C"/>
    <w:rsid w:val="00ED6FDB"/>
    <w:rsid w:val="00EE023D"/>
    <w:rsid w:val="00EE2038"/>
    <w:rsid w:val="00EE255E"/>
    <w:rsid w:val="00EE3FEF"/>
    <w:rsid w:val="00EE40C6"/>
    <w:rsid w:val="00EE434A"/>
    <w:rsid w:val="00EE47C9"/>
    <w:rsid w:val="00EE4EC5"/>
    <w:rsid w:val="00EE7E50"/>
    <w:rsid w:val="00EF005B"/>
    <w:rsid w:val="00EF11C8"/>
    <w:rsid w:val="00EF1D9A"/>
    <w:rsid w:val="00EF22DD"/>
    <w:rsid w:val="00EF27D4"/>
    <w:rsid w:val="00EF3204"/>
    <w:rsid w:val="00EF35C6"/>
    <w:rsid w:val="00EF4D7C"/>
    <w:rsid w:val="00EF4F6B"/>
    <w:rsid w:val="00EF73CE"/>
    <w:rsid w:val="00EF7A64"/>
    <w:rsid w:val="00F00131"/>
    <w:rsid w:val="00F00388"/>
    <w:rsid w:val="00F00F97"/>
    <w:rsid w:val="00F0180D"/>
    <w:rsid w:val="00F01B22"/>
    <w:rsid w:val="00F040F3"/>
    <w:rsid w:val="00F0520E"/>
    <w:rsid w:val="00F05A1D"/>
    <w:rsid w:val="00F06153"/>
    <w:rsid w:val="00F107EC"/>
    <w:rsid w:val="00F113A7"/>
    <w:rsid w:val="00F11FD6"/>
    <w:rsid w:val="00F13D07"/>
    <w:rsid w:val="00F144FB"/>
    <w:rsid w:val="00F14581"/>
    <w:rsid w:val="00F14ECC"/>
    <w:rsid w:val="00F14F39"/>
    <w:rsid w:val="00F15685"/>
    <w:rsid w:val="00F156EA"/>
    <w:rsid w:val="00F1583E"/>
    <w:rsid w:val="00F15C04"/>
    <w:rsid w:val="00F16CD6"/>
    <w:rsid w:val="00F1725C"/>
    <w:rsid w:val="00F20309"/>
    <w:rsid w:val="00F214A0"/>
    <w:rsid w:val="00F21642"/>
    <w:rsid w:val="00F22095"/>
    <w:rsid w:val="00F2282E"/>
    <w:rsid w:val="00F22CDD"/>
    <w:rsid w:val="00F2335E"/>
    <w:rsid w:val="00F2470D"/>
    <w:rsid w:val="00F25918"/>
    <w:rsid w:val="00F2591E"/>
    <w:rsid w:val="00F2741E"/>
    <w:rsid w:val="00F27BCE"/>
    <w:rsid w:val="00F303A7"/>
    <w:rsid w:val="00F306E2"/>
    <w:rsid w:val="00F30AEA"/>
    <w:rsid w:val="00F32056"/>
    <w:rsid w:val="00F325E7"/>
    <w:rsid w:val="00F32629"/>
    <w:rsid w:val="00F3263D"/>
    <w:rsid w:val="00F33BFF"/>
    <w:rsid w:val="00F3411B"/>
    <w:rsid w:val="00F341D7"/>
    <w:rsid w:val="00F3433B"/>
    <w:rsid w:val="00F3478C"/>
    <w:rsid w:val="00F34FF5"/>
    <w:rsid w:val="00F36570"/>
    <w:rsid w:val="00F36FDB"/>
    <w:rsid w:val="00F40888"/>
    <w:rsid w:val="00F418AB"/>
    <w:rsid w:val="00F422FD"/>
    <w:rsid w:val="00F432E7"/>
    <w:rsid w:val="00F43BF1"/>
    <w:rsid w:val="00F43FEC"/>
    <w:rsid w:val="00F441B4"/>
    <w:rsid w:val="00F44701"/>
    <w:rsid w:val="00F44FDB"/>
    <w:rsid w:val="00F44FE4"/>
    <w:rsid w:val="00F4704D"/>
    <w:rsid w:val="00F470A9"/>
    <w:rsid w:val="00F470BF"/>
    <w:rsid w:val="00F477AC"/>
    <w:rsid w:val="00F5211F"/>
    <w:rsid w:val="00F52447"/>
    <w:rsid w:val="00F53497"/>
    <w:rsid w:val="00F55907"/>
    <w:rsid w:val="00F5776F"/>
    <w:rsid w:val="00F57B57"/>
    <w:rsid w:val="00F61932"/>
    <w:rsid w:val="00F61D8E"/>
    <w:rsid w:val="00F61EA8"/>
    <w:rsid w:val="00F63196"/>
    <w:rsid w:val="00F63A06"/>
    <w:rsid w:val="00F643B8"/>
    <w:rsid w:val="00F646B1"/>
    <w:rsid w:val="00F64D69"/>
    <w:rsid w:val="00F6524B"/>
    <w:rsid w:val="00F65E40"/>
    <w:rsid w:val="00F660ED"/>
    <w:rsid w:val="00F665CF"/>
    <w:rsid w:val="00F66620"/>
    <w:rsid w:val="00F67989"/>
    <w:rsid w:val="00F67E67"/>
    <w:rsid w:val="00F71B5C"/>
    <w:rsid w:val="00F71C51"/>
    <w:rsid w:val="00F726C7"/>
    <w:rsid w:val="00F7345E"/>
    <w:rsid w:val="00F73E73"/>
    <w:rsid w:val="00F75C7B"/>
    <w:rsid w:val="00F77A76"/>
    <w:rsid w:val="00F80629"/>
    <w:rsid w:val="00F81420"/>
    <w:rsid w:val="00F82B4A"/>
    <w:rsid w:val="00F83549"/>
    <w:rsid w:val="00F83E0F"/>
    <w:rsid w:val="00F84BCE"/>
    <w:rsid w:val="00F8609D"/>
    <w:rsid w:val="00F86CF6"/>
    <w:rsid w:val="00F9049B"/>
    <w:rsid w:val="00F90E52"/>
    <w:rsid w:val="00F92070"/>
    <w:rsid w:val="00F92386"/>
    <w:rsid w:val="00F92E26"/>
    <w:rsid w:val="00F930F8"/>
    <w:rsid w:val="00F93164"/>
    <w:rsid w:val="00F93E80"/>
    <w:rsid w:val="00F961F4"/>
    <w:rsid w:val="00F977E4"/>
    <w:rsid w:val="00FA0B3B"/>
    <w:rsid w:val="00FA2EC3"/>
    <w:rsid w:val="00FA50DD"/>
    <w:rsid w:val="00FA5795"/>
    <w:rsid w:val="00FA6F10"/>
    <w:rsid w:val="00FA78FA"/>
    <w:rsid w:val="00FA7A69"/>
    <w:rsid w:val="00FB01E1"/>
    <w:rsid w:val="00FB2234"/>
    <w:rsid w:val="00FB22E7"/>
    <w:rsid w:val="00FB3185"/>
    <w:rsid w:val="00FB3C89"/>
    <w:rsid w:val="00FB6C36"/>
    <w:rsid w:val="00FB7512"/>
    <w:rsid w:val="00FB7E1A"/>
    <w:rsid w:val="00FC054D"/>
    <w:rsid w:val="00FC2B01"/>
    <w:rsid w:val="00FC2CB0"/>
    <w:rsid w:val="00FC33D7"/>
    <w:rsid w:val="00FC379D"/>
    <w:rsid w:val="00FC3FC4"/>
    <w:rsid w:val="00FC438E"/>
    <w:rsid w:val="00FC4801"/>
    <w:rsid w:val="00FC61AA"/>
    <w:rsid w:val="00FC661B"/>
    <w:rsid w:val="00FC7869"/>
    <w:rsid w:val="00FC78C1"/>
    <w:rsid w:val="00FD0578"/>
    <w:rsid w:val="00FD1464"/>
    <w:rsid w:val="00FD1F7B"/>
    <w:rsid w:val="00FD2212"/>
    <w:rsid w:val="00FD3469"/>
    <w:rsid w:val="00FD3EBE"/>
    <w:rsid w:val="00FD45A6"/>
    <w:rsid w:val="00FD4BD4"/>
    <w:rsid w:val="00FD5352"/>
    <w:rsid w:val="00FD600E"/>
    <w:rsid w:val="00FD601A"/>
    <w:rsid w:val="00FD6043"/>
    <w:rsid w:val="00FD6C00"/>
    <w:rsid w:val="00FD7148"/>
    <w:rsid w:val="00FD73BD"/>
    <w:rsid w:val="00FD746E"/>
    <w:rsid w:val="00FE0939"/>
    <w:rsid w:val="00FE0B52"/>
    <w:rsid w:val="00FE147A"/>
    <w:rsid w:val="00FE1BB6"/>
    <w:rsid w:val="00FE237E"/>
    <w:rsid w:val="00FE2DE8"/>
    <w:rsid w:val="00FE2DF8"/>
    <w:rsid w:val="00FE333E"/>
    <w:rsid w:val="00FE4501"/>
    <w:rsid w:val="00FE5057"/>
    <w:rsid w:val="00FE690D"/>
    <w:rsid w:val="00FE69A3"/>
    <w:rsid w:val="00FE6E18"/>
    <w:rsid w:val="00FF1E47"/>
    <w:rsid w:val="00FF2633"/>
    <w:rsid w:val="00FF2E5E"/>
    <w:rsid w:val="00FF3475"/>
    <w:rsid w:val="00FF3F5A"/>
    <w:rsid w:val="00FF50C7"/>
    <w:rsid w:val="00FF5140"/>
    <w:rsid w:val="00FF6086"/>
    <w:rsid w:val="00FF6E9F"/>
    <w:rsid w:val="00FF71A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A1"/>
    <w:rPr>
      <w:sz w:val="24"/>
      <w:szCs w:val="24"/>
      <w:lang w:val="en-US" w:eastAsia="en-US"/>
    </w:rPr>
  </w:style>
  <w:style w:type="paragraph" w:styleId="Heading1">
    <w:name w:val="heading 1"/>
    <w:basedOn w:val="Normal"/>
    <w:next w:val="Normal"/>
    <w:link w:val="Heading1Char"/>
    <w:uiPriority w:val="99"/>
    <w:qFormat/>
    <w:locked/>
    <w:rsid w:val="005207E4"/>
    <w:pPr>
      <w:keepNext/>
      <w:keepLines/>
      <w:spacing w:before="480"/>
      <w:outlineLvl w:val="0"/>
    </w:pPr>
    <w:rPr>
      <w:rFonts w:ascii="Cambria" w:eastAsia="宋体" w:hAnsi="Cambria"/>
      <w:b/>
      <w:bCs/>
      <w:color w:val="365F91"/>
      <w:sz w:val="28"/>
      <w:szCs w:val="28"/>
    </w:rPr>
  </w:style>
  <w:style w:type="paragraph" w:styleId="Heading2">
    <w:name w:val="heading 2"/>
    <w:basedOn w:val="Normal"/>
    <w:next w:val="Normal"/>
    <w:link w:val="Heading2Char"/>
    <w:uiPriority w:val="99"/>
    <w:qFormat/>
    <w:locked/>
    <w:rsid w:val="005207E4"/>
    <w:pPr>
      <w:keepNext/>
      <w:keepLines/>
      <w:spacing w:before="200"/>
      <w:outlineLvl w:val="1"/>
    </w:pPr>
    <w:rPr>
      <w:rFonts w:ascii="Cambria" w:eastAsia="宋体"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7E4"/>
    <w:rPr>
      <w:rFonts w:ascii="Cambria" w:eastAsia="宋体"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5207E4"/>
    <w:rPr>
      <w:rFonts w:ascii="Cambria" w:eastAsia="宋体" w:hAnsi="Cambria" w:cs="Times New Roman"/>
      <w:b/>
      <w:bCs/>
      <w:color w:val="4F81BD"/>
      <w:sz w:val="26"/>
      <w:szCs w:val="26"/>
      <w:lang w:val="en-US" w:eastAsia="en-US"/>
    </w:rPr>
  </w:style>
  <w:style w:type="paragraph" w:customStyle="1" w:styleId="Body1">
    <w:name w:val="Body 1"/>
    <w:link w:val="Body1Char"/>
    <w:uiPriority w:val="99"/>
    <w:rsid w:val="009248F2"/>
    <w:pPr>
      <w:outlineLvl w:val="0"/>
    </w:pPr>
    <w:rPr>
      <w:color w:val="000000"/>
      <w:sz w:val="24"/>
      <w:szCs w:val="20"/>
      <w:u w:color="000000"/>
    </w:rPr>
  </w:style>
  <w:style w:type="character" w:customStyle="1" w:styleId="Body1Char">
    <w:name w:val="Body 1 Char"/>
    <w:basedOn w:val="DefaultParagraphFont"/>
    <w:link w:val="Body1"/>
    <w:uiPriority w:val="99"/>
    <w:locked/>
    <w:rsid w:val="003717EA"/>
    <w:rPr>
      <w:rFonts w:cs="Times New Roman"/>
      <w:color w:val="000000"/>
      <w:sz w:val="24"/>
      <w:u w:color="000000"/>
      <w:lang w:val="nb-NO" w:eastAsia="nb-NO" w:bidi="ar-SA"/>
    </w:rPr>
  </w:style>
  <w:style w:type="character" w:styleId="Hyperlink">
    <w:name w:val="Hyperlink"/>
    <w:basedOn w:val="DefaultParagraphFont"/>
    <w:uiPriority w:val="99"/>
    <w:rsid w:val="009248F2"/>
    <w:rPr>
      <w:rFonts w:cs="Times New Roman"/>
      <w:lang w:val="en-US"/>
    </w:rPr>
  </w:style>
  <w:style w:type="paragraph" w:customStyle="1" w:styleId="List0">
    <w:name w:val="List 0"/>
    <w:basedOn w:val="ImportWordListStyleDefinition1145926436"/>
    <w:uiPriority w:val="99"/>
    <w:semiHidden/>
    <w:rsid w:val="009248F2"/>
    <w:pPr>
      <w:numPr>
        <w:numId w:val="1"/>
      </w:numPr>
    </w:pPr>
  </w:style>
  <w:style w:type="paragraph" w:customStyle="1" w:styleId="ImportWordListStyleDefinition1145926436">
    <w:name w:val="Import Word List Style Definition 1145926436"/>
    <w:uiPriority w:val="99"/>
    <w:rsid w:val="009248F2"/>
    <w:pPr>
      <w:numPr>
        <w:numId w:val="2"/>
      </w:numPr>
    </w:pPr>
    <w:rPr>
      <w:sz w:val="20"/>
      <w:szCs w:val="20"/>
    </w:rPr>
  </w:style>
  <w:style w:type="paragraph" w:styleId="BalloonText">
    <w:name w:val="Balloon Text"/>
    <w:basedOn w:val="Normal"/>
    <w:link w:val="BalloonTextChar"/>
    <w:uiPriority w:val="99"/>
    <w:locked/>
    <w:rsid w:val="005207E4"/>
    <w:rPr>
      <w:rFonts w:ascii="Tahoma" w:hAnsi="Tahoma" w:cs="Tahoma"/>
      <w:sz w:val="16"/>
      <w:szCs w:val="16"/>
    </w:rPr>
  </w:style>
  <w:style w:type="character" w:customStyle="1" w:styleId="BalloonTextChar">
    <w:name w:val="Balloon Text Char"/>
    <w:basedOn w:val="DefaultParagraphFont"/>
    <w:link w:val="BalloonText"/>
    <w:uiPriority w:val="99"/>
    <w:locked/>
    <w:rsid w:val="005207E4"/>
    <w:rPr>
      <w:rFonts w:ascii="Tahoma" w:hAnsi="Tahoma" w:cs="Tahoma"/>
      <w:sz w:val="16"/>
      <w:szCs w:val="16"/>
      <w:lang w:val="en-US" w:eastAsia="en-US"/>
    </w:rPr>
  </w:style>
  <w:style w:type="table" w:styleId="TableGrid">
    <w:name w:val="Table Grid"/>
    <w:basedOn w:val="TableNormal"/>
    <w:uiPriority w:val="99"/>
    <w:locked/>
    <w:rsid w:val="001735D8"/>
    <w:rPr>
      <w:rFonts w:ascii="Calibri" w:eastAsia="宋体"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7D1F31"/>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E3BD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locked/>
    <w:rsid w:val="00A0458E"/>
    <w:pPr>
      <w:spacing w:before="100" w:beforeAutospacing="1" w:after="100" w:afterAutospacing="1"/>
    </w:pPr>
    <w:rPr>
      <w:rFonts w:eastAsia="宋体"/>
      <w:lang w:val="nb-NO" w:eastAsia="zh-CN"/>
    </w:rPr>
  </w:style>
  <w:style w:type="paragraph" w:customStyle="1" w:styleId="EndNoteBibliographyTitle">
    <w:name w:val="EndNote Bibliography Title"/>
    <w:basedOn w:val="Normal"/>
    <w:link w:val="EndNoteBibliographyTitleChar"/>
    <w:uiPriority w:val="99"/>
    <w:rsid w:val="003717EA"/>
    <w:pPr>
      <w:jc w:val="center"/>
    </w:pPr>
    <w:rPr>
      <w:noProof/>
    </w:rPr>
  </w:style>
  <w:style w:type="character" w:customStyle="1" w:styleId="EndNoteBibliographyTitleChar">
    <w:name w:val="EndNote Bibliography Title Char"/>
    <w:basedOn w:val="Body1Char"/>
    <w:link w:val="EndNoteBibliographyTitle"/>
    <w:uiPriority w:val="99"/>
    <w:locked/>
    <w:rsid w:val="003717EA"/>
    <w:rPr>
      <w:rFonts w:cs="Times New Roman"/>
      <w:noProof/>
      <w:color w:val="000000"/>
      <w:sz w:val="24"/>
      <w:szCs w:val="24"/>
      <w:u w:color="000000"/>
      <w:lang w:val="en-US" w:eastAsia="en-US" w:bidi="ar-SA"/>
    </w:rPr>
  </w:style>
  <w:style w:type="paragraph" w:customStyle="1" w:styleId="EndNoteBibliography">
    <w:name w:val="EndNote Bibliography"/>
    <w:basedOn w:val="Normal"/>
    <w:link w:val="EndNoteBibliographyChar"/>
    <w:uiPriority w:val="99"/>
    <w:rsid w:val="003717EA"/>
    <w:rPr>
      <w:noProof/>
    </w:rPr>
  </w:style>
  <w:style w:type="character" w:customStyle="1" w:styleId="EndNoteBibliographyChar">
    <w:name w:val="EndNote Bibliography Char"/>
    <w:basedOn w:val="Body1Char"/>
    <w:link w:val="EndNoteBibliography"/>
    <w:uiPriority w:val="99"/>
    <w:locked/>
    <w:rsid w:val="003717EA"/>
    <w:rPr>
      <w:rFonts w:cs="Times New Roman"/>
      <w:noProof/>
      <w:color w:val="000000"/>
      <w:sz w:val="24"/>
      <w:szCs w:val="24"/>
      <w:u w:color="000000"/>
      <w:lang w:val="en-US" w:eastAsia="en-US" w:bidi="ar-SA"/>
    </w:rPr>
  </w:style>
  <w:style w:type="paragraph" w:styleId="ListParagraph">
    <w:name w:val="List Paragraph"/>
    <w:basedOn w:val="Normal"/>
    <w:uiPriority w:val="34"/>
    <w:qFormat/>
    <w:rsid w:val="005B0275"/>
    <w:pPr>
      <w:ind w:left="720"/>
      <w:contextualSpacing/>
    </w:pPr>
  </w:style>
  <w:style w:type="paragraph" w:styleId="Header">
    <w:name w:val="header"/>
    <w:basedOn w:val="Normal"/>
    <w:link w:val="HeaderChar"/>
    <w:uiPriority w:val="99"/>
    <w:locked/>
    <w:rsid w:val="00E04CE2"/>
    <w:pPr>
      <w:tabs>
        <w:tab w:val="center" w:pos="4536"/>
        <w:tab w:val="right" w:pos="9072"/>
      </w:tabs>
    </w:pPr>
  </w:style>
  <w:style w:type="character" w:customStyle="1" w:styleId="HeaderChar">
    <w:name w:val="Header Char"/>
    <w:basedOn w:val="DefaultParagraphFont"/>
    <w:link w:val="Header"/>
    <w:uiPriority w:val="99"/>
    <w:locked/>
    <w:rsid w:val="00E04CE2"/>
    <w:rPr>
      <w:rFonts w:cs="Times New Roman"/>
      <w:sz w:val="24"/>
      <w:szCs w:val="24"/>
      <w:lang w:val="en-US" w:eastAsia="en-US"/>
    </w:rPr>
  </w:style>
  <w:style w:type="paragraph" w:styleId="Footer">
    <w:name w:val="footer"/>
    <w:basedOn w:val="Normal"/>
    <w:link w:val="FooterChar"/>
    <w:uiPriority w:val="99"/>
    <w:locked/>
    <w:rsid w:val="00E04CE2"/>
    <w:pPr>
      <w:tabs>
        <w:tab w:val="center" w:pos="4536"/>
        <w:tab w:val="right" w:pos="9072"/>
      </w:tabs>
    </w:pPr>
  </w:style>
  <w:style w:type="character" w:customStyle="1" w:styleId="FooterChar">
    <w:name w:val="Footer Char"/>
    <w:basedOn w:val="DefaultParagraphFont"/>
    <w:link w:val="Footer"/>
    <w:uiPriority w:val="99"/>
    <w:locked/>
    <w:rsid w:val="00E04CE2"/>
    <w:rPr>
      <w:rFonts w:cs="Times New Roman"/>
      <w:sz w:val="24"/>
      <w:szCs w:val="24"/>
      <w:lang w:val="en-US" w:eastAsia="en-US"/>
    </w:rPr>
  </w:style>
  <w:style w:type="paragraph" w:styleId="NoSpacing">
    <w:name w:val="No Spacing"/>
    <w:uiPriority w:val="99"/>
    <w:qFormat/>
    <w:rsid w:val="00151FB0"/>
    <w:rPr>
      <w:sz w:val="24"/>
      <w:szCs w:val="24"/>
      <w:lang w:val="en-US" w:eastAsia="en-US"/>
    </w:rPr>
  </w:style>
  <w:style w:type="character" w:styleId="CommentReference">
    <w:name w:val="annotation reference"/>
    <w:basedOn w:val="DefaultParagraphFont"/>
    <w:locked/>
    <w:rsid w:val="00BB36DE"/>
    <w:rPr>
      <w:rFonts w:cs="Times New Roman"/>
      <w:sz w:val="16"/>
      <w:szCs w:val="16"/>
    </w:rPr>
  </w:style>
  <w:style w:type="paragraph" w:styleId="CommentText">
    <w:name w:val="annotation text"/>
    <w:basedOn w:val="Normal"/>
    <w:link w:val="CommentTextChar"/>
    <w:locked/>
    <w:rsid w:val="00BB36DE"/>
    <w:rPr>
      <w:sz w:val="20"/>
      <w:szCs w:val="20"/>
    </w:rPr>
  </w:style>
  <w:style w:type="character" w:customStyle="1" w:styleId="CommentTextChar">
    <w:name w:val="Comment Text Char"/>
    <w:basedOn w:val="DefaultParagraphFont"/>
    <w:link w:val="CommentText"/>
    <w:locked/>
    <w:rsid w:val="00BB36DE"/>
    <w:rPr>
      <w:rFonts w:cs="Times New Roman"/>
      <w:lang w:val="en-US" w:eastAsia="en-US"/>
    </w:rPr>
  </w:style>
  <w:style w:type="paragraph" w:styleId="CommentSubject">
    <w:name w:val="annotation subject"/>
    <w:basedOn w:val="CommentText"/>
    <w:next w:val="CommentText"/>
    <w:link w:val="CommentSubjectChar"/>
    <w:uiPriority w:val="99"/>
    <w:locked/>
    <w:rsid w:val="00BB36DE"/>
    <w:rPr>
      <w:b/>
      <w:bCs/>
    </w:rPr>
  </w:style>
  <w:style w:type="character" w:customStyle="1" w:styleId="CommentSubjectChar">
    <w:name w:val="Comment Subject Char"/>
    <w:basedOn w:val="CommentTextChar"/>
    <w:link w:val="CommentSubject"/>
    <w:uiPriority w:val="99"/>
    <w:locked/>
    <w:rsid w:val="00BB36DE"/>
    <w:rPr>
      <w:rFonts w:cs="Times New Roman"/>
      <w:b/>
      <w:bCs/>
      <w:lang w:val="en-US" w:eastAsia="en-US"/>
    </w:rPr>
  </w:style>
  <w:style w:type="paragraph" w:customStyle="1" w:styleId="EndNoteCategoryHeading">
    <w:name w:val="EndNote Category Heading"/>
    <w:basedOn w:val="Normal"/>
    <w:link w:val="EndNoteCategoryHeadingChar"/>
    <w:uiPriority w:val="99"/>
    <w:rsid w:val="00986DC8"/>
    <w:pPr>
      <w:spacing w:before="120" w:after="120"/>
    </w:pPr>
    <w:rPr>
      <w:b/>
      <w:noProof/>
    </w:rPr>
  </w:style>
  <w:style w:type="character" w:customStyle="1" w:styleId="EndNoteCategoryHeadingChar">
    <w:name w:val="EndNote Category Heading Char"/>
    <w:basedOn w:val="DefaultParagraphFont"/>
    <w:link w:val="EndNoteCategoryHeading"/>
    <w:uiPriority w:val="99"/>
    <w:locked/>
    <w:rsid w:val="00986DC8"/>
    <w:rPr>
      <w:rFonts w:cs="Times New Roman"/>
      <w:b/>
      <w:noProof/>
      <w:sz w:val="24"/>
      <w:szCs w:val="24"/>
      <w:lang w:val="en-US" w:eastAsia="en-US"/>
    </w:rPr>
  </w:style>
  <w:style w:type="character" w:styleId="Strong">
    <w:name w:val="Strong"/>
    <w:uiPriority w:val="22"/>
    <w:qFormat/>
    <w:rsid w:val="0012384C"/>
    <w:rPr>
      <w:b/>
      <w:bCs/>
    </w:rPr>
  </w:style>
  <w:style w:type="paragraph" w:customStyle="1" w:styleId="p0">
    <w:name w:val="p0"/>
    <w:basedOn w:val="Normal"/>
    <w:rsid w:val="0012384C"/>
    <w:pPr>
      <w:spacing w:line="240" w:lineRule="atLeast"/>
    </w:pPr>
    <w:rPr>
      <w:rFonts w:ascii="Century" w:eastAsia="宋体" w:hAnsi="Century" w:cs="宋体"/>
      <w:sz w:val="21"/>
      <w:szCs w:val="21"/>
      <w:lang w:eastAsia="zh-CN"/>
    </w:rPr>
  </w:style>
  <w:style w:type="paragraph" w:styleId="Revision">
    <w:name w:val="Revision"/>
    <w:hidden/>
    <w:uiPriority w:val="99"/>
    <w:semiHidden/>
    <w:rsid w:val="009E62F3"/>
    <w:rPr>
      <w:sz w:val="24"/>
      <w:szCs w:val="24"/>
      <w:lang w:val="en-US" w:eastAsia="en-US"/>
    </w:rPr>
  </w:style>
  <w:style w:type="character" w:styleId="Emphasis">
    <w:name w:val="Emphasis"/>
    <w:qFormat/>
    <w:rsid w:val="001543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A1"/>
    <w:rPr>
      <w:sz w:val="24"/>
      <w:szCs w:val="24"/>
      <w:lang w:val="en-US" w:eastAsia="en-US"/>
    </w:rPr>
  </w:style>
  <w:style w:type="paragraph" w:styleId="Heading1">
    <w:name w:val="heading 1"/>
    <w:basedOn w:val="Normal"/>
    <w:next w:val="Normal"/>
    <w:link w:val="Heading1Char"/>
    <w:uiPriority w:val="99"/>
    <w:qFormat/>
    <w:locked/>
    <w:rsid w:val="005207E4"/>
    <w:pPr>
      <w:keepNext/>
      <w:keepLines/>
      <w:spacing w:before="480"/>
      <w:outlineLvl w:val="0"/>
    </w:pPr>
    <w:rPr>
      <w:rFonts w:ascii="Cambria" w:eastAsia="宋体" w:hAnsi="Cambria"/>
      <w:b/>
      <w:bCs/>
      <w:color w:val="365F91"/>
      <w:sz w:val="28"/>
      <w:szCs w:val="28"/>
    </w:rPr>
  </w:style>
  <w:style w:type="paragraph" w:styleId="Heading2">
    <w:name w:val="heading 2"/>
    <w:basedOn w:val="Normal"/>
    <w:next w:val="Normal"/>
    <w:link w:val="Heading2Char"/>
    <w:uiPriority w:val="99"/>
    <w:qFormat/>
    <w:locked/>
    <w:rsid w:val="005207E4"/>
    <w:pPr>
      <w:keepNext/>
      <w:keepLines/>
      <w:spacing w:before="200"/>
      <w:outlineLvl w:val="1"/>
    </w:pPr>
    <w:rPr>
      <w:rFonts w:ascii="Cambria" w:eastAsia="宋体"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7E4"/>
    <w:rPr>
      <w:rFonts w:ascii="Cambria" w:eastAsia="宋体"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5207E4"/>
    <w:rPr>
      <w:rFonts w:ascii="Cambria" w:eastAsia="宋体" w:hAnsi="Cambria" w:cs="Times New Roman"/>
      <w:b/>
      <w:bCs/>
      <w:color w:val="4F81BD"/>
      <w:sz w:val="26"/>
      <w:szCs w:val="26"/>
      <w:lang w:val="en-US" w:eastAsia="en-US"/>
    </w:rPr>
  </w:style>
  <w:style w:type="paragraph" w:customStyle="1" w:styleId="Body1">
    <w:name w:val="Body 1"/>
    <w:link w:val="Body1Char"/>
    <w:uiPriority w:val="99"/>
    <w:rsid w:val="009248F2"/>
    <w:pPr>
      <w:outlineLvl w:val="0"/>
    </w:pPr>
    <w:rPr>
      <w:color w:val="000000"/>
      <w:sz w:val="24"/>
      <w:szCs w:val="20"/>
      <w:u w:color="000000"/>
    </w:rPr>
  </w:style>
  <w:style w:type="character" w:customStyle="1" w:styleId="Body1Char">
    <w:name w:val="Body 1 Char"/>
    <w:basedOn w:val="DefaultParagraphFont"/>
    <w:link w:val="Body1"/>
    <w:uiPriority w:val="99"/>
    <w:locked/>
    <w:rsid w:val="003717EA"/>
    <w:rPr>
      <w:rFonts w:cs="Times New Roman"/>
      <w:color w:val="000000"/>
      <w:sz w:val="24"/>
      <w:u w:color="000000"/>
      <w:lang w:val="nb-NO" w:eastAsia="nb-NO" w:bidi="ar-SA"/>
    </w:rPr>
  </w:style>
  <w:style w:type="character" w:styleId="Hyperlink">
    <w:name w:val="Hyperlink"/>
    <w:basedOn w:val="DefaultParagraphFont"/>
    <w:uiPriority w:val="99"/>
    <w:rsid w:val="009248F2"/>
    <w:rPr>
      <w:rFonts w:cs="Times New Roman"/>
      <w:lang w:val="en-US"/>
    </w:rPr>
  </w:style>
  <w:style w:type="paragraph" w:customStyle="1" w:styleId="List0">
    <w:name w:val="List 0"/>
    <w:basedOn w:val="ImportWordListStyleDefinition1145926436"/>
    <w:uiPriority w:val="99"/>
    <w:semiHidden/>
    <w:rsid w:val="009248F2"/>
    <w:pPr>
      <w:numPr>
        <w:numId w:val="1"/>
      </w:numPr>
    </w:pPr>
  </w:style>
  <w:style w:type="paragraph" w:customStyle="1" w:styleId="ImportWordListStyleDefinition1145926436">
    <w:name w:val="Import Word List Style Definition 1145926436"/>
    <w:uiPriority w:val="99"/>
    <w:rsid w:val="009248F2"/>
    <w:pPr>
      <w:numPr>
        <w:numId w:val="2"/>
      </w:numPr>
    </w:pPr>
    <w:rPr>
      <w:sz w:val="20"/>
      <w:szCs w:val="20"/>
    </w:rPr>
  </w:style>
  <w:style w:type="paragraph" w:styleId="BalloonText">
    <w:name w:val="Balloon Text"/>
    <w:basedOn w:val="Normal"/>
    <w:link w:val="BalloonTextChar"/>
    <w:uiPriority w:val="99"/>
    <w:locked/>
    <w:rsid w:val="005207E4"/>
    <w:rPr>
      <w:rFonts w:ascii="Tahoma" w:hAnsi="Tahoma" w:cs="Tahoma"/>
      <w:sz w:val="16"/>
      <w:szCs w:val="16"/>
    </w:rPr>
  </w:style>
  <w:style w:type="character" w:customStyle="1" w:styleId="BalloonTextChar">
    <w:name w:val="Balloon Text Char"/>
    <w:basedOn w:val="DefaultParagraphFont"/>
    <w:link w:val="BalloonText"/>
    <w:uiPriority w:val="99"/>
    <w:locked/>
    <w:rsid w:val="005207E4"/>
    <w:rPr>
      <w:rFonts w:ascii="Tahoma" w:hAnsi="Tahoma" w:cs="Tahoma"/>
      <w:sz w:val="16"/>
      <w:szCs w:val="16"/>
      <w:lang w:val="en-US" w:eastAsia="en-US"/>
    </w:rPr>
  </w:style>
  <w:style w:type="table" w:styleId="TableGrid">
    <w:name w:val="Table Grid"/>
    <w:basedOn w:val="TableNormal"/>
    <w:uiPriority w:val="99"/>
    <w:locked/>
    <w:rsid w:val="001735D8"/>
    <w:rPr>
      <w:rFonts w:ascii="Calibri" w:eastAsia="宋体"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7D1F31"/>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E3BD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locked/>
    <w:rsid w:val="00A0458E"/>
    <w:pPr>
      <w:spacing w:before="100" w:beforeAutospacing="1" w:after="100" w:afterAutospacing="1"/>
    </w:pPr>
    <w:rPr>
      <w:rFonts w:eastAsia="宋体"/>
      <w:lang w:val="nb-NO" w:eastAsia="zh-CN"/>
    </w:rPr>
  </w:style>
  <w:style w:type="paragraph" w:customStyle="1" w:styleId="EndNoteBibliographyTitle">
    <w:name w:val="EndNote Bibliography Title"/>
    <w:basedOn w:val="Normal"/>
    <w:link w:val="EndNoteBibliographyTitleChar"/>
    <w:uiPriority w:val="99"/>
    <w:rsid w:val="003717EA"/>
    <w:pPr>
      <w:jc w:val="center"/>
    </w:pPr>
    <w:rPr>
      <w:noProof/>
    </w:rPr>
  </w:style>
  <w:style w:type="character" w:customStyle="1" w:styleId="EndNoteBibliographyTitleChar">
    <w:name w:val="EndNote Bibliography Title Char"/>
    <w:basedOn w:val="Body1Char"/>
    <w:link w:val="EndNoteBibliographyTitle"/>
    <w:uiPriority w:val="99"/>
    <w:locked/>
    <w:rsid w:val="003717EA"/>
    <w:rPr>
      <w:rFonts w:cs="Times New Roman"/>
      <w:noProof/>
      <w:color w:val="000000"/>
      <w:sz w:val="24"/>
      <w:szCs w:val="24"/>
      <w:u w:color="000000"/>
      <w:lang w:val="en-US" w:eastAsia="en-US" w:bidi="ar-SA"/>
    </w:rPr>
  </w:style>
  <w:style w:type="paragraph" w:customStyle="1" w:styleId="EndNoteBibliography">
    <w:name w:val="EndNote Bibliography"/>
    <w:basedOn w:val="Normal"/>
    <w:link w:val="EndNoteBibliographyChar"/>
    <w:uiPriority w:val="99"/>
    <w:rsid w:val="003717EA"/>
    <w:rPr>
      <w:noProof/>
    </w:rPr>
  </w:style>
  <w:style w:type="character" w:customStyle="1" w:styleId="EndNoteBibliographyChar">
    <w:name w:val="EndNote Bibliography Char"/>
    <w:basedOn w:val="Body1Char"/>
    <w:link w:val="EndNoteBibliography"/>
    <w:uiPriority w:val="99"/>
    <w:locked/>
    <w:rsid w:val="003717EA"/>
    <w:rPr>
      <w:rFonts w:cs="Times New Roman"/>
      <w:noProof/>
      <w:color w:val="000000"/>
      <w:sz w:val="24"/>
      <w:szCs w:val="24"/>
      <w:u w:color="000000"/>
      <w:lang w:val="en-US" w:eastAsia="en-US" w:bidi="ar-SA"/>
    </w:rPr>
  </w:style>
  <w:style w:type="paragraph" w:styleId="ListParagraph">
    <w:name w:val="List Paragraph"/>
    <w:basedOn w:val="Normal"/>
    <w:uiPriority w:val="34"/>
    <w:qFormat/>
    <w:rsid w:val="005B0275"/>
    <w:pPr>
      <w:ind w:left="720"/>
      <w:contextualSpacing/>
    </w:pPr>
  </w:style>
  <w:style w:type="paragraph" w:styleId="Header">
    <w:name w:val="header"/>
    <w:basedOn w:val="Normal"/>
    <w:link w:val="HeaderChar"/>
    <w:uiPriority w:val="99"/>
    <w:locked/>
    <w:rsid w:val="00E04CE2"/>
    <w:pPr>
      <w:tabs>
        <w:tab w:val="center" w:pos="4536"/>
        <w:tab w:val="right" w:pos="9072"/>
      </w:tabs>
    </w:pPr>
  </w:style>
  <w:style w:type="character" w:customStyle="1" w:styleId="HeaderChar">
    <w:name w:val="Header Char"/>
    <w:basedOn w:val="DefaultParagraphFont"/>
    <w:link w:val="Header"/>
    <w:uiPriority w:val="99"/>
    <w:locked/>
    <w:rsid w:val="00E04CE2"/>
    <w:rPr>
      <w:rFonts w:cs="Times New Roman"/>
      <w:sz w:val="24"/>
      <w:szCs w:val="24"/>
      <w:lang w:val="en-US" w:eastAsia="en-US"/>
    </w:rPr>
  </w:style>
  <w:style w:type="paragraph" w:styleId="Footer">
    <w:name w:val="footer"/>
    <w:basedOn w:val="Normal"/>
    <w:link w:val="FooterChar"/>
    <w:uiPriority w:val="99"/>
    <w:locked/>
    <w:rsid w:val="00E04CE2"/>
    <w:pPr>
      <w:tabs>
        <w:tab w:val="center" w:pos="4536"/>
        <w:tab w:val="right" w:pos="9072"/>
      </w:tabs>
    </w:pPr>
  </w:style>
  <w:style w:type="character" w:customStyle="1" w:styleId="FooterChar">
    <w:name w:val="Footer Char"/>
    <w:basedOn w:val="DefaultParagraphFont"/>
    <w:link w:val="Footer"/>
    <w:uiPriority w:val="99"/>
    <w:locked/>
    <w:rsid w:val="00E04CE2"/>
    <w:rPr>
      <w:rFonts w:cs="Times New Roman"/>
      <w:sz w:val="24"/>
      <w:szCs w:val="24"/>
      <w:lang w:val="en-US" w:eastAsia="en-US"/>
    </w:rPr>
  </w:style>
  <w:style w:type="paragraph" w:styleId="NoSpacing">
    <w:name w:val="No Spacing"/>
    <w:uiPriority w:val="99"/>
    <w:qFormat/>
    <w:rsid w:val="00151FB0"/>
    <w:rPr>
      <w:sz w:val="24"/>
      <w:szCs w:val="24"/>
      <w:lang w:val="en-US" w:eastAsia="en-US"/>
    </w:rPr>
  </w:style>
  <w:style w:type="character" w:styleId="CommentReference">
    <w:name w:val="annotation reference"/>
    <w:basedOn w:val="DefaultParagraphFont"/>
    <w:locked/>
    <w:rsid w:val="00BB36DE"/>
    <w:rPr>
      <w:rFonts w:cs="Times New Roman"/>
      <w:sz w:val="16"/>
      <w:szCs w:val="16"/>
    </w:rPr>
  </w:style>
  <w:style w:type="paragraph" w:styleId="CommentText">
    <w:name w:val="annotation text"/>
    <w:basedOn w:val="Normal"/>
    <w:link w:val="CommentTextChar"/>
    <w:locked/>
    <w:rsid w:val="00BB36DE"/>
    <w:rPr>
      <w:sz w:val="20"/>
      <w:szCs w:val="20"/>
    </w:rPr>
  </w:style>
  <w:style w:type="character" w:customStyle="1" w:styleId="CommentTextChar">
    <w:name w:val="Comment Text Char"/>
    <w:basedOn w:val="DefaultParagraphFont"/>
    <w:link w:val="CommentText"/>
    <w:locked/>
    <w:rsid w:val="00BB36DE"/>
    <w:rPr>
      <w:rFonts w:cs="Times New Roman"/>
      <w:lang w:val="en-US" w:eastAsia="en-US"/>
    </w:rPr>
  </w:style>
  <w:style w:type="paragraph" w:styleId="CommentSubject">
    <w:name w:val="annotation subject"/>
    <w:basedOn w:val="CommentText"/>
    <w:next w:val="CommentText"/>
    <w:link w:val="CommentSubjectChar"/>
    <w:uiPriority w:val="99"/>
    <w:locked/>
    <w:rsid w:val="00BB36DE"/>
    <w:rPr>
      <w:b/>
      <w:bCs/>
    </w:rPr>
  </w:style>
  <w:style w:type="character" w:customStyle="1" w:styleId="CommentSubjectChar">
    <w:name w:val="Comment Subject Char"/>
    <w:basedOn w:val="CommentTextChar"/>
    <w:link w:val="CommentSubject"/>
    <w:uiPriority w:val="99"/>
    <w:locked/>
    <w:rsid w:val="00BB36DE"/>
    <w:rPr>
      <w:rFonts w:cs="Times New Roman"/>
      <w:b/>
      <w:bCs/>
      <w:lang w:val="en-US" w:eastAsia="en-US"/>
    </w:rPr>
  </w:style>
  <w:style w:type="paragraph" w:customStyle="1" w:styleId="EndNoteCategoryHeading">
    <w:name w:val="EndNote Category Heading"/>
    <w:basedOn w:val="Normal"/>
    <w:link w:val="EndNoteCategoryHeadingChar"/>
    <w:uiPriority w:val="99"/>
    <w:rsid w:val="00986DC8"/>
    <w:pPr>
      <w:spacing w:before="120" w:after="120"/>
    </w:pPr>
    <w:rPr>
      <w:b/>
      <w:noProof/>
    </w:rPr>
  </w:style>
  <w:style w:type="character" w:customStyle="1" w:styleId="EndNoteCategoryHeadingChar">
    <w:name w:val="EndNote Category Heading Char"/>
    <w:basedOn w:val="DefaultParagraphFont"/>
    <w:link w:val="EndNoteCategoryHeading"/>
    <w:uiPriority w:val="99"/>
    <w:locked/>
    <w:rsid w:val="00986DC8"/>
    <w:rPr>
      <w:rFonts w:cs="Times New Roman"/>
      <w:b/>
      <w:noProof/>
      <w:sz w:val="24"/>
      <w:szCs w:val="24"/>
      <w:lang w:val="en-US" w:eastAsia="en-US"/>
    </w:rPr>
  </w:style>
  <w:style w:type="character" w:styleId="Strong">
    <w:name w:val="Strong"/>
    <w:uiPriority w:val="22"/>
    <w:qFormat/>
    <w:rsid w:val="0012384C"/>
    <w:rPr>
      <w:b/>
      <w:bCs/>
    </w:rPr>
  </w:style>
  <w:style w:type="paragraph" w:customStyle="1" w:styleId="p0">
    <w:name w:val="p0"/>
    <w:basedOn w:val="Normal"/>
    <w:rsid w:val="0012384C"/>
    <w:pPr>
      <w:spacing w:line="240" w:lineRule="atLeast"/>
    </w:pPr>
    <w:rPr>
      <w:rFonts w:ascii="Century" w:eastAsia="宋体" w:hAnsi="Century" w:cs="宋体"/>
      <w:sz w:val="21"/>
      <w:szCs w:val="21"/>
      <w:lang w:eastAsia="zh-CN"/>
    </w:rPr>
  </w:style>
  <w:style w:type="paragraph" w:styleId="Revision">
    <w:name w:val="Revision"/>
    <w:hidden/>
    <w:uiPriority w:val="99"/>
    <w:semiHidden/>
    <w:rsid w:val="009E62F3"/>
    <w:rPr>
      <w:sz w:val="24"/>
      <w:szCs w:val="24"/>
      <w:lang w:val="en-US" w:eastAsia="en-US"/>
    </w:rPr>
  </w:style>
  <w:style w:type="character" w:styleId="Emphasis">
    <w:name w:val="Emphasis"/>
    <w:qFormat/>
    <w:rsid w:val="001543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8792">
      <w:bodyDiv w:val="1"/>
      <w:marLeft w:val="0"/>
      <w:marRight w:val="0"/>
      <w:marTop w:val="0"/>
      <w:marBottom w:val="0"/>
      <w:divBdr>
        <w:top w:val="none" w:sz="0" w:space="0" w:color="auto"/>
        <w:left w:val="none" w:sz="0" w:space="0" w:color="auto"/>
        <w:bottom w:val="none" w:sz="0" w:space="0" w:color="auto"/>
        <w:right w:val="none" w:sz="0" w:space="0" w:color="auto"/>
      </w:divBdr>
    </w:div>
    <w:div w:id="698314759">
      <w:marLeft w:val="0"/>
      <w:marRight w:val="0"/>
      <w:marTop w:val="0"/>
      <w:marBottom w:val="0"/>
      <w:divBdr>
        <w:top w:val="none" w:sz="0" w:space="0" w:color="auto"/>
        <w:left w:val="none" w:sz="0" w:space="0" w:color="auto"/>
        <w:bottom w:val="none" w:sz="0" w:space="0" w:color="auto"/>
        <w:right w:val="none" w:sz="0" w:space="0" w:color="auto"/>
      </w:divBdr>
    </w:div>
    <w:div w:id="698314760">
      <w:marLeft w:val="0"/>
      <w:marRight w:val="0"/>
      <w:marTop w:val="0"/>
      <w:marBottom w:val="0"/>
      <w:divBdr>
        <w:top w:val="none" w:sz="0" w:space="0" w:color="auto"/>
        <w:left w:val="none" w:sz="0" w:space="0" w:color="auto"/>
        <w:bottom w:val="none" w:sz="0" w:space="0" w:color="auto"/>
        <w:right w:val="none" w:sz="0" w:space="0" w:color="auto"/>
      </w:divBdr>
    </w:div>
    <w:div w:id="698314761">
      <w:marLeft w:val="0"/>
      <w:marRight w:val="0"/>
      <w:marTop w:val="0"/>
      <w:marBottom w:val="0"/>
      <w:divBdr>
        <w:top w:val="none" w:sz="0" w:space="0" w:color="auto"/>
        <w:left w:val="none" w:sz="0" w:space="0" w:color="auto"/>
        <w:bottom w:val="none" w:sz="0" w:space="0" w:color="auto"/>
        <w:right w:val="none" w:sz="0" w:space="0" w:color="auto"/>
      </w:divBdr>
    </w:div>
    <w:div w:id="698314762">
      <w:marLeft w:val="0"/>
      <w:marRight w:val="0"/>
      <w:marTop w:val="0"/>
      <w:marBottom w:val="0"/>
      <w:divBdr>
        <w:top w:val="none" w:sz="0" w:space="0" w:color="auto"/>
        <w:left w:val="none" w:sz="0" w:space="0" w:color="auto"/>
        <w:bottom w:val="none" w:sz="0" w:space="0" w:color="auto"/>
        <w:right w:val="none" w:sz="0" w:space="0" w:color="auto"/>
      </w:divBdr>
    </w:div>
    <w:div w:id="698314763">
      <w:marLeft w:val="0"/>
      <w:marRight w:val="0"/>
      <w:marTop w:val="0"/>
      <w:marBottom w:val="0"/>
      <w:divBdr>
        <w:top w:val="none" w:sz="0" w:space="0" w:color="auto"/>
        <w:left w:val="none" w:sz="0" w:space="0" w:color="auto"/>
        <w:bottom w:val="none" w:sz="0" w:space="0" w:color="auto"/>
        <w:right w:val="none" w:sz="0" w:space="0" w:color="auto"/>
      </w:divBdr>
    </w:div>
    <w:div w:id="1701516322">
      <w:bodyDiv w:val="1"/>
      <w:marLeft w:val="0"/>
      <w:marRight w:val="0"/>
      <w:marTop w:val="0"/>
      <w:marBottom w:val="0"/>
      <w:divBdr>
        <w:top w:val="none" w:sz="0" w:space="0" w:color="auto"/>
        <w:left w:val="none" w:sz="0" w:space="0" w:color="auto"/>
        <w:bottom w:val="none" w:sz="0" w:space="0" w:color="auto"/>
        <w:right w:val="none" w:sz="0" w:space="0" w:color="auto"/>
      </w:divBdr>
      <w:divsChild>
        <w:div w:id="837815373">
          <w:marLeft w:val="0"/>
          <w:marRight w:val="0"/>
          <w:marTop w:val="0"/>
          <w:marBottom w:val="0"/>
          <w:divBdr>
            <w:top w:val="none" w:sz="0" w:space="0" w:color="auto"/>
            <w:left w:val="none" w:sz="0" w:space="0" w:color="auto"/>
            <w:bottom w:val="none" w:sz="0" w:space="0" w:color="auto"/>
            <w:right w:val="none" w:sz="0" w:space="0" w:color="auto"/>
          </w:divBdr>
          <w:divsChild>
            <w:div w:id="1642929453">
              <w:marLeft w:val="0"/>
              <w:marRight w:val="0"/>
              <w:marTop w:val="0"/>
              <w:marBottom w:val="0"/>
              <w:divBdr>
                <w:top w:val="none" w:sz="0" w:space="0" w:color="auto"/>
                <w:left w:val="none" w:sz="0" w:space="0" w:color="auto"/>
                <w:bottom w:val="none" w:sz="0" w:space="0" w:color="auto"/>
                <w:right w:val="none" w:sz="0" w:space="0" w:color="auto"/>
              </w:divBdr>
              <w:divsChild>
                <w:div w:id="612054187">
                  <w:marLeft w:val="0"/>
                  <w:marRight w:val="0"/>
                  <w:marTop w:val="0"/>
                  <w:marBottom w:val="0"/>
                  <w:divBdr>
                    <w:top w:val="none" w:sz="0" w:space="0" w:color="auto"/>
                    <w:left w:val="none" w:sz="0" w:space="0" w:color="auto"/>
                    <w:bottom w:val="none" w:sz="0" w:space="0" w:color="auto"/>
                    <w:right w:val="none" w:sz="0" w:space="0" w:color="auto"/>
                  </w:divBdr>
                  <w:divsChild>
                    <w:div w:id="682636579">
                      <w:marLeft w:val="0"/>
                      <w:marRight w:val="0"/>
                      <w:marTop w:val="0"/>
                      <w:marBottom w:val="0"/>
                      <w:divBdr>
                        <w:top w:val="none" w:sz="0" w:space="0" w:color="auto"/>
                        <w:left w:val="none" w:sz="0" w:space="0" w:color="auto"/>
                        <w:bottom w:val="none" w:sz="0" w:space="0" w:color="auto"/>
                        <w:right w:val="none" w:sz="0" w:space="0" w:color="auto"/>
                      </w:divBdr>
                      <w:divsChild>
                        <w:div w:id="2086300578">
                          <w:marLeft w:val="255"/>
                          <w:marRight w:val="0"/>
                          <w:marTop w:val="0"/>
                          <w:marBottom w:val="0"/>
                          <w:divBdr>
                            <w:top w:val="none" w:sz="0" w:space="0" w:color="auto"/>
                            <w:left w:val="none" w:sz="0" w:space="0" w:color="auto"/>
                            <w:bottom w:val="none" w:sz="0" w:space="0" w:color="auto"/>
                            <w:right w:val="none" w:sz="0" w:space="0" w:color="auto"/>
                          </w:divBdr>
                          <w:divsChild>
                            <w:div w:id="1564028200">
                              <w:marLeft w:val="0"/>
                              <w:marRight w:val="0"/>
                              <w:marTop w:val="900"/>
                              <w:marBottom w:val="900"/>
                              <w:divBdr>
                                <w:top w:val="none" w:sz="0" w:space="0" w:color="auto"/>
                                <w:left w:val="none" w:sz="0" w:space="0" w:color="auto"/>
                                <w:bottom w:val="none" w:sz="0" w:space="0" w:color="auto"/>
                                <w:right w:val="none" w:sz="0" w:space="0" w:color="auto"/>
                              </w:divBdr>
                              <w:divsChild>
                                <w:div w:id="1882866024">
                                  <w:marLeft w:val="0"/>
                                  <w:marRight w:val="0"/>
                                  <w:marTop w:val="0"/>
                                  <w:marBottom w:val="0"/>
                                  <w:divBdr>
                                    <w:top w:val="none" w:sz="0" w:space="0" w:color="auto"/>
                                    <w:left w:val="none" w:sz="0" w:space="0" w:color="auto"/>
                                    <w:bottom w:val="none" w:sz="0" w:space="0" w:color="auto"/>
                                    <w:right w:val="none" w:sz="0" w:space="0" w:color="auto"/>
                                  </w:divBdr>
                                  <w:divsChild>
                                    <w:div w:id="741221835">
                                      <w:marLeft w:val="0"/>
                                      <w:marRight w:val="0"/>
                                      <w:marTop w:val="0"/>
                                      <w:marBottom w:val="0"/>
                                      <w:divBdr>
                                        <w:top w:val="none" w:sz="0" w:space="0" w:color="auto"/>
                                        <w:left w:val="none" w:sz="0" w:space="0" w:color="auto"/>
                                        <w:bottom w:val="none" w:sz="0" w:space="0" w:color="auto"/>
                                        <w:right w:val="none" w:sz="0" w:space="0" w:color="auto"/>
                                      </w:divBdr>
                                    </w:div>
                                  </w:divsChild>
                                </w:div>
                                <w:div w:id="617180258">
                                  <w:marLeft w:val="0"/>
                                  <w:marRight w:val="0"/>
                                  <w:marTop w:val="0"/>
                                  <w:marBottom w:val="0"/>
                                  <w:divBdr>
                                    <w:top w:val="none" w:sz="0" w:space="0" w:color="auto"/>
                                    <w:left w:val="none" w:sz="0" w:space="0" w:color="auto"/>
                                    <w:bottom w:val="none" w:sz="0" w:space="0" w:color="auto"/>
                                    <w:right w:val="none" w:sz="0" w:space="0" w:color="auto"/>
                                  </w:divBdr>
                                  <w:divsChild>
                                    <w:div w:id="1570991479">
                                      <w:marLeft w:val="0"/>
                                      <w:marRight w:val="0"/>
                                      <w:marTop w:val="0"/>
                                      <w:marBottom w:val="0"/>
                                      <w:divBdr>
                                        <w:top w:val="none" w:sz="0" w:space="0" w:color="auto"/>
                                        <w:left w:val="none" w:sz="0" w:space="0" w:color="auto"/>
                                        <w:bottom w:val="none" w:sz="0" w:space="0" w:color="auto"/>
                                        <w:right w:val="none" w:sz="0" w:space="0" w:color="auto"/>
                                      </w:divBdr>
                                    </w:div>
                                  </w:divsChild>
                                </w:div>
                                <w:div w:id="516625681">
                                  <w:marLeft w:val="0"/>
                                  <w:marRight w:val="0"/>
                                  <w:marTop w:val="0"/>
                                  <w:marBottom w:val="0"/>
                                  <w:divBdr>
                                    <w:top w:val="none" w:sz="0" w:space="0" w:color="auto"/>
                                    <w:left w:val="none" w:sz="0" w:space="0" w:color="auto"/>
                                    <w:bottom w:val="none" w:sz="0" w:space="0" w:color="auto"/>
                                    <w:right w:val="none" w:sz="0" w:space="0" w:color="auto"/>
                                  </w:divBdr>
                                  <w:divsChild>
                                    <w:div w:id="122120927">
                                      <w:marLeft w:val="0"/>
                                      <w:marRight w:val="0"/>
                                      <w:marTop w:val="0"/>
                                      <w:marBottom w:val="0"/>
                                      <w:divBdr>
                                        <w:top w:val="none" w:sz="0" w:space="0" w:color="auto"/>
                                        <w:left w:val="none" w:sz="0" w:space="0" w:color="auto"/>
                                        <w:bottom w:val="none" w:sz="0" w:space="0" w:color="auto"/>
                                        <w:right w:val="none" w:sz="0" w:space="0" w:color="auto"/>
                                      </w:divBdr>
                                    </w:div>
                                  </w:divsChild>
                                </w:div>
                                <w:div w:id="1255897777">
                                  <w:marLeft w:val="0"/>
                                  <w:marRight w:val="0"/>
                                  <w:marTop w:val="0"/>
                                  <w:marBottom w:val="0"/>
                                  <w:divBdr>
                                    <w:top w:val="none" w:sz="0" w:space="0" w:color="auto"/>
                                    <w:left w:val="none" w:sz="0" w:space="0" w:color="auto"/>
                                    <w:bottom w:val="none" w:sz="0" w:space="0" w:color="auto"/>
                                    <w:right w:val="none" w:sz="0" w:space="0" w:color="auto"/>
                                  </w:divBdr>
                                  <w:divsChild>
                                    <w:div w:id="960376270">
                                      <w:marLeft w:val="0"/>
                                      <w:marRight w:val="0"/>
                                      <w:marTop w:val="0"/>
                                      <w:marBottom w:val="0"/>
                                      <w:divBdr>
                                        <w:top w:val="none" w:sz="0" w:space="0" w:color="auto"/>
                                        <w:left w:val="none" w:sz="0" w:space="0" w:color="auto"/>
                                        <w:bottom w:val="none" w:sz="0" w:space="0" w:color="auto"/>
                                        <w:right w:val="none" w:sz="0" w:space="0" w:color="auto"/>
                                      </w:divBdr>
                                    </w:div>
                                  </w:divsChild>
                                </w:div>
                                <w:div w:id="1614746752">
                                  <w:marLeft w:val="0"/>
                                  <w:marRight w:val="0"/>
                                  <w:marTop w:val="0"/>
                                  <w:marBottom w:val="0"/>
                                  <w:divBdr>
                                    <w:top w:val="none" w:sz="0" w:space="0" w:color="auto"/>
                                    <w:left w:val="none" w:sz="0" w:space="0" w:color="auto"/>
                                    <w:bottom w:val="none" w:sz="0" w:space="0" w:color="auto"/>
                                    <w:right w:val="none" w:sz="0" w:space="0" w:color="auto"/>
                                  </w:divBdr>
                                  <w:divsChild>
                                    <w:div w:id="2032338977">
                                      <w:marLeft w:val="0"/>
                                      <w:marRight w:val="0"/>
                                      <w:marTop w:val="0"/>
                                      <w:marBottom w:val="0"/>
                                      <w:divBdr>
                                        <w:top w:val="none" w:sz="0" w:space="0" w:color="auto"/>
                                        <w:left w:val="none" w:sz="0" w:space="0" w:color="auto"/>
                                        <w:bottom w:val="none" w:sz="0" w:space="0" w:color="auto"/>
                                        <w:right w:val="none" w:sz="0" w:space="0" w:color="auto"/>
                                      </w:divBdr>
                                    </w:div>
                                  </w:divsChild>
                                </w:div>
                                <w:div w:id="1404645682">
                                  <w:marLeft w:val="0"/>
                                  <w:marRight w:val="0"/>
                                  <w:marTop w:val="0"/>
                                  <w:marBottom w:val="0"/>
                                  <w:divBdr>
                                    <w:top w:val="none" w:sz="0" w:space="0" w:color="auto"/>
                                    <w:left w:val="none" w:sz="0" w:space="0" w:color="auto"/>
                                    <w:bottom w:val="none" w:sz="0" w:space="0" w:color="auto"/>
                                    <w:right w:val="none" w:sz="0" w:space="0" w:color="auto"/>
                                  </w:divBdr>
                                  <w:divsChild>
                                    <w:div w:id="2060087212">
                                      <w:marLeft w:val="0"/>
                                      <w:marRight w:val="0"/>
                                      <w:marTop w:val="0"/>
                                      <w:marBottom w:val="0"/>
                                      <w:divBdr>
                                        <w:top w:val="none" w:sz="0" w:space="0" w:color="auto"/>
                                        <w:left w:val="none" w:sz="0" w:space="0" w:color="auto"/>
                                        <w:bottom w:val="none" w:sz="0" w:space="0" w:color="auto"/>
                                        <w:right w:val="none" w:sz="0" w:space="0" w:color="auto"/>
                                      </w:divBdr>
                                    </w:div>
                                  </w:divsChild>
                                </w:div>
                                <w:div w:id="2053646690">
                                  <w:marLeft w:val="0"/>
                                  <w:marRight w:val="0"/>
                                  <w:marTop w:val="0"/>
                                  <w:marBottom w:val="0"/>
                                  <w:divBdr>
                                    <w:top w:val="none" w:sz="0" w:space="0" w:color="auto"/>
                                    <w:left w:val="none" w:sz="0" w:space="0" w:color="auto"/>
                                    <w:bottom w:val="none" w:sz="0" w:space="0" w:color="auto"/>
                                    <w:right w:val="none" w:sz="0" w:space="0" w:color="auto"/>
                                  </w:divBdr>
                                  <w:divsChild>
                                    <w:div w:id="1450929957">
                                      <w:marLeft w:val="0"/>
                                      <w:marRight w:val="0"/>
                                      <w:marTop w:val="0"/>
                                      <w:marBottom w:val="0"/>
                                      <w:divBdr>
                                        <w:top w:val="none" w:sz="0" w:space="0" w:color="auto"/>
                                        <w:left w:val="none" w:sz="0" w:space="0" w:color="auto"/>
                                        <w:bottom w:val="none" w:sz="0" w:space="0" w:color="auto"/>
                                        <w:right w:val="none" w:sz="0" w:space="0" w:color="auto"/>
                                      </w:divBdr>
                                    </w:div>
                                  </w:divsChild>
                                </w:div>
                                <w:div w:id="1334144243">
                                  <w:marLeft w:val="0"/>
                                  <w:marRight w:val="0"/>
                                  <w:marTop w:val="0"/>
                                  <w:marBottom w:val="0"/>
                                  <w:divBdr>
                                    <w:top w:val="none" w:sz="0" w:space="0" w:color="auto"/>
                                    <w:left w:val="none" w:sz="0" w:space="0" w:color="auto"/>
                                    <w:bottom w:val="none" w:sz="0" w:space="0" w:color="auto"/>
                                    <w:right w:val="none" w:sz="0" w:space="0" w:color="auto"/>
                                  </w:divBdr>
                                  <w:divsChild>
                                    <w:div w:id="555244969">
                                      <w:marLeft w:val="0"/>
                                      <w:marRight w:val="0"/>
                                      <w:marTop w:val="0"/>
                                      <w:marBottom w:val="0"/>
                                      <w:divBdr>
                                        <w:top w:val="none" w:sz="0" w:space="0" w:color="auto"/>
                                        <w:left w:val="none" w:sz="0" w:space="0" w:color="auto"/>
                                        <w:bottom w:val="none" w:sz="0" w:space="0" w:color="auto"/>
                                        <w:right w:val="none" w:sz="0" w:space="0" w:color="auto"/>
                                      </w:divBdr>
                                    </w:div>
                                  </w:divsChild>
                                </w:div>
                                <w:div w:id="1787964968">
                                  <w:marLeft w:val="0"/>
                                  <w:marRight w:val="0"/>
                                  <w:marTop w:val="0"/>
                                  <w:marBottom w:val="0"/>
                                  <w:divBdr>
                                    <w:top w:val="none" w:sz="0" w:space="0" w:color="auto"/>
                                    <w:left w:val="none" w:sz="0" w:space="0" w:color="auto"/>
                                    <w:bottom w:val="none" w:sz="0" w:space="0" w:color="auto"/>
                                    <w:right w:val="none" w:sz="0" w:space="0" w:color="auto"/>
                                  </w:divBdr>
                                  <w:divsChild>
                                    <w:div w:id="11719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343">
                          <w:marLeft w:val="0"/>
                          <w:marRight w:val="0"/>
                          <w:marTop w:val="0"/>
                          <w:marBottom w:val="0"/>
                          <w:divBdr>
                            <w:top w:val="single" w:sz="2" w:space="0" w:color="000000"/>
                            <w:left w:val="single" w:sz="6" w:space="0" w:color="000000"/>
                            <w:bottom w:val="single" w:sz="6" w:space="0" w:color="000000"/>
                            <w:right w:val="single" w:sz="6" w:space="0" w:color="000000"/>
                          </w:divBdr>
                          <w:divsChild>
                            <w:div w:id="250045919">
                              <w:marLeft w:val="60"/>
                              <w:marRight w:val="0"/>
                              <w:marTop w:val="0"/>
                              <w:marBottom w:val="0"/>
                              <w:divBdr>
                                <w:top w:val="single" w:sz="2" w:space="0" w:color="444444"/>
                                <w:left w:val="single" w:sz="6" w:space="7" w:color="444444"/>
                                <w:bottom w:val="single" w:sz="6" w:space="0" w:color="444444"/>
                                <w:right w:val="single" w:sz="2" w:space="7" w:color="444444"/>
                              </w:divBdr>
                              <w:divsChild>
                                <w:div w:id="11142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887">
                  <w:marLeft w:val="0"/>
                  <w:marRight w:val="0"/>
                  <w:marTop w:val="0"/>
                  <w:marBottom w:val="0"/>
                  <w:divBdr>
                    <w:top w:val="none" w:sz="0" w:space="0" w:color="auto"/>
                    <w:left w:val="none" w:sz="0" w:space="0" w:color="auto"/>
                    <w:bottom w:val="none" w:sz="0" w:space="0" w:color="auto"/>
                    <w:right w:val="none" w:sz="0" w:space="0" w:color="auto"/>
                  </w:divBdr>
                  <w:divsChild>
                    <w:div w:id="1957179755">
                      <w:marLeft w:val="0"/>
                      <w:marRight w:val="0"/>
                      <w:marTop w:val="0"/>
                      <w:marBottom w:val="0"/>
                      <w:divBdr>
                        <w:top w:val="none" w:sz="0" w:space="0" w:color="auto"/>
                        <w:left w:val="none" w:sz="0" w:space="0" w:color="auto"/>
                        <w:bottom w:val="none" w:sz="0" w:space="0" w:color="auto"/>
                        <w:right w:val="none" w:sz="0" w:space="0" w:color="auto"/>
                      </w:divBdr>
                      <w:divsChild>
                        <w:div w:id="604386468">
                          <w:marLeft w:val="0"/>
                          <w:marRight w:val="0"/>
                          <w:marTop w:val="0"/>
                          <w:marBottom w:val="0"/>
                          <w:divBdr>
                            <w:top w:val="none" w:sz="0" w:space="0" w:color="auto"/>
                            <w:left w:val="none" w:sz="0" w:space="0" w:color="auto"/>
                            <w:bottom w:val="none" w:sz="0" w:space="0" w:color="auto"/>
                            <w:right w:val="none" w:sz="0" w:space="0" w:color="auto"/>
                          </w:divBdr>
                          <w:divsChild>
                            <w:div w:id="488137772">
                              <w:marLeft w:val="0"/>
                              <w:marRight w:val="0"/>
                              <w:marTop w:val="0"/>
                              <w:marBottom w:val="0"/>
                              <w:divBdr>
                                <w:top w:val="none" w:sz="0" w:space="0" w:color="auto"/>
                                <w:left w:val="none" w:sz="0" w:space="0" w:color="auto"/>
                                <w:bottom w:val="none" w:sz="0" w:space="0" w:color="auto"/>
                                <w:right w:val="none" w:sz="0" w:space="0" w:color="auto"/>
                              </w:divBdr>
                              <w:divsChild>
                                <w:div w:id="7879495">
                                  <w:marLeft w:val="0"/>
                                  <w:marRight w:val="0"/>
                                  <w:marTop w:val="0"/>
                                  <w:marBottom w:val="0"/>
                                  <w:divBdr>
                                    <w:top w:val="none" w:sz="0" w:space="0" w:color="auto"/>
                                    <w:left w:val="none" w:sz="0" w:space="0" w:color="auto"/>
                                    <w:bottom w:val="none" w:sz="0" w:space="0" w:color="auto"/>
                                    <w:right w:val="none" w:sz="0" w:space="0" w:color="auto"/>
                                  </w:divBdr>
                                  <w:divsChild>
                                    <w:div w:id="7840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60609">
                          <w:marLeft w:val="0"/>
                          <w:marRight w:val="0"/>
                          <w:marTop w:val="0"/>
                          <w:marBottom w:val="0"/>
                          <w:divBdr>
                            <w:top w:val="single" w:sz="2" w:space="0" w:color="000000"/>
                            <w:left w:val="single" w:sz="6" w:space="0" w:color="000000"/>
                            <w:bottom w:val="single" w:sz="6" w:space="0" w:color="000000"/>
                            <w:right w:val="single" w:sz="6" w:space="0" w:color="000000"/>
                          </w:divBdr>
                          <w:divsChild>
                            <w:div w:id="1807313231">
                              <w:marLeft w:val="60"/>
                              <w:marRight w:val="0"/>
                              <w:marTop w:val="0"/>
                              <w:marBottom w:val="0"/>
                              <w:divBdr>
                                <w:top w:val="single" w:sz="2" w:space="0" w:color="444444"/>
                                <w:left w:val="single" w:sz="6" w:space="7" w:color="444444"/>
                                <w:bottom w:val="single" w:sz="6" w:space="0" w:color="444444"/>
                                <w:right w:val="single" w:sz="2" w:space="7" w:color="444444"/>
                              </w:divBdr>
                              <w:divsChild>
                                <w:div w:id="530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8313">
              <w:marLeft w:val="0"/>
              <w:marRight w:val="0"/>
              <w:marTop w:val="0"/>
              <w:marBottom w:val="0"/>
              <w:divBdr>
                <w:top w:val="none" w:sz="0" w:space="0" w:color="auto"/>
                <w:left w:val="none" w:sz="0" w:space="0" w:color="auto"/>
                <w:bottom w:val="none" w:sz="0" w:space="0" w:color="auto"/>
                <w:right w:val="none" w:sz="0" w:space="0" w:color="auto"/>
              </w:divBdr>
              <w:divsChild>
                <w:div w:id="1832672066">
                  <w:marLeft w:val="0"/>
                  <w:marRight w:val="0"/>
                  <w:marTop w:val="0"/>
                  <w:marBottom w:val="0"/>
                  <w:divBdr>
                    <w:top w:val="none" w:sz="0" w:space="0" w:color="auto"/>
                    <w:left w:val="none" w:sz="0" w:space="0" w:color="auto"/>
                    <w:bottom w:val="none" w:sz="0" w:space="0" w:color="auto"/>
                    <w:right w:val="none" w:sz="0" w:space="0" w:color="auto"/>
                  </w:divBdr>
                  <w:divsChild>
                    <w:div w:id="439300602">
                      <w:marLeft w:val="0"/>
                      <w:marRight w:val="0"/>
                      <w:marTop w:val="0"/>
                      <w:marBottom w:val="0"/>
                      <w:divBdr>
                        <w:top w:val="none" w:sz="0" w:space="0" w:color="auto"/>
                        <w:left w:val="none" w:sz="0" w:space="0" w:color="auto"/>
                        <w:bottom w:val="none" w:sz="0" w:space="0" w:color="auto"/>
                        <w:right w:val="none" w:sz="0" w:space="0" w:color="auto"/>
                      </w:divBdr>
                      <w:divsChild>
                        <w:div w:id="1639608607">
                          <w:marLeft w:val="0"/>
                          <w:marRight w:val="0"/>
                          <w:marTop w:val="0"/>
                          <w:marBottom w:val="0"/>
                          <w:divBdr>
                            <w:top w:val="none" w:sz="0" w:space="0" w:color="auto"/>
                            <w:left w:val="none" w:sz="0" w:space="0" w:color="auto"/>
                            <w:bottom w:val="none" w:sz="0" w:space="0" w:color="auto"/>
                            <w:right w:val="none" w:sz="0" w:space="0" w:color="auto"/>
                          </w:divBdr>
                        </w:div>
                        <w:div w:id="13112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3872">
                  <w:marLeft w:val="0"/>
                  <w:marRight w:val="0"/>
                  <w:marTop w:val="0"/>
                  <w:marBottom w:val="0"/>
                  <w:divBdr>
                    <w:top w:val="none" w:sz="0" w:space="0" w:color="auto"/>
                    <w:left w:val="none" w:sz="0" w:space="0" w:color="auto"/>
                    <w:bottom w:val="none" w:sz="0" w:space="0" w:color="auto"/>
                    <w:right w:val="none" w:sz="0" w:space="0" w:color="auto"/>
                  </w:divBdr>
                  <w:divsChild>
                    <w:div w:id="835999831">
                      <w:marLeft w:val="0"/>
                      <w:marRight w:val="0"/>
                      <w:marTop w:val="0"/>
                      <w:marBottom w:val="0"/>
                      <w:divBdr>
                        <w:top w:val="none" w:sz="0" w:space="0" w:color="auto"/>
                        <w:left w:val="none" w:sz="0" w:space="0" w:color="auto"/>
                        <w:bottom w:val="none" w:sz="0" w:space="0" w:color="auto"/>
                        <w:right w:val="none" w:sz="0" w:space="0" w:color="auto"/>
                      </w:divBdr>
                      <w:divsChild>
                        <w:div w:id="2036077751">
                          <w:marLeft w:val="0"/>
                          <w:marRight w:val="0"/>
                          <w:marTop w:val="0"/>
                          <w:marBottom w:val="0"/>
                          <w:divBdr>
                            <w:top w:val="none" w:sz="0" w:space="0" w:color="auto"/>
                            <w:left w:val="none" w:sz="0" w:space="0" w:color="auto"/>
                            <w:bottom w:val="none" w:sz="0" w:space="0" w:color="auto"/>
                            <w:right w:val="none" w:sz="0" w:space="0" w:color="auto"/>
                          </w:divBdr>
                          <w:divsChild>
                            <w:div w:id="647171213">
                              <w:marLeft w:val="0"/>
                              <w:marRight w:val="0"/>
                              <w:marTop w:val="0"/>
                              <w:marBottom w:val="0"/>
                              <w:divBdr>
                                <w:top w:val="none" w:sz="0" w:space="0" w:color="auto"/>
                                <w:left w:val="none" w:sz="0" w:space="0" w:color="auto"/>
                                <w:bottom w:val="none" w:sz="0" w:space="0" w:color="auto"/>
                                <w:right w:val="none" w:sz="0" w:space="0" w:color="auto"/>
                              </w:divBdr>
                            </w:div>
                          </w:divsChild>
                        </w:div>
                        <w:div w:id="1883401729">
                          <w:marLeft w:val="0"/>
                          <w:marRight w:val="0"/>
                          <w:marTop w:val="0"/>
                          <w:marBottom w:val="0"/>
                          <w:divBdr>
                            <w:top w:val="none" w:sz="0" w:space="0" w:color="auto"/>
                            <w:left w:val="none" w:sz="0" w:space="0" w:color="auto"/>
                            <w:bottom w:val="none" w:sz="0" w:space="0" w:color="auto"/>
                            <w:right w:val="none" w:sz="0" w:space="0" w:color="auto"/>
                          </w:divBdr>
                          <w:divsChild>
                            <w:div w:id="768085636">
                              <w:marLeft w:val="0"/>
                              <w:marRight w:val="0"/>
                              <w:marTop w:val="0"/>
                              <w:marBottom w:val="0"/>
                              <w:divBdr>
                                <w:top w:val="none" w:sz="0" w:space="0" w:color="auto"/>
                                <w:left w:val="none" w:sz="0" w:space="0" w:color="auto"/>
                                <w:bottom w:val="none" w:sz="0" w:space="0" w:color="auto"/>
                                <w:right w:val="none" w:sz="0" w:space="0" w:color="auto"/>
                              </w:divBdr>
                            </w:div>
                          </w:divsChild>
                        </w:div>
                        <w:div w:id="137891515">
                          <w:marLeft w:val="0"/>
                          <w:marRight w:val="0"/>
                          <w:marTop w:val="0"/>
                          <w:marBottom w:val="0"/>
                          <w:divBdr>
                            <w:top w:val="none" w:sz="0" w:space="0" w:color="auto"/>
                            <w:left w:val="none" w:sz="0" w:space="0" w:color="auto"/>
                            <w:bottom w:val="none" w:sz="0" w:space="0" w:color="auto"/>
                            <w:right w:val="none" w:sz="0" w:space="0" w:color="auto"/>
                          </w:divBdr>
                          <w:divsChild>
                            <w:div w:id="599064639">
                              <w:marLeft w:val="0"/>
                              <w:marRight w:val="60"/>
                              <w:marTop w:val="0"/>
                              <w:marBottom w:val="0"/>
                              <w:divBdr>
                                <w:top w:val="none" w:sz="0" w:space="0" w:color="auto"/>
                                <w:left w:val="none" w:sz="0" w:space="0" w:color="auto"/>
                                <w:bottom w:val="none" w:sz="0" w:space="0" w:color="auto"/>
                                <w:right w:val="none" w:sz="0" w:space="0" w:color="auto"/>
                              </w:divBdr>
                              <w:divsChild>
                                <w:div w:id="12726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dd.langbach@ahus.no.%20No" TargetMode="External"/><Relationship Id="rId9" Type="http://schemas.openxmlformats.org/officeDocument/2006/relationships/hyperlink" Target="mailto:odd.langbach@ahus.no"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13341</Words>
  <Characters>76046</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Long term follow-up after mesh repair for ventral hernia: I: Surgical results</vt:lpstr>
    </vt:vector>
  </TitlesOfParts>
  <Company>Universitetet i Oslo</Company>
  <LinksUpToDate>false</LinksUpToDate>
  <CharactersWithSpaces>89209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follow-up after mesh repair for ventral hernia: I: Surgical results</dc:title>
  <dc:creator>"oddlan"</dc:creator>
  <cp:lastModifiedBy>Na Ma</cp:lastModifiedBy>
  <cp:revision>2</cp:revision>
  <dcterms:created xsi:type="dcterms:W3CDTF">2015-11-11T01:11:00Z</dcterms:created>
  <dcterms:modified xsi:type="dcterms:W3CDTF">2015-11-11T01:11:00Z</dcterms:modified>
</cp:coreProperties>
</file>