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FE" w:rsidRPr="00EF104C" w:rsidRDefault="00B81DFE" w:rsidP="001B34D3">
      <w:pPr>
        <w:spacing w:after="0" w:line="360" w:lineRule="auto"/>
        <w:jc w:val="both"/>
        <w:rPr>
          <w:rFonts w:ascii="Book Antiqua" w:hAnsi="Book Antiqua" w:cs="Arial"/>
          <w:b/>
          <w:sz w:val="24"/>
          <w:szCs w:val="24"/>
        </w:rPr>
      </w:pPr>
      <w:r w:rsidRPr="00EF104C">
        <w:rPr>
          <w:rFonts w:ascii="Book Antiqua" w:hAnsi="Book Antiqua" w:cs="Arial"/>
          <w:b/>
          <w:sz w:val="24"/>
          <w:szCs w:val="24"/>
        </w:rPr>
        <w:t xml:space="preserve">Name of </w:t>
      </w:r>
      <w:r w:rsidR="00EF104C" w:rsidRPr="00EF104C">
        <w:rPr>
          <w:rFonts w:ascii="Book Antiqua" w:hAnsi="Book Antiqua" w:cs="Arial"/>
          <w:b/>
          <w:sz w:val="24"/>
          <w:szCs w:val="24"/>
        </w:rPr>
        <w:t>J</w:t>
      </w:r>
      <w:r w:rsidRPr="00EF104C">
        <w:rPr>
          <w:rFonts w:ascii="Book Antiqua" w:hAnsi="Book Antiqua" w:cs="Arial"/>
          <w:b/>
          <w:sz w:val="24"/>
          <w:szCs w:val="24"/>
        </w:rPr>
        <w:t xml:space="preserve">ournal: </w:t>
      </w:r>
      <w:r w:rsidRPr="00EF104C">
        <w:rPr>
          <w:rFonts w:ascii="Book Antiqua" w:hAnsi="Book Antiqua" w:cs="Arial"/>
          <w:b/>
          <w:i/>
          <w:sz w:val="24"/>
          <w:szCs w:val="24"/>
        </w:rPr>
        <w:t xml:space="preserve">World Journal of Cardiology </w:t>
      </w:r>
    </w:p>
    <w:p w:rsidR="003C78BA" w:rsidRPr="00EF104C" w:rsidRDefault="00731471" w:rsidP="001B34D3">
      <w:pPr>
        <w:spacing w:after="0" w:line="360" w:lineRule="auto"/>
        <w:jc w:val="both"/>
        <w:rPr>
          <w:rFonts w:ascii="Book Antiqua" w:hAnsi="Book Antiqua" w:cs="Arial"/>
          <w:b/>
          <w:sz w:val="24"/>
          <w:szCs w:val="24"/>
          <w:lang w:eastAsia="zh-CN"/>
        </w:rPr>
      </w:pPr>
      <w:r w:rsidRPr="00EF104C">
        <w:rPr>
          <w:rFonts w:ascii="Book Antiqua" w:hAnsi="Book Antiqua" w:cs="Arial"/>
          <w:b/>
          <w:sz w:val="24"/>
          <w:szCs w:val="24"/>
        </w:rPr>
        <w:t xml:space="preserve">ESPS Manuscript NO: </w:t>
      </w:r>
      <w:r w:rsidR="00927F8D" w:rsidRPr="00EF104C">
        <w:rPr>
          <w:rFonts w:ascii="Book Antiqua" w:hAnsi="Book Antiqua" w:cs="Arial"/>
          <w:b/>
          <w:sz w:val="24"/>
          <w:szCs w:val="24"/>
          <w:lang w:eastAsia="zh-CN"/>
        </w:rPr>
        <w:t>20926</w:t>
      </w:r>
    </w:p>
    <w:p w:rsidR="00B81DFE" w:rsidRPr="00EF104C" w:rsidRDefault="00B81DFE" w:rsidP="001B34D3">
      <w:pPr>
        <w:spacing w:after="0" w:line="360" w:lineRule="auto"/>
        <w:jc w:val="both"/>
        <w:rPr>
          <w:rFonts w:ascii="Book Antiqua" w:hAnsi="Book Antiqua" w:cs="Arial"/>
          <w:b/>
          <w:sz w:val="24"/>
          <w:szCs w:val="24"/>
          <w:lang w:eastAsia="zh-CN"/>
        </w:rPr>
      </w:pPr>
      <w:r w:rsidRPr="00EF104C">
        <w:rPr>
          <w:rFonts w:ascii="Book Antiqua" w:hAnsi="Book Antiqua" w:cs="Arial"/>
          <w:b/>
          <w:sz w:val="24"/>
          <w:szCs w:val="24"/>
        </w:rPr>
        <w:t xml:space="preserve">Manuscript Type: </w:t>
      </w:r>
      <w:proofErr w:type="spellStart"/>
      <w:r w:rsidR="00EF104C" w:rsidRPr="00EF104C">
        <w:rPr>
          <w:rFonts w:ascii="Book Antiqua" w:hAnsi="Book Antiqua" w:cs="Arial"/>
          <w:b/>
          <w:sz w:val="24"/>
          <w:szCs w:val="24"/>
          <w:lang w:eastAsia="zh-CN"/>
        </w:rPr>
        <w:t>Mini</w:t>
      </w:r>
      <w:r w:rsidR="00EF104C" w:rsidRPr="00EF104C">
        <w:rPr>
          <w:rFonts w:ascii="Book Antiqua" w:hAnsi="Book Antiqua" w:cs="Arial"/>
          <w:b/>
          <w:sz w:val="24"/>
          <w:szCs w:val="24"/>
        </w:rPr>
        <w:t>review</w:t>
      </w:r>
      <w:r w:rsidR="00EF104C" w:rsidRPr="00EF104C">
        <w:rPr>
          <w:rFonts w:ascii="Book Antiqua" w:hAnsi="Book Antiqua" w:cs="Arial"/>
          <w:b/>
          <w:sz w:val="24"/>
          <w:szCs w:val="24"/>
          <w:lang w:eastAsia="zh-CN"/>
        </w:rPr>
        <w:t>s</w:t>
      </w:r>
      <w:proofErr w:type="spellEnd"/>
    </w:p>
    <w:p w:rsidR="00731471" w:rsidRPr="00EF104C" w:rsidRDefault="00731471" w:rsidP="001B34D3">
      <w:pPr>
        <w:spacing w:after="0" w:line="360" w:lineRule="auto"/>
        <w:jc w:val="both"/>
        <w:rPr>
          <w:rFonts w:ascii="Book Antiqua" w:hAnsi="Book Antiqua" w:cs="Arial"/>
          <w:sz w:val="24"/>
          <w:szCs w:val="24"/>
          <w:lang w:eastAsia="zh-CN"/>
        </w:rPr>
      </w:pPr>
    </w:p>
    <w:p w:rsidR="00C256B5" w:rsidRPr="00EF104C" w:rsidRDefault="0060643D" w:rsidP="001B34D3">
      <w:pPr>
        <w:spacing w:after="0" w:line="360" w:lineRule="auto"/>
        <w:jc w:val="both"/>
        <w:rPr>
          <w:rFonts w:ascii="Book Antiqua" w:hAnsi="Book Antiqua" w:cs="Arial"/>
          <w:b/>
          <w:sz w:val="24"/>
          <w:szCs w:val="24"/>
        </w:rPr>
      </w:pPr>
      <w:r w:rsidRPr="00EF104C">
        <w:rPr>
          <w:rFonts w:ascii="Book Antiqua" w:hAnsi="Book Antiqua" w:cs="Arial"/>
          <w:b/>
          <w:sz w:val="24"/>
          <w:szCs w:val="24"/>
        </w:rPr>
        <w:t xml:space="preserve">Predicting mortality in patients with acute heart failure: </w:t>
      </w:r>
      <w:r w:rsidR="002A2BAC" w:rsidRPr="00EF104C">
        <w:rPr>
          <w:rFonts w:ascii="Book Antiqua" w:hAnsi="Book Antiqua" w:cs="Arial"/>
          <w:b/>
          <w:sz w:val="24"/>
          <w:szCs w:val="24"/>
        </w:rPr>
        <w:t>R</w:t>
      </w:r>
      <w:r w:rsidRPr="00EF104C">
        <w:rPr>
          <w:rFonts w:ascii="Book Antiqua" w:hAnsi="Book Antiqua" w:cs="Arial"/>
          <w:b/>
          <w:sz w:val="24"/>
          <w:szCs w:val="24"/>
        </w:rPr>
        <w:t>ole of risk scores</w:t>
      </w:r>
    </w:p>
    <w:p w:rsidR="003C78BA" w:rsidRPr="00EF104C" w:rsidRDefault="003C78BA" w:rsidP="001B34D3">
      <w:pPr>
        <w:spacing w:after="0" w:line="360" w:lineRule="auto"/>
        <w:jc w:val="both"/>
        <w:rPr>
          <w:rFonts w:ascii="Book Antiqua" w:hAnsi="Book Antiqua" w:cs="Arial"/>
          <w:sz w:val="24"/>
          <w:szCs w:val="24"/>
        </w:rPr>
      </w:pPr>
    </w:p>
    <w:p w:rsidR="00B9043F" w:rsidRDefault="00B81DFE" w:rsidP="001B34D3">
      <w:pPr>
        <w:spacing w:after="0" w:line="360" w:lineRule="auto"/>
        <w:jc w:val="both"/>
        <w:rPr>
          <w:rFonts w:ascii="Book Antiqua" w:hAnsi="Book Antiqua" w:cs="Arial"/>
          <w:sz w:val="24"/>
          <w:szCs w:val="24"/>
          <w:lang w:eastAsia="zh-CN"/>
        </w:rPr>
      </w:pPr>
      <w:proofErr w:type="spellStart"/>
      <w:r w:rsidRPr="00EF104C">
        <w:rPr>
          <w:rFonts w:ascii="Book Antiqua" w:hAnsi="Book Antiqua" w:cs="Arial"/>
          <w:sz w:val="24"/>
          <w:szCs w:val="24"/>
        </w:rPr>
        <w:t>Passantino</w:t>
      </w:r>
      <w:proofErr w:type="spellEnd"/>
      <w:r w:rsidRPr="00EF104C">
        <w:rPr>
          <w:rFonts w:ascii="Book Antiqua" w:hAnsi="Book Antiqua" w:cs="Arial"/>
          <w:sz w:val="24"/>
          <w:szCs w:val="24"/>
        </w:rPr>
        <w:t xml:space="preserve"> A</w:t>
      </w:r>
      <w:r w:rsidR="000B63BF" w:rsidRPr="00EF104C">
        <w:rPr>
          <w:rFonts w:ascii="Book Antiqua" w:hAnsi="Book Antiqua" w:cs="Arial"/>
          <w:sz w:val="24"/>
          <w:szCs w:val="24"/>
        </w:rPr>
        <w:t>,</w:t>
      </w:r>
      <w:r w:rsidRPr="00EF104C">
        <w:rPr>
          <w:rFonts w:ascii="Book Antiqua" w:hAnsi="Book Antiqua" w:cs="Arial"/>
          <w:sz w:val="24"/>
          <w:szCs w:val="24"/>
        </w:rPr>
        <w:t xml:space="preserve"> </w:t>
      </w:r>
      <w:r w:rsidRPr="00EF104C">
        <w:rPr>
          <w:rFonts w:ascii="Book Antiqua" w:hAnsi="Book Antiqua" w:cs="Arial"/>
          <w:i/>
          <w:sz w:val="24"/>
          <w:szCs w:val="24"/>
        </w:rPr>
        <w:t>et al</w:t>
      </w:r>
      <w:r w:rsidR="000B63BF" w:rsidRPr="00EF104C">
        <w:rPr>
          <w:rFonts w:ascii="Book Antiqua" w:hAnsi="Book Antiqua" w:cs="Arial"/>
          <w:sz w:val="24"/>
          <w:szCs w:val="24"/>
        </w:rPr>
        <w:t>.</w:t>
      </w:r>
      <w:r w:rsidR="00580623" w:rsidRPr="00EF104C">
        <w:rPr>
          <w:rFonts w:ascii="Book Antiqua" w:hAnsi="Book Antiqua" w:cs="Arial"/>
          <w:sz w:val="24"/>
          <w:szCs w:val="24"/>
        </w:rPr>
        <w:t xml:space="preserve"> </w:t>
      </w:r>
      <w:r w:rsidR="007E4788" w:rsidRPr="00EF104C">
        <w:rPr>
          <w:rFonts w:ascii="Book Antiqua" w:hAnsi="Book Antiqua" w:cs="Arial"/>
          <w:sz w:val="24"/>
          <w:szCs w:val="24"/>
        </w:rPr>
        <w:t>R</w:t>
      </w:r>
      <w:r w:rsidR="00191EF6" w:rsidRPr="00EF104C">
        <w:rPr>
          <w:rFonts w:ascii="Book Antiqua" w:hAnsi="Book Antiqua" w:cs="Arial"/>
          <w:sz w:val="24"/>
          <w:szCs w:val="24"/>
        </w:rPr>
        <w:t>isk stratification in acute heart failure patients</w:t>
      </w:r>
    </w:p>
    <w:p w:rsidR="00E06B5C" w:rsidRPr="00EF104C" w:rsidRDefault="00E06B5C" w:rsidP="001B34D3">
      <w:pPr>
        <w:spacing w:after="0" w:line="360" w:lineRule="auto"/>
        <w:jc w:val="both"/>
        <w:rPr>
          <w:rFonts w:ascii="Book Antiqua" w:hAnsi="Book Antiqua" w:cs="Arial"/>
          <w:sz w:val="24"/>
          <w:szCs w:val="24"/>
          <w:lang w:eastAsia="zh-CN"/>
        </w:rPr>
      </w:pPr>
    </w:p>
    <w:p w:rsidR="00B81DFE" w:rsidRDefault="00B81DFE" w:rsidP="001B34D3">
      <w:pPr>
        <w:spacing w:after="0" w:line="360" w:lineRule="auto"/>
        <w:jc w:val="both"/>
        <w:rPr>
          <w:rFonts w:ascii="Book Antiqua" w:hAnsi="Book Antiqua" w:cs="Arial"/>
          <w:b/>
          <w:sz w:val="24"/>
          <w:szCs w:val="24"/>
          <w:lang w:val="it-IT" w:eastAsia="zh-CN"/>
        </w:rPr>
      </w:pPr>
      <w:r w:rsidRPr="00EF104C">
        <w:rPr>
          <w:rFonts w:ascii="Book Antiqua" w:hAnsi="Book Antiqua" w:cs="Arial"/>
          <w:b/>
          <w:sz w:val="24"/>
          <w:szCs w:val="24"/>
          <w:lang w:val="it-IT"/>
        </w:rPr>
        <w:t>Andrea Passantino, Francesco Monitillo, Massimo Iacoviello, Domenico Scrutinio</w:t>
      </w:r>
    </w:p>
    <w:p w:rsidR="00E06B5C" w:rsidRPr="00EF104C" w:rsidRDefault="00E06B5C" w:rsidP="001B34D3">
      <w:pPr>
        <w:spacing w:after="0" w:line="360" w:lineRule="auto"/>
        <w:jc w:val="both"/>
        <w:rPr>
          <w:rFonts w:ascii="Book Antiqua" w:hAnsi="Book Antiqua" w:cs="Arial"/>
          <w:b/>
          <w:sz w:val="24"/>
          <w:szCs w:val="24"/>
          <w:lang w:val="it-IT" w:eastAsia="zh-CN"/>
        </w:rPr>
      </w:pPr>
    </w:p>
    <w:p w:rsidR="00731471" w:rsidRDefault="00B81DFE" w:rsidP="001B34D3">
      <w:pPr>
        <w:spacing w:after="0" w:line="360" w:lineRule="auto"/>
        <w:jc w:val="both"/>
        <w:rPr>
          <w:rFonts w:ascii="Book Antiqua" w:hAnsi="Book Antiqua" w:cs="Arial"/>
          <w:sz w:val="24"/>
          <w:szCs w:val="24"/>
          <w:lang w:eastAsia="zh-CN"/>
        </w:rPr>
      </w:pPr>
      <w:r w:rsidRPr="00EF104C">
        <w:rPr>
          <w:rFonts w:ascii="Book Antiqua" w:hAnsi="Book Antiqua" w:cs="Arial"/>
          <w:b/>
          <w:sz w:val="24"/>
          <w:szCs w:val="24"/>
        </w:rPr>
        <w:t xml:space="preserve">Andrea </w:t>
      </w:r>
      <w:proofErr w:type="spellStart"/>
      <w:r w:rsidRPr="00EF104C">
        <w:rPr>
          <w:rFonts w:ascii="Book Antiqua" w:hAnsi="Book Antiqua" w:cs="Arial"/>
          <w:b/>
          <w:sz w:val="24"/>
          <w:szCs w:val="24"/>
        </w:rPr>
        <w:t>Passantino</w:t>
      </w:r>
      <w:proofErr w:type="spellEnd"/>
      <w:r w:rsidR="00E06B5C">
        <w:rPr>
          <w:rFonts w:ascii="Book Antiqua" w:hAnsi="Book Antiqua" w:cs="Arial" w:hint="eastAsia"/>
          <w:b/>
          <w:sz w:val="24"/>
          <w:szCs w:val="24"/>
          <w:lang w:eastAsia="zh-CN"/>
        </w:rPr>
        <w:t>,</w:t>
      </w:r>
      <w:r w:rsidR="00731471" w:rsidRPr="00EF104C">
        <w:rPr>
          <w:rFonts w:ascii="Book Antiqua" w:hAnsi="Book Antiqua" w:cs="Arial"/>
          <w:sz w:val="24"/>
          <w:szCs w:val="24"/>
        </w:rPr>
        <w:t xml:space="preserve"> </w:t>
      </w:r>
      <w:proofErr w:type="spellStart"/>
      <w:r w:rsidR="00E06B5C" w:rsidRPr="00EF104C">
        <w:rPr>
          <w:rFonts w:ascii="Book Antiqua" w:hAnsi="Book Antiqua" w:cs="Arial"/>
          <w:b/>
          <w:sz w:val="24"/>
          <w:szCs w:val="24"/>
        </w:rPr>
        <w:t>Domenico</w:t>
      </w:r>
      <w:proofErr w:type="spellEnd"/>
      <w:r w:rsidR="00E06B5C" w:rsidRPr="00EF104C">
        <w:rPr>
          <w:rFonts w:ascii="Book Antiqua" w:hAnsi="Book Antiqua" w:cs="Arial"/>
          <w:b/>
          <w:sz w:val="24"/>
          <w:szCs w:val="24"/>
        </w:rPr>
        <w:t xml:space="preserve"> </w:t>
      </w:r>
      <w:proofErr w:type="spellStart"/>
      <w:r w:rsidR="00E06B5C" w:rsidRPr="00EF104C">
        <w:rPr>
          <w:rFonts w:ascii="Book Antiqua" w:hAnsi="Book Antiqua" w:cs="Arial"/>
          <w:b/>
          <w:sz w:val="24"/>
          <w:szCs w:val="24"/>
        </w:rPr>
        <w:t>Scrutinio</w:t>
      </w:r>
      <w:proofErr w:type="spellEnd"/>
      <w:r w:rsidR="00E06B5C">
        <w:rPr>
          <w:rFonts w:ascii="Book Antiqua" w:hAnsi="Book Antiqua" w:cs="Arial" w:hint="eastAsia"/>
          <w:sz w:val="24"/>
          <w:szCs w:val="24"/>
          <w:lang w:eastAsia="zh-CN"/>
        </w:rPr>
        <w:t xml:space="preserve">, </w:t>
      </w:r>
      <w:r w:rsidR="00731471" w:rsidRPr="00EF104C">
        <w:rPr>
          <w:rFonts w:ascii="Book Antiqua" w:hAnsi="Book Antiqua" w:cs="Arial"/>
          <w:sz w:val="24"/>
          <w:szCs w:val="24"/>
        </w:rPr>
        <w:t xml:space="preserve">Division of Cardiology and Cardiac Rehabilitation, “S. </w:t>
      </w:r>
      <w:proofErr w:type="spellStart"/>
      <w:r w:rsidR="00731471" w:rsidRPr="00EF104C">
        <w:rPr>
          <w:rFonts w:ascii="Book Antiqua" w:hAnsi="Book Antiqua" w:cs="Arial"/>
          <w:sz w:val="24"/>
          <w:szCs w:val="24"/>
        </w:rPr>
        <w:t>Maugeri</w:t>
      </w:r>
      <w:proofErr w:type="spellEnd"/>
      <w:r w:rsidR="00731471" w:rsidRPr="00EF104C">
        <w:rPr>
          <w:rFonts w:ascii="Book Antiqua" w:hAnsi="Book Antiqua" w:cs="Arial"/>
          <w:sz w:val="24"/>
          <w:szCs w:val="24"/>
        </w:rPr>
        <w:t>” Foundation, IRCCS, In</w:t>
      </w:r>
      <w:r w:rsidR="00E06B5C">
        <w:rPr>
          <w:rFonts w:ascii="Book Antiqua" w:hAnsi="Book Antiqua" w:cs="Arial"/>
          <w:sz w:val="24"/>
          <w:szCs w:val="24"/>
        </w:rPr>
        <w:t xml:space="preserve">stitute of </w:t>
      </w:r>
      <w:proofErr w:type="spellStart"/>
      <w:r w:rsidR="00E06B5C">
        <w:rPr>
          <w:rFonts w:ascii="Book Antiqua" w:hAnsi="Book Antiqua" w:cs="Arial"/>
          <w:sz w:val="24"/>
          <w:szCs w:val="24"/>
        </w:rPr>
        <w:t>Cassano</w:t>
      </w:r>
      <w:proofErr w:type="spellEnd"/>
      <w:r w:rsidR="00E06B5C">
        <w:rPr>
          <w:rFonts w:ascii="Book Antiqua" w:hAnsi="Book Antiqua" w:cs="Arial"/>
          <w:sz w:val="24"/>
          <w:szCs w:val="24"/>
        </w:rPr>
        <w:t xml:space="preserve"> </w:t>
      </w:r>
      <w:proofErr w:type="spellStart"/>
      <w:r w:rsidR="00E06B5C">
        <w:rPr>
          <w:rFonts w:ascii="Book Antiqua" w:hAnsi="Book Antiqua" w:cs="Arial"/>
          <w:sz w:val="24"/>
          <w:szCs w:val="24"/>
        </w:rPr>
        <w:t>Murge</w:t>
      </w:r>
      <w:proofErr w:type="spellEnd"/>
      <w:r w:rsidR="00E06B5C">
        <w:rPr>
          <w:rFonts w:ascii="Book Antiqua" w:hAnsi="Book Antiqua" w:cs="Arial"/>
          <w:sz w:val="24"/>
          <w:szCs w:val="24"/>
        </w:rPr>
        <w:t>, 70020</w:t>
      </w:r>
      <w:r w:rsidR="00E06B5C">
        <w:rPr>
          <w:rFonts w:ascii="Book Antiqua" w:hAnsi="Book Antiqua" w:cs="Arial" w:hint="eastAsia"/>
          <w:sz w:val="24"/>
          <w:szCs w:val="24"/>
          <w:lang w:eastAsia="zh-CN"/>
        </w:rPr>
        <w:t xml:space="preserve"> </w:t>
      </w:r>
      <w:r w:rsidR="00731471" w:rsidRPr="00EF104C">
        <w:rPr>
          <w:rFonts w:ascii="Book Antiqua" w:hAnsi="Book Antiqua" w:cs="Arial"/>
          <w:sz w:val="24"/>
          <w:szCs w:val="24"/>
        </w:rPr>
        <w:t>Bari, Italy</w:t>
      </w:r>
    </w:p>
    <w:p w:rsidR="00E06B5C" w:rsidRPr="00EF104C" w:rsidRDefault="00E06B5C" w:rsidP="001B34D3">
      <w:pPr>
        <w:spacing w:after="0" w:line="360" w:lineRule="auto"/>
        <w:jc w:val="both"/>
        <w:rPr>
          <w:rFonts w:ascii="Book Antiqua" w:hAnsi="Book Antiqua" w:cs="Arial"/>
          <w:sz w:val="24"/>
          <w:szCs w:val="24"/>
          <w:lang w:eastAsia="zh-CN"/>
        </w:rPr>
      </w:pPr>
    </w:p>
    <w:p w:rsidR="00731471" w:rsidRDefault="003C78BA" w:rsidP="001B34D3">
      <w:pPr>
        <w:spacing w:after="0" w:line="360" w:lineRule="auto"/>
        <w:jc w:val="both"/>
        <w:rPr>
          <w:rFonts w:ascii="Book Antiqua" w:hAnsi="Book Antiqua" w:cs="Arial"/>
          <w:sz w:val="24"/>
          <w:szCs w:val="24"/>
          <w:lang w:eastAsia="zh-CN"/>
        </w:rPr>
      </w:pPr>
      <w:r w:rsidRPr="00EF104C">
        <w:rPr>
          <w:rFonts w:ascii="Book Antiqua" w:hAnsi="Book Antiqua" w:cs="Arial"/>
          <w:b/>
          <w:sz w:val="24"/>
          <w:szCs w:val="24"/>
        </w:rPr>
        <w:t xml:space="preserve">Francesco </w:t>
      </w:r>
      <w:proofErr w:type="spellStart"/>
      <w:r w:rsidRPr="00EF104C">
        <w:rPr>
          <w:rFonts w:ascii="Book Antiqua" w:hAnsi="Book Antiqua" w:cs="Arial"/>
          <w:b/>
          <w:sz w:val="24"/>
          <w:szCs w:val="24"/>
        </w:rPr>
        <w:t>Monitillo</w:t>
      </w:r>
      <w:proofErr w:type="spellEnd"/>
      <w:r w:rsidR="00E06B5C">
        <w:rPr>
          <w:rFonts w:ascii="Book Antiqua" w:hAnsi="Book Antiqua" w:cs="Arial" w:hint="eastAsia"/>
          <w:sz w:val="24"/>
          <w:szCs w:val="24"/>
          <w:lang w:eastAsia="zh-CN"/>
        </w:rPr>
        <w:t>,</w:t>
      </w:r>
      <w:r w:rsidR="00731471" w:rsidRPr="00EF104C">
        <w:rPr>
          <w:rFonts w:ascii="Book Antiqua" w:hAnsi="Book Antiqua" w:cs="Arial"/>
          <w:sz w:val="24"/>
          <w:szCs w:val="24"/>
        </w:rPr>
        <w:t xml:space="preserve"> </w:t>
      </w:r>
      <w:r w:rsidR="00E06B5C" w:rsidRPr="00EF104C">
        <w:rPr>
          <w:rFonts w:ascii="Book Antiqua" w:hAnsi="Book Antiqua" w:cs="Arial"/>
          <w:b/>
          <w:sz w:val="24"/>
          <w:szCs w:val="24"/>
        </w:rPr>
        <w:t xml:space="preserve">Massimo </w:t>
      </w:r>
      <w:proofErr w:type="spellStart"/>
      <w:r w:rsidR="00E06B5C" w:rsidRPr="00EF104C">
        <w:rPr>
          <w:rFonts w:ascii="Book Antiqua" w:hAnsi="Book Antiqua" w:cs="Arial"/>
          <w:b/>
          <w:sz w:val="24"/>
          <w:szCs w:val="24"/>
        </w:rPr>
        <w:t>Iacoviello</w:t>
      </w:r>
      <w:proofErr w:type="spellEnd"/>
      <w:r w:rsidR="00E06B5C">
        <w:rPr>
          <w:rFonts w:ascii="Book Antiqua" w:hAnsi="Book Antiqua" w:cs="Arial" w:hint="eastAsia"/>
          <w:sz w:val="24"/>
          <w:szCs w:val="24"/>
          <w:lang w:eastAsia="zh-CN"/>
        </w:rPr>
        <w:t xml:space="preserve">, </w:t>
      </w:r>
      <w:r w:rsidR="00731471" w:rsidRPr="00EF104C">
        <w:rPr>
          <w:rFonts w:ascii="Book Antiqua" w:hAnsi="Book Antiqua" w:cs="Arial"/>
          <w:sz w:val="24"/>
          <w:szCs w:val="24"/>
        </w:rPr>
        <w:t xml:space="preserve">University Hospital, Cardiology Unit and Cardiothoracic Department, </w:t>
      </w:r>
      <w:proofErr w:type="spellStart"/>
      <w:r w:rsidR="00731471" w:rsidRPr="00EF104C">
        <w:rPr>
          <w:rFonts w:ascii="Book Antiqua" w:hAnsi="Book Antiqua" w:cs="Arial"/>
          <w:sz w:val="24"/>
          <w:szCs w:val="24"/>
        </w:rPr>
        <w:t>Policlinico</w:t>
      </w:r>
      <w:proofErr w:type="spellEnd"/>
      <w:r w:rsidR="00731471" w:rsidRPr="00EF104C">
        <w:rPr>
          <w:rFonts w:ascii="Book Antiqua" w:hAnsi="Book Antiqua" w:cs="Arial"/>
          <w:sz w:val="24"/>
          <w:szCs w:val="24"/>
        </w:rPr>
        <w:t xml:space="preserve"> </w:t>
      </w:r>
      <w:proofErr w:type="spellStart"/>
      <w:r w:rsidR="00731471" w:rsidRPr="00EF104C">
        <w:rPr>
          <w:rFonts w:ascii="Book Antiqua" w:hAnsi="Book Antiqua" w:cs="Arial"/>
          <w:sz w:val="24"/>
          <w:szCs w:val="24"/>
        </w:rPr>
        <w:t>Consorziale</w:t>
      </w:r>
      <w:proofErr w:type="spellEnd"/>
      <w:r w:rsidR="00731471" w:rsidRPr="00EF104C">
        <w:rPr>
          <w:rFonts w:ascii="Book Antiqua" w:hAnsi="Book Antiqua" w:cs="Arial"/>
          <w:sz w:val="24"/>
          <w:szCs w:val="24"/>
        </w:rPr>
        <w:t>, 70124 Bari</w:t>
      </w:r>
      <w:r w:rsidR="00515996" w:rsidRPr="00EF104C">
        <w:rPr>
          <w:rFonts w:ascii="Book Antiqua" w:hAnsi="Book Antiqua" w:cs="Arial"/>
          <w:sz w:val="24"/>
          <w:szCs w:val="24"/>
        </w:rPr>
        <w:t>,</w:t>
      </w:r>
      <w:r w:rsidR="00731471" w:rsidRPr="00EF104C">
        <w:rPr>
          <w:rFonts w:ascii="Book Antiqua" w:hAnsi="Book Antiqua" w:cs="Arial"/>
          <w:sz w:val="24"/>
          <w:szCs w:val="24"/>
        </w:rPr>
        <w:t xml:space="preserve"> Italy</w:t>
      </w:r>
    </w:p>
    <w:p w:rsidR="00731471" w:rsidRPr="00EF104C" w:rsidRDefault="003C78BA" w:rsidP="001B34D3">
      <w:pPr>
        <w:spacing w:after="0" w:line="360" w:lineRule="auto"/>
        <w:jc w:val="both"/>
        <w:rPr>
          <w:rFonts w:ascii="Book Antiqua" w:hAnsi="Book Antiqua" w:cs="Arial"/>
          <w:b/>
          <w:sz w:val="24"/>
          <w:szCs w:val="24"/>
        </w:rPr>
      </w:pPr>
      <w:r w:rsidRPr="00EF104C">
        <w:rPr>
          <w:rFonts w:ascii="Book Antiqua" w:hAnsi="Book Antiqua"/>
          <w:sz w:val="24"/>
          <w:szCs w:val="24"/>
        </w:rPr>
        <w:br/>
      </w:r>
      <w:r w:rsidR="00D62FE6" w:rsidRPr="00EF104C">
        <w:rPr>
          <w:rFonts w:ascii="Book Antiqua" w:hAnsi="Book Antiqua" w:cs="Arial"/>
          <w:b/>
          <w:sz w:val="24"/>
          <w:szCs w:val="24"/>
        </w:rPr>
        <w:t>Author contribution</w:t>
      </w:r>
      <w:r w:rsidR="00413480" w:rsidRPr="00EF104C">
        <w:rPr>
          <w:rFonts w:ascii="Book Antiqua" w:hAnsi="Book Antiqua" w:cs="Arial"/>
          <w:b/>
          <w:sz w:val="24"/>
          <w:szCs w:val="24"/>
        </w:rPr>
        <w:t>s</w:t>
      </w:r>
      <w:r w:rsidR="00E06B5C">
        <w:rPr>
          <w:rFonts w:ascii="Book Antiqua" w:hAnsi="Book Antiqua" w:cs="Arial"/>
          <w:sz w:val="24"/>
          <w:szCs w:val="24"/>
        </w:rPr>
        <w:t>:</w:t>
      </w:r>
      <w:r w:rsidR="00E06B5C">
        <w:rPr>
          <w:rFonts w:ascii="Book Antiqua" w:hAnsi="Book Antiqua" w:cs="Arial" w:hint="eastAsia"/>
          <w:sz w:val="24"/>
          <w:szCs w:val="24"/>
          <w:lang w:eastAsia="zh-CN"/>
        </w:rPr>
        <w:t xml:space="preserve"> </w:t>
      </w:r>
      <w:proofErr w:type="spellStart"/>
      <w:r w:rsidR="00D62FE6" w:rsidRPr="00EF104C">
        <w:rPr>
          <w:rFonts w:ascii="Book Antiqua" w:hAnsi="Book Antiqua" w:cs="Arial"/>
          <w:sz w:val="24"/>
          <w:szCs w:val="24"/>
        </w:rPr>
        <w:t>Passantino</w:t>
      </w:r>
      <w:proofErr w:type="spellEnd"/>
      <w:r w:rsidR="00D62FE6" w:rsidRPr="00EF104C">
        <w:rPr>
          <w:rFonts w:ascii="Book Antiqua" w:hAnsi="Book Antiqua" w:cs="Arial"/>
          <w:sz w:val="24"/>
          <w:szCs w:val="24"/>
        </w:rPr>
        <w:t xml:space="preserve"> A and </w:t>
      </w:r>
      <w:proofErr w:type="spellStart"/>
      <w:r w:rsidR="00D62FE6" w:rsidRPr="00EF104C">
        <w:rPr>
          <w:rFonts w:ascii="Book Antiqua" w:hAnsi="Book Antiqua" w:cs="Arial"/>
          <w:sz w:val="24"/>
          <w:szCs w:val="24"/>
        </w:rPr>
        <w:t>Monitillo</w:t>
      </w:r>
      <w:proofErr w:type="spellEnd"/>
      <w:r w:rsidR="00D62FE6" w:rsidRPr="00EF104C">
        <w:rPr>
          <w:rFonts w:ascii="Book Antiqua" w:hAnsi="Book Antiqua" w:cs="Arial"/>
          <w:sz w:val="24"/>
          <w:szCs w:val="24"/>
        </w:rPr>
        <w:t xml:space="preserve"> F performe</w:t>
      </w:r>
      <w:r w:rsidR="004218EA" w:rsidRPr="00EF104C">
        <w:rPr>
          <w:rFonts w:ascii="Book Antiqua" w:hAnsi="Book Antiqua" w:cs="Arial"/>
          <w:sz w:val="24"/>
          <w:szCs w:val="24"/>
        </w:rPr>
        <w:t>d</w:t>
      </w:r>
      <w:r w:rsidR="00D62FE6" w:rsidRPr="00EF104C">
        <w:rPr>
          <w:rFonts w:ascii="Book Antiqua" w:hAnsi="Book Antiqua" w:cs="Arial"/>
          <w:sz w:val="24"/>
          <w:szCs w:val="24"/>
        </w:rPr>
        <w:t xml:space="preserve"> the </w:t>
      </w:r>
      <w:r w:rsidR="00EB28C3" w:rsidRPr="00EF104C">
        <w:rPr>
          <w:rFonts w:ascii="Book Antiqua" w:hAnsi="Book Antiqua" w:cs="Arial"/>
          <w:sz w:val="24"/>
          <w:szCs w:val="24"/>
        </w:rPr>
        <w:t>literature</w:t>
      </w:r>
      <w:r w:rsidR="00EC7FBA" w:rsidRPr="00EF104C">
        <w:rPr>
          <w:rFonts w:ascii="Book Antiqua" w:hAnsi="Book Antiqua" w:cs="Arial"/>
          <w:sz w:val="24"/>
          <w:szCs w:val="24"/>
        </w:rPr>
        <w:t xml:space="preserve"> </w:t>
      </w:r>
      <w:r w:rsidR="00D62FE6" w:rsidRPr="00EF104C">
        <w:rPr>
          <w:rFonts w:ascii="Book Antiqua" w:hAnsi="Book Antiqua" w:cs="Arial"/>
          <w:sz w:val="24"/>
          <w:szCs w:val="24"/>
        </w:rPr>
        <w:t xml:space="preserve">search, wrote the text and </w:t>
      </w:r>
      <w:r w:rsidR="00EB28C3" w:rsidRPr="00EF104C">
        <w:rPr>
          <w:rFonts w:ascii="Book Antiqua" w:hAnsi="Book Antiqua" w:cs="Arial"/>
          <w:sz w:val="24"/>
          <w:szCs w:val="24"/>
        </w:rPr>
        <w:t xml:space="preserve">drew </w:t>
      </w:r>
      <w:r w:rsidR="00D62FE6" w:rsidRPr="00EF104C">
        <w:rPr>
          <w:rFonts w:ascii="Book Antiqua" w:hAnsi="Book Antiqua" w:cs="Arial"/>
          <w:sz w:val="24"/>
          <w:szCs w:val="24"/>
        </w:rPr>
        <w:t>tables;</w:t>
      </w:r>
      <w:r w:rsidR="00EC7FBA" w:rsidRPr="00EF104C">
        <w:rPr>
          <w:rFonts w:ascii="Book Antiqua" w:hAnsi="Book Antiqua" w:cs="Arial"/>
          <w:sz w:val="24"/>
          <w:szCs w:val="24"/>
        </w:rPr>
        <w:t xml:space="preserve"> </w:t>
      </w:r>
      <w:proofErr w:type="spellStart"/>
      <w:r w:rsidR="00D62FE6" w:rsidRPr="00EF104C">
        <w:rPr>
          <w:rFonts w:ascii="Book Antiqua" w:hAnsi="Book Antiqua" w:cs="Arial"/>
          <w:sz w:val="24"/>
          <w:szCs w:val="24"/>
        </w:rPr>
        <w:t>Iacoviello</w:t>
      </w:r>
      <w:proofErr w:type="spellEnd"/>
      <w:r w:rsidR="00D62FE6" w:rsidRPr="00EF104C">
        <w:rPr>
          <w:rFonts w:ascii="Book Antiqua" w:hAnsi="Book Antiqua" w:cs="Arial"/>
          <w:sz w:val="24"/>
          <w:szCs w:val="24"/>
        </w:rPr>
        <w:t xml:space="preserve"> </w:t>
      </w:r>
      <w:r w:rsidR="0060026A">
        <w:rPr>
          <w:rFonts w:ascii="Book Antiqua" w:hAnsi="Book Antiqua" w:cs="Arial" w:hint="eastAsia"/>
          <w:sz w:val="24"/>
          <w:szCs w:val="24"/>
          <w:lang w:eastAsia="zh-CN"/>
        </w:rPr>
        <w:t>M</w:t>
      </w:r>
      <w:r w:rsidR="00D62FE6" w:rsidRPr="00EF104C">
        <w:rPr>
          <w:rFonts w:ascii="Book Antiqua" w:hAnsi="Book Antiqua" w:cs="Arial"/>
          <w:sz w:val="24"/>
          <w:szCs w:val="24"/>
        </w:rPr>
        <w:t xml:space="preserve"> and </w:t>
      </w:r>
      <w:proofErr w:type="spellStart"/>
      <w:r w:rsidR="00D62FE6" w:rsidRPr="00EF104C">
        <w:rPr>
          <w:rFonts w:ascii="Book Antiqua" w:hAnsi="Book Antiqua" w:cs="Arial"/>
          <w:sz w:val="24"/>
          <w:szCs w:val="24"/>
        </w:rPr>
        <w:t>Scrutinio</w:t>
      </w:r>
      <w:proofErr w:type="spellEnd"/>
      <w:r w:rsidR="00D62FE6" w:rsidRPr="00EF104C">
        <w:rPr>
          <w:rFonts w:ascii="Book Antiqua" w:hAnsi="Book Antiqua" w:cs="Arial"/>
          <w:sz w:val="24"/>
          <w:szCs w:val="24"/>
        </w:rPr>
        <w:t xml:space="preserve"> D</w:t>
      </w:r>
      <w:r w:rsidR="00EC7FBA" w:rsidRPr="00EF104C">
        <w:rPr>
          <w:rFonts w:ascii="Book Antiqua" w:hAnsi="Book Antiqua" w:cs="Arial"/>
          <w:sz w:val="24"/>
          <w:szCs w:val="24"/>
        </w:rPr>
        <w:t xml:space="preserve"> </w:t>
      </w:r>
      <w:r w:rsidR="00EB28C3" w:rsidRPr="00EF104C">
        <w:rPr>
          <w:rFonts w:ascii="Book Antiqua" w:hAnsi="Book Antiqua" w:cs="Arial"/>
          <w:sz w:val="24"/>
          <w:szCs w:val="24"/>
        </w:rPr>
        <w:t xml:space="preserve">reviewed </w:t>
      </w:r>
      <w:r w:rsidR="00D62FE6" w:rsidRPr="00EF104C">
        <w:rPr>
          <w:rFonts w:ascii="Book Antiqua" w:hAnsi="Book Antiqua" w:cs="Arial"/>
          <w:sz w:val="24"/>
          <w:szCs w:val="24"/>
        </w:rPr>
        <w:t>the text and made critical corrections and revisions</w:t>
      </w:r>
      <w:r w:rsidR="00EC7FBA" w:rsidRPr="00EF104C">
        <w:rPr>
          <w:rFonts w:ascii="Book Antiqua" w:hAnsi="Book Antiqua" w:cs="Arial"/>
          <w:sz w:val="24"/>
          <w:szCs w:val="24"/>
        </w:rPr>
        <w:t xml:space="preserve"> </w:t>
      </w:r>
      <w:r w:rsidR="00D62FE6" w:rsidRPr="00EF104C">
        <w:rPr>
          <w:rFonts w:ascii="Book Antiqua" w:hAnsi="Book Antiqua" w:cs="Arial"/>
          <w:sz w:val="24"/>
          <w:szCs w:val="24"/>
        </w:rPr>
        <w:t>until the submitted</w:t>
      </w:r>
      <w:r w:rsidR="00EC7FBA" w:rsidRPr="00EF104C">
        <w:rPr>
          <w:rFonts w:ascii="Book Antiqua" w:hAnsi="Book Antiqua" w:cs="Arial"/>
          <w:sz w:val="24"/>
          <w:szCs w:val="24"/>
        </w:rPr>
        <w:t xml:space="preserve"> </w:t>
      </w:r>
      <w:r w:rsidR="00D62FE6" w:rsidRPr="00EF104C">
        <w:rPr>
          <w:rFonts w:ascii="Book Antiqua" w:hAnsi="Book Antiqua" w:cs="Arial"/>
          <w:sz w:val="24"/>
          <w:szCs w:val="24"/>
        </w:rPr>
        <w:t>version was achieved.</w:t>
      </w:r>
    </w:p>
    <w:p w:rsidR="003C78BA" w:rsidRPr="00EF104C" w:rsidRDefault="003C78BA" w:rsidP="001B34D3">
      <w:pPr>
        <w:spacing w:after="0" w:line="360" w:lineRule="auto"/>
        <w:jc w:val="both"/>
        <w:rPr>
          <w:rFonts w:ascii="Book Antiqua" w:hAnsi="Book Antiqua" w:cs="Arial"/>
          <w:sz w:val="24"/>
          <w:szCs w:val="24"/>
        </w:rPr>
      </w:pPr>
    </w:p>
    <w:p w:rsidR="00FC35E4" w:rsidRPr="00EF104C" w:rsidRDefault="000E686C" w:rsidP="001B34D3">
      <w:pPr>
        <w:autoSpaceDE w:val="0"/>
        <w:autoSpaceDN w:val="0"/>
        <w:adjustRightInd w:val="0"/>
        <w:spacing w:after="0" w:line="360" w:lineRule="auto"/>
        <w:jc w:val="both"/>
        <w:rPr>
          <w:rFonts w:ascii="Book Antiqua" w:hAnsi="Book Antiqua" w:cs="Arial"/>
          <w:sz w:val="24"/>
          <w:szCs w:val="24"/>
        </w:rPr>
      </w:pPr>
      <w:r w:rsidRPr="00B01D72">
        <w:rPr>
          <w:rFonts w:ascii="Book Antiqua" w:hAnsi="Book Antiqua" w:cs="TimesNewRomanPS-BoldItalicMT"/>
          <w:b/>
          <w:bCs/>
          <w:iCs/>
          <w:color w:val="000000"/>
          <w:sz w:val="24"/>
          <w:szCs w:val="24"/>
        </w:rPr>
        <w:t>Conflict-of-interest</w:t>
      </w:r>
      <w:r w:rsidRPr="00B01D72">
        <w:rPr>
          <w:rFonts w:ascii="Book Antiqua" w:hAnsi="Book Antiqua"/>
          <w:sz w:val="24"/>
          <w:szCs w:val="24"/>
        </w:rPr>
        <w:t xml:space="preserve"> </w:t>
      </w:r>
      <w:r w:rsidRPr="00B01D72">
        <w:rPr>
          <w:rFonts w:ascii="Book Antiqua" w:hAnsi="Book Antiqua" w:cs="TimesNewRomanPS-BoldItalicMT"/>
          <w:b/>
          <w:bCs/>
          <w:iCs/>
          <w:color w:val="000000"/>
          <w:sz w:val="24"/>
          <w:szCs w:val="24"/>
        </w:rPr>
        <w:t xml:space="preserve">statement: </w:t>
      </w:r>
      <w:r w:rsidRPr="00B01D72">
        <w:rPr>
          <w:rFonts w:ascii="Book Antiqua" w:hAnsi="Book Antiqua" w:cs="Garamond"/>
          <w:color w:val="000000"/>
          <w:sz w:val="24"/>
          <w:szCs w:val="24"/>
        </w:rPr>
        <w:t>The authors declare no conflicts of interest regarding this manuscript.</w:t>
      </w:r>
    </w:p>
    <w:p w:rsidR="00FC35E4" w:rsidRPr="00EF104C" w:rsidRDefault="00FC35E4" w:rsidP="001B34D3">
      <w:pPr>
        <w:spacing w:after="0" w:line="360" w:lineRule="auto"/>
        <w:jc w:val="both"/>
        <w:rPr>
          <w:rFonts w:ascii="Book Antiqua" w:hAnsi="Book Antiqua" w:cs="Arial"/>
          <w:sz w:val="24"/>
          <w:szCs w:val="24"/>
        </w:rPr>
      </w:pPr>
    </w:p>
    <w:p w:rsidR="00387E13" w:rsidRPr="00B01D72" w:rsidRDefault="00387E13" w:rsidP="001B34D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01D72">
        <w:rPr>
          <w:rFonts w:ascii="Book Antiqua" w:hAnsi="Book Antiqua"/>
          <w:b/>
          <w:sz w:val="24"/>
          <w:szCs w:val="24"/>
        </w:rPr>
        <w:t xml:space="preserve">Open-Access: </w:t>
      </w:r>
      <w:r w:rsidRPr="00B01D7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B01D72">
        <w:rPr>
          <w:rFonts w:ascii="Book Antiqua" w:hAnsi="Book Antiqua"/>
          <w:sz w:val="24"/>
          <w:szCs w:val="24"/>
        </w:rPr>
        <w:lastRenderedPageBreak/>
        <w:t>works on diffe</w:t>
      </w:r>
      <w:r w:rsidRPr="00E5697E">
        <w:rPr>
          <w:rFonts w:ascii="Book Antiqua" w:hAnsi="Book Antiqua"/>
          <w:sz w:val="24"/>
          <w:szCs w:val="24"/>
        </w:rPr>
        <w:t xml:space="preserve">rent terms, provided the original work is properly cited and the use is non-commercial. See: </w:t>
      </w:r>
      <w:hyperlink r:id="rId9" w:history="1">
        <w:r w:rsidRPr="00E5697E">
          <w:rPr>
            <w:rStyle w:val="Hyperlink"/>
            <w:rFonts w:ascii="Book Antiqua" w:hAnsi="Book Antiqua"/>
            <w:color w:val="auto"/>
            <w:sz w:val="24"/>
            <w:szCs w:val="24"/>
            <w:u w:val="none"/>
          </w:rPr>
          <w:t>http://creativecommons.org/licenses/by-nc/4.0/</w:t>
        </w:r>
      </w:hyperlink>
      <w:bookmarkEnd w:id="0"/>
      <w:bookmarkEnd w:id="1"/>
      <w:bookmarkEnd w:id="2"/>
      <w:bookmarkEnd w:id="3"/>
    </w:p>
    <w:p w:rsidR="00B81DFE" w:rsidRPr="00EF104C" w:rsidRDefault="00B81DFE" w:rsidP="001B34D3">
      <w:pPr>
        <w:autoSpaceDE w:val="0"/>
        <w:autoSpaceDN w:val="0"/>
        <w:adjustRightInd w:val="0"/>
        <w:spacing w:after="0" w:line="360" w:lineRule="auto"/>
        <w:jc w:val="both"/>
        <w:rPr>
          <w:rFonts w:ascii="Book Antiqua" w:hAnsi="Book Antiqua" w:cs="Arial"/>
          <w:sz w:val="24"/>
          <w:szCs w:val="24"/>
        </w:rPr>
      </w:pPr>
    </w:p>
    <w:p w:rsidR="00731471" w:rsidRPr="00940212" w:rsidRDefault="00B81DFE" w:rsidP="001B34D3">
      <w:pPr>
        <w:spacing w:after="0" w:line="360" w:lineRule="auto"/>
        <w:jc w:val="both"/>
        <w:rPr>
          <w:rFonts w:ascii="Book Antiqua" w:hAnsi="Book Antiqua" w:cs="Arial"/>
          <w:sz w:val="24"/>
          <w:szCs w:val="24"/>
          <w:lang w:eastAsia="zh-CN"/>
        </w:rPr>
      </w:pPr>
      <w:r w:rsidRPr="00EF104C">
        <w:rPr>
          <w:rFonts w:ascii="Book Antiqua" w:hAnsi="Book Antiqua" w:cs="Arial"/>
          <w:b/>
          <w:sz w:val="24"/>
          <w:szCs w:val="24"/>
        </w:rPr>
        <w:t>Correspondence to</w:t>
      </w:r>
      <w:r w:rsidRPr="00EF104C">
        <w:rPr>
          <w:rFonts w:ascii="Book Antiqua" w:hAnsi="Book Antiqua" w:cs="Arial"/>
          <w:sz w:val="24"/>
          <w:szCs w:val="24"/>
        </w:rPr>
        <w:t xml:space="preserve">: </w:t>
      </w:r>
      <w:r w:rsidRPr="00EF104C">
        <w:rPr>
          <w:rFonts w:ascii="Book Antiqua" w:hAnsi="Book Antiqua" w:cs="Arial"/>
          <w:b/>
          <w:sz w:val="24"/>
          <w:szCs w:val="24"/>
        </w:rPr>
        <w:t xml:space="preserve">Andrea </w:t>
      </w:r>
      <w:proofErr w:type="spellStart"/>
      <w:r w:rsidRPr="00EF104C">
        <w:rPr>
          <w:rFonts w:ascii="Book Antiqua" w:hAnsi="Book Antiqua" w:cs="Arial"/>
          <w:b/>
          <w:sz w:val="24"/>
          <w:szCs w:val="24"/>
        </w:rPr>
        <w:t>Passantino</w:t>
      </w:r>
      <w:proofErr w:type="spellEnd"/>
      <w:r w:rsidR="004218EA" w:rsidRPr="005814A0">
        <w:rPr>
          <w:rFonts w:ascii="Book Antiqua" w:hAnsi="Book Antiqua" w:cs="Arial"/>
          <w:b/>
          <w:sz w:val="24"/>
          <w:szCs w:val="24"/>
        </w:rPr>
        <w:t>, M</w:t>
      </w:r>
      <w:r w:rsidR="005814A0" w:rsidRPr="005814A0">
        <w:rPr>
          <w:rFonts w:ascii="Book Antiqua" w:hAnsi="Book Antiqua" w:cs="Arial"/>
          <w:b/>
          <w:sz w:val="24"/>
          <w:szCs w:val="24"/>
        </w:rPr>
        <w:t>D</w:t>
      </w:r>
      <w:r w:rsidR="005814A0" w:rsidRPr="005814A0">
        <w:rPr>
          <w:rFonts w:ascii="Book Antiqua" w:hAnsi="Book Antiqua" w:cs="Arial" w:hint="eastAsia"/>
          <w:b/>
          <w:sz w:val="24"/>
          <w:szCs w:val="24"/>
          <w:lang w:eastAsia="zh-CN"/>
        </w:rPr>
        <w:t>,</w:t>
      </w:r>
      <w:r w:rsidR="00C563B6" w:rsidRPr="00EF104C">
        <w:rPr>
          <w:rFonts w:ascii="Book Antiqua" w:hAnsi="Book Antiqua" w:cs="Arial"/>
          <w:sz w:val="24"/>
          <w:szCs w:val="24"/>
        </w:rPr>
        <w:t xml:space="preserve"> </w:t>
      </w:r>
      <w:r w:rsidR="00F801FC" w:rsidRPr="00EF104C">
        <w:rPr>
          <w:rFonts w:ascii="Book Antiqua" w:hAnsi="Book Antiqua" w:cs="Arial"/>
          <w:sz w:val="24"/>
          <w:szCs w:val="24"/>
        </w:rPr>
        <w:t xml:space="preserve">Division of Cardiology and Cardiac Rehabilitation, “S. </w:t>
      </w:r>
      <w:proofErr w:type="spellStart"/>
      <w:r w:rsidR="00F801FC" w:rsidRPr="00EF104C">
        <w:rPr>
          <w:rFonts w:ascii="Book Antiqua" w:hAnsi="Book Antiqua" w:cs="Arial"/>
          <w:sz w:val="24"/>
          <w:szCs w:val="24"/>
        </w:rPr>
        <w:t>Maugeri</w:t>
      </w:r>
      <w:proofErr w:type="spellEnd"/>
      <w:r w:rsidR="00F801FC" w:rsidRPr="00EF104C">
        <w:rPr>
          <w:rFonts w:ascii="Book Antiqua" w:hAnsi="Book Antiqua" w:cs="Arial"/>
          <w:sz w:val="24"/>
          <w:szCs w:val="24"/>
        </w:rPr>
        <w:t xml:space="preserve">” Foundation, IRCCS, Institute of </w:t>
      </w:r>
      <w:proofErr w:type="spellStart"/>
      <w:r w:rsidR="00F801FC" w:rsidRPr="00EF104C">
        <w:rPr>
          <w:rFonts w:ascii="Book Antiqua" w:hAnsi="Book Antiqua" w:cs="Arial"/>
          <w:sz w:val="24"/>
          <w:szCs w:val="24"/>
        </w:rPr>
        <w:t>Cassano</w:t>
      </w:r>
      <w:proofErr w:type="spellEnd"/>
      <w:r w:rsidR="00F801FC" w:rsidRPr="00EF104C">
        <w:rPr>
          <w:rFonts w:ascii="Book Antiqua" w:hAnsi="Book Antiqua" w:cs="Arial"/>
          <w:sz w:val="24"/>
          <w:szCs w:val="24"/>
        </w:rPr>
        <w:t xml:space="preserve"> </w:t>
      </w:r>
      <w:proofErr w:type="spellStart"/>
      <w:r w:rsidR="00F801FC" w:rsidRPr="00EF104C">
        <w:rPr>
          <w:rFonts w:ascii="Book Antiqua" w:hAnsi="Book Antiqua" w:cs="Arial"/>
          <w:sz w:val="24"/>
          <w:szCs w:val="24"/>
        </w:rPr>
        <w:t>Murge</w:t>
      </w:r>
      <w:proofErr w:type="spellEnd"/>
      <w:r w:rsidR="00F801FC" w:rsidRPr="00EF104C">
        <w:rPr>
          <w:rFonts w:ascii="Book Antiqua" w:hAnsi="Book Antiqua" w:cs="Arial"/>
          <w:sz w:val="24"/>
          <w:szCs w:val="24"/>
        </w:rPr>
        <w:t>,</w:t>
      </w:r>
      <w:r w:rsidR="00D62FE6" w:rsidRPr="00EF104C">
        <w:rPr>
          <w:rFonts w:ascii="Book Antiqua" w:hAnsi="Book Antiqua" w:cs="Arial"/>
          <w:sz w:val="24"/>
          <w:szCs w:val="24"/>
        </w:rPr>
        <w:t xml:space="preserve"> km 2 </w:t>
      </w:r>
      <w:proofErr w:type="spellStart"/>
      <w:r w:rsidR="00D62FE6" w:rsidRPr="00EF104C">
        <w:rPr>
          <w:rFonts w:ascii="Book Antiqua" w:hAnsi="Book Antiqua" w:cs="Arial"/>
          <w:sz w:val="24"/>
          <w:szCs w:val="24"/>
        </w:rPr>
        <w:t>Strada</w:t>
      </w:r>
      <w:proofErr w:type="spellEnd"/>
      <w:r w:rsidR="00D62FE6" w:rsidRPr="00EF104C">
        <w:rPr>
          <w:rFonts w:ascii="Book Antiqua" w:hAnsi="Book Antiqua" w:cs="Arial"/>
          <w:sz w:val="24"/>
          <w:szCs w:val="24"/>
        </w:rPr>
        <w:t xml:space="preserve"> per </w:t>
      </w:r>
      <w:proofErr w:type="spellStart"/>
      <w:r w:rsidR="00D62FE6" w:rsidRPr="00EF104C">
        <w:rPr>
          <w:rFonts w:ascii="Book Antiqua" w:hAnsi="Book Antiqua" w:cs="Arial"/>
          <w:sz w:val="24"/>
          <w:szCs w:val="24"/>
        </w:rPr>
        <w:t>Mercadante</w:t>
      </w:r>
      <w:proofErr w:type="spellEnd"/>
      <w:r w:rsidR="00D62FE6" w:rsidRPr="00EF104C">
        <w:rPr>
          <w:rFonts w:ascii="Book Antiqua" w:hAnsi="Book Antiqua" w:cs="Arial"/>
          <w:sz w:val="24"/>
          <w:szCs w:val="24"/>
        </w:rPr>
        <w:t xml:space="preserve">, </w:t>
      </w:r>
      <w:r w:rsidR="003773B0" w:rsidRPr="00EF104C">
        <w:rPr>
          <w:rFonts w:ascii="Book Antiqua" w:hAnsi="Book Antiqua" w:cs="Arial"/>
          <w:sz w:val="24"/>
          <w:szCs w:val="24"/>
        </w:rPr>
        <w:t>70020</w:t>
      </w:r>
      <w:r w:rsidR="00F801FC" w:rsidRPr="00EF104C">
        <w:rPr>
          <w:rFonts w:ascii="Book Antiqua" w:hAnsi="Book Antiqua" w:cs="Arial"/>
          <w:sz w:val="24"/>
          <w:szCs w:val="24"/>
        </w:rPr>
        <w:t xml:space="preserve"> Bari</w:t>
      </w:r>
      <w:r w:rsidR="00940212">
        <w:rPr>
          <w:rFonts w:ascii="Book Antiqua" w:hAnsi="Book Antiqua" w:cs="Arial"/>
          <w:sz w:val="24"/>
          <w:szCs w:val="24"/>
        </w:rPr>
        <w:t>, Italy</w:t>
      </w:r>
      <w:r w:rsidR="00940212">
        <w:rPr>
          <w:rFonts w:ascii="Book Antiqua" w:hAnsi="Book Antiqua" w:cs="Arial" w:hint="eastAsia"/>
          <w:sz w:val="24"/>
          <w:szCs w:val="24"/>
          <w:lang w:eastAsia="zh-CN"/>
        </w:rPr>
        <w:t xml:space="preserve">. </w:t>
      </w:r>
      <w:hyperlink r:id="rId10" w:history="1">
        <w:r w:rsidR="00F801FC" w:rsidRPr="00EF104C">
          <w:rPr>
            <w:rFonts w:ascii="Book Antiqua" w:hAnsi="Book Antiqua" w:cs="Arial"/>
            <w:sz w:val="24"/>
            <w:szCs w:val="24"/>
            <w:lang w:val="it-IT"/>
          </w:rPr>
          <w:t>andrea.passantino@fsm.it</w:t>
        </w:r>
      </w:hyperlink>
    </w:p>
    <w:p w:rsidR="00731471" w:rsidRPr="00EF104C" w:rsidRDefault="00D172E3" w:rsidP="001B34D3">
      <w:pPr>
        <w:spacing w:after="0" w:line="360" w:lineRule="auto"/>
        <w:jc w:val="both"/>
        <w:rPr>
          <w:rFonts w:ascii="Book Antiqua" w:hAnsi="Book Antiqua" w:cs="Arial"/>
          <w:sz w:val="24"/>
          <w:szCs w:val="24"/>
        </w:rPr>
      </w:pPr>
      <w:r w:rsidRPr="00B01D72">
        <w:rPr>
          <w:rFonts w:ascii="Book Antiqua" w:hAnsi="Book Antiqua"/>
          <w:b/>
          <w:sz w:val="24"/>
          <w:szCs w:val="24"/>
        </w:rPr>
        <w:t>Telephone:</w:t>
      </w:r>
      <w:r>
        <w:rPr>
          <w:rFonts w:ascii="Book Antiqua" w:hAnsi="Book Antiqua" w:hint="eastAsia"/>
          <w:b/>
          <w:sz w:val="24"/>
          <w:szCs w:val="24"/>
          <w:lang w:eastAsia="zh-CN"/>
        </w:rPr>
        <w:t xml:space="preserve"> </w:t>
      </w:r>
      <w:r w:rsidR="007E4788" w:rsidRPr="00EF104C">
        <w:rPr>
          <w:rFonts w:ascii="Book Antiqua" w:hAnsi="Book Antiqua" w:cs="Arial"/>
          <w:sz w:val="24"/>
          <w:szCs w:val="24"/>
        </w:rPr>
        <w:t>+</w:t>
      </w:r>
      <w:r w:rsidR="00F801FC" w:rsidRPr="00EF104C">
        <w:rPr>
          <w:rFonts w:ascii="Book Antiqua" w:hAnsi="Book Antiqua" w:cs="Arial"/>
          <w:sz w:val="24"/>
          <w:szCs w:val="24"/>
        </w:rPr>
        <w:t>39</w:t>
      </w:r>
      <w:r w:rsidR="00CC5AFC">
        <w:rPr>
          <w:rFonts w:ascii="Book Antiqua" w:hAnsi="Book Antiqua" w:cs="Arial" w:hint="eastAsia"/>
          <w:sz w:val="24"/>
          <w:szCs w:val="24"/>
          <w:lang w:eastAsia="zh-CN"/>
        </w:rPr>
        <w:t>-</w:t>
      </w:r>
      <w:r w:rsidR="00F801FC" w:rsidRPr="00EF104C">
        <w:rPr>
          <w:rFonts w:ascii="Book Antiqua" w:hAnsi="Book Antiqua" w:cs="Arial"/>
          <w:sz w:val="24"/>
          <w:szCs w:val="24"/>
        </w:rPr>
        <w:t>08</w:t>
      </w:r>
      <w:r w:rsidR="00CC5AFC">
        <w:rPr>
          <w:rFonts w:ascii="Book Antiqua" w:hAnsi="Book Antiqua" w:cs="Arial" w:hint="eastAsia"/>
          <w:sz w:val="24"/>
          <w:szCs w:val="24"/>
          <w:lang w:eastAsia="zh-CN"/>
        </w:rPr>
        <w:t>-</w:t>
      </w:r>
      <w:r w:rsidR="00F801FC" w:rsidRPr="00EF104C">
        <w:rPr>
          <w:rFonts w:ascii="Book Antiqua" w:hAnsi="Book Antiqua" w:cs="Arial"/>
          <w:sz w:val="24"/>
          <w:szCs w:val="24"/>
        </w:rPr>
        <w:t>07814293</w:t>
      </w:r>
    </w:p>
    <w:p w:rsidR="00B81DFE" w:rsidRDefault="00D172E3" w:rsidP="001B34D3">
      <w:pPr>
        <w:spacing w:after="0" w:line="360" w:lineRule="auto"/>
        <w:rPr>
          <w:rFonts w:ascii="Book Antiqua" w:hAnsi="Book Antiqua" w:cs="Arial"/>
          <w:sz w:val="24"/>
          <w:szCs w:val="24"/>
          <w:lang w:eastAsia="zh-CN"/>
        </w:rPr>
      </w:pPr>
      <w:r w:rsidRPr="00B01D72">
        <w:rPr>
          <w:rFonts w:ascii="Book Antiqua" w:hAnsi="Book Antiqua"/>
          <w:b/>
          <w:sz w:val="24"/>
          <w:szCs w:val="24"/>
        </w:rPr>
        <w:t>Fax:</w:t>
      </w:r>
      <w:r w:rsidR="00EB28C3" w:rsidRPr="00EF104C">
        <w:rPr>
          <w:rFonts w:ascii="Book Antiqua" w:hAnsi="Book Antiqua" w:cs="Arial"/>
          <w:sz w:val="24"/>
          <w:szCs w:val="24"/>
        </w:rPr>
        <w:t xml:space="preserve"> </w:t>
      </w:r>
      <w:r w:rsidR="007E4788" w:rsidRPr="00EF104C">
        <w:rPr>
          <w:rFonts w:ascii="Book Antiqua" w:hAnsi="Book Antiqua" w:cs="Arial"/>
          <w:sz w:val="24"/>
          <w:szCs w:val="24"/>
        </w:rPr>
        <w:t>+39</w:t>
      </w:r>
      <w:r w:rsidR="00CC5AFC">
        <w:rPr>
          <w:rFonts w:ascii="Book Antiqua" w:hAnsi="Book Antiqua" w:cs="Arial" w:hint="eastAsia"/>
          <w:sz w:val="24"/>
          <w:szCs w:val="24"/>
          <w:lang w:eastAsia="zh-CN"/>
        </w:rPr>
        <w:t>-</w:t>
      </w:r>
      <w:r w:rsidR="007E4788" w:rsidRPr="00EF104C">
        <w:rPr>
          <w:rFonts w:ascii="Book Antiqua" w:hAnsi="Book Antiqua" w:cs="Arial"/>
          <w:sz w:val="24"/>
          <w:szCs w:val="24"/>
        </w:rPr>
        <w:t>08</w:t>
      </w:r>
      <w:r w:rsidR="00CC5AFC">
        <w:rPr>
          <w:rFonts w:ascii="Book Antiqua" w:hAnsi="Book Antiqua" w:cs="Arial" w:hint="eastAsia"/>
          <w:sz w:val="24"/>
          <w:szCs w:val="24"/>
          <w:lang w:eastAsia="zh-CN"/>
        </w:rPr>
        <w:t>-</w:t>
      </w:r>
      <w:r w:rsidR="007E4788" w:rsidRPr="00EF104C">
        <w:rPr>
          <w:rFonts w:ascii="Book Antiqua" w:hAnsi="Book Antiqua" w:cs="Arial"/>
          <w:sz w:val="24"/>
          <w:szCs w:val="24"/>
        </w:rPr>
        <w:t>07814280</w:t>
      </w:r>
    </w:p>
    <w:p w:rsidR="00A40688" w:rsidRDefault="00A40688" w:rsidP="001B34D3">
      <w:pPr>
        <w:spacing w:after="0" w:line="360" w:lineRule="auto"/>
        <w:rPr>
          <w:rFonts w:ascii="Book Antiqua" w:hAnsi="Book Antiqua" w:cs="Arial"/>
          <w:sz w:val="24"/>
          <w:szCs w:val="24"/>
          <w:lang w:eastAsia="zh-CN"/>
        </w:rPr>
      </w:pPr>
    </w:p>
    <w:p w:rsidR="00A40688" w:rsidRPr="00A40688" w:rsidRDefault="00A40688" w:rsidP="001B34D3">
      <w:pPr>
        <w:widowControl w:val="0"/>
        <w:spacing w:after="0" w:line="360" w:lineRule="auto"/>
        <w:jc w:val="both"/>
        <w:rPr>
          <w:rFonts w:ascii="Book Antiqua" w:eastAsia="宋体" w:hAnsi="Book Antiqua" w:cs="Times New Roman"/>
          <w:b/>
          <w:kern w:val="2"/>
          <w:sz w:val="24"/>
          <w:szCs w:val="24"/>
          <w:lang w:eastAsia="zh-CN"/>
        </w:rPr>
      </w:pPr>
      <w:bookmarkStart w:id="4" w:name="OLE_LINK108"/>
      <w:r w:rsidRPr="00A40688">
        <w:rPr>
          <w:rFonts w:ascii="Book Antiqua" w:eastAsia="宋体" w:hAnsi="Book Antiqua" w:cs="Times New Roman"/>
          <w:b/>
          <w:kern w:val="2"/>
          <w:sz w:val="24"/>
          <w:szCs w:val="24"/>
          <w:lang w:eastAsia="zh-CN"/>
        </w:rPr>
        <w:t xml:space="preserve">Received: </w:t>
      </w:r>
      <w:bookmarkStart w:id="5" w:name="OLE_LINK106"/>
      <w:bookmarkStart w:id="6" w:name="OLE_LINK107"/>
      <w:bookmarkStart w:id="7" w:name="OLE_LINK175"/>
      <w:r w:rsidRPr="00A40688">
        <w:rPr>
          <w:rFonts w:ascii="Book Antiqua" w:eastAsia="宋体" w:hAnsi="Book Antiqua" w:cs="Times New Roman" w:hint="eastAsia"/>
          <w:kern w:val="2"/>
          <w:sz w:val="24"/>
          <w:szCs w:val="24"/>
          <w:lang w:eastAsia="zh-CN"/>
        </w:rPr>
        <w:t>Ju</w:t>
      </w:r>
      <w:r>
        <w:rPr>
          <w:rFonts w:ascii="Book Antiqua" w:eastAsia="宋体" w:hAnsi="Book Antiqua" w:cs="Times New Roman" w:hint="eastAsia"/>
          <w:kern w:val="2"/>
          <w:sz w:val="24"/>
          <w:szCs w:val="24"/>
          <w:lang w:eastAsia="zh-CN"/>
        </w:rPr>
        <w:t>ne</w:t>
      </w:r>
      <w:r w:rsidRPr="00A40688">
        <w:rPr>
          <w:rFonts w:ascii="Book Antiqua" w:eastAsia="宋体" w:hAnsi="Book Antiqua" w:cs="Times New Roman" w:hint="eastAsia"/>
          <w:kern w:val="2"/>
          <w:sz w:val="24"/>
          <w:szCs w:val="24"/>
          <w:lang w:eastAsia="zh-CN"/>
        </w:rPr>
        <w:t xml:space="preserve"> </w:t>
      </w:r>
      <w:r>
        <w:rPr>
          <w:rFonts w:ascii="Book Antiqua" w:eastAsia="宋体" w:hAnsi="Book Antiqua" w:cs="Times New Roman" w:hint="eastAsia"/>
          <w:kern w:val="2"/>
          <w:sz w:val="24"/>
          <w:szCs w:val="24"/>
          <w:lang w:eastAsia="zh-CN"/>
        </w:rPr>
        <w:t>26</w:t>
      </w:r>
      <w:r w:rsidRPr="00A40688">
        <w:rPr>
          <w:rFonts w:ascii="Book Antiqua" w:eastAsia="宋体" w:hAnsi="Book Antiqua" w:cs="Times New Roman" w:hint="eastAsia"/>
          <w:kern w:val="2"/>
          <w:sz w:val="24"/>
          <w:szCs w:val="24"/>
          <w:lang w:eastAsia="zh-CN"/>
        </w:rPr>
        <w:t>, 2015</w:t>
      </w:r>
      <w:bookmarkEnd w:id="5"/>
      <w:bookmarkEnd w:id="6"/>
      <w:bookmarkEnd w:id="7"/>
    </w:p>
    <w:p w:rsidR="00A40688" w:rsidRPr="00A40688" w:rsidRDefault="00A40688" w:rsidP="001B34D3">
      <w:pPr>
        <w:widowControl w:val="0"/>
        <w:spacing w:after="0" w:line="360" w:lineRule="auto"/>
        <w:jc w:val="both"/>
        <w:rPr>
          <w:rFonts w:ascii="Book Antiqua" w:eastAsia="宋体" w:hAnsi="Book Antiqua" w:cs="Times New Roman"/>
          <w:b/>
          <w:kern w:val="2"/>
          <w:sz w:val="24"/>
          <w:szCs w:val="24"/>
          <w:lang w:eastAsia="zh-CN"/>
        </w:rPr>
      </w:pPr>
      <w:r w:rsidRPr="00A40688">
        <w:rPr>
          <w:rFonts w:ascii="Book Antiqua" w:eastAsia="宋体" w:hAnsi="Book Antiqua" w:cs="Times New Roman" w:hint="eastAsia"/>
          <w:b/>
          <w:kern w:val="2"/>
          <w:sz w:val="24"/>
          <w:szCs w:val="24"/>
          <w:lang w:eastAsia="zh-CN"/>
        </w:rPr>
        <w:t>Peer-review started</w:t>
      </w:r>
      <w:r w:rsidRPr="00A40688">
        <w:rPr>
          <w:rFonts w:ascii="Book Antiqua" w:eastAsia="宋体" w:hAnsi="Book Antiqua" w:cs="Times New Roman"/>
          <w:b/>
          <w:kern w:val="2"/>
          <w:sz w:val="24"/>
          <w:szCs w:val="24"/>
          <w:lang w:eastAsia="zh-CN"/>
        </w:rPr>
        <w:t>:</w:t>
      </w:r>
      <w:r w:rsidRPr="00A40688">
        <w:rPr>
          <w:rFonts w:ascii="Book Antiqua" w:eastAsia="宋体" w:hAnsi="Book Antiqua" w:cs="Times New Roman" w:hint="eastAsia"/>
          <w:kern w:val="2"/>
          <w:sz w:val="24"/>
          <w:szCs w:val="24"/>
          <w:lang w:eastAsia="zh-CN"/>
        </w:rPr>
        <w:t xml:space="preserve"> Ju</w:t>
      </w:r>
      <w:r>
        <w:rPr>
          <w:rFonts w:ascii="Book Antiqua" w:eastAsia="宋体" w:hAnsi="Book Antiqua" w:cs="Times New Roman" w:hint="eastAsia"/>
          <w:kern w:val="2"/>
          <w:sz w:val="24"/>
          <w:szCs w:val="24"/>
          <w:lang w:eastAsia="zh-CN"/>
        </w:rPr>
        <w:t>ne</w:t>
      </w:r>
      <w:r w:rsidRPr="00A40688">
        <w:rPr>
          <w:rFonts w:ascii="Book Antiqua" w:eastAsia="宋体" w:hAnsi="Book Antiqua" w:cs="Times New Roman" w:hint="eastAsia"/>
          <w:kern w:val="2"/>
          <w:sz w:val="24"/>
          <w:szCs w:val="24"/>
          <w:lang w:eastAsia="zh-CN"/>
        </w:rPr>
        <w:t xml:space="preserve"> </w:t>
      </w:r>
      <w:r>
        <w:rPr>
          <w:rFonts w:ascii="Book Antiqua" w:eastAsia="宋体" w:hAnsi="Book Antiqua" w:cs="Times New Roman" w:hint="eastAsia"/>
          <w:kern w:val="2"/>
          <w:sz w:val="24"/>
          <w:szCs w:val="24"/>
          <w:lang w:eastAsia="zh-CN"/>
        </w:rPr>
        <w:t>27</w:t>
      </w:r>
      <w:r w:rsidRPr="00A40688">
        <w:rPr>
          <w:rFonts w:ascii="Book Antiqua" w:eastAsia="宋体" w:hAnsi="Book Antiqua" w:cs="Times New Roman" w:hint="eastAsia"/>
          <w:kern w:val="2"/>
          <w:sz w:val="24"/>
          <w:szCs w:val="24"/>
          <w:lang w:eastAsia="zh-CN"/>
        </w:rPr>
        <w:t>, 2015</w:t>
      </w:r>
    </w:p>
    <w:p w:rsidR="00A40688" w:rsidRPr="00A40688" w:rsidRDefault="00A40688" w:rsidP="001B34D3">
      <w:pPr>
        <w:widowControl w:val="0"/>
        <w:spacing w:after="0" w:line="360" w:lineRule="auto"/>
        <w:jc w:val="both"/>
        <w:rPr>
          <w:rFonts w:ascii="Book Antiqua" w:eastAsia="宋体" w:hAnsi="Book Antiqua" w:cs="Times New Roman"/>
          <w:b/>
          <w:kern w:val="2"/>
          <w:sz w:val="24"/>
          <w:szCs w:val="24"/>
          <w:lang w:eastAsia="zh-CN"/>
        </w:rPr>
      </w:pPr>
      <w:r w:rsidRPr="00A40688">
        <w:rPr>
          <w:rFonts w:ascii="Book Antiqua" w:eastAsia="宋体" w:hAnsi="Book Antiqua" w:cs="Times New Roman"/>
          <w:b/>
          <w:kern w:val="2"/>
          <w:sz w:val="24"/>
          <w:szCs w:val="24"/>
          <w:lang w:eastAsia="zh-CN"/>
        </w:rPr>
        <w:t>First decision:</w:t>
      </w:r>
      <w:r>
        <w:rPr>
          <w:rFonts w:ascii="Book Antiqua" w:eastAsia="宋体" w:hAnsi="Book Antiqua" w:cs="Times New Roman" w:hint="eastAsia"/>
          <w:b/>
          <w:kern w:val="2"/>
          <w:sz w:val="24"/>
          <w:szCs w:val="24"/>
          <w:lang w:eastAsia="zh-CN"/>
        </w:rPr>
        <w:t xml:space="preserve"> </w:t>
      </w:r>
      <w:r>
        <w:rPr>
          <w:rFonts w:ascii="Book Antiqua" w:eastAsia="宋体" w:hAnsi="Book Antiqua" w:cs="Times New Roman" w:hint="eastAsia"/>
          <w:kern w:val="2"/>
          <w:sz w:val="24"/>
          <w:szCs w:val="24"/>
          <w:lang w:eastAsia="zh-CN"/>
        </w:rPr>
        <w:t>August</w:t>
      </w:r>
      <w:r w:rsidRPr="00A40688">
        <w:rPr>
          <w:rFonts w:ascii="Book Antiqua" w:eastAsia="宋体" w:hAnsi="Book Antiqua" w:cs="Times New Roman" w:hint="eastAsia"/>
          <w:kern w:val="2"/>
          <w:sz w:val="24"/>
          <w:szCs w:val="24"/>
          <w:lang w:eastAsia="zh-CN"/>
        </w:rPr>
        <w:t xml:space="preserve"> </w:t>
      </w:r>
      <w:r>
        <w:rPr>
          <w:rFonts w:ascii="Book Antiqua" w:eastAsia="宋体" w:hAnsi="Book Antiqua" w:cs="Times New Roman" w:hint="eastAsia"/>
          <w:kern w:val="2"/>
          <w:sz w:val="24"/>
          <w:szCs w:val="24"/>
          <w:lang w:eastAsia="zh-CN"/>
        </w:rPr>
        <w:t>3</w:t>
      </w:r>
      <w:r w:rsidRPr="00A40688">
        <w:rPr>
          <w:rFonts w:ascii="Book Antiqua" w:eastAsia="宋体" w:hAnsi="Book Antiqua" w:cs="Times New Roman" w:hint="eastAsia"/>
          <w:kern w:val="2"/>
          <w:sz w:val="24"/>
          <w:szCs w:val="24"/>
          <w:lang w:eastAsia="zh-CN"/>
        </w:rPr>
        <w:t>, 2015</w:t>
      </w:r>
    </w:p>
    <w:p w:rsidR="00A40688" w:rsidRPr="00A40688" w:rsidRDefault="00A40688" w:rsidP="001B34D3">
      <w:pPr>
        <w:widowControl w:val="0"/>
        <w:spacing w:after="0" w:line="360" w:lineRule="auto"/>
        <w:jc w:val="both"/>
        <w:rPr>
          <w:rFonts w:ascii="Book Antiqua" w:eastAsia="宋体" w:hAnsi="Book Antiqua" w:cs="Times New Roman"/>
          <w:b/>
          <w:kern w:val="2"/>
          <w:sz w:val="24"/>
          <w:szCs w:val="24"/>
          <w:lang w:eastAsia="zh-CN"/>
        </w:rPr>
      </w:pPr>
      <w:r w:rsidRPr="00A40688">
        <w:rPr>
          <w:rFonts w:ascii="Book Antiqua" w:eastAsia="宋体" w:hAnsi="Book Antiqua" w:cs="Times New Roman"/>
          <w:b/>
          <w:kern w:val="2"/>
          <w:sz w:val="24"/>
          <w:szCs w:val="24"/>
          <w:lang w:eastAsia="zh-CN"/>
        </w:rPr>
        <w:t xml:space="preserve">Revised: </w:t>
      </w:r>
      <w:r>
        <w:rPr>
          <w:rFonts w:ascii="Book Antiqua" w:eastAsia="宋体" w:hAnsi="Book Antiqua" w:cs="Times New Roman" w:hint="eastAsia"/>
          <w:kern w:val="2"/>
          <w:sz w:val="24"/>
          <w:szCs w:val="24"/>
          <w:lang w:eastAsia="zh-CN"/>
        </w:rPr>
        <w:t>August</w:t>
      </w:r>
      <w:r w:rsidRPr="00A40688">
        <w:rPr>
          <w:rFonts w:ascii="Book Antiqua" w:eastAsia="宋体" w:hAnsi="Book Antiqua" w:cs="Times New Roman" w:hint="eastAsia"/>
          <w:kern w:val="2"/>
          <w:sz w:val="24"/>
          <w:szCs w:val="24"/>
          <w:lang w:eastAsia="zh-CN"/>
        </w:rPr>
        <w:t xml:space="preserve"> </w:t>
      </w:r>
      <w:r>
        <w:rPr>
          <w:rFonts w:ascii="Book Antiqua" w:eastAsia="宋体" w:hAnsi="Book Antiqua" w:cs="Times New Roman" w:hint="eastAsia"/>
          <w:kern w:val="2"/>
          <w:sz w:val="24"/>
          <w:szCs w:val="24"/>
          <w:lang w:eastAsia="zh-CN"/>
        </w:rPr>
        <w:t>28</w:t>
      </w:r>
      <w:r w:rsidRPr="00A40688">
        <w:rPr>
          <w:rFonts w:ascii="Book Antiqua" w:eastAsia="宋体" w:hAnsi="Book Antiqua" w:cs="Times New Roman" w:hint="eastAsia"/>
          <w:kern w:val="2"/>
          <w:sz w:val="24"/>
          <w:szCs w:val="24"/>
          <w:lang w:eastAsia="zh-CN"/>
        </w:rPr>
        <w:t>, 2015</w:t>
      </w:r>
    </w:p>
    <w:p w:rsidR="00A40688" w:rsidRPr="00A40688" w:rsidRDefault="00A40688" w:rsidP="001B34D3">
      <w:pPr>
        <w:widowControl w:val="0"/>
        <w:spacing w:after="0" w:line="360" w:lineRule="auto"/>
        <w:jc w:val="both"/>
        <w:rPr>
          <w:rFonts w:ascii="Book Antiqua" w:eastAsia="宋体" w:hAnsi="Book Antiqua" w:cs="Times New Roman"/>
          <w:b/>
          <w:kern w:val="2"/>
          <w:sz w:val="24"/>
          <w:szCs w:val="24"/>
          <w:lang w:eastAsia="zh-CN"/>
        </w:rPr>
      </w:pPr>
      <w:r w:rsidRPr="00A40688">
        <w:rPr>
          <w:rFonts w:ascii="Book Antiqua" w:eastAsia="宋体" w:hAnsi="Book Antiqua" w:cs="Times New Roman"/>
          <w:b/>
          <w:kern w:val="2"/>
          <w:sz w:val="24"/>
          <w:szCs w:val="24"/>
          <w:lang w:eastAsia="zh-CN"/>
        </w:rPr>
        <w:t xml:space="preserve">Accepted: </w:t>
      </w:r>
      <w:bookmarkStart w:id="8" w:name="_GoBack"/>
      <w:r w:rsidR="00C877D8" w:rsidRPr="00C877D8">
        <w:rPr>
          <w:rFonts w:ascii="Book Antiqua" w:eastAsia="宋体" w:hAnsi="Book Antiqua" w:cs="Times New Roman"/>
          <w:kern w:val="2"/>
          <w:sz w:val="24"/>
          <w:szCs w:val="24"/>
          <w:lang w:eastAsia="zh-CN"/>
        </w:rPr>
        <w:t>October 23, 2015</w:t>
      </w:r>
      <w:bookmarkEnd w:id="8"/>
    </w:p>
    <w:p w:rsidR="00A40688" w:rsidRPr="00A40688" w:rsidRDefault="00A40688" w:rsidP="001B34D3">
      <w:pPr>
        <w:widowControl w:val="0"/>
        <w:spacing w:after="0" w:line="360" w:lineRule="auto"/>
        <w:jc w:val="both"/>
        <w:rPr>
          <w:rFonts w:ascii="Book Antiqua" w:eastAsia="宋体" w:hAnsi="Book Antiqua" w:cs="Times New Roman"/>
          <w:b/>
          <w:kern w:val="2"/>
          <w:sz w:val="24"/>
          <w:szCs w:val="24"/>
          <w:lang w:eastAsia="zh-CN"/>
        </w:rPr>
      </w:pPr>
      <w:r w:rsidRPr="00A40688">
        <w:rPr>
          <w:rFonts w:ascii="Book Antiqua" w:eastAsia="宋体" w:hAnsi="Book Antiqua" w:cs="Times New Roman"/>
          <w:b/>
          <w:kern w:val="2"/>
          <w:sz w:val="24"/>
          <w:szCs w:val="24"/>
          <w:lang w:eastAsia="zh-CN"/>
        </w:rPr>
        <w:t>Article in press:</w:t>
      </w:r>
      <w:r w:rsidRPr="00A40688">
        <w:rPr>
          <w:rFonts w:ascii="Book Antiqua" w:eastAsia="宋体" w:hAnsi="Book Antiqua" w:cs="Times New Roman" w:hint="eastAsia"/>
          <w:kern w:val="2"/>
          <w:sz w:val="24"/>
          <w:szCs w:val="24"/>
          <w:lang w:eastAsia="zh-CN"/>
        </w:rPr>
        <w:t xml:space="preserve"> </w:t>
      </w:r>
    </w:p>
    <w:p w:rsidR="00A40688" w:rsidRPr="00A40688" w:rsidRDefault="00A40688" w:rsidP="001B34D3">
      <w:pPr>
        <w:widowControl w:val="0"/>
        <w:spacing w:after="0" w:line="360" w:lineRule="auto"/>
        <w:jc w:val="both"/>
        <w:rPr>
          <w:rFonts w:ascii="Book Antiqua" w:eastAsia="宋体" w:hAnsi="Book Antiqua" w:cs="Times New Roman"/>
          <w:b/>
          <w:kern w:val="2"/>
          <w:sz w:val="24"/>
          <w:szCs w:val="24"/>
          <w:lang w:eastAsia="zh-CN"/>
        </w:rPr>
      </w:pPr>
      <w:r w:rsidRPr="00A40688">
        <w:rPr>
          <w:rFonts w:ascii="Book Antiqua" w:eastAsia="宋体" w:hAnsi="Book Antiqua" w:cs="Times New Roman"/>
          <w:b/>
          <w:kern w:val="2"/>
          <w:sz w:val="24"/>
          <w:szCs w:val="24"/>
          <w:lang w:eastAsia="zh-CN"/>
        </w:rPr>
        <w:t xml:space="preserve">Published online: </w:t>
      </w:r>
    </w:p>
    <w:bookmarkEnd w:id="4"/>
    <w:p w:rsidR="00A40688" w:rsidRPr="00A40688" w:rsidRDefault="00A40688" w:rsidP="001B34D3">
      <w:pPr>
        <w:spacing w:after="0" w:line="360" w:lineRule="auto"/>
        <w:rPr>
          <w:rFonts w:ascii="Book Antiqua" w:hAnsi="Book Antiqua"/>
          <w:b/>
          <w:sz w:val="24"/>
          <w:szCs w:val="24"/>
          <w:lang w:eastAsia="zh-CN"/>
        </w:rPr>
      </w:pPr>
    </w:p>
    <w:p w:rsidR="00731471" w:rsidRPr="00EF104C" w:rsidRDefault="00731471" w:rsidP="001B34D3">
      <w:pPr>
        <w:spacing w:after="0" w:line="360" w:lineRule="auto"/>
        <w:jc w:val="both"/>
        <w:rPr>
          <w:rFonts w:ascii="Book Antiqua" w:hAnsi="Book Antiqua" w:cs="Arial"/>
          <w:sz w:val="24"/>
          <w:szCs w:val="24"/>
        </w:rPr>
      </w:pPr>
      <w:r w:rsidRPr="00EF104C">
        <w:rPr>
          <w:rFonts w:ascii="Book Antiqua" w:hAnsi="Book Antiqua" w:cs="Arial"/>
          <w:sz w:val="24"/>
          <w:szCs w:val="24"/>
        </w:rPr>
        <w:br w:type="page"/>
      </w:r>
    </w:p>
    <w:p w:rsidR="00B81DFE" w:rsidRPr="00EF104C" w:rsidRDefault="00CA6EA2" w:rsidP="001B34D3">
      <w:pPr>
        <w:spacing w:after="0" w:line="360" w:lineRule="auto"/>
        <w:jc w:val="both"/>
        <w:rPr>
          <w:rFonts w:ascii="Book Antiqua" w:hAnsi="Book Antiqua" w:cs="Arial"/>
          <w:b/>
          <w:bCs/>
          <w:sz w:val="24"/>
          <w:szCs w:val="24"/>
        </w:rPr>
      </w:pPr>
      <w:r w:rsidRPr="00EF104C">
        <w:rPr>
          <w:rFonts w:ascii="Book Antiqua" w:hAnsi="Book Antiqua" w:cs="Arial"/>
          <w:b/>
          <w:bCs/>
          <w:sz w:val="24"/>
          <w:szCs w:val="24"/>
        </w:rPr>
        <w:lastRenderedPageBreak/>
        <w:t>Abstract</w:t>
      </w:r>
    </w:p>
    <w:p w:rsidR="0084611F" w:rsidRPr="00EF104C" w:rsidRDefault="0000598F" w:rsidP="001B34D3">
      <w:pPr>
        <w:spacing w:after="0" w:line="360" w:lineRule="auto"/>
        <w:jc w:val="both"/>
        <w:rPr>
          <w:rFonts w:ascii="Book Antiqua" w:hAnsi="Book Antiqua" w:cs="Arial"/>
          <w:sz w:val="24"/>
          <w:szCs w:val="24"/>
        </w:rPr>
      </w:pPr>
      <w:r w:rsidRPr="00EF104C">
        <w:rPr>
          <w:rFonts w:ascii="Book Antiqua" w:hAnsi="Book Antiqua" w:cs="Arial"/>
          <w:sz w:val="24"/>
          <w:szCs w:val="24"/>
        </w:rPr>
        <w:t>Acute heart failure is a leading ca</w:t>
      </w:r>
      <w:r w:rsidR="00022CB0" w:rsidRPr="00EF104C">
        <w:rPr>
          <w:rFonts w:ascii="Book Antiqua" w:hAnsi="Book Antiqua" w:cs="Arial"/>
          <w:sz w:val="24"/>
          <w:szCs w:val="24"/>
        </w:rPr>
        <w:t>u</w:t>
      </w:r>
      <w:r w:rsidRPr="00EF104C">
        <w:rPr>
          <w:rFonts w:ascii="Book Antiqua" w:hAnsi="Book Antiqua" w:cs="Arial"/>
          <w:sz w:val="24"/>
          <w:szCs w:val="24"/>
        </w:rPr>
        <w:t>se of hospitalization and death</w:t>
      </w:r>
      <w:r w:rsidR="003C78BA" w:rsidRPr="00EF104C">
        <w:rPr>
          <w:rFonts w:ascii="Book Antiqua" w:hAnsi="Book Antiqua" w:cs="Arial"/>
          <w:sz w:val="24"/>
          <w:szCs w:val="24"/>
        </w:rPr>
        <w:t xml:space="preserve">, </w:t>
      </w:r>
      <w:r w:rsidR="00022CB0" w:rsidRPr="00EF104C">
        <w:rPr>
          <w:rFonts w:ascii="Book Antiqua" w:hAnsi="Book Antiqua" w:cs="Arial"/>
          <w:sz w:val="24"/>
          <w:szCs w:val="24"/>
        </w:rPr>
        <w:t xml:space="preserve">and </w:t>
      </w:r>
      <w:r w:rsidR="00342B25" w:rsidRPr="00EF104C">
        <w:rPr>
          <w:rFonts w:ascii="Book Antiqua" w:hAnsi="Book Antiqua" w:cs="Arial"/>
          <w:sz w:val="24"/>
          <w:szCs w:val="24"/>
        </w:rPr>
        <w:t xml:space="preserve">it is </w:t>
      </w:r>
      <w:r w:rsidR="003C78BA" w:rsidRPr="00EF104C">
        <w:rPr>
          <w:rFonts w:ascii="Book Antiqua" w:hAnsi="Book Antiqua" w:cs="Arial"/>
          <w:sz w:val="24"/>
          <w:szCs w:val="24"/>
        </w:rPr>
        <w:t>an increasing burden on heal</w:t>
      </w:r>
      <w:r w:rsidR="00022CB0" w:rsidRPr="00EF104C">
        <w:rPr>
          <w:rFonts w:ascii="Book Antiqua" w:hAnsi="Book Antiqua" w:cs="Arial"/>
          <w:sz w:val="24"/>
          <w:szCs w:val="24"/>
        </w:rPr>
        <w:t>th</w:t>
      </w:r>
      <w:r w:rsidR="003C78BA" w:rsidRPr="00EF104C">
        <w:rPr>
          <w:rFonts w:ascii="Book Antiqua" w:hAnsi="Book Antiqua" w:cs="Arial"/>
          <w:sz w:val="24"/>
          <w:szCs w:val="24"/>
        </w:rPr>
        <w:t xml:space="preserve"> care systems.</w:t>
      </w:r>
      <w:r w:rsidR="00EC7FBA" w:rsidRPr="00EF104C">
        <w:rPr>
          <w:rFonts w:ascii="Book Antiqua" w:hAnsi="Book Antiqua" w:cs="Arial"/>
          <w:sz w:val="24"/>
          <w:szCs w:val="24"/>
        </w:rPr>
        <w:t xml:space="preserve"> </w:t>
      </w:r>
      <w:r w:rsidR="00342B25" w:rsidRPr="00EF104C">
        <w:rPr>
          <w:rFonts w:ascii="Book Antiqua" w:hAnsi="Book Antiqua" w:cs="Arial"/>
          <w:sz w:val="24"/>
          <w:szCs w:val="24"/>
        </w:rPr>
        <w:t>The c</w:t>
      </w:r>
      <w:r w:rsidRPr="00EF104C">
        <w:rPr>
          <w:rFonts w:ascii="Book Antiqua" w:hAnsi="Book Antiqua" w:cs="Arial"/>
          <w:sz w:val="24"/>
          <w:szCs w:val="24"/>
        </w:rPr>
        <w:t>orrect risk stratification of patient</w:t>
      </w:r>
      <w:r w:rsidR="00022CB0" w:rsidRPr="00EF104C">
        <w:rPr>
          <w:rFonts w:ascii="Book Antiqua" w:hAnsi="Book Antiqua" w:cs="Arial"/>
          <w:sz w:val="24"/>
          <w:szCs w:val="24"/>
        </w:rPr>
        <w:t>s</w:t>
      </w:r>
      <w:r w:rsidRPr="00EF104C">
        <w:rPr>
          <w:rFonts w:ascii="Book Antiqua" w:hAnsi="Book Antiqua" w:cs="Arial"/>
          <w:sz w:val="24"/>
          <w:szCs w:val="24"/>
        </w:rPr>
        <w:t xml:space="preserve"> could improve </w:t>
      </w:r>
      <w:r w:rsidR="00022CB0" w:rsidRPr="00EF104C">
        <w:rPr>
          <w:rFonts w:ascii="Book Antiqua" w:hAnsi="Book Antiqua" w:cs="Arial"/>
          <w:sz w:val="24"/>
          <w:szCs w:val="24"/>
        </w:rPr>
        <w:t xml:space="preserve">clinical </w:t>
      </w:r>
      <w:r w:rsidRPr="00EF104C">
        <w:rPr>
          <w:rFonts w:ascii="Book Antiqua" w:hAnsi="Book Antiqua" w:cs="Arial"/>
          <w:sz w:val="24"/>
          <w:szCs w:val="24"/>
        </w:rPr>
        <w:t>outcome and resource</w:t>
      </w:r>
      <w:r w:rsidR="00022CB0" w:rsidRPr="00EF104C">
        <w:rPr>
          <w:rFonts w:ascii="Book Antiqua" w:hAnsi="Book Antiqua" w:cs="Arial"/>
          <w:sz w:val="24"/>
          <w:szCs w:val="24"/>
        </w:rPr>
        <w:t>s</w:t>
      </w:r>
      <w:r w:rsidRPr="00EF104C">
        <w:rPr>
          <w:rFonts w:ascii="Book Antiqua" w:hAnsi="Book Antiqua" w:cs="Arial"/>
          <w:sz w:val="24"/>
          <w:szCs w:val="24"/>
        </w:rPr>
        <w:t xml:space="preserve"> allocation</w:t>
      </w:r>
      <w:r w:rsidR="00022CB0" w:rsidRPr="00EF104C">
        <w:rPr>
          <w:rFonts w:ascii="Book Antiqua" w:hAnsi="Book Antiqua" w:cs="Arial"/>
          <w:sz w:val="24"/>
          <w:szCs w:val="24"/>
        </w:rPr>
        <w:t xml:space="preserve">, avoiding </w:t>
      </w:r>
      <w:r w:rsidR="00656190" w:rsidRPr="00EF104C">
        <w:rPr>
          <w:rFonts w:ascii="Book Antiqua" w:hAnsi="Book Antiqua" w:cs="Arial"/>
          <w:sz w:val="24"/>
          <w:szCs w:val="24"/>
        </w:rPr>
        <w:t xml:space="preserve">the </w:t>
      </w:r>
      <w:r w:rsidR="00022CB0" w:rsidRPr="00EF104C">
        <w:rPr>
          <w:rFonts w:ascii="Book Antiqua" w:hAnsi="Book Antiqua" w:cs="Arial"/>
          <w:sz w:val="24"/>
          <w:szCs w:val="24"/>
        </w:rPr>
        <w:t xml:space="preserve">overtreatment of low-risk subjects or </w:t>
      </w:r>
      <w:r w:rsidR="00656190" w:rsidRPr="00EF104C">
        <w:rPr>
          <w:rFonts w:ascii="Book Antiqua" w:hAnsi="Book Antiqua" w:cs="Arial"/>
          <w:sz w:val="24"/>
          <w:szCs w:val="24"/>
        </w:rPr>
        <w:t xml:space="preserve">the </w:t>
      </w:r>
      <w:r w:rsidR="00022CB0" w:rsidRPr="00EF104C">
        <w:rPr>
          <w:rFonts w:ascii="Book Antiqua" w:hAnsi="Book Antiqua" w:cs="Arial"/>
          <w:sz w:val="24"/>
          <w:szCs w:val="24"/>
        </w:rPr>
        <w:t>early</w:t>
      </w:r>
      <w:r w:rsidR="00656190" w:rsidRPr="00EF104C">
        <w:rPr>
          <w:rFonts w:ascii="Book Antiqua" w:hAnsi="Book Antiqua" w:cs="Arial"/>
          <w:sz w:val="24"/>
          <w:szCs w:val="24"/>
        </w:rPr>
        <w:t>,</w:t>
      </w:r>
      <w:r w:rsidR="00022CB0" w:rsidRPr="00EF104C">
        <w:rPr>
          <w:rFonts w:ascii="Book Antiqua" w:hAnsi="Book Antiqua" w:cs="Arial"/>
          <w:sz w:val="24"/>
          <w:szCs w:val="24"/>
        </w:rPr>
        <w:t xml:space="preserve"> inap</w:t>
      </w:r>
      <w:r w:rsidR="004F7ACF" w:rsidRPr="00EF104C">
        <w:rPr>
          <w:rFonts w:ascii="Book Antiqua" w:hAnsi="Book Antiqua" w:cs="Arial"/>
          <w:sz w:val="24"/>
          <w:szCs w:val="24"/>
        </w:rPr>
        <w:t>propr</w:t>
      </w:r>
      <w:r w:rsidR="00022CB0" w:rsidRPr="00EF104C">
        <w:rPr>
          <w:rFonts w:ascii="Book Antiqua" w:hAnsi="Book Antiqua" w:cs="Arial"/>
          <w:sz w:val="24"/>
          <w:szCs w:val="24"/>
        </w:rPr>
        <w:t>iate discharge of high</w:t>
      </w:r>
      <w:r w:rsidR="00EB28C3" w:rsidRPr="00EF104C">
        <w:rPr>
          <w:rFonts w:ascii="Book Antiqua" w:hAnsi="Book Antiqua" w:cs="Arial"/>
          <w:sz w:val="24"/>
          <w:szCs w:val="24"/>
        </w:rPr>
        <w:t>-</w:t>
      </w:r>
      <w:r w:rsidR="00022CB0" w:rsidRPr="00EF104C">
        <w:rPr>
          <w:rFonts w:ascii="Book Antiqua" w:hAnsi="Book Antiqua" w:cs="Arial"/>
          <w:sz w:val="24"/>
          <w:szCs w:val="24"/>
        </w:rPr>
        <w:t xml:space="preserve">risk </w:t>
      </w:r>
      <w:r w:rsidR="004F7ACF" w:rsidRPr="00EF104C">
        <w:rPr>
          <w:rFonts w:ascii="Book Antiqua" w:hAnsi="Book Antiqua" w:cs="Arial"/>
          <w:sz w:val="24"/>
          <w:szCs w:val="24"/>
        </w:rPr>
        <w:t>patients</w:t>
      </w:r>
      <w:r w:rsidRPr="00EF104C">
        <w:rPr>
          <w:rFonts w:ascii="Book Antiqua" w:hAnsi="Book Antiqua" w:cs="Arial"/>
          <w:sz w:val="24"/>
          <w:szCs w:val="24"/>
        </w:rPr>
        <w:t>.</w:t>
      </w:r>
      <w:r w:rsidR="00550633" w:rsidRPr="00EF104C">
        <w:rPr>
          <w:rFonts w:ascii="Book Antiqua" w:hAnsi="Book Antiqua" w:cs="Arial"/>
          <w:sz w:val="24"/>
          <w:szCs w:val="24"/>
        </w:rPr>
        <w:t xml:space="preserve"> </w:t>
      </w:r>
      <w:r w:rsidRPr="00EF104C">
        <w:rPr>
          <w:rFonts w:ascii="Book Antiqua" w:hAnsi="Book Antiqua" w:cs="Arial"/>
          <w:sz w:val="24"/>
          <w:szCs w:val="24"/>
        </w:rPr>
        <w:t>Many clinical score</w:t>
      </w:r>
      <w:r w:rsidR="0084611F" w:rsidRPr="00EF104C">
        <w:rPr>
          <w:rFonts w:ascii="Book Antiqua" w:hAnsi="Book Antiqua" w:cs="Arial"/>
          <w:sz w:val="24"/>
          <w:szCs w:val="24"/>
        </w:rPr>
        <w:t>s</w:t>
      </w:r>
      <w:r w:rsidRPr="00EF104C">
        <w:rPr>
          <w:rFonts w:ascii="Book Antiqua" w:hAnsi="Book Antiqua" w:cs="Arial"/>
          <w:sz w:val="24"/>
          <w:szCs w:val="24"/>
        </w:rPr>
        <w:t xml:space="preserve"> have been derived and validate</w:t>
      </w:r>
      <w:r w:rsidR="003C55B9" w:rsidRPr="00EF104C">
        <w:rPr>
          <w:rFonts w:ascii="Book Antiqua" w:hAnsi="Book Antiqua" w:cs="Arial"/>
          <w:sz w:val="24"/>
          <w:szCs w:val="24"/>
        </w:rPr>
        <w:t>d for in</w:t>
      </w:r>
      <w:r w:rsidR="00022CB0" w:rsidRPr="00EF104C">
        <w:rPr>
          <w:rFonts w:ascii="Book Antiqua" w:hAnsi="Book Antiqua" w:cs="Arial"/>
          <w:sz w:val="24"/>
          <w:szCs w:val="24"/>
        </w:rPr>
        <w:t>-</w:t>
      </w:r>
      <w:r w:rsidR="003C55B9" w:rsidRPr="00EF104C">
        <w:rPr>
          <w:rFonts w:ascii="Book Antiqua" w:hAnsi="Book Antiqua" w:cs="Arial"/>
          <w:sz w:val="24"/>
          <w:szCs w:val="24"/>
        </w:rPr>
        <w:t>hospit</w:t>
      </w:r>
      <w:r w:rsidR="00022CB0" w:rsidRPr="00EF104C">
        <w:rPr>
          <w:rFonts w:ascii="Book Antiqua" w:hAnsi="Book Antiqua" w:cs="Arial"/>
          <w:sz w:val="24"/>
          <w:szCs w:val="24"/>
        </w:rPr>
        <w:t>al and post</w:t>
      </w:r>
      <w:r w:rsidR="00EB28C3" w:rsidRPr="00EF104C">
        <w:rPr>
          <w:rFonts w:ascii="Book Antiqua" w:hAnsi="Book Antiqua" w:cs="Arial"/>
          <w:sz w:val="24"/>
          <w:szCs w:val="24"/>
        </w:rPr>
        <w:t>-</w:t>
      </w:r>
      <w:r w:rsidR="00022CB0" w:rsidRPr="00EF104C">
        <w:rPr>
          <w:rFonts w:ascii="Book Antiqua" w:hAnsi="Book Antiqua" w:cs="Arial"/>
          <w:sz w:val="24"/>
          <w:szCs w:val="24"/>
        </w:rPr>
        <w:t>discharge survival; predictive model</w:t>
      </w:r>
      <w:r w:rsidR="004F7ACF" w:rsidRPr="00EF104C">
        <w:rPr>
          <w:rFonts w:ascii="Book Antiqua" w:hAnsi="Book Antiqua" w:cs="Arial"/>
          <w:sz w:val="24"/>
          <w:szCs w:val="24"/>
        </w:rPr>
        <w:t xml:space="preserve">s </w:t>
      </w:r>
      <w:r w:rsidR="0084611F" w:rsidRPr="00EF104C">
        <w:rPr>
          <w:rFonts w:ascii="Book Antiqua" w:hAnsi="Book Antiqua" w:cs="Arial"/>
          <w:sz w:val="24"/>
          <w:szCs w:val="24"/>
        </w:rPr>
        <w:t>includ</w:t>
      </w:r>
      <w:r w:rsidR="00022CB0" w:rsidRPr="00EF104C">
        <w:rPr>
          <w:rFonts w:ascii="Book Antiqua" w:hAnsi="Book Antiqua" w:cs="Arial"/>
          <w:sz w:val="24"/>
          <w:szCs w:val="24"/>
        </w:rPr>
        <w:t>e</w:t>
      </w:r>
      <w:r w:rsidR="0084611F" w:rsidRPr="00EF104C">
        <w:rPr>
          <w:rFonts w:ascii="Book Antiqua" w:hAnsi="Book Antiqua" w:cs="Arial"/>
          <w:sz w:val="24"/>
          <w:szCs w:val="24"/>
        </w:rPr>
        <w:t xml:space="preserve"> demographic, clinical, </w:t>
      </w:r>
      <w:r w:rsidR="00041F75" w:rsidRPr="00EF104C">
        <w:rPr>
          <w:rFonts w:ascii="Book Antiqua" w:hAnsi="Book Antiqua" w:cs="Arial"/>
          <w:sz w:val="24"/>
          <w:szCs w:val="24"/>
        </w:rPr>
        <w:t>hemodynamic</w:t>
      </w:r>
      <w:r w:rsidR="0084611F" w:rsidRPr="00EF104C">
        <w:rPr>
          <w:rFonts w:ascii="Book Antiqua" w:hAnsi="Book Antiqua" w:cs="Arial"/>
          <w:sz w:val="24"/>
          <w:szCs w:val="24"/>
        </w:rPr>
        <w:t xml:space="preserve"> and laboratory variable</w:t>
      </w:r>
      <w:r w:rsidR="00022CB0" w:rsidRPr="00EF104C">
        <w:rPr>
          <w:rFonts w:ascii="Book Antiqua" w:hAnsi="Book Antiqua" w:cs="Arial"/>
          <w:sz w:val="24"/>
          <w:szCs w:val="24"/>
        </w:rPr>
        <w:t>s</w:t>
      </w:r>
      <w:r w:rsidR="0031780E" w:rsidRPr="00EF104C">
        <w:rPr>
          <w:rFonts w:ascii="Book Antiqua" w:hAnsi="Book Antiqua" w:cs="Arial"/>
          <w:sz w:val="24"/>
          <w:szCs w:val="24"/>
        </w:rPr>
        <w:t xml:space="preserve">. </w:t>
      </w:r>
      <w:r w:rsidR="00022CB0" w:rsidRPr="00EF104C">
        <w:rPr>
          <w:rFonts w:ascii="Book Antiqua" w:hAnsi="Book Antiqua" w:cs="Arial"/>
          <w:sz w:val="24"/>
          <w:szCs w:val="24"/>
        </w:rPr>
        <w:t>Data set</w:t>
      </w:r>
      <w:r w:rsidR="00EB28C3" w:rsidRPr="00EF104C">
        <w:rPr>
          <w:rFonts w:ascii="Book Antiqua" w:hAnsi="Book Antiqua" w:cs="Arial"/>
          <w:sz w:val="24"/>
          <w:szCs w:val="24"/>
        </w:rPr>
        <w:t>s are</w:t>
      </w:r>
      <w:r w:rsidR="00022CB0" w:rsidRPr="00EF104C">
        <w:rPr>
          <w:rFonts w:ascii="Book Antiqua" w:hAnsi="Book Antiqua" w:cs="Arial"/>
          <w:sz w:val="24"/>
          <w:szCs w:val="24"/>
        </w:rPr>
        <w:t xml:space="preserve"> derive</w:t>
      </w:r>
      <w:r w:rsidR="005F0257" w:rsidRPr="00EF104C">
        <w:rPr>
          <w:rFonts w:ascii="Book Antiqua" w:hAnsi="Book Antiqua" w:cs="Arial"/>
          <w:sz w:val="24"/>
          <w:szCs w:val="24"/>
        </w:rPr>
        <w:t>d</w:t>
      </w:r>
      <w:r w:rsidR="00022CB0" w:rsidRPr="00EF104C">
        <w:rPr>
          <w:rFonts w:ascii="Book Antiqua" w:hAnsi="Book Antiqua" w:cs="Arial"/>
          <w:sz w:val="24"/>
          <w:szCs w:val="24"/>
        </w:rPr>
        <w:t xml:space="preserve"> from public </w:t>
      </w:r>
      <w:r w:rsidR="00EB28C3" w:rsidRPr="00EF104C">
        <w:rPr>
          <w:rFonts w:ascii="Book Antiqua" w:hAnsi="Book Antiqua" w:cs="Arial"/>
          <w:sz w:val="24"/>
          <w:szCs w:val="24"/>
        </w:rPr>
        <w:t>registries</w:t>
      </w:r>
      <w:r w:rsidR="00022CB0" w:rsidRPr="00EF104C">
        <w:rPr>
          <w:rFonts w:ascii="Book Antiqua" w:hAnsi="Book Antiqua" w:cs="Arial"/>
          <w:sz w:val="24"/>
          <w:szCs w:val="24"/>
        </w:rPr>
        <w:t>, clinical trial</w:t>
      </w:r>
      <w:r w:rsidR="00EB28C3" w:rsidRPr="00EF104C">
        <w:rPr>
          <w:rFonts w:ascii="Book Antiqua" w:hAnsi="Book Antiqua" w:cs="Arial"/>
          <w:sz w:val="24"/>
          <w:szCs w:val="24"/>
        </w:rPr>
        <w:t>s</w:t>
      </w:r>
      <w:r w:rsidR="00022CB0" w:rsidRPr="00EF104C">
        <w:rPr>
          <w:rFonts w:ascii="Book Antiqua" w:hAnsi="Book Antiqua" w:cs="Arial"/>
          <w:sz w:val="24"/>
          <w:szCs w:val="24"/>
        </w:rPr>
        <w:t xml:space="preserve">, </w:t>
      </w:r>
      <w:r w:rsidR="00EB28C3" w:rsidRPr="00EF104C">
        <w:rPr>
          <w:rFonts w:ascii="Book Antiqua" w:hAnsi="Book Antiqua" w:cs="Arial"/>
          <w:sz w:val="24"/>
          <w:szCs w:val="24"/>
        </w:rPr>
        <w:t xml:space="preserve">and </w:t>
      </w:r>
      <w:r w:rsidR="00022CB0" w:rsidRPr="00EF104C">
        <w:rPr>
          <w:rFonts w:ascii="Book Antiqua" w:hAnsi="Book Antiqua" w:cs="Arial"/>
          <w:sz w:val="24"/>
          <w:szCs w:val="24"/>
        </w:rPr>
        <w:t>retrospective data. Most models show</w:t>
      </w:r>
      <w:r w:rsidR="0084611F" w:rsidRPr="00EF104C">
        <w:rPr>
          <w:rFonts w:ascii="Book Antiqua" w:hAnsi="Book Antiqua" w:cs="Arial"/>
          <w:sz w:val="24"/>
          <w:szCs w:val="24"/>
        </w:rPr>
        <w:t xml:space="preserve"> a good</w:t>
      </w:r>
      <w:r w:rsidR="00022CB0" w:rsidRPr="00EF104C">
        <w:rPr>
          <w:rFonts w:ascii="Book Antiqua" w:hAnsi="Book Antiqua" w:cs="Arial"/>
          <w:sz w:val="24"/>
          <w:szCs w:val="24"/>
        </w:rPr>
        <w:t xml:space="preserve"> capacity to discriminate patient</w:t>
      </w:r>
      <w:r w:rsidR="00EB28C3" w:rsidRPr="00EF104C">
        <w:rPr>
          <w:rFonts w:ascii="Book Antiqua" w:hAnsi="Book Antiqua" w:cs="Arial"/>
          <w:sz w:val="24"/>
          <w:szCs w:val="24"/>
        </w:rPr>
        <w:t>s</w:t>
      </w:r>
      <w:r w:rsidR="00022CB0" w:rsidRPr="00EF104C">
        <w:rPr>
          <w:rFonts w:ascii="Book Antiqua" w:hAnsi="Book Antiqua" w:cs="Arial"/>
          <w:sz w:val="24"/>
          <w:szCs w:val="24"/>
        </w:rPr>
        <w:t xml:space="preserve"> who reach major clinical end-points, with C-ind</w:t>
      </w:r>
      <w:r w:rsidR="00731471" w:rsidRPr="00EF104C">
        <w:rPr>
          <w:rFonts w:ascii="Book Antiqua" w:hAnsi="Book Antiqua" w:cs="Arial"/>
          <w:sz w:val="24"/>
          <w:szCs w:val="24"/>
        </w:rPr>
        <w:t>i</w:t>
      </w:r>
      <w:r w:rsidR="00022CB0" w:rsidRPr="00EF104C">
        <w:rPr>
          <w:rFonts w:ascii="Book Antiqua" w:hAnsi="Book Antiqua" w:cs="Arial"/>
          <w:sz w:val="24"/>
          <w:szCs w:val="24"/>
        </w:rPr>
        <w:t>ces</w:t>
      </w:r>
      <w:r w:rsidR="004F7ACF" w:rsidRPr="00EF104C">
        <w:rPr>
          <w:rFonts w:ascii="Book Antiqua" w:hAnsi="Book Antiqua" w:cs="Arial"/>
          <w:sz w:val="24"/>
          <w:szCs w:val="24"/>
        </w:rPr>
        <w:t xml:space="preserve"> generally</w:t>
      </w:r>
      <w:r w:rsidR="00047426" w:rsidRPr="00EF104C">
        <w:rPr>
          <w:rFonts w:ascii="Book Antiqua" w:hAnsi="Book Antiqua" w:cs="Arial"/>
          <w:sz w:val="24"/>
          <w:szCs w:val="24"/>
        </w:rPr>
        <w:t xml:space="preserve"> </w:t>
      </w:r>
      <w:r w:rsidR="0084611F" w:rsidRPr="00EF104C">
        <w:rPr>
          <w:rFonts w:ascii="Book Antiqua" w:hAnsi="Book Antiqua" w:cs="Arial"/>
          <w:sz w:val="24"/>
          <w:szCs w:val="24"/>
        </w:rPr>
        <w:t xml:space="preserve">higher than 0.70, but their applicability </w:t>
      </w:r>
      <w:r w:rsidR="00022CB0" w:rsidRPr="00EF104C">
        <w:rPr>
          <w:rFonts w:ascii="Book Antiqua" w:hAnsi="Book Antiqua" w:cs="Arial"/>
          <w:sz w:val="24"/>
          <w:szCs w:val="24"/>
        </w:rPr>
        <w:t xml:space="preserve">in </w:t>
      </w:r>
      <w:r w:rsidR="0084611F" w:rsidRPr="00EF104C">
        <w:rPr>
          <w:rFonts w:ascii="Book Antiqua" w:hAnsi="Book Antiqua" w:cs="Arial"/>
          <w:sz w:val="24"/>
          <w:szCs w:val="24"/>
        </w:rPr>
        <w:t>real</w:t>
      </w:r>
      <w:r w:rsidR="005F0257" w:rsidRPr="00EF104C">
        <w:rPr>
          <w:rFonts w:ascii="Book Antiqua" w:hAnsi="Book Antiqua" w:cs="Arial"/>
          <w:sz w:val="24"/>
          <w:szCs w:val="24"/>
        </w:rPr>
        <w:t>-</w:t>
      </w:r>
      <w:r w:rsidR="0084611F" w:rsidRPr="00EF104C">
        <w:rPr>
          <w:rFonts w:ascii="Book Antiqua" w:hAnsi="Book Antiqua" w:cs="Arial"/>
          <w:sz w:val="24"/>
          <w:szCs w:val="24"/>
        </w:rPr>
        <w:t>world population</w:t>
      </w:r>
      <w:r w:rsidR="00EB28C3" w:rsidRPr="00EF104C">
        <w:rPr>
          <w:rFonts w:ascii="Book Antiqua" w:hAnsi="Book Antiqua" w:cs="Arial"/>
          <w:sz w:val="24"/>
          <w:szCs w:val="24"/>
        </w:rPr>
        <w:t>s</w:t>
      </w:r>
      <w:r w:rsidR="00022CB0" w:rsidRPr="00EF104C">
        <w:rPr>
          <w:rFonts w:ascii="Book Antiqua" w:hAnsi="Book Antiqua" w:cs="Arial"/>
          <w:sz w:val="24"/>
          <w:szCs w:val="24"/>
        </w:rPr>
        <w:t xml:space="preserve"> has been seldom evaluated</w:t>
      </w:r>
      <w:r w:rsidR="0084611F" w:rsidRPr="00EF104C">
        <w:rPr>
          <w:rFonts w:ascii="Book Antiqua" w:hAnsi="Book Antiqua" w:cs="Arial"/>
          <w:sz w:val="24"/>
          <w:szCs w:val="24"/>
        </w:rPr>
        <w:t>. No study has evaluated if the use of ri</w:t>
      </w:r>
      <w:r w:rsidR="00022CB0" w:rsidRPr="00EF104C">
        <w:rPr>
          <w:rFonts w:ascii="Book Antiqua" w:hAnsi="Book Antiqua" w:cs="Arial"/>
          <w:sz w:val="24"/>
          <w:szCs w:val="24"/>
        </w:rPr>
        <w:t>s</w:t>
      </w:r>
      <w:r w:rsidR="0084611F" w:rsidRPr="00EF104C">
        <w:rPr>
          <w:rFonts w:ascii="Book Antiqua" w:hAnsi="Book Antiqua" w:cs="Arial"/>
          <w:sz w:val="24"/>
          <w:szCs w:val="24"/>
        </w:rPr>
        <w:t>k score</w:t>
      </w:r>
      <w:r w:rsidR="00EB28C3" w:rsidRPr="00EF104C">
        <w:rPr>
          <w:rFonts w:ascii="Book Antiqua" w:hAnsi="Book Antiqua" w:cs="Arial"/>
          <w:sz w:val="24"/>
          <w:szCs w:val="24"/>
        </w:rPr>
        <w:t>-</w:t>
      </w:r>
      <w:r w:rsidR="0084611F" w:rsidRPr="00EF104C">
        <w:rPr>
          <w:rFonts w:ascii="Book Antiqua" w:hAnsi="Book Antiqua" w:cs="Arial"/>
          <w:sz w:val="24"/>
          <w:szCs w:val="24"/>
        </w:rPr>
        <w:t>based stratification</w:t>
      </w:r>
      <w:r w:rsidR="00193256">
        <w:rPr>
          <w:rFonts w:ascii="Book Antiqua" w:hAnsi="Book Antiqua" w:cs="Arial"/>
          <w:sz w:val="24"/>
          <w:szCs w:val="24"/>
        </w:rPr>
        <w:t xml:space="preserve"> might improve patient outcome.</w:t>
      </w:r>
      <w:r w:rsidR="0084611F" w:rsidRPr="00EF104C">
        <w:rPr>
          <w:rFonts w:ascii="Book Antiqua" w:hAnsi="Book Antiqua" w:cs="Arial"/>
          <w:sz w:val="24"/>
          <w:szCs w:val="24"/>
        </w:rPr>
        <w:t xml:space="preserve"> Some variables (age, blood pressure, sodium concentration, renal function) recur in most score</w:t>
      </w:r>
      <w:r w:rsidR="00EB28C3" w:rsidRPr="00EF104C">
        <w:rPr>
          <w:rFonts w:ascii="Book Antiqua" w:hAnsi="Book Antiqua" w:cs="Arial"/>
          <w:sz w:val="24"/>
          <w:szCs w:val="24"/>
        </w:rPr>
        <w:t>s</w:t>
      </w:r>
      <w:r w:rsidR="0084611F" w:rsidRPr="00EF104C">
        <w:rPr>
          <w:rFonts w:ascii="Book Antiqua" w:hAnsi="Book Antiqua" w:cs="Arial"/>
          <w:sz w:val="24"/>
          <w:szCs w:val="24"/>
        </w:rPr>
        <w:t xml:space="preserve"> and should always be considered </w:t>
      </w:r>
      <w:r w:rsidR="00EB28C3" w:rsidRPr="00EF104C">
        <w:rPr>
          <w:rFonts w:ascii="Book Antiqua" w:hAnsi="Book Antiqua" w:cs="Arial"/>
          <w:sz w:val="24"/>
          <w:szCs w:val="24"/>
        </w:rPr>
        <w:t xml:space="preserve">when </w:t>
      </w:r>
      <w:r w:rsidR="0084611F" w:rsidRPr="00EF104C">
        <w:rPr>
          <w:rFonts w:ascii="Book Antiqua" w:hAnsi="Book Antiqua" w:cs="Arial"/>
          <w:sz w:val="24"/>
          <w:szCs w:val="24"/>
        </w:rPr>
        <w:t>evalua</w:t>
      </w:r>
      <w:r w:rsidR="00022CB0" w:rsidRPr="00EF104C">
        <w:rPr>
          <w:rFonts w:ascii="Book Antiqua" w:hAnsi="Book Antiqua" w:cs="Arial"/>
          <w:sz w:val="24"/>
          <w:szCs w:val="24"/>
        </w:rPr>
        <w:t xml:space="preserve">ting the risk of </w:t>
      </w:r>
      <w:r w:rsidR="00EB28C3" w:rsidRPr="00EF104C">
        <w:rPr>
          <w:rFonts w:ascii="Book Antiqua" w:hAnsi="Book Antiqua" w:cs="Arial"/>
          <w:sz w:val="24"/>
          <w:szCs w:val="24"/>
        </w:rPr>
        <w:t>an individual</w:t>
      </w:r>
      <w:r w:rsidR="00E146B9" w:rsidRPr="00EF104C">
        <w:rPr>
          <w:rFonts w:ascii="Book Antiqua" w:hAnsi="Book Antiqua" w:cs="Arial"/>
          <w:sz w:val="24"/>
          <w:szCs w:val="24"/>
        </w:rPr>
        <w:t xml:space="preserve"> </w:t>
      </w:r>
      <w:r w:rsidR="00022CB0" w:rsidRPr="00EF104C">
        <w:rPr>
          <w:rFonts w:ascii="Book Antiqua" w:hAnsi="Book Antiqua" w:cs="Arial"/>
          <w:sz w:val="24"/>
          <w:szCs w:val="24"/>
        </w:rPr>
        <w:t xml:space="preserve">patient hospitalized </w:t>
      </w:r>
      <w:r w:rsidR="004F7ACF" w:rsidRPr="00EF104C">
        <w:rPr>
          <w:rFonts w:ascii="Book Antiqua" w:hAnsi="Book Antiqua" w:cs="Arial"/>
          <w:sz w:val="24"/>
          <w:szCs w:val="24"/>
        </w:rPr>
        <w:t>fo</w:t>
      </w:r>
      <w:r w:rsidR="00A40008">
        <w:rPr>
          <w:rFonts w:ascii="Book Antiqua" w:hAnsi="Book Antiqua" w:cs="Arial"/>
          <w:sz w:val="24"/>
          <w:szCs w:val="24"/>
        </w:rPr>
        <w:t>r acute heart failure.</w:t>
      </w:r>
      <w:r w:rsidR="00022CB0" w:rsidRPr="00EF104C">
        <w:rPr>
          <w:rFonts w:ascii="Book Antiqua" w:hAnsi="Book Antiqua" w:cs="Arial"/>
          <w:sz w:val="24"/>
          <w:szCs w:val="24"/>
        </w:rPr>
        <w:t xml:space="preserve"> Future studies </w:t>
      </w:r>
      <w:r w:rsidR="0084611F" w:rsidRPr="00EF104C">
        <w:rPr>
          <w:rFonts w:ascii="Book Antiqua" w:hAnsi="Book Antiqua" w:cs="Arial"/>
          <w:sz w:val="24"/>
          <w:szCs w:val="24"/>
        </w:rPr>
        <w:t>will evaluate the emerging role of plasma biomarker</w:t>
      </w:r>
      <w:r w:rsidR="00022CB0" w:rsidRPr="00EF104C">
        <w:rPr>
          <w:rFonts w:ascii="Book Antiqua" w:hAnsi="Book Antiqua" w:cs="Arial"/>
          <w:sz w:val="24"/>
          <w:szCs w:val="24"/>
        </w:rPr>
        <w:t>s</w:t>
      </w:r>
      <w:r w:rsidR="0084611F" w:rsidRPr="00EF104C">
        <w:rPr>
          <w:rFonts w:ascii="Book Antiqua" w:hAnsi="Book Antiqua" w:cs="Arial"/>
          <w:sz w:val="24"/>
          <w:szCs w:val="24"/>
        </w:rPr>
        <w:t>.</w:t>
      </w:r>
    </w:p>
    <w:p w:rsidR="00FE78A3" w:rsidRPr="00EF104C" w:rsidRDefault="00FE78A3" w:rsidP="001B34D3">
      <w:pPr>
        <w:spacing w:after="0" w:line="360" w:lineRule="auto"/>
        <w:jc w:val="both"/>
        <w:rPr>
          <w:rFonts w:ascii="Book Antiqua" w:hAnsi="Book Antiqua" w:cs="Arial"/>
          <w:b/>
          <w:sz w:val="24"/>
          <w:szCs w:val="24"/>
        </w:rPr>
      </w:pPr>
    </w:p>
    <w:p w:rsidR="00D62FE6" w:rsidRPr="00EF104C" w:rsidRDefault="00D62FE6" w:rsidP="001B34D3">
      <w:pPr>
        <w:spacing w:after="0" w:line="360" w:lineRule="auto"/>
        <w:jc w:val="both"/>
        <w:rPr>
          <w:rFonts w:ascii="Book Antiqua" w:hAnsi="Book Antiqua" w:cs="Arial"/>
          <w:sz w:val="24"/>
          <w:szCs w:val="24"/>
        </w:rPr>
      </w:pPr>
      <w:r w:rsidRPr="00EF104C">
        <w:rPr>
          <w:rFonts w:ascii="Book Antiqua" w:hAnsi="Book Antiqua" w:cs="Arial"/>
          <w:b/>
          <w:sz w:val="24"/>
          <w:szCs w:val="24"/>
        </w:rPr>
        <w:t>Key words</w:t>
      </w:r>
      <w:r w:rsidR="00193256">
        <w:rPr>
          <w:rFonts w:ascii="Book Antiqua" w:hAnsi="Book Antiqua" w:cs="Arial"/>
          <w:sz w:val="24"/>
          <w:szCs w:val="24"/>
        </w:rPr>
        <w:t xml:space="preserve">: </w:t>
      </w:r>
      <w:r w:rsidR="003A30B8" w:rsidRPr="00EF104C">
        <w:rPr>
          <w:rFonts w:ascii="Book Antiqua" w:hAnsi="Book Antiqua" w:cs="Arial"/>
          <w:sz w:val="24"/>
          <w:szCs w:val="24"/>
        </w:rPr>
        <w:t xml:space="preserve">Acute </w:t>
      </w:r>
      <w:r w:rsidR="00EB28C3" w:rsidRPr="00EF104C">
        <w:rPr>
          <w:rFonts w:ascii="Book Antiqua" w:hAnsi="Book Antiqua" w:cs="Arial"/>
          <w:sz w:val="24"/>
          <w:szCs w:val="24"/>
        </w:rPr>
        <w:t>heart failure</w:t>
      </w:r>
      <w:r w:rsidR="003A30B8" w:rsidRPr="00EF104C">
        <w:rPr>
          <w:rFonts w:ascii="Book Antiqua" w:hAnsi="Book Antiqua" w:cs="Arial"/>
          <w:sz w:val="24"/>
          <w:szCs w:val="24"/>
        </w:rPr>
        <w:t xml:space="preserve">; </w:t>
      </w:r>
      <w:r w:rsidR="00A40008" w:rsidRPr="00EF104C">
        <w:rPr>
          <w:rFonts w:ascii="Book Antiqua" w:hAnsi="Book Antiqua" w:cs="Arial"/>
          <w:sz w:val="24"/>
          <w:szCs w:val="24"/>
        </w:rPr>
        <w:t>P</w:t>
      </w:r>
      <w:r w:rsidR="003A30B8" w:rsidRPr="00EF104C">
        <w:rPr>
          <w:rFonts w:ascii="Book Antiqua" w:hAnsi="Book Antiqua" w:cs="Arial"/>
          <w:sz w:val="24"/>
          <w:szCs w:val="24"/>
        </w:rPr>
        <w:t xml:space="preserve">rognosis; </w:t>
      </w:r>
      <w:r w:rsidR="00A40008" w:rsidRPr="00EF104C">
        <w:rPr>
          <w:rFonts w:ascii="Book Antiqua" w:hAnsi="Book Antiqua" w:cs="Arial"/>
          <w:sz w:val="24"/>
          <w:szCs w:val="24"/>
        </w:rPr>
        <w:t>R</w:t>
      </w:r>
      <w:r w:rsidR="003A30B8" w:rsidRPr="00EF104C">
        <w:rPr>
          <w:rFonts w:ascii="Book Antiqua" w:hAnsi="Book Antiqua" w:cs="Arial"/>
          <w:sz w:val="24"/>
          <w:szCs w:val="24"/>
        </w:rPr>
        <w:t xml:space="preserve">isk stratification; </w:t>
      </w:r>
      <w:r w:rsidR="00A40008" w:rsidRPr="00EF104C">
        <w:rPr>
          <w:rFonts w:ascii="Book Antiqua" w:hAnsi="Book Antiqua" w:cs="Arial"/>
          <w:sz w:val="24"/>
          <w:szCs w:val="24"/>
        </w:rPr>
        <w:t>S</w:t>
      </w:r>
      <w:r w:rsidR="003A30B8" w:rsidRPr="00EF104C">
        <w:rPr>
          <w:rFonts w:ascii="Book Antiqua" w:hAnsi="Book Antiqua" w:cs="Arial"/>
          <w:sz w:val="24"/>
          <w:szCs w:val="24"/>
        </w:rPr>
        <w:t xml:space="preserve">coring; </w:t>
      </w:r>
      <w:r w:rsidR="00A40008" w:rsidRPr="00EF104C">
        <w:rPr>
          <w:rFonts w:ascii="Book Antiqua" w:hAnsi="Book Antiqua" w:cs="Arial"/>
          <w:sz w:val="24"/>
          <w:szCs w:val="24"/>
        </w:rPr>
        <w:t>O</w:t>
      </w:r>
      <w:r w:rsidR="003A30B8" w:rsidRPr="00EF104C">
        <w:rPr>
          <w:rFonts w:ascii="Book Antiqua" w:hAnsi="Book Antiqua" w:cs="Arial"/>
          <w:sz w:val="24"/>
          <w:szCs w:val="24"/>
        </w:rPr>
        <w:t>utcome</w:t>
      </w:r>
    </w:p>
    <w:p w:rsidR="00FE78A3" w:rsidRPr="00EF104C" w:rsidRDefault="00FE78A3" w:rsidP="001B34D3">
      <w:pPr>
        <w:spacing w:after="0" w:line="360" w:lineRule="auto"/>
        <w:jc w:val="both"/>
        <w:rPr>
          <w:rFonts w:ascii="Book Antiqua" w:hAnsi="Book Antiqua" w:cs="Arial"/>
          <w:b/>
          <w:sz w:val="24"/>
          <w:szCs w:val="24"/>
        </w:rPr>
      </w:pPr>
    </w:p>
    <w:p w:rsidR="00E273DB" w:rsidRPr="00B01D72" w:rsidRDefault="00E273DB" w:rsidP="001B34D3">
      <w:pPr>
        <w:spacing w:after="0" w:line="360" w:lineRule="auto"/>
        <w:jc w:val="both"/>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rsidR="00731471" w:rsidRPr="00EF104C" w:rsidRDefault="00731471" w:rsidP="001B34D3">
      <w:pPr>
        <w:spacing w:after="0" w:line="360" w:lineRule="auto"/>
        <w:jc w:val="both"/>
        <w:rPr>
          <w:rFonts w:ascii="Book Antiqua" w:hAnsi="Book Antiqua" w:cs="Arial"/>
          <w:b/>
          <w:sz w:val="24"/>
          <w:szCs w:val="24"/>
        </w:rPr>
      </w:pPr>
    </w:p>
    <w:p w:rsidR="0000598F" w:rsidRDefault="003C55B9" w:rsidP="001B34D3">
      <w:pPr>
        <w:spacing w:after="0" w:line="360" w:lineRule="auto"/>
        <w:jc w:val="both"/>
        <w:rPr>
          <w:rFonts w:ascii="Book Antiqua" w:hAnsi="Book Antiqua" w:cs="Arial"/>
          <w:sz w:val="24"/>
          <w:szCs w:val="24"/>
          <w:lang w:eastAsia="zh-CN"/>
        </w:rPr>
      </w:pPr>
      <w:r w:rsidRPr="00EF104C">
        <w:rPr>
          <w:rFonts w:ascii="Book Antiqua" w:hAnsi="Book Antiqua" w:cs="Arial"/>
          <w:b/>
          <w:bCs/>
          <w:sz w:val="24"/>
          <w:szCs w:val="24"/>
        </w:rPr>
        <w:t>Core tip</w:t>
      </w:r>
      <w:r w:rsidR="007E4788" w:rsidRPr="00EF104C">
        <w:rPr>
          <w:rFonts w:ascii="Book Antiqua" w:hAnsi="Book Antiqua" w:cs="Arial"/>
          <w:b/>
          <w:bCs/>
          <w:sz w:val="24"/>
          <w:szCs w:val="24"/>
        </w:rPr>
        <w:t>:</w:t>
      </w:r>
      <w:r w:rsidR="0000598F" w:rsidRPr="00EF104C">
        <w:rPr>
          <w:rFonts w:ascii="Book Antiqua" w:hAnsi="Book Antiqua" w:cs="Arial"/>
          <w:sz w:val="24"/>
          <w:szCs w:val="24"/>
        </w:rPr>
        <w:t xml:space="preserve"> We </w:t>
      </w:r>
      <w:r w:rsidR="00EB28C3" w:rsidRPr="00EF104C">
        <w:rPr>
          <w:rFonts w:ascii="Book Antiqua" w:hAnsi="Book Antiqua" w:cs="Arial"/>
          <w:sz w:val="24"/>
          <w:szCs w:val="24"/>
        </w:rPr>
        <w:t xml:space="preserve">present </w:t>
      </w:r>
      <w:r w:rsidR="0000598F" w:rsidRPr="00EF104C">
        <w:rPr>
          <w:rFonts w:ascii="Book Antiqua" w:hAnsi="Book Antiqua" w:cs="Arial"/>
          <w:sz w:val="24"/>
          <w:szCs w:val="24"/>
        </w:rPr>
        <w:t xml:space="preserve">a review of the </w:t>
      </w:r>
      <w:r w:rsidR="003C78BA" w:rsidRPr="00EF104C">
        <w:rPr>
          <w:rFonts w:ascii="Book Antiqua" w:hAnsi="Book Antiqua" w:cs="Arial"/>
          <w:sz w:val="24"/>
          <w:szCs w:val="24"/>
        </w:rPr>
        <w:t>m</w:t>
      </w:r>
      <w:r w:rsidR="0000598F" w:rsidRPr="00EF104C">
        <w:rPr>
          <w:rFonts w:ascii="Book Antiqua" w:hAnsi="Book Antiqua" w:cs="Arial"/>
          <w:sz w:val="24"/>
          <w:szCs w:val="24"/>
        </w:rPr>
        <w:t xml:space="preserve">ost </w:t>
      </w:r>
      <w:r w:rsidR="004F7ACF" w:rsidRPr="00EF104C">
        <w:rPr>
          <w:rFonts w:ascii="Book Antiqua" w:hAnsi="Book Antiqua" w:cs="Arial"/>
          <w:sz w:val="24"/>
          <w:szCs w:val="24"/>
        </w:rPr>
        <w:t xml:space="preserve">relevant </w:t>
      </w:r>
      <w:r w:rsidR="003C78BA" w:rsidRPr="00EF104C">
        <w:rPr>
          <w:rFonts w:ascii="Book Antiqua" w:hAnsi="Book Antiqua" w:cs="Arial"/>
          <w:sz w:val="24"/>
          <w:szCs w:val="24"/>
        </w:rPr>
        <w:t>score</w:t>
      </w:r>
      <w:r w:rsidR="00613196" w:rsidRPr="00EF104C">
        <w:rPr>
          <w:rFonts w:ascii="Book Antiqua" w:hAnsi="Book Antiqua" w:cs="Arial"/>
          <w:sz w:val="24"/>
          <w:szCs w:val="24"/>
        </w:rPr>
        <w:t>s</w:t>
      </w:r>
      <w:r w:rsidR="003C78BA" w:rsidRPr="00EF104C">
        <w:rPr>
          <w:rFonts w:ascii="Book Antiqua" w:hAnsi="Book Antiqua" w:cs="Arial"/>
          <w:sz w:val="24"/>
          <w:szCs w:val="24"/>
        </w:rPr>
        <w:t xml:space="preserve"> developed for </w:t>
      </w:r>
      <w:r w:rsidR="00342B25" w:rsidRPr="00EF104C">
        <w:rPr>
          <w:rFonts w:ascii="Book Antiqua" w:hAnsi="Book Antiqua" w:cs="Arial"/>
          <w:sz w:val="24"/>
          <w:szCs w:val="24"/>
        </w:rPr>
        <w:t xml:space="preserve">the </w:t>
      </w:r>
      <w:r w:rsidR="004F7ACF" w:rsidRPr="00EF104C">
        <w:rPr>
          <w:rFonts w:ascii="Book Antiqua" w:hAnsi="Book Antiqua" w:cs="Arial"/>
          <w:sz w:val="24"/>
          <w:szCs w:val="24"/>
        </w:rPr>
        <w:t xml:space="preserve">risk stratification </w:t>
      </w:r>
      <w:r w:rsidR="003C78BA" w:rsidRPr="00EF104C">
        <w:rPr>
          <w:rFonts w:ascii="Book Antiqua" w:hAnsi="Book Antiqua" w:cs="Arial"/>
          <w:sz w:val="24"/>
          <w:szCs w:val="24"/>
        </w:rPr>
        <w:t xml:space="preserve">of patients </w:t>
      </w:r>
      <w:r w:rsidR="00613196" w:rsidRPr="00EF104C">
        <w:rPr>
          <w:rFonts w:ascii="Book Antiqua" w:hAnsi="Book Antiqua" w:cs="Arial"/>
          <w:sz w:val="24"/>
          <w:szCs w:val="24"/>
        </w:rPr>
        <w:t>hospitalized for</w:t>
      </w:r>
      <w:r w:rsidR="003C78BA" w:rsidRPr="00EF104C">
        <w:rPr>
          <w:rFonts w:ascii="Book Antiqua" w:hAnsi="Book Antiqua" w:cs="Arial"/>
          <w:sz w:val="24"/>
          <w:szCs w:val="24"/>
        </w:rPr>
        <w:t xml:space="preserve"> acute heart fa</w:t>
      </w:r>
      <w:r w:rsidR="004F7ACF" w:rsidRPr="00EF104C">
        <w:rPr>
          <w:rFonts w:ascii="Book Antiqua" w:hAnsi="Book Antiqua" w:cs="Arial"/>
          <w:sz w:val="24"/>
          <w:szCs w:val="24"/>
        </w:rPr>
        <w:t xml:space="preserve">ilure. For each </w:t>
      </w:r>
      <w:r w:rsidR="00EB28C3" w:rsidRPr="00EF104C">
        <w:rPr>
          <w:rFonts w:ascii="Book Antiqua" w:hAnsi="Book Antiqua" w:cs="Arial"/>
          <w:sz w:val="24"/>
          <w:szCs w:val="24"/>
        </w:rPr>
        <w:t>score,</w:t>
      </w:r>
      <w:r w:rsidR="00EC7FBA" w:rsidRPr="00EF104C">
        <w:rPr>
          <w:rFonts w:ascii="Book Antiqua" w:hAnsi="Book Antiqua" w:cs="Arial"/>
          <w:sz w:val="24"/>
          <w:szCs w:val="24"/>
        </w:rPr>
        <w:t xml:space="preserve"> </w:t>
      </w:r>
      <w:r w:rsidR="005F0257" w:rsidRPr="00EF104C">
        <w:rPr>
          <w:rFonts w:ascii="Book Antiqua" w:hAnsi="Book Antiqua" w:cs="Arial"/>
          <w:sz w:val="24"/>
          <w:szCs w:val="24"/>
        </w:rPr>
        <w:t xml:space="preserve">the </w:t>
      </w:r>
      <w:r w:rsidR="0000598F" w:rsidRPr="00EF104C">
        <w:rPr>
          <w:rFonts w:ascii="Book Antiqua" w:hAnsi="Book Antiqua" w:cs="Arial"/>
          <w:sz w:val="24"/>
          <w:szCs w:val="24"/>
        </w:rPr>
        <w:t>strength</w:t>
      </w:r>
      <w:r w:rsidR="004F7ACF" w:rsidRPr="00EF104C">
        <w:rPr>
          <w:rFonts w:ascii="Book Antiqua" w:hAnsi="Book Antiqua" w:cs="Arial"/>
          <w:sz w:val="24"/>
          <w:szCs w:val="24"/>
        </w:rPr>
        <w:t>s</w:t>
      </w:r>
      <w:r w:rsidR="00342B25" w:rsidRPr="00EF104C">
        <w:rPr>
          <w:rFonts w:ascii="Book Antiqua" w:hAnsi="Book Antiqua" w:cs="Arial"/>
          <w:sz w:val="24"/>
          <w:szCs w:val="24"/>
        </w:rPr>
        <w:t>,</w:t>
      </w:r>
      <w:r w:rsidR="00EC7FBA" w:rsidRPr="00EF104C">
        <w:rPr>
          <w:rFonts w:ascii="Book Antiqua" w:hAnsi="Book Antiqua" w:cs="Arial"/>
          <w:sz w:val="24"/>
          <w:szCs w:val="24"/>
        </w:rPr>
        <w:t xml:space="preserve"> </w:t>
      </w:r>
      <w:r w:rsidR="0000598F" w:rsidRPr="00EF104C">
        <w:rPr>
          <w:rFonts w:ascii="Book Antiqua" w:hAnsi="Book Antiqua" w:cs="Arial"/>
          <w:sz w:val="24"/>
          <w:szCs w:val="24"/>
        </w:rPr>
        <w:t>weakness</w:t>
      </w:r>
      <w:r w:rsidR="00342B25" w:rsidRPr="00EF104C">
        <w:rPr>
          <w:rFonts w:ascii="Book Antiqua" w:hAnsi="Book Antiqua" w:cs="Arial"/>
          <w:sz w:val="24"/>
          <w:szCs w:val="24"/>
        </w:rPr>
        <w:t>es</w:t>
      </w:r>
      <w:r w:rsidR="003C78BA" w:rsidRPr="00EF104C">
        <w:rPr>
          <w:rFonts w:ascii="Book Antiqua" w:hAnsi="Book Antiqua" w:cs="Arial"/>
          <w:sz w:val="24"/>
          <w:szCs w:val="24"/>
        </w:rPr>
        <w:t>, statistical pertinence and applicability in a real</w:t>
      </w:r>
      <w:r w:rsidR="00EB28C3" w:rsidRPr="00EF104C">
        <w:rPr>
          <w:rFonts w:ascii="Book Antiqua" w:hAnsi="Book Antiqua" w:cs="Arial"/>
          <w:sz w:val="24"/>
          <w:szCs w:val="24"/>
        </w:rPr>
        <w:t>-</w:t>
      </w:r>
      <w:r w:rsidR="003C78BA" w:rsidRPr="00EF104C">
        <w:rPr>
          <w:rFonts w:ascii="Book Antiqua" w:hAnsi="Book Antiqua" w:cs="Arial"/>
          <w:sz w:val="24"/>
          <w:szCs w:val="24"/>
        </w:rPr>
        <w:t xml:space="preserve">world </w:t>
      </w:r>
      <w:r w:rsidR="005F0257" w:rsidRPr="00EF104C">
        <w:rPr>
          <w:rFonts w:ascii="Book Antiqua" w:hAnsi="Book Antiqua" w:cs="Arial"/>
          <w:sz w:val="24"/>
          <w:szCs w:val="24"/>
        </w:rPr>
        <w:t xml:space="preserve">situation </w:t>
      </w:r>
      <w:r w:rsidR="00EB28C3" w:rsidRPr="00EF104C">
        <w:rPr>
          <w:rFonts w:ascii="Book Antiqua" w:hAnsi="Book Antiqua" w:cs="Arial"/>
          <w:sz w:val="24"/>
          <w:szCs w:val="24"/>
        </w:rPr>
        <w:t xml:space="preserve">are </w:t>
      </w:r>
      <w:r w:rsidR="004F7ACF" w:rsidRPr="00EF104C">
        <w:rPr>
          <w:rFonts w:ascii="Book Antiqua" w:hAnsi="Book Antiqua" w:cs="Arial"/>
          <w:sz w:val="24"/>
          <w:szCs w:val="24"/>
        </w:rPr>
        <w:t>evaluate</w:t>
      </w:r>
      <w:r w:rsidR="00515996" w:rsidRPr="00EF104C">
        <w:rPr>
          <w:rFonts w:ascii="Book Antiqua" w:hAnsi="Book Antiqua" w:cs="Arial"/>
          <w:sz w:val="24"/>
          <w:szCs w:val="24"/>
        </w:rPr>
        <w:t>d. F</w:t>
      </w:r>
      <w:r w:rsidR="003C78BA" w:rsidRPr="00EF104C">
        <w:rPr>
          <w:rFonts w:ascii="Book Antiqua" w:hAnsi="Book Antiqua" w:cs="Arial"/>
          <w:sz w:val="24"/>
          <w:szCs w:val="24"/>
        </w:rPr>
        <w:t>urthermore</w:t>
      </w:r>
      <w:r w:rsidR="00EB28C3" w:rsidRPr="00EF104C">
        <w:rPr>
          <w:rFonts w:ascii="Book Antiqua" w:hAnsi="Book Antiqua" w:cs="Arial"/>
          <w:sz w:val="24"/>
          <w:szCs w:val="24"/>
        </w:rPr>
        <w:t>,</w:t>
      </w:r>
      <w:r w:rsidR="003C78BA" w:rsidRPr="00EF104C">
        <w:rPr>
          <w:rFonts w:ascii="Book Antiqua" w:hAnsi="Book Antiqua" w:cs="Arial"/>
          <w:sz w:val="24"/>
          <w:szCs w:val="24"/>
        </w:rPr>
        <w:t xml:space="preserve"> we revisit</w:t>
      </w:r>
      <w:r w:rsidR="00EC7FBA" w:rsidRPr="00EF104C">
        <w:rPr>
          <w:rFonts w:ascii="Book Antiqua" w:hAnsi="Book Antiqua" w:cs="Arial"/>
          <w:sz w:val="24"/>
          <w:szCs w:val="24"/>
        </w:rPr>
        <w:t xml:space="preserve"> </w:t>
      </w:r>
      <w:r w:rsidR="003C78BA" w:rsidRPr="00EF104C">
        <w:rPr>
          <w:rFonts w:ascii="Book Antiqua" w:hAnsi="Book Antiqua" w:cs="Arial"/>
          <w:sz w:val="24"/>
          <w:szCs w:val="24"/>
        </w:rPr>
        <w:t xml:space="preserve">the general criteria </w:t>
      </w:r>
      <w:r w:rsidR="00613196" w:rsidRPr="00EF104C">
        <w:rPr>
          <w:rFonts w:ascii="Book Antiqua" w:hAnsi="Book Antiqua" w:cs="Arial"/>
          <w:sz w:val="24"/>
          <w:szCs w:val="24"/>
        </w:rPr>
        <w:t xml:space="preserve">and statistical metrics </w:t>
      </w:r>
      <w:r w:rsidR="003C78BA" w:rsidRPr="00EF104C">
        <w:rPr>
          <w:rFonts w:ascii="Book Antiqua" w:hAnsi="Book Antiqua" w:cs="Arial"/>
          <w:sz w:val="24"/>
          <w:szCs w:val="24"/>
        </w:rPr>
        <w:t xml:space="preserve">that should be considered in </w:t>
      </w:r>
      <w:r w:rsidR="00613196" w:rsidRPr="00EF104C">
        <w:rPr>
          <w:rFonts w:ascii="Book Antiqua" w:hAnsi="Book Antiqua" w:cs="Arial"/>
          <w:sz w:val="24"/>
          <w:szCs w:val="24"/>
        </w:rPr>
        <w:t xml:space="preserve">the design and analysis of </w:t>
      </w:r>
      <w:r w:rsidR="003C78BA" w:rsidRPr="00EF104C">
        <w:rPr>
          <w:rFonts w:ascii="Book Antiqua" w:hAnsi="Book Antiqua" w:cs="Arial"/>
          <w:sz w:val="24"/>
          <w:szCs w:val="24"/>
        </w:rPr>
        <w:t xml:space="preserve">prognostic </w:t>
      </w:r>
      <w:r w:rsidR="00EB28C3" w:rsidRPr="00EF104C">
        <w:rPr>
          <w:rFonts w:ascii="Book Antiqua" w:hAnsi="Book Antiqua" w:cs="Arial"/>
          <w:sz w:val="24"/>
          <w:szCs w:val="24"/>
        </w:rPr>
        <w:t>studies</w:t>
      </w:r>
      <w:r w:rsidR="00613196" w:rsidRPr="00EF104C">
        <w:rPr>
          <w:rFonts w:ascii="Book Antiqua" w:hAnsi="Book Antiqua" w:cs="Arial"/>
          <w:sz w:val="24"/>
          <w:szCs w:val="24"/>
        </w:rPr>
        <w:t>.</w:t>
      </w:r>
    </w:p>
    <w:p w:rsidR="00F22BF3" w:rsidRDefault="00F22BF3" w:rsidP="001B34D3">
      <w:pPr>
        <w:spacing w:after="0" w:line="360" w:lineRule="auto"/>
        <w:jc w:val="both"/>
        <w:rPr>
          <w:rFonts w:ascii="Book Antiqua" w:hAnsi="Book Antiqua" w:cs="Arial"/>
          <w:sz w:val="24"/>
          <w:szCs w:val="24"/>
          <w:lang w:eastAsia="zh-CN"/>
        </w:rPr>
      </w:pPr>
    </w:p>
    <w:p w:rsidR="008D70CF" w:rsidRDefault="00F22BF3" w:rsidP="001B34D3">
      <w:pPr>
        <w:spacing w:after="0" w:line="360" w:lineRule="auto"/>
        <w:jc w:val="both"/>
        <w:rPr>
          <w:rFonts w:ascii="Book Antiqua" w:hAnsi="Book Antiqua"/>
          <w:sz w:val="24"/>
          <w:szCs w:val="24"/>
        </w:rPr>
      </w:pPr>
      <w:r w:rsidRPr="00F22BF3">
        <w:rPr>
          <w:rFonts w:ascii="Book Antiqua" w:hAnsi="Book Antiqua" w:cs="Arial"/>
          <w:sz w:val="24"/>
          <w:szCs w:val="24"/>
          <w:lang w:val="it-IT"/>
        </w:rPr>
        <w:lastRenderedPageBreak/>
        <w:t>Passantino</w:t>
      </w:r>
      <w:r>
        <w:rPr>
          <w:rFonts w:ascii="Book Antiqua" w:hAnsi="Book Antiqua" w:cs="Arial" w:hint="eastAsia"/>
          <w:sz w:val="24"/>
          <w:szCs w:val="24"/>
          <w:lang w:val="it-IT" w:eastAsia="zh-CN"/>
        </w:rPr>
        <w:t xml:space="preserve"> A</w:t>
      </w:r>
      <w:r w:rsidRPr="00F22BF3">
        <w:rPr>
          <w:rFonts w:ascii="Book Antiqua" w:hAnsi="Book Antiqua" w:cs="Arial"/>
          <w:sz w:val="24"/>
          <w:szCs w:val="24"/>
          <w:lang w:val="it-IT"/>
        </w:rPr>
        <w:t>, Monitillo</w:t>
      </w:r>
      <w:r>
        <w:rPr>
          <w:rFonts w:ascii="Book Antiqua" w:hAnsi="Book Antiqua" w:cs="Arial" w:hint="eastAsia"/>
          <w:sz w:val="24"/>
          <w:szCs w:val="24"/>
          <w:lang w:val="it-IT" w:eastAsia="zh-CN"/>
        </w:rPr>
        <w:t xml:space="preserve"> F</w:t>
      </w:r>
      <w:r w:rsidRPr="00F22BF3">
        <w:rPr>
          <w:rFonts w:ascii="Book Antiqua" w:hAnsi="Book Antiqua" w:cs="Arial"/>
          <w:sz w:val="24"/>
          <w:szCs w:val="24"/>
          <w:lang w:val="it-IT"/>
        </w:rPr>
        <w:t>, Iacoviello</w:t>
      </w:r>
      <w:r>
        <w:rPr>
          <w:rFonts w:ascii="Book Antiqua" w:hAnsi="Book Antiqua" w:cs="Arial" w:hint="eastAsia"/>
          <w:sz w:val="24"/>
          <w:szCs w:val="24"/>
          <w:lang w:val="it-IT" w:eastAsia="zh-CN"/>
        </w:rPr>
        <w:t xml:space="preserve"> M</w:t>
      </w:r>
      <w:r w:rsidRPr="00F22BF3">
        <w:rPr>
          <w:rFonts w:ascii="Book Antiqua" w:hAnsi="Book Antiqua" w:cs="Arial"/>
          <w:sz w:val="24"/>
          <w:szCs w:val="24"/>
          <w:lang w:val="it-IT"/>
        </w:rPr>
        <w:t>, Scrutinio</w:t>
      </w:r>
      <w:r>
        <w:rPr>
          <w:rFonts w:ascii="Book Antiqua" w:hAnsi="Book Antiqua" w:cs="Arial" w:hint="eastAsia"/>
          <w:sz w:val="24"/>
          <w:szCs w:val="24"/>
          <w:lang w:val="it-IT" w:eastAsia="zh-CN"/>
        </w:rPr>
        <w:t xml:space="preserve"> D</w:t>
      </w:r>
      <w:r w:rsidRPr="00F22BF3">
        <w:rPr>
          <w:rFonts w:ascii="Book Antiqua" w:hAnsi="Book Antiqua" w:cs="Arial" w:hint="eastAsia"/>
          <w:sz w:val="24"/>
          <w:szCs w:val="24"/>
          <w:lang w:val="it-IT" w:eastAsia="zh-CN"/>
        </w:rPr>
        <w:t xml:space="preserve">. </w:t>
      </w:r>
      <w:r w:rsidRPr="00F22BF3">
        <w:rPr>
          <w:rFonts w:ascii="Book Antiqua" w:hAnsi="Book Antiqua" w:cs="Arial"/>
          <w:sz w:val="24"/>
          <w:szCs w:val="24"/>
        </w:rPr>
        <w:t xml:space="preserve">Predicting mortality in patients </w:t>
      </w:r>
      <w:proofErr w:type="gramStart"/>
      <w:r w:rsidRPr="00F22BF3">
        <w:rPr>
          <w:rFonts w:ascii="Book Antiqua" w:hAnsi="Book Antiqua" w:cs="Arial"/>
          <w:sz w:val="24"/>
          <w:szCs w:val="24"/>
        </w:rPr>
        <w:t>with</w:t>
      </w:r>
      <w:proofErr w:type="gramEnd"/>
      <w:r w:rsidRPr="00F22BF3">
        <w:rPr>
          <w:rFonts w:ascii="Book Antiqua" w:hAnsi="Book Antiqua" w:cs="Arial"/>
          <w:sz w:val="24"/>
          <w:szCs w:val="24"/>
        </w:rPr>
        <w:t xml:space="preserve"> acute heart failure: Role of risk scores</w:t>
      </w:r>
      <w:r w:rsidR="00863998">
        <w:rPr>
          <w:rFonts w:ascii="Book Antiqua" w:hAnsi="Book Antiqua" w:cs="Arial" w:hint="eastAsia"/>
          <w:sz w:val="24"/>
          <w:szCs w:val="24"/>
          <w:lang w:eastAsia="zh-CN"/>
        </w:rPr>
        <w:t>.</w:t>
      </w:r>
      <w:r w:rsidR="001F4A82">
        <w:rPr>
          <w:rFonts w:ascii="Book Antiqua" w:hAnsi="Book Antiqua" w:cs="Arial" w:hint="eastAsia"/>
          <w:sz w:val="24"/>
          <w:szCs w:val="24"/>
          <w:lang w:eastAsia="zh-CN"/>
        </w:rPr>
        <w:t xml:space="preserve"> </w:t>
      </w:r>
      <w:r w:rsidR="001F4A82" w:rsidRPr="00125820">
        <w:rPr>
          <w:rFonts w:ascii="Book Antiqua" w:hAnsi="Book Antiqua"/>
          <w:i/>
          <w:iCs/>
          <w:sz w:val="24"/>
          <w:szCs w:val="24"/>
        </w:rPr>
        <w:t xml:space="preserve">World J </w:t>
      </w:r>
      <w:proofErr w:type="spellStart"/>
      <w:r w:rsidR="001F4A82" w:rsidRPr="00125820">
        <w:rPr>
          <w:rFonts w:ascii="Book Antiqua" w:hAnsi="Book Antiqua"/>
          <w:i/>
          <w:iCs/>
          <w:sz w:val="24"/>
          <w:szCs w:val="24"/>
        </w:rPr>
        <w:t>Cardiol</w:t>
      </w:r>
      <w:proofErr w:type="spellEnd"/>
      <w:r w:rsidR="001F4A82" w:rsidRPr="00125820">
        <w:rPr>
          <w:rFonts w:ascii="Book Antiqua" w:hAnsi="Book Antiqua" w:hint="eastAsia"/>
          <w:i/>
          <w:iCs/>
          <w:sz w:val="24"/>
          <w:szCs w:val="24"/>
        </w:rPr>
        <w:t xml:space="preserve"> </w:t>
      </w:r>
      <w:r w:rsidR="001F4A82" w:rsidRPr="00125820">
        <w:rPr>
          <w:rFonts w:ascii="Book Antiqua" w:hAnsi="Book Antiqua" w:hint="eastAsia"/>
          <w:iCs/>
          <w:sz w:val="24"/>
          <w:szCs w:val="24"/>
        </w:rPr>
        <w:t>2015</w:t>
      </w:r>
      <w:r w:rsidR="001F4A82" w:rsidRPr="00125820">
        <w:rPr>
          <w:rFonts w:ascii="Book Antiqua" w:hAnsi="Book Antiqua" w:hint="eastAsia"/>
          <w:sz w:val="24"/>
          <w:szCs w:val="24"/>
        </w:rPr>
        <w:t xml:space="preserve">; </w:t>
      </w:r>
      <w:proofErr w:type="gramStart"/>
      <w:r w:rsidR="001F4A82" w:rsidRPr="00125820">
        <w:rPr>
          <w:rFonts w:ascii="Book Antiqua" w:hAnsi="Book Antiqua" w:hint="eastAsia"/>
          <w:sz w:val="24"/>
          <w:szCs w:val="24"/>
        </w:rPr>
        <w:t>In</w:t>
      </w:r>
      <w:proofErr w:type="gramEnd"/>
      <w:r w:rsidR="001F4A82" w:rsidRPr="00125820">
        <w:rPr>
          <w:rFonts w:ascii="Book Antiqua" w:hAnsi="Book Antiqua" w:hint="eastAsia"/>
          <w:sz w:val="24"/>
          <w:szCs w:val="24"/>
        </w:rPr>
        <w:t xml:space="preserve"> press</w:t>
      </w:r>
    </w:p>
    <w:p w:rsidR="008D70CF" w:rsidRDefault="008D70CF" w:rsidP="001B34D3">
      <w:pPr>
        <w:spacing w:after="0" w:line="360" w:lineRule="auto"/>
        <w:rPr>
          <w:rFonts w:ascii="Book Antiqua" w:hAnsi="Book Antiqua"/>
          <w:sz w:val="24"/>
          <w:szCs w:val="24"/>
        </w:rPr>
      </w:pPr>
      <w:r>
        <w:rPr>
          <w:rFonts w:ascii="Book Antiqua" w:hAnsi="Book Antiqua"/>
          <w:sz w:val="24"/>
          <w:szCs w:val="24"/>
        </w:rPr>
        <w:br w:type="page"/>
      </w:r>
    </w:p>
    <w:p w:rsidR="00191EF6" w:rsidRPr="00EF104C" w:rsidRDefault="008D70CF" w:rsidP="001B34D3">
      <w:pPr>
        <w:spacing w:after="0" w:line="360" w:lineRule="auto"/>
        <w:jc w:val="both"/>
        <w:rPr>
          <w:rFonts w:ascii="Book Antiqua" w:hAnsi="Book Antiqua" w:cs="Arial"/>
          <w:b/>
          <w:bCs/>
          <w:sz w:val="24"/>
          <w:szCs w:val="24"/>
        </w:rPr>
      </w:pPr>
      <w:r w:rsidRPr="00EF104C">
        <w:rPr>
          <w:rFonts w:ascii="Book Antiqua" w:hAnsi="Book Antiqua" w:cs="Arial"/>
          <w:b/>
          <w:bCs/>
          <w:sz w:val="24"/>
          <w:szCs w:val="24"/>
        </w:rPr>
        <w:lastRenderedPageBreak/>
        <w:t>INTRODUCTION</w:t>
      </w:r>
    </w:p>
    <w:p w:rsidR="00C310A1" w:rsidRPr="00EF104C" w:rsidRDefault="00CA6EA2" w:rsidP="001B34D3">
      <w:pPr>
        <w:spacing w:after="0" w:line="360" w:lineRule="auto"/>
        <w:jc w:val="both"/>
        <w:rPr>
          <w:rFonts w:ascii="Book Antiqua" w:hAnsi="Book Antiqua" w:cs="Arial"/>
          <w:sz w:val="24"/>
          <w:szCs w:val="24"/>
        </w:rPr>
      </w:pPr>
      <w:r w:rsidRPr="00EF104C">
        <w:rPr>
          <w:rFonts w:ascii="Book Antiqua" w:hAnsi="Book Antiqua" w:cs="Arial"/>
          <w:sz w:val="24"/>
          <w:szCs w:val="24"/>
        </w:rPr>
        <w:t xml:space="preserve">Acute heart failure (AHF) </w:t>
      </w:r>
      <w:r w:rsidR="00CB0A8C" w:rsidRPr="00EF104C">
        <w:rPr>
          <w:rFonts w:ascii="Book Antiqua" w:hAnsi="Book Antiqua" w:cs="Arial"/>
          <w:sz w:val="24"/>
          <w:szCs w:val="24"/>
        </w:rPr>
        <w:t>is a complex and heterogeneous clinical syndrome</w:t>
      </w:r>
      <w:r w:rsidR="00EC7FBA" w:rsidRPr="00EF104C">
        <w:rPr>
          <w:rFonts w:ascii="Book Antiqua" w:hAnsi="Book Antiqua" w:cs="Arial"/>
          <w:sz w:val="24"/>
          <w:szCs w:val="24"/>
        </w:rPr>
        <w:t xml:space="preserve"> </w:t>
      </w:r>
      <w:r w:rsidRPr="00EF104C">
        <w:rPr>
          <w:rFonts w:ascii="Book Antiqua" w:hAnsi="Book Antiqua" w:cs="Arial"/>
          <w:sz w:val="24"/>
          <w:szCs w:val="24"/>
        </w:rPr>
        <w:t xml:space="preserve">defined as the rapid onset or change in symptoms and signs of heart failure (HF) requiring immediate medical attention and urgent </w:t>
      </w:r>
      <w:proofErr w:type="gramStart"/>
      <w:r w:rsidRPr="00EF104C">
        <w:rPr>
          <w:rFonts w:ascii="Book Antiqua" w:hAnsi="Book Antiqua" w:cs="Arial"/>
          <w:sz w:val="24"/>
          <w:szCs w:val="24"/>
        </w:rPr>
        <w:t>therapy</w:t>
      </w:r>
      <w:r w:rsidR="00B81DFE" w:rsidRPr="00EF104C">
        <w:rPr>
          <w:rFonts w:ascii="Book Antiqua" w:hAnsi="Book Antiqua" w:cs="Arial"/>
          <w:sz w:val="24"/>
          <w:szCs w:val="24"/>
          <w:vertAlign w:val="superscript"/>
        </w:rPr>
        <w:t>[</w:t>
      </w:r>
      <w:proofErr w:type="gramEnd"/>
      <w:r w:rsidR="00B81DFE" w:rsidRPr="00EF104C">
        <w:rPr>
          <w:rFonts w:ascii="Book Antiqua" w:hAnsi="Book Antiqua" w:cs="Arial"/>
          <w:sz w:val="24"/>
          <w:szCs w:val="24"/>
          <w:vertAlign w:val="superscript"/>
        </w:rPr>
        <w:t>1]</w:t>
      </w:r>
      <w:r w:rsidRPr="00EF104C">
        <w:rPr>
          <w:rFonts w:ascii="Book Antiqua" w:hAnsi="Book Antiqua" w:cs="Arial"/>
          <w:sz w:val="24"/>
          <w:szCs w:val="24"/>
        </w:rPr>
        <w:t>.</w:t>
      </w:r>
      <w:r w:rsidR="00E146B9" w:rsidRPr="00EF104C">
        <w:rPr>
          <w:rFonts w:ascii="Book Antiqua" w:hAnsi="Book Antiqua" w:cs="Arial"/>
          <w:sz w:val="24"/>
          <w:szCs w:val="24"/>
        </w:rPr>
        <w:t xml:space="preserve"> </w:t>
      </w:r>
      <w:r w:rsidR="00CF22F7" w:rsidRPr="00EF104C">
        <w:rPr>
          <w:rFonts w:ascii="Book Antiqua" w:hAnsi="Book Antiqua" w:cs="Arial"/>
          <w:sz w:val="24"/>
          <w:szCs w:val="24"/>
        </w:rPr>
        <w:t>I</w:t>
      </w:r>
      <w:r w:rsidR="00AC2166" w:rsidRPr="00EF104C">
        <w:rPr>
          <w:rFonts w:ascii="Book Antiqua" w:hAnsi="Book Antiqua" w:cs="Arial"/>
          <w:sz w:val="24"/>
          <w:szCs w:val="24"/>
        </w:rPr>
        <w:t>t is a leading reason for hospitalization</w:t>
      </w:r>
      <w:r w:rsidR="002834DA" w:rsidRPr="00EF104C">
        <w:rPr>
          <w:rFonts w:ascii="Book Antiqua" w:hAnsi="Book Antiqua" w:cs="Arial"/>
          <w:sz w:val="24"/>
          <w:szCs w:val="24"/>
        </w:rPr>
        <w:t xml:space="preserve"> </w:t>
      </w:r>
      <w:r w:rsidR="00BB5C06" w:rsidRPr="00EF104C">
        <w:rPr>
          <w:rFonts w:ascii="Book Antiqua" w:hAnsi="Book Antiqua" w:cs="Arial"/>
          <w:sz w:val="24"/>
          <w:szCs w:val="24"/>
        </w:rPr>
        <w:t>and is burden</w:t>
      </w:r>
      <w:r w:rsidR="00563279" w:rsidRPr="00EF104C">
        <w:rPr>
          <w:rFonts w:ascii="Book Antiqua" w:hAnsi="Book Antiqua" w:cs="Arial"/>
          <w:sz w:val="24"/>
          <w:szCs w:val="24"/>
        </w:rPr>
        <w:t>ed</w:t>
      </w:r>
      <w:r w:rsidR="00BB5C06" w:rsidRPr="00EF104C">
        <w:rPr>
          <w:rFonts w:ascii="Book Antiqua" w:hAnsi="Book Antiqua" w:cs="Arial"/>
          <w:sz w:val="24"/>
          <w:szCs w:val="24"/>
        </w:rPr>
        <w:t xml:space="preserve"> by </w:t>
      </w:r>
      <w:r w:rsidR="00CB0A8C" w:rsidRPr="00EF104C">
        <w:rPr>
          <w:rFonts w:ascii="Book Antiqua" w:hAnsi="Book Antiqua" w:cs="Arial"/>
          <w:sz w:val="24"/>
          <w:szCs w:val="24"/>
        </w:rPr>
        <w:t>high short</w:t>
      </w:r>
      <w:r w:rsidR="00563279" w:rsidRPr="00EF104C">
        <w:rPr>
          <w:rFonts w:ascii="Book Antiqua" w:hAnsi="Book Antiqua" w:cs="Arial"/>
          <w:sz w:val="24"/>
          <w:szCs w:val="24"/>
        </w:rPr>
        <w:t>-</w:t>
      </w:r>
      <w:r w:rsidR="00CB0A8C" w:rsidRPr="00EF104C">
        <w:rPr>
          <w:rFonts w:ascii="Book Antiqua" w:hAnsi="Book Antiqua" w:cs="Arial"/>
          <w:sz w:val="24"/>
          <w:szCs w:val="24"/>
        </w:rPr>
        <w:t>(intra-hospital) and long</w:t>
      </w:r>
      <w:r w:rsidR="00563279" w:rsidRPr="00EF104C">
        <w:rPr>
          <w:rFonts w:ascii="Book Antiqua" w:hAnsi="Book Antiqua" w:cs="Arial"/>
          <w:sz w:val="24"/>
          <w:szCs w:val="24"/>
        </w:rPr>
        <w:t>-</w:t>
      </w:r>
      <w:r w:rsidR="00CB0A8C" w:rsidRPr="00EF104C">
        <w:rPr>
          <w:rFonts w:ascii="Book Antiqua" w:hAnsi="Book Antiqua" w:cs="Arial"/>
          <w:sz w:val="24"/>
          <w:szCs w:val="24"/>
        </w:rPr>
        <w:t xml:space="preserve">term (6 to 12 </w:t>
      </w:r>
      <w:proofErr w:type="spellStart"/>
      <w:r w:rsidR="00CB0A8C" w:rsidRPr="00EF104C">
        <w:rPr>
          <w:rFonts w:ascii="Book Antiqua" w:hAnsi="Book Antiqua" w:cs="Arial"/>
          <w:sz w:val="24"/>
          <w:szCs w:val="24"/>
        </w:rPr>
        <w:t>mo</w:t>
      </w:r>
      <w:proofErr w:type="spellEnd"/>
      <w:r w:rsidR="00CB0A8C" w:rsidRPr="00EF104C">
        <w:rPr>
          <w:rFonts w:ascii="Book Antiqua" w:hAnsi="Book Antiqua" w:cs="Arial"/>
          <w:sz w:val="24"/>
          <w:szCs w:val="24"/>
        </w:rPr>
        <w:t>) mortalit</w:t>
      </w:r>
      <w:r w:rsidR="00AC2166" w:rsidRPr="00EF104C">
        <w:rPr>
          <w:rFonts w:ascii="Book Antiqua" w:hAnsi="Book Antiqua" w:cs="Arial"/>
          <w:sz w:val="24"/>
          <w:szCs w:val="24"/>
        </w:rPr>
        <w:t>y.</w:t>
      </w:r>
    </w:p>
    <w:p w:rsidR="00CB0A8C" w:rsidRPr="00EF104C" w:rsidRDefault="00873E09"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Most often</w:t>
      </w:r>
      <w:r w:rsidR="00563279" w:rsidRPr="00EF104C">
        <w:rPr>
          <w:rFonts w:ascii="Book Antiqua" w:hAnsi="Book Antiqua" w:cs="Arial"/>
          <w:sz w:val="24"/>
          <w:szCs w:val="24"/>
        </w:rPr>
        <w:t>,</w:t>
      </w:r>
      <w:r w:rsidRPr="00EF104C">
        <w:rPr>
          <w:rFonts w:ascii="Book Antiqua" w:hAnsi="Book Antiqua" w:cs="Arial"/>
          <w:sz w:val="24"/>
          <w:szCs w:val="24"/>
        </w:rPr>
        <w:t xml:space="preserve"> the first triage of patients w</w:t>
      </w:r>
      <w:r w:rsidR="00C310A1" w:rsidRPr="00EF104C">
        <w:rPr>
          <w:rFonts w:ascii="Book Antiqua" w:hAnsi="Book Antiqua" w:cs="Arial"/>
          <w:sz w:val="24"/>
          <w:szCs w:val="24"/>
        </w:rPr>
        <w:t xml:space="preserve">ith AHF </w:t>
      </w:r>
      <w:r w:rsidRPr="00EF104C">
        <w:rPr>
          <w:rFonts w:ascii="Book Antiqua" w:hAnsi="Book Antiqua" w:cs="Arial"/>
          <w:sz w:val="24"/>
          <w:szCs w:val="24"/>
        </w:rPr>
        <w:t xml:space="preserve">is performed </w:t>
      </w:r>
      <w:r w:rsidR="00563279" w:rsidRPr="00EF104C">
        <w:rPr>
          <w:rFonts w:ascii="Book Antiqua" w:hAnsi="Book Antiqua" w:cs="Arial"/>
          <w:sz w:val="24"/>
          <w:szCs w:val="24"/>
        </w:rPr>
        <w:t xml:space="preserve">in </w:t>
      </w:r>
      <w:r w:rsidRPr="00EF104C">
        <w:rPr>
          <w:rFonts w:ascii="Book Antiqua" w:hAnsi="Book Antiqua" w:cs="Arial"/>
          <w:sz w:val="24"/>
          <w:szCs w:val="24"/>
        </w:rPr>
        <w:t>the emergency department</w:t>
      </w:r>
      <w:r w:rsidR="009B1C0D" w:rsidRPr="00EF104C">
        <w:rPr>
          <w:rFonts w:ascii="Book Antiqua" w:hAnsi="Book Antiqua" w:cs="Arial"/>
          <w:sz w:val="24"/>
          <w:szCs w:val="24"/>
        </w:rPr>
        <w:t xml:space="preserve"> (ED)</w:t>
      </w:r>
      <w:r w:rsidR="00563279" w:rsidRPr="00EF104C">
        <w:rPr>
          <w:rFonts w:ascii="Book Antiqua" w:hAnsi="Book Antiqua" w:cs="Arial"/>
          <w:sz w:val="24"/>
          <w:szCs w:val="24"/>
        </w:rPr>
        <w:t>,</w:t>
      </w:r>
      <w:r w:rsidRPr="00EF104C">
        <w:rPr>
          <w:rFonts w:ascii="Book Antiqua" w:hAnsi="Book Antiqua" w:cs="Arial"/>
          <w:sz w:val="24"/>
          <w:szCs w:val="24"/>
        </w:rPr>
        <w:t xml:space="preserve"> where </w:t>
      </w:r>
      <w:r w:rsidR="00563279" w:rsidRPr="00EF104C">
        <w:rPr>
          <w:rFonts w:ascii="Book Antiqua" w:hAnsi="Book Antiqua" w:cs="Arial"/>
          <w:sz w:val="24"/>
          <w:szCs w:val="24"/>
        </w:rPr>
        <w:t>these patients</w:t>
      </w:r>
      <w:r w:rsidR="002834DA" w:rsidRPr="00EF104C">
        <w:rPr>
          <w:rFonts w:ascii="Book Antiqua" w:hAnsi="Book Antiqua" w:cs="Arial"/>
          <w:sz w:val="24"/>
          <w:szCs w:val="24"/>
        </w:rPr>
        <w:t xml:space="preserve"> </w:t>
      </w:r>
      <w:r w:rsidR="006C5784" w:rsidRPr="00EF104C">
        <w:rPr>
          <w:rFonts w:ascii="Book Antiqua" w:hAnsi="Book Antiqua" w:cs="Arial"/>
          <w:sz w:val="24"/>
          <w:szCs w:val="24"/>
        </w:rPr>
        <w:t xml:space="preserve">present to receive </w:t>
      </w:r>
      <w:r w:rsidR="00656190" w:rsidRPr="00EF104C">
        <w:rPr>
          <w:rFonts w:ascii="Book Antiqua" w:hAnsi="Book Antiqua" w:cs="Arial"/>
          <w:sz w:val="24"/>
          <w:szCs w:val="24"/>
        </w:rPr>
        <w:t xml:space="preserve">initial </w:t>
      </w:r>
      <w:r w:rsidR="00C310A1" w:rsidRPr="00EF104C">
        <w:rPr>
          <w:rFonts w:ascii="Book Antiqua" w:hAnsi="Book Antiqua" w:cs="Arial"/>
          <w:sz w:val="24"/>
          <w:szCs w:val="24"/>
        </w:rPr>
        <w:t>care</w:t>
      </w:r>
      <w:r w:rsidR="00B01A0C" w:rsidRPr="00EF104C">
        <w:rPr>
          <w:rFonts w:ascii="Book Antiqua" w:hAnsi="Book Antiqua" w:cs="Arial"/>
          <w:sz w:val="24"/>
          <w:szCs w:val="24"/>
        </w:rPr>
        <w:t>.</w:t>
      </w:r>
      <w:r w:rsidR="00EC7FBA" w:rsidRPr="00EF104C">
        <w:rPr>
          <w:rFonts w:ascii="Book Antiqua" w:hAnsi="Book Antiqua" w:cs="Arial"/>
          <w:sz w:val="24"/>
          <w:szCs w:val="24"/>
        </w:rPr>
        <w:t xml:space="preserve"> </w:t>
      </w:r>
      <w:r w:rsidR="00B01A0C" w:rsidRPr="00EF104C">
        <w:rPr>
          <w:rFonts w:ascii="Book Antiqua" w:hAnsi="Book Antiqua" w:cs="Arial"/>
          <w:sz w:val="24"/>
          <w:szCs w:val="24"/>
        </w:rPr>
        <w:t>T</w:t>
      </w:r>
      <w:r w:rsidRPr="00EF104C">
        <w:rPr>
          <w:rFonts w:ascii="Book Antiqua" w:hAnsi="Book Antiqua" w:cs="Arial"/>
          <w:sz w:val="24"/>
          <w:szCs w:val="24"/>
        </w:rPr>
        <w:t>hen</w:t>
      </w:r>
      <w:r w:rsidR="00D02A15" w:rsidRPr="00EF104C">
        <w:rPr>
          <w:rFonts w:ascii="Book Antiqua" w:hAnsi="Book Antiqua" w:cs="Arial"/>
          <w:sz w:val="24"/>
          <w:szCs w:val="24"/>
        </w:rPr>
        <w:t>,</w:t>
      </w:r>
      <w:r w:rsidRPr="00EF104C">
        <w:rPr>
          <w:rFonts w:ascii="Book Antiqua" w:hAnsi="Book Antiqua" w:cs="Arial"/>
          <w:sz w:val="24"/>
          <w:szCs w:val="24"/>
        </w:rPr>
        <w:t xml:space="preserve"> on the basis of </w:t>
      </w:r>
      <w:r w:rsidR="00563279" w:rsidRPr="00EF104C">
        <w:rPr>
          <w:rFonts w:ascii="Book Antiqua" w:hAnsi="Book Antiqua" w:cs="Arial"/>
          <w:sz w:val="24"/>
          <w:szCs w:val="24"/>
        </w:rPr>
        <w:t xml:space="preserve">the </w:t>
      </w:r>
      <w:r w:rsidRPr="00EF104C">
        <w:rPr>
          <w:rFonts w:ascii="Book Antiqua" w:hAnsi="Book Antiqua" w:cs="Arial"/>
          <w:sz w:val="24"/>
          <w:szCs w:val="24"/>
        </w:rPr>
        <w:t xml:space="preserve">clinical profile and risk stratification, </w:t>
      </w:r>
      <w:r w:rsidR="00BB5C06" w:rsidRPr="00EF104C">
        <w:rPr>
          <w:rFonts w:ascii="Book Antiqua" w:hAnsi="Book Antiqua" w:cs="Arial"/>
          <w:sz w:val="24"/>
          <w:szCs w:val="24"/>
        </w:rPr>
        <w:t xml:space="preserve">patients </w:t>
      </w:r>
      <w:r w:rsidR="001D2724" w:rsidRPr="00EF104C">
        <w:rPr>
          <w:rFonts w:ascii="Book Antiqua" w:hAnsi="Book Antiqua" w:cs="Arial"/>
          <w:sz w:val="24"/>
          <w:szCs w:val="24"/>
        </w:rPr>
        <w:t>are</w:t>
      </w:r>
      <w:r w:rsidR="00CF22F7" w:rsidRPr="00EF104C">
        <w:rPr>
          <w:rFonts w:ascii="Book Antiqua" w:hAnsi="Book Antiqua" w:cs="Arial"/>
          <w:sz w:val="24"/>
          <w:szCs w:val="24"/>
        </w:rPr>
        <w:t xml:space="preserve"> discharged, admitted to </w:t>
      </w:r>
      <w:r w:rsidR="00563279" w:rsidRPr="00EF104C">
        <w:rPr>
          <w:rFonts w:ascii="Book Antiqua" w:hAnsi="Book Antiqua" w:cs="Arial"/>
          <w:sz w:val="24"/>
          <w:szCs w:val="24"/>
        </w:rPr>
        <w:t xml:space="preserve">a </w:t>
      </w:r>
      <w:r w:rsidR="00CF22F7" w:rsidRPr="00EF104C">
        <w:rPr>
          <w:rFonts w:ascii="Book Antiqua" w:hAnsi="Book Antiqua" w:cs="Arial"/>
          <w:sz w:val="24"/>
          <w:szCs w:val="24"/>
        </w:rPr>
        <w:t>me</w:t>
      </w:r>
      <w:r w:rsidR="00BF3D52" w:rsidRPr="00EF104C">
        <w:rPr>
          <w:rFonts w:ascii="Book Antiqua" w:hAnsi="Book Antiqua" w:cs="Arial"/>
          <w:sz w:val="24"/>
          <w:szCs w:val="24"/>
        </w:rPr>
        <w:t>dical</w:t>
      </w:r>
      <w:r w:rsidR="00B67CCB" w:rsidRPr="00EF104C">
        <w:rPr>
          <w:rFonts w:ascii="Book Antiqua" w:hAnsi="Book Antiqua" w:cs="Arial"/>
          <w:sz w:val="24"/>
          <w:szCs w:val="24"/>
        </w:rPr>
        <w:t xml:space="preserve"> ward</w:t>
      </w:r>
      <w:r w:rsidR="00563279" w:rsidRPr="00EF104C">
        <w:rPr>
          <w:rFonts w:ascii="Book Antiqua" w:hAnsi="Book Antiqua" w:cs="Arial"/>
          <w:sz w:val="24"/>
          <w:szCs w:val="24"/>
        </w:rPr>
        <w:t xml:space="preserve"> or</w:t>
      </w:r>
      <w:r w:rsidR="002834DA" w:rsidRPr="00EF104C">
        <w:rPr>
          <w:rFonts w:ascii="Book Antiqua" w:hAnsi="Book Antiqua" w:cs="Arial"/>
          <w:sz w:val="24"/>
          <w:szCs w:val="24"/>
        </w:rPr>
        <w:t xml:space="preserve"> </w:t>
      </w:r>
      <w:r w:rsidR="00BF3D52" w:rsidRPr="00EF104C">
        <w:rPr>
          <w:rFonts w:ascii="Book Antiqua" w:hAnsi="Book Antiqua" w:cs="Arial"/>
          <w:sz w:val="24"/>
          <w:szCs w:val="24"/>
        </w:rPr>
        <w:t>cardiac division</w:t>
      </w:r>
      <w:r w:rsidR="00563279" w:rsidRPr="00EF104C">
        <w:rPr>
          <w:rFonts w:ascii="Book Antiqua" w:hAnsi="Book Antiqua" w:cs="Arial"/>
          <w:sz w:val="24"/>
          <w:szCs w:val="24"/>
        </w:rPr>
        <w:t>,</w:t>
      </w:r>
      <w:r w:rsidR="00BF3D52" w:rsidRPr="00EF104C">
        <w:rPr>
          <w:rFonts w:ascii="Book Antiqua" w:hAnsi="Book Antiqua" w:cs="Arial"/>
          <w:sz w:val="24"/>
          <w:szCs w:val="24"/>
        </w:rPr>
        <w:t xml:space="preserve"> or transferred to </w:t>
      </w:r>
      <w:r w:rsidR="00563279" w:rsidRPr="00EF104C">
        <w:rPr>
          <w:rFonts w:ascii="Book Antiqua" w:hAnsi="Book Antiqua" w:cs="Arial"/>
          <w:sz w:val="24"/>
          <w:szCs w:val="24"/>
        </w:rPr>
        <w:t xml:space="preserve">an </w:t>
      </w:r>
      <w:r w:rsidR="00CF22F7" w:rsidRPr="00EF104C">
        <w:rPr>
          <w:rFonts w:ascii="Book Antiqua" w:hAnsi="Book Antiqua" w:cs="Arial"/>
          <w:sz w:val="24"/>
          <w:szCs w:val="24"/>
        </w:rPr>
        <w:t>intensive care unit</w:t>
      </w:r>
      <w:r w:rsidR="00193256">
        <w:rPr>
          <w:rFonts w:ascii="Book Antiqua" w:hAnsi="Book Antiqua" w:cs="Arial"/>
          <w:sz w:val="24"/>
          <w:szCs w:val="24"/>
        </w:rPr>
        <w:t xml:space="preserve">. </w:t>
      </w:r>
      <w:r w:rsidRPr="00EF104C">
        <w:rPr>
          <w:rFonts w:ascii="Book Antiqua" w:hAnsi="Book Antiqua" w:cs="Arial"/>
          <w:sz w:val="24"/>
          <w:szCs w:val="24"/>
        </w:rPr>
        <w:t>At the end of hospitalization</w:t>
      </w:r>
      <w:r w:rsidR="00563279" w:rsidRPr="00EF104C">
        <w:rPr>
          <w:rFonts w:ascii="Book Antiqua" w:hAnsi="Book Antiqua" w:cs="Arial"/>
          <w:sz w:val="24"/>
          <w:szCs w:val="24"/>
        </w:rPr>
        <w:t>,</w:t>
      </w:r>
      <w:r w:rsidRPr="00EF104C">
        <w:rPr>
          <w:rFonts w:ascii="Book Antiqua" w:hAnsi="Book Antiqua" w:cs="Arial"/>
          <w:sz w:val="24"/>
          <w:szCs w:val="24"/>
        </w:rPr>
        <w:t xml:space="preserve"> a</w:t>
      </w:r>
      <w:r w:rsidR="002834DA" w:rsidRPr="00EF104C">
        <w:rPr>
          <w:rFonts w:ascii="Book Antiqua" w:hAnsi="Book Antiqua" w:cs="Arial"/>
          <w:sz w:val="24"/>
          <w:szCs w:val="24"/>
        </w:rPr>
        <w:t xml:space="preserve"> </w:t>
      </w:r>
      <w:r w:rsidRPr="00EF104C">
        <w:rPr>
          <w:rFonts w:ascii="Book Antiqua" w:hAnsi="Book Antiqua" w:cs="Arial"/>
          <w:sz w:val="24"/>
          <w:szCs w:val="24"/>
        </w:rPr>
        <w:t>structured follow</w:t>
      </w:r>
      <w:r w:rsidR="00563279" w:rsidRPr="00EF104C">
        <w:rPr>
          <w:rFonts w:ascii="Book Antiqua" w:hAnsi="Book Antiqua" w:cs="Arial"/>
          <w:sz w:val="24"/>
          <w:szCs w:val="24"/>
        </w:rPr>
        <w:t>-</w:t>
      </w:r>
      <w:r w:rsidRPr="00EF104C">
        <w:rPr>
          <w:rFonts w:ascii="Book Antiqua" w:hAnsi="Book Antiqua" w:cs="Arial"/>
          <w:sz w:val="24"/>
          <w:szCs w:val="24"/>
        </w:rPr>
        <w:t>up is planned to</w:t>
      </w:r>
      <w:r w:rsidR="00C1200F" w:rsidRPr="00EF104C">
        <w:rPr>
          <w:rFonts w:ascii="Book Antiqua" w:hAnsi="Book Antiqua" w:cs="Arial"/>
          <w:sz w:val="24"/>
          <w:szCs w:val="24"/>
        </w:rPr>
        <w:t xml:space="preserve"> reduce the risk of early </w:t>
      </w:r>
      <w:proofErr w:type="spellStart"/>
      <w:r w:rsidR="00656190" w:rsidRPr="00EF104C">
        <w:rPr>
          <w:rFonts w:ascii="Book Antiqua" w:hAnsi="Book Antiqua" w:cs="Arial"/>
          <w:sz w:val="24"/>
          <w:szCs w:val="24"/>
        </w:rPr>
        <w:t>rehospitalization</w:t>
      </w:r>
      <w:proofErr w:type="spellEnd"/>
      <w:r w:rsidR="00656190" w:rsidRPr="00EF104C">
        <w:rPr>
          <w:rFonts w:ascii="Book Antiqua" w:hAnsi="Book Antiqua" w:cs="Arial"/>
          <w:sz w:val="24"/>
          <w:szCs w:val="24"/>
        </w:rPr>
        <w:t xml:space="preserve"> </w:t>
      </w:r>
      <w:r w:rsidR="001C52A8" w:rsidRPr="00EF104C">
        <w:rPr>
          <w:rFonts w:ascii="Book Antiqua" w:hAnsi="Book Antiqua" w:cs="Arial"/>
          <w:sz w:val="24"/>
          <w:szCs w:val="24"/>
        </w:rPr>
        <w:t>(a major issue in health care system)</w:t>
      </w:r>
      <w:r w:rsidR="00C1200F" w:rsidRPr="00EF104C">
        <w:rPr>
          <w:rFonts w:ascii="Book Antiqua" w:hAnsi="Book Antiqua" w:cs="Arial"/>
          <w:sz w:val="24"/>
          <w:szCs w:val="24"/>
        </w:rPr>
        <w:t xml:space="preserve"> and improve long</w:t>
      </w:r>
      <w:r w:rsidR="00563279" w:rsidRPr="00EF104C">
        <w:rPr>
          <w:rFonts w:ascii="Book Antiqua" w:hAnsi="Book Antiqua" w:cs="Arial"/>
          <w:sz w:val="24"/>
          <w:szCs w:val="24"/>
        </w:rPr>
        <w:t>-</w:t>
      </w:r>
      <w:r w:rsidR="00C1200F" w:rsidRPr="00EF104C">
        <w:rPr>
          <w:rFonts w:ascii="Book Antiqua" w:hAnsi="Book Antiqua" w:cs="Arial"/>
          <w:sz w:val="24"/>
          <w:szCs w:val="24"/>
        </w:rPr>
        <w:t>term survival.</w:t>
      </w:r>
    </w:p>
    <w:p w:rsidR="009B3AF2" w:rsidRPr="00EF104C" w:rsidRDefault="00563279"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Therefore</w:t>
      </w:r>
      <w:r w:rsidR="00B67CCB" w:rsidRPr="00EF104C">
        <w:rPr>
          <w:rFonts w:ascii="Book Antiqua" w:hAnsi="Book Antiqua" w:cs="Arial"/>
          <w:sz w:val="24"/>
          <w:szCs w:val="24"/>
        </w:rPr>
        <w:t>,</w:t>
      </w:r>
      <w:r w:rsidR="002834DA" w:rsidRPr="00EF104C">
        <w:rPr>
          <w:rFonts w:ascii="Book Antiqua" w:hAnsi="Book Antiqua" w:cs="Arial"/>
          <w:sz w:val="24"/>
          <w:szCs w:val="24"/>
        </w:rPr>
        <w:t xml:space="preserve"> </w:t>
      </w:r>
      <w:r w:rsidR="00656190" w:rsidRPr="00EF104C">
        <w:rPr>
          <w:rFonts w:ascii="Book Antiqua" w:hAnsi="Book Antiqua" w:cs="Arial"/>
          <w:sz w:val="24"/>
          <w:szCs w:val="24"/>
        </w:rPr>
        <w:t xml:space="preserve">the </w:t>
      </w:r>
      <w:r w:rsidR="000D6397" w:rsidRPr="00EF104C">
        <w:rPr>
          <w:rFonts w:ascii="Book Antiqua" w:hAnsi="Book Antiqua" w:cs="Arial"/>
          <w:sz w:val="24"/>
          <w:szCs w:val="24"/>
        </w:rPr>
        <w:t>r</w:t>
      </w:r>
      <w:r w:rsidR="00CB0A8C" w:rsidRPr="00EF104C">
        <w:rPr>
          <w:rFonts w:ascii="Book Antiqua" w:hAnsi="Book Antiqua" w:cs="Arial"/>
          <w:sz w:val="24"/>
          <w:szCs w:val="24"/>
        </w:rPr>
        <w:t xml:space="preserve">isk stratification of patients with AHF is a pivotal medical task aimed to improve </w:t>
      </w:r>
      <w:r w:rsidRPr="00EF104C">
        <w:rPr>
          <w:rFonts w:ascii="Book Antiqua" w:hAnsi="Book Antiqua" w:cs="Arial"/>
          <w:sz w:val="24"/>
          <w:szCs w:val="24"/>
        </w:rPr>
        <w:t xml:space="preserve">the outcome of patients with </w:t>
      </w:r>
      <w:r w:rsidR="00CB0A8C" w:rsidRPr="00EF104C">
        <w:rPr>
          <w:rFonts w:ascii="Book Antiqua" w:hAnsi="Book Antiqua" w:cs="Arial"/>
          <w:sz w:val="24"/>
          <w:szCs w:val="24"/>
        </w:rPr>
        <w:t xml:space="preserve">AHF </w:t>
      </w:r>
      <w:r w:rsidR="00964E62" w:rsidRPr="00EF104C">
        <w:rPr>
          <w:rFonts w:ascii="Book Antiqua" w:hAnsi="Book Antiqua" w:cs="Arial"/>
          <w:sz w:val="24"/>
          <w:szCs w:val="24"/>
        </w:rPr>
        <w:t xml:space="preserve">and </w:t>
      </w:r>
      <w:r w:rsidRPr="00EF104C">
        <w:rPr>
          <w:rFonts w:ascii="Book Antiqua" w:hAnsi="Book Antiqua" w:cs="Arial"/>
          <w:sz w:val="24"/>
          <w:szCs w:val="24"/>
        </w:rPr>
        <w:t xml:space="preserve">the </w:t>
      </w:r>
      <w:r w:rsidR="00964E62" w:rsidRPr="00EF104C">
        <w:rPr>
          <w:rFonts w:ascii="Book Antiqua" w:hAnsi="Book Antiqua" w:cs="Arial"/>
          <w:sz w:val="24"/>
          <w:szCs w:val="24"/>
        </w:rPr>
        <w:t xml:space="preserve">efficiency of </w:t>
      </w:r>
      <w:r w:rsidRPr="00EF104C">
        <w:rPr>
          <w:rFonts w:ascii="Book Antiqua" w:hAnsi="Book Antiqua" w:cs="Arial"/>
          <w:sz w:val="24"/>
          <w:szCs w:val="24"/>
        </w:rPr>
        <w:t xml:space="preserve">the </w:t>
      </w:r>
      <w:r w:rsidR="00964E62" w:rsidRPr="00EF104C">
        <w:rPr>
          <w:rFonts w:ascii="Book Antiqua" w:hAnsi="Book Antiqua" w:cs="Arial"/>
          <w:sz w:val="24"/>
          <w:szCs w:val="24"/>
        </w:rPr>
        <w:t>health care delivery system</w:t>
      </w:r>
      <w:r w:rsidR="00422D11" w:rsidRPr="00EF104C">
        <w:rPr>
          <w:rFonts w:ascii="Book Antiqua" w:hAnsi="Book Antiqua" w:cs="Arial"/>
          <w:sz w:val="24"/>
          <w:szCs w:val="24"/>
        </w:rPr>
        <w:t>.</w:t>
      </w:r>
      <w:r w:rsidR="00550633" w:rsidRPr="00EF104C">
        <w:rPr>
          <w:rFonts w:ascii="Book Antiqua" w:hAnsi="Book Antiqua" w:cs="Arial"/>
          <w:sz w:val="24"/>
          <w:szCs w:val="24"/>
        </w:rPr>
        <w:t xml:space="preserve"> </w:t>
      </w:r>
      <w:r w:rsidR="00422D11" w:rsidRPr="00EF104C">
        <w:rPr>
          <w:rFonts w:ascii="Book Antiqua" w:hAnsi="Book Antiqua" w:cs="Arial"/>
          <w:sz w:val="24"/>
          <w:szCs w:val="24"/>
        </w:rPr>
        <w:t>P</w:t>
      </w:r>
      <w:r w:rsidR="004F4BA6" w:rsidRPr="00EF104C">
        <w:rPr>
          <w:rFonts w:ascii="Book Antiqua" w:hAnsi="Book Antiqua" w:cs="Arial"/>
          <w:sz w:val="24"/>
          <w:szCs w:val="24"/>
        </w:rPr>
        <w:t>hysician</w:t>
      </w:r>
      <w:r w:rsidR="008D6FFB" w:rsidRPr="00EF104C">
        <w:rPr>
          <w:rFonts w:ascii="Book Antiqua" w:hAnsi="Book Antiqua" w:cs="Arial"/>
          <w:sz w:val="24"/>
          <w:szCs w:val="24"/>
        </w:rPr>
        <w:t>s</w:t>
      </w:r>
      <w:r w:rsidR="004F4BA6" w:rsidRPr="00EF104C">
        <w:rPr>
          <w:rFonts w:ascii="Book Antiqua" w:hAnsi="Book Antiqua" w:cs="Arial"/>
          <w:sz w:val="24"/>
          <w:szCs w:val="24"/>
        </w:rPr>
        <w:t xml:space="preserve"> involved in the care of acute </w:t>
      </w:r>
      <w:r w:rsidR="000E3B5C" w:rsidRPr="00EF104C">
        <w:rPr>
          <w:rFonts w:ascii="Book Antiqua" w:hAnsi="Book Antiqua" w:cs="Arial"/>
          <w:sz w:val="24"/>
          <w:szCs w:val="24"/>
        </w:rPr>
        <w:t>h</w:t>
      </w:r>
      <w:r w:rsidR="004F4BA6" w:rsidRPr="00EF104C">
        <w:rPr>
          <w:rFonts w:ascii="Book Antiqua" w:hAnsi="Book Antiqua" w:cs="Arial"/>
          <w:sz w:val="24"/>
          <w:szCs w:val="24"/>
        </w:rPr>
        <w:t>eart failure patients should be</w:t>
      </w:r>
      <w:r w:rsidR="00E146B9" w:rsidRPr="00EF104C">
        <w:rPr>
          <w:rFonts w:ascii="Book Antiqua" w:hAnsi="Book Antiqua" w:cs="Arial"/>
          <w:sz w:val="24"/>
          <w:szCs w:val="24"/>
        </w:rPr>
        <w:t xml:space="preserve"> </w:t>
      </w:r>
      <w:r w:rsidR="004F4BA6" w:rsidRPr="00EF104C">
        <w:rPr>
          <w:rFonts w:ascii="Book Antiqua" w:hAnsi="Book Antiqua" w:cs="Arial"/>
          <w:sz w:val="24"/>
          <w:szCs w:val="24"/>
        </w:rPr>
        <w:t>able to evaluate the risk profile especially in two critical turning points</w:t>
      </w:r>
      <w:r w:rsidRPr="00EF104C">
        <w:rPr>
          <w:rFonts w:ascii="Book Antiqua" w:hAnsi="Book Antiqua" w:cs="Arial"/>
          <w:sz w:val="24"/>
          <w:szCs w:val="24"/>
        </w:rPr>
        <w:t>:</w:t>
      </w:r>
      <w:r w:rsidR="0066005F" w:rsidRPr="00EF104C">
        <w:rPr>
          <w:rFonts w:ascii="Book Antiqua" w:hAnsi="Book Antiqua" w:cs="Arial"/>
          <w:sz w:val="24"/>
          <w:szCs w:val="24"/>
        </w:rPr>
        <w:t xml:space="preserve"> </w:t>
      </w:r>
      <w:r w:rsidR="002C729F">
        <w:rPr>
          <w:rFonts w:ascii="Book Antiqua" w:hAnsi="Book Antiqua" w:cs="Arial" w:hint="eastAsia"/>
          <w:sz w:val="24"/>
          <w:szCs w:val="24"/>
          <w:lang w:eastAsia="zh-CN"/>
        </w:rPr>
        <w:t>(</w:t>
      </w:r>
      <w:r w:rsidR="004902D1" w:rsidRPr="00EF104C">
        <w:rPr>
          <w:rFonts w:ascii="Book Antiqua" w:hAnsi="Book Antiqua" w:cs="Arial"/>
          <w:sz w:val="24"/>
          <w:szCs w:val="24"/>
        </w:rPr>
        <w:t>1)</w:t>
      </w:r>
      <w:r w:rsidR="00E146B9" w:rsidRPr="00EF104C">
        <w:rPr>
          <w:rFonts w:ascii="Book Antiqua" w:hAnsi="Book Antiqua" w:cs="Arial"/>
          <w:sz w:val="24"/>
          <w:szCs w:val="24"/>
        </w:rPr>
        <w:t xml:space="preserve"> </w:t>
      </w:r>
      <w:r w:rsidR="00CB0A8C" w:rsidRPr="00EF104C">
        <w:rPr>
          <w:rFonts w:ascii="Book Antiqua" w:hAnsi="Book Antiqua" w:cs="Arial"/>
          <w:sz w:val="24"/>
          <w:szCs w:val="24"/>
        </w:rPr>
        <w:t xml:space="preserve">at </w:t>
      </w:r>
      <w:r w:rsidRPr="00EF104C">
        <w:rPr>
          <w:rFonts w:ascii="Book Antiqua" w:hAnsi="Book Antiqua" w:cs="Arial"/>
          <w:sz w:val="24"/>
          <w:szCs w:val="24"/>
        </w:rPr>
        <w:t xml:space="preserve">the time of </w:t>
      </w:r>
      <w:r w:rsidR="00CB0A8C" w:rsidRPr="00EF104C">
        <w:rPr>
          <w:rFonts w:ascii="Book Antiqua" w:hAnsi="Book Antiqua" w:cs="Arial"/>
          <w:sz w:val="24"/>
          <w:szCs w:val="24"/>
        </w:rPr>
        <w:t>hos</w:t>
      </w:r>
      <w:r w:rsidR="001C52A8" w:rsidRPr="00EF104C">
        <w:rPr>
          <w:rFonts w:ascii="Book Antiqua" w:hAnsi="Book Antiqua" w:cs="Arial"/>
          <w:sz w:val="24"/>
          <w:szCs w:val="24"/>
        </w:rPr>
        <w:t>pital admission</w:t>
      </w:r>
      <w:r w:rsidR="00964E62" w:rsidRPr="00EF104C">
        <w:rPr>
          <w:rFonts w:ascii="Book Antiqua" w:hAnsi="Book Antiqua" w:cs="Arial"/>
          <w:sz w:val="24"/>
          <w:szCs w:val="24"/>
        </w:rPr>
        <w:t>,</w:t>
      </w:r>
      <w:r w:rsidR="001D1216" w:rsidRPr="00EF104C">
        <w:rPr>
          <w:rFonts w:ascii="Book Antiqua" w:hAnsi="Book Antiqua" w:cs="Arial"/>
          <w:sz w:val="24"/>
          <w:szCs w:val="24"/>
        </w:rPr>
        <w:t xml:space="preserve"> </w:t>
      </w:r>
      <w:r w:rsidR="00BB5C06" w:rsidRPr="00EF104C">
        <w:rPr>
          <w:rFonts w:ascii="Book Antiqua" w:hAnsi="Book Antiqua" w:cs="Arial"/>
          <w:sz w:val="24"/>
          <w:szCs w:val="24"/>
        </w:rPr>
        <w:t>for</w:t>
      </w:r>
      <w:r w:rsidR="0032158A" w:rsidRPr="00EF104C">
        <w:rPr>
          <w:rFonts w:ascii="Book Antiqua" w:hAnsi="Book Antiqua" w:cs="Arial"/>
          <w:sz w:val="24"/>
          <w:szCs w:val="24"/>
        </w:rPr>
        <w:t xml:space="preserve"> cho</w:t>
      </w:r>
      <w:r w:rsidR="00BB5C06" w:rsidRPr="00EF104C">
        <w:rPr>
          <w:rFonts w:ascii="Book Antiqua" w:hAnsi="Book Antiqua" w:cs="Arial"/>
          <w:sz w:val="24"/>
          <w:szCs w:val="24"/>
        </w:rPr>
        <w:t xml:space="preserve">osing </w:t>
      </w:r>
      <w:r w:rsidR="00CB0A8C" w:rsidRPr="00EF104C">
        <w:rPr>
          <w:rFonts w:ascii="Book Antiqua" w:hAnsi="Book Antiqua" w:cs="Arial"/>
          <w:sz w:val="24"/>
          <w:szCs w:val="24"/>
        </w:rPr>
        <w:t xml:space="preserve">the best hospital setting according to </w:t>
      </w:r>
      <w:r w:rsidRPr="00EF104C">
        <w:rPr>
          <w:rFonts w:ascii="Book Antiqua" w:hAnsi="Book Antiqua" w:cs="Arial"/>
          <w:sz w:val="24"/>
          <w:szCs w:val="24"/>
        </w:rPr>
        <w:t xml:space="preserve">the </w:t>
      </w:r>
      <w:r w:rsidR="00CB0A8C" w:rsidRPr="00EF104C">
        <w:rPr>
          <w:rFonts w:ascii="Book Antiqua" w:hAnsi="Book Antiqua" w:cs="Arial"/>
          <w:sz w:val="24"/>
          <w:szCs w:val="24"/>
        </w:rPr>
        <w:t>risk profile</w:t>
      </w:r>
      <w:r w:rsidRPr="00EF104C">
        <w:rPr>
          <w:rFonts w:ascii="Book Antiqua" w:hAnsi="Book Antiqua" w:cs="Arial"/>
          <w:sz w:val="24"/>
          <w:szCs w:val="24"/>
        </w:rPr>
        <w:t xml:space="preserve"> and</w:t>
      </w:r>
      <w:r w:rsidR="00656190" w:rsidRPr="00EF104C">
        <w:rPr>
          <w:rFonts w:ascii="Book Antiqua" w:hAnsi="Book Antiqua" w:cs="Arial"/>
          <w:sz w:val="24"/>
          <w:szCs w:val="24"/>
        </w:rPr>
        <w:t xml:space="preserve"> for</w:t>
      </w:r>
      <w:r w:rsidR="00D02A15" w:rsidRPr="00EF104C">
        <w:rPr>
          <w:rFonts w:ascii="Book Antiqua" w:hAnsi="Book Antiqua" w:cs="Arial"/>
          <w:sz w:val="24"/>
          <w:szCs w:val="24"/>
        </w:rPr>
        <w:t xml:space="preserve"> identif</w:t>
      </w:r>
      <w:r w:rsidR="000D6397" w:rsidRPr="00EF104C">
        <w:rPr>
          <w:rFonts w:ascii="Book Antiqua" w:hAnsi="Book Antiqua" w:cs="Arial"/>
          <w:sz w:val="24"/>
          <w:szCs w:val="24"/>
        </w:rPr>
        <w:t>y</w:t>
      </w:r>
      <w:r w:rsidR="00D02A15" w:rsidRPr="00EF104C">
        <w:rPr>
          <w:rFonts w:ascii="Book Antiqua" w:hAnsi="Book Antiqua" w:cs="Arial"/>
          <w:sz w:val="24"/>
          <w:szCs w:val="24"/>
        </w:rPr>
        <w:t>ing low</w:t>
      </w:r>
      <w:r w:rsidRPr="00EF104C">
        <w:rPr>
          <w:rFonts w:ascii="Book Antiqua" w:hAnsi="Book Antiqua" w:cs="Arial"/>
          <w:sz w:val="24"/>
          <w:szCs w:val="24"/>
        </w:rPr>
        <w:t>-</w:t>
      </w:r>
      <w:r w:rsidR="00D02A15" w:rsidRPr="00EF104C">
        <w:rPr>
          <w:rFonts w:ascii="Book Antiqua" w:hAnsi="Book Antiqua" w:cs="Arial"/>
          <w:sz w:val="24"/>
          <w:szCs w:val="24"/>
        </w:rPr>
        <w:t xml:space="preserve">risk patients </w:t>
      </w:r>
      <w:r w:rsidRPr="00EF104C">
        <w:rPr>
          <w:rFonts w:ascii="Book Antiqua" w:hAnsi="Book Antiqua" w:cs="Arial"/>
          <w:sz w:val="24"/>
          <w:szCs w:val="24"/>
        </w:rPr>
        <w:t xml:space="preserve">who </w:t>
      </w:r>
      <w:r w:rsidR="00D02A15" w:rsidRPr="00EF104C">
        <w:rPr>
          <w:rFonts w:ascii="Book Antiqua" w:hAnsi="Book Antiqua" w:cs="Arial"/>
          <w:sz w:val="24"/>
          <w:szCs w:val="24"/>
        </w:rPr>
        <w:t>can be safely discharge</w:t>
      </w:r>
      <w:r w:rsidR="00C43423" w:rsidRPr="00EF104C">
        <w:rPr>
          <w:rFonts w:ascii="Book Antiqua" w:hAnsi="Book Antiqua" w:cs="Arial"/>
          <w:sz w:val="24"/>
          <w:szCs w:val="24"/>
        </w:rPr>
        <w:t>d</w:t>
      </w:r>
      <w:r w:rsidR="001D1216" w:rsidRPr="00EF104C">
        <w:rPr>
          <w:rFonts w:ascii="Book Antiqua" w:hAnsi="Book Antiqua" w:cs="Arial"/>
          <w:sz w:val="24"/>
          <w:szCs w:val="24"/>
        </w:rPr>
        <w:t xml:space="preserve"> </w:t>
      </w:r>
      <w:r w:rsidRPr="00EF104C">
        <w:rPr>
          <w:rFonts w:ascii="Book Antiqua" w:hAnsi="Book Antiqua" w:cs="Arial"/>
          <w:sz w:val="24"/>
          <w:szCs w:val="24"/>
        </w:rPr>
        <w:t xml:space="preserve">to </w:t>
      </w:r>
      <w:r w:rsidR="00D02A15" w:rsidRPr="00EF104C">
        <w:rPr>
          <w:rFonts w:ascii="Book Antiqua" w:hAnsi="Book Antiqua" w:cs="Arial"/>
          <w:sz w:val="24"/>
          <w:szCs w:val="24"/>
        </w:rPr>
        <w:t>home</w:t>
      </w:r>
      <w:r w:rsidR="00CB0A8C" w:rsidRPr="00EF104C">
        <w:rPr>
          <w:rFonts w:ascii="Book Antiqua" w:hAnsi="Book Antiqua" w:cs="Arial"/>
          <w:sz w:val="24"/>
          <w:szCs w:val="24"/>
        </w:rPr>
        <w:t xml:space="preserve">, </w:t>
      </w:r>
      <w:r w:rsidRPr="00EF104C">
        <w:rPr>
          <w:rFonts w:ascii="Book Antiqua" w:hAnsi="Book Antiqua" w:cs="Arial"/>
          <w:sz w:val="24"/>
          <w:szCs w:val="24"/>
        </w:rPr>
        <w:t xml:space="preserve">thus </w:t>
      </w:r>
      <w:r w:rsidR="00CB0A8C" w:rsidRPr="00EF104C">
        <w:rPr>
          <w:rFonts w:ascii="Book Antiqua" w:hAnsi="Book Antiqua" w:cs="Arial"/>
          <w:sz w:val="24"/>
          <w:szCs w:val="24"/>
        </w:rPr>
        <w:t>pursuing both</w:t>
      </w:r>
      <w:r w:rsidR="001D1216" w:rsidRPr="00EF104C">
        <w:rPr>
          <w:rFonts w:ascii="Book Antiqua" w:hAnsi="Book Antiqua" w:cs="Arial"/>
          <w:sz w:val="24"/>
          <w:szCs w:val="24"/>
        </w:rPr>
        <w:t xml:space="preserve"> t</w:t>
      </w:r>
      <w:r w:rsidRPr="00EF104C">
        <w:rPr>
          <w:rFonts w:ascii="Book Antiqua" w:hAnsi="Book Antiqua" w:cs="Arial"/>
          <w:sz w:val="24"/>
          <w:szCs w:val="24"/>
        </w:rPr>
        <w:t xml:space="preserve">he </w:t>
      </w:r>
      <w:r w:rsidR="00CB0A8C" w:rsidRPr="00EF104C">
        <w:rPr>
          <w:rFonts w:ascii="Book Antiqua" w:hAnsi="Book Antiqua" w:cs="Arial"/>
          <w:sz w:val="24"/>
          <w:szCs w:val="24"/>
        </w:rPr>
        <w:t xml:space="preserve">best outcome </w:t>
      </w:r>
      <w:r w:rsidR="00656190" w:rsidRPr="00EF104C">
        <w:rPr>
          <w:rFonts w:ascii="Book Antiqua" w:hAnsi="Book Antiqua" w:cs="Arial"/>
          <w:sz w:val="24"/>
          <w:szCs w:val="24"/>
        </w:rPr>
        <w:t xml:space="preserve">of patients </w:t>
      </w:r>
      <w:r w:rsidR="00CB0A8C" w:rsidRPr="00EF104C">
        <w:rPr>
          <w:rFonts w:ascii="Book Antiqua" w:hAnsi="Book Antiqua" w:cs="Arial"/>
          <w:sz w:val="24"/>
          <w:szCs w:val="24"/>
        </w:rPr>
        <w:t xml:space="preserve">and </w:t>
      </w:r>
      <w:r w:rsidRPr="00EF104C">
        <w:rPr>
          <w:rFonts w:ascii="Book Antiqua" w:hAnsi="Book Antiqua" w:cs="Arial"/>
          <w:sz w:val="24"/>
          <w:szCs w:val="24"/>
        </w:rPr>
        <w:t xml:space="preserve">the </w:t>
      </w:r>
      <w:r w:rsidR="00CB0A8C" w:rsidRPr="00EF104C">
        <w:rPr>
          <w:rFonts w:ascii="Book Antiqua" w:hAnsi="Book Antiqua" w:cs="Arial"/>
          <w:sz w:val="24"/>
          <w:szCs w:val="24"/>
        </w:rPr>
        <w:t xml:space="preserve">correct </w:t>
      </w:r>
      <w:r w:rsidRPr="00EF104C">
        <w:rPr>
          <w:rFonts w:ascii="Book Antiqua" w:hAnsi="Book Antiqua" w:cs="Arial"/>
          <w:sz w:val="24"/>
          <w:szCs w:val="24"/>
        </w:rPr>
        <w:t xml:space="preserve">allocation of </w:t>
      </w:r>
      <w:r w:rsidR="00CB0A8C" w:rsidRPr="00EF104C">
        <w:rPr>
          <w:rFonts w:ascii="Book Antiqua" w:hAnsi="Book Antiqua" w:cs="Arial"/>
          <w:sz w:val="24"/>
          <w:szCs w:val="24"/>
        </w:rPr>
        <w:t>resource</w:t>
      </w:r>
      <w:r w:rsidRPr="00EF104C">
        <w:rPr>
          <w:rFonts w:ascii="Book Antiqua" w:hAnsi="Book Antiqua" w:cs="Arial"/>
          <w:sz w:val="24"/>
          <w:szCs w:val="24"/>
        </w:rPr>
        <w:t>s</w:t>
      </w:r>
      <w:r w:rsidR="00656190" w:rsidRPr="00EF104C">
        <w:rPr>
          <w:rFonts w:ascii="Book Antiqua" w:hAnsi="Book Antiqua" w:cs="Arial"/>
          <w:sz w:val="24"/>
          <w:szCs w:val="24"/>
        </w:rPr>
        <w:t>; and</w:t>
      </w:r>
      <w:r w:rsidR="0066005F" w:rsidRPr="00EF104C">
        <w:rPr>
          <w:rFonts w:ascii="Book Antiqua" w:hAnsi="Book Antiqua" w:cs="Arial"/>
          <w:sz w:val="24"/>
          <w:szCs w:val="24"/>
        </w:rPr>
        <w:t xml:space="preserve"> </w:t>
      </w:r>
      <w:r w:rsidR="002C729F">
        <w:rPr>
          <w:rFonts w:ascii="Book Antiqua" w:hAnsi="Book Antiqua" w:cs="Arial" w:hint="eastAsia"/>
          <w:sz w:val="24"/>
          <w:szCs w:val="24"/>
          <w:lang w:eastAsia="zh-CN"/>
        </w:rPr>
        <w:t>(</w:t>
      </w:r>
      <w:r w:rsidR="004902D1" w:rsidRPr="00EF104C">
        <w:rPr>
          <w:rFonts w:ascii="Book Antiqua" w:hAnsi="Book Antiqua" w:cs="Arial"/>
          <w:sz w:val="24"/>
          <w:szCs w:val="24"/>
        </w:rPr>
        <w:t>2)</w:t>
      </w:r>
      <w:r w:rsidR="00EF4964" w:rsidRPr="00EF104C">
        <w:rPr>
          <w:rFonts w:ascii="Book Antiqua" w:hAnsi="Book Antiqua" w:cs="Arial"/>
          <w:sz w:val="24"/>
          <w:szCs w:val="24"/>
        </w:rPr>
        <w:t xml:space="preserve"> at </w:t>
      </w:r>
      <w:r w:rsidRPr="00EF104C">
        <w:rPr>
          <w:rFonts w:ascii="Book Antiqua" w:hAnsi="Book Antiqua" w:cs="Arial"/>
          <w:sz w:val="24"/>
          <w:szCs w:val="24"/>
        </w:rPr>
        <w:t xml:space="preserve">the time of </w:t>
      </w:r>
      <w:r w:rsidR="00EF4964" w:rsidRPr="00EF104C">
        <w:rPr>
          <w:rFonts w:ascii="Book Antiqua" w:hAnsi="Book Antiqua" w:cs="Arial"/>
          <w:sz w:val="24"/>
          <w:szCs w:val="24"/>
        </w:rPr>
        <w:t>discharge</w:t>
      </w:r>
      <w:r w:rsidRPr="00EF104C">
        <w:rPr>
          <w:rFonts w:ascii="Book Antiqua" w:hAnsi="Book Antiqua" w:cs="Arial"/>
          <w:sz w:val="24"/>
          <w:szCs w:val="24"/>
        </w:rPr>
        <w:t>,</w:t>
      </w:r>
      <w:r w:rsidR="002834DA" w:rsidRPr="00EF104C">
        <w:rPr>
          <w:rFonts w:ascii="Book Antiqua" w:hAnsi="Book Antiqua" w:cs="Arial"/>
          <w:sz w:val="24"/>
          <w:szCs w:val="24"/>
        </w:rPr>
        <w:t xml:space="preserve"> </w:t>
      </w:r>
      <w:r w:rsidR="00BB5C06" w:rsidRPr="00EF104C">
        <w:rPr>
          <w:rFonts w:ascii="Book Antiqua" w:hAnsi="Book Antiqua" w:cs="Arial"/>
          <w:sz w:val="24"/>
          <w:szCs w:val="24"/>
        </w:rPr>
        <w:t>for</w:t>
      </w:r>
      <w:r w:rsidR="002834DA" w:rsidRPr="00EF104C">
        <w:rPr>
          <w:rFonts w:ascii="Book Antiqua" w:hAnsi="Book Antiqua" w:cs="Arial"/>
          <w:sz w:val="24"/>
          <w:szCs w:val="24"/>
        </w:rPr>
        <w:t xml:space="preserve"> </w:t>
      </w:r>
      <w:r w:rsidR="00BB5C06" w:rsidRPr="00EF104C">
        <w:rPr>
          <w:rFonts w:ascii="Book Antiqua" w:hAnsi="Book Antiqua" w:cs="Arial"/>
          <w:sz w:val="24"/>
          <w:szCs w:val="24"/>
        </w:rPr>
        <w:t>planning</w:t>
      </w:r>
      <w:r w:rsidR="002834DA" w:rsidRPr="00EF104C">
        <w:rPr>
          <w:rFonts w:ascii="Book Antiqua" w:hAnsi="Book Antiqua" w:cs="Arial"/>
          <w:sz w:val="24"/>
          <w:szCs w:val="24"/>
        </w:rPr>
        <w:t xml:space="preserve"> </w:t>
      </w:r>
      <w:r w:rsidR="000272A0" w:rsidRPr="00EF104C">
        <w:rPr>
          <w:rFonts w:ascii="Book Antiqua" w:hAnsi="Book Antiqua" w:cs="Arial"/>
          <w:sz w:val="24"/>
          <w:szCs w:val="24"/>
        </w:rPr>
        <w:t>dise</w:t>
      </w:r>
      <w:r w:rsidR="004902D1" w:rsidRPr="00EF104C">
        <w:rPr>
          <w:rFonts w:ascii="Book Antiqua" w:hAnsi="Book Antiqua" w:cs="Arial"/>
          <w:sz w:val="24"/>
          <w:szCs w:val="24"/>
        </w:rPr>
        <w:t>ase management of patients for a given</w:t>
      </w:r>
      <w:r w:rsidR="002834DA" w:rsidRPr="00EF104C">
        <w:rPr>
          <w:rFonts w:ascii="Book Antiqua" w:hAnsi="Book Antiqua" w:cs="Arial"/>
          <w:sz w:val="24"/>
          <w:szCs w:val="24"/>
        </w:rPr>
        <w:t xml:space="preserve"> </w:t>
      </w:r>
      <w:r w:rsidR="00676164" w:rsidRPr="00EF104C">
        <w:rPr>
          <w:rFonts w:ascii="Book Antiqua" w:hAnsi="Book Antiqua" w:cs="Arial"/>
          <w:sz w:val="24"/>
          <w:szCs w:val="24"/>
        </w:rPr>
        <w:t xml:space="preserve">risk profile, and </w:t>
      </w:r>
      <w:r w:rsidR="00BB5C06" w:rsidRPr="00EF104C">
        <w:rPr>
          <w:rFonts w:ascii="Book Antiqua" w:hAnsi="Book Antiqua" w:cs="Arial"/>
          <w:sz w:val="24"/>
          <w:szCs w:val="24"/>
        </w:rPr>
        <w:t xml:space="preserve">for </w:t>
      </w:r>
      <w:r w:rsidR="00656190" w:rsidRPr="00EF104C">
        <w:rPr>
          <w:rFonts w:ascii="Book Antiqua" w:hAnsi="Book Antiqua" w:cs="Arial"/>
          <w:sz w:val="24"/>
          <w:szCs w:val="24"/>
        </w:rPr>
        <w:t xml:space="preserve">the </w:t>
      </w:r>
      <w:r w:rsidR="00676164" w:rsidRPr="00EF104C">
        <w:rPr>
          <w:rFonts w:ascii="Book Antiqua" w:hAnsi="Book Antiqua" w:cs="Arial"/>
          <w:sz w:val="24"/>
          <w:szCs w:val="24"/>
        </w:rPr>
        <w:t>select</w:t>
      </w:r>
      <w:r w:rsidR="00BB5C06" w:rsidRPr="00EF104C">
        <w:rPr>
          <w:rFonts w:ascii="Book Antiqua" w:hAnsi="Book Antiqua" w:cs="Arial"/>
          <w:sz w:val="24"/>
          <w:szCs w:val="24"/>
        </w:rPr>
        <w:t>ion of</w:t>
      </w:r>
      <w:r w:rsidR="00676164" w:rsidRPr="00EF104C">
        <w:rPr>
          <w:rFonts w:ascii="Book Antiqua" w:hAnsi="Book Antiqua" w:cs="Arial"/>
          <w:sz w:val="24"/>
          <w:szCs w:val="24"/>
        </w:rPr>
        <w:t xml:space="preserve"> patient</w:t>
      </w:r>
      <w:r w:rsidR="00CA6EA2" w:rsidRPr="00EF104C">
        <w:rPr>
          <w:rFonts w:ascii="Book Antiqua" w:hAnsi="Book Antiqua" w:cs="Arial"/>
          <w:sz w:val="24"/>
          <w:szCs w:val="24"/>
        </w:rPr>
        <w:t>s</w:t>
      </w:r>
      <w:r w:rsidR="002834DA" w:rsidRPr="00EF104C">
        <w:rPr>
          <w:rFonts w:ascii="Book Antiqua" w:hAnsi="Book Antiqua" w:cs="Arial"/>
          <w:sz w:val="24"/>
          <w:szCs w:val="24"/>
        </w:rPr>
        <w:t xml:space="preserve"> </w:t>
      </w:r>
      <w:r w:rsidR="00CA6EA2" w:rsidRPr="00EF104C">
        <w:rPr>
          <w:rFonts w:ascii="Book Antiqua" w:hAnsi="Book Antiqua" w:cs="Arial"/>
          <w:sz w:val="24"/>
          <w:szCs w:val="24"/>
        </w:rPr>
        <w:t xml:space="preserve">suitable </w:t>
      </w:r>
      <w:r w:rsidR="00676164" w:rsidRPr="00EF104C">
        <w:rPr>
          <w:rFonts w:ascii="Book Antiqua" w:hAnsi="Book Antiqua" w:cs="Arial"/>
          <w:sz w:val="24"/>
          <w:szCs w:val="24"/>
        </w:rPr>
        <w:t>for more adv</w:t>
      </w:r>
      <w:r w:rsidR="000272A0" w:rsidRPr="00EF104C">
        <w:rPr>
          <w:rFonts w:ascii="Book Antiqua" w:hAnsi="Book Antiqua" w:cs="Arial"/>
          <w:sz w:val="24"/>
          <w:szCs w:val="24"/>
        </w:rPr>
        <w:t>anced therap</w:t>
      </w:r>
      <w:r w:rsidR="00676164" w:rsidRPr="00EF104C">
        <w:rPr>
          <w:rFonts w:ascii="Book Antiqua" w:hAnsi="Book Antiqua" w:cs="Arial"/>
          <w:sz w:val="24"/>
          <w:szCs w:val="24"/>
        </w:rPr>
        <w:t xml:space="preserve">ies. </w:t>
      </w:r>
    </w:p>
    <w:p w:rsidR="00CE79F9" w:rsidRPr="00EF104C" w:rsidRDefault="00125B7C"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Physician</w:t>
      </w:r>
      <w:r w:rsidR="00042D0A" w:rsidRPr="00EF104C">
        <w:rPr>
          <w:rFonts w:ascii="Book Antiqua" w:hAnsi="Book Antiqua" w:cs="Arial"/>
          <w:sz w:val="24"/>
          <w:szCs w:val="24"/>
        </w:rPr>
        <w:t>s</w:t>
      </w:r>
      <w:r w:rsidR="002834DA" w:rsidRPr="00EF104C">
        <w:rPr>
          <w:rFonts w:ascii="Book Antiqua" w:hAnsi="Book Antiqua" w:cs="Arial"/>
          <w:sz w:val="24"/>
          <w:szCs w:val="24"/>
        </w:rPr>
        <w:t xml:space="preserve"> </w:t>
      </w:r>
      <w:r w:rsidR="00FC2193" w:rsidRPr="00EF104C">
        <w:rPr>
          <w:rFonts w:ascii="Book Antiqua" w:hAnsi="Book Antiqua" w:cs="Arial"/>
          <w:sz w:val="24"/>
          <w:szCs w:val="24"/>
        </w:rPr>
        <w:t xml:space="preserve">always </w:t>
      </w:r>
      <w:r w:rsidR="00563279" w:rsidRPr="00EF104C">
        <w:rPr>
          <w:rFonts w:ascii="Book Antiqua" w:hAnsi="Book Antiqua" w:cs="Arial"/>
          <w:sz w:val="24"/>
          <w:szCs w:val="24"/>
        </w:rPr>
        <w:t xml:space="preserve">determine </w:t>
      </w:r>
      <w:r w:rsidR="00FC2193" w:rsidRPr="00EF104C">
        <w:rPr>
          <w:rFonts w:ascii="Book Antiqua" w:hAnsi="Book Antiqua" w:cs="Arial"/>
          <w:sz w:val="24"/>
          <w:szCs w:val="24"/>
        </w:rPr>
        <w:t>a</w:t>
      </w:r>
      <w:r w:rsidR="00563279" w:rsidRPr="00EF104C">
        <w:rPr>
          <w:rFonts w:ascii="Book Antiqua" w:hAnsi="Book Antiqua" w:cs="Arial"/>
          <w:sz w:val="24"/>
          <w:szCs w:val="24"/>
        </w:rPr>
        <w:t>n initial</w:t>
      </w:r>
      <w:r w:rsidR="001D1216" w:rsidRPr="00EF104C">
        <w:rPr>
          <w:rFonts w:ascii="Book Antiqua" w:hAnsi="Book Antiqua" w:cs="Arial"/>
          <w:sz w:val="24"/>
          <w:szCs w:val="24"/>
        </w:rPr>
        <w:t xml:space="preserve"> </w:t>
      </w:r>
      <w:r w:rsidR="00FC2193" w:rsidRPr="00EF104C">
        <w:rPr>
          <w:rFonts w:ascii="Book Antiqua" w:hAnsi="Book Antiqua" w:cs="Arial"/>
          <w:sz w:val="24"/>
          <w:szCs w:val="24"/>
        </w:rPr>
        <w:t>prognosis</w:t>
      </w:r>
      <w:r w:rsidR="002834DA" w:rsidRPr="00EF104C">
        <w:rPr>
          <w:rFonts w:ascii="Book Antiqua" w:hAnsi="Book Antiqua" w:cs="Arial"/>
          <w:sz w:val="24"/>
          <w:szCs w:val="24"/>
        </w:rPr>
        <w:t xml:space="preserve"> </w:t>
      </w:r>
      <w:r w:rsidR="00563279" w:rsidRPr="00EF104C">
        <w:rPr>
          <w:rFonts w:ascii="Book Antiqua" w:hAnsi="Book Antiqua" w:cs="Arial"/>
          <w:sz w:val="24"/>
          <w:szCs w:val="24"/>
        </w:rPr>
        <w:t xml:space="preserve">by </w:t>
      </w:r>
      <w:r w:rsidR="00CE79F9" w:rsidRPr="00EF104C">
        <w:rPr>
          <w:rFonts w:ascii="Book Antiqua" w:hAnsi="Book Antiqua" w:cs="Arial"/>
          <w:sz w:val="24"/>
          <w:szCs w:val="24"/>
        </w:rPr>
        <w:t>integrat</w:t>
      </w:r>
      <w:r w:rsidR="00FC2193" w:rsidRPr="00EF104C">
        <w:rPr>
          <w:rFonts w:ascii="Book Antiqua" w:hAnsi="Book Antiqua" w:cs="Arial"/>
          <w:sz w:val="24"/>
          <w:szCs w:val="24"/>
        </w:rPr>
        <w:t xml:space="preserve">ing </w:t>
      </w:r>
      <w:r w:rsidR="00563279" w:rsidRPr="00EF104C">
        <w:rPr>
          <w:rFonts w:ascii="Book Antiqua" w:hAnsi="Book Antiqua" w:cs="Arial"/>
          <w:sz w:val="24"/>
          <w:szCs w:val="24"/>
        </w:rPr>
        <w:t xml:space="preserve">the </w:t>
      </w:r>
      <w:r w:rsidR="00CE79F9" w:rsidRPr="00EF104C">
        <w:rPr>
          <w:rFonts w:ascii="Book Antiqua" w:hAnsi="Book Antiqua" w:cs="Arial"/>
          <w:sz w:val="24"/>
          <w:szCs w:val="24"/>
        </w:rPr>
        <w:t>patient</w:t>
      </w:r>
      <w:r w:rsidR="00563279" w:rsidRPr="00EF104C">
        <w:rPr>
          <w:rFonts w:ascii="Book Antiqua" w:hAnsi="Book Antiqua" w:cs="Arial"/>
          <w:sz w:val="24"/>
          <w:szCs w:val="24"/>
        </w:rPr>
        <w:t>’</w:t>
      </w:r>
      <w:r w:rsidR="00CE79F9" w:rsidRPr="00EF104C">
        <w:rPr>
          <w:rFonts w:ascii="Book Antiqua" w:hAnsi="Book Antiqua" w:cs="Arial"/>
          <w:sz w:val="24"/>
          <w:szCs w:val="24"/>
        </w:rPr>
        <w:t>s characteristics, clinical signs and laboratory test</w:t>
      </w:r>
      <w:r w:rsidR="004440AA" w:rsidRPr="00EF104C">
        <w:rPr>
          <w:rFonts w:ascii="Book Antiqua" w:hAnsi="Book Antiqua" w:cs="Arial"/>
          <w:sz w:val="24"/>
          <w:szCs w:val="24"/>
        </w:rPr>
        <w:t>s</w:t>
      </w:r>
      <w:r w:rsidR="00563279" w:rsidRPr="00EF104C">
        <w:rPr>
          <w:rFonts w:ascii="Book Antiqua" w:hAnsi="Book Antiqua" w:cs="Arial"/>
          <w:sz w:val="24"/>
          <w:szCs w:val="24"/>
        </w:rPr>
        <w:t>.</w:t>
      </w:r>
      <w:r w:rsidR="002834DA" w:rsidRPr="00EF104C">
        <w:rPr>
          <w:rFonts w:ascii="Book Antiqua" w:hAnsi="Book Antiqua" w:cs="Arial"/>
          <w:sz w:val="24"/>
          <w:szCs w:val="24"/>
        </w:rPr>
        <w:t xml:space="preserve"> </w:t>
      </w:r>
      <w:r w:rsidR="00656190" w:rsidRPr="00EF104C">
        <w:rPr>
          <w:rFonts w:ascii="Book Antiqua" w:hAnsi="Book Antiqua" w:cs="Arial"/>
          <w:sz w:val="24"/>
          <w:szCs w:val="24"/>
        </w:rPr>
        <w:t>The p</w:t>
      </w:r>
      <w:r w:rsidR="00CE79F9" w:rsidRPr="00EF104C">
        <w:rPr>
          <w:rFonts w:ascii="Book Antiqua" w:hAnsi="Book Antiqua" w:cs="Arial"/>
          <w:sz w:val="24"/>
          <w:szCs w:val="24"/>
        </w:rPr>
        <w:t>redict</w:t>
      </w:r>
      <w:r w:rsidR="00FC2193" w:rsidRPr="00EF104C">
        <w:rPr>
          <w:rFonts w:ascii="Book Antiqua" w:hAnsi="Book Antiqua" w:cs="Arial"/>
          <w:sz w:val="24"/>
          <w:szCs w:val="24"/>
        </w:rPr>
        <w:t>ion is inherently multivariable;</w:t>
      </w:r>
      <w:r w:rsidR="002834DA" w:rsidRPr="00EF104C">
        <w:rPr>
          <w:rFonts w:ascii="Book Antiqua" w:hAnsi="Book Antiqua" w:cs="Arial"/>
          <w:sz w:val="24"/>
          <w:szCs w:val="24"/>
        </w:rPr>
        <w:t xml:space="preserve"> </w:t>
      </w:r>
      <w:r w:rsidR="00CE79F9" w:rsidRPr="00EF104C">
        <w:rPr>
          <w:rFonts w:ascii="Book Antiqua" w:hAnsi="Book Antiqua" w:cs="Arial"/>
          <w:sz w:val="24"/>
          <w:szCs w:val="24"/>
        </w:rPr>
        <w:t>however</w:t>
      </w:r>
      <w:r w:rsidR="00563279" w:rsidRPr="00EF104C">
        <w:rPr>
          <w:rFonts w:ascii="Book Antiqua" w:hAnsi="Book Antiqua" w:cs="Arial"/>
          <w:sz w:val="24"/>
          <w:szCs w:val="24"/>
        </w:rPr>
        <w:t>,</w:t>
      </w:r>
      <w:r w:rsidR="00CE79F9" w:rsidRPr="00EF104C">
        <w:rPr>
          <w:rFonts w:ascii="Book Antiqua" w:hAnsi="Book Antiqua" w:cs="Arial"/>
          <w:sz w:val="24"/>
          <w:szCs w:val="24"/>
        </w:rPr>
        <w:t xml:space="preserve"> the relative weigh</w:t>
      </w:r>
      <w:r w:rsidR="000E3B5C" w:rsidRPr="00EF104C">
        <w:rPr>
          <w:rFonts w:ascii="Book Antiqua" w:hAnsi="Book Antiqua" w:cs="Arial"/>
          <w:sz w:val="24"/>
          <w:szCs w:val="24"/>
        </w:rPr>
        <w:t>t</w:t>
      </w:r>
      <w:r w:rsidR="002834DA" w:rsidRPr="00EF104C">
        <w:rPr>
          <w:rFonts w:ascii="Book Antiqua" w:hAnsi="Book Antiqua" w:cs="Arial"/>
          <w:sz w:val="24"/>
          <w:szCs w:val="24"/>
        </w:rPr>
        <w:t xml:space="preserve"> </w:t>
      </w:r>
      <w:r w:rsidR="004440AA" w:rsidRPr="00EF104C">
        <w:rPr>
          <w:rFonts w:ascii="Book Antiqua" w:hAnsi="Book Antiqua" w:cs="Arial"/>
          <w:sz w:val="24"/>
          <w:szCs w:val="24"/>
        </w:rPr>
        <w:t xml:space="preserve">that a doctor </w:t>
      </w:r>
      <w:r w:rsidR="00CE79F9" w:rsidRPr="00EF104C">
        <w:rPr>
          <w:rFonts w:ascii="Book Antiqua" w:hAnsi="Book Antiqua" w:cs="Arial"/>
          <w:sz w:val="24"/>
          <w:szCs w:val="24"/>
        </w:rPr>
        <w:t>assign</w:t>
      </w:r>
      <w:r w:rsidR="004440AA" w:rsidRPr="00EF104C">
        <w:rPr>
          <w:rFonts w:ascii="Book Antiqua" w:hAnsi="Book Antiqua" w:cs="Arial"/>
          <w:sz w:val="24"/>
          <w:szCs w:val="24"/>
        </w:rPr>
        <w:t xml:space="preserve">s </w:t>
      </w:r>
      <w:r w:rsidR="00CE79F9" w:rsidRPr="00EF104C">
        <w:rPr>
          <w:rFonts w:ascii="Book Antiqua" w:hAnsi="Book Antiqua" w:cs="Arial"/>
          <w:sz w:val="24"/>
          <w:szCs w:val="24"/>
        </w:rPr>
        <w:t>to each variable</w:t>
      </w:r>
      <w:r w:rsidR="00563279" w:rsidRPr="00EF104C">
        <w:rPr>
          <w:rFonts w:ascii="Book Antiqua" w:hAnsi="Book Antiqua" w:cs="Arial"/>
          <w:sz w:val="24"/>
          <w:szCs w:val="24"/>
        </w:rPr>
        <w:t>,</w:t>
      </w:r>
      <w:r w:rsidR="001D1216" w:rsidRPr="00EF104C">
        <w:rPr>
          <w:rFonts w:ascii="Book Antiqua" w:hAnsi="Book Antiqua" w:cs="Arial"/>
          <w:sz w:val="24"/>
          <w:szCs w:val="24"/>
        </w:rPr>
        <w:t xml:space="preserve"> </w:t>
      </w:r>
      <w:r w:rsidR="00563279" w:rsidRPr="00EF104C">
        <w:rPr>
          <w:rFonts w:ascii="Book Antiqua" w:hAnsi="Book Antiqua" w:cs="Arial"/>
          <w:sz w:val="24"/>
          <w:szCs w:val="24"/>
        </w:rPr>
        <w:t xml:space="preserve">which relies </w:t>
      </w:r>
      <w:r w:rsidR="001D2724" w:rsidRPr="00EF104C">
        <w:rPr>
          <w:rFonts w:ascii="Book Antiqua" w:hAnsi="Book Antiqua" w:cs="Arial"/>
          <w:sz w:val="24"/>
          <w:szCs w:val="24"/>
        </w:rPr>
        <w:t>on</w:t>
      </w:r>
      <w:r w:rsidR="002834DA" w:rsidRPr="00EF104C">
        <w:rPr>
          <w:rFonts w:ascii="Book Antiqua" w:hAnsi="Book Antiqua" w:cs="Arial"/>
          <w:sz w:val="24"/>
          <w:szCs w:val="24"/>
        </w:rPr>
        <w:t xml:space="preserve"> </w:t>
      </w:r>
      <w:r w:rsidR="004440AA" w:rsidRPr="00EF104C">
        <w:rPr>
          <w:rFonts w:ascii="Book Antiqua" w:hAnsi="Book Antiqua" w:cs="Arial"/>
          <w:sz w:val="24"/>
          <w:szCs w:val="24"/>
        </w:rPr>
        <w:t>hi</w:t>
      </w:r>
      <w:r w:rsidR="006847B3" w:rsidRPr="00EF104C">
        <w:rPr>
          <w:rFonts w:ascii="Book Antiqua" w:hAnsi="Book Antiqua" w:cs="Arial"/>
          <w:sz w:val="24"/>
          <w:szCs w:val="24"/>
        </w:rPr>
        <w:t>s</w:t>
      </w:r>
      <w:r w:rsidR="0032158A" w:rsidRPr="00EF104C">
        <w:rPr>
          <w:rFonts w:ascii="Book Antiqua" w:hAnsi="Book Antiqua" w:cs="Arial"/>
          <w:sz w:val="24"/>
          <w:szCs w:val="24"/>
        </w:rPr>
        <w:t xml:space="preserve"> clinical </w:t>
      </w:r>
      <w:r w:rsidR="00041F75" w:rsidRPr="00EF104C">
        <w:rPr>
          <w:rFonts w:ascii="Book Antiqua" w:hAnsi="Book Antiqua" w:cs="Arial"/>
          <w:sz w:val="24"/>
          <w:szCs w:val="24"/>
        </w:rPr>
        <w:t>judgment</w:t>
      </w:r>
      <w:r w:rsidR="0032158A" w:rsidRPr="00EF104C">
        <w:rPr>
          <w:rFonts w:ascii="Book Antiqua" w:hAnsi="Book Antiqua" w:cs="Arial"/>
          <w:sz w:val="24"/>
          <w:szCs w:val="24"/>
        </w:rPr>
        <w:t>,</w:t>
      </w:r>
      <w:r w:rsidR="002834DA" w:rsidRPr="00EF104C">
        <w:rPr>
          <w:rFonts w:ascii="Book Antiqua" w:hAnsi="Book Antiqua" w:cs="Arial"/>
          <w:sz w:val="24"/>
          <w:szCs w:val="24"/>
        </w:rPr>
        <w:t xml:space="preserve"> </w:t>
      </w:r>
      <w:r w:rsidR="00CE79F9" w:rsidRPr="00EF104C">
        <w:rPr>
          <w:rFonts w:ascii="Book Antiqua" w:hAnsi="Book Antiqua" w:cs="Arial"/>
          <w:sz w:val="24"/>
          <w:szCs w:val="24"/>
        </w:rPr>
        <w:t>previous experience</w:t>
      </w:r>
      <w:r w:rsidR="004440AA" w:rsidRPr="00EF104C">
        <w:rPr>
          <w:rFonts w:ascii="Book Antiqua" w:hAnsi="Book Antiqua" w:cs="Arial"/>
          <w:sz w:val="24"/>
          <w:szCs w:val="24"/>
        </w:rPr>
        <w:t>s</w:t>
      </w:r>
      <w:r w:rsidR="000E3B5C" w:rsidRPr="00EF104C">
        <w:rPr>
          <w:rFonts w:ascii="Book Antiqua" w:hAnsi="Book Antiqua" w:cs="Arial"/>
          <w:sz w:val="24"/>
          <w:szCs w:val="24"/>
        </w:rPr>
        <w:t>,</w:t>
      </w:r>
      <w:r w:rsidR="002834DA" w:rsidRPr="00EF104C">
        <w:rPr>
          <w:rFonts w:ascii="Book Antiqua" w:hAnsi="Book Antiqua" w:cs="Arial"/>
          <w:sz w:val="24"/>
          <w:szCs w:val="24"/>
        </w:rPr>
        <w:t xml:space="preserve"> </w:t>
      </w:r>
      <w:r w:rsidR="00CE79F9" w:rsidRPr="00EF104C">
        <w:rPr>
          <w:rFonts w:ascii="Book Antiqua" w:hAnsi="Book Antiqua" w:cs="Arial"/>
          <w:sz w:val="24"/>
          <w:szCs w:val="24"/>
        </w:rPr>
        <w:t>personal belief</w:t>
      </w:r>
      <w:r w:rsidR="004440AA" w:rsidRPr="00EF104C">
        <w:rPr>
          <w:rFonts w:ascii="Book Antiqua" w:hAnsi="Book Antiqua" w:cs="Arial"/>
          <w:sz w:val="24"/>
          <w:szCs w:val="24"/>
        </w:rPr>
        <w:t xml:space="preserve">s </w:t>
      </w:r>
      <w:r w:rsidR="006847B3" w:rsidRPr="00EF104C">
        <w:rPr>
          <w:rFonts w:ascii="Book Antiqua" w:hAnsi="Book Antiqua" w:cs="Arial"/>
          <w:sz w:val="24"/>
          <w:szCs w:val="24"/>
        </w:rPr>
        <w:t>and</w:t>
      </w:r>
      <w:r w:rsidR="00515996" w:rsidRPr="00EF104C">
        <w:rPr>
          <w:rFonts w:ascii="Book Antiqua" w:hAnsi="Book Antiqua" w:cs="Arial"/>
          <w:sz w:val="24"/>
          <w:szCs w:val="24"/>
        </w:rPr>
        <w:t>,</w:t>
      </w:r>
      <w:r w:rsidR="00E146B9" w:rsidRPr="00EF104C">
        <w:rPr>
          <w:rFonts w:ascii="Book Antiqua" w:hAnsi="Book Antiqua" w:cs="Arial"/>
          <w:sz w:val="24"/>
          <w:szCs w:val="24"/>
        </w:rPr>
        <w:t xml:space="preserve"> </w:t>
      </w:r>
      <w:r w:rsidR="006847B3" w:rsidRPr="00EF104C">
        <w:rPr>
          <w:rFonts w:ascii="Book Antiqua" w:hAnsi="Book Antiqua" w:cs="Arial"/>
          <w:sz w:val="24"/>
          <w:szCs w:val="24"/>
        </w:rPr>
        <w:t>eventually</w:t>
      </w:r>
      <w:r w:rsidR="001D2724" w:rsidRPr="00EF104C">
        <w:rPr>
          <w:rFonts w:ascii="Book Antiqua" w:hAnsi="Book Antiqua" w:cs="Arial"/>
          <w:sz w:val="24"/>
          <w:szCs w:val="24"/>
        </w:rPr>
        <w:t>,</w:t>
      </w:r>
      <w:r w:rsidR="002834DA" w:rsidRPr="00EF104C">
        <w:rPr>
          <w:rFonts w:ascii="Book Antiqua" w:hAnsi="Book Antiqua" w:cs="Arial"/>
          <w:sz w:val="24"/>
          <w:szCs w:val="24"/>
        </w:rPr>
        <w:t xml:space="preserve"> </w:t>
      </w:r>
      <w:r w:rsidR="00C43423" w:rsidRPr="00EF104C">
        <w:rPr>
          <w:rFonts w:ascii="Book Antiqua" w:hAnsi="Book Antiqua" w:cs="Arial"/>
          <w:sz w:val="24"/>
          <w:szCs w:val="24"/>
        </w:rPr>
        <w:t xml:space="preserve">on </w:t>
      </w:r>
      <w:r w:rsidR="00CE79F9" w:rsidRPr="00EF104C">
        <w:rPr>
          <w:rFonts w:ascii="Book Antiqua" w:hAnsi="Book Antiqua" w:cs="Arial"/>
          <w:sz w:val="24"/>
          <w:szCs w:val="24"/>
        </w:rPr>
        <w:t>his current mood</w:t>
      </w:r>
      <w:r w:rsidR="0032158A" w:rsidRPr="00EF104C">
        <w:rPr>
          <w:rFonts w:ascii="Book Antiqua" w:hAnsi="Book Antiqua" w:cs="Arial"/>
          <w:sz w:val="24"/>
          <w:szCs w:val="24"/>
        </w:rPr>
        <w:t xml:space="preserve">, </w:t>
      </w:r>
      <w:r w:rsidR="00C43423" w:rsidRPr="00EF104C">
        <w:rPr>
          <w:rFonts w:ascii="Book Antiqua" w:hAnsi="Book Antiqua" w:cs="Arial"/>
          <w:sz w:val="24"/>
          <w:szCs w:val="24"/>
        </w:rPr>
        <w:t>could be inaccurate and misleading.</w:t>
      </w:r>
    </w:p>
    <w:p w:rsidR="009B3AF2" w:rsidRPr="00EF104C" w:rsidRDefault="00CE79F9" w:rsidP="001B34D3">
      <w:pPr>
        <w:spacing w:after="0" w:line="360" w:lineRule="auto"/>
        <w:ind w:firstLineChars="100" w:firstLine="240"/>
        <w:jc w:val="both"/>
        <w:rPr>
          <w:rFonts w:ascii="Book Antiqua" w:hAnsi="Book Antiqua" w:cs="Arial"/>
          <w:color w:val="FF0000"/>
          <w:sz w:val="24"/>
          <w:szCs w:val="24"/>
        </w:rPr>
      </w:pPr>
      <w:r w:rsidRPr="00EF104C">
        <w:rPr>
          <w:rFonts w:ascii="Book Antiqua" w:hAnsi="Book Antiqua" w:cs="Arial"/>
          <w:sz w:val="24"/>
          <w:szCs w:val="24"/>
        </w:rPr>
        <w:t>E</w:t>
      </w:r>
      <w:r w:rsidR="00125B7C" w:rsidRPr="00EF104C">
        <w:rPr>
          <w:rFonts w:ascii="Book Antiqua" w:hAnsi="Book Antiqua" w:cs="Arial"/>
          <w:sz w:val="24"/>
          <w:szCs w:val="24"/>
        </w:rPr>
        <w:t>v</w:t>
      </w:r>
      <w:r w:rsidR="00D27552" w:rsidRPr="00EF104C">
        <w:rPr>
          <w:rFonts w:ascii="Book Antiqua" w:hAnsi="Book Antiqua" w:cs="Arial"/>
          <w:sz w:val="24"/>
          <w:szCs w:val="24"/>
        </w:rPr>
        <w:t>en</w:t>
      </w:r>
      <w:r w:rsidR="00125B7C" w:rsidRPr="00EF104C">
        <w:rPr>
          <w:rFonts w:ascii="Book Antiqua" w:hAnsi="Book Antiqua" w:cs="Arial"/>
          <w:sz w:val="24"/>
          <w:szCs w:val="24"/>
        </w:rPr>
        <w:t xml:space="preserve"> the most </w:t>
      </w:r>
      <w:r w:rsidR="006E067F" w:rsidRPr="00EF104C">
        <w:rPr>
          <w:rFonts w:ascii="Book Antiqua" w:hAnsi="Book Antiqua" w:cs="Arial"/>
          <w:sz w:val="24"/>
          <w:szCs w:val="24"/>
        </w:rPr>
        <w:t xml:space="preserve">skilled </w:t>
      </w:r>
      <w:r w:rsidR="00BB5C06" w:rsidRPr="00EF104C">
        <w:rPr>
          <w:rFonts w:ascii="Book Antiqua" w:hAnsi="Book Antiqua" w:cs="Arial"/>
          <w:sz w:val="24"/>
          <w:szCs w:val="24"/>
        </w:rPr>
        <w:t>physician</w:t>
      </w:r>
      <w:r w:rsidR="002834DA" w:rsidRPr="00EF104C">
        <w:rPr>
          <w:rFonts w:ascii="Book Antiqua" w:hAnsi="Book Antiqua" w:cs="Arial"/>
          <w:sz w:val="24"/>
          <w:szCs w:val="24"/>
        </w:rPr>
        <w:t xml:space="preserve"> </w:t>
      </w:r>
      <w:r w:rsidR="00563279" w:rsidRPr="00EF104C">
        <w:rPr>
          <w:rFonts w:ascii="Book Antiqua" w:hAnsi="Book Antiqua" w:cs="Arial"/>
          <w:sz w:val="24"/>
          <w:szCs w:val="24"/>
        </w:rPr>
        <w:t xml:space="preserve">might </w:t>
      </w:r>
      <w:r w:rsidR="004440AA" w:rsidRPr="00EF104C">
        <w:rPr>
          <w:rFonts w:ascii="Book Antiqua" w:hAnsi="Book Antiqua" w:cs="Arial"/>
          <w:sz w:val="24"/>
          <w:szCs w:val="24"/>
        </w:rPr>
        <w:t>incorrectly</w:t>
      </w:r>
      <w:r w:rsidR="0005016F" w:rsidRPr="00EF104C">
        <w:rPr>
          <w:rFonts w:ascii="Book Antiqua" w:hAnsi="Book Antiqua" w:cs="Arial"/>
          <w:sz w:val="24"/>
          <w:szCs w:val="24"/>
        </w:rPr>
        <w:t xml:space="preserve"> estimate the risk of death in heart failure patients</w:t>
      </w:r>
      <w:r w:rsidR="00D27552" w:rsidRPr="00EF104C">
        <w:rPr>
          <w:rFonts w:ascii="Book Antiqua" w:hAnsi="Book Antiqua" w:cs="Arial"/>
          <w:sz w:val="24"/>
          <w:szCs w:val="24"/>
        </w:rPr>
        <w:t xml:space="preserve"> or be uncertain about </w:t>
      </w:r>
      <w:proofErr w:type="gramStart"/>
      <w:r w:rsidR="00D27552" w:rsidRPr="00EF104C">
        <w:rPr>
          <w:rFonts w:ascii="Book Antiqua" w:hAnsi="Book Antiqua" w:cs="Arial"/>
          <w:sz w:val="24"/>
          <w:szCs w:val="24"/>
        </w:rPr>
        <w:t>prognosis</w:t>
      </w:r>
      <w:r w:rsidR="00F801FC" w:rsidRPr="00EF104C">
        <w:rPr>
          <w:rFonts w:ascii="Book Antiqua" w:hAnsi="Book Antiqua" w:cs="Arial"/>
          <w:sz w:val="24"/>
          <w:szCs w:val="24"/>
          <w:vertAlign w:val="superscript"/>
        </w:rPr>
        <w:t>[</w:t>
      </w:r>
      <w:proofErr w:type="gramEnd"/>
      <w:r w:rsidR="00F801FC" w:rsidRPr="00EF104C">
        <w:rPr>
          <w:rFonts w:ascii="Book Antiqua" w:hAnsi="Book Antiqua" w:cs="Arial"/>
          <w:sz w:val="24"/>
          <w:szCs w:val="24"/>
          <w:vertAlign w:val="superscript"/>
        </w:rPr>
        <w:t>2]</w:t>
      </w:r>
      <w:r w:rsidR="00261582" w:rsidRPr="00EF104C">
        <w:rPr>
          <w:rFonts w:ascii="Book Antiqua" w:hAnsi="Book Antiqua" w:cs="Arial"/>
          <w:sz w:val="24"/>
          <w:szCs w:val="24"/>
        </w:rPr>
        <w:t>.</w:t>
      </w:r>
      <w:r w:rsidR="007D55E3" w:rsidRPr="00EF104C">
        <w:rPr>
          <w:rFonts w:ascii="Book Antiqua" w:hAnsi="Book Antiqua" w:cs="Arial"/>
          <w:color w:val="FF0000"/>
          <w:sz w:val="24"/>
          <w:szCs w:val="24"/>
        </w:rPr>
        <w:t xml:space="preserve"> </w:t>
      </w:r>
      <w:r w:rsidR="00261582" w:rsidRPr="00EF104C">
        <w:rPr>
          <w:rFonts w:ascii="Book Antiqua" w:hAnsi="Book Antiqua" w:cs="Arial"/>
          <w:sz w:val="24"/>
          <w:szCs w:val="24"/>
        </w:rPr>
        <w:t>F</w:t>
      </w:r>
      <w:r w:rsidR="006E067F" w:rsidRPr="00EF104C">
        <w:rPr>
          <w:rFonts w:ascii="Book Antiqua" w:hAnsi="Book Antiqua" w:cs="Arial"/>
          <w:sz w:val="24"/>
          <w:szCs w:val="24"/>
        </w:rPr>
        <w:t>urthermore</w:t>
      </w:r>
      <w:r w:rsidR="00563279" w:rsidRPr="00EF104C">
        <w:rPr>
          <w:rFonts w:ascii="Book Antiqua" w:hAnsi="Book Antiqua" w:cs="Arial"/>
          <w:sz w:val="24"/>
          <w:szCs w:val="24"/>
        </w:rPr>
        <w:t>,</w:t>
      </w:r>
      <w:r w:rsidR="002834DA" w:rsidRPr="00EF104C">
        <w:rPr>
          <w:rFonts w:ascii="Book Antiqua" w:hAnsi="Book Antiqua" w:cs="Arial"/>
          <w:sz w:val="24"/>
          <w:szCs w:val="24"/>
        </w:rPr>
        <w:t xml:space="preserve"> </w:t>
      </w:r>
      <w:r w:rsidR="00D27552" w:rsidRPr="00EF104C">
        <w:rPr>
          <w:rFonts w:ascii="Book Antiqua" w:hAnsi="Book Antiqua" w:cs="Arial"/>
          <w:sz w:val="24"/>
          <w:szCs w:val="24"/>
        </w:rPr>
        <w:t xml:space="preserve">the </w:t>
      </w:r>
      <w:r w:rsidR="00D27552" w:rsidRPr="00EF104C">
        <w:rPr>
          <w:rFonts w:ascii="Book Antiqua" w:hAnsi="Book Antiqua" w:cs="Arial"/>
          <w:sz w:val="24"/>
          <w:szCs w:val="24"/>
        </w:rPr>
        <w:lastRenderedPageBreak/>
        <w:t>precision of risk estimate base</w:t>
      </w:r>
      <w:r w:rsidR="000E3B5C" w:rsidRPr="00EF104C">
        <w:rPr>
          <w:rFonts w:ascii="Book Antiqua" w:hAnsi="Book Antiqua" w:cs="Arial"/>
          <w:sz w:val="24"/>
          <w:szCs w:val="24"/>
        </w:rPr>
        <w:t>d</w:t>
      </w:r>
      <w:r w:rsidR="00D27552" w:rsidRPr="00EF104C">
        <w:rPr>
          <w:rFonts w:ascii="Book Antiqua" w:hAnsi="Book Antiqua" w:cs="Arial"/>
          <w:sz w:val="24"/>
          <w:szCs w:val="24"/>
        </w:rPr>
        <w:t xml:space="preserve"> on clinical judgment might b</w:t>
      </w:r>
      <w:r w:rsidR="000E3B5C" w:rsidRPr="00EF104C">
        <w:rPr>
          <w:rFonts w:ascii="Book Antiqua" w:hAnsi="Book Antiqua" w:cs="Arial"/>
          <w:sz w:val="24"/>
          <w:szCs w:val="24"/>
        </w:rPr>
        <w:t xml:space="preserve">e reduced by the urgency of </w:t>
      </w:r>
      <w:r w:rsidR="00563279" w:rsidRPr="00EF104C">
        <w:rPr>
          <w:rFonts w:ascii="Book Antiqua" w:hAnsi="Book Antiqua" w:cs="Arial"/>
          <w:sz w:val="24"/>
          <w:szCs w:val="24"/>
        </w:rPr>
        <w:t xml:space="preserve">making </w:t>
      </w:r>
      <w:r w:rsidR="00D27552" w:rsidRPr="00EF104C">
        <w:rPr>
          <w:rFonts w:ascii="Book Antiqua" w:hAnsi="Book Antiqua" w:cs="Arial"/>
          <w:sz w:val="24"/>
          <w:szCs w:val="24"/>
        </w:rPr>
        <w:t xml:space="preserve">a critical decision in the case of more severe clinical </w:t>
      </w:r>
      <w:proofErr w:type="gramStart"/>
      <w:r w:rsidR="00D27552" w:rsidRPr="00EF104C">
        <w:rPr>
          <w:rFonts w:ascii="Book Antiqua" w:hAnsi="Book Antiqua" w:cs="Arial"/>
          <w:sz w:val="24"/>
          <w:szCs w:val="24"/>
        </w:rPr>
        <w:t>scenario</w:t>
      </w:r>
      <w:r w:rsidR="009B3AF2" w:rsidRPr="00EF104C">
        <w:rPr>
          <w:rFonts w:ascii="Book Antiqua" w:hAnsi="Book Antiqua" w:cs="Arial"/>
          <w:sz w:val="24"/>
          <w:szCs w:val="24"/>
        </w:rPr>
        <w:t>s</w:t>
      </w:r>
      <w:r w:rsidR="00F801FC" w:rsidRPr="00EF104C">
        <w:rPr>
          <w:rFonts w:ascii="Book Antiqua" w:hAnsi="Book Antiqua" w:cs="Arial"/>
          <w:sz w:val="24"/>
          <w:szCs w:val="24"/>
          <w:vertAlign w:val="superscript"/>
        </w:rPr>
        <w:t>[</w:t>
      </w:r>
      <w:proofErr w:type="gramEnd"/>
      <w:r w:rsidR="00F801FC" w:rsidRPr="00EF104C">
        <w:rPr>
          <w:rFonts w:ascii="Book Antiqua" w:hAnsi="Book Antiqua" w:cs="Arial"/>
          <w:sz w:val="24"/>
          <w:szCs w:val="24"/>
          <w:vertAlign w:val="superscript"/>
        </w:rPr>
        <w:t>3-5]</w:t>
      </w:r>
      <w:r w:rsidR="00D27552" w:rsidRPr="00EF104C">
        <w:rPr>
          <w:rFonts w:ascii="Book Antiqua" w:hAnsi="Book Antiqua" w:cs="Arial"/>
          <w:sz w:val="24"/>
          <w:szCs w:val="24"/>
        </w:rPr>
        <w:t>.</w:t>
      </w:r>
      <w:r w:rsidR="002834DA" w:rsidRPr="00EF104C">
        <w:rPr>
          <w:rFonts w:ascii="Book Antiqua" w:hAnsi="Book Antiqua" w:cs="Arial"/>
          <w:sz w:val="24"/>
          <w:szCs w:val="24"/>
        </w:rPr>
        <w:t xml:space="preserve"> </w:t>
      </w:r>
      <w:r w:rsidR="00563279" w:rsidRPr="00EF104C">
        <w:rPr>
          <w:rFonts w:ascii="Book Antiqua" w:hAnsi="Book Antiqua" w:cs="Arial"/>
          <w:sz w:val="24"/>
          <w:szCs w:val="24"/>
        </w:rPr>
        <w:t>An i</w:t>
      </w:r>
      <w:r w:rsidR="00C52BF7" w:rsidRPr="00EF104C">
        <w:rPr>
          <w:rFonts w:ascii="Book Antiqua" w:hAnsi="Book Antiqua" w:cs="Arial"/>
          <w:sz w:val="24"/>
          <w:szCs w:val="24"/>
        </w:rPr>
        <w:t xml:space="preserve">ncorrect prognosis might generate a mismatch between intensity of care and </w:t>
      </w:r>
      <w:r w:rsidR="00C625B6" w:rsidRPr="00EF104C">
        <w:rPr>
          <w:rFonts w:ascii="Book Antiqua" w:hAnsi="Book Antiqua" w:cs="Arial"/>
          <w:sz w:val="24"/>
          <w:szCs w:val="24"/>
        </w:rPr>
        <w:t xml:space="preserve">the </w:t>
      </w:r>
      <w:r w:rsidR="00C52BF7" w:rsidRPr="00EF104C">
        <w:rPr>
          <w:rFonts w:ascii="Book Antiqua" w:hAnsi="Book Antiqua" w:cs="Arial"/>
          <w:sz w:val="24"/>
          <w:szCs w:val="24"/>
        </w:rPr>
        <w:t>risk profile of the patient</w:t>
      </w:r>
      <w:r w:rsidR="00C625B6" w:rsidRPr="00EF104C">
        <w:rPr>
          <w:rFonts w:ascii="Book Antiqua" w:hAnsi="Book Antiqua" w:cs="Arial"/>
          <w:sz w:val="24"/>
          <w:szCs w:val="24"/>
        </w:rPr>
        <w:t>.</w:t>
      </w:r>
    </w:p>
    <w:p w:rsidR="000E3B5C" w:rsidRPr="00EF104C" w:rsidRDefault="000E3B5C"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 xml:space="preserve">Risk score are </w:t>
      </w:r>
      <w:r w:rsidR="006C0CA3" w:rsidRPr="00EF104C">
        <w:rPr>
          <w:rFonts w:ascii="Book Antiqua" w:hAnsi="Book Antiqua" w:cs="Arial"/>
          <w:sz w:val="24"/>
          <w:szCs w:val="24"/>
        </w:rPr>
        <w:t xml:space="preserve">multivariable </w:t>
      </w:r>
      <w:r w:rsidR="00664880" w:rsidRPr="00EF104C">
        <w:rPr>
          <w:rFonts w:ascii="Book Antiqua" w:hAnsi="Book Antiqua" w:cs="Arial"/>
          <w:sz w:val="24"/>
          <w:szCs w:val="24"/>
        </w:rPr>
        <w:t>predictive model</w:t>
      </w:r>
      <w:r w:rsidR="0045503D" w:rsidRPr="00EF104C">
        <w:rPr>
          <w:rFonts w:ascii="Book Antiqua" w:hAnsi="Book Antiqua" w:cs="Arial"/>
          <w:sz w:val="24"/>
          <w:szCs w:val="24"/>
        </w:rPr>
        <w:t>s</w:t>
      </w:r>
      <w:r w:rsidR="006C0CA3" w:rsidRPr="00EF104C">
        <w:rPr>
          <w:rFonts w:ascii="Book Antiqua" w:hAnsi="Book Antiqua" w:cs="Arial"/>
          <w:sz w:val="24"/>
          <w:szCs w:val="24"/>
        </w:rPr>
        <w:t xml:space="preserve"> in which </w:t>
      </w:r>
      <w:r w:rsidRPr="00EF104C">
        <w:rPr>
          <w:rFonts w:ascii="Book Antiqua" w:hAnsi="Book Antiqua" w:cs="Arial"/>
          <w:sz w:val="24"/>
          <w:szCs w:val="24"/>
        </w:rPr>
        <w:t>relative weight</w:t>
      </w:r>
      <w:r w:rsidR="0032158A" w:rsidRPr="00EF104C">
        <w:rPr>
          <w:rFonts w:ascii="Book Antiqua" w:hAnsi="Book Antiqua" w:cs="Arial"/>
          <w:sz w:val="24"/>
          <w:szCs w:val="24"/>
        </w:rPr>
        <w:t>s</w:t>
      </w:r>
      <w:r w:rsidR="00193256">
        <w:rPr>
          <w:rFonts w:ascii="Book Antiqua" w:hAnsi="Book Antiqua" w:cs="Arial"/>
          <w:sz w:val="24"/>
          <w:szCs w:val="24"/>
        </w:rPr>
        <w:t xml:space="preserve"> are assigned</w:t>
      </w:r>
      <w:r w:rsidR="002834DA" w:rsidRPr="00EF104C">
        <w:rPr>
          <w:rFonts w:ascii="Book Antiqua" w:hAnsi="Book Antiqua" w:cs="Arial"/>
          <w:sz w:val="24"/>
          <w:szCs w:val="24"/>
        </w:rPr>
        <w:t xml:space="preserve"> </w:t>
      </w:r>
      <w:r w:rsidRPr="00EF104C">
        <w:rPr>
          <w:rFonts w:ascii="Book Antiqua" w:hAnsi="Book Antiqua" w:cs="Arial"/>
          <w:sz w:val="24"/>
          <w:szCs w:val="24"/>
        </w:rPr>
        <w:t>to each variable</w:t>
      </w:r>
      <w:r w:rsidR="002834DA" w:rsidRPr="00EF104C">
        <w:rPr>
          <w:rFonts w:ascii="Book Antiqua" w:hAnsi="Book Antiqua" w:cs="Arial"/>
          <w:sz w:val="24"/>
          <w:szCs w:val="24"/>
        </w:rPr>
        <w:t xml:space="preserve"> </w:t>
      </w:r>
      <w:r w:rsidR="0045503D" w:rsidRPr="00EF104C">
        <w:rPr>
          <w:rFonts w:ascii="Book Antiqua" w:hAnsi="Book Antiqua" w:cs="Arial"/>
          <w:sz w:val="24"/>
          <w:szCs w:val="24"/>
        </w:rPr>
        <w:t xml:space="preserve">in order </w:t>
      </w:r>
      <w:r w:rsidRPr="00EF104C">
        <w:rPr>
          <w:rFonts w:ascii="Book Antiqua" w:hAnsi="Book Antiqua" w:cs="Arial"/>
          <w:sz w:val="24"/>
          <w:szCs w:val="24"/>
        </w:rPr>
        <w:t xml:space="preserve">to </w:t>
      </w:r>
      <w:r w:rsidR="00B61B0B" w:rsidRPr="00EF104C">
        <w:rPr>
          <w:rFonts w:ascii="Book Antiqua" w:hAnsi="Book Antiqua" w:cs="Arial"/>
          <w:sz w:val="24"/>
          <w:szCs w:val="24"/>
        </w:rPr>
        <w:t xml:space="preserve">calculate </w:t>
      </w:r>
      <w:r w:rsidRPr="00EF104C">
        <w:rPr>
          <w:rFonts w:ascii="Book Antiqua" w:hAnsi="Book Antiqua" w:cs="Arial"/>
          <w:sz w:val="24"/>
          <w:szCs w:val="24"/>
        </w:rPr>
        <w:t>the probability tha</w:t>
      </w:r>
      <w:r w:rsidR="00B61B0B" w:rsidRPr="00EF104C">
        <w:rPr>
          <w:rFonts w:ascii="Book Antiqua" w:hAnsi="Book Antiqua" w:cs="Arial"/>
          <w:sz w:val="24"/>
          <w:szCs w:val="24"/>
        </w:rPr>
        <w:t>t</w:t>
      </w:r>
      <w:r w:rsidRPr="00EF104C">
        <w:rPr>
          <w:rFonts w:ascii="Book Antiqua" w:hAnsi="Book Antiqua" w:cs="Arial"/>
          <w:sz w:val="24"/>
          <w:szCs w:val="24"/>
        </w:rPr>
        <w:t xml:space="preserve"> a specific even</w:t>
      </w:r>
      <w:r w:rsidR="0032158A" w:rsidRPr="00EF104C">
        <w:rPr>
          <w:rFonts w:ascii="Book Antiqua" w:hAnsi="Book Antiqua" w:cs="Arial"/>
          <w:sz w:val="24"/>
          <w:szCs w:val="24"/>
        </w:rPr>
        <w:t xml:space="preserve">t </w:t>
      </w:r>
      <w:r w:rsidRPr="00EF104C">
        <w:rPr>
          <w:rFonts w:ascii="Book Antiqua" w:hAnsi="Book Antiqua" w:cs="Arial"/>
          <w:sz w:val="24"/>
          <w:szCs w:val="24"/>
        </w:rPr>
        <w:t xml:space="preserve">(death, </w:t>
      </w:r>
      <w:proofErr w:type="spellStart"/>
      <w:r w:rsidR="00656190" w:rsidRPr="00EF104C">
        <w:rPr>
          <w:rFonts w:ascii="Book Antiqua" w:hAnsi="Book Antiqua" w:cs="Arial"/>
          <w:sz w:val="24"/>
          <w:szCs w:val="24"/>
        </w:rPr>
        <w:t>rehospitalization</w:t>
      </w:r>
      <w:proofErr w:type="spellEnd"/>
      <w:r w:rsidRPr="00EF104C">
        <w:rPr>
          <w:rFonts w:ascii="Book Antiqua" w:hAnsi="Book Antiqua" w:cs="Arial"/>
          <w:sz w:val="24"/>
          <w:szCs w:val="24"/>
        </w:rPr>
        <w:t>) will occur in the future</w:t>
      </w:r>
      <w:r w:rsidR="00390B18" w:rsidRPr="00EF104C">
        <w:rPr>
          <w:rFonts w:ascii="Book Antiqua" w:hAnsi="Book Antiqua" w:cs="Arial"/>
          <w:sz w:val="24"/>
          <w:szCs w:val="24"/>
        </w:rPr>
        <w:t>.</w:t>
      </w:r>
      <w:r w:rsidR="002834DA" w:rsidRPr="00EF104C">
        <w:rPr>
          <w:rFonts w:ascii="Book Antiqua" w:hAnsi="Book Antiqua" w:cs="Arial"/>
          <w:sz w:val="24"/>
          <w:szCs w:val="24"/>
        </w:rPr>
        <w:t xml:space="preserve"> </w:t>
      </w:r>
      <w:r w:rsidR="00390B18" w:rsidRPr="00EF104C">
        <w:rPr>
          <w:rFonts w:ascii="Book Antiqua" w:hAnsi="Book Antiqua" w:cs="Arial"/>
          <w:sz w:val="24"/>
          <w:szCs w:val="24"/>
        </w:rPr>
        <w:t>T</w:t>
      </w:r>
      <w:r w:rsidR="00664880" w:rsidRPr="00EF104C">
        <w:rPr>
          <w:rFonts w:ascii="Book Antiqua" w:hAnsi="Book Antiqua" w:cs="Arial"/>
          <w:sz w:val="24"/>
          <w:szCs w:val="24"/>
        </w:rPr>
        <w:t>hey are tools that help doctors estimate p</w:t>
      </w:r>
      <w:r w:rsidR="00195796" w:rsidRPr="00EF104C">
        <w:rPr>
          <w:rFonts w:ascii="Book Antiqua" w:hAnsi="Book Antiqua" w:cs="Arial"/>
          <w:sz w:val="24"/>
          <w:szCs w:val="24"/>
        </w:rPr>
        <w:t>rognosis in a more unbiased way</w:t>
      </w:r>
      <w:r w:rsidR="004440AA" w:rsidRPr="00EF104C">
        <w:rPr>
          <w:rFonts w:ascii="Book Antiqua" w:hAnsi="Book Antiqua" w:cs="Arial"/>
          <w:sz w:val="24"/>
          <w:szCs w:val="24"/>
        </w:rPr>
        <w:t>,</w:t>
      </w:r>
      <w:r w:rsidR="002834DA" w:rsidRPr="00EF104C">
        <w:rPr>
          <w:rFonts w:ascii="Book Antiqua" w:hAnsi="Book Antiqua" w:cs="Arial"/>
          <w:sz w:val="24"/>
          <w:szCs w:val="24"/>
        </w:rPr>
        <w:t xml:space="preserve"> </w:t>
      </w:r>
      <w:r w:rsidR="00664880" w:rsidRPr="00EF104C">
        <w:rPr>
          <w:rFonts w:ascii="Book Antiqua" w:hAnsi="Book Antiqua" w:cs="Arial"/>
          <w:sz w:val="24"/>
          <w:szCs w:val="24"/>
        </w:rPr>
        <w:t>translating the result of prognostic studies in clinical pract</w:t>
      </w:r>
      <w:r w:rsidR="001D77A7" w:rsidRPr="00EF104C">
        <w:rPr>
          <w:rFonts w:ascii="Book Antiqua" w:hAnsi="Book Antiqua" w:cs="Arial"/>
          <w:sz w:val="24"/>
          <w:szCs w:val="24"/>
        </w:rPr>
        <w:t>i</w:t>
      </w:r>
      <w:r w:rsidR="00664880" w:rsidRPr="00EF104C">
        <w:rPr>
          <w:rFonts w:ascii="Book Antiqua" w:hAnsi="Book Antiqua" w:cs="Arial"/>
          <w:sz w:val="24"/>
          <w:szCs w:val="24"/>
        </w:rPr>
        <w:t>ce</w:t>
      </w:r>
      <w:r w:rsidR="005C0062" w:rsidRPr="00EF104C">
        <w:rPr>
          <w:rFonts w:ascii="Book Antiqua" w:hAnsi="Book Antiqua" w:cs="Arial"/>
          <w:sz w:val="24"/>
          <w:szCs w:val="24"/>
        </w:rPr>
        <w:t>.</w:t>
      </w:r>
    </w:p>
    <w:p w:rsidR="009B3AF2" w:rsidRDefault="005C0062" w:rsidP="001B34D3">
      <w:pPr>
        <w:spacing w:after="0" w:line="360" w:lineRule="auto"/>
        <w:ind w:firstLineChars="100" w:firstLine="240"/>
        <w:jc w:val="both"/>
        <w:rPr>
          <w:rFonts w:ascii="Book Antiqua" w:hAnsi="Book Antiqua" w:cs="Arial"/>
          <w:sz w:val="24"/>
          <w:szCs w:val="24"/>
          <w:lang w:eastAsia="zh-CN"/>
        </w:rPr>
      </w:pPr>
      <w:r w:rsidRPr="00EF104C">
        <w:rPr>
          <w:rFonts w:ascii="Book Antiqua" w:hAnsi="Book Antiqua" w:cs="Arial"/>
          <w:sz w:val="24"/>
          <w:szCs w:val="24"/>
        </w:rPr>
        <w:t xml:space="preserve">Beyond the </w:t>
      </w:r>
      <w:r w:rsidR="00077D33" w:rsidRPr="00EF104C">
        <w:rPr>
          <w:rFonts w:ascii="Book Antiqua" w:hAnsi="Book Antiqua" w:cs="Arial"/>
          <w:sz w:val="24"/>
          <w:szCs w:val="24"/>
        </w:rPr>
        <w:t xml:space="preserve">benefit to an individual </w:t>
      </w:r>
      <w:r w:rsidRPr="00EF104C">
        <w:rPr>
          <w:rFonts w:ascii="Book Antiqua" w:hAnsi="Book Antiqua" w:cs="Arial"/>
          <w:sz w:val="24"/>
          <w:szCs w:val="24"/>
        </w:rPr>
        <w:t>patient, the research of valid prognostic models is fundamental for public health polic</w:t>
      </w:r>
      <w:r w:rsidR="004440AA" w:rsidRPr="00EF104C">
        <w:rPr>
          <w:rFonts w:ascii="Book Antiqua" w:hAnsi="Book Antiqua" w:cs="Arial"/>
          <w:sz w:val="24"/>
          <w:szCs w:val="24"/>
        </w:rPr>
        <w:t>y</w:t>
      </w:r>
      <w:r w:rsidRPr="00EF104C">
        <w:rPr>
          <w:rFonts w:ascii="Book Antiqua" w:hAnsi="Book Antiqua" w:cs="Arial"/>
          <w:sz w:val="24"/>
          <w:szCs w:val="24"/>
        </w:rPr>
        <w:t>, for comparative effectiveness and heal</w:t>
      </w:r>
      <w:r w:rsidR="004440AA" w:rsidRPr="00EF104C">
        <w:rPr>
          <w:rFonts w:ascii="Book Antiqua" w:hAnsi="Book Antiqua" w:cs="Arial"/>
          <w:sz w:val="24"/>
          <w:szCs w:val="24"/>
        </w:rPr>
        <w:t>t</w:t>
      </w:r>
      <w:r w:rsidRPr="00EF104C">
        <w:rPr>
          <w:rFonts w:ascii="Book Antiqua" w:hAnsi="Book Antiqua" w:cs="Arial"/>
          <w:sz w:val="24"/>
          <w:szCs w:val="24"/>
        </w:rPr>
        <w:t xml:space="preserve">h service research, </w:t>
      </w:r>
      <w:r w:rsidR="00C00072" w:rsidRPr="00EF104C">
        <w:rPr>
          <w:rFonts w:ascii="Book Antiqua" w:hAnsi="Book Antiqua" w:cs="Arial"/>
          <w:sz w:val="24"/>
          <w:szCs w:val="24"/>
        </w:rPr>
        <w:t xml:space="preserve">for quality of care outcome assessment, </w:t>
      </w:r>
      <w:r w:rsidRPr="00EF104C">
        <w:rPr>
          <w:rFonts w:ascii="Book Antiqua" w:hAnsi="Book Antiqua" w:cs="Arial"/>
          <w:sz w:val="24"/>
          <w:szCs w:val="24"/>
        </w:rPr>
        <w:t>for heal</w:t>
      </w:r>
      <w:r w:rsidR="004440AA" w:rsidRPr="00EF104C">
        <w:rPr>
          <w:rFonts w:ascii="Book Antiqua" w:hAnsi="Book Antiqua" w:cs="Arial"/>
          <w:sz w:val="24"/>
          <w:szCs w:val="24"/>
        </w:rPr>
        <w:t>th</w:t>
      </w:r>
      <w:r w:rsidRPr="00EF104C">
        <w:rPr>
          <w:rFonts w:ascii="Book Antiqua" w:hAnsi="Book Antiqua" w:cs="Arial"/>
          <w:sz w:val="24"/>
          <w:szCs w:val="24"/>
        </w:rPr>
        <w:t xml:space="preserve"> technology assessment of the</w:t>
      </w:r>
      <w:r w:rsidR="004440AA" w:rsidRPr="00EF104C">
        <w:rPr>
          <w:rFonts w:ascii="Book Antiqua" w:hAnsi="Book Antiqua" w:cs="Arial"/>
          <w:sz w:val="24"/>
          <w:szCs w:val="24"/>
        </w:rPr>
        <w:t>ra</w:t>
      </w:r>
      <w:r w:rsidRPr="00EF104C">
        <w:rPr>
          <w:rFonts w:ascii="Book Antiqua" w:hAnsi="Book Antiqua" w:cs="Arial"/>
          <w:sz w:val="24"/>
          <w:szCs w:val="24"/>
        </w:rPr>
        <w:t>pies and laboratory tes</w:t>
      </w:r>
      <w:r w:rsidR="004440AA" w:rsidRPr="00EF104C">
        <w:rPr>
          <w:rFonts w:ascii="Book Antiqua" w:hAnsi="Book Antiqua" w:cs="Arial"/>
          <w:sz w:val="24"/>
          <w:szCs w:val="24"/>
        </w:rPr>
        <w:t>t</w:t>
      </w:r>
      <w:r w:rsidR="00077D33" w:rsidRPr="00EF104C">
        <w:rPr>
          <w:rFonts w:ascii="Book Antiqua" w:hAnsi="Book Antiqua" w:cs="Arial"/>
          <w:sz w:val="24"/>
          <w:szCs w:val="24"/>
        </w:rPr>
        <w:t>s</w:t>
      </w:r>
      <w:r w:rsidR="004440AA" w:rsidRPr="00EF104C">
        <w:rPr>
          <w:rFonts w:ascii="Book Antiqua" w:hAnsi="Book Antiqua" w:cs="Arial"/>
          <w:sz w:val="24"/>
          <w:szCs w:val="24"/>
        </w:rPr>
        <w:t xml:space="preserve">, </w:t>
      </w:r>
      <w:r w:rsidR="00077D33" w:rsidRPr="00EF104C">
        <w:rPr>
          <w:rFonts w:ascii="Book Antiqua" w:hAnsi="Book Antiqua" w:cs="Arial"/>
          <w:sz w:val="24"/>
          <w:szCs w:val="24"/>
        </w:rPr>
        <w:t xml:space="preserve">and </w:t>
      </w:r>
      <w:r w:rsidR="004440AA" w:rsidRPr="00EF104C">
        <w:rPr>
          <w:rFonts w:ascii="Book Antiqua" w:hAnsi="Book Antiqua" w:cs="Arial"/>
          <w:sz w:val="24"/>
          <w:szCs w:val="24"/>
        </w:rPr>
        <w:t>for studyi</w:t>
      </w:r>
      <w:r w:rsidRPr="00EF104C">
        <w:rPr>
          <w:rFonts w:ascii="Book Antiqua" w:hAnsi="Book Antiqua" w:cs="Arial"/>
          <w:sz w:val="24"/>
          <w:szCs w:val="24"/>
        </w:rPr>
        <w:t>ng</w:t>
      </w:r>
      <w:r w:rsidR="002834DA" w:rsidRPr="00EF104C">
        <w:rPr>
          <w:rFonts w:ascii="Book Antiqua" w:hAnsi="Book Antiqua" w:cs="Arial"/>
          <w:sz w:val="24"/>
          <w:szCs w:val="24"/>
        </w:rPr>
        <w:t xml:space="preserve"> </w:t>
      </w:r>
      <w:r w:rsidRPr="00EF104C">
        <w:rPr>
          <w:rFonts w:ascii="Book Antiqua" w:hAnsi="Book Antiqua" w:cs="Arial"/>
          <w:sz w:val="24"/>
          <w:szCs w:val="24"/>
        </w:rPr>
        <w:t>ne</w:t>
      </w:r>
      <w:r w:rsidR="004440AA" w:rsidRPr="00EF104C">
        <w:rPr>
          <w:rFonts w:ascii="Book Antiqua" w:hAnsi="Book Antiqua" w:cs="Arial"/>
          <w:sz w:val="24"/>
          <w:szCs w:val="24"/>
        </w:rPr>
        <w:t>w</w:t>
      </w:r>
      <w:r w:rsidRPr="00EF104C">
        <w:rPr>
          <w:rFonts w:ascii="Book Antiqua" w:hAnsi="Book Antiqua" w:cs="Arial"/>
          <w:sz w:val="24"/>
          <w:szCs w:val="24"/>
        </w:rPr>
        <w:t xml:space="preserve"> approaches, mechanisms and targets for clinical </w:t>
      </w:r>
      <w:proofErr w:type="gramStart"/>
      <w:r w:rsidRPr="00EF104C">
        <w:rPr>
          <w:rFonts w:ascii="Book Antiqua" w:hAnsi="Book Antiqua" w:cs="Arial"/>
          <w:sz w:val="24"/>
          <w:szCs w:val="24"/>
        </w:rPr>
        <w:t>trials</w:t>
      </w:r>
      <w:r w:rsidR="00C625B6" w:rsidRPr="00EF104C">
        <w:rPr>
          <w:rFonts w:ascii="Book Antiqua" w:hAnsi="Book Antiqua" w:cs="Arial"/>
          <w:sz w:val="24"/>
          <w:szCs w:val="24"/>
          <w:vertAlign w:val="superscript"/>
        </w:rPr>
        <w:t>[</w:t>
      </w:r>
      <w:proofErr w:type="gramEnd"/>
      <w:r w:rsidR="00C625B6" w:rsidRPr="00EF104C">
        <w:rPr>
          <w:rFonts w:ascii="Book Antiqua" w:hAnsi="Book Antiqua" w:cs="Arial"/>
          <w:sz w:val="24"/>
          <w:szCs w:val="24"/>
          <w:vertAlign w:val="superscript"/>
        </w:rPr>
        <w:t>6]</w:t>
      </w:r>
      <w:r w:rsidRPr="00EF104C">
        <w:rPr>
          <w:rFonts w:ascii="Book Antiqua" w:hAnsi="Book Antiqua" w:cs="Arial"/>
          <w:sz w:val="24"/>
          <w:szCs w:val="24"/>
        </w:rPr>
        <w:t>.</w:t>
      </w:r>
    </w:p>
    <w:p w:rsidR="00FD5B7A" w:rsidRPr="00EF104C" w:rsidRDefault="00FD5B7A" w:rsidP="001B34D3">
      <w:pPr>
        <w:spacing w:after="0" w:line="360" w:lineRule="auto"/>
        <w:ind w:firstLineChars="100" w:firstLine="240"/>
        <w:jc w:val="both"/>
        <w:rPr>
          <w:rFonts w:ascii="Book Antiqua" w:hAnsi="Book Antiqua" w:cs="Arial"/>
          <w:sz w:val="24"/>
          <w:szCs w:val="24"/>
          <w:lang w:eastAsia="zh-CN"/>
        </w:rPr>
      </w:pPr>
    </w:p>
    <w:p w:rsidR="00191EF6" w:rsidRPr="00FD5B7A" w:rsidRDefault="00191EF6" w:rsidP="001B34D3">
      <w:pPr>
        <w:spacing w:after="0" w:line="360" w:lineRule="auto"/>
        <w:jc w:val="both"/>
        <w:rPr>
          <w:rFonts w:ascii="Book Antiqua" w:hAnsi="Book Antiqua" w:cs="Arial"/>
          <w:b/>
          <w:bCs/>
          <w:i/>
          <w:sz w:val="24"/>
          <w:szCs w:val="24"/>
        </w:rPr>
      </w:pPr>
      <w:r w:rsidRPr="00FD5B7A">
        <w:rPr>
          <w:rFonts w:ascii="Book Antiqua" w:hAnsi="Book Antiqua" w:cs="Arial"/>
          <w:b/>
          <w:bCs/>
          <w:i/>
          <w:sz w:val="24"/>
          <w:szCs w:val="24"/>
        </w:rPr>
        <w:t>Methodological issue</w:t>
      </w:r>
      <w:r w:rsidR="002834DA" w:rsidRPr="00FD5B7A">
        <w:rPr>
          <w:rFonts w:ascii="Book Antiqua" w:hAnsi="Book Antiqua" w:cs="Arial"/>
          <w:b/>
          <w:bCs/>
          <w:i/>
          <w:sz w:val="24"/>
          <w:szCs w:val="24"/>
        </w:rPr>
        <w:t xml:space="preserve"> </w:t>
      </w:r>
      <w:r w:rsidR="00216DA9" w:rsidRPr="00FD5B7A">
        <w:rPr>
          <w:rFonts w:ascii="Book Antiqua" w:hAnsi="Book Antiqua" w:cs="Arial"/>
          <w:b/>
          <w:bCs/>
          <w:i/>
          <w:sz w:val="24"/>
          <w:szCs w:val="24"/>
        </w:rPr>
        <w:t>and critical point</w:t>
      </w:r>
      <w:r w:rsidR="001E229E" w:rsidRPr="00FD5B7A">
        <w:rPr>
          <w:rFonts w:ascii="Book Antiqua" w:hAnsi="Book Antiqua" w:cs="Arial"/>
          <w:b/>
          <w:bCs/>
          <w:i/>
          <w:sz w:val="24"/>
          <w:szCs w:val="24"/>
        </w:rPr>
        <w:t>s</w:t>
      </w:r>
      <w:r w:rsidR="00216DA9" w:rsidRPr="00FD5B7A">
        <w:rPr>
          <w:rFonts w:ascii="Book Antiqua" w:hAnsi="Book Antiqua" w:cs="Arial"/>
          <w:b/>
          <w:bCs/>
          <w:i/>
          <w:sz w:val="24"/>
          <w:szCs w:val="24"/>
        </w:rPr>
        <w:t xml:space="preserve"> of risk stratification of AHF patients</w:t>
      </w:r>
    </w:p>
    <w:p w:rsidR="004902D1" w:rsidRPr="00EF104C" w:rsidRDefault="00216DA9" w:rsidP="001B34D3">
      <w:pPr>
        <w:spacing w:after="0" w:line="360" w:lineRule="auto"/>
        <w:jc w:val="both"/>
        <w:rPr>
          <w:rFonts w:ascii="Book Antiqua" w:hAnsi="Book Antiqua" w:cs="Arial"/>
          <w:color w:val="FF0000"/>
          <w:sz w:val="24"/>
          <w:szCs w:val="24"/>
        </w:rPr>
      </w:pPr>
      <w:r w:rsidRPr="00EF104C">
        <w:rPr>
          <w:rFonts w:ascii="Book Antiqua" w:hAnsi="Book Antiqua" w:cs="Arial"/>
          <w:sz w:val="24"/>
          <w:szCs w:val="24"/>
        </w:rPr>
        <w:t>A risk model is the final output of pr</w:t>
      </w:r>
      <w:r w:rsidR="008F3336" w:rsidRPr="00EF104C">
        <w:rPr>
          <w:rFonts w:ascii="Book Antiqua" w:hAnsi="Book Antiqua" w:cs="Arial"/>
          <w:sz w:val="24"/>
          <w:szCs w:val="24"/>
        </w:rPr>
        <w:t>ognostic research</w:t>
      </w:r>
      <w:r w:rsidRPr="00EF104C">
        <w:rPr>
          <w:rFonts w:ascii="Book Antiqua" w:hAnsi="Book Antiqua" w:cs="Arial"/>
          <w:sz w:val="24"/>
          <w:szCs w:val="24"/>
        </w:rPr>
        <w:t xml:space="preserve">, </w:t>
      </w:r>
      <w:r w:rsidR="0045728C" w:rsidRPr="00EF104C">
        <w:rPr>
          <w:rFonts w:ascii="Book Antiqua" w:hAnsi="Book Antiqua" w:cs="Arial"/>
          <w:sz w:val="24"/>
          <w:szCs w:val="24"/>
        </w:rPr>
        <w:t xml:space="preserve">which is </w:t>
      </w:r>
      <w:r w:rsidR="008F3336" w:rsidRPr="00EF104C">
        <w:rPr>
          <w:rFonts w:ascii="Book Antiqua" w:hAnsi="Book Antiqua" w:cs="Arial"/>
          <w:sz w:val="24"/>
          <w:szCs w:val="24"/>
        </w:rPr>
        <w:t>a three</w:t>
      </w:r>
      <w:r w:rsidR="00662E5D" w:rsidRPr="00EF104C">
        <w:rPr>
          <w:rFonts w:ascii="Book Antiqua" w:hAnsi="Book Antiqua" w:cs="Arial"/>
          <w:sz w:val="24"/>
          <w:szCs w:val="24"/>
        </w:rPr>
        <w:t>-</w:t>
      </w:r>
      <w:r w:rsidR="008F3336" w:rsidRPr="00EF104C">
        <w:rPr>
          <w:rFonts w:ascii="Book Antiqua" w:hAnsi="Book Antiqua" w:cs="Arial"/>
          <w:sz w:val="24"/>
          <w:szCs w:val="24"/>
        </w:rPr>
        <w:t>step cou</w:t>
      </w:r>
      <w:r w:rsidR="00CA6EA2" w:rsidRPr="00EF104C">
        <w:rPr>
          <w:rFonts w:ascii="Book Antiqua" w:hAnsi="Book Antiqua" w:cs="Arial"/>
          <w:sz w:val="24"/>
          <w:szCs w:val="24"/>
        </w:rPr>
        <w:t>rse</w:t>
      </w:r>
      <w:r w:rsidR="00497B2E" w:rsidRPr="00EF104C">
        <w:rPr>
          <w:rFonts w:ascii="Book Antiqua" w:hAnsi="Book Antiqua" w:cs="Arial"/>
          <w:sz w:val="24"/>
          <w:szCs w:val="24"/>
        </w:rPr>
        <w:t xml:space="preserve"> that</w:t>
      </w:r>
      <w:r w:rsidR="002834DA" w:rsidRPr="00EF104C">
        <w:rPr>
          <w:rFonts w:ascii="Book Antiqua" w:hAnsi="Book Antiqua" w:cs="Arial"/>
          <w:sz w:val="24"/>
          <w:szCs w:val="24"/>
        </w:rPr>
        <w:t xml:space="preserve"> </w:t>
      </w:r>
      <w:r w:rsidR="00C625B6" w:rsidRPr="00EF104C">
        <w:rPr>
          <w:rFonts w:ascii="Book Antiqua" w:hAnsi="Book Antiqua" w:cs="Arial"/>
          <w:sz w:val="24"/>
          <w:szCs w:val="24"/>
        </w:rPr>
        <w:t>call</w:t>
      </w:r>
      <w:r w:rsidR="00662E5D" w:rsidRPr="00EF104C">
        <w:rPr>
          <w:rFonts w:ascii="Book Antiqua" w:hAnsi="Book Antiqua" w:cs="Arial"/>
          <w:sz w:val="24"/>
          <w:szCs w:val="24"/>
        </w:rPr>
        <w:t>s</w:t>
      </w:r>
      <w:r w:rsidR="00C625B6" w:rsidRPr="00EF104C">
        <w:rPr>
          <w:rFonts w:ascii="Book Antiqua" w:hAnsi="Book Antiqua" w:cs="Arial"/>
          <w:sz w:val="24"/>
          <w:szCs w:val="24"/>
        </w:rPr>
        <w:t xml:space="preserve"> for</w:t>
      </w:r>
      <w:r w:rsidR="00EF2E4C" w:rsidRPr="00EF104C">
        <w:rPr>
          <w:rFonts w:ascii="Book Antiqua" w:hAnsi="Book Antiqua" w:cs="Arial"/>
          <w:sz w:val="24"/>
          <w:szCs w:val="24"/>
        </w:rPr>
        <w:t xml:space="preserve"> </w:t>
      </w:r>
      <w:r w:rsidR="00E8729D">
        <w:rPr>
          <w:rFonts w:ascii="Book Antiqua" w:hAnsi="Book Antiqua" w:cs="Arial" w:hint="eastAsia"/>
          <w:sz w:val="24"/>
          <w:szCs w:val="24"/>
          <w:lang w:eastAsia="zh-CN"/>
        </w:rPr>
        <w:t>(</w:t>
      </w:r>
      <w:r w:rsidR="00EF2E4C" w:rsidRPr="00EF104C">
        <w:rPr>
          <w:rFonts w:ascii="Book Antiqua" w:hAnsi="Book Antiqua" w:cs="Arial"/>
          <w:sz w:val="24"/>
          <w:szCs w:val="24"/>
        </w:rPr>
        <w:t>1)</w:t>
      </w:r>
      <w:r w:rsidR="00D95764" w:rsidRPr="00EF104C">
        <w:rPr>
          <w:rFonts w:ascii="Book Antiqua" w:hAnsi="Book Antiqua" w:cs="Arial"/>
          <w:sz w:val="24"/>
          <w:szCs w:val="24"/>
        </w:rPr>
        <w:t xml:space="preserve"> </w:t>
      </w:r>
      <w:r w:rsidR="00CA6EA2" w:rsidRPr="006812AB">
        <w:rPr>
          <w:rFonts w:ascii="Book Antiqua" w:hAnsi="Book Antiqua" w:cs="Arial"/>
          <w:iCs/>
          <w:sz w:val="24"/>
          <w:szCs w:val="24"/>
        </w:rPr>
        <w:t xml:space="preserve">development </w:t>
      </w:r>
      <w:r w:rsidR="008F3336" w:rsidRPr="006812AB">
        <w:rPr>
          <w:rFonts w:ascii="Book Antiqua" w:hAnsi="Book Antiqua" w:cs="Arial"/>
          <w:iCs/>
          <w:sz w:val="24"/>
          <w:szCs w:val="24"/>
        </w:rPr>
        <w:t>studies</w:t>
      </w:r>
      <w:r w:rsidR="008F3336" w:rsidRPr="00EF104C">
        <w:rPr>
          <w:rFonts w:ascii="Book Antiqua" w:hAnsi="Book Antiqua" w:cs="Arial"/>
          <w:sz w:val="24"/>
          <w:szCs w:val="24"/>
        </w:rPr>
        <w:t xml:space="preserve"> aimed to identify relevant predictors</w:t>
      </w:r>
      <w:r w:rsidR="00253A1C" w:rsidRPr="00EF104C">
        <w:rPr>
          <w:rFonts w:ascii="Book Antiqua" w:hAnsi="Book Antiqua" w:cs="Arial"/>
          <w:sz w:val="24"/>
          <w:szCs w:val="24"/>
        </w:rPr>
        <w:t xml:space="preserve"> entering the model </w:t>
      </w:r>
      <w:r w:rsidR="008F3336" w:rsidRPr="00EF104C">
        <w:rPr>
          <w:rFonts w:ascii="Book Antiqua" w:hAnsi="Book Antiqua" w:cs="Arial"/>
          <w:sz w:val="24"/>
          <w:szCs w:val="24"/>
        </w:rPr>
        <w:t>and their relative weigh</w:t>
      </w:r>
      <w:r w:rsidR="000272A0" w:rsidRPr="00EF104C">
        <w:rPr>
          <w:rFonts w:ascii="Book Antiqua" w:hAnsi="Book Antiqua" w:cs="Arial"/>
          <w:sz w:val="24"/>
          <w:szCs w:val="24"/>
        </w:rPr>
        <w:t>t</w:t>
      </w:r>
      <w:r w:rsidR="00497B2E" w:rsidRPr="00EF104C">
        <w:rPr>
          <w:rFonts w:ascii="Book Antiqua" w:hAnsi="Book Antiqua" w:cs="Arial"/>
          <w:sz w:val="24"/>
          <w:szCs w:val="24"/>
        </w:rPr>
        <w:t xml:space="preserve">s. In this phase </w:t>
      </w:r>
      <w:r w:rsidR="008F3336" w:rsidRPr="00EF104C">
        <w:rPr>
          <w:rFonts w:ascii="Book Antiqua" w:hAnsi="Book Antiqua" w:cs="Arial"/>
          <w:sz w:val="24"/>
          <w:szCs w:val="24"/>
        </w:rPr>
        <w:t>the</w:t>
      </w:r>
      <w:r w:rsidR="002834DA" w:rsidRPr="00EF104C">
        <w:rPr>
          <w:rFonts w:ascii="Book Antiqua" w:hAnsi="Book Antiqua" w:cs="Arial"/>
          <w:sz w:val="24"/>
          <w:szCs w:val="24"/>
        </w:rPr>
        <w:t xml:space="preserve"> </w:t>
      </w:r>
      <w:r w:rsidR="008F3336" w:rsidRPr="00EF104C">
        <w:rPr>
          <w:rFonts w:ascii="Book Antiqua" w:hAnsi="Book Antiqua" w:cs="Arial"/>
          <w:sz w:val="24"/>
          <w:szCs w:val="24"/>
        </w:rPr>
        <w:t>performance</w:t>
      </w:r>
      <w:r w:rsidRPr="00EF104C">
        <w:rPr>
          <w:rFonts w:ascii="Book Antiqua" w:hAnsi="Book Antiqua" w:cs="Arial"/>
          <w:sz w:val="24"/>
          <w:szCs w:val="24"/>
        </w:rPr>
        <w:t xml:space="preserve"> of the model</w:t>
      </w:r>
      <w:r w:rsidR="00497B2E" w:rsidRPr="00EF104C">
        <w:rPr>
          <w:rFonts w:ascii="Book Antiqua" w:hAnsi="Book Antiqua" w:cs="Arial"/>
          <w:sz w:val="24"/>
          <w:szCs w:val="24"/>
        </w:rPr>
        <w:t xml:space="preserve">s estimated </w:t>
      </w:r>
      <w:r w:rsidR="008F3336" w:rsidRPr="00EF104C">
        <w:rPr>
          <w:rFonts w:ascii="Book Antiqua" w:hAnsi="Book Antiqua" w:cs="Arial"/>
          <w:sz w:val="24"/>
          <w:szCs w:val="24"/>
        </w:rPr>
        <w:t>by evaluating</w:t>
      </w:r>
      <w:r w:rsidR="0045728C" w:rsidRPr="00EF104C">
        <w:rPr>
          <w:rFonts w:ascii="Book Antiqua" w:hAnsi="Book Antiqua" w:cs="Arial"/>
          <w:sz w:val="24"/>
          <w:szCs w:val="24"/>
        </w:rPr>
        <w:t xml:space="preserve"> the</w:t>
      </w:r>
      <w:r w:rsidR="008F3336" w:rsidRPr="00EF104C">
        <w:rPr>
          <w:rFonts w:ascii="Book Antiqua" w:hAnsi="Book Antiqua" w:cs="Arial"/>
          <w:sz w:val="24"/>
          <w:szCs w:val="24"/>
        </w:rPr>
        <w:t xml:space="preserve"> calibration and</w:t>
      </w:r>
      <w:r w:rsidR="0045728C" w:rsidRPr="00EF104C">
        <w:rPr>
          <w:rFonts w:ascii="Book Antiqua" w:hAnsi="Book Antiqua" w:cs="Arial"/>
          <w:sz w:val="24"/>
          <w:szCs w:val="24"/>
        </w:rPr>
        <w:t xml:space="preserve"> the</w:t>
      </w:r>
      <w:r w:rsidR="008F3336" w:rsidRPr="00EF104C">
        <w:rPr>
          <w:rFonts w:ascii="Book Antiqua" w:hAnsi="Book Antiqua" w:cs="Arial"/>
          <w:sz w:val="24"/>
          <w:szCs w:val="24"/>
        </w:rPr>
        <w:t xml:space="preserve"> discrimination</w:t>
      </w:r>
      <w:r w:rsidR="00662E5D" w:rsidRPr="00EF104C">
        <w:rPr>
          <w:rFonts w:ascii="Book Antiqua" w:hAnsi="Book Antiqua" w:cs="Arial"/>
          <w:sz w:val="24"/>
          <w:szCs w:val="24"/>
        </w:rPr>
        <w:t>,</w:t>
      </w:r>
      <w:r w:rsidR="005670B7" w:rsidRPr="00EF104C">
        <w:rPr>
          <w:rFonts w:ascii="Book Antiqua" w:hAnsi="Book Antiqua" w:cs="Arial"/>
          <w:sz w:val="24"/>
          <w:szCs w:val="24"/>
        </w:rPr>
        <w:t xml:space="preserve"> and </w:t>
      </w:r>
      <w:r w:rsidR="008F3336" w:rsidRPr="00EF104C">
        <w:rPr>
          <w:rFonts w:ascii="Book Antiqua" w:hAnsi="Book Antiqua" w:cs="Arial"/>
          <w:sz w:val="24"/>
          <w:szCs w:val="24"/>
        </w:rPr>
        <w:t>the model</w:t>
      </w:r>
      <w:r w:rsidR="000B0B25" w:rsidRPr="00EF104C">
        <w:rPr>
          <w:rFonts w:ascii="Book Antiqua" w:hAnsi="Book Antiqua" w:cs="Arial"/>
          <w:sz w:val="24"/>
          <w:szCs w:val="24"/>
        </w:rPr>
        <w:t xml:space="preserve"> is adjusted</w:t>
      </w:r>
      <w:r w:rsidR="002834DA" w:rsidRPr="00EF104C">
        <w:rPr>
          <w:rFonts w:ascii="Book Antiqua" w:hAnsi="Book Antiqua" w:cs="Arial"/>
          <w:sz w:val="24"/>
          <w:szCs w:val="24"/>
        </w:rPr>
        <w:t xml:space="preserve"> </w:t>
      </w:r>
      <w:r w:rsidR="008F3336" w:rsidRPr="00EF104C">
        <w:rPr>
          <w:rFonts w:ascii="Book Antiqua" w:hAnsi="Book Antiqua" w:cs="Arial"/>
          <w:sz w:val="24"/>
          <w:szCs w:val="24"/>
        </w:rPr>
        <w:t xml:space="preserve">for </w:t>
      </w:r>
      <w:proofErr w:type="spellStart"/>
      <w:r w:rsidR="00CD2075" w:rsidRPr="00EF104C">
        <w:rPr>
          <w:rFonts w:ascii="Book Antiqua" w:hAnsi="Book Antiqua" w:cs="Arial"/>
          <w:sz w:val="24"/>
          <w:szCs w:val="24"/>
        </w:rPr>
        <w:t>overfit</w:t>
      </w:r>
      <w:r w:rsidR="000B0B25" w:rsidRPr="00EF104C">
        <w:rPr>
          <w:rFonts w:ascii="Book Antiqua" w:hAnsi="Book Antiqua" w:cs="Arial"/>
          <w:sz w:val="24"/>
          <w:szCs w:val="24"/>
        </w:rPr>
        <w:t>ting</w:t>
      </w:r>
      <w:proofErr w:type="spellEnd"/>
      <w:r w:rsidR="008F3336" w:rsidRPr="00EF104C">
        <w:rPr>
          <w:rFonts w:ascii="Book Antiqua" w:hAnsi="Book Antiqua" w:cs="Arial"/>
          <w:sz w:val="24"/>
          <w:szCs w:val="24"/>
        </w:rPr>
        <w:t>;</w:t>
      </w:r>
      <w:r w:rsidR="002834DA" w:rsidRPr="00EF104C">
        <w:rPr>
          <w:rFonts w:ascii="Book Antiqua" w:hAnsi="Book Antiqua" w:cs="Arial"/>
          <w:sz w:val="24"/>
          <w:szCs w:val="24"/>
        </w:rPr>
        <w:t xml:space="preserve"> </w:t>
      </w:r>
      <w:r w:rsidR="000B0B25" w:rsidRPr="00EF104C">
        <w:rPr>
          <w:rFonts w:ascii="Book Antiqua" w:hAnsi="Book Antiqua" w:cs="Arial"/>
          <w:sz w:val="24"/>
          <w:szCs w:val="24"/>
        </w:rPr>
        <w:t xml:space="preserve">an internal validation should be </w:t>
      </w:r>
      <w:r w:rsidR="00662E5D" w:rsidRPr="00EF104C">
        <w:rPr>
          <w:rFonts w:ascii="Book Antiqua" w:hAnsi="Book Antiqua" w:cs="Arial"/>
          <w:sz w:val="24"/>
          <w:szCs w:val="24"/>
        </w:rPr>
        <w:t xml:space="preserve">performed </w:t>
      </w:r>
      <w:r w:rsidR="00FF4C72" w:rsidRPr="00EF104C">
        <w:rPr>
          <w:rFonts w:ascii="Book Antiqua" w:hAnsi="Book Antiqua" w:cs="Arial"/>
          <w:sz w:val="24"/>
          <w:szCs w:val="24"/>
        </w:rPr>
        <w:t>by b</w:t>
      </w:r>
      <w:r w:rsidR="000B0B25" w:rsidRPr="00EF104C">
        <w:rPr>
          <w:rFonts w:ascii="Book Antiqua" w:hAnsi="Book Antiqua" w:cs="Arial"/>
          <w:sz w:val="24"/>
          <w:szCs w:val="24"/>
        </w:rPr>
        <w:t>o</w:t>
      </w:r>
      <w:r w:rsidR="00FF4C72" w:rsidRPr="00EF104C">
        <w:rPr>
          <w:rFonts w:ascii="Book Antiqua" w:hAnsi="Book Antiqua" w:cs="Arial"/>
          <w:sz w:val="24"/>
          <w:szCs w:val="24"/>
        </w:rPr>
        <w:t xml:space="preserve">otstrapping techniques </w:t>
      </w:r>
      <w:r w:rsidR="000B0B25" w:rsidRPr="00EF104C">
        <w:rPr>
          <w:rFonts w:ascii="Book Antiqua" w:hAnsi="Book Antiqua" w:cs="Arial"/>
          <w:sz w:val="24"/>
          <w:szCs w:val="24"/>
        </w:rPr>
        <w:t xml:space="preserve">in the same population from which the model </w:t>
      </w:r>
      <w:r w:rsidR="00C625B6" w:rsidRPr="00EF104C">
        <w:rPr>
          <w:rFonts w:ascii="Book Antiqua" w:hAnsi="Book Antiqua" w:cs="Arial"/>
          <w:sz w:val="24"/>
          <w:szCs w:val="24"/>
        </w:rPr>
        <w:t xml:space="preserve">is </w:t>
      </w:r>
      <w:r w:rsidR="000B0B25" w:rsidRPr="00EF104C">
        <w:rPr>
          <w:rFonts w:ascii="Book Antiqua" w:hAnsi="Book Antiqua" w:cs="Arial"/>
          <w:sz w:val="24"/>
          <w:szCs w:val="24"/>
        </w:rPr>
        <w:t>derived</w:t>
      </w:r>
      <w:r w:rsidR="00662E5D" w:rsidRPr="00EF104C">
        <w:rPr>
          <w:rFonts w:ascii="Book Antiqua" w:hAnsi="Book Antiqua" w:cs="Arial"/>
          <w:sz w:val="24"/>
          <w:szCs w:val="24"/>
        </w:rPr>
        <w:t>;</w:t>
      </w:r>
      <w:r w:rsidR="00075A54">
        <w:rPr>
          <w:rFonts w:ascii="Book Antiqua" w:hAnsi="Book Antiqua" w:cs="Arial" w:hint="eastAsia"/>
          <w:sz w:val="24"/>
          <w:szCs w:val="24"/>
          <w:lang w:eastAsia="zh-CN"/>
        </w:rPr>
        <w:t xml:space="preserve"> (</w:t>
      </w:r>
      <w:r w:rsidR="00EF2E4C" w:rsidRPr="00EF104C">
        <w:rPr>
          <w:rFonts w:ascii="Book Antiqua" w:hAnsi="Book Antiqua" w:cs="Arial"/>
          <w:sz w:val="24"/>
          <w:szCs w:val="24"/>
        </w:rPr>
        <w:t xml:space="preserve">2) </w:t>
      </w:r>
      <w:r w:rsidR="005670B7" w:rsidRPr="00075A54">
        <w:rPr>
          <w:rFonts w:ascii="Book Antiqua" w:hAnsi="Book Antiqua" w:cs="Arial"/>
          <w:iCs/>
          <w:sz w:val="24"/>
          <w:szCs w:val="24"/>
        </w:rPr>
        <w:t>external</w:t>
      </w:r>
      <w:r w:rsidR="002834DA" w:rsidRPr="00075A54">
        <w:rPr>
          <w:rFonts w:ascii="Book Antiqua" w:hAnsi="Book Antiqua" w:cs="Arial"/>
          <w:iCs/>
          <w:sz w:val="24"/>
          <w:szCs w:val="24"/>
        </w:rPr>
        <w:t xml:space="preserve"> </w:t>
      </w:r>
      <w:r w:rsidR="00EF2E4C" w:rsidRPr="00075A54">
        <w:rPr>
          <w:rFonts w:ascii="Book Antiqua" w:hAnsi="Book Antiqua" w:cs="Arial"/>
          <w:iCs/>
          <w:sz w:val="24"/>
          <w:szCs w:val="24"/>
        </w:rPr>
        <w:t>validation studies</w:t>
      </w:r>
      <w:r w:rsidR="00662E5D" w:rsidRPr="00075A54">
        <w:rPr>
          <w:rFonts w:ascii="Book Antiqua" w:hAnsi="Book Antiqua" w:cs="Arial"/>
          <w:iCs/>
          <w:sz w:val="24"/>
          <w:szCs w:val="24"/>
        </w:rPr>
        <w:t>,</w:t>
      </w:r>
      <w:r w:rsidR="00EF2E4C" w:rsidRPr="00075A54">
        <w:rPr>
          <w:rFonts w:ascii="Book Antiqua" w:hAnsi="Book Antiqua" w:cs="Arial"/>
          <w:sz w:val="24"/>
          <w:szCs w:val="24"/>
        </w:rPr>
        <w:t xml:space="preserve"> in which the model is</w:t>
      </w:r>
      <w:r w:rsidR="002834DA" w:rsidRPr="00075A54">
        <w:rPr>
          <w:rFonts w:ascii="Book Antiqua" w:hAnsi="Book Antiqua" w:cs="Arial"/>
          <w:sz w:val="24"/>
          <w:szCs w:val="24"/>
        </w:rPr>
        <w:t xml:space="preserve"> </w:t>
      </w:r>
      <w:r w:rsidRPr="00075A54">
        <w:rPr>
          <w:rFonts w:ascii="Book Antiqua" w:hAnsi="Book Antiqua" w:cs="Arial"/>
          <w:sz w:val="24"/>
          <w:szCs w:val="24"/>
        </w:rPr>
        <w:t>validated</w:t>
      </w:r>
      <w:r w:rsidR="002834DA" w:rsidRPr="00075A54">
        <w:rPr>
          <w:rFonts w:ascii="Book Antiqua" w:hAnsi="Book Antiqua" w:cs="Arial"/>
          <w:sz w:val="24"/>
          <w:szCs w:val="24"/>
        </w:rPr>
        <w:t xml:space="preserve"> </w:t>
      </w:r>
      <w:r w:rsidR="00EF2E4C" w:rsidRPr="00075A54">
        <w:rPr>
          <w:rFonts w:ascii="Book Antiqua" w:hAnsi="Book Antiqua" w:cs="Arial"/>
          <w:sz w:val="24"/>
          <w:szCs w:val="24"/>
        </w:rPr>
        <w:t>in new populations</w:t>
      </w:r>
      <w:r w:rsidR="00662E5D" w:rsidRPr="00075A54">
        <w:rPr>
          <w:rFonts w:ascii="Book Antiqua" w:hAnsi="Book Antiqua" w:cs="Arial"/>
          <w:sz w:val="24"/>
          <w:szCs w:val="24"/>
        </w:rPr>
        <w:t>;</w:t>
      </w:r>
      <w:r w:rsidR="002834DA" w:rsidRPr="00075A54">
        <w:rPr>
          <w:rFonts w:ascii="Book Antiqua" w:hAnsi="Book Antiqua" w:cs="Arial"/>
          <w:sz w:val="24"/>
          <w:szCs w:val="24"/>
        </w:rPr>
        <w:t xml:space="preserve"> </w:t>
      </w:r>
      <w:r w:rsidR="00662E5D" w:rsidRPr="00075A54">
        <w:rPr>
          <w:rFonts w:ascii="Book Antiqua" w:hAnsi="Book Antiqua" w:cs="Arial"/>
          <w:sz w:val="24"/>
          <w:szCs w:val="24"/>
        </w:rPr>
        <w:t xml:space="preserve">and </w:t>
      </w:r>
      <w:r w:rsidR="00075A54" w:rsidRPr="00075A54">
        <w:rPr>
          <w:rFonts w:ascii="Book Antiqua" w:hAnsi="Book Antiqua" w:cs="Arial" w:hint="eastAsia"/>
          <w:sz w:val="24"/>
          <w:szCs w:val="24"/>
          <w:lang w:eastAsia="zh-CN"/>
        </w:rPr>
        <w:t>(</w:t>
      </w:r>
      <w:r w:rsidR="00EF2E4C" w:rsidRPr="00075A54">
        <w:rPr>
          <w:rFonts w:ascii="Book Antiqua" w:hAnsi="Book Antiqua" w:cs="Arial"/>
          <w:sz w:val="24"/>
          <w:szCs w:val="24"/>
        </w:rPr>
        <w:t xml:space="preserve">3) </w:t>
      </w:r>
      <w:r w:rsidR="00EF2E4C" w:rsidRPr="00075A54">
        <w:rPr>
          <w:rFonts w:ascii="Book Antiqua" w:hAnsi="Book Antiqua" w:cs="Arial"/>
          <w:iCs/>
          <w:sz w:val="24"/>
          <w:szCs w:val="24"/>
        </w:rPr>
        <w:t>impact studies</w:t>
      </w:r>
      <w:r w:rsidR="002834DA" w:rsidRPr="00EF104C">
        <w:rPr>
          <w:rFonts w:ascii="Book Antiqua" w:hAnsi="Book Antiqua" w:cs="Arial"/>
          <w:i/>
          <w:iCs/>
          <w:sz w:val="24"/>
          <w:szCs w:val="24"/>
        </w:rPr>
        <w:t xml:space="preserve"> </w:t>
      </w:r>
      <w:r w:rsidR="00497B2E" w:rsidRPr="00EF104C">
        <w:rPr>
          <w:rFonts w:ascii="Book Antiqua" w:hAnsi="Book Antiqua" w:cs="Arial"/>
          <w:sz w:val="24"/>
          <w:szCs w:val="24"/>
        </w:rPr>
        <w:t>designed to evaluate if</w:t>
      </w:r>
      <w:r w:rsidR="002834DA" w:rsidRPr="00EF104C">
        <w:rPr>
          <w:rFonts w:ascii="Book Antiqua" w:hAnsi="Book Antiqua" w:cs="Arial"/>
          <w:sz w:val="24"/>
          <w:szCs w:val="24"/>
        </w:rPr>
        <w:t xml:space="preserve"> </w:t>
      </w:r>
      <w:r w:rsidR="008F3336" w:rsidRPr="00EF104C">
        <w:rPr>
          <w:rFonts w:ascii="Book Antiqua" w:hAnsi="Book Antiqua" w:cs="Arial"/>
          <w:sz w:val="24"/>
          <w:szCs w:val="24"/>
        </w:rPr>
        <w:t xml:space="preserve">the </w:t>
      </w:r>
      <w:r w:rsidR="00CA2513" w:rsidRPr="00EF104C">
        <w:rPr>
          <w:rFonts w:ascii="Book Antiqua" w:hAnsi="Book Antiqua" w:cs="Arial"/>
          <w:sz w:val="24"/>
          <w:szCs w:val="24"/>
        </w:rPr>
        <w:t>decision making fo</w:t>
      </w:r>
      <w:r w:rsidR="000272A0" w:rsidRPr="00EF104C">
        <w:rPr>
          <w:rFonts w:ascii="Book Antiqua" w:hAnsi="Book Antiqua" w:cs="Arial"/>
          <w:sz w:val="24"/>
          <w:szCs w:val="24"/>
        </w:rPr>
        <w:t>r a single patient</w:t>
      </w:r>
      <w:r w:rsidR="005670B7" w:rsidRPr="00EF104C">
        <w:rPr>
          <w:rFonts w:ascii="Book Antiqua" w:hAnsi="Book Antiqua" w:cs="Arial"/>
          <w:sz w:val="24"/>
          <w:szCs w:val="24"/>
        </w:rPr>
        <w:t>,</w:t>
      </w:r>
      <w:r w:rsidR="002834DA" w:rsidRPr="00EF104C">
        <w:rPr>
          <w:rFonts w:ascii="Book Antiqua" w:hAnsi="Book Antiqua" w:cs="Arial"/>
          <w:sz w:val="24"/>
          <w:szCs w:val="24"/>
        </w:rPr>
        <w:t xml:space="preserve"> </w:t>
      </w:r>
      <w:r w:rsidR="000272A0" w:rsidRPr="00EF104C">
        <w:rPr>
          <w:rFonts w:ascii="Book Antiqua" w:hAnsi="Book Antiqua" w:cs="Arial"/>
          <w:sz w:val="24"/>
          <w:szCs w:val="24"/>
        </w:rPr>
        <w:t>driv</w:t>
      </w:r>
      <w:r w:rsidR="00CA2513" w:rsidRPr="00EF104C">
        <w:rPr>
          <w:rFonts w:ascii="Book Antiqua" w:hAnsi="Book Antiqua" w:cs="Arial"/>
          <w:sz w:val="24"/>
          <w:szCs w:val="24"/>
        </w:rPr>
        <w:t>en by</w:t>
      </w:r>
      <w:r w:rsidR="002834DA" w:rsidRPr="00EF104C">
        <w:rPr>
          <w:rFonts w:ascii="Book Antiqua" w:hAnsi="Book Antiqua" w:cs="Arial"/>
          <w:sz w:val="24"/>
          <w:szCs w:val="24"/>
        </w:rPr>
        <w:t xml:space="preserve"> </w:t>
      </w:r>
      <w:r w:rsidR="0045728C" w:rsidRPr="00EF104C">
        <w:rPr>
          <w:rFonts w:ascii="Book Antiqua" w:hAnsi="Book Antiqua" w:cs="Arial"/>
          <w:sz w:val="24"/>
          <w:szCs w:val="24"/>
        </w:rPr>
        <w:t xml:space="preserve">the </w:t>
      </w:r>
      <w:r w:rsidR="00CA6EA2" w:rsidRPr="00EF104C">
        <w:rPr>
          <w:rFonts w:ascii="Book Antiqua" w:hAnsi="Book Antiqua" w:cs="Arial"/>
          <w:sz w:val="24"/>
          <w:szCs w:val="24"/>
        </w:rPr>
        <w:t>risk</w:t>
      </w:r>
      <w:r w:rsidR="002834DA" w:rsidRPr="00EF104C">
        <w:rPr>
          <w:rFonts w:ascii="Book Antiqua" w:hAnsi="Book Antiqua" w:cs="Arial"/>
          <w:sz w:val="24"/>
          <w:szCs w:val="24"/>
        </w:rPr>
        <w:t xml:space="preserve"> status</w:t>
      </w:r>
      <w:r w:rsidR="00115BDE" w:rsidRPr="00EF104C">
        <w:rPr>
          <w:rFonts w:ascii="Book Antiqua" w:hAnsi="Book Antiqua" w:cs="Arial"/>
          <w:sz w:val="24"/>
          <w:szCs w:val="24"/>
        </w:rPr>
        <w:t xml:space="preserve"> </w:t>
      </w:r>
      <w:r w:rsidR="00CA6EA2" w:rsidRPr="00EF104C">
        <w:rPr>
          <w:rFonts w:ascii="Book Antiqua" w:hAnsi="Book Antiqua" w:cs="Arial"/>
          <w:sz w:val="24"/>
          <w:szCs w:val="24"/>
        </w:rPr>
        <w:t xml:space="preserve">assigned </w:t>
      </w:r>
      <w:r w:rsidR="00497B2E" w:rsidRPr="00EF104C">
        <w:rPr>
          <w:rFonts w:ascii="Book Antiqua" w:hAnsi="Book Antiqua" w:cs="Arial"/>
          <w:sz w:val="24"/>
          <w:szCs w:val="24"/>
        </w:rPr>
        <w:t xml:space="preserve">according to </w:t>
      </w:r>
      <w:r w:rsidR="00CA6EA2" w:rsidRPr="00EF104C">
        <w:rPr>
          <w:rFonts w:ascii="Book Antiqua" w:hAnsi="Book Antiqua" w:cs="Arial"/>
          <w:sz w:val="24"/>
          <w:szCs w:val="24"/>
        </w:rPr>
        <w:t xml:space="preserve">the </w:t>
      </w:r>
      <w:r w:rsidR="00497B2E" w:rsidRPr="00EF104C">
        <w:rPr>
          <w:rFonts w:ascii="Book Antiqua" w:hAnsi="Book Antiqua" w:cs="Arial"/>
          <w:sz w:val="24"/>
          <w:szCs w:val="24"/>
        </w:rPr>
        <w:t xml:space="preserve">predictive </w:t>
      </w:r>
      <w:r w:rsidR="00CA6EA2" w:rsidRPr="00EF104C">
        <w:rPr>
          <w:rFonts w:ascii="Book Antiqua" w:hAnsi="Book Antiqua" w:cs="Arial"/>
          <w:sz w:val="24"/>
          <w:szCs w:val="24"/>
        </w:rPr>
        <w:t>mo</w:t>
      </w:r>
      <w:r w:rsidR="00CA2513" w:rsidRPr="00EF104C">
        <w:rPr>
          <w:rFonts w:ascii="Book Antiqua" w:hAnsi="Book Antiqua" w:cs="Arial"/>
          <w:sz w:val="24"/>
          <w:szCs w:val="24"/>
        </w:rPr>
        <w:t>del</w:t>
      </w:r>
      <w:r w:rsidR="005670B7" w:rsidRPr="00EF104C">
        <w:rPr>
          <w:rFonts w:ascii="Book Antiqua" w:hAnsi="Book Antiqua" w:cs="Arial"/>
          <w:sz w:val="24"/>
          <w:szCs w:val="24"/>
        </w:rPr>
        <w:t xml:space="preserve">, </w:t>
      </w:r>
      <w:r w:rsidR="0032158A" w:rsidRPr="00EF104C">
        <w:rPr>
          <w:rFonts w:ascii="Book Antiqua" w:hAnsi="Book Antiqua" w:cs="Arial"/>
          <w:sz w:val="24"/>
          <w:szCs w:val="24"/>
        </w:rPr>
        <w:t>could improve</w:t>
      </w:r>
      <w:r w:rsidR="00497B2E" w:rsidRPr="00EF104C">
        <w:rPr>
          <w:rFonts w:ascii="Book Antiqua" w:hAnsi="Book Antiqua" w:cs="Arial"/>
          <w:sz w:val="24"/>
          <w:szCs w:val="24"/>
        </w:rPr>
        <w:t xml:space="preserve"> clinical outcome</w:t>
      </w:r>
      <w:r w:rsidR="00C625B6" w:rsidRPr="00EF104C">
        <w:rPr>
          <w:rFonts w:ascii="Book Antiqua" w:hAnsi="Book Antiqua" w:cs="Arial"/>
          <w:sz w:val="24"/>
          <w:szCs w:val="24"/>
          <w:vertAlign w:val="superscript"/>
        </w:rPr>
        <w:t>[7]</w:t>
      </w:r>
      <w:r w:rsidR="00C625B6" w:rsidRPr="00EF104C">
        <w:rPr>
          <w:rFonts w:ascii="Book Antiqua" w:hAnsi="Book Antiqua" w:cs="Arial"/>
          <w:sz w:val="24"/>
          <w:szCs w:val="24"/>
        </w:rPr>
        <w:t>.</w:t>
      </w:r>
    </w:p>
    <w:p w:rsidR="005670B7" w:rsidRPr="00EF104C" w:rsidRDefault="00CD2075"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 xml:space="preserve">Correct statistical metrics </w:t>
      </w:r>
      <w:r w:rsidR="005670B7" w:rsidRPr="00EF104C">
        <w:rPr>
          <w:rFonts w:ascii="Book Antiqua" w:hAnsi="Book Antiqua" w:cs="Arial"/>
          <w:sz w:val="24"/>
          <w:szCs w:val="24"/>
        </w:rPr>
        <w:t xml:space="preserve">should </w:t>
      </w:r>
      <w:r w:rsidRPr="00EF104C">
        <w:rPr>
          <w:rFonts w:ascii="Book Antiqua" w:hAnsi="Book Antiqua" w:cs="Arial"/>
          <w:sz w:val="24"/>
          <w:szCs w:val="24"/>
        </w:rPr>
        <w:t xml:space="preserve">be used for </w:t>
      </w:r>
      <w:r w:rsidR="004F574C" w:rsidRPr="00EF104C">
        <w:rPr>
          <w:rFonts w:ascii="Book Antiqua" w:hAnsi="Book Antiqua" w:cs="Arial"/>
          <w:sz w:val="24"/>
          <w:szCs w:val="24"/>
        </w:rPr>
        <w:t xml:space="preserve">reporting </w:t>
      </w:r>
      <w:r w:rsidRPr="00EF104C">
        <w:rPr>
          <w:rFonts w:ascii="Book Antiqua" w:hAnsi="Book Antiqua" w:cs="Arial"/>
          <w:sz w:val="24"/>
          <w:szCs w:val="24"/>
        </w:rPr>
        <w:t>prognostic studies. To measure the ability of a model to discriminate patient</w:t>
      </w:r>
      <w:r w:rsidR="00C43423" w:rsidRPr="00EF104C">
        <w:rPr>
          <w:rFonts w:ascii="Book Antiqua" w:hAnsi="Book Antiqua" w:cs="Arial"/>
          <w:sz w:val="24"/>
          <w:szCs w:val="24"/>
        </w:rPr>
        <w:t>s</w:t>
      </w:r>
      <w:r w:rsidR="002834DA" w:rsidRPr="00EF104C">
        <w:rPr>
          <w:rFonts w:ascii="Book Antiqua" w:hAnsi="Book Antiqua" w:cs="Arial"/>
          <w:sz w:val="24"/>
          <w:szCs w:val="24"/>
        </w:rPr>
        <w:t xml:space="preserve"> </w:t>
      </w:r>
      <w:r w:rsidR="00FF4C72" w:rsidRPr="00EF104C">
        <w:rPr>
          <w:rFonts w:ascii="Book Antiqua" w:hAnsi="Book Antiqua" w:cs="Arial"/>
          <w:sz w:val="24"/>
          <w:szCs w:val="24"/>
        </w:rPr>
        <w:t xml:space="preserve">for </w:t>
      </w:r>
      <w:r w:rsidRPr="00EF104C">
        <w:rPr>
          <w:rFonts w:ascii="Book Antiqua" w:hAnsi="Book Antiqua" w:cs="Arial"/>
          <w:sz w:val="24"/>
          <w:szCs w:val="24"/>
        </w:rPr>
        <w:t>a binary outcome</w:t>
      </w:r>
      <w:r w:rsidR="00FD0DF2" w:rsidRPr="00EF104C">
        <w:rPr>
          <w:rFonts w:ascii="Book Antiqua" w:hAnsi="Book Antiqua" w:cs="Arial"/>
          <w:sz w:val="24"/>
          <w:szCs w:val="24"/>
        </w:rPr>
        <w:t>,</w:t>
      </w:r>
      <w:r w:rsidR="002834DA" w:rsidRPr="00EF104C">
        <w:rPr>
          <w:rFonts w:ascii="Book Antiqua" w:hAnsi="Book Antiqua" w:cs="Arial"/>
          <w:sz w:val="24"/>
          <w:szCs w:val="24"/>
        </w:rPr>
        <w:t xml:space="preserve"> </w:t>
      </w:r>
      <w:r w:rsidRPr="00EF104C">
        <w:rPr>
          <w:rFonts w:ascii="Book Antiqua" w:hAnsi="Book Antiqua" w:cs="Arial"/>
          <w:sz w:val="24"/>
          <w:szCs w:val="24"/>
        </w:rPr>
        <w:t>the C-statistic</w:t>
      </w:r>
      <w:r w:rsidR="004F574C" w:rsidRPr="00EF104C">
        <w:rPr>
          <w:rFonts w:ascii="Book Antiqua" w:hAnsi="Book Antiqua" w:cs="Arial"/>
          <w:sz w:val="24"/>
          <w:szCs w:val="24"/>
        </w:rPr>
        <w:t xml:space="preserve"> (equivalent to the area under the receiver operating characteristics curve) </w:t>
      </w:r>
      <w:r w:rsidRPr="00EF104C">
        <w:rPr>
          <w:rFonts w:ascii="Book Antiqua" w:hAnsi="Book Antiqua" w:cs="Arial"/>
          <w:sz w:val="24"/>
          <w:szCs w:val="24"/>
        </w:rPr>
        <w:t xml:space="preserve">is </w:t>
      </w:r>
      <w:proofErr w:type="gramStart"/>
      <w:r w:rsidRPr="00EF104C">
        <w:rPr>
          <w:rFonts w:ascii="Book Antiqua" w:hAnsi="Book Antiqua" w:cs="Arial"/>
          <w:sz w:val="24"/>
          <w:szCs w:val="24"/>
        </w:rPr>
        <w:t>calcul</w:t>
      </w:r>
      <w:r w:rsidR="004F574C" w:rsidRPr="00EF104C">
        <w:rPr>
          <w:rFonts w:ascii="Book Antiqua" w:hAnsi="Book Antiqua" w:cs="Arial"/>
          <w:sz w:val="24"/>
          <w:szCs w:val="24"/>
        </w:rPr>
        <w:t>a</w:t>
      </w:r>
      <w:r w:rsidRPr="00EF104C">
        <w:rPr>
          <w:rFonts w:ascii="Book Antiqua" w:hAnsi="Book Antiqua" w:cs="Arial"/>
          <w:sz w:val="24"/>
          <w:szCs w:val="24"/>
        </w:rPr>
        <w:t>te</w:t>
      </w:r>
      <w:r w:rsidR="004F574C" w:rsidRPr="00EF104C">
        <w:rPr>
          <w:rFonts w:ascii="Book Antiqua" w:hAnsi="Book Antiqua" w:cs="Arial"/>
          <w:sz w:val="24"/>
          <w:szCs w:val="24"/>
        </w:rPr>
        <w:t>d</w:t>
      </w:r>
      <w:r w:rsidR="00C625B6" w:rsidRPr="00EF104C">
        <w:rPr>
          <w:rFonts w:ascii="Book Antiqua" w:hAnsi="Book Antiqua" w:cs="Arial"/>
          <w:sz w:val="24"/>
          <w:szCs w:val="24"/>
          <w:vertAlign w:val="superscript"/>
        </w:rPr>
        <w:t>[</w:t>
      </w:r>
      <w:proofErr w:type="gramEnd"/>
      <w:r w:rsidR="00C625B6" w:rsidRPr="00EF104C">
        <w:rPr>
          <w:rFonts w:ascii="Book Antiqua" w:hAnsi="Book Antiqua" w:cs="Arial"/>
          <w:sz w:val="24"/>
          <w:szCs w:val="24"/>
          <w:vertAlign w:val="superscript"/>
        </w:rPr>
        <w:t>8]</w:t>
      </w:r>
      <w:r w:rsidR="00FD0DF2" w:rsidRPr="00EF104C">
        <w:rPr>
          <w:rFonts w:ascii="Book Antiqua" w:hAnsi="Book Antiqua" w:cs="Arial"/>
          <w:sz w:val="24"/>
          <w:szCs w:val="24"/>
        </w:rPr>
        <w:t>;</w:t>
      </w:r>
      <w:r w:rsidR="00D95764" w:rsidRPr="00EF104C">
        <w:rPr>
          <w:rFonts w:ascii="Book Antiqua" w:hAnsi="Book Antiqua" w:cs="Arial"/>
          <w:sz w:val="24"/>
          <w:szCs w:val="24"/>
        </w:rPr>
        <w:t xml:space="preserve"> </w:t>
      </w:r>
      <w:r w:rsidR="00C43423" w:rsidRPr="00EF104C">
        <w:rPr>
          <w:rFonts w:ascii="Book Antiqua" w:hAnsi="Book Antiqua" w:cs="Arial"/>
          <w:sz w:val="24"/>
          <w:szCs w:val="24"/>
        </w:rPr>
        <w:t>it ranges from 0.50 (no discrimination) to 1</w:t>
      </w:r>
      <w:r w:rsidR="005670B7" w:rsidRPr="00EF104C">
        <w:rPr>
          <w:rFonts w:ascii="Book Antiqua" w:hAnsi="Book Antiqua" w:cs="Arial"/>
          <w:sz w:val="24"/>
          <w:szCs w:val="24"/>
        </w:rPr>
        <w:t xml:space="preserve"> (perfect discri</w:t>
      </w:r>
      <w:r w:rsidR="00C43423" w:rsidRPr="00EF104C">
        <w:rPr>
          <w:rFonts w:ascii="Book Antiqua" w:hAnsi="Book Antiqua" w:cs="Arial"/>
          <w:sz w:val="24"/>
          <w:szCs w:val="24"/>
        </w:rPr>
        <w:t xml:space="preserve">mination). </w:t>
      </w:r>
    </w:p>
    <w:p w:rsidR="00DD046E" w:rsidRPr="00EF104C" w:rsidRDefault="00253A1C" w:rsidP="001B34D3">
      <w:pPr>
        <w:spacing w:after="0" w:line="360" w:lineRule="auto"/>
        <w:ind w:firstLineChars="100" w:firstLine="240"/>
        <w:jc w:val="both"/>
        <w:rPr>
          <w:rFonts w:ascii="Book Antiqua" w:hAnsi="Book Antiqua"/>
          <w:sz w:val="24"/>
          <w:szCs w:val="24"/>
        </w:rPr>
      </w:pPr>
      <w:r w:rsidRPr="00EF104C">
        <w:rPr>
          <w:rFonts w:ascii="Book Antiqua" w:hAnsi="Book Antiqua" w:cs="Arial"/>
          <w:sz w:val="24"/>
          <w:szCs w:val="24"/>
        </w:rPr>
        <w:lastRenderedPageBreak/>
        <w:t>Calibration measure</w:t>
      </w:r>
      <w:r w:rsidR="00C43423" w:rsidRPr="00EF104C">
        <w:rPr>
          <w:rFonts w:ascii="Book Antiqua" w:hAnsi="Book Antiqua" w:cs="Arial"/>
          <w:sz w:val="24"/>
          <w:szCs w:val="24"/>
        </w:rPr>
        <w:t>s</w:t>
      </w:r>
      <w:r w:rsidR="002834DA" w:rsidRPr="00EF104C">
        <w:rPr>
          <w:rFonts w:ascii="Book Antiqua" w:hAnsi="Book Antiqua" w:cs="Arial"/>
          <w:sz w:val="24"/>
          <w:szCs w:val="24"/>
        </w:rPr>
        <w:t xml:space="preserve"> </w:t>
      </w:r>
      <w:r w:rsidRPr="00EF104C">
        <w:rPr>
          <w:rFonts w:ascii="Book Antiqua" w:hAnsi="Book Antiqua" w:cs="Arial"/>
          <w:sz w:val="24"/>
          <w:szCs w:val="24"/>
        </w:rPr>
        <w:t>the correlation between observed and predicted events, and</w:t>
      </w:r>
      <w:r w:rsidR="000B63BF" w:rsidRPr="00EF104C">
        <w:rPr>
          <w:rFonts w:ascii="Book Antiqua" w:hAnsi="Book Antiqua" w:cs="Arial"/>
          <w:sz w:val="24"/>
          <w:szCs w:val="24"/>
        </w:rPr>
        <w:t xml:space="preserve"> it</w:t>
      </w:r>
      <w:r w:rsidRPr="00EF104C">
        <w:rPr>
          <w:rFonts w:ascii="Book Antiqua" w:hAnsi="Book Antiqua" w:cs="Arial"/>
          <w:sz w:val="24"/>
          <w:szCs w:val="24"/>
        </w:rPr>
        <w:t xml:space="preserve"> is ge</w:t>
      </w:r>
      <w:r w:rsidR="00FF4C72" w:rsidRPr="00EF104C">
        <w:rPr>
          <w:rFonts w:ascii="Book Antiqua" w:hAnsi="Book Antiqua" w:cs="Arial"/>
          <w:sz w:val="24"/>
          <w:szCs w:val="24"/>
        </w:rPr>
        <w:t>n</w:t>
      </w:r>
      <w:r w:rsidRPr="00EF104C">
        <w:rPr>
          <w:rFonts w:ascii="Book Antiqua" w:hAnsi="Book Antiqua" w:cs="Arial"/>
          <w:sz w:val="24"/>
          <w:szCs w:val="24"/>
        </w:rPr>
        <w:t>erally assessed wit</w:t>
      </w:r>
      <w:r w:rsidR="000C027B">
        <w:rPr>
          <w:rFonts w:ascii="Book Antiqua" w:hAnsi="Book Antiqua" w:cs="Arial"/>
          <w:sz w:val="24"/>
          <w:szCs w:val="24"/>
        </w:rPr>
        <w:t xml:space="preserve">h the </w:t>
      </w:r>
      <w:proofErr w:type="spellStart"/>
      <w:r w:rsidR="000C027B">
        <w:rPr>
          <w:rFonts w:ascii="Book Antiqua" w:hAnsi="Book Antiqua" w:cs="Arial"/>
          <w:sz w:val="24"/>
          <w:szCs w:val="24"/>
        </w:rPr>
        <w:t>Hosmer</w:t>
      </w:r>
      <w:proofErr w:type="spellEnd"/>
      <w:r w:rsidR="000C027B">
        <w:rPr>
          <w:rFonts w:ascii="Book Antiqua" w:hAnsi="Book Antiqua" w:cs="Arial"/>
          <w:sz w:val="24"/>
          <w:szCs w:val="24"/>
        </w:rPr>
        <w:t>–</w:t>
      </w:r>
      <w:proofErr w:type="spellStart"/>
      <w:r w:rsidR="000C027B">
        <w:rPr>
          <w:rFonts w:ascii="Book Antiqua" w:hAnsi="Book Antiqua" w:cs="Arial"/>
          <w:sz w:val="24"/>
          <w:szCs w:val="24"/>
        </w:rPr>
        <w:t>Lemeshow</w:t>
      </w:r>
      <w:proofErr w:type="spellEnd"/>
      <w:r w:rsidR="000C027B">
        <w:rPr>
          <w:rFonts w:ascii="Book Antiqua" w:hAnsi="Book Antiqua" w:cs="Arial"/>
          <w:sz w:val="24"/>
          <w:szCs w:val="24"/>
        </w:rPr>
        <w:t xml:space="preserve"> </w:t>
      </w:r>
      <w:proofErr w:type="gramStart"/>
      <w:r w:rsidR="000C027B">
        <w:rPr>
          <w:rFonts w:ascii="Book Antiqua" w:hAnsi="Book Antiqua" w:cs="Arial"/>
          <w:sz w:val="24"/>
          <w:szCs w:val="24"/>
        </w:rPr>
        <w:t>statistic</w:t>
      </w:r>
      <w:r w:rsidR="00C625B6" w:rsidRPr="00EF104C">
        <w:rPr>
          <w:rFonts w:ascii="Book Antiqua" w:hAnsi="Book Antiqua" w:cs="Arial"/>
          <w:sz w:val="24"/>
          <w:szCs w:val="24"/>
          <w:vertAlign w:val="superscript"/>
        </w:rPr>
        <w:t>[</w:t>
      </w:r>
      <w:proofErr w:type="gramEnd"/>
      <w:r w:rsidR="00C625B6" w:rsidRPr="00EF104C">
        <w:rPr>
          <w:rFonts w:ascii="Book Antiqua" w:hAnsi="Book Antiqua" w:cs="Arial"/>
          <w:sz w:val="24"/>
          <w:szCs w:val="24"/>
          <w:vertAlign w:val="superscript"/>
        </w:rPr>
        <w:t>9]</w:t>
      </w:r>
      <w:hyperlink r:id="rId11" w:anchor="bb0100" w:history="1">
        <w:r w:rsidR="00C625B6" w:rsidRPr="00EF104C">
          <w:rPr>
            <w:rFonts w:ascii="Book Antiqua" w:hAnsi="Book Antiqua" w:cs="Arial"/>
            <w:sz w:val="24"/>
            <w:szCs w:val="24"/>
          </w:rPr>
          <w:t>.</w:t>
        </w:r>
      </w:hyperlink>
      <w:r w:rsidR="002834DA" w:rsidRPr="00EF104C">
        <w:rPr>
          <w:rFonts w:ascii="Book Antiqua" w:hAnsi="Book Antiqua"/>
          <w:sz w:val="24"/>
          <w:szCs w:val="24"/>
        </w:rPr>
        <w:t xml:space="preserve"> </w:t>
      </w:r>
      <w:r w:rsidR="000B0B25" w:rsidRPr="00EF104C">
        <w:rPr>
          <w:rFonts w:ascii="Book Antiqua" w:hAnsi="Book Antiqua" w:cs="Arial"/>
          <w:sz w:val="24"/>
          <w:szCs w:val="24"/>
        </w:rPr>
        <w:t>Recently</w:t>
      </w:r>
      <w:r w:rsidR="00FD0DF2" w:rsidRPr="00EF104C">
        <w:rPr>
          <w:rFonts w:ascii="Book Antiqua" w:hAnsi="Book Antiqua" w:cs="Arial"/>
          <w:sz w:val="24"/>
          <w:szCs w:val="24"/>
        </w:rPr>
        <w:t>,</w:t>
      </w:r>
      <w:r w:rsidR="001D1216" w:rsidRPr="00EF104C">
        <w:rPr>
          <w:rFonts w:ascii="Book Antiqua" w:hAnsi="Book Antiqua" w:cs="Arial"/>
          <w:sz w:val="24"/>
          <w:szCs w:val="24"/>
        </w:rPr>
        <w:t xml:space="preserve"> </w:t>
      </w:r>
      <w:r w:rsidR="00FD0DF2" w:rsidRPr="00EF104C">
        <w:rPr>
          <w:rFonts w:ascii="Book Antiqua" w:hAnsi="Book Antiqua" w:cs="Arial"/>
          <w:sz w:val="24"/>
          <w:szCs w:val="24"/>
        </w:rPr>
        <w:t xml:space="preserve">the </w:t>
      </w:r>
      <w:r w:rsidR="000B0B25" w:rsidRPr="00EF104C">
        <w:rPr>
          <w:rFonts w:ascii="Book Antiqua" w:hAnsi="Book Antiqua" w:cs="Arial"/>
          <w:sz w:val="24"/>
          <w:szCs w:val="24"/>
        </w:rPr>
        <w:t xml:space="preserve">standardization of reporting of </w:t>
      </w:r>
      <w:r w:rsidR="00FD0DF2" w:rsidRPr="00EF104C">
        <w:rPr>
          <w:rFonts w:ascii="Book Antiqua" w:hAnsi="Book Antiqua" w:cs="Arial"/>
          <w:sz w:val="24"/>
          <w:szCs w:val="24"/>
        </w:rPr>
        <w:t xml:space="preserve">a </w:t>
      </w:r>
      <w:r w:rsidR="000B0B25" w:rsidRPr="00EF104C">
        <w:rPr>
          <w:rFonts w:ascii="Book Antiqua" w:hAnsi="Book Antiqua" w:cs="Arial"/>
          <w:sz w:val="24"/>
          <w:szCs w:val="24"/>
        </w:rPr>
        <w:t>multivariable pre</w:t>
      </w:r>
      <w:r w:rsidR="000C027B">
        <w:rPr>
          <w:rFonts w:ascii="Book Antiqua" w:hAnsi="Book Antiqua" w:cs="Arial"/>
          <w:sz w:val="24"/>
          <w:szCs w:val="24"/>
        </w:rPr>
        <w:t xml:space="preserve">diction model has been </w:t>
      </w:r>
      <w:proofErr w:type="gramStart"/>
      <w:r w:rsidR="000C027B">
        <w:rPr>
          <w:rFonts w:ascii="Book Antiqua" w:hAnsi="Book Antiqua" w:cs="Arial"/>
          <w:sz w:val="24"/>
          <w:szCs w:val="24"/>
        </w:rPr>
        <w:t>proposed</w:t>
      </w:r>
      <w:r w:rsidR="00C625B6" w:rsidRPr="00EF104C">
        <w:rPr>
          <w:rFonts w:ascii="Book Antiqua" w:hAnsi="Book Antiqua" w:cs="Arial"/>
          <w:sz w:val="24"/>
          <w:szCs w:val="24"/>
          <w:vertAlign w:val="superscript"/>
        </w:rPr>
        <w:t>[</w:t>
      </w:r>
      <w:proofErr w:type="gramEnd"/>
      <w:r w:rsidR="00C625B6" w:rsidRPr="00EF104C">
        <w:rPr>
          <w:rFonts w:ascii="Book Antiqua" w:hAnsi="Book Antiqua" w:cs="Arial"/>
          <w:sz w:val="24"/>
          <w:szCs w:val="24"/>
          <w:vertAlign w:val="superscript"/>
        </w:rPr>
        <w:t>10]</w:t>
      </w:r>
      <w:r w:rsidR="00C625B6" w:rsidRPr="00EF104C">
        <w:rPr>
          <w:rFonts w:ascii="Book Antiqua" w:hAnsi="Book Antiqua" w:cs="Arial"/>
          <w:sz w:val="24"/>
          <w:szCs w:val="24"/>
        </w:rPr>
        <w:t>.</w:t>
      </w:r>
      <w:r w:rsidR="002834DA" w:rsidRPr="00EF104C">
        <w:rPr>
          <w:rFonts w:ascii="Book Antiqua" w:hAnsi="Book Antiqua" w:cs="Arial"/>
          <w:sz w:val="24"/>
          <w:szCs w:val="24"/>
        </w:rPr>
        <w:t xml:space="preserve"> </w:t>
      </w:r>
      <w:r w:rsidR="004F4BA6" w:rsidRPr="00EF104C">
        <w:rPr>
          <w:rFonts w:ascii="Book Antiqua" w:hAnsi="Book Antiqua" w:cs="Arial"/>
          <w:sz w:val="24"/>
          <w:szCs w:val="24"/>
        </w:rPr>
        <w:t>M</w:t>
      </w:r>
      <w:r w:rsidR="008E4757" w:rsidRPr="00EF104C">
        <w:rPr>
          <w:rFonts w:ascii="Book Antiqua" w:hAnsi="Book Antiqua" w:cs="Arial"/>
          <w:sz w:val="24"/>
          <w:szCs w:val="24"/>
        </w:rPr>
        <w:t xml:space="preserve">any reasons make </w:t>
      </w:r>
      <w:r w:rsidR="000E6FD8" w:rsidRPr="00EF104C">
        <w:rPr>
          <w:rFonts w:ascii="Book Antiqua" w:hAnsi="Book Antiqua" w:cs="Arial"/>
          <w:sz w:val="24"/>
          <w:szCs w:val="24"/>
        </w:rPr>
        <w:t xml:space="preserve">the development of a </w:t>
      </w:r>
      <w:r w:rsidR="008E4757" w:rsidRPr="00EF104C">
        <w:rPr>
          <w:rFonts w:ascii="Book Antiqua" w:hAnsi="Book Antiqua" w:cs="Arial"/>
          <w:sz w:val="24"/>
          <w:szCs w:val="24"/>
        </w:rPr>
        <w:t>prognostic</w:t>
      </w:r>
      <w:r w:rsidR="000E6FD8" w:rsidRPr="00EF104C">
        <w:rPr>
          <w:rFonts w:ascii="Book Antiqua" w:hAnsi="Book Antiqua" w:cs="Arial"/>
          <w:sz w:val="24"/>
          <w:szCs w:val="24"/>
        </w:rPr>
        <w:t xml:space="preserve"> score </w:t>
      </w:r>
      <w:r w:rsidR="004F4BA6" w:rsidRPr="00EF104C">
        <w:rPr>
          <w:rFonts w:ascii="Book Antiqua" w:hAnsi="Book Antiqua" w:cs="Arial"/>
          <w:sz w:val="24"/>
          <w:szCs w:val="24"/>
        </w:rPr>
        <w:t xml:space="preserve">in the setting of acute heart failure </w:t>
      </w:r>
      <w:r w:rsidR="00657881" w:rsidRPr="00EF104C">
        <w:rPr>
          <w:rFonts w:ascii="Book Antiqua" w:hAnsi="Book Antiqua" w:cs="Arial"/>
          <w:sz w:val="24"/>
          <w:szCs w:val="24"/>
        </w:rPr>
        <w:t>a challenging task</w:t>
      </w:r>
      <w:r w:rsidR="00DD046E" w:rsidRPr="00EF104C">
        <w:rPr>
          <w:rFonts w:ascii="Book Antiqua" w:hAnsi="Book Antiqua" w:cs="Arial"/>
          <w:sz w:val="24"/>
          <w:szCs w:val="24"/>
        </w:rPr>
        <w:t>.</w:t>
      </w:r>
    </w:p>
    <w:p w:rsidR="005C0DE2" w:rsidRPr="00EF104C" w:rsidRDefault="00DD046E"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 xml:space="preserve">The validity of a risk score depends on the population from which </w:t>
      </w:r>
      <w:r w:rsidR="00513AD0" w:rsidRPr="00EF104C">
        <w:rPr>
          <w:rFonts w:ascii="Book Antiqua" w:hAnsi="Book Antiqua" w:cs="Arial"/>
          <w:sz w:val="24"/>
          <w:szCs w:val="24"/>
        </w:rPr>
        <w:t xml:space="preserve">it </w:t>
      </w:r>
      <w:r w:rsidRPr="00EF104C">
        <w:rPr>
          <w:rFonts w:ascii="Book Antiqua" w:hAnsi="Book Antiqua" w:cs="Arial"/>
          <w:sz w:val="24"/>
          <w:szCs w:val="24"/>
        </w:rPr>
        <w:t>is derived and on the choice of the variables</w:t>
      </w:r>
      <w:r w:rsidR="004B6808" w:rsidRPr="00EF104C">
        <w:rPr>
          <w:rFonts w:ascii="Book Antiqua" w:hAnsi="Book Antiqua" w:cs="Arial"/>
          <w:sz w:val="24"/>
          <w:szCs w:val="24"/>
        </w:rPr>
        <w:t xml:space="preserve">; </w:t>
      </w:r>
      <w:r w:rsidRPr="00EF104C">
        <w:rPr>
          <w:rFonts w:ascii="Book Antiqua" w:hAnsi="Book Antiqua" w:cs="Arial"/>
          <w:sz w:val="24"/>
          <w:szCs w:val="24"/>
        </w:rPr>
        <w:t>AHF syndromes include different</w:t>
      </w:r>
      <w:r w:rsidR="00550633" w:rsidRPr="00EF104C">
        <w:rPr>
          <w:rFonts w:ascii="Book Antiqua" w:hAnsi="Book Antiqua" w:cs="Arial"/>
          <w:sz w:val="24"/>
          <w:szCs w:val="24"/>
        </w:rPr>
        <w:t xml:space="preserve"> </w:t>
      </w:r>
      <w:r w:rsidR="004F4BA6" w:rsidRPr="00EF104C">
        <w:rPr>
          <w:rFonts w:ascii="Book Antiqua" w:hAnsi="Book Antiqua" w:cs="Arial"/>
          <w:sz w:val="24"/>
          <w:szCs w:val="24"/>
        </w:rPr>
        <w:t>clinical scenario</w:t>
      </w:r>
      <w:r w:rsidR="00CA6EA2" w:rsidRPr="00EF104C">
        <w:rPr>
          <w:rFonts w:ascii="Book Antiqua" w:hAnsi="Book Antiqua" w:cs="Arial"/>
          <w:sz w:val="24"/>
          <w:szCs w:val="24"/>
        </w:rPr>
        <w:t>s</w:t>
      </w:r>
      <w:r w:rsidR="005C0DE2" w:rsidRPr="00EF104C">
        <w:rPr>
          <w:rFonts w:ascii="Book Antiqua" w:hAnsi="Book Antiqua" w:cs="Arial"/>
          <w:sz w:val="24"/>
          <w:szCs w:val="24"/>
        </w:rPr>
        <w:t xml:space="preserve">: </w:t>
      </w:r>
      <w:r w:rsidR="000C027B">
        <w:rPr>
          <w:rFonts w:ascii="Book Antiqua" w:hAnsi="Book Antiqua" w:cs="Arial" w:hint="eastAsia"/>
          <w:sz w:val="24"/>
          <w:szCs w:val="24"/>
          <w:lang w:eastAsia="zh-CN"/>
        </w:rPr>
        <w:t>(</w:t>
      </w:r>
      <w:r w:rsidR="005C0DE2" w:rsidRPr="00EF104C">
        <w:rPr>
          <w:rFonts w:ascii="Book Antiqua" w:hAnsi="Book Antiqua" w:cs="Arial"/>
          <w:sz w:val="24"/>
          <w:szCs w:val="24"/>
        </w:rPr>
        <w:t xml:space="preserve">1) decompensated </w:t>
      </w:r>
      <w:r w:rsidR="001D61CF" w:rsidRPr="00EF104C">
        <w:rPr>
          <w:rFonts w:ascii="Book Antiqua" w:hAnsi="Book Antiqua" w:cs="Arial"/>
          <w:sz w:val="24"/>
          <w:szCs w:val="24"/>
        </w:rPr>
        <w:t>HF</w:t>
      </w:r>
      <w:r w:rsidR="005C0DE2" w:rsidRPr="00EF104C">
        <w:rPr>
          <w:rFonts w:ascii="Book Antiqua" w:hAnsi="Book Antiqua" w:cs="Arial"/>
          <w:sz w:val="24"/>
          <w:szCs w:val="24"/>
        </w:rPr>
        <w:t xml:space="preserve"> and worsening</w:t>
      </w:r>
      <w:r w:rsidR="001D1216" w:rsidRPr="00EF104C">
        <w:rPr>
          <w:rFonts w:ascii="Book Antiqua" w:hAnsi="Book Antiqua" w:cs="Arial"/>
          <w:sz w:val="24"/>
          <w:szCs w:val="24"/>
        </w:rPr>
        <w:t xml:space="preserve"> chronic heart failure</w:t>
      </w:r>
      <w:r w:rsidR="005C0DE2" w:rsidRPr="00EF104C">
        <w:rPr>
          <w:rFonts w:ascii="Book Antiqua" w:hAnsi="Book Antiqua" w:cs="Arial"/>
          <w:sz w:val="24"/>
          <w:szCs w:val="24"/>
        </w:rPr>
        <w:t xml:space="preserve">, </w:t>
      </w:r>
      <w:r w:rsidR="000C027B">
        <w:rPr>
          <w:rFonts w:ascii="Book Antiqua" w:hAnsi="Book Antiqua" w:cs="Arial" w:hint="eastAsia"/>
          <w:sz w:val="24"/>
          <w:szCs w:val="24"/>
          <w:lang w:eastAsia="zh-CN"/>
        </w:rPr>
        <w:t>(</w:t>
      </w:r>
      <w:r w:rsidR="005C0DE2" w:rsidRPr="00EF104C">
        <w:rPr>
          <w:rFonts w:ascii="Book Antiqua" w:hAnsi="Book Antiqua" w:cs="Arial"/>
          <w:sz w:val="24"/>
          <w:szCs w:val="24"/>
        </w:rPr>
        <w:t xml:space="preserve">2) pulmonary </w:t>
      </w:r>
      <w:proofErr w:type="spellStart"/>
      <w:r w:rsidR="005C0DE2" w:rsidRPr="00EF104C">
        <w:rPr>
          <w:rFonts w:ascii="Book Antiqua" w:hAnsi="Book Antiqua" w:cs="Arial"/>
          <w:sz w:val="24"/>
          <w:szCs w:val="24"/>
        </w:rPr>
        <w:t>oedema</w:t>
      </w:r>
      <w:proofErr w:type="spellEnd"/>
      <w:r w:rsidR="005C0DE2" w:rsidRPr="00EF104C">
        <w:rPr>
          <w:rFonts w:ascii="Book Antiqua" w:hAnsi="Book Antiqua" w:cs="Arial"/>
          <w:sz w:val="24"/>
          <w:szCs w:val="24"/>
        </w:rPr>
        <w:t xml:space="preserve"> </w:t>
      </w:r>
      <w:r w:rsidR="000C027B">
        <w:rPr>
          <w:rFonts w:ascii="Book Antiqua" w:hAnsi="Book Antiqua" w:cs="Arial" w:hint="eastAsia"/>
          <w:sz w:val="24"/>
          <w:szCs w:val="24"/>
          <w:lang w:eastAsia="zh-CN"/>
        </w:rPr>
        <w:t>(</w:t>
      </w:r>
      <w:r w:rsidR="005C0DE2" w:rsidRPr="00EF104C">
        <w:rPr>
          <w:rFonts w:ascii="Book Antiqua" w:hAnsi="Book Antiqua" w:cs="Arial"/>
          <w:sz w:val="24"/>
          <w:szCs w:val="24"/>
        </w:rPr>
        <w:t xml:space="preserve">3) cardiogenic shock, </w:t>
      </w:r>
      <w:r w:rsidR="005408AB">
        <w:rPr>
          <w:rFonts w:ascii="Book Antiqua" w:hAnsi="Book Antiqua" w:cs="Arial" w:hint="eastAsia"/>
          <w:sz w:val="24"/>
          <w:szCs w:val="24"/>
          <w:lang w:eastAsia="zh-CN"/>
        </w:rPr>
        <w:t>(</w:t>
      </w:r>
      <w:r w:rsidR="005C0DE2" w:rsidRPr="00EF104C">
        <w:rPr>
          <w:rFonts w:ascii="Book Antiqua" w:hAnsi="Book Antiqua" w:cs="Arial"/>
          <w:sz w:val="24"/>
          <w:szCs w:val="24"/>
        </w:rPr>
        <w:t xml:space="preserve">4) </w:t>
      </w:r>
      <w:r w:rsidR="00513AD0" w:rsidRPr="00EF104C">
        <w:rPr>
          <w:rFonts w:ascii="Book Antiqua" w:hAnsi="Book Antiqua" w:cs="Arial"/>
          <w:sz w:val="24"/>
          <w:szCs w:val="24"/>
        </w:rPr>
        <w:t>h</w:t>
      </w:r>
      <w:r w:rsidR="005C0DE2" w:rsidRPr="00EF104C">
        <w:rPr>
          <w:rFonts w:ascii="Book Antiqua" w:hAnsi="Book Antiqua" w:cs="Arial"/>
          <w:sz w:val="24"/>
          <w:szCs w:val="24"/>
        </w:rPr>
        <w:t xml:space="preserve">ypertensive </w:t>
      </w:r>
      <w:r w:rsidR="001D61CF" w:rsidRPr="00EF104C">
        <w:rPr>
          <w:rFonts w:ascii="Book Antiqua" w:hAnsi="Book Antiqua" w:cs="Arial"/>
          <w:sz w:val="24"/>
          <w:szCs w:val="24"/>
        </w:rPr>
        <w:t>HF</w:t>
      </w:r>
      <w:r w:rsidR="005C0DE2" w:rsidRPr="00EF104C">
        <w:rPr>
          <w:rFonts w:ascii="Book Antiqua" w:hAnsi="Book Antiqua" w:cs="Arial"/>
          <w:sz w:val="24"/>
          <w:szCs w:val="24"/>
        </w:rPr>
        <w:t xml:space="preserve">, </w:t>
      </w:r>
      <w:r w:rsidR="00513AD0" w:rsidRPr="00EF104C">
        <w:rPr>
          <w:rFonts w:ascii="Book Antiqua" w:hAnsi="Book Antiqua" w:cs="Arial"/>
          <w:sz w:val="24"/>
          <w:szCs w:val="24"/>
        </w:rPr>
        <w:t xml:space="preserve">and </w:t>
      </w:r>
      <w:r w:rsidR="00D6103F">
        <w:rPr>
          <w:rFonts w:ascii="Book Antiqua" w:hAnsi="Book Antiqua" w:cs="Arial" w:hint="eastAsia"/>
          <w:sz w:val="24"/>
          <w:szCs w:val="24"/>
          <w:lang w:eastAsia="zh-CN"/>
        </w:rPr>
        <w:t>(</w:t>
      </w:r>
      <w:r w:rsidR="005C0DE2" w:rsidRPr="00EF104C">
        <w:rPr>
          <w:rFonts w:ascii="Book Antiqua" w:hAnsi="Book Antiqua" w:cs="Arial"/>
          <w:sz w:val="24"/>
          <w:szCs w:val="24"/>
        </w:rPr>
        <w:t xml:space="preserve">5) </w:t>
      </w:r>
      <w:r w:rsidR="00513AD0" w:rsidRPr="00EF104C">
        <w:rPr>
          <w:rFonts w:ascii="Book Antiqua" w:hAnsi="Book Antiqua" w:cs="Arial"/>
          <w:sz w:val="24"/>
          <w:szCs w:val="24"/>
        </w:rPr>
        <w:t>r</w:t>
      </w:r>
      <w:r w:rsidR="005C0DE2" w:rsidRPr="00EF104C">
        <w:rPr>
          <w:rFonts w:ascii="Book Antiqua" w:hAnsi="Book Antiqua" w:cs="Arial"/>
          <w:sz w:val="24"/>
          <w:szCs w:val="24"/>
        </w:rPr>
        <w:t xml:space="preserve">ight </w:t>
      </w:r>
      <w:proofErr w:type="gramStart"/>
      <w:r w:rsidR="00C97815" w:rsidRPr="00EF104C">
        <w:rPr>
          <w:rFonts w:ascii="Book Antiqua" w:hAnsi="Book Antiqua" w:cs="Arial"/>
          <w:sz w:val="24"/>
          <w:szCs w:val="24"/>
        </w:rPr>
        <w:t>HF</w:t>
      </w:r>
      <w:r w:rsidR="00C625B6" w:rsidRPr="00EF104C">
        <w:rPr>
          <w:rFonts w:ascii="Book Antiqua" w:hAnsi="Book Antiqua" w:cs="Arial"/>
          <w:sz w:val="24"/>
          <w:szCs w:val="24"/>
          <w:vertAlign w:val="superscript"/>
        </w:rPr>
        <w:t>[</w:t>
      </w:r>
      <w:proofErr w:type="gramEnd"/>
      <w:r w:rsidR="00C625B6" w:rsidRPr="00EF104C">
        <w:rPr>
          <w:rFonts w:ascii="Book Antiqua" w:hAnsi="Book Antiqua" w:cs="Arial"/>
          <w:sz w:val="24"/>
          <w:szCs w:val="24"/>
          <w:vertAlign w:val="superscript"/>
        </w:rPr>
        <w:t>11]</w:t>
      </w:r>
      <w:r w:rsidR="00515996" w:rsidRPr="00EF104C">
        <w:rPr>
          <w:rFonts w:ascii="Book Antiqua" w:hAnsi="Book Antiqua" w:cs="Arial"/>
          <w:sz w:val="24"/>
          <w:szCs w:val="24"/>
        </w:rPr>
        <w:t xml:space="preserve">. Moreover, </w:t>
      </w:r>
      <w:r w:rsidR="00AF4867" w:rsidRPr="00EF104C">
        <w:rPr>
          <w:rFonts w:ascii="Book Antiqua" w:hAnsi="Book Antiqua" w:cs="Arial"/>
          <w:sz w:val="24"/>
          <w:szCs w:val="24"/>
        </w:rPr>
        <w:t>each class could undergo a further classification</w:t>
      </w:r>
      <w:r w:rsidR="00513AD0" w:rsidRPr="00EF104C">
        <w:rPr>
          <w:rFonts w:ascii="Book Antiqua" w:hAnsi="Book Antiqua" w:cs="Arial"/>
          <w:sz w:val="24"/>
          <w:szCs w:val="24"/>
        </w:rPr>
        <w:t>;</w:t>
      </w:r>
      <w:r w:rsidR="001D1216" w:rsidRPr="00EF104C">
        <w:rPr>
          <w:rFonts w:ascii="Book Antiqua" w:hAnsi="Book Antiqua" w:cs="Arial"/>
          <w:sz w:val="24"/>
          <w:szCs w:val="24"/>
        </w:rPr>
        <w:t xml:space="preserve"> </w:t>
      </w:r>
      <w:r w:rsidR="00AF4867" w:rsidRPr="00EF104C">
        <w:rPr>
          <w:rFonts w:ascii="Book Antiqua" w:hAnsi="Book Antiqua" w:cs="Arial"/>
          <w:sz w:val="24"/>
          <w:szCs w:val="24"/>
        </w:rPr>
        <w:t>for example</w:t>
      </w:r>
      <w:r w:rsidR="00513AD0" w:rsidRPr="00EF104C">
        <w:rPr>
          <w:rFonts w:ascii="Book Antiqua" w:hAnsi="Book Antiqua" w:cs="Arial"/>
          <w:sz w:val="24"/>
          <w:szCs w:val="24"/>
        </w:rPr>
        <w:t>,</w:t>
      </w:r>
      <w:r w:rsidR="00AF4867" w:rsidRPr="00EF104C">
        <w:rPr>
          <w:rFonts w:ascii="Book Antiqua" w:hAnsi="Book Antiqua" w:cs="Arial"/>
          <w:sz w:val="24"/>
          <w:szCs w:val="24"/>
        </w:rPr>
        <w:t xml:space="preserve"> worsening</w:t>
      </w:r>
      <w:r w:rsidR="00047426" w:rsidRPr="00EF104C">
        <w:rPr>
          <w:rFonts w:ascii="Book Antiqua" w:hAnsi="Book Antiqua" w:cs="Arial"/>
          <w:sz w:val="24"/>
          <w:szCs w:val="24"/>
        </w:rPr>
        <w:t xml:space="preserve"> </w:t>
      </w:r>
      <w:r w:rsidR="00422F33" w:rsidRPr="00EF104C">
        <w:rPr>
          <w:rFonts w:ascii="Book Antiqua" w:hAnsi="Book Antiqua" w:cs="Arial"/>
          <w:sz w:val="24"/>
          <w:szCs w:val="24"/>
        </w:rPr>
        <w:t xml:space="preserve">chronic </w:t>
      </w:r>
      <w:r w:rsidR="00AF4867" w:rsidRPr="00EF104C">
        <w:rPr>
          <w:rFonts w:ascii="Book Antiqua" w:hAnsi="Book Antiqua" w:cs="Arial"/>
          <w:sz w:val="24"/>
          <w:szCs w:val="24"/>
        </w:rPr>
        <w:t>heart failure patients could have preserved or reduced ejection fraction</w:t>
      </w:r>
      <w:r w:rsidR="004B6808" w:rsidRPr="00EF104C">
        <w:rPr>
          <w:rFonts w:ascii="Book Antiqua" w:hAnsi="Book Antiqua" w:cs="Arial"/>
          <w:sz w:val="24"/>
          <w:szCs w:val="24"/>
        </w:rPr>
        <w:t xml:space="preserve"> as well</w:t>
      </w:r>
      <w:r w:rsidR="00AF4867" w:rsidRPr="00EF104C">
        <w:rPr>
          <w:rFonts w:ascii="Book Antiqua" w:hAnsi="Book Antiqua" w:cs="Arial"/>
          <w:sz w:val="24"/>
          <w:szCs w:val="24"/>
        </w:rPr>
        <w:t>.</w:t>
      </w:r>
      <w:r w:rsidR="004B6808" w:rsidRPr="00EF104C">
        <w:rPr>
          <w:rFonts w:ascii="Book Antiqua" w:hAnsi="Book Antiqua" w:cs="Arial"/>
          <w:sz w:val="24"/>
          <w:szCs w:val="24"/>
        </w:rPr>
        <w:t xml:space="preserve"> It i</w:t>
      </w:r>
      <w:r w:rsidR="005C0DE2" w:rsidRPr="00EF104C">
        <w:rPr>
          <w:rFonts w:ascii="Book Antiqua" w:hAnsi="Book Antiqua" w:cs="Arial"/>
          <w:sz w:val="24"/>
          <w:szCs w:val="24"/>
        </w:rPr>
        <w:t xml:space="preserve">s </w:t>
      </w:r>
      <w:r w:rsidR="00513AD0" w:rsidRPr="00EF104C">
        <w:rPr>
          <w:rFonts w:ascii="Book Antiqua" w:hAnsi="Book Antiqua" w:cs="Arial"/>
          <w:sz w:val="24"/>
          <w:szCs w:val="24"/>
        </w:rPr>
        <w:t xml:space="preserve">unlikely </w:t>
      </w:r>
      <w:r w:rsidR="005C0DE2" w:rsidRPr="00EF104C">
        <w:rPr>
          <w:rFonts w:ascii="Book Antiqua" w:hAnsi="Book Antiqua" w:cs="Arial"/>
          <w:sz w:val="24"/>
          <w:szCs w:val="24"/>
        </w:rPr>
        <w:t>that the same prognostic model could fit</w:t>
      </w:r>
      <w:r w:rsidR="00550633" w:rsidRPr="00EF104C">
        <w:rPr>
          <w:rFonts w:ascii="Book Antiqua" w:hAnsi="Book Antiqua" w:cs="Arial"/>
          <w:sz w:val="24"/>
          <w:szCs w:val="24"/>
        </w:rPr>
        <w:t xml:space="preserve"> </w:t>
      </w:r>
      <w:r w:rsidR="00AF4867" w:rsidRPr="00EF104C">
        <w:rPr>
          <w:rFonts w:ascii="Book Antiqua" w:hAnsi="Book Antiqua" w:cs="Arial"/>
          <w:sz w:val="24"/>
          <w:szCs w:val="24"/>
        </w:rPr>
        <w:t>misce</w:t>
      </w:r>
      <w:r w:rsidR="005C0DE2" w:rsidRPr="00EF104C">
        <w:rPr>
          <w:rFonts w:ascii="Book Antiqua" w:hAnsi="Book Antiqua" w:cs="Arial"/>
          <w:sz w:val="24"/>
          <w:szCs w:val="24"/>
        </w:rPr>
        <w:t xml:space="preserve">llaneous clinical </w:t>
      </w:r>
      <w:r w:rsidR="0033679F" w:rsidRPr="00EF104C">
        <w:rPr>
          <w:rFonts w:ascii="Book Antiqua" w:hAnsi="Book Antiqua" w:cs="Arial"/>
          <w:sz w:val="24"/>
          <w:szCs w:val="24"/>
        </w:rPr>
        <w:t>pattern</w:t>
      </w:r>
      <w:r w:rsidR="005C0DE2" w:rsidRPr="00EF104C">
        <w:rPr>
          <w:rFonts w:ascii="Book Antiqua" w:hAnsi="Book Antiqua" w:cs="Arial"/>
          <w:sz w:val="24"/>
          <w:szCs w:val="24"/>
        </w:rPr>
        <w:t>s</w:t>
      </w:r>
      <w:r w:rsidR="0032158A" w:rsidRPr="00EF104C">
        <w:rPr>
          <w:rFonts w:ascii="Book Antiqua" w:hAnsi="Book Antiqua" w:cs="Arial"/>
          <w:sz w:val="24"/>
          <w:szCs w:val="24"/>
        </w:rPr>
        <w:t xml:space="preserve">, </w:t>
      </w:r>
      <w:r w:rsidR="00513AD0" w:rsidRPr="00EF104C">
        <w:rPr>
          <w:rFonts w:ascii="Book Antiqua" w:hAnsi="Book Antiqua" w:cs="Arial"/>
          <w:sz w:val="24"/>
          <w:szCs w:val="24"/>
        </w:rPr>
        <w:t xml:space="preserve">as </w:t>
      </w:r>
      <w:r w:rsidR="005C0DE2" w:rsidRPr="00EF104C">
        <w:rPr>
          <w:rFonts w:ascii="Book Antiqua" w:hAnsi="Book Antiqua" w:cs="Arial"/>
          <w:sz w:val="24"/>
          <w:szCs w:val="24"/>
        </w:rPr>
        <w:t xml:space="preserve">each of one is endowed with peculiar </w:t>
      </w:r>
      <w:proofErr w:type="spellStart"/>
      <w:r w:rsidR="005C0DE2" w:rsidRPr="00EF104C">
        <w:rPr>
          <w:rFonts w:ascii="Book Antiqua" w:hAnsi="Book Antiqua" w:cs="Arial"/>
          <w:sz w:val="24"/>
          <w:szCs w:val="24"/>
        </w:rPr>
        <w:t>physiopathological</w:t>
      </w:r>
      <w:proofErr w:type="spellEnd"/>
      <w:r w:rsidR="005C0DE2" w:rsidRPr="00EF104C">
        <w:rPr>
          <w:rFonts w:ascii="Book Antiqua" w:hAnsi="Book Antiqua" w:cs="Arial"/>
          <w:sz w:val="24"/>
          <w:szCs w:val="24"/>
        </w:rPr>
        <w:t xml:space="preserve"> aspects.</w:t>
      </w:r>
    </w:p>
    <w:p w:rsidR="00883895" w:rsidRPr="00EF104C" w:rsidRDefault="0032158A"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Another relevant issue is</w:t>
      </w:r>
      <w:r w:rsidR="005C0DE2" w:rsidRPr="00EF104C">
        <w:rPr>
          <w:rFonts w:ascii="Book Antiqua" w:hAnsi="Book Antiqua" w:cs="Arial"/>
          <w:sz w:val="24"/>
          <w:szCs w:val="24"/>
        </w:rPr>
        <w:t xml:space="preserve"> the</w:t>
      </w:r>
      <w:r w:rsidRPr="00EF104C">
        <w:rPr>
          <w:rFonts w:ascii="Book Antiqua" w:hAnsi="Book Antiqua" w:cs="Arial"/>
          <w:sz w:val="24"/>
          <w:szCs w:val="24"/>
        </w:rPr>
        <w:t xml:space="preserve"> source of </w:t>
      </w:r>
      <w:r w:rsidR="006F1BDE" w:rsidRPr="00EF104C">
        <w:rPr>
          <w:rFonts w:ascii="Book Antiqua" w:hAnsi="Book Antiqua" w:cs="Arial"/>
          <w:sz w:val="24"/>
          <w:szCs w:val="24"/>
        </w:rPr>
        <w:t xml:space="preserve">the </w:t>
      </w:r>
      <w:r w:rsidRPr="00EF104C">
        <w:rPr>
          <w:rFonts w:ascii="Book Antiqua" w:hAnsi="Book Antiqua" w:cs="Arial"/>
          <w:sz w:val="24"/>
          <w:szCs w:val="24"/>
        </w:rPr>
        <w:t>data set</w:t>
      </w:r>
      <w:r w:rsidR="001D1216" w:rsidRPr="00EF104C">
        <w:rPr>
          <w:rFonts w:ascii="Book Antiqua" w:hAnsi="Book Antiqua" w:cs="Arial"/>
          <w:sz w:val="24"/>
          <w:szCs w:val="24"/>
        </w:rPr>
        <w:t xml:space="preserve"> </w:t>
      </w:r>
      <w:r w:rsidR="006F1BDE" w:rsidRPr="00EF104C">
        <w:rPr>
          <w:rFonts w:ascii="Book Antiqua" w:hAnsi="Book Antiqua" w:cs="Arial"/>
          <w:sz w:val="24"/>
          <w:szCs w:val="24"/>
        </w:rPr>
        <w:t xml:space="preserve">from </w:t>
      </w:r>
      <w:r w:rsidRPr="00EF104C">
        <w:rPr>
          <w:rFonts w:ascii="Book Antiqua" w:hAnsi="Book Antiqua" w:cs="Arial"/>
          <w:sz w:val="24"/>
          <w:szCs w:val="24"/>
        </w:rPr>
        <w:t xml:space="preserve">which the </w:t>
      </w:r>
      <w:r w:rsidR="005C0DE2" w:rsidRPr="00EF104C">
        <w:rPr>
          <w:rFonts w:ascii="Book Antiqua" w:hAnsi="Book Antiqua" w:cs="Arial"/>
          <w:sz w:val="24"/>
          <w:szCs w:val="24"/>
        </w:rPr>
        <w:t>model is derived</w:t>
      </w:r>
      <w:r w:rsidR="006F1BDE" w:rsidRPr="00EF104C">
        <w:rPr>
          <w:rFonts w:ascii="Book Antiqua" w:hAnsi="Book Antiqua" w:cs="Arial"/>
          <w:sz w:val="24"/>
          <w:szCs w:val="24"/>
        </w:rPr>
        <w:t>.</w:t>
      </w:r>
      <w:r w:rsidR="00550633" w:rsidRPr="00EF104C">
        <w:rPr>
          <w:rFonts w:ascii="Book Antiqua" w:hAnsi="Book Antiqua" w:cs="Arial"/>
          <w:sz w:val="24"/>
          <w:szCs w:val="24"/>
        </w:rPr>
        <w:t xml:space="preserve"> </w:t>
      </w:r>
      <w:r w:rsidR="006F1BDE" w:rsidRPr="00EF104C">
        <w:rPr>
          <w:rFonts w:ascii="Book Antiqua" w:hAnsi="Book Antiqua" w:cs="Arial"/>
          <w:sz w:val="24"/>
          <w:szCs w:val="24"/>
        </w:rPr>
        <w:t>C</w:t>
      </w:r>
      <w:r w:rsidR="005C0DE2" w:rsidRPr="00EF104C">
        <w:rPr>
          <w:rFonts w:ascii="Book Antiqua" w:hAnsi="Book Antiqua" w:cs="Arial"/>
          <w:sz w:val="24"/>
          <w:szCs w:val="24"/>
        </w:rPr>
        <w:t>ommunity–based setting</w:t>
      </w:r>
      <w:r w:rsidR="006F1BDE" w:rsidRPr="00EF104C">
        <w:rPr>
          <w:rFonts w:ascii="Book Antiqua" w:hAnsi="Book Antiqua" w:cs="Arial"/>
          <w:sz w:val="24"/>
          <w:szCs w:val="24"/>
        </w:rPr>
        <w:t>s</w:t>
      </w:r>
      <w:r w:rsidR="00550633" w:rsidRPr="00EF104C">
        <w:rPr>
          <w:rFonts w:ascii="Book Antiqua" w:hAnsi="Book Antiqua" w:cs="Arial"/>
          <w:sz w:val="24"/>
          <w:szCs w:val="24"/>
        </w:rPr>
        <w:t xml:space="preserve"> </w:t>
      </w:r>
      <w:r w:rsidRPr="00EF104C">
        <w:rPr>
          <w:rFonts w:ascii="Book Antiqua" w:hAnsi="Book Antiqua" w:cs="Arial"/>
          <w:sz w:val="24"/>
          <w:szCs w:val="24"/>
        </w:rPr>
        <w:t xml:space="preserve">and </w:t>
      </w:r>
      <w:r w:rsidR="005C0DE2" w:rsidRPr="00EF104C">
        <w:rPr>
          <w:rFonts w:ascii="Book Antiqua" w:hAnsi="Book Antiqua" w:cs="Arial"/>
          <w:sz w:val="24"/>
          <w:szCs w:val="24"/>
        </w:rPr>
        <w:t>clinical trial</w:t>
      </w:r>
      <w:r w:rsidR="008D23BC" w:rsidRPr="00EF104C">
        <w:rPr>
          <w:rFonts w:ascii="Book Antiqua" w:hAnsi="Book Antiqua" w:cs="Arial"/>
          <w:sz w:val="24"/>
          <w:szCs w:val="24"/>
        </w:rPr>
        <w:t xml:space="preserve"> population</w:t>
      </w:r>
      <w:r w:rsidRPr="00EF104C">
        <w:rPr>
          <w:rFonts w:ascii="Book Antiqua" w:hAnsi="Book Antiqua" w:cs="Arial"/>
          <w:sz w:val="24"/>
          <w:szCs w:val="24"/>
        </w:rPr>
        <w:t>s are often very divergent</w:t>
      </w:r>
      <w:r w:rsidR="006F1BDE" w:rsidRPr="00EF104C">
        <w:rPr>
          <w:rFonts w:ascii="Book Antiqua" w:hAnsi="Book Antiqua" w:cs="Arial"/>
          <w:sz w:val="24"/>
          <w:szCs w:val="24"/>
        </w:rPr>
        <w:t>;</w:t>
      </w:r>
      <w:r w:rsidRPr="00EF104C">
        <w:rPr>
          <w:rFonts w:ascii="Book Antiqua" w:hAnsi="Book Antiqua" w:cs="Arial"/>
          <w:sz w:val="24"/>
          <w:szCs w:val="24"/>
        </w:rPr>
        <w:t xml:space="preserve"> the latter </w:t>
      </w:r>
      <w:r w:rsidR="006F1BDE" w:rsidRPr="00EF104C">
        <w:rPr>
          <w:rFonts w:ascii="Book Antiqua" w:hAnsi="Book Antiqua" w:cs="Arial"/>
          <w:sz w:val="24"/>
          <w:szCs w:val="24"/>
        </w:rPr>
        <w:t xml:space="preserve">generally includes </w:t>
      </w:r>
      <w:r w:rsidR="005C0DE2" w:rsidRPr="00EF104C">
        <w:rPr>
          <w:rFonts w:ascii="Book Antiqua" w:hAnsi="Book Antiqua" w:cs="Arial"/>
          <w:sz w:val="24"/>
          <w:szCs w:val="24"/>
        </w:rPr>
        <w:t>younger people</w:t>
      </w:r>
      <w:r w:rsidR="00AF4867" w:rsidRPr="00EF104C">
        <w:rPr>
          <w:rFonts w:ascii="Book Antiqua" w:hAnsi="Book Antiqua" w:cs="Arial"/>
          <w:sz w:val="24"/>
          <w:szCs w:val="24"/>
        </w:rPr>
        <w:t xml:space="preserve"> with </w:t>
      </w:r>
      <w:r w:rsidR="006F1BDE" w:rsidRPr="00EF104C">
        <w:rPr>
          <w:rFonts w:ascii="Book Antiqua" w:hAnsi="Book Antiqua" w:cs="Arial"/>
          <w:sz w:val="24"/>
          <w:szCs w:val="24"/>
        </w:rPr>
        <w:t xml:space="preserve">a </w:t>
      </w:r>
      <w:r w:rsidR="00AF4867" w:rsidRPr="00EF104C">
        <w:rPr>
          <w:rFonts w:ascii="Book Antiqua" w:hAnsi="Book Antiqua" w:cs="Arial"/>
          <w:sz w:val="24"/>
          <w:szCs w:val="24"/>
        </w:rPr>
        <w:t>lower rate of co</w:t>
      </w:r>
      <w:r w:rsidR="00B20070" w:rsidRPr="00EF104C">
        <w:rPr>
          <w:rFonts w:ascii="Book Antiqua" w:hAnsi="Book Antiqua" w:cs="Arial"/>
          <w:sz w:val="24"/>
          <w:szCs w:val="24"/>
        </w:rPr>
        <w:t>-</w:t>
      </w:r>
      <w:r w:rsidR="00AF4867" w:rsidRPr="00EF104C">
        <w:rPr>
          <w:rFonts w:ascii="Book Antiqua" w:hAnsi="Book Antiqua" w:cs="Arial"/>
          <w:sz w:val="24"/>
          <w:szCs w:val="24"/>
        </w:rPr>
        <w:t>morbidities that</w:t>
      </w:r>
      <w:r w:rsidR="001D1216" w:rsidRPr="00EF104C">
        <w:rPr>
          <w:rFonts w:ascii="Book Antiqua" w:hAnsi="Book Antiqua" w:cs="Arial"/>
          <w:sz w:val="24"/>
          <w:szCs w:val="24"/>
        </w:rPr>
        <w:t xml:space="preserve"> </w:t>
      </w:r>
      <w:r w:rsidR="00320117" w:rsidRPr="00EF104C">
        <w:rPr>
          <w:rFonts w:ascii="Book Antiqua" w:hAnsi="Book Antiqua" w:cs="Arial"/>
          <w:sz w:val="24"/>
          <w:szCs w:val="24"/>
        </w:rPr>
        <w:t xml:space="preserve">might </w:t>
      </w:r>
      <w:r w:rsidR="00AF4867" w:rsidRPr="00EF104C">
        <w:rPr>
          <w:rFonts w:ascii="Book Antiqua" w:hAnsi="Book Antiqua" w:cs="Arial"/>
          <w:sz w:val="24"/>
          <w:szCs w:val="24"/>
        </w:rPr>
        <w:t>have a relevant role in driving prognosis</w:t>
      </w:r>
      <w:r w:rsidR="00320117" w:rsidRPr="00EF104C">
        <w:rPr>
          <w:rFonts w:ascii="Book Antiqua" w:hAnsi="Book Antiqua" w:cs="Arial"/>
          <w:sz w:val="24"/>
          <w:szCs w:val="24"/>
        </w:rPr>
        <w:t>,</w:t>
      </w:r>
      <w:r w:rsidR="00AF4867" w:rsidRPr="00EF104C">
        <w:rPr>
          <w:rFonts w:ascii="Book Antiqua" w:hAnsi="Book Antiqua" w:cs="Arial"/>
          <w:sz w:val="24"/>
          <w:szCs w:val="24"/>
        </w:rPr>
        <w:t xml:space="preserve"> especially in older</w:t>
      </w:r>
      <w:r w:rsidR="00320117" w:rsidRPr="00EF104C">
        <w:rPr>
          <w:rFonts w:ascii="Book Antiqua" w:hAnsi="Book Antiqua" w:cs="Arial"/>
          <w:sz w:val="24"/>
          <w:szCs w:val="24"/>
        </w:rPr>
        <w:t xml:space="preserve"> populations</w:t>
      </w:r>
      <w:r w:rsidR="00AF4867" w:rsidRPr="00EF104C">
        <w:rPr>
          <w:rFonts w:ascii="Book Antiqua" w:hAnsi="Book Antiqua" w:cs="Arial"/>
          <w:sz w:val="24"/>
          <w:szCs w:val="24"/>
        </w:rPr>
        <w:t>.</w:t>
      </w:r>
      <w:r w:rsidR="00550633" w:rsidRPr="00EF104C">
        <w:rPr>
          <w:rFonts w:ascii="Book Antiqua" w:hAnsi="Book Antiqua" w:cs="Arial"/>
          <w:sz w:val="24"/>
          <w:szCs w:val="24"/>
        </w:rPr>
        <w:t xml:space="preserve"> </w:t>
      </w:r>
      <w:r w:rsidR="00883895" w:rsidRPr="00EF104C">
        <w:rPr>
          <w:rFonts w:ascii="Book Antiqua" w:hAnsi="Book Antiqua" w:cs="Arial"/>
          <w:sz w:val="24"/>
          <w:szCs w:val="24"/>
        </w:rPr>
        <w:t xml:space="preserve">The external validity of a model </w:t>
      </w:r>
      <w:r w:rsidR="00422F33" w:rsidRPr="00EF104C">
        <w:rPr>
          <w:rFonts w:ascii="Book Antiqua" w:hAnsi="Book Antiqua" w:cs="Arial"/>
          <w:sz w:val="24"/>
          <w:szCs w:val="24"/>
        </w:rPr>
        <w:t xml:space="preserve">derived from clinical trial </w:t>
      </w:r>
      <w:r w:rsidR="00883895" w:rsidRPr="00EF104C">
        <w:rPr>
          <w:rFonts w:ascii="Book Antiqua" w:hAnsi="Book Antiqua" w:cs="Arial"/>
          <w:sz w:val="24"/>
          <w:szCs w:val="24"/>
        </w:rPr>
        <w:t>is</w:t>
      </w:r>
      <w:r w:rsidR="0045728C" w:rsidRPr="00EF104C">
        <w:rPr>
          <w:rFonts w:ascii="Book Antiqua" w:hAnsi="Book Antiqua" w:cs="Arial"/>
          <w:sz w:val="24"/>
          <w:szCs w:val="24"/>
        </w:rPr>
        <w:t>,</w:t>
      </w:r>
      <w:r w:rsidR="00883895" w:rsidRPr="00EF104C">
        <w:rPr>
          <w:rFonts w:ascii="Book Antiqua" w:hAnsi="Book Antiqua" w:cs="Arial"/>
          <w:sz w:val="24"/>
          <w:szCs w:val="24"/>
        </w:rPr>
        <w:t xml:space="preserve"> at </w:t>
      </w:r>
      <w:r w:rsidR="006F1BDE" w:rsidRPr="00EF104C">
        <w:rPr>
          <w:rFonts w:ascii="Book Antiqua" w:hAnsi="Book Antiqua" w:cs="Arial"/>
          <w:sz w:val="24"/>
          <w:szCs w:val="24"/>
        </w:rPr>
        <w:t>minimum</w:t>
      </w:r>
      <w:r w:rsidR="0045728C" w:rsidRPr="00EF104C">
        <w:rPr>
          <w:rFonts w:ascii="Book Antiqua" w:hAnsi="Book Antiqua" w:cs="Arial"/>
          <w:sz w:val="24"/>
          <w:szCs w:val="24"/>
        </w:rPr>
        <w:t>,</w:t>
      </w:r>
      <w:r w:rsidR="00550633" w:rsidRPr="00EF104C">
        <w:rPr>
          <w:rFonts w:ascii="Book Antiqua" w:hAnsi="Book Antiqua" w:cs="Arial"/>
          <w:sz w:val="24"/>
          <w:szCs w:val="24"/>
        </w:rPr>
        <w:t xml:space="preserve"> </w:t>
      </w:r>
      <w:r w:rsidR="00883895" w:rsidRPr="00EF104C">
        <w:rPr>
          <w:rFonts w:ascii="Book Antiqua" w:hAnsi="Book Antiqua" w:cs="Arial"/>
          <w:sz w:val="24"/>
          <w:szCs w:val="24"/>
        </w:rPr>
        <w:t>controversial</w:t>
      </w:r>
      <w:r w:rsidR="00422F33" w:rsidRPr="00EF104C">
        <w:rPr>
          <w:rFonts w:ascii="Book Antiqua" w:hAnsi="Book Antiqua" w:cs="Arial"/>
          <w:sz w:val="24"/>
          <w:szCs w:val="24"/>
        </w:rPr>
        <w:t>.</w:t>
      </w:r>
    </w:p>
    <w:p w:rsidR="00171DCB" w:rsidRPr="00EF104C" w:rsidRDefault="0032158A"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Ano</w:t>
      </w:r>
      <w:r w:rsidR="00422F33" w:rsidRPr="00EF104C">
        <w:rPr>
          <w:rFonts w:ascii="Book Antiqua" w:hAnsi="Book Antiqua" w:cs="Arial"/>
          <w:sz w:val="24"/>
          <w:szCs w:val="24"/>
        </w:rPr>
        <w:t>ther critical point is the choice of variables</w:t>
      </w:r>
      <w:r w:rsidR="00844C0C" w:rsidRPr="00EF104C">
        <w:rPr>
          <w:rFonts w:ascii="Book Antiqua" w:hAnsi="Book Antiqua" w:cs="Arial"/>
          <w:sz w:val="24"/>
          <w:szCs w:val="24"/>
        </w:rPr>
        <w:t xml:space="preserve"> used to calculate the score</w:t>
      </w:r>
      <w:r w:rsidR="0045728C" w:rsidRPr="00EF104C">
        <w:rPr>
          <w:rFonts w:ascii="Book Antiqua" w:hAnsi="Book Antiqua" w:cs="Arial"/>
          <w:sz w:val="24"/>
          <w:szCs w:val="24"/>
        </w:rPr>
        <w:t>.</w:t>
      </w:r>
      <w:r w:rsidR="00550633" w:rsidRPr="00EF104C">
        <w:rPr>
          <w:rFonts w:ascii="Book Antiqua" w:hAnsi="Book Antiqua" w:cs="Arial"/>
          <w:sz w:val="24"/>
          <w:szCs w:val="24"/>
        </w:rPr>
        <w:t xml:space="preserve"> </w:t>
      </w:r>
      <w:r w:rsidR="0045728C" w:rsidRPr="00EF104C">
        <w:rPr>
          <w:rFonts w:ascii="Book Antiqua" w:hAnsi="Book Antiqua" w:cs="Arial"/>
          <w:sz w:val="24"/>
          <w:szCs w:val="24"/>
        </w:rPr>
        <w:t>A</w:t>
      </w:r>
      <w:r w:rsidR="00422F33" w:rsidRPr="00EF104C">
        <w:rPr>
          <w:rFonts w:ascii="Book Antiqua" w:hAnsi="Book Antiqua" w:cs="Arial"/>
          <w:sz w:val="24"/>
          <w:szCs w:val="24"/>
        </w:rPr>
        <w:t xml:space="preserve"> huge number of determinants of survival for acute heart failure </w:t>
      </w:r>
      <w:r w:rsidR="00BB19EA" w:rsidRPr="00EF104C">
        <w:rPr>
          <w:rFonts w:ascii="Book Antiqua" w:hAnsi="Book Antiqua" w:cs="Arial"/>
          <w:sz w:val="24"/>
          <w:szCs w:val="24"/>
        </w:rPr>
        <w:t xml:space="preserve">have </w:t>
      </w:r>
      <w:r w:rsidR="00422F33" w:rsidRPr="00EF104C">
        <w:rPr>
          <w:rFonts w:ascii="Book Antiqua" w:hAnsi="Book Antiqua" w:cs="Arial"/>
          <w:sz w:val="24"/>
          <w:szCs w:val="24"/>
        </w:rPr>
        <w:t xml:space="preserve">been studied; many variables have been associated </w:t>
      </w:r>
      <w:r w:rsidR="00BB19EA" w:rsidRPr="00EF104C">
        <w:rPr>
          <w:rFonts w:ascii="Book Antiqua" w:hAnsi="Book Antiqua" w:cs="Arial"/>
          <w:sz w:val="24"/>
          <w:szCs w:val="24"/>
        </w:rPr>
        <w:t xml:space="preserve">with </w:t>
      </w:r>
      <w:r w:rsidR="00422F33" w:rsidRPr="00EF104C">
        <w:rPr>
          <w:rFonts w:ascii="Book Antiqua" w:hAnsi="Book Antiqua" w:cs="Arial"/>
          <w:sz w:val="24"/>
          <w:szCs w:val="24"/>
        </w:rPr>
        <w:t xml:space="preserve">prognosis </w:t>
      </w:r>
      <w:r w:rsidR="00BB19EA" w:rsidRPr="00EF104C">
        <w:rPr>
          <w:rFonts w:ascii="Book Antiqua" w:hAnsi="Book Antiqua" w:cs="Arial"/>
          <w:sz w:val="24"/>
          <w:szCs w:val="24"/>
        </w:rPr>
        <w:t xml:space="preserve">in </w:t>
      </w:r>
      <w:proofErr w:type="spellStart"/>
      <w:r w:rsidR="00422F33" w:rsidRPr="00EF104C">
        <w:rPr>
          <w:rFonts w:ascii="Book Antiqua" w:hAnsi="Book Antiqua" w:cs="Arial"/>
          <w:sz w:val="24"/>
          <w:szCs w:val="24"/>
        </w:rPr>
        <w:t>univariate</w:t>
      </w:r>
      <w:proofErr w:type="spellEnd"/>
      <w:r w:rsidR="00422F33" w:rsidRPr="00EF104C">
        <w:rPr>
          <w:rFonts w:ascii="Book Antiqua" w:hAnsi="Book Antiqua" w:cs="Arial"/>
          <w:sz w:val="24"/>
          <w:szCs w:val="24"/>
        </w:rPr>
        <w:t xml:space="preserve"> and multivariate analysis, including clinical characteristics,</w:t>
      </w:r>
      <w:r w:rsidR="00656190" w:rsidRPr="00EF104C">
        <w:rPr>
          <w:rFonts w:ascii="Book Antiqua" w:hAnsi="Book Antiqua" w:cs="Arial"/>
          <w:sz w:val="24"/>
          <w:szCs w:val="24"/>
        </w:rPr>
        <w:t xml:space="preserve"> </w:t>
      </w:r>
      <w:r w:rsidR="004070A9" w:rsidRPr="00EF104C">
        <w:rPr>
          <w:rFonts w:ascii="Book Antiqua" w:hAnsi="Book Antiqua" w:cs="Arial"/>
          <w:sz w:val="24"/>
          <w:szCs w:val="24"/>
        </w:rPr>
        <w:t>hemodynamic</w:t>
      </w:r>
      <w:r w:rsidR="00422F33" w:rsidRPr="00EF104C">
        <w:rPr>
          <w:rFonts w:ascii="Book Antiqua" w:hAnsi="Book Antiqua" w:cs="Arial"/>
          <w:sz w:val="24"/>
          <w:szCs w:val="24"/>
        </w:rPr>
        <w:t xml:space="preserve"> markers, serum biomarkers, </w:t>
      </w:r>
      <w:r w:rsidR="00BB19EA" w:rsidRPr="00EF104C">
        <w:rPr>
          <w:rFonts w:ascii="Book Antiqua" w:hAnsi="Book Antiqua" w:cs="Arial"/>
          <w:sz w:val="24"/>
          <w:szCs w:val="24"/>
        </w:rPr>
        <w:t xml:space="preserve">and </w:t>
      </w:r>
      <w:r w:rsidR="00422F33" w:rsidRPr="00EF104C">
        <w:rPr>
          <w:rFonts w:ascii="Book Antiqua" w:hAnsi="Book Antiqua" w:cs="Arial"/>
          <w:sz w:val="24"/>
          <w:szCs w:val="24"/>
        </w:rPr>
        <w:t xml:space="preserve">medication </w:t>
      </w:r>
      <w:proofErr w:type="gramStart"/>
      <w:r w:rsidR="00422F33" w:rsidRPr="00EF104C">
        <w:rPr>
          <w:rFonts w:ascii="Book Antiqua" w:hAnsi="Book Antiqua" w:cs="Arial"/>
          <w:sz w:val="24"/>
          <w:szCs w:val="24"/>
        </w:rPr>
        <w:t>use</w:t>
      </w:r>
      <w:r w:rsidR="00C625B6" w:rsidRPr="00EF104C">
        <w:rPr>
          <w:rFonts w:ascii="Book Antiqua" w:hAnsi="Book Antiqua" w:cs="Arial"/>
          <w:sz w:val="24"/>
          <w:szCs w:val="24"/>
          <w:vertAlign w:val="superscript"/>
        </w:rPr>
        <w:t>[</w:t>
      </w:r>
      <w:proofErr w:type="gramEnd"/>
      <w:r w:rsidR="00C625B6" w:rsidRPr="00EF104C">
        <w:rPr>
          <w:rFonts w:ascii="Book Antiqua" w:hAnsi="Book Antiqua" w:cs="Arial"/>
          <w:sz w:val="24"/>
          <w:szCs w:val="24"/>
          <w:vertAlign w:val="superscript"/>
        </w:rPr>
        <w:t>12]</w:t>
      </w:r>
      <w:r w:rsidR="00C625B6" w:rsidRPr="00EF104C">
        <w:rPr>
          <w:rFonts w:ascii="Book Antiqua" w:hAnsi="Book Antiqua" w:cs="Arial"/>
          <w:sz w:val="24"/>
          <w:szCs w:val="24"/>
        </w:rPr>
        <w:t>.</w:t>
      </w:r>
      <w:r w:rsidR="00550633" w:rsidRPr="00EF104C">
        <w:rPr>
          <w:rFonts w:ascii="Book Antiqua" w:hAnsi="Book Antiqua" w:cs="Arial"/>
          <w:sz w:val="24"/>
          <w:szCs w:val="24"/>
        </w:rPr>
        <w:t xml:space="preserve"> </w:t>
      </w:r>
      <w:r w:rsidR="00BB19EA" w:rsidRPr="00EF104C">
        <w:rPr>
          <w:rFonts w:ascii="Book Antiqua" w:hAnsi="Book Antiqua" w:cs="Arial"/>
          <w:sz w:val="24"/>
          <w:szCs w:val="24"/>
        </w:rPr>
        <w:t>If a stepwise selection is used,</w:t>
      </w:r>
      <w:r w:rsidR="0045728C" w:rsidRPr="00EF104C">
        <w:rPr>
          <w:rFonts w:ascii="Book Antiqua" w:hAnsi="Book Antiqua" w:cs="Arial"/>
          <w:sz w:val="24"/>
          <w:szCs w:val="24"/>
        </w:rPr>
        <w:t xml:space="preserve"> then</w:t>
      </w:r>
      <w:r w:rsidR="00BB19EA" w:rsidRPr="00EF104C">
        <w:rPr>
          <w:rFonts w:ascii="Book Antiqua" w:hAnsi="Book Antiqua" w:cs="Arial"/>
          <w:sz w:val="24"/>
          <w:szCs w:val="24"/>
        </w:rPr>
        <w:t xml:space="preserve"> t</w:t>
      </w:r>
      <w:r w:rsidR="00171DCB" w:rsidRPr="00EF104C">
        <w:rPr>
          <w:rFonts w:ascii="Book Antiqua" w:hAnsi="Book Antiqua" w:cs="Arial"/>
          <w:sz w:val="24"/>
          <w:szCs w:val="24"/>
        </w:rPr>
        <w:t>he availability of so many variables co</w:t>
      </w:r>
      <w:r w:rsidR="00844C0C" w:rsidRPr="00EF104C">
        <w:rPr>
          <w:rFonts w:ascii="Book Antiqua" w:hAnsi="Book Antiqua" w:cs="Arial"/>
          <w:sz w:val="24"/>
          <w:szCs w:val="24"/>
        </w:rPr>
        <w:t>u</w:t>
      </w:r>
      <w:r w:rsidR="00171DCB" w:rsidRPr="00EF104C">
        <w:rPr>
          <w:rFonts w:ascii="Book Antiqua" w:hAnsi="Book Antiqua" w:cs="Arial"/>
          <w:sz w:val="24"/>
          <w:szCs w:val="24"/>
        </w:rPr>
        <w:t xml:space="preserve">ld lead to </w:t>
      </w:r>
      <w:r w:rsidR="00BB19EA" w:rsidRPr="00EF104C">
        <w:rPr>
          <w:rFonts w:ascii="Book Antiqua" w:hAnsi="Book Antiqua" w:cs="Arial"/>
          <w:sz w:val="24"/>
          <w:szCs w:val="24"/>
        </w:rPr>
        <w:t xml:space="preserve">the inclusion of </w:t>
      </w:r>
      <w:r w:rsidR="00390EA6" w:rsidRPr="00EF104C">
        <w:rPr>
          <w:rFonts w:ascii="Book Antiqua" w:hAnsi="Book Antiqua" w:cs="Arial"/>
          <w:sz w:val="24"/>
          <w:szCs w:val="24"/>
        </w:rPr>
        <w:t>too many parameters in the model</w:t>
      </w:r>
      <w:r w:rsidR="00A01B9B" w:rsidRPr="00EF104C">
        <w:rPr>
          <w:rFonts w:ascii="Book Antiqua" w:hAnsi="Book Antiqua" w:cs="Arial"/>
          <w:sz w:val="24"/>
          <w:szCs w:val="24"/>
        </w:rPr>
        <w:t>,</w:t>
      </w:r>
      <w:r w:rsidR="001D1216" w:rsidRPr="00EF104C">
        <w:rPr>
          <w:rFonts w:ascii="Book Antiqua" w:hAnsi="Book Antiqua" w:cs="Arial"/>
          <w:sz w:val="24"/>
          <w:szCs w:val="24"/>
        </w:rPr>
        <w:t xml:space="preserve"> </w:t>
      </w:r>
      <w:r w:rsidR="00171DCB" w:rsidRPr="00EF104C">
        <w:rPr>
          <w:rFonts w:ascii="Book Antiqua" w:hAnsi="Book Antiqua" w:cs="Arial"/>
          <w:sz w:val="24"/>
          <w:szCs w:val="24"/>
        </w:rPr>
        <w:t>causin</w:t>
      </w:r>
      <w:r w:rsidR="00A01B9B" w:rsidRPr="00EF104C">
        <w:rPr>
          <w:rFonts w:ascii="Book Antiqua" w:hAnsi="Book Antiqua" w:cs="Arial"/>
          <w:sz w:val="24"/>
          <w:szCs w:val="24"/>
        </w:rPr>
        <w:t>g</w:t>
      </w:r>
      <w:r w:rsidR="00390EA6" w:rsidRPr="00EF104C">
        <w:rPr>
          <w:rFonts w:ascii="Book Antiqua" w:hAnsi="Book Antiqua" w:cs="Arial"/>
          <w:sz w:val="24"/>
          <w:szCs w:val="24"/>
        </w:rPr>
        <w:t xml:space="preserve"> </w:t>
      </w:r>
      <w:proofErr w:type="spellStart"/>
      <w:r w:rsidR="00390EA6" w:rsidRPr="00EF104C">
        <w:rPr>
          <w:rFonts w:ascii="Book Antiqua" w:hAnsi="Book Antiqua" w:cs="Arial"/>
          <w:sz w:val="24"/>
          <w:szCs w:val="24"/>
        </w:rPr>
        <w:t>overfit</w:t>
      </w:r>
      <w:r w:rsidR="00C625B6" w:rsidRPr="00EF104C">
        <w:rPr>
          <w:rFonts w:ascii="Book Antiqua" w:hAnsi="Book Antiqua" w:cs="Arial"/>
          <w:sz w:val="24"/>
          <w:szCs w:val="24"/>
        </w:rPr>
        <w:t>t</w:t>
      </w:r>
      <w:r w:rsidR="00390EA6" w:rsidRPr="00EF104C">
        <w:rPr>
          <w:rFonts w:ascii="Book Antiqua" w:hAnsi="Book Antiqua" w:cs="Arial"/>
          <w:sz w:val="24"/>
          <w:szCs w:val="24"/>
        </w:rPr>
        <w:t>ing</w:t>
      </w:r>
      <w:proofErr w:type="spellEnd"/>
      <w:r w:rsidR="00390EA6" w:rsidRPr="00EF104C">
        <w:rPr>
          <w:rFonts w:ascii="Book Antiqua" w:hAnsi="Book Antiqua" w:cs="Arial"/>
          <w:sz w:val="24"/>
          <w:szCs w:val="24"/>
        </w:rPr>
        <w:t xml:space="preserve">, with the model </w:t>
      </w:r>
      <w:r w:rsidR="00BB19EA" w:rsidRPr="00EF104C">
        <w:rPr>
          <w:rFonts w:ascii="Book Antiqua" w:hAnsi="Book Antiqua" w:cs="Arial"/>
          <w:sz w:val="24"/>
          <w:szCs w:val="24"/>
        </w:rPr>
        <w:t>generating</w:t>
      </w:r>
      <w:r w:rsidR="00550633" w:rsidRPr="00EF104C">
        <w:rPr>
          <w:rFonts w:ascii="Book Antiqua" w:hAnsi="Book Antiqua" w:cs="Arial"/>
          <w:sz w:val="24"/>
          <w:szCs w:val="24"/>
        </w:rPr>
        <w:t xml:space="preserve"> </w:t>
      </w:r>
      <w:hyperlink r:id="rId12" w:tooltip="Random error" w:history="1">
        <w:r w:rsidR="00390EA6" w:rsidRPr="00EF104C">
          <w:rPr>
            <w:rFonts w:ascii="Book Antiqua" w:hAnsi="Book Antiqua" w:cs="Arial"/>
            <w:sz w:val="24"/>
            <w:szCs w:val="24"/>
          </w:rPr>
          <w:t>random error</w:t>
        </w:r>
      </w:hyperlink>
      <w:r w:rsidR="00390EA6" w:rsidRPr="00EF104C">
        <w:rPr>
          <w:rFonts w:ascii="Book Antiqua" w:hAnsi="Book Antiqua" w:cs="Arial"/>
          <w:sz w:val="24"/>
          <w:szCs w:val="24"/>
        </w:rPr>
        <w:t xml:space="preserve"> or noise</w:t>
      </w:r>
      <w:r w:rsidR="00A01B9B" w:rsidRPr="00EF104C">
        <w:rPr>
          <w:rFonts w:ascii="Book Antiqua" w:hAnsi="Book Antiqua" w:cs="Arial"/>
          <w:sz w:val="24"/>
          <w:szCs w:val="24"/>
        </w:rPr>
        <w:t xml:space="preserve"> and </w:t>
      </w:r>
      <w:r w:rsidR="00BB19EA" w:rsidRPr="00EF104C">
        <w:rPr>
          <w:rFonts w:ascii="Book Antiqua" w:hAnsi="Book Antiqua" w:cs="Arial"/>
          <w:sz w:val="24"/>
          <w:szCs w:val="24"/>
        </w:rPr>
        <w:t xml:space="preserve">resulting in a </w:t>
      </w:r>
      <w:r w:rsidR="00A01B9B" w:rsidRPr="00EF104C">
        <w:rPr>
          <w:rFonts w:ascii="Book Antiqua" w:hAnsi="Book Antiqua" w:cs="Arial"/>
          <w:sz w:val="24"/>
          <w:szCs w:val="24"/>
        </w:rPr>
        <w:t>spurious prognostic association</w:t>
      </w:r>
      <w:r w:rsidR="00390EA6" w:rsidRPr="00EF104C">
        <w:rPr>
          <w:rFonts w:ascii="Book Antiqua" w:hAnsi="Book Antiqua" w:cs="Arial"/>
          <w:sz w:val="24"/>
          <w:szCs w:val="24"/>
        </w:rPr>
        <w:t xml:space="preserve">. </w:t>
      </w:r>
    </w:p>
    <w:p w:rsidR="008D23BC" w:rsidRPr="00EF104C" w:rsidRDefault="00390EA6"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 xml:space="preserve">A model that has been </w:t>
      </w:r>
      <w:proofErr w:type="spellStart"/>
      <w:r w:rsidRPr="00EF104C">
        <w:rPr>
          <w:rFonts w:ascii="Book Antiqua" w:hAnsi="Book Antiqua" w:cs="Arial"/>
          <w:sz w:val="24"/>
          <w:szCs w:val="24"/>
        </w:rPr>
        <w:t>overfit</w:t>
      </w:r>
      <w:proofErr w:type="spellEnd"/>
      <w:r w:rsidRPr="00EF104C">
        <w:rPr>
          <w:rFonts w:ascii="Book Antiqua" w:hAnsi="Book Antiqua" w:cs="Arial"/>
          <w:sz w:val="24"/>
          <w:szCs w:val="24"/>
        </w:rPr>
        <w:t xml:space="preserve"> will have </w:t>
      </w:r>
      <w:r w:rsidR="005E645F" w:rsidRPr="00EF104C">
        <w:rPr>
          <w:rFonts w:ascii="Book Antiqua" w:hAnsi="Book Antiqua" w:cs="Arial"/>
          <w:sz w:val="24"/>
          <w:szCs w:val="24"/>
        </w:rPr>
        <w:t xml:space="preserve">a </w:t>
      </w:r>
      <w:r w:rsidRPr="00EF104C">
        <w:rPr>
          <w:rFonts w:ascii="Book Antiqua" w:hAnsi="Book Antiqua" w:cs="Arial"/>
          <w:sz w:val="24"/>
          <w:szCs w:val="24"/>
        </w:rPr>
        <w:t xml:space="preserve">poor </w:t>
      </w:r>
      <w:hyperlink r:id="rId13" w:tooltip="Predictive inference" w:history="1">
        <w:r w:rsidRPr="00EF104C">
          <w:rPr>
            <w:rFonts w:ascii="Book Antiqua" w:hAnsi="Book Antiqua" w:cs="Arial"/>
            <w:sz w:val="24"/>
            <w:szCs w:val="24"/>
          </w:rPr>
          <w:t>predictive</w:t>
        </w:r>
      </w:hyperlink>
      <w:r w:rsidRPr="00EF104C">
        <w:rPr>
          <w:rFonts w:ascii="Book Antiqua" w:hAnsi="Book Antiqua" w:cs="Arial"/>
          <w:sz w:val="24"/>
          <w:szCs w:val="24"/>
        </w:rPr>
        <w:t xml:space="preserve"> performance in other population</w:t>
      </w:r>
      <w:r w:rsidR="00131620" w:rsidRPr="00EF104C">
        <w:rPr>
          <w:rFonts w:ascii="Book Antiqua" w:hAnsi="Book Antiqua" w:cs="Arial"/>
          <w:sz w:val="24"/>
          <w:szCs w:val="24"/>
        </w:rPr>
        <w:t>s.</w:t>
      </w:r>
      <w:r w:rsidR="005E4D04" w:rsidRPr="00EF104C">
        <w:rPr>
          <w:rFonts w:ascii="Book Antiqua" w:hAnsi="Book Antiqua" w:cs="Arial"/>
          <w:sz w:val="24"/>
          <w:szCs w:val="24"/>
        </w:rPr>
        <w:t xml:space="preserve"> Parsim</w:t>
      </w:r>
      <w:r w:rsidR="00A67154" w:rsidRPr="00EF104C">
        <w:rPr>
          <w:rFonts w:ascii="Book Antiqua" w:hAnsi="Book Antiqua" w:cs="Arial"/>
          <w:sz w:val="24"/>
          <w:szCs w:val="24"/>
        </w:rPr>
        <w:t>ony in the number of parameters</w:t>
      </w:r>
      <w:r w:rsidR="00550633" w:rsidRPr="00EF104C">
        <w:rPr>
          <w:rFonts w:ascii="Book Antiqua" w:hAnsi="Book Antiqua" w:cs="Arial"/>
          <w:sz w:val="24"/>
          <w:szCs w:val="24"/>
        </w:rPr>
        <w:t xml:space="preserve"> </w:t>
      </w:r>
      <w:r w:rsidR="005E645F" w:rsidRPr="00EF104C">
        <w:rPr>
          <w:rFonts w:ascii="Book Antiqua" w:hAnsi="Book Antiqua" w:cs="Arial"/>
          <w:sz w:val="24"/>
          <w:szCs w:val="24"/>
        </w:rPr>
        <w:t xml:space="preserve">and </w:t>
      </w:r>
      <w:r w:rsidR="005E4D04" w:rsidRPr="00EF104C">
        <w:rPr>
          <w:rFonts w:ascii="Book Antiqua" w:hAnsi="Book Antiqua" w:cs="Arial"/>
          <w:sz w:val="24"/>
          <w:szCs w:val="24"/>
        </w:rPr>
        <w:t xml:space="preserve">developing the simplest model with </w:t>
      </w:r>
      <w:r w:rsidR="008D23BC" w:rsidRPr="00EF104C">
        <w:rPr>
          <w:rFonts w:ascii="Book Antiqua" w:hAnsi="Book Antiqua" w:cs="Arial"/>
          <w:sz w:val="24"/>
          <w:szCs w:val="24"/>
        </w:rPr>
        <w:t xml:space="preserve">the </w:t>
      </w:r>
      <w:r w:rsidR="005E645F" w:rsidRPr="00EF104C">
        <w:rPr>
          <w:rFonts w:ascii="Book Antiqua" w:hAnsi="Book Antiqua" w:cs="Arial"/>
          <w:sz w:val="24"/>
          <w:szCs w:val="24"/>
        </w:rPr>
        <w:t xml:space="preserve">highest </w:t>
      </w:r>
      <w:r w:rsidR="005E4D04" w:rsidRPr="00EF104C">
        <w:rPr>
          <w:rFonts w:ascii="Book Antiqua" w:hAnsi="Book Antiqua" w:cs="Arial"/>
          <w:sz w:val="24"/>
          <w:szCs w:val="24"/>
        </w:rPr>
        <w:t>accuracy</w:t>
      </w:r>
      <w:r w:rsidR="001D1216" w:rsidRPr="00EF104C">
        <w:rPr>
          <w:rFonts w:ascii="Book Antiqua" w:hAnsi="Book Antiqua" w:cs="Arial"/>
          <w:sz w:val="24"/>
          <w:szCs w:val="24"/>
        </w:rPr>
        <w:t xml:space="preserve"> </w:t>
      </w:r>
      <w:r w:rsidR="0045728C" w:rsidRPr="00EF104C">
        <w:rPr>
          <w:rFonts w:ascii="Book Antiqua" w:hAnsi="Book Antiqua" w:cs="Arial"/>
          <w:sz w:val="24"/>
          <w:szCs w:val="24"/>
        </w:rPr>
        <w:t>are</w:t>
      </w:r>
      <w:r w:rsidR="001D1216" w:rsidRPr="00EF104C">
        <w:rPr>
          <w:rFonts w:ascii="Book Antiqua" w:hAnsi="Book Antiqua" w:cs="Arial"/>
          <w:sz w:val="24"/>
          <w:szCs w:val="24"/>
        </w:rPr>
        <w:t xml:space="preserve"> </w:t>
      </w:r>
      <w:r w:rsidR="005E645F" w:rsidRPr="00EF104C">
        <w:rPr>
          <w:rFonts w:ascii="Book Antiqua" w:hAnsi="Book Antiqua" w:cs="Arial"/>
          <w:sz w:val="24"/>
          <w:szCs w:val="24"/>
        </w:rPr>
        <w:t xml:space="preserve">proper </w:t>
      </w:r>
      <w:r w:rsidR="006D0C1D" w:rsidRPr="00EF104C">
        <w:rPr>
          <w:rFonts w:ascii="Book Antiqua" w:hAnsi="Book Antiqua" w:cs="Arial"/>
          <w:sz w:val="24"/>
          <w:szCs w:val="24"/>
        </w:rPr>
        <w:t>way</w:t>
      </w:r>
      <w:r w:rsidR="0045728C" w:rsidRPr="00EF104C">
        <w:rPr>
          <w:rFonts w:ascii="Book Antiqua" w:hAnsi="Book Antiqua" w:cs="Arial"/>
          <w:sz w:val="24"/>
          <w:szCs w:val="24"/>
        </w:rPr>
        <w:t>s</w:t>
      </w:r>
      <w:r w:rsidR="006D0C1D" w:rsidRPr="00EF104C">
        <w:rPr>
          <w:rFonts w:ascii="Book Antiqua" w:hAnsi="Book Antiqua" w:cs="Arial"/>
          <w:sz w:val="24"/>
          <w:szCs w:val="24"/>
        </w:rPr>
        <w:t xml:space="preserve"> to improve</w:t>
      </w:r>
      <w:r w:rsidR="00550633" w:rsidRPr="00EF104C">
        <w:rPr>
          <w:rFonts w:ascii="Book Antiqua" w:hAnsi="Book Antiqua" w:cs="Arial"/>
          <w:sz w:val="24"/>
          <w:szCs w:val="24"/>
        </w:rPr>
        <w:t xml:space="preserve"> </w:t>
      </w:r>
      <w:r w:rsidR="0045728C" w:rsidRPr="00EF104C">
        <w:rPr>
          <w:rFonts w:ascii="Book Antiqua" w:hAnsi="Book Antiqua" w:cs="Arial"/>
          <w:sz w:val="24"/>
          <w:szCs w:val="24"/>
        </w:rPr>
        <w:t>the</w:t>
      </w:r>
      <w:r w:rsidR="001D1216" w:rsidRPr="00EF104C">
        <w:rPr>
          <w:rFonts w:ascii="Book Antiqua" w:hAnsi="Book Antiqua" w:cs="Arial"/>
          <w:sz w:val="24"/>
          <w:szCs w:val="24"/>
        </w:rPr>
        <w:t xml:space="preserve"> </w:t>
      </w:r>
      <w:r w:rsidR="008D23BC" w:rsidRPr="00EF104C">
        <w:rPr>
          <w:rFonts w:ascii="Book Antiqua" w:hAnsi="Book Antiqua" w:cs="Arial"/>
          <w:sz w:val="24"/>
          <w:szCs w:val="24"/>
        </w:rPr>
        <w:lastRenderedPageBreak/>
        <w:t xml:space="preserve">applicability </w:t>
      </w:r>
      <w:r w:rsidR="0045728C" w:rsidRPr="00EF104C">
        <w:rPr>
          <w:rFonts w:ascii="Book Antiqua" w:hAnsi="Book Antiqua" w:cs="Arial"/>
          <w:sz w:val="24"/>
          <w:szCs w:val="24"/>
        </w:rPr>
        <w:t xml:space="preserve">of the model </w:t>
      </w:r>
      <w:r w:rsidR="008D23BC" w:rsidRPr="00EF104C">
        <w:rPr>
          <w:rFonts w:ascii="Book Antiqua" w:hAnsi="Book Antiqua" w:cs="Arial"/>
          <w:sz w:val="24"/>
          <w:szCs w:val="24"/>
        </w:rPr>
        <w:t xml:space="preserve">to other </w:t>
      </w:r>
      <w:proofErr w:type="gramStart"/>
      <w:r w:rsidR="008D23BC" w:rsidRPr="00EF104C">
        <w:rPr>
          <w:rFonts w:ascii="Book Antiqua" w:hAnsi="Book Antiqua" w:cs="Arial"/>
          <w:sz w:val="24"/>
          <w:szCs w:val="24"/>
        </w:rPr>
        <w:t>population</w:t>
      </w:r>
      <w:r w:rsidR="005E645F" w:rsidRPr="00EF104C">
        <w:rPr>
          <w:rFonts w:ascii="Book Antiqua" w:hAnsi="Book Antiqua" w:cs="Arial"/>
          <w:sz w:val="24"/>
          <w:szCs w:val="24"/>
        </w:rPr>
        <w:t>s</w:t>
      </w:r>
      <w:r w:rsidR="00C625B6" w:rsidRPr="00EF104C">
        <w:rPr>
          <w:rFonts w:ascii="Book Antiqua" w:hAnsi="Book Antiqua" w:cs="Arial"/>
          <w:sz w:val="24"/>
          <w:szCs w:val="24"/>
          <w:vertAlign w:val="superscript"/>
        </w:rPr>
        <w:t>[</w:t>
      </w:r>
      <w:proofErr w:type="gramEnd"/>
      <w:r w:rsidR="00C625B6" w:rsidRPr="00EF104C">
        <w:rPr>
          <w:rFonts w:ascii="Book Antiqua" w:hAnsi="Book Antiqua" w:cs="Arial"/>
          <w:sz w:val="24"/>
          <w:szCs w:val="24"/>
          <w:vertAlign w:val="superscript"/>
        </w:rPr>
        <w:t>13]</w:t>
      </w:r>
      <w:r w:rsidR="00C625B6" w:rsidRPr="00EF104C">
        <w:rPr>
          <w:rFonts w:ascii="Book Antiqua" w:hAnsi="Book Antiqua" w:cs="Arial"/>
          <w:sz w:val="24"/>
          <w:szCs w:val="24"/>
        </w:rPr>
        <w:t>.</w:t>
      </w:r>
      <w:r w:rsidR="001D635A" w:rsidRPr="00EF104C">
        <w:rPr>
          <w:rFonts w:ascii="Book Antiqua" w:hAnsi="Book Antiqua" w:cs="Arial"/>
          <w:sz w:val="24"/>
          <w:szCs w:val="24"/>
        </w:rPr>
        <w:t xml:space="preserve"> </w:t>
      </w:r>
      <w:r w:rsidR="005E645F" w:rsidRPr="00EF104C">
        <w:rPr>
          <w:rFonts w:ascii="Book Antiqua" w:hAnsi="Book Antiqua" w:cs="Arial"/>
          <w:sz w:val="24"/>
          <w:szCs w:val="24"/>
        </w:rPr>
        <w:t>I</w:t>
      </w:r>
      <w:r w:rsidR="006D0C1D" w:rsidRPr="00EF104C">
        <w:rPr>
          <w:rFonts w:ascii="Book Antiqua" w:hAnsi="Book Antiqua" w:cs="Arial"/>
          <w:sz w:val="24"/>
          <w:szCs w:val="24"/>
        </w:rPr>
        <w:t>n AHF syndrome</w:t>
      </w:r>
      <w:r w:rsidR="005E645F" w:rsidRPr="00EF104C">
        <w:rPr>
          <w:rFonts w:ascii="Book Antiqua" w:hAnsi="Book Antiqua" w:cs="Arial"/>
          <w:sz w:val="24"/>
          <w:szCs w:val="24"/>
        </w:rPr>
        <w:t>,</w:t>
      </w:r>
      <w:r w:rsidR="006D0C1D" w:rsidRPr="00EF104C">
        <w:rPr>
          <w:rFonts w:ascii="Book Antiqua" w:hAnsi="Book Antiqua" w:cs="Arial"/>
          <w:sz w:val="24"/>
          <w:szCs w:val="24"/>
        </w:rPr>
        <w:t xml:space="preserve"> clinical, laboratory and</w:t>
      </w:r>
      <w:r w:rsidR="00656190" w:rsidRPr="00EF104C">
        <w:rPr>
          <w:rFonts w:ascii="Book Antiqua" w:hAnsi="Book Antiqua" w:cs="Arial"/>
          <w:sz w:val="24"/>
          <w:szCs w:val="24"/>
        </w:rPr>
        <w:t xml:space="preserve"> </w:t>
      </w:r>
      <w:r w:rsidR="004070A9" w:rsidRPr="00EF104C">
        <w:rPr>
          <w:rFonts w:ascii="Book Antiqua" w:hAnsi="Book Antiqua" w:cs="Arial"/>
          <w:sz w:val="24"/>
          <w:szCs w:val="24"/>
        </w:rPr>
        <w:t>hemodynamic</w:t>
      </w:r>
      <w:r w:rsidR="006D0C1D" w:rsidRPr="00EF104C">
        <w:rPr>
          <w:rFonts w:ascii="Book Antiqua" w:hAnsi="Book Antiqua" w:cs="Arial"/>
          <w:sz w:val="24"/>
          <w:szCs w:val="24"/>
        </w:rPr>
        <w:t xml:space="preserve"> variables might </w:t>
      </w:r>
      <w:r w:rsidR="0045728C" w:rsidRPr="00EF104C">
        <w:rPr>
          <w:rFonts w:ascii="Book Antiqua" w:hAnsi="Book Antiqua" w:cs="Arial"/>
          <w:sz w:val="24"/>
          <w:szCs w:val="24"/>
        </w:rPr>
        <w:t xml:space="preserve">suddenly </w:t>
      </w:r>
      <w:r w:rsidR="006D0C1D" w:rsidRPr="00EF104C">
        <w:rPr>
          <w:rFonts w:ascii="Book Antiqua" w:hAnsi="Book Antiqua" w:cs="Arial"/>
          <w:sz w:val="24"/>
          <w:szCs w:val="24"/>
        </w:rPr>
        <w:t>change during the clinical course</w:t>
      </w:r>
      <w:r w:rsidR="00B01A0C" w:rsidRPr="00EF104C">
        <w:rPr>
          <w:rFonts w:ascii="Book Antiqua" w:hAnsi="Book Antiqua" w:cs="Arial"/>
          <w:sz w:val="24"/>
          <w:szCs w:val="24"/>
        </w:rPr>
        <w:t>.</w:t>
      </w:r>
      <w:r w:rsidR="00550633" w:rsidRPr="00EF104C">
        <w:rPr>
          <w:rFonts w:ascii="Book Antiqua" w:hAnsi="Book Antiqua" w:cs="Arial"/>
          <w:sz w:val="24"/>
          <w:szCs w:val="24"/>
        </w:rPr>
        <w:t xml:space="preserve"> </w:t>
      </w:r>
      <w:r w:rsidR="00B01A0C" w:rsidRPr="00EF104C">
        <w:rPr>
          <w:rFonts w:ascii="Book Antiqua" w:hAnsi="Book Antiqua" w:cs="Arial"/>
          <w:sz w:val="24"/>
          <w:szCs w:val="24"/>
        </w:rPr>
        <w:t>S</w:t>
      </w:r>
      <w:r w:rsidR="006D0C1D" w:rsidRPr="00EF104C">
        <w:rPr>
          <w:rFonts w:ascii="Book Antiqua" w:hAnsi="Book Antiqua" w:cs="Arial"/>
          <w:sz w:val="24"/>
          <w:szCs w:val="24"/>
        </w:rPr>
        <w:t>ome variable</w:t>
      </w:r>
      <w:r w:rsidR="008D23BC" w:rsidRPr="00EF104C">
        <w:rPr>
          <w:rFonts w:ascii="Book Antiqua" w:hAnsi="Book Antiqua" w:cs="Arial"/>
          <w:sz w:val="24"/>
          <w:szCs w:val="24"/>
        </w:rPr>
        <w:t>s</w:t>
      </w:r>
      <w:r w:rsidR="006D0C1D" w:rsidRPr="00EF104C">
        <w:rPr>
          <w:rFonts w:ascii="Book Antiqua" w:hAnsi="Book Antiqua" w:cs="Arial"/>
          <w:sz w:val="24"/>
          <w:szCs w:val="24"/>
        </w:rPr>
        <w:t xml:space="preserve"> could be associate</w:t>
      </w:r>
      <w:r w:rsidR="00791691" w:rsidRPr="00EF104C">
        <w:rPr>
          <w:rFonts w:ascii="Book Antiqua" w:hAnsi="Book Antiqua" w:cs="Arial"/>
          <w:sz w:val="24"/>
          <w:szCs w:val="24"/>
        </w:rPr>
        <w:t>d</w:t>
      </w:r>
      <w:r w:rsidR="001D1216" w:rsidRPr="00EF104C">
        <w:rPr>
          <w:rFonts w:ascii="Book Antiqua" w:hAnsi="Book Antiqua" w:cs="Arial"/>
          <w:sz w:val="24"/>
          <w:szCs w:val="24"/>
        </w:rPr>
        <w:t xml:space="preserve"> </w:t>
      </w:r>
      <w:r w:rsidR="005E645F" w:rsidRPr="00EF104C">
        <w:rPr>
          <w:rFonts w:ascii="Book Antiqua" w:hAnsi="Book Antiqua" w:cs="Arial"/>
          <w:sz w:val="24"/>
          <w:szCs w:val="24"/>
        </w:rPr>
        <w:t xml:space="preserve">with </w:t>
      </w:r>
      <w:r w:rsidR="006D0C1D" w:rsidRPr="00EF104C">
        <w:rPr>
          <w:rFonts w:ascii="Book Antiqua" w:hAnsi="Book Antiqua" w:cs="Arial"/>
          <w:sz w:val="24"/>
          <w:szCs w:val="24"/>
        </w:rPr>
        <w:t>short</w:t>
      </w:r>
      <w:r w:rsidR="005E645F" w:rsidRPr="00EF104C">
        <w:rPr>
          <w:rFonts w:ascii="Book Antiqua" w:hAnsi="Book Antiqua" w:cs="Arial"/>
          <w:sz w:val="24"/>
          <w:szCs w:val="24"/>
        </w:rPr>
        <w:t>-</w:t>
      </w:r>
      <w:r w:rsidR="006D0C1D" w:rsidRPr="00EF104C">
        <w:rPr>
          <w:rFonts w:ascii="Book Antiqua" w:hAnsi="Book Antiqua" w:cs="Arial"/>
          <w:sz w:val="24"/>
          <w:szCs w:val="24"/>
        </w:rPr>
        <w:t>term improvement but worse long</w:t>
      </w:r>
      <w:r w:rsidR="005E645F" w:rsidRPr="00EF104C">
        <w:rPr>
          <w:rFonts w:ascii="Book Antiqua" w:hAnsi="Book Antiqua" w:cs="Arial"/>
          <w:sz w:val="24"/>
          <w:szCs w:val="24"/>
        </w:rPr>
        <w:t>-</w:t>
      </w:r>
      <w:r w:rsidR="006D0C1D" w:rsidRPr="00EF104C">
        <w:rPr>
          <w:rFonts w:ascii="Book Antiqua" w:hAnsi="Book Antiqua" w:cs="Arial"/>
          <w:sz w:val="24"/>
          <w:szCs w:val="24"/>
        </w:rPr>
        <w:t>term survival (for example</w:t>
      </w:r>
      <w:r w:rsidR="005E645F" w:rsidRPr="00EF104C">
        <w:rPr>
          <w:rFonts w:ascii="Book Antiqua" w:hAnsi="Book Antiqua" w:cs="Arial"/>
          <w:sz w:val="24"/>
          <w:szCs w:val="24"/>
        </w:rPr>
        <w:t>,</w:t>
      </w:r>
      <w:r w:rsidR="008D23BC" w:rsidRPr="00EF104C">
        <w:rPr>
          <w:rFonts w:ascii="Book Antiqua" w:hAnsi="Book Antiqua" w:cs="Arial"/>
          <w:sz w:val="24"/>
          <w:szCs w:val="24"/>
        </w:rPr>
        <w:t xml:space="preserve"> use of </w:t>
      </w:r>
      <w:r w:rsidR="006D0C1D" w:rsidRPr="00EF104C">
        <w:rPr>
          <w:rFonts w:ascii="Book Antiqua" w:hAnsi="Book Antiqua" w:cs="Arial"/>
          <w:sz w:val="24"/>
          <w:szCs w:val="24"/>
        </w:rPr>
        <w:t>in</w:t>
      </w:r>
      <w:r w:rsidR="008D23BC" w:rsidRPr="00EF104C">
        <w:rPr>
          <w:rFonts w:ascii="Book Antiqua" w:hAnsi="Book Antiqua" w:cs="Arial"/>
          <w:sz w:val="24"/>
          <w:szCs w:val="24"/>
        </w:rPr>
        <w:t>otropic drug</w:t>
      </w:r>
      <w:r w:rsidR="005E645F" w:rsidRPr="00EF104C">
        <w:rPr>
          <w:rFonts w:ascii="Book Antiqua" w:hAnsi="Book Antiqua" w:cs="Arial"/>
          <w:sz w:val="24"/>
          <w:szCs w:val="24"/>
        </w:rPr>
        <w:t>s</w:t>
      </w:r>
      <w:r w:rsidR="006D0C1D" w:rsidRPr="00EF104C">
        <w:rPr>
          <w:rFonts w:ascii="Book Antiqua" w:hAnsi="Book Antiqua" w:cs="Arial"/>
          <w:sz w:val="24"/>
          <w:szCs w:val="24"/>
        </w:rPr>
        <w:t>)</w:t>
      </w:r>
      <w:r w:rsidR="005E645F" w:rsidRPr="00EF104C">
        <w:rPr>
          <w:rFonts w:ascii="Book Antiqua" w:hAnsi="Book Antiqua" w:cs="Arial"/>
          <w:sz w:val="24"/>
          <w:szCs w:val="24"/>
        </w:rPr>
        <w:t>; therefore,</w:t>
      </w:r>
      <w:r w:rsidR="001D1216" w:rsidRPr="00EF104C">
        <w:rPr>
          <w:rFonts w:ascii="Book Antiqua" w:hAnsi="Book Antiqua" w:cs="Arial"/>
          <w:sz w:val="24"/>
          <w:szCs w:val="24"/>
        </w:rPr>
        <w:t xml:space="preserve"> </w:t>
      </w:r>
      <w:r w:rsidR="00A67154" w:rsidRPr="00EF104C">
        <w:rPr>
          <w:rFonts w:ascii="Book Antiqua" w:hAnsi="Book Antiqua" w:cs="Arial"/>
          <w:sz w:val="24"/>
          <w:szCs w:val="24"/>
        </w:rPr>
        <w:t xml:space="preserve">the timing of data collection and the timeline for </w:t>
      </w:r>
      <w:r w:rsidR="005E645F" w:rsidRPr="00EF104C">
        <w:rPr>
          <w:rFonts w:ascii="Book Antiqua" w:hAnsi="Book Antiqua" w:cs="Arial"/>
          <w:sz w:val="24"/>
          <w:szCs w:val="24"/>
        </w:rPr>
        <w:t xml:space="preserve">the </w:t>
      </w:r>
      <w:r w:rsidR="00A67154" w:rsidRPr="00EF104C">
        <w:rPr>
          <w:rFonts w:ascii="Book Antiqua" w:hAnsi="Book Antiqua" w:cs="Arial"/>
          <w:sz w:val="24"/>
          <w:szCs w:val="24"/>
        </w:rPr>
        <w:t>endpoint</w:t>
      </w:r>
      <w:r w:rsidR="00550633" w:rsidRPr="00EF104C">
        <w:rPr>
          <w:rFonts w:ascii="Book Antiqua" w:hAnsi="Book Antiqua" w:cs="Arial"/>
          <w:sz w:val="24"/>
          <w:szCs w:val="24"/>
        </w:rPr>
        <w:t xml:space="preserve"> </w:t>
      </w:r>
      <w:r w:rsidR="001D1216" w:rsidRPr="00EF104C">
        <w:rPr>
          <w:rFonts w:ascii="Book Antiqua" w:hAnsi="Book Antiqua" w:cs="Arial"/>
          <w:sz w:val="24"/>
          <w:szCs w:val="24"/>
        </w:rPr>
        <w:t>s</w:t>
      </w:r>
      <w:r w:rsidR="006E43DA" w:rsidRPr="00EF104C">
        <w:rPr>
          <w:rFonts w:ascii="Book Antiqua" w:hAnsi="Book Antiqua" w:cs="Arial"/>
          <w:sz w:val="24"/>
          <w:szCs w:val="24"/>
        </w:rPr>
        <w:t>urvey</w:t>
      </w:r>
      <w:r w:rsidR="00550633" w:rsidRPr="00EF104C">
        <w:rPr>
          <w:rFonts w:ascii="Book Antiqua" w:hAnsi="Book Antiqua" w:cs="Arial"/>
          <w:sz w:val="24"/>
          <w:szCs w:val="24"/>
        </w:rPr>
        <w:t xml:space="preserve"> </w:t>
      </w:r>
      <w:r w:rsidR="005E645F" w:rsidRPr="00EF104C">
        <w:rPr>
          <w:rFonts w:ascii="Book Antiqua" w:hAnsi="Book Antiqua" w:cs="Arial"/>
          <w:sz w:val="24"/>
          <w:szCs w:val="24"/>
        </w:rPr>
        <w:t xml:space="preserve">are </w:t>
      </w:r>
      <w:r w:rsidR="00A67154" w:rsidRPr="00EF104C">
        <w:rPr>
          <w:rFonts w:ascii="Book Antiqua" w:hAnsi="Book Antiqua" w:cs="Arial"/>
          <w:sz w:val="24"/>
          <w:szCs w:val="24"/>
        </w:rPr>
        <w:t>pivotal</w:t>
      </w:r>
      <w:r w:rsidR="006E43DA" w:rsidRPr="00EF104C">
        <w:rPr>
          <w:rFonts w:ascii="Book Antiqua" w:hAnsi="Book Antiqua" w:cs="Arial"/>
          <w:sz w:val="24"/>
          <w:szCs w:val="24"/>
        </w:rPr>
        <w:t>.</w:t>
      </w:r>
    </w:p>
    <w:p w:rsidR="008C47D8" w:rsidRPr="00EF104C" w:rsidRDefault="008C47D8" w:rsidP="001B34D3">
      <w:pPr>
        <w:spacing w:after="0" w:line="360" w:lineRule="auto"/>
        <w:jc w:val="both"/>
        <w:rPr>
          <w:rFonts w:ascii="Book Antiqua" w:hAnsi="Book Antiqua" w:cs="Arial"/>
          <w:b/>
          <w:sz w:val="24"/>
          <w:szCs w:val="24"/>
        </w:rPr>
      </w:pPr>
    </w:p>
    <w:p w:rsidR="00CC500D" w:rsidRPr="00EF104C" w:rsidRDefault="009A0F1B" w:rsidP="001B34D3">
      <w:pPr>
        <w:spacing w:after="0" w:line="360" w:lineRule="auto"/>
        <w:jc w:val="both"/>
        <w:rPr>
          <w:rFonts w:ascii="Book Antiqua" w:hAnsi="Book Antiqua" w:cs="Arial"/>
          <w:b/>
          <w:sz w:val="24"/>
          <w:szCs w:val="24"/>
          <w:lang w:eastAsia="zh-CN"/>
        </w:rPr>
      </w:pPr>
      <w:r>
        <w:rPr>
          <w:rFonts w:ascii="Book Antiqua" w:hAnsi="Book Antiqua" w:cs="Arial"/>
          <w:b/>
          <w:sz w:val="24"/>
          <w:szCs w:val="24"/>
        </w:rPr>
        <w:t>RISK SCORES</w:t>
      </w:r>
    </w:p>
    <w:p w:rsidR="00CC500D" w:rsidRDefault="00CC500D" w:rsidP="001B34D3">
      <w:pPr>
        <w:spacing w:after="0" w:line="360" w:lineRule="auto"/>
        <w:jc w:val="both"/>
        <w:rPr>
          <w:rFonts w:ascii="Book Antiqua" w:hAnsi="Book Antiqua" w:cs="Arial"/>
          <w:sz w:val="24"/>
          <w:szCs w:val="24"/>
          <w:lang w:eastAsia="zh-CN"/>
        </w:rPr>
      </w:pPr>
      <w:r w:rsidRPr="00EF104C">
        <w:rPr>
          <w:rFonts w:ascii="Book Antiqua" w:hAnsi="Book Antiqua" w:cs="Arial"/>
          <w:sz w:val="24"/>
          <w:szCs w:val="24"/>
        </w:rPr>
        <w:t xml:space="preserve">Several prognostic models combining different variables have been developed to predict in-hospital mortality </w:t>
      </w:r>
      <w:r w:rsidR="0045728C" w:rsidRPr="00EF104C">
        <w:rPr>
          <w:rFonts w:ascii="Book Antiqua" w:hAnsi="Book Antiqua" w:cs="Arial"/>
          <w:sz w:val="24"/>
          <w:szCs w:val="24"/>
        </w:rPr>
        <w:t>and</w:t>
      </w:r>
      <w:r w:rsidRPr="00EF104C">
        <w:rPr>
          <w:rFonts w:ascii="Book Antiqua" w:hAnsi="Book Antiqua" w:cs="Arial"/>
          <w:sz w:val="24"/>
          <w:szCs w:val="24"/>
        </w:rPr>
        <w:t xml:space="preserve"> to e</w:t>
      </w:r>
      <w:r w:rsidR="009A0F1B">
        <w:rPr>
          <w:rFonts w:ascii="Book Antiqua" w:hAnsi="Book Antiqua" w:cs="Arial"/>
          <w:sz w:val="24"/>
          <w:szCs w:val="24"/>
        </w:rPr>
        <w:t>stimate outcomes between 30 d</w:t>
      </w:r>
      <w:r w:rsidR="00C61573">
        <w:rPr>
          <w:rFonts w:ascii="Book Antiqua" w:hAnsi="Book Antiqua" w:cs="Arial"/>
          <w:sz w:val="24"/>
          <w:szCs w:val="24"/>
        </w:rPr>
        <w:t xml:space="preserve"> up to 6 </w:t>
      </w:r>
      <w:proofErr w:type="spellStart"/>
      <w:proofErr w:type="gramStart"/>
      <w:r w:rsidR="00C61573">
        <w:rPr>
          <w:rFonts w:ascii="Book Antiqua" w:hAnsi="Book Antiqua" w:cs="Arial"/>
          <w:sz w:val="24"/>
          <w:szCs w:val="24"/>
        </w:rPr>
        <w:t>mo</w:t>
      </w:r>
      <w:proofErr w:type="spellEnd"/>
      <w:proofErr w:type="gramEnd"/>
      <w:r w:rsidRPr="00EF104C">
        <w:rPr>
          <w:rFonts w:ascii="Book Antiqua" w:hAnsi="Book Antiqua" w:cs="Arial"/>
          <w:sz w:val="24"/>
          <w:szCs w:val="24"/>
        </w:rPr>
        <w:t xml:space="preserve"> post-discharge.</w:t>
      </w:r>
      <w:r w:rsidR="00AF6F46" w:rsidRPr="00EF104C">
        <w:rPr>
          <w:rFonts w:ascii="Book Antiqua" w:hAnsi="Book Antiqua" w:cs="Arial"/>
          <w:sz w:val="24"/>
          <w:szCs w:val="24"/>
        </w:rPr>
        <w:t xml:space="preserve"> </w:t>
      </w:r>
      <w:r w:rsidR="006E43DA" w:rsidRPr="00EF104C">
        <w:rPr>
          <w:rFonts w:ascii="Book Antiqua" w:hAnsi="Book Antiqua" w:cs="Arial"/>
          <w:sz w:val="24"/>
          <w:szCs w:val="24"/>
        </w:rPr>
        <w:t>Table 1</w:t>
      </w:r>
      <w:r w:rsidR="00D151F0" w:rsidRPr="00EF104C">
        <w:rPr>
          <w:rFonts w:ascii="Book Antiqua" w:hAnsi="Book Antiqua" w:cs="Arial"/>
          <w:sz w:val="24"/>
          <w:szCs w:val="24"/>
        </w:rPr>
        <w:t xml:space="preserve"> summarize</w:t>
      </w:r>
      <w:r w:rsidR="008C47D8" w:rsidRPr="00EF104C">
        <w:rPr>
          <w:rFonts w:ascii="Book Antiqua" w:hAnsi="Book Antiqua" w:cs="Arial"/>
          <w:sz w:val="24"/>
          <w:szCs w:val="24"/>
        </w:rPr>
        <w:t>s</w:t>
      </w:r>
      <w:r w:rsidR="00AF6F46" w:rsidRPr="00EF104C">
        <w:rPr>
          <w:rFonts w:ascii="Book Antiqua" w:hAnsi="Book Antiqua" w:cs="Arial"/>
          <w:sz w:val="24"/>
          <w:szCs w:val="24"/>
        </w:rPr>
        <w:t xml:space="preserve"> </w:t>
      </w:r>
      <w:r w:rsidR="009A0F1B">
        <w:rPr>
          <w:rFonts w:ascii="Book Antiqua" w:hAnsi="Book Antiqua" w:cs="Arial"/>
          <w:sz w:val="24"/>
          <w:szCs w:val="24"/>
        </w:rPr>
        <w:t>methodological</w:t>
      </w:r>
      <w:r w:rsidR="006E43DA" w:rsidRPr="00EF104C">
        <w:rPr>
          <w:rFonts w:ascii="Book Antiqua" w:hAnsi="Book Antiqua" w:cs="Arial"/>
          <w:sz w:val="24"/>
          <w:szCs w:val="24"/>
        </w:rPr>
        <w:t xml:space="preserve"> characteristics</w:t>
      </w:r>
      <w:r w:rsidR="008C47D8" w:rsidRPr="00EF104C">
        <w:rPr>
          <w:rFonts w:ascii="Book Antiqua" w:hAnsi="Book Antiqua" w:cs="Arial"/>
          <w:sz w:val="24"/>
          <w:szCs w:val="24"/>
        </w:rPr>
        <w:t xml:space="preserve"> of the risk scores</w:t>
      </w:r>
      <w:r w:rsidR="006E43DA" w:rsidRPr="00EF104C">
        <w:rPr>
          <w:rFonts w:ascii="Book Antiqua" w:hAnsi="Book Antiqua" w:cs="Arial"/>
          <w:sz w:val="24"/>
          <w:szCs w:val="24"/>
        </w:rPr>
        <w:t xml:space="preserve">, </w:t>
      </w:r>
      <w:r w:rsidR="008C47D8" w:rsidRPr="00EF104C">
        <w:rPr>
          <w:rFonts w:ascii="Book Antiqua" w:hAnsi="Book Antiqua" w:cs="Arial"/>
          <w:sz w:val="24"/>
          <w:szCs w:val="24"/>
        </w:rPr>
        <w:t xml:space="preserve">table 2 the </w:t>
      </w:r>
      <w:r w:rsidR="006E43DA" w:rsidRPr="00EF104C">
        <w:rPr>
          <w:rFonts w:ascii="Book Antiqua" w:hAnsi="Book Antiqua" w:cs="Arial"/>
          <w:sz w:val="24"/>
          <w:szCs w:val="24"/>
        </w:rPr>
        <w:t>variable</w:t>
      </w:r>
      <w:r w:rsidR="00D83B35" w:rsidRPr="00EF104C">
        <w:rPr>
          <w:rFonts w:ascii="Book Antiqua" w:hAnsi="Book Antiqua" w:cs="Arial"/>
          <w:sz w:val="24"/>
          <w:szCs w:val="24"/>
        </w:rPr>
        <w:t>s</w:t>
      </w:r>
      <w:r w:rsidR="006E43DA" w:rsidRPr="00EF104C">
        <w:rPr>
          <w:rFonts w:ascii="Book Antiqua" w:hAnsi="Book Antiqua" w:cs="Arial"/>
          <w:sz w:val="24"/>
          <w:szCs w:val="24"/>
        </w:rPr>
        <w:t xml:space="preserve"> entering different </w:t>
      </w:r>
      <w:r w:rsidR="00D83B35" w:rsidRPr="00EF104C">
        <w:rPr>
          <w:rFonts w:ascii="Book Antiqua" w:hAnsi="Book Antiqua" w:cs="Arial"/>
          <w:sz w:val="24"/>
          <w:szCs w:val="24"/>
        </w:rPr>
        <w:t>models</w:t>
      </w:r>
      <w:r w:rsidR="00D151F0" w:rsidRPr="00EF104C">
        <w:rPr>
          <w:rFonts w:ascii="Book Antiqua" w:hAnsi="Book Antiqua" w:cs="Arial"/>
          <w:sz w:val="24"/>
          <w:szCs w:val="24"/>
        </w:rPr>
        <w:t xml:space="preserve">, and </w:t>
      </w:r>
      <w:r w:rsidR="008C47D8" w:rsidRPr="00EF104C">
        <w:rPr>
          <w:rFonts w:ascii="Book Antiqua" w:hAnsi="Book Antiqua" w:cs="Arial"/>
          <w:sz w:val="24"/>
          <w:szCs w:val="24"/>
        </w:rPr>
        <w:t xml:space="preserve">table 3 </w:t>
      </w:r>
      <w:r w:rsidR="001215D0" w:rsidRPr="00EF104C">
        <w:rPr>
          <w:rFonts w:ascii="Book Antiqua" w:hAnsi="Book Antiqua" w:cs="Arial"/>
          <w:sz w:val="24"/>
          <w:szCs w:val="24"/>
        </w:rPr>
        <w:t xml:space="preserve">the </w:t>
      </w:r>
      <w:r w:rsidR="00D151F0" w:rsidRPr="00EF104C">
        <w:rPr>
          <w:rFonts w:ascii="Book Antiqua" w:hAnsi="Book Antiqua" w:cs="Arial"/>
          <w:sz w:val="24"/>
          <w:szCs w:val="24"/>
        </w:rPr>
        <w:t>models’ performances</w:t>
      </w:r>
      <w:r w:rsidR="006E43DA" w:rsidRPr="00EF104C">
        <w:rPr>
          <w:rFonts w:ascii="Book Antiqua" w:hAnsi="Book Antiqua" w:cs="Arial"/>
          <w:sz w:val="24"/>
          <w:szCs w:val="24"/>
        </w:rPr>
        <w:t>.</w:t>
      </w:r>
    </w:p>
    <w:p w:rsidR="009A0F1B" w:rsidRPr="009A0F1B" w:rsidRDefault="009A0F1B" w:rsidP="001B34D3">
      <w:pPr>
        <w:spacing w:after="0" w:line="360" w:lineRule="auto"/>
        <w:jc w:val="both"/>
        <w:rPr>
          <w:rFonts w:ascii="Book Antiqua" w:hAnsi="Book Antiqua" w:cs="Arial"/>
          <w:i/>
          <w:sz w:val="24"/>
          <w:szCs w:val="24"/>
          <w:lang w:eastAsia="zh-CN"/>
        </w:rPr>
      </w:pPr>
    </w:p>
    <w:p w:rsidR="00CC500D" w:rsidRPr="009A0F1B" w:rsidRDefault="00C21CBC" w:rsidP="001B34D3">
      <w:pPr>
        <w:spacing w:after="0" w:line="360" w:lineRule="auto"/>
        <w:jc w:val="both"/>
        <w:rPr>
          <w:rFonts w:ascii="Book Antiqua" w:hAnsi="Book Antiqua" w:cs="Arial"/>
          <w:b/>
          <w:bCs/>
          <w:i/>
          <w:sz w:val="24"/>
          <w:szCs w:val="24"/>
        </w:rPr>
      </w:pPr>
      <w:r w:rsidRPr="009A0F1B">
        <w:rPr>
          <w:rFonts w:ascii="Book Antiqua" w:hAnsi="Book Antiqua" w:cs="Arial"/>
          <w:b/>
          <w:bCs/>
          <w:i/>
          <w:sz w:val="24"/>
          <w:szCs w:val="24"/>
        </w:rPr>
        <w:t>In-</w:t>
      </w:r>
      <w:r w:rsidR="002F4717" w:rsidRPr="009A0F1B">
        <w:rPr>
          <w:rFonts w:ascii="Book Antiqua" w:hAnsi="Book Antiqua" w:cs="Arial"/>
          <w:b/>
          <w:bCs/>
          <w:i/>
          <w:sz w:val="24"/>
          <w:szCs w:val="24"/>
        </w:rPr>
        <w:t>h</w:t>
      </w:r>
      <w:r w:rsidRPr="009A0F1B">
        <w:rPr>
          <w:rFonts w:ascii="Book Antiqua" w:hAnsi="Book Antiqua" w:cs="Arial"/>
          <w:b/>
          <w:bCs/>
          <w:i/>
          <w:sz w:val="24"/>
          <w:szCs w:val="24"/>
        </w:rPr>
        <w:t>ospital</w:t>
      </w:r>
      <w:r w:rsidR="009A0F1B" w:rsidRPr="009A0F1B">
        <w:rPr>
          <w:rFonts w:ascii="Book Antiqua" w:hAnsi="Book Antiqua" w:cs="Arial"/>
          <w:b/>
          <w:bCs/>
          <w:i/>
          <w:sz w:val="24"/>
          <w:szCs w:val="24"/>
        </w:rPr>
        <w:t xml:space="preserve"> risk m</w:t>
      </w:r>
      <w:r w:rsidRPr="009A0F1B">
        <w:rPr>
          <w:rFonts w:ascii="Book Antiqua" w:hAnsi="Book Antiqua" w:cs="Arial"/>
          <w:b/>
          <w:bCs/>
          <w:i/>
          <w:sz w:val="24"/>
          <w:szCs w:val="24"/>
        </w:rPr>
        <w:t>odels</w:t>
      </w:r>
    </w:p>
    <w:p w:rsidR="005B73D7" w:rsidRPr="00EF104C" w:rsidRDefault="008A13C1" w:rsidP="001B34D3">
      <w:pPr>
        <w:spacing w:after="0" w:line="360" w:lineRule="auto"/>
        <w:jc w:val="both"/>
        <w:rPr>
          <w:rFonts w:ascii="Book Antiqua" w:hAnsi="Book Antiqua" w:cs="Arial"/>
          <w:sz w:val="24"/>
          <w:szCs w:val="24"/>
        </w:rPr>
      </w:pPr>
      <w:r w:rsidRPr="00EF104C">
        <w:rPr>
          <w:rFonts w:ascii="Book Antiqua" w:hAnsi="Book Antiqua" w:cs="Arial"/>
          <w:b/>
          <w:bCs/>
          <w:sz w:val="24"/>
          <w:szCs w:val="24"/>
        </w:rPr>
        <w:t>ADHERE</w:t>
      </w:r>
      <w:r>
        <w:rPr>
          <w:rFonts w:ascii="Book Antiqua" w:hAnsi="Book Antiqua" w:cs="Arial"/>
          <w:b/>
          <w:bCs/>
          <w:sz w:val="24"/>
          <w:szCs w:val="24"/>
          <w:lang w:eastAsia="zh-CN"/>
        </w:rPr>
        <w:t>:</w:t>
      </w:r>
      <w:r w:rsidRPr="00EF104C">
        <w:rPr>
          <w:rFonts w:ascii="Book Antiqua" w:hAnsi="Book Antiqua" w:cs="Arial"/>
          <w:b/>
          <w:bCs/>
          <w:sz w:val="24"/>
          <w:szCs w:val="24"/>
        </w:rPr>
        <w:t xml:space="preserve"> </w:t>
      </w:r>
      <w:r w:rsidR="00CC500D" w:rsidRPr="00EF104C">
        <w:rPr>
          <w:rFonts w:ascii="Book Antiqua" w:hAnsi="Book Antiqua" w:cs="Arial"/>
          <w:sz w:val="24"/>
          <w:szCs w:val="24"/>
        </w:rPr>
        <w:t xml:space="preserve">The </w:t>
      </w:r>
      <w:r w:rsidR="001063AF" w:rsidRPr="00EF104C">
        <w:rPr>
          <w:rFonts w:ascii="Book Antiqua" w:hAnsi="Book Antiqua" w:cs="Arial"/>
          <w:sz w:val="24"/>
          <w:szCs w:val="24"/>
        </w:rPr>
        <w:t>“</w:t>
      </w:r>
      <w:r w:rsidR="00CC500D" w:rsidRPr="00EF104C">
        <w:rPr>
          <w:rFonts w:ascii="Book Antiqua" w:hAnsi="Book Antiqua" w:cs="Arial"/>
          <w:bCs/>
          <w:sz w:val="24"/>
          <w:szCs w:val="24"/>
        </w:rPr>
        <w:t>Acute Decompensated Heart Failure</w:t>
      </w:r>
      <w:r w:rsidR="00CC500D" w:rsidRPr="00EF104C">
        <w:rPr>
          <w:rFonts w:ascii="Book Antiqua" w:hAnsi="Book Antiqua" w:cs="Arial"/>
          <w:sz w:val="24"/>
          <w:szCs w:val="24"/>
        </w:rPr>
        <w:t xml:space="preserve"> National Registry</w:t>
      </w:r>
      <w:r w:rsidR="001063AF" w:rsidRPr="00EF104C">
        <w:rPr>
          <w:rFonts w:ascii="Book Antiqua" w:hAnsi="Book Antiqua" w:cs="Arial"/>
          <w:sz w:val="24"/>
          <w:szCs w:val="24"/>
        </w:rPr>
        <w:t>”</w:t>
      </w:r>
      <w:r w:rsidR="00CC500D" w:rsidRPr="00EF104C">
        <w:rPr>
          <w:rFonts w:ascii="Book Antiqua" w:hAnsi="Book Antiqua" w:cs="Arial"/>
          <w:sz w:val="24"/>
          <w:szCs w:val="24"/>
        </w:rPr>
        <w:t xml:space="preserve"> provides a risk stratification model to predict in-hospital morta</w:t>
      </w:r>
      <w:r w:rsidR="00A46D89" w:rsidRPr="00EF104C">
        <w:rPr>
          <w:rFonts w:ascii="Book Antiqua" w:hAnsi="Book Antiqua" w:cs="Arial"/>
          <w:sz w:val="24"/>
          <w:szCs w:val="24"/>
        </w:rPr>
        <w:t xml:space="preserve">lity in patients admitted with acutely decompensated heart </w:t>
      </w:r>
      <w:proofErr w:type="gramStart"/>
      <w:r w:rsidR="00A46D89" w:rsidRPr="00EF104C">
        <w:rPr>
          <w:rFonts w:ascii="Book Antiqua" w:hAnsi="Book Antiqua" w:cs="Arial"/>
          <w:sz w:val="24"/>
          <w:szCs w:val="24"/>
        </w:rPr>
        <w:t>failure</w:t>
      </w:r>
      <w:r w:rsidR="00656393" w:rsidRPr="00EF104C">
        <w:rPr>
          <w:rFonts w:ascii="Book Antiqua" w:hAnsi="Book Antiqua" w:cs="Arial"/>
          <w:sz w:val="24"/>
          <w:szCs w:val="24"/>
          <w:vertAlign w:val="superscript"/>
        </w:rPr>
        <w:t>[</w:t>
      </w:r>
      <w:proofErr w:type="gramEnd"/>
      <w:r w:rsidR="00656393" w:rsidRPr="00EF104C">
        <w:rPr>
          <w:rFonts w:ascii="Book Antiqua" w:hAnsi="Book Antiqua" w:cs="Arial"/>
          <w:sz w:val="24"/>
          <w:szCs w:val="24"/>
          <w:vertAlign w:val="superscript"/>
        </w:rPr>
        <w:t>14]</w:t>
      </w:r>
      <w:r w:rsidR="00CC500D" w:rsidRPr="00EF104C">
        <w:rPr>
          <w:rFonts w:ascii="Book Antiqua" w:hAnsi="Book Antiqua" w:cs="Arial"/>
          <w:sz w:val="24"/>
          <w:szCs w:val="24"/>
        </w:rPr>
        <w:t xml:space="preserve">. </w:t>
      </w:r>
      <w:r w:rsidR="001215D0" w:rsidRPr="00EF104C">
        <w:rPr>
          <w:rFonts w:ascii="Book Antiqua" w:hAnsi="Book Antiqua" w:cs="Arial"/>
          <w:sz w:val="24"/>
          <w:szCs w:val="24"/>
        </w:rPr>
        <w:t>The a</w:t>
      </w:r>
      <w:r w:rsidR="00CC500D" w:rsidRPr="00EF104C">
        <w:rPr>
          <w:rFonts w:ascii="Book Antiqua" w:hAnsi="Book Antiqua" w:cs="Arial"/>
          <w:sz w:val="24"/>
          <w:szCs w:val="24"/>
        </w:rPr>
        <w:t xml:space="preserve">uthors </w:t>
      </w:r>
      <w:proofErr w:type="spellStart"/>
      <w:r w:rsidR="001215D0" w:rsidRPr="00EF104C">
        <w:rPr>
          <w:rFonts w:ascii="Book Antiqua" w:hAnsi="Book Antiqua" w:cs="Arial"/>
          <w:sz w:val="24"/>
          <w:szCs w:val="24"/>
        </w:rPr>
        <w:t>analysed</w:t>
      </w:r>
      <w:proofErr w:type="spellEnd"/>
      <w:r w:rsidR="001D1216" w:rsidRPr="00EF104C">
        <w:rPr>
          <w:rFonts w:ascii="Book Antiqua" w:hAnsi="Book Antiqua" w:cs="Arial"/>
          <w:sz w:val="24"/>
          <w:szCs w:val="24"/>
        </w:rPr>
        <w:t xml:space="preserve"> </w:t>
      </w:r>
      <w:r w:rsidR="001215D0" w:rsidRPr="00EF104C">
        <w:rPr>
          <w:rFonts w:ascii="Book Antiqua" w:hAnsi="Book Antiqua" w:cs="Arial"/>
          <w:sz w:val="24"/>
          <w:szCs w:val="24"/>
        </w:rPr>
        <w:t xml:space="preserve">the </w:t>
      </w:r>
      <w:r w:rsidR="00CC500D" w:rsidRPr="00EF104C">
        <w:rPr>
          <w:rFonts w:ascii="Book Antiqua" w:hAnsi="Book Antiqua" w:cs="Arial"/>
          <w:sz w:val="24"/>
          <w:szCs w:val="24"/>
        </w:rPr>
        <w:t xml:space="preserve">clinical, demographic and biochemical data </w:t>
      </w:r>
      <w:r w:rsidR="001215D0" w:rsidRPr="00EF104C">
        <w:rPr>
          <w:rFonts w:ascii="Book Antiqua" w:hAnsi="Book Antiqua" w:cs="Arial"/>
          <w:sz w:val="24"/>
          <w:szCs w:val="24"/>
        </w:rPr>
        <w:t xml:space="preserve">of </w:t>
      </w:r>
      <w:r w:rsidR="00CC500D" w:rsidRPr="00EF104C">
        <w:rPr>
          <w:rFonts w:ascii="Book Antiqua" w:hAnsi="Book Antiqua" w:cs="Arial"/>
          <w:sz w:val="24"/>
          <w:szCs w:val="24"/>
        </w:rPr>
        <w:t>33046 patients from the Acute Decompensated Heart Failure National Registry</w:t>
      </w:r>
      <w:r w:rsidR="0045728C" w:rsidRPr="00EF104C">
        <w:rPr>
          <w:rFonts w:ascii="Book Antiqua" w:hAnsi="Book Antiqua" w:cs="Arial"/>
          <w:sz w:val="24"/>
          <w:szCs w:val="24"/>
        </w:rPr>
        <w:t xml:space="preserve"> in order </w:t>
      </w:r>
      <w:r w:rsidR="00CC500D" w:rsidRPr="00EF104C">
        <w:rPr>
          <w:rFonts w:ascii="Book Antiqua" w:hAnsi="Book Antiqua" w:cs="Arial"/>
          <w:sz w:val="24"/>
          <w:szCs w:val="24"/>
        </w:rPr>
        <w:t>to develop a risk stratification model. The model was prospectively tested using data from 32229 hospitalization</w:t>
      </w:r>
      <w:r w:rsidR="001215D0" w:rsidRPr="00EF104C">
        <w:rPr>
          <w:rFonts w:ascii="Book Antiqua" w:hAnsi="Book Antiqua" w:cs="Arial"/>
          <w:sz w:val="24"/>
          <w:szCs w:val="24"/>
        </w:rPr>
        <w:t>s,</w:t>
      </w:r>
      <w:r w:rsidR="00CC500D" w:rsidRPr="00EF104C">
        <w:rPr>
          <w:rFonts w:ascii="Book Antiqua" w:hAnsi="Book Antiqua" w:cs="Arial"/>
          <w:sz w:val="24"/>
          <w:szCs w:val="24"/>
        </w:rPr>
        <w:t xml:space="preserve"> which </w:t>
      </w:r>
      <w:r w:rsidR="001215D0" w:rsidRPr="00EF104C">
        <w:rPr>
          <w:rFonts w:ascii="Book Antiqua" w:hAnsi="Book Antiqua" w:cs="Arial"/>
          <w:sz w:val="24"/>
          <w:szCs w:val="24"/>
        </w:rPr>
        <w:t xml:space="preserve">comprised </w:t>
      </w:r>
      <w:r w:rsidR="00CC500D" w:rsidRPr="00EF104C">
        <w:rPr>
          <w:rFonts w:ascii="Book Antiqua" w:hAnsi="Book Antiqua" w:cs="Arial"/>
          <w:sz w:val="24"/>
          <w:szCs w:val="24"/>
        </w:rPr>
        <w:t xml:space="preserve">the </w:t>
      </w:r>
      <w:r w:rsidR="003F4E63" w:rsidRPr="00EF104C">
        <w:rPr>
          <w:rFonts w:ascii="Book Antiqua" w:hAnsi="Book Antiqua" w:cs="Arial"/>
          <w:sz w:val="24"/>
          <w:szCs w:val="24"/>
        </w:rPr>
        <w:t>validation cohort. Statistical a</w:t>
      </w:r>
      <w:r w:rsidR="00CC500D" w:rsidRPr="00EF104C">
        <w:rPr>
          <w:rFonts w:ascii="Book Antiqua" w:hAnsi="Book Antiqua" w:cs="Arial"/>
          <w:sz w:val="24"/>
          <w:szCs w:val="24"/>
        </w:rPr>
        <w:t xml:space="preserve">nalysis revealed that </w:t>
      </w:r>
      <w:r w:rsidR="00D45C1E" w:rsidRPr="00EF104C">
        <w:rPr>
          <w:rFonts w:ascii="Book Antiqua" w:hAnsi="Book Antiqua" w:cs="Arial"/>
          <w:sz w:val="24"/>
          <w:szCs w:val="24"/>
        </w:rPr>
        <w:t>blood urea nitrogen (BUN) level of 43 mg/</w:t>
      </w:r>
      <w:proofErr w:type="spellStart"/>
      <w:r w:rsidR="00D45C1E" w:rsidRPr="00EF104C">
        <w:rPr>
          <w:rFonts w:ascii="Book Antiqua" w:hAnsi="Book Antiqua" w:cs="Arial"/>
          <w:sz w:val="24"/>
          <w:szCs w:val="24"/>
        </w:rPr>
        <w:t>dL</w:t>
      </w:r>
      <w:proofErr w:type="spellEnd"/>
      <w:r w:rsidR="00D45C1E" w:rsidRPr="00EF104C">
        <w:rPr>
          <w:rFonts w:ascii="Book Antiqua" w:hAnsi="Book Antiqua" w:cs="Arial"/>
          <w:sz w:val="24"/>
          <w:szCs w:val="24"/>
        </w:rPr>
        <w:t xml:space="preserve"> or higher was </w:t>
      </w:r>
      <w:r w:rsidR="00CC500D" w:rsidRPr="00EF104C">
        <w:rPr>
          <w:rFonts w:ascii="Book Antiqua" w:hAnsi="Book Antiqua" w:cs="Arial"/>
          <w:sz w:val="24"/>
          <w:szCs w:val="24"/>
        </w:rPr>
        <w:t>the best</w:t>
      </w:r>
      <w:r w:rsidR="00D45C1E" w:rsidRPr="00EF104C">
        <w:rPr>
          <w:rFonts w:ascii="Book Antiqua" w:hAnsi="Book Antiqua" w:cs="Arial"/>
          <w:sz w:val="24"/>
          <w:szCs w:val="24"/>
        </w:rPr>
        <w:t xml:space="preserve"> single predictor for mortality</w:t>
      </w:r>
      <w:r w:rsidR="00CC500D" w:rsidRPr="00EF104C">
        <w:rPr>
          <w:rFonts w:ascii="Book Antiqua" w:hAnsi="Book Antiqua" w:cs="Arial"/>
          <w:sz w:val="24"/>
          <w:szCs w:val="24"/>
        </w:rPr>
        <w:t>. The second best predictor was admission systolic blood pressure</w:t>
      </w:r>
      <w:r w:rsidR="00B06CF8">
        <w:rPr>
          <w:rFonts w:ascii="Book Antiqua" w:hAnsi="Book Antiqua" w:cs="Arial" w:hint="eastAsia"/>
          <w:sz w:val="24"/>
          <w:szCs w:val="24"/>
          <w:lang w:eastAsia="zh-CN"/>
        </w:rPr>
        <w:t xml:space="preserve"> </w:t>
      </w:r>
      <w:r w:rsidR="00654C03" w:rsidRPr="00EF104C">
        <w:rPr>
          <w:rFonts w:ascii="Book Antiqua" w:hAnsi="Book Antiqua" w:cs="Arial"/>
          <w:sz w:val="24"/>
          <w:szCs w:val="24"/>
        </w:rPr>
        <w:t>(SBP)</w:t>
      </w:r>
      <w:r w:rsidR="00507FED" w:rsidRPr="00EF104C">
        <w:rPr>
          <w:rFonts w:ascii="Book Antiqua" w:hAnsi="Book Antiqua" w:cs="Arial"/>
          <w:sz w:val="24"/>
          <w:szCs w:val="24"/>
        </w:rPr>
        <w:t xml:space="preserve"> </w:t>
      </w:r>
      <w:r w:rsidR="00CC500D" w:rsidRPr="00EF104C">
        <w:rPr>
          <w:rFonts w:ascii="Book Antiqua" w:hAnsi="Book Antiqua" w:cs="Arial"/>
          <w:sz w:val="24"/>
          <w:szCs w:val="24"/>
        </w:rPr>
        <w:t>&lt;</w:t>
      </w:r>
      <w:r w:rsidR="00B06CF8">
        <w:rPr>
          <w:rFonts w:ascii="Book Antiqua" w:hAnsi="Book Antiqua" w:cs="Arial" w:hint="eastAsia"/>
          <w:sz w:val="24"/>
          <w:szCs w:val="24"/>
          <w:lang w:eastAsia="zh-CN"/>
        </w:rPr>
        <w:t xml:space="preserve"> </w:t>
      </w:r>
      <w:r w:rsidR="00CC500D" w:rsidRPr="00EF104C">
        <w:rPr>
          <w:rFonts w:ascii="Book Antiqua" w:hAnsi="Book Antiqua" w:cs="Arial"/>
          <w:sz w:val="24"/>
          <w:szCs w:val="24"/>
        </w:rPr>
        <w:t xml:space="preserve">115 mm Hg. Serum </w:t>
      </w:r>
      <w:proofErr w:type="spellStart"/>
      <w:r w:rsidR="00CC500D" w:rsidRPr="00EF104C">
        <w:rPr>
          <w:rFonts w:ascii="Book Antiqua" w:hAnsi="Book Antiqua" w:cs="Arial"/>
          <w:sz w:val="24"/>
          <w:szCs w:val="24"/>
        </w:rPr>
        <w:t>creatinine</w:t>
      </w:r>
      <w:proofErr w:type="spellEnd"/>
      <w:r w:rsidR="00CC500D" w:rsidRPr="00EF104C">
        <w:rPr>
          <w:rFonts w:ascii="Book Antiqua" w:hAnsi="Book Antiqua" w:cs="Arial"/>
          <w:sz w:val="24"/>
          <w:szCs w:val="24"/>
        </w:rPr>
        <w:t xml:space="preserve"> levels of 2.75 mg/</w:t>
      </w:r>
      <w:proofErr w:type="spellStart"/>
      <w:r w:rsidR="00CC500D" w:rsidRPr="00EF104C">
        <w:rPr>
          <w:rFonts w:ascii="Book Antiqua" w:hAnsi="Book Antiqua" w:cs="Arial"/>
          <w:sz w:val="24"/>
          <w:szCs w:val="24"/>
        </w:rPr>
        <w:t>dL</w:t>
      </w:r>
      <w:proofErr w:type="spellEnd"/>
      <w:r w:rsidR="00CC500D" w:rsidRPr="00EF104C">
        <w:rPr>
          <w:rFonts w:ascii="Book Antiqua" w:hAnsi="Book Antiqua" w:cs="Arial"/>
          <w:sz w:val="24"/>
          <w:szCs w:val="24"/>
        </w:rPr>
        <w:t xml:space="preserve"> or higher provided additional prognostic value in patients with BUN levels ≥ 43 mg/</w:t>
      </w:r>
      <w:proofErr w:type="spellStart"/>
      <w:r w:rsidR="00CC500D" w:rsidRPr="00EF104C">
        <w:rPr>
          <w:rFonts w:ascii="Book Antiqua" w:hAnsi="Book Antiqua" w:cs="Arial"/>
          <w:sz w:val="24"/>
          <w:szCs w:val="24"/>
        </w:rPr>
        <w:t>dL</w:t>
      </w:r>
      <w:proofErr w:type="spellEnd"/>
      <w:r w:rsidR="00CC500D" w:rsidRPr="00EF104C">
        <w:rPr>
          <w:rFonts w:ascii="Book Antiqua" w:hAnsi="Book Antiqua" w:cs="Arial"/>
          <w:sz w:val="24"/>
          <w:szCs w:val="24"/>
        </w:rPr>
        <w:t xml:space="preserve"> and SBP ≤ 115 mmHg. </w:t>
      </w:r>
      <w:r w:rsidR="001215D0" w:rsidRPr="00EF104C">
        <w:rPr>
          <w:rFonts w:ascii="Book Antiqua" w:hAnsi="Book Antiqua" w:cs="Arial"/>
          <w:sz w:val="24"/>
          <w:szCs w:val="24"/>
        </w:rPr>
        <w:t>The a</w:t>
      </w:r>
      <w:r w:rsidR="00CC500D" w:rsidRPr="00EF104C">
        <w:rPr>
          <w:rFonts w:ascii="Book Antiqua" w:hAnsi="Book Antiqua" w:cs="Arial"/>
          <w:sz w:val="24"/>
          <w:szCs w:val="24"/>
        </w:rPr>
        <w:t xml:space="preserve">uthors employed the CART method to derive a risk tree identifying ADHF patients at low, intermediate and high risk for in-hospital mortality in the validation cohort. </w:t>
      </w:r>
      <w:r w:rsidR="00D45C1E" w:rsidRPr="00EF104C">
        <w:rPr>
          <w:rFonts w:ascii="Book Antiqua" w:hAnsi="Book Antiqua" w:cs="Arial"/>
          <w:sz w:val="24"/>
          <w:szCs w:val="24"/>
        </w:rPr>
        <w:t xml:space="preserve">Heart rate and age </w:t>
      </w:r>
      <w:r w:rsidR="001215D0" w:rsidRPr="00EF104C">
        <w:rPr>
          <w:rFonts w:ascii="Book Antiqua" w:hAnsi="Book Antiqua" w:cs="Arial"/>
          <w:sz w:val="24"/>
          <w:szCs w:val="24"/>
        </w:rPr>
        <w:t xml:space="preserve">did not </w:t>
      </w:r>
      <w:r w:rsidR="0005016F" w:rsidRPr="00EF104C">
        <w:rPr>
          <w:rFonts w:ascii="Book Antiqua" w:hAnsi="Book Antiqua" w:cs="Arial"/>
          <w:sz w:val="24"/>
          <w:szCs w:val="24"/>
        </w:rPr>
        <w:t xml:space="preserve">improve </w:t>
      </w:r>
      <w:r w:rsidR="001215D0" w:rsidRPr="00EF104C">
        <w:rPr>
          <w:rFonts w:ascii="Book Antiqua" w:hAnsi="Book Antiqua" w:cs="Arial"/>
          <w:sz w:val="24"/>
          <w:szCs w:val="24"/>
        </w:rPr>
        <w:t xml:space="preserve">the </w:t>
      </w:r>
      <w:r w:rsidR="006C0CA3" w:rsidRPr="00EF104C">
        <w:rPr>
          <w:rFonts w:ascii="Book Antiqua" w:hAnsi="Book Antiqua" w:cs="Arial"/>
          <w:sz w:val="24"/>
          <w:szCs w:val="24"/>
        </w:rPr>
        <w:t xml:space="preserve">risk stratification </w:t>
      </w:r>
      <w:r w:rsidR="0005016F" w:rsidRPr="00EF104C">
        <w:rPr>
          <w:rFonts w:ascii="Book Antiqua" w:hAnsi="Book Antiqua" w:cs="Arial"/>
          <w:sz w:val="24"/>
          <w:szCs w:val="24"/>
        </w:rPr>
        <w:t>of patient</w:t>
      </w:r>
      <w:r w:rsidR="00844C0C" w:rsidRPr="00EF104C">
        <w:rPr>
          <w:rFonts w:ascii="Book Antiqua" w:hAnsi="Book Antiqua" w:cs="Arial"/>
          <w:sz w:val="24"/>
          <w:szCs w:val="24"/>
        </w:rPr>
        <w:t>s</w:t>
      </w:r>
      <w:r w:rsidR="0005016F" w:rsidRPr="00EF104C">
        <w:rPr>
          <w:rFonts w:ascii="Book Antiqua" w:hAnsi="Book Antiqua" w:cs="Arial"/>
          <w:sz w:val="24"/>
          <w:szCs w:val="24"/>
        </w:rPr>
        <w:t xml:space="preserve"> in the final algorithm.</w:t>
      </w:r>
    </w:p>
    <w:p w:rsidR="005B73D7" w:rsidRPr="00EF104C" w:rsidRDefault="00CC500D"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lastRenderedPageBreak/>
        <w:t>Finally</w:t>
      </w:r>
      <w:r w:rsidR="001215D0" w:rsidRPr="00EF104C">
        <w:rPr>
          <w:rFonts w:ascii="Book Antiqua" w:hAnsi="Book Antiqua" w:cs="Arial"/>
          <w:sz w:val="24"/>
          <w:szCs w:val="24"/>
        </w:rPr>
        <w:t>,</w:t>
      </w:r>
      <w:r w:rsidRPr="00EF104C">
        <w:rPr>
          <w:rFonts w:ascii="Book Antiqua" w:hAnsi="Book Antiqua" w:cs="Arial"/>
          <w:sz w:val="24"/>
          <w:szCs w:val="24"/>
        </w:rPr>
        <w:t xml:space="preserve"> ROC curves were used to assess the accuracy of the models. The study provided a useful and validated tool for mortality risk stratification by emplo</w:t>
      </w:r>
      <w:r w:rsidR="002B1C2D" w:rsidRPr="00EF104C">
        <w:rPr>
          <w:rFonts w:ascii="Book Antiqua" w:hAnsi="Book Antiqua" w:cs="Arial"/>
          <w:sz w:val="24"/>
          <w:szCs w:val="24"/>
        </w:rPr>
        <w:t xml:space="preserve">ying signs and laboratory data evaluated </w:t>
      </w:r>
      <w:r w:rsidRPr="00EF104C">
        <w:rPr>
          <w:rFonts w:ascii="Book Antiqua" w:hAnsi="Book Antiqua" w:cs="Arial"/>
          <w:sz w:val="24"/>
          <w:szCs w:val="24"/>
        </w:rPr>
        <w:t>on hospital admission. The combination of two different markers of renal function confirm</w:t>
      </w:r>
      <w:r w:rsidR="003F4E63" w:rsidRPr="00EF104C">
        <w:rPr>
          <w:rFonts w:ascii="Book Antiqua" w:hAnsi="Book Antiqua" w:cs="Arial"/>
          <w:sz w:val="24"/>
          <w:szCs w:val="24"/>
        </w:rPr>
        <w:t xml:space="preserve">s </w:t>
      </w:r>
      <w:r w:rsidRPr="00EF104C">
        <w:rPr>
          <w:rFonts w:ascii="Book Antiqua" w:hAnsi="Book Antiqua" w:cs="Arial"/>
          <w:sz w:val="24"/>
          <w:szCs w:val="24"/>
        </w:rPr>
        <w:t xml:space="preserve">the established link between </w:t>
      </w:r>
      <w:r w:rsidR="001215D0" w:rsidRPr="00EF104C">
        <w:rPr>
          <w:rFonts w:ascii="Book Antiqua" w:hAnsi="Book Antiqua" w:cs="Arial"/>
          <w:sz w:val="24"/>
          <w:szCs w:val="24"/>
        </w:rPr>
        <w:t xml:space="preserve">the </w:t>
      </w:r>
      <w:r w:rsidRPr="00EF104C">
        <w:rPr>
          <w:rFonts w:ascii="Book Antiqua" w:hAnsi="Book Antiqua" w:cs="Arial"/>
          <w:sz w:val="24"/>
          <w:szCs w:val="24"/>
        </w:rPr>
        <w:t>heart and kidney and</w:t>
      </w:r>
      <w:r w:rsidR="00AF6F46" w:rsidRPr="00EF104C">
        <w:rPr>
          <w:rFonts w:ascii="Book Antiqua" w:hAnsi="Book Antiqua" w:cs="Arial"/>
          <w:sz w:val="24"/>
          <w:szCs w:val="24"/>
        </w:rPr>
        <w:t xml:space="preserve"> </w:t>
      </w:r>
      <w:r w:rsidRPr="00EF104C">
        <w:rPr>
          <w:rFonts w:ascii="Book Antiqua" w:hAnsi="Book Antiqua" w:cs="Arial"/>
          <w:sz w:val="24"/>
          <w:szCs w:val="24"/>
        </w:rPr>
        <w:t xml:space="preserve">thus the association between clinical outcomes and </w:t>
      </w:r>
      <w:r w:rsidR="000F3DDB" w:rsidRPr="00EF104C">
        <w:rPr>
          <w:rFonts w:ascii="Book Antiqua" w:hAnsi="Book Antiqua" w:cs="Arial"/>
          <w:sz w:val="24"/>
          <w:szCs w:val="24"/>
        </w:rPr>
        <w:t>markers</w:t>
      </w:r>
      <w:r w:rsidRPr="00EF104C">
        <w:rPr>
          <w:rFonts w:ascii="Book Antiqua" w:hAnsi="Book Antiqua" w:cs="Arial"/>
          <w:sz w:val="24"/>
          <w:szCs w:val="24"/>
        </w:rPr>
        <w:t xml:space="preserve"> of renal </w:t>
      </w:r>
      <w:proofErr w:type="gramStart"/>
      <w:r w:rsidRPr="00EF104C">
        <w:rPr>
          <w:rFonts w:ascii="Book Antiqua" w:hAnsi="Book Antiqua" w:cs="Arial"/>
          <w:sz w:val="24"/>
          <w:szCs w:val="24"/>
        </w:rPr>
        <w:t>function</w:t>
      </w:r>
      <w:r w:rsidR="00656393" w:rsidRPr="00EF104C">
        <w:rPr>
          <w:rFonts w:ascii="Book Antiqua" w:hAnsi="Book Antiqua" w:cs="Arial"/>
          <w:sz w:val="24"/>
          <w:szCs w:val="24"/>
          <w:vertAlign w:val="superscript"/>
        </w:rPr>
        <w:t>[</w:t>
      </w:r>
      <w:proofErr w:type="gramEnd"/>
      <w:r w:rsidR="00656393" w:rsidRPr="00EF104C">
        <w:rPr>
          <w:rFonts w:ascii="Book Antiqua" w:hAnsi="Book Antiqua" w:cs="Arial"/>
          <w:sz w:val="24"/>
          <w:szCs w:val="24"/>
          <w:vertAlign w:val="superscript"/>
        </w:rPr>
        <w:t>15]</w:t>
      </w:r>
      <w:r w:rsidR="00656393" w:rsidRPr="00EF104C">
        <w:rPr>
          <w:rFonts w:ascii="Book Antiqua" w:hAnsi="Book Antiqua" w:cs="Arial"/>
          <w:sz w:val="24"/>
          <w:szCs w:val="24"/>
        </w:rPr>
        <w:t>.</w:t>
      </w:r>
      <w:r w:rsidR="005B73D7" w:rsidRPr="00EF104C">
        <w:rPr>
          <w:rFonts w:ascii="Book Antiqua" w:hAnsi="Book Antiqua" w:cs="Arial"/>
          <w:sz w:val="24"/>
          <w:szCs w:val="24"/>
        </w:rPr>
        <w:t xml:space="preserve"> Mortality in</w:t>
      </w:r>
      <w:r w:rsidR="00153FD2" w:rsidRPr="00EF104C">
        <w:rPr>
          <w:rFonts w:ascii="Book Antiqua" w:hAnsi="Book Antiqua" w:cs="Arial"/>
          <w:sz w:val="24"/>
          <w:szCs w:val="24"/>
        </w:rPr>
        <w:t xml:space="preserve"> the </w:t>
      </w:r>
      <w:r w:rsidR="005B73D7" w:rsidRPr="00EF104C">
        <w:rPr>
          <w:rFonts w:ascii="Book Antiqua" w:hAnsi="Book Antiqua" w:cs="Arial"/>
          <w:sz w:val="24"/>
          <w:szCs w:val="24"/>
        </w:rPr>
        <w:t>low</w:t>
      </w:r>
      <w:r w:rsidR="001215D0" w:rsidRPr="00EF104C">
        <w:rPr>
          <w:rFonts w:ascii="Book Antiqua" w:hAnsi="Book Antiqua" w:cs="Arial"/>
          <w:sz w:val="24"/>
          <w:szCs w:val="24"/>
        </w:rPr>
        <w:t>-</w:t>
      </w:r>
      <w:r w:rsidR="005B73D7" w:rsidRPr="00EF104C">
        <w:rPr>
          <w:rFonts w:ascii="Book Antiqua" w:hAnsi="Book Antiqua" w:cs="Arial"/>
          <w:sz w:val="24"/>
          <w:szCs w:val="24"/>
        </w:rPr>
        <w:t xml:space="preserve"> and high</w:t>
      </w:r>
      <w:r w:rsidR="001215D0" w:rsidRPr="00EF104C">
        <w:rPr>
          <w:rFonts w:ascii="Book Antiqua" w:hAnsi="Book Antiqua" w:cs="Arial"/>
          <w:sz w:val="24"/>
          <w:szCs w:val="24"/>
        </w:rPr>
        <w:t>-</w:t>
      </w:r>
      <w:r w:rsidR="005B73D7" w:rsidRPr="00EF104C">
        <w:rPr>
          <w:rFonts w:ascii="Book Antiqua" w:hAnsi="Book Antiqua" w:cs="Arial"/>
          <w:sz w:val="24"/>
          <w:szCs w:val="24"/>
        </w:rPr>
        <w:t>risk group was 2.1</w:t>
      </w:r>
      <w:r w:rsidR="001215D0" w:rsidRPr="00EF104C">
        <w:rPr>
          <w:rFonts w:ascii="Book Antiqua" w:hAnsi="Book Antiqua" w:cs="Arial"/>
          <w:sz w:val="24"/>
          <w:szCs w:val="24"/>
        </w:rPr>
        <w:t>%</w:t>
      </w:r>
      <w:r w:rsidR="005B73D7" w:rsidRPr="00EF104C">
        <w:rPr>
          <w:rFonts w:ascii="Book Antiqua" w:hAnsi="Book Antiqua" w:cs="Arial"/>
          <w:sz w:val="24"/>
          <w:szCs w:val="24"/>
        </w:rPr>
        <w:t xml:space="preserve"> and 22%</w:t>
      </w:r>
      <w:r w:rsidR="001215D0" w:rsidRPr="00EF104C">
        <w:rPr>
          <w:rFonts w:ascii="Book Antiqua" w:hAnsi="Book Antiqua" w:cs="Arial"/>
          <w:sz w:val="24"/>
          <w:szCs w:val="24"/>
        </w:rPr>
        <w:t>, respectively</w:t>
      </w:r>
      <w:r w:rsidR="005B73D7" w:rsidRPr="00EF104C">
        <w:rPr>
          <w:rFonts w:ascii="Book Antiqua" w:hAnsi="Book Antiqua" w:cs="Arial"/>
          <w:sz w:val="24"/>
          <w:szCs w:val="24"/>
        </w:rPr>
        <w:t>.</w:t>
      </w:r>
    </w:p>
    <w:p w:rsidR="00CC500D" w:rsidRDefault="00203D1F" w:rsidP="001B34D3">
      <w:pPr>
        <w:spacing w:after="0" w:line="360" w:lineRule="auto"/>
        <w:ind w:firstLineChars="100" w:firstLine="240"/>
        <w:jc w:val="both"/>
        <w:rPr>
          <w:rFonts w:ascii="Book Antiqua" w:hAnsi="Book Antiqua" w:cs="Arial"/>
          <w:sz w:val="24"/>
          <w:szCs w:val="24"/>
          <w:lang w:eastAsia="zh-CN"/>
        </w:rPr>
      </w:pPr>
      <w:r w:rsidRPr="00EF104C">
        <w:rPr>
          <w:rFonts w:ascii="Book Antiqua" w:hAnsi="Book Antiqua" w:cs="Arial"/>
          <w:sz w:val="24"/>
          <w:szCs w:val="24"/>
        </w:rPr>
        <w:t>The ADHER</w:t>
      </w:r>
      <w:r w:rsidR="00B129F4" w:rsidRPr="00EF104C">
        <w:rPr>
          <w:rFonts w:ascii="Book Antiqua" w:hAnsi="Book Antiqua" w:cs="Arial"/>
          <w:sz w:val="24"/>
          <w:szCs w:val="24"/>
        </w:rPr>
        <w:t>E algorithm was derived from a real</w:t>
      </w:r>
      <w:r w:rsidR="00DC03BD" w:rsidRPr="00EF104C">
        <w:rPr>
          <w:rFonts w:ascii="Book Antiqua" w:hAnsi="Book Antiqua" w:cs="Arial"/>
          <w:sz w:val="24"/>
          <w:szCs w:val="24"/>
        </w:rPr>
        <w:t>-</w:t>
      </w:r>
      <w:r w:rsidR="00B129F4" w:rsidRPr="00EF104C">
        <w:rPr>
          <w:rFonts w:ascii="Book Antiqua" w:hAnsi="Book Antiqua" w:cs="Arial"/>
          <w:sz w:val="24"/>
          <w:szCs w:val="24"/>
        </w:rPr>
        <w:t>world population</w:t>
      </w:r>
      <w:r w:rsidR="00DC03BD" w:rsidRPr="00EF104C">
        <w:rPr>
          <w:rFonts w:ascii="Book Antiqua" w:hAnsi="Book Antiqua" w:cs="Arial"/>
          <w:sz w:val="24"/>
          <w:szCs w:val="24"/>
        </w:rPr>
        <w:t>,</w:t>
      </w:r>
      <w:r w:rsidR="00B129F4" w:rsidRPr="00EF104C">
        <w:rPr>
          <w:rFonts w:ascii="Book Antiqua" w:hAnsi="Book Antiqua" w:cs="Arial"/>
          <w:sz w:val="24"/>
          <w:szCs w:val="24"/>
        </w:rPr>
        <w:t xml:space="preserve"> the model was adequately validated in </w:t>
      </w:r>
      <w:r w:rsidR="00DC03BD" w:rsidRPr="00EF104C">
        <w:rPr>
          <w:rFonts w:ascii="Book Antiqua" w:hAnsi="Book Antiqua" w:cs="Arial"/>
          <w:sz w:val="24"/>
          <w:szCs w:val="24"/>
        </w:rPr>
        <w:t xml:space="preserve">an additional </w:t>
      </w:r>
      <w:r w:rsidR="00B129F4" w:rsidRPr="00EF104C">
        <w:rPr>
          <w:rFonts w:ascii="Book Antiqua" w:hAnsi="Book Antiqua" w:cs="Arial"/>
          <w:sz w:val="24"/>
          <w:szCs w:val="24"/>
        </w:rPr>
        <w:t>cohort of patients</w:t>
      </w:r>
      <w:r w:rsidR="00DC03BD" w:rsidRPr="00EF104C">
        <w:rPr>
          <w:rFonts w:ascii="Book Antiqua" w:hAnsi="Book Antiqua" w:cs="Arial"/>
          <w:sz w:val="24"/>
          <w:szCs w:val="24"/>
        </w:rPr>
        <w:t>, and</w:t>
      </w:r>
      <w:r w:rsidR="00AF6F46" w:rsidRPr="00EF104C">
        <w:rPr>
          <w:rFonts w:ascii="Book Antiqua" w:hAnsi="Book Antiqua" w:cs="Arial"/>
          <w:sz w:val="24"/>
          <w:szCs w:val="24"/>
        </w:rPr>
        <w:t xml:space="preserve"> </w:t>
      </w:r>
      <w:r w:rsidR="00E14294" w:rsidRPr="00EF104C">
        <w:rPr>
          <w:rFonts w:ascii="Book Antiqua" w:hAnsi="Book Antiqua" w:cs="Arial"/>
          <w:sz w:val="24"/>
          <w:szCs w:val="24"/>
        </w:rPr>
        <w:t xml:space="preserve">it </w:t>
      </w:r>
      <w:r w:rsidRPr="00EF104C">
        <w:rPr>
          <w:rFonts w:ascii="Book Antiqua" w:hAnsi="Book Antiqua" w:cs="Arial"/>
          <w:sz w:val="24"/>
          <w:szCs w:val="24"/>
        </w:rPr>
        <w:t>meet</w:t>
      </w:r>
      <w:r w:rsidR="00E14294" w:rsidRPr="00EF104C">
        <w:rPr>
          <w:rFonts w:ascii="Book Antiqua" w:hAnsi="Book Antiqua" w:cs="Arial"/>
          <w:sz w:val="24"/>
          <w:szCs w:val="24"/>
        </w:rPr>
        <w:t>s</w:t>
      </w:r>
      <w:r w:rsidRPr="00EF104C">
        <w:rPr>
          <w:rFonts w:ascii="Book Antiqua" w:hAnsi="Book Antiqua" w:cs="Arial"/>
          <w:sz w:val="24"/>
          <w:szCs w:val="24"/>
        </w:rPr>
        <w:t xml:space="preserve"> parsimony criteria </w:t>
      </w:r>
      <w:r w:rsidR="00B129F4" w:rsidRPr="00EF104C">
        <w:rPr>
          <w:rFonts w:ascii="Book Antiqua" w:hAnsi="Book Antiqua" w:cs="Arial"/>
          <w:sz w:val="24"/>
          <w:szCs w:val="24"/>
        </w:rPr>
        <w:t xml:space="preserve">requiring </w:t>
      </w:r>
      <w:r w:rsidR="00E14294" w:rsidRPr="00EF104C">
        <w:rPr>
          <w:rFonts w:ascii="Book Antiqua" w:hAnsi="Book Antiqua" w:cs="Arial"/>
          <w:sz w:val="24"/>
          <w:szCs w:val="24"/>
        </w:rPr>
        <w:t>only</w:t>
      </w:r>
      <w:r w:rsidR="00AF6F46" w:rsidRPr="00EF104C">
        <w:rPr>
          <w:rFonts w:ascii="Book Antiqua" w:hAnsi="Book Antiqua" w:cs="Arial"/>
          <w:sz w:val="24"/>
          <w:szCs w:val="24"/>
        </w:rPr>
        <w:t xml:space="preserve"> </w:t>
      </w:r>
      <w:r w:rsidRPr="00EF104C">
        <w:rPr>
          <w:rFonts w:ascii="Book Antiqua" w:hAnsi="Book Antiqua" w:cs="Arial"/>
          <w:sz w:val="24"/>
          <w:szCs w:val="24"/>
        </w:rPr>
        <w:t xml:space="preserve">three </w:t>
      </w:r>
      <w:r w:rsidR="00B129F4" w:rsidRPr="00EF104C">
        <w:rPr>
          <w:rFonts w:ascii="Book Antiqua" w:hAnsi="Book Antiqua" w:cs="Arial"/>
          <w:sz w:val="24"/>
          <w:szCs w:val="24"/>
        </w:rPr>
        <w:t>variable</w:t>
      </w:r>
      <w:r w:rsidR="00876B3F" w:rsidRPr="00EF104C">
        <w:rPr>
          <w:rFonts w:ascii="Book Antiqua" w:hAnsi="Book Antiqua" w:cs="Arial"/>
          <w:sz w:val="24"/>
          <w:szCs w:val="24"/>
        </w:rPr>
        <w:t>s</w:t>
      </w:r>
      <w:r w:rsidR="00F20A13" w:rsidRPr="00EF104C">
        <w:rPr>
          <w:rFonts w:ascii="Book Antiqua" w:hAnsi="Book Antiqua" w:cs="Arial"/>
          <w:sz w:val="24"/>
          <w:szCs w:val="24"/>
        </w:rPr>
        <w:t>,</w:t>
      </w:r>
      <w:r w:rsidR="00DC03BD" w:rsidRPr="00EF104C">
        <w:rPr>
          <w:rFonts w:ascii="Book Antiqua" w:hAnsi="Book Antiqua" w:cs="Arial"/>
          <w:sz w:val="24"/>
          <w:szCs w:val="24"/>
        </w:rPr>
        <w:t xml:space="preserve"> which are</w:t>
      </w:r>
      <w:r w:rsidR="00AF6F46" w:rsidRPr="00EF104C">
        <w:rPr>
          <w:rFonts w:ascii="Book Antiqua" w:hAnsi="Book Antiqua" w:cs="Arial"/>
          <w:sz w:val="24"/>
          <w:szCs w:val="24"/>
        </w:rPr>
        <w:t xml:space="preserve"> </w:t>
      </w:r>
      <w:r w:rsidRPr="00EF104C">
        <w:rPr>
          <w:rFonts w:ascii="Book Antiqua" w:hAnsi="Book Antiqua" w:cs="Arial"/>
          <w:sz w:val="24"/>
          <w:szCs w:val="24"/>
        </w:rPr>
        <w:t xml:space="preserve">easily </w:t>
      </w:r>
      <w:r w:rsidR="00DC03BD" w:rsidRPr="00EF104C">
        <w:rPr>
          <w:rFonts w:ascii="Book Antiqua" w:hAnsi="Book Antiqua" w:cs="Arial"/>
          <w:sz w:val="24"/>
          <w:szCs w:val="24"/>
        </w:rPr>
        <w:t xml:space="preserve">measured </w:t>
      </w:r>
      <w:r w:rsidR="00B129F4" w:rsidRPr="00EF104C">
        <w:rPr>
          <w:rFonts w:ascii="Book Antiqua" w:hAnsi="Book Antiqua" w:cs="Arial"/>
          <w:sz w:val="24"/>
          <w:szCs w:val="24"/>
        </w:rPr>
        <w:t xml:space="preserve">at </w:t>
      </w:r>
      <w:r w:rsidR="00DC03BD" w:rsidRPr="00EF104C">
        <w:rPr>
          <w:rFonts w:ascii="Book Antiqua" w:hAnsi="Book Antiqua" w:cs="Arial"/>
          <w:sz w:val="24"/>
          <w:szCs w:val="24"/>
        </w:rPr>
        <w:t xml:space="preserve">the time of </w:t>
      </w:r>
      <w:r w:rsidR="00B129F4" w:rsidRPr="00EF104C">
        <w:rPr>
          <w:rFonts w:ascii="Book Antiqua" w:hAnsi="Book Antiqua" w:cs="Arial"/>
          <w:sz w:val="24"/>
          <w:szCs w:val="24"/>
        </w:rPr>
        <w:t>hospital admission</w:t>
      </w:r>
      <w:r w:rsidR="00DC03BD" w:rsidRPr="00EF104C">
        <w:rPr>
          <w:rFonts w:ascii="Book Antiqua" w:hAnsi="Book Antiqua" w:cs="Arial"/>
          <w:sz w:val="24"/>
          <w:szCs w:val="24"/>
        </w:rPr>
        <w:t>.</w:t>
      </w:r>
      <w:r w:rsidR="00AF6F46" w:rsidRPr="00EF104C">
        <w:rPr>
          <w:rFonts w:ascii="Book Antiqua" w:hAnsi="Book Antiqua" w:cs="Arial"/>
          <w:sz w:val="24"/>
          <w:szCs w:val="24"/>
        </w:rPr>
        <w:t xml:space="preserve"> </w:t>
      </w:r>
      <w:r w:rsidRPr="00EF104C">
        <w:rPr>
          <w:rFonts w:ascii="Book Antiqua" w:hAnsi="Book Antiqua" w:cs="Arial"/>
          <w:sz w:val="24"/>
          <w:szCs w:val="24"/>
        </w:rPr>
        <w:t xml:space="preserve">A major criticism </w:t>
      </w:r>
      <w:r w:rsidR="00DC03BD" w:rsidRPr="00EF104C">
        <w:rPr>
          <w:rFonts w:ascii="Book Antiqua" w:hAnsi="Book Antiqua" w:cs="Arial"/>
          <w:sz w:val="24"/>
          <w:szCs w:val="24"/>
        </w:rPr>
        <w:t xml:space="preserve">of the ADHERE algorithm </w:t>
      </w:r>
      <w:r w:rsidRPr="00EF104C">
        <w:rPr>
          <w:rFonts w:ascii="Book Antiqua" w:hAnsi="Book Antiqua" w:cs="Arial"/>
          <w:sz w:val="24"/>
          <w:szCs w:val="24"/>
        </w:rPr>
        <w:t>is that the registry ent</w:t>
      </w:r>
      <w:r w:rsidR="00770212" w:rsidRPr="00EF104C">
        <w:rPr>
          <w:rFonts w:ascii="Book Antiqua" w:hAnsi="Book Antiqua" w:cs="Arial"/>
          <w:sz w:val="24"/>
          <w:szCs w:val="24"/>
        </w:rPr>
        <w:t>r</w:t>
      </w:r>
      <w:r w:rsidRPr="00EF104C">
        <w:rPr>
          <w:rFonts w:ascii="Book Antiqua" w:hAnsi="Book Antiqua" w:cs="Arial"/>
          <w:sz w:val="24"/>
          <w:szCs w:val="24"/>
        </w:rPr>
        <w:t>i</w:t>
      </w:r>
      <w:r w:rsidR="00770212" w:rsidRPr="00EF104C">
        <w:rPr>
          <w:rFonts w:ascii="Book Antiqua" w:hAnsi="Book Antiqua" w:cs="Arial"/>
          <w:sz w:val="24"/>
          <w:szCs w:val="24"/>
        </w:rPr>
        <w:t>e</w:t>
      </w:r>
      <w:r w:rsidRPr="00EF104C">
        <w:rPr>
          <w:rFonts w:ascii="Book Antiqua" w:hAnsi="Book Antiqua" w:cs="Arial"/>
          <w:sz w:val="24"/>
          <w:szCs w:val="24"/>
        </w:rPr>
        <w:t>s reflect individual hospitalization</w:t>
      </w:r>
      <w:r w:rsidR="00DC03BD" w:rsidRPr="00EF104C">
        <w:rPr>
          <w:rFonts w:ascii="Book Antiqua" w:hAnsi="Book Antiqua" w:cs="Arial"/>
          <w:sz w:val="24"/>
          <w:szCs w:val="24"/>
        </w:rPr>
        <w:t>s</w:t>
      </w:r>
      <w:r w:rsidRPr="00EF104C">
        <w:rPr>
          <w:rFonts w:ascii="Book Antiqua" w:hAnsi="Book Antiqua" w:cs="Arial"/>
          <w:sz w:val="24"/>
          <w:szCs w:val="24"/>
        </w:rPr>
        <w:t>, and repeated hospitalization</w:t>
      </w:r>
      <w:r w:rsidR="00DC03BD" w:rsidRPr="00EF104C">
        <w:rPr>
          <w:rFonts w:ascii="Book Antiqua" w:hAnsi="Book Antiqua" w:cs="Arial"/>
          <w:sz w:val="24"/>
          <w:szCs w:val="24"/>
        </w:rPr>
        <w:t>s</w:t>
      </w:r>
      <w:r w:rsidRPr="00EF104C">
        <w:rPr>
          <w:rFonts w:ascii="Book Antiqua" w:hAnsi="Book Antiqua" w:cs="Arial"/>
          <w:sz w:val="24"/>
          <w:szCs w:val="24"/>
        </w:rPr>
        <w:t xml:space="preserve"> of the same patient</w:t>
      </w:r>
      <w:r w:rsidR="001D1216" w:rsidRPr="00EF104C">
        <w:rPr>
          <w:rFonts w:ascii="Book Antiqua" w:hAnsi="Book Antiqua" w:cs="Arial"/>
          <w:sz w:val="24"/>
          <w:szCs w:val="24"/>
        </w:rPr>
        <w:t xml:space="preserve"> </w:t>
      </w:r>
      <w:r w:rsidR="00FD0A80" w:rsidRPr="00EF104C">
        <w:rPr>
          <w:rFonts w:ascii="Book Antiqua" w:hAnsi="Book Antiqua" w:cs="Arial"/>
          <w:sz w:val="24"/>
          <w:szCs w:val="24"/>
        </w:rPr>
        <w:t>a</w:t>
      </w:r>
      <w:r w:rsidR="00F20A13" w:rsidRPr="00EF104C">
        <w:rPr>
          <w:rFonts w:ascii="Book Antiqua" w:hAnsi="Book Antiqua" w:cs="Arial"/>
          <w:sz w:val="24"/>
          <w:szCs w:val="24"/>
        </w:rPr>
        <w:t xml:space="preserve">re </w:t>
      </w:r>
      <w:r w:rsidRPr="00EF104C">
        <w:rPr>
          <w:rFonts w:ascii="Book Antiqua" w:hAnsi="Book Antiqua" w:cs="Arial"/>
          <w:sz w:val="24"/>
          <w:szCs w:val="24"/>
        </w:rPr>
        <w:t>entered as separated records</w:t>
      </w:r>
      <w:r w:rsidR="00F1391A" w:rsidRPr="00EF104C">
        <w:rPr>
          <w:rFonts w:ascii="Book Antiqua" w:hAnsi="Book Antiqua" w:cs="Arial"/>
          <w:sz w:val="24"/>
          <w:szCs w:val="24"/>
        </w:rPr>
        <w:t>.</w:t>
      </w:r>
      <w:r w:rsidR="001D1216" w:rsidRPr="00EF104C">
        <w:rPr>
          <w:rFonts w:ascii="Book Antiqua" w:hAnsi="Book Antiqua" w:cs="Arial"/>
          <w:sz w:val="24"/>
          <w:szCs w:val="24"/>
        </w:rPr>
        <w:t xml:space="preserve"> </w:t>
      </w:r>
      <w:r w:rsidR="00F1391A" w:rsidRPr="00EF104C">
        <w:rPr>
          <w:rFonts w:ascii="Book Antiqua" w:hAnsi="Book Antiqua" w:cs="Arial"/>
          <w:sz w:val="24"/>
          <w:szCs w:val="24"/>
        </w:rPr>
        <w:t>T</w:t>
      </w:r>
      <w:r w:rsidRPr="00EF104C">
        <w:rPr>
          <w:rFonts w:ascii="Book Antiqua" w:hAnsi="Book Antiqua" w:cs="Arial"/>
          <w:sz w:val="24"/>
          <w:szCs w:val="24"/>
        </w:rPr>
        <w:t>his is a clear violati</w:t>
      </w:r>
      <w:r w:rsidR="00770212" w:rsidRPr="00EF104C">
        <w:rPr>
          <w:rFonts w:ascii="Book Antiqua" w:hAnsi="Book Antiqua" w:cs="Arial"/>
          <w:sz w:val="24"/>
          <w:szCs w:val="24"/>
        </w:rPr>
        <w:t>on of the fundamental</w:t>
      </w:r>
      <w:r w:rsidR="00F20A13" w:rsidRPr="00EF104C">
        <w:rPr>
          <w:rFonts w:ascii="Book Antiqua" w:hAnsi="Book Antiqua" w:cs="Arial"/>
          <w:sz w:val="24"/>
          <w:szCs w:val="24"/>
        </w:rPr>
        <w:t xml:space="preserve"> research </w:t>
      </w:r>
      <w:r w:rsidR="00770212" w:rsidRPr="00EF104C">
        <w:rPr>
          <w:rFonts w:ascii="Book Antiqua" w:hAnsi="Book Antiqua" w:cs="Arial"/>
          <w:sz w:val="24"/>
          <w:szCs w:val="24"/>
        </w:rPr>
        <w:t xml:space="preserve">principle of independence of experimental units, </w:t>
      </w:r>
      <w:r w:rsidR="00DC03BD" w:rsidRPr="00EF104C">
        <w:rPr>
          <w:rFonts w:ascii="Book Antiqua" w:hAnsi="Book Antiqua" w:cs="Arial"/>
          <w:sz w:val="24"/>
          <w:szCs w:val="24"/>
        </w:rPr>
        <w:t>which</w:t>
      </w:r>
      <w:r w:rsidR="001D1216" w:rsidRPr="00EF104C">
        <w:rPr>
          <w:rFonts w:ascii="Book Antiqua" w:hAnsi="Book Antiqua" w:cs="Arial"/>
          <w:sz w:val="24"/>
          <w:szCs w:val="24"/>
        </w:rPr>
        <w:t xml:space="preserve"> </w:t>
      </w:r>
      <w:r w:rsidR="00770212" w:rsidRPr="00EF104C">
        <w:rPr>
          <w:rFonts w:ascii="Book Antiqua" w:hAnsi="Book Antiqua" w:cs="Arial"/>
          <w:sz w:val="24"/>
          <w:szCs w:val="24"/>
        </w:rPr>
        <w:t xml:space="preserve">limits the internal validity of the study. </w:t>
      </w:r>
      <w:r w:rsidR="005B73D7" w:rsidRPr="00EF104C">
        <w:rPr>
          <w:rFonts w:ascii="Book Antiqua" w:hAnsi="Book Antiqua" w:cs="Arial"/>
          <w:sz w:val="24"/>
          <w:szCs w:val="24"/>
        </w:rPr>
        <w:t xml:space="preserve">Another limit is the </w:t>
      </w:r>
      <w:r w:rsidR="00DC03BD" w:rsidRPr="00EF104C">
        <w:rPr>
          <w:rFonts w:ascii="Book Antiqua" w:hAnsi="Book Antiqua" w:cs="Arial"/>
          <w:sz w:val="24"/>
          <w:szCs w:val="24"/>
        </w:rPr>
        <w:t xml:space="preserve">overly </w:t>
      </w:r>
      <w:r w:rsidR="005B73D7" w:rsidRPr="00EF104C">
        <w:rPr>
          <w:rFonts w:ascii="Book Antiqua" w:hAnsi="Book Antiqua" w:cs="Arial"/>
          <w:sz w:val="24"/>
          <w:szCs w:val="24"/>
        </w:rPr>
        <w:t xml:space="preserve">high mortality of </w:t>
      </w:r>
      <w:r w:rsidR="00DC03BD" w:rsidRPr="00EF104C">
        <w:rPr>
          <w:rFonts w:ascii="Book Antiqua" w:hAnsi="Book Antiqua" w:cs="Arial"/>
          <w:sz w:val="24"/>
          <w:szCs w:val="24"/>
        </w:rPr>
        <w:t xml:space="preserve">the </w:t>
      </w:r>
      <w:r w:rsidR="005B73D7" w:rsidRPr="00EF104C">
        <w:rPr>
          <w:rFonts w:ascii="Book Antiqua" w:hAnsi="Book Antiqua" w:cs="Arial"/>
          <w:sz w:val="24"/>
          <w:szCs w:val="24"/>
        </w:rPr>
        <w:t>low</w:t>
      </w:r>
      <w:r w:rsidR="00DC03BD" w:rsidRPr="00EF104C">
        <w:rPr>
          <w:rFonts w:ascii="Book Antiqua" w:hAnsi="Book Antiqua" w:cs="Arial"/>
          <w:sz w:val="24"/>
          <w:szCs w:val="24"/>
        </w:rPr>
        <w:t>-</w:t>
      </w:r>
      <w:r w:rsidR="005B73D7" w:rsidRPr="00EF104C">
        <w:rPr>
          <w:rFonts w:ascii="Book Antiqua" w:hAnsi="Book Antiqua" w:cs="Arial"/>
          <w:sz w:val="24"/>
          <w:szCs w:val="24"/>
        </w:rPr>
        <w:t>risk group in comparison with other models</w:t>
      </w:r>
      <w:r w:rsidR="00515996" w:rsidRPr="00EF104C">
        <w:rPr>
          <w:rFonts w:ascii="Book Antiqua" w:hAnsi="Book Antiqua" w:cs="Arial"/>
          <w:sz w:val="24"/>
          <w:szCs w:val="24"/>
        </w:rPr>
        <w:t xml:space="preserve">. However, </w:t>
      </w:r>
      <w:r w:rsidR="00F42BFD" w:rsidRPr="00EF104C">
        <w:rPr>
          <w:rFonts w:ascii="Book Antiqua" w:hAnsi="Book Antiqua" w:cs="Arial"/>
          <w:sz w:val="24"/>
          <w:szCs w:val="24"/>
        </w:rPr>
        <w:t>the</w:t>
      </w:r>
      <w:r w:rsidR="00E14294" w:rsidRPr="00EF104C">
        <w:rPr>
          <w:rFonts w:ascii="Book Antiqua" w:hAnsi="Book Antiqua" w:cs="Arial"/>
          <w:sz w:val="24"/>
          <w:szCs w:val="24"/>
        </w:rPr>
        <w:t xml:space="preserve"> ADHERE algorithm </w:t>
      </w:r>
      <w:r w:rsidR="00DC03BD" w:rsidRPr="00EF104C">
        <w:rPr>
          <w:rFonts w:ascii="Book Antiqua" w:hAnsi="Book Antiqua" w:cs="Arial"/>
          <w:sz w:val="24"/>
          <w:szCs w:val="24"/>
        </w:rPr>
        <w:t xml:space="preserve">might </w:t>
      </w:r>
      <w:r w:rsidR="00E14294" w:rsidRPr="00EF104C">
        <w:rPr>
          <w:rFonts w:ascii="Book Antiqua" w:hAnsi="Book Antiqua" w:cs="Arial"/>
          <w:sz w:val="24"/>
          <w:szCs w:val="24"/>
        </w:rPr>
        <w:t>allow</w:t>
      </w:r>
      <w:r w:rsidR="00DC03BD" w:rsidRPr="00EF104C">
        <w:rPr>
          <w:rFonts w:ascii="Book Antiqua" w:hAnsi="Book Antiqua" w:cs="Arial"/>
          <w:sz w:val="24"/>
          <w:szCs w:val="24"/>
        </w:rPr>
        <w:t xml:space="preserve"> for</w:t>
      </w:r>
      <w:r w:rsidR="001D1216" w:rsidRPr="00EF104C">
        <w:rPr>
          <w:rFonts w:ascii="Book Antiqua" w:hAnsi="Book Antiqua" w:cs="Arial"/>
          <w:sz w:val="24"/>
          <w:szCs w:val="24"/>
        </w:rPr>
        <w:t xml:space="preserve"> </w:t>
      </w:r>
      <w:r w:rsidR="00E14294" w:rsidRPr="00EF104C">
        <w:rPr>
          <w:rFonts w:ascii="Book Antiqua" w:hAnsi="Book Antiqua" w:cs="Arial"/>
          <w:sz w:val="24"/>
          <w:szCs w:val="24"/>
        </w:rPr>
        <w:t xml:space="preserve">immediate </w:t>
      </w:r>
      <w:r w:rsidR="00F42BFD" w:rsidRPr="00EF104C">
        <w:rPr>
          <w:rFonts w:ascii="Book Antiqua" w:hAnsi="Book Antiqua" w:cs="Arial"/>
          <w:sz w:val="24"/>
          <w:szCs w:val="24"/>
        </w:rPr>
        <w:t>and simple triage at</w:t>
      </w:r>
      <w:r w:rsidR="00AF6F46" w:rsidRPr="00EF104C">
        <w:rPr>
          <w:rFonts w:ascii="Book Antiqua" w:hAnsi="Book Antiqua" w:cs="Arial"/>
          <w:sz w:val="24"/>
          <w:szCs w:val="24"/>
        </w:rPr>
        <w:t xml:space="preserve"> </w:t>
      </w:r>
      <w:r w:rsidR="00F42BFD" w:rsidRPr="00EF104C">
        <w:rPr>
          <w:rFonts w:ascii="Book Antiqua" w:hAnsi="Book Antiqua" w:cs="Arial"/>
          <w:sz w:val="24"/>
          <w:szCs w:val="24"/>
        </w:rPr>
        <w:t xml:space="preserve">admission in the emergency </w:t>
      </w:r>
      <w:r w:rsidR="00F20A13" w:rsidRPr="00EF104C">
        <w:rPr>
          <w:rFonts w:ascii="Book Antiqua" w:hAnsi="Book Antiqua" w:cs="Arial"/>
          <w:sz w:val="24"/>
          <w:szCs w:val="24"/>
        </w:rPr>
        <w:t>de</w:t>
      </w:r>
      <w:r w:rsidR="001764AE" w:rsidRPr="00EF104C">
        <w:rPr>
          <w:rFonts w:ascii="Book Antiqua" w:hAnsi="Book Antiqua" w:cs="Arial"/>
          <w:sz w:val="24"/>
          <w:szCs w:val="24"/>
        </w:rPr>
        <w:t>partment, not r</w:t>
      </w:r>
      <w:r w:rsidR="00743FF4" w:rsidRPr="00EF104C">
        <w:rPr>
          <w:rFonts w:ascii="Book Antiqua" w:hAnsi="Book Antiqua" w:cs="Arial"/>
          <w:sz w:val="24"/>
          <w:szCs w:val="24"/>
        </w:rPr>
        <w:t>equiring complex calculation</w:t>
      </w:r>
      <w:r w:rsidR="00107D83" w:rsidRPr="00EF104C">
        <w:rPr>
          <w:rFonts w:ascii="Book Antiqua" w:hAnsi="Book Antiqua" w:cs="Arial"/>
          <w:sz w:val="24"/>
          <w:szCs w:val="24"/>
        </w:rPr>
        <w:t>s</w:t>
      </w:r>
      <w:r w:rsidR="00E14294" w:rsidRPr="00EF104C">
        <w:rPr>
          <w:rFonts w:ascii="Book Antiqua" w:hAnsi="Book Antiqua" w:cs="Arial"/>
          <w:sz w:val="24"/>
          <w:szCs w:val="24"/>
        </w:rPr>
        <w:t>.</w:t>
      </w:r>
    </w:p>
    <w:p w:rsidR="00B06CF8" w:rsidRPr="00EF104C" w:rsidRDefault="00B06CF8" w:rsidP="001B34D3">
      <w:pPr>
        <w:spacing w:after="0" w:line="360" w:lineRule="auto"/>
        <w:ind w:firstLineChars="100" w:firstLine="240"/>
        <w:jc w:val="both"/>
        <w:rPr>
          <w:rFonts w:ascii="Book Antiqua" w:hAnsi="Book Antiqua" w:cs="Arial"/>
          <w:sz w:val="24"/>
          <w:szCs w:val="24"/>
          <w:lang w:eastAsia="zh-CN"/>
        </w:rPr>
      </w:pPr>
    </w:p>
    <w:p w:rsidR="00CC500D" w:rsidRPr="00EF104C" w:rsidRDefault="001764AE" w:rsidP="001B34D3">
      <w:pPr>
        <w:spacing w:after="0" w:line="360" w:lineRule="auto"/>
        <w:jc w:val="both"/>
        <w:rPr>
          <w:rFonts w:ascii="Book Antiqua" w:hAnsi="Book Antiqua" w:cs="Arial"/>
          <w:sz w:val="24"/>
          <w:szCs w:val="24"/>
        </w:rPr>
      </w:pPr>
      <w:r w:rsidRPr="00EF104C">
        <w:rPr>
          <w:rFonts w:ascii="Book Antiqua" w:hAnsi="Book Antiqua" w:cs="Arial"/>
          <w:b/>
          <w:sz w:val="24"/>
          <w:szCs w:val="24"/>
        </w:rPr>
        <w:t>Acu</w:t>
      </w:r>
      <w:r w:rsidR="00B06CF8" w:rsidRPr="00EF104C">
        <w:rPr>
          <w:rFonts w:ascii="Book Antiqua" w:hAnsi="Book Antiqua" w:cs="Arial"/>
          <w:b/>
          <w:sz w:val="24"/>
          <w:szCs w:val="24"/>
        </w:rPr>
        <w:t xml:space="preserve">te </w:t>
      </w:r>
      <w:r w:rsidR="008A13C1" w:rsidRPr="00EF104C">
        <w:rPr>
          <w:rFonts w:ascii="Book Antiqua" w:hAnsi="Book Antiqua" w:cs="Arial"/>
          <w:b/>
          <w:sz w:val="24"/>
          <w:szCs w:val="24"/>
        </w:rPr>
        <w:t>H</w:t>
      </w:r>
      <w:r w:rsidR="00B06CF8" w:rsidRPr="00EF104C">
        <w:rPr>
          <w:rFonts w:ascii="Book Antiqua" w:hAnsi="Book Antiqua" w:cs="Arial"/>
          <w:b/>
          <w:sz w:val="24"/>
          <w:szCs w:val="24"/>
        </w:rPr>
        <w:t xml:space="preserve">eart </w:t>
      </w:r>
      <w:r w:rsidR="008A13C1" w:rsidRPr="00EF104C">
        <w:rPr>
          <w:rFonts w:ascii="Book Antiqua" w:hAnsi="Book Antiqua" w:cs="Arial"/>
          <w:b/>
          <w:sz w:val="24"/>
          <w:szCs w:val="24"/>
        </w:rPr>
        <w:t>F</w:t>
      </w:r>
      <w:r w:rsidR="00B06CF8" w:rsidRPr="00EF104C">
        <w:rPr>
          <w:rFonts w:ascii="Book Antiqua" w:hAnsi="Book Antiqua" w:cs="Arial"/>
          <w:b/>
          <w:sz w:val="24"/>
          <w:szCs w:val="24"/>
        </w:rPr>
        <w:t xml:space="preserve">ailure </w:t>
      </w:r>
      <w:r w:rsidR="008A13C1" w:rsidRPr="00EF104C">
        <w:rPr>
          <w:rFonts w:ascii="Book Antiqua" w:hAnsi="Book Antiqua" w:cs="Arial"/>
          <w:b/>
          <w:sz w:val="24"/>
          <w:szCs w:val="24"/>
        </w:rPr>
        <w:t>I</w:t>
      </w:r>
      <w:r w:rsidR="00B06CF8" w:rsidRPr="00EF104C">
        <w:rPr>
          <w:rFonts w:ascii="Book Antiqua" w:hAnsi="Book Antiqua" w:cs="Arial"/>
          <w:b/>
          <w:sz w:val="24"/>
          <w:szCs w:val="24"/>
        </w:rPr>
        <w:t>n</w:t>
      </w:r>
      <w:r w:rsidRPr="00EF104C">
        <w:rPr>
          <w:rFonts w:ascii="Book Antiqua" w:hAnsi="Book Antiqua" w:cs="Arial"/>
          <w:b/>
          <w:sz w:val="24"/>
          <w:szCs w:val="24"/>
        </w:rPr>
        <w:t>dex</w:t>
      </w:r>
      <w:r w:rsidR="00B06CF8">
        <w:rPr>
          <w:rFonts w:ascii="Book Antiqua" w:hAnsi="Book Antiqua" w:cs="Arial" w:hint="eastAsia"/>
          <w:b/>
          <w:sz w:val="24"/>
          <w:szCs w:val="24"/>
          <w:lang w:eastAsia="zh-CN"/>
        </w:rPr>
        <w:t>:</w:t>
      </w:r>
      <w:r w:rsidRPr="00EF104C">
        <w:rPr>
          <w:rFonts w:ascii="Book Antiqua" w:hAnsi="Book Antiqua" w:cs="Arial"/>
          <w:b/>
          <w:sz w:val="24"/>
          <w:szCs w:val="24"/>
        </w:rPr>
        <w:t xml:space="preserve"> </w:t>
      </w:r>
      <w:proofErr w:type="spellStart"/>
      <w:r w:rsidR="00B06CF8">
        <w:rPr>
          <w:rFonts w:ascii="Book Antiqua" w:hAnsi="Book Antiqua" w:cs="Arial"/>
          <w:sz w:val="24"/>
          <w:szCs w:val="24"/>
        </w:rPr>
        <w:t>Auble</w:t>
      </w:r>
      <w:proofErr w:type="spellEnd"/>
      <w:r w:rsidR="00B06CF8">
        <w:rPr>
          <w:rFonts w:ascii="Book Antiqua" w:hAnsi="Book Antiqua" w:cs="Arial"/>
          <w:sz w:val="24"/>
          <w:szCs w:val="24"/>
        </w:rPr>
        <w:t xml:space="preserve"> </w:t>
      </w:r>
      <w:r w:rsidR="00B06CF8" w:rsidRPr="0026180C">
        <w:rPr>
          <w:rFonts w:ascii="Book Antiqua" w:hAnsi="Book Antiqua" w:cs="Arial"/>
          <w:i/>
          <w:sz w:val="24"/>
          <w:szCs w:val="24"/>
        </w:rPr>
        <w:t xml:space="preserve">et </w:t>
      </w:r>
      <w:proofErr w:type="gramStart"/>
      <w:r w:rsidR="00B06CF8" w:rsidRPr="0026180C">
        <w:rPr>
          <w:rFonts w:ascii="Book Antiqua" w:hAnsi="Book Antiqua" w:cs="Arial"/>
          <w:i/>
          <w:sz w:val="24"/>
          <w:szCs w:val="24"/>
        </w:rPr>
        <w:t>al</w:t>
      </w:r>
      <w:r w:rsidR="00B06CF8" w:rsidRPr="00EF104C">
        <w:rPr>
          <w:rFonts w:ascii="Book Antiqua" w:hAnsi="Book Antiqua" w:cs="Arial"/>
          <w:sz w:val="24"/>
          <w:szCs w:val="24"/>
          <w:vertAlign w:val="superscript"/>
        </w:rPr>
        <w:t>[</w:t>
      </w:r>
      <w:proofErr w:type="gramEnd"/>
      <w:r w:rsidR="00B06CF8" w:rsidRPr="00EF104C">
        <w:rPr>
          <w:rFonts w:ascii="Book Antiqua" w:hAnsi="Book Antiqua" w:cs="Arial"/>
          <w:sz w:val="24"/>
          <w:szCs w:val="24"/>
          <w:vertAlign w:val="superscript"/>
        </w:rPr>
        <w:t>16]</w:t>
      </w:r>
      <w:r w:rsidR="00CC500D" w:rsidRPr="00EF104C">
        <w:rPr>
          <w:rFonts w:ascii="Book Antiqua" w:hAnsi="Book Antiqua" w:cs="Arial"/>
          <w:sz w:val="24"/>
          <w:szCs w:val="24"/>
        </w:rPr>
        <w:t xml:space="preserve"> </w:t>
      </w:r>
      <w:proofErr w:type="spellStart"/>
      <w:r w:rsidR="00C86EE5" w:rsidRPr="00EF104C">
        <w:rPr>
          <w:rFonts w:ascii="Book Antiqua" w:hAnsi="Book Antiqua" w:cs="Arial"/>
          <w:sz w:val="24"/>
          <w:szCs w:val="24"/>
        </w:rPr>
        <w:t>analysed</w:t>
      </w:r>
      <w:proofErr w:type="spellEnd"/>
      <w:r w:rsidR="00CC500D" w:rsidRPr="00EF104C">
        <w:rPr>
          <w:rFonts w:ascii="Book Antiqua" w:hAnsi="Book Antiqua" w:cs="Arial"/>
          <w:sz w:val="24"/>
          <w:szCs w:val="24"/>
        </w:rPr>
        <w:t xml:space="preserve"> 33533 patients admitted </w:t>
      </w:r>
      <w:r w:rsidR="00C86EE5" w:rsidRPr="00EF104C">
        <w:rPr>
          <w:rFonts w:ascii="Book Antiqua" w:hAnsi="Book Antiqua" w:cs="Arial"/>
          <w:sz w:val="24"/>
          <w:szCs w:val="24"/>
        </w:rPr>
        <w:t xml:space="preserve">from </w:t>
      </w:r>
      <w:r w:rsidR="00CC500D" w:rsidRPr="00EF104C">
        <w:rPr>
          <w:rFonts w:ascii="Book Antiqua" w:hAnsi="Book Antiqua" w:cs="Arial"/>
          <w:sz w:val="24"/>
          <w:szCs w:val="24"/>
        </w:rPr>
        <w:t>the ED with</w:t>
      </w:r>
      <w:r w:rsidR="002C5F82" w:rsidRPr="00EF104C">
        <w:rPr>
          <w:rFonts w:ascii="Book Antiqua" w:hAnsi="Book Antiqua" w:cs="Arial"/>
          <w:sz w:val="24"/>
          <w:szCs w:val="24"/>
        </w:rPr>
        <w:t xml:space="preserve"> a</w:t>
      </w:r>
      <w:r w:rsidR="00CC500D" w:rsidRPr="00EF104C">
        <w:rPr>
          <w:rFonts w:ascii="Book Antiqua" w:hAnsi="Book Antiqua" w:cs="Arial"/>
          <w:sz w:val="24"/>
          <w:szCs w:val="24"/>
        </w:rPr>
        <w:t xml:space="preserve"> diagnosis of heart failure. </w:t>
      </w:r>
      <w:r w:rsidR="006C0CA3" w:rsidRPr="00EF104C">
        <w:rPr>
          <w:rFonts w:ascii="Book Antiqua" w:hAnsi="Book Antiqua" w:cs="Arial"/>
          <w:sz w:val="24"/>
          <w:szCs w:val="24"/>
        </w:rPr>
        <w:t>T</w:t>
      </w:r>
      <w:r w:rsidR="00C86EE5" w:rsidRPr="00EF104C">
        <w:rPr>
          <w:rFonts w:ascii="Book Antiqua" w:hAnsi="Book Antiqua" w:cs="Arial"/>
          <w:sz w:val="24"/>
          <w:szCs w:val="24"/>
        </w:rPr>
        <w:t>he a</w:t>
      </w:r>
      <w:r w:rsidR="00CC500D" w:rsidRPr="00EF104C">
        <w:rPr>
          <w:rFonts w:ascii="Book Antiqua" w:hAnsi="Book Antiqua" w:cs="Arial"/>
          <w:sz w:val="24"/>
          <w:szCs w:val="24"/>
        </w:rPr>
        <w:t>uthors derived a prediction rule to identify patients at low-risk</w:t>
      </w:r>
      <w:r w:rsidR="00844C0C" w:rsidRPr="00EF104C">
        <w:rPr>
          <w:rFonts w:ascii="Book Antiqua" w:hAnsi="Book Antiqua" w:cs="Arial"/>
          <w:sz w:val="24"/>
          <w:szCs w:val="24"/>
        </w:rPr>
        <w:t xml:space="preserve"> of in-hospital</w:t>
      </w:r>
      <w:r w:rsidR="00CC500D" w:rsidRPr="00EF104C">
        <w:rPr>
          <w:rFonts w:ascii="Book Antiqua" w:hAnsi="Book Antiqua" w:cs="Arial"/>
          <w:sz w:val="24"/>
          <w:szCs w:val="24"/>
        </w:rPr>
        <w:t xml:space="preserve"> death and serious medical complications. The </w:t>
      </w:r>
      <w:r w:rsidR="00C86EE5" w:rsidRPr="00EF104C">
        <w:rPr>
          <w:rFonts w:ascii="Book Antiqua" w:hAnsi="Book Antiqua" w:cs="Arial"/>
          <w:sz w:val="24"/>
          <w:szCs w:val="24"/>
        </w:rPr>
        <w:t xml:space="preserve">proposed </w:t>
      </w:r>
      <w:r w:rsidR="00CC500D" w:rsidRPr="00EF104C">
        <w:rPr>
          <w:rFonts w:ascii="Book Antiqua" w:hAnsi="Book Antiqua" w:cs="Arial"/>
          <w:sz w:val="24"/>
          <w:szCs w:val="24"/>
        </w:rPr>
        <w:t xml:space="preserve">prediction rule resulted from </w:t>
      </w:r>
      <w:r w:rsidR="00C86EE5" w:rsidRPr="00EF104C">
        <w:rPr>
          <w:rFonts w:ascii="Book Antiqua" w:hAnsi="Book Antiqua" w:cs="Arial"/>
          <w:sz w:val="24"/>
          <w:szCs w:val="24"/>
        </w:rPr>
        <w:t xml:space="preserve">a </w:t>
      </w:r>
      <w:r w:rsidR="00CC500D" w:rsidRPr="00EF104C">
        <w:rPr>
          <w:rFonts w:ascii="Book Antiqua" w:hAnsi="Book Antiqua" w:cs="Arial"/>
          <w:sz w:val="24"/>
          <w:szCs w:val="24"/>
        </w:rPr>
        <w:t>combination of demographic, biochemical and non</w:t>
      </w:r>
      <w:r w:rsidR="00C86EE5" w:rsidRPr="00EF104C">
        <w:rPr>
          <w:rFonts w:ascii="Book Antiqua" w:hAnsi="Book Antiqua" w:cs="Arial"/>
          <w:sz w:val="24"/>
          <w:szCs w:val="24"/>
        </w:rPr>
        <w:t>-</w:t>
      </w:r>
      <w:r w:rsidR="00CC500D" w:rsidRPr="00EF104C">
        <w:rPr>
          <w:rFonts w:ascii="Book Antiqua" w:hAnsi="Book Antiqua" w:cs="Arial"/>
          <w:sz w:val="24"/>
          <w:szCs w:val="24"/>
        </w:rPr>
        <w:t>invasive diagnostic tools.</w:t>
      </w:r>
    </w:p>
    <w:p w:rsidR="001764AE" w:rsidRDefault="00CC500D" w:rsidP="001B34D3">
      <w:pPr>
        <w:spacing w:after="0" w:line="360" w:lineRule="auto"/>
        <w:ind w:firstLineChars="100" w:firstLine="240"/>
        <w:jc w:val="both"/>
        <w:rPr>
          <w:rFonts w:ascii="Book Antiqua" w:hAnsi="Book Antiqua" w:cs="Arial"/>
          <w:sz w:val="24"/>
          <w:szCs w:val="24"/>
          <w:lang w:eastAsia="zh-CN"/>
        </w:rPr>
      </w:pPr>
      <w:r w:rsidRPr="00EF104C">
        <w:rPr>
          <w:rFonts w:ascii="Book Antiqua" w:hAnsi="Book Antiqua" w:cs="Arial"/>
          <w:sz w:val="24"/>
          <w:szCs w:val="24"/>
        </w:rPr>
        <w:t xml:space="preserve">The performance of this </w:t>
      </w:r>
      <w:r w:rsidR="00A06CD5" w:rsidRPr="00EF104C">
        <w:rPr>
          <w:rFonts w:ascii="Book Antiqua" w:hAnsi="Book Antiqua" w:cs="Arial"/>
          <w:sz w:val="24"/>
          <w:szCs w:val="24"/>
        </w:rPr>
        <w:t>algorithm</w:t>
      </w:r>
      <w:r w:rsidRPr="00EF104C">
        <w:rPr>
          <w:rFonts w:ascii="Book Antiqua" w:hAnsi="Book Antiqua" w:cs="Arial"/>
          <w:sz w:val="24"/>
          <w:szCs w:val="24"/>
        </w:rPr>
        <w:t>,</w:t>
      </w:r>
      <w:r w:rsidR="00AF6F46" w:rsidRPr="00EF104C">
        <w:rPr>
          <w:rFonts w:ascii="Book Antiqua" w:hAnsi="Book Antiqua" w:cs="Arial"/>
          <w:sz w:val="24"/>
          <w:szCs w:val="24"/>
        </w:rPr>
        <w:t xml:space="preserve"> </w:t>
      </w:r>
      <w:r w:rsidR="00A06CD5" w:rsidRPr="00EF104C">
        <w:rPr>
          <w:rFonts w:ascii="Book Antiqua" w:hAnsi="Book Antiqua" w:cs="Arial"/>
          <w:sz w:val="24"/>
          <w:szCs w:val="24"/>
        </w:rPr>
        <w:t xml:space="preserve">named </w:t>
      </w:r>
      <w:r w:rsidRPr="00EF104C">
        <w:rPr>
          <w:rFonts w:ascii="Book Antiqua" w:hAnsi="Book Antiqua" w:cs="Arial"/>
          <w:sz w:val="24"/>
          <w:szCs w:val="24"/>
        </w:rPr>
        <w:t>the Acute Heart Failure Index (AHFI), was further examined</w:t>
      </w:r>
      <w:r w:rsidR="00A06CD5" w:rsidRPr="00EF104C">
        <w:rPr>
          <w:rFonts w:ascii="Book Antiqua" w:hAnsi="Book Antiqua" w:cs="Arial"/>
          <w:sz w:val="24"/>
          <w:szCs w:val="24"/>
        </w:rPr>
        <w:t>,</w:t>
      </w:r>
      <w:r w:rsidRPr="00EF104C">
        <w:rPr>
          <w:rFonts w:ascii="Book Antiqua" w:hAnsi="Book Antiqua" w:cs="Arial"/>
          <w:sz w:val="24"/>
          <w:szCs w:val="24"/>
        </w:rPr>
        <w:t xml:space="preserve"> and the </w:t>
      </w:r>
      <w:r w:rsidR="00A06CD5" w:rsidRPr="00EF104C">
        <w:rPr>
          <w:rFonts w:ascii="Book Antiqua" w:hAnsi="Book Antiqua" w:cs="Arial"/>
          <w:sz w:val="24"/>
          <w:szCs w:val="24"/>
        </w:rPr>
        <w:t>i</w:t>
      </w:r>
      <w:r w:rsidRPr="00EF104C">
        <w:rPr>
          <w:rFonts w:ascii="Book Antiqua" w:hAnsi="Book Antiqua" w:cs="Arial"/>
          <w:sz w:val="24"/>
          <w:szCs w:val="24"/>
        </w:rPr>
        <w:t xml:space="preserve">ndex </w:t>
      </w:r>
      <w:r w:rsidR="00A06CD5" w:rsidRPr="00EF104C">
        <w:rPr>
          <w:rFonts w:ascii="Book Antiqua" w:hAnsi="Book Antiqua" w:cs="Arial"/>
          <w:sz w:val="24"/>
          <w:szCs w:val="24"/>
        </w:rPr>
        <w:t xml:space="preserve">was </w:t>
      </w:r>
      <w:r w:rsidRPr="00EF104C">
        <w:rPr>
          <w:rFonts w:ascii="Book Antiqua" w:hAnsi="Book Antiqua" w:cs="Arial"/>
          <w:sz w:val="24"/>
          <w:szCs w:val="24"/>
        </w:rPr>
        <w:t xml:space="preserve">validated in </w:t>
      </w:r>
      <w:r w:rsidR="00A06CD5" w:rsidRPr="00EF104C">
        <w:rPr>
          <w:rFonts w:ascii="Book Antiqua" w:hAnsi="Book Antiqua" w:cs="Arial"/>
          <w:sz w:val="24"/>
          <w:szCs w:val="24"/>
        </w:rPr>
        <w:t xml:space="preserve">an </w:t>
      </w:r>
      <w:r w:rsidRPr="00EF104C">
        <w:rPr>
          <w:rFonts w:ascii="Book Antiqua" w:hAnsi="Book Antiqua" w:cs="Arial"/>
          <w:sz w:val="24"/>
          <w:szCs w:val="24"/>
        </w:rPr>
        <w:t xml:space="preserve">independent group of 8383 patients admitted to </w:t>
      </w:r>
      <w:r w:rsidR="00A06CD5" w:rsidRPr="00EF104C">
        <w:rPr>
          <w:rFonts w:ascii="Book Antiqua" w:hAnsi="Book Antiqua" w:cs="Arial"/>
          <w:sz w:val="24"/>
          <w:szCs w:val="24"/>
        </w:rPr>
        <w:t xml:space="preserve">the </w:t>
      </w:r>
      <w:r w:rsidRPr="00EF104C">
        <w:rPr>
          <w:rFonts w:ascii="Book Antiqua" w:hAnsi="Book Antiqua" w:cs="Arial"/>
          <w:sz w:val="24"/>
          <w:szCs w:val="24"/>
        </w:rPr>
        <w:t xml:space="preserve">ED </w:t>
      </w:r>
      <w:r w:rsidR="00A06CD5" w:rsidRPr="00EF104C">
        <w:rPr>
          <w:rFonts w:ascii="Book Antiqua" w:hAnsi="Book Antiqua" w:cs="Arial"/>
          <w:sz w:val="24"/>
          <w:szCs w:val="24"/>
        </w:rPr>
        <w:t xml:space="preserve">with </w:t>
      </w:r>
      <w:r w:rsidRPr="00EF104C">
        <w:rPr>
          <w:rFonts w:ascii="Book Antiqua" w:hAnsi="Book Antiqua" w:cs="Arial"/>
          <w:sz w:val="24"/>
          <w:szCs w:val="24"/>
        </w:rPr>
        <w:t>heart failure, with respe</w:t>
      </w:r>
      <w:r w:rsidR="00F6113F" w:rsidRPr="00EF104C">
        <w:rPr>
          <w:rFonts w:ascii="Book Antiqua" w:hAnsi="Book Antiqua" w:cs="Arial"/>
          <w:sz w:val="24"/>
          <w:szCs w:val="24"/>
        </w:rPr>
        <w:t>c</w:t>
      </w:r>
      <w:r w:rsidRPr="00EF104C">
        <w:rPr>
          <w:rFonts w:ascii="Book Antiqua" w:hAnsi="Book Antiqua" w:cs="Arial"/>
          <w:sz w:val="24"/>
          <w:szCs w:val="24"/>
        </w:rPr>
        <w:t>t to</w:t>
      </w:r>
      <w:r w:rsidR="00AF6F46" w:rsidRPr="00EF104C">
        <w:rPr>
          <w:rFonts w:ascii="Book Antiqua" w:hAnsi="Book Antiqua" w:cs="Arial"/>
          <w:sz w:val="24"/>
          <w:szCs w:val="24"/>
        </w:rPr>
        <w:t xml:space="preserve"> </w:t>
      </w:r>
      <w:r w:rsidRPr="00EF104C">
        <w:rPr>
          <w:rFonts w:ascii="Book Antiqua" w:hAnsi="Book Antiqua" w:cs="Arial"/>
          <w:sz w:val="24"/>
          <w:szCs w:val="24"/>
        </w:rPr>
        <w:t>inpatient</w:t>
      </w:r>
      <w:r w:rsidR="00AF6F46" w:rsidRPr="00EF104C">
        <w:rPr>
          <w:rFonts w:ascii="Book Antiqua" w:hAnsi="Book Antiqua" w:cs="Arial"/>
          <w:sz w:val="24"/>
          <w:szCs w:val="24"/>
        </w:rPr>
        <w:t xml:space="preserve"> </w:t>
      </w:r>
      <w:r w:rsidR="00A06CD5" w:rsidRPr="00EF104C">
        <w:rPr>
          <w:rFonts w:ascii="Book Antiqua" w:hAnsi="Book Antiqua" w:cs="Arial"/>
          <w:sz w:val="24"/>
          <w:szCs w:val="24"/>
        </w:rPr>
        <w:t>mortality</w:t>
      </w:r>
      <w:r w:rsidRPr="00EF104C">
        <w:rPr>
          <w:rFonts w:ascii="Book Antiqua" w:hAnsi="Book Antiqua" w:cs="Arial"/>
          <w:sz w:val="24"/>
          <w:szCs w:val="24"/>
        </w:rPr>
        <w:t>, serious medical complication</w:t>
      </w:r>
      <w:r w:rsidR="00A06CD5" w:rsidRPr="00EF104C">
        <w:rPr>
          <w:rFonts w:ascii="Book Antiqua" w:hAnsi="Book Antiqua" w:cs="Arial"/>
          <w:sz w:val="24"/>
          <w:szCs w:val="24"/>
        </w:rPr>
        <w:t>s</w:t>
      </w:r>
      <w:r w:rsidRPr="00EF104C">
        <w:rPr>
          <w:rFonts w:ascii="Book Antiqua" w:hAnsi="Book Antiqua" w:cs="Arial"/>
          <w:sz w:val="24"/>
          <w:szCs w:val="24"/>
        </w:rPr>
        <w:t xml:space="preserve"> befor</w:t>
      </w:r>
      <w:r w:rsidR="008A5A76">
        <w:rPr>
          <w:rFonts w:ascii="Book Antiqua" w:hAnsi="Book Antiqua" w:cs="Arial"/>
          <w:sz w:val="24"/>
          <w:szCs w:val="24"/>
        </w:rPr>
        <w:t>e hospital discharge, and 30</w:t>
      </w:r>
      <w:r w:rsidR="008A5A76">
        <w:rPr>
          <w:rFonts w:ascii="Book Antiqua" w:hAnsi="Book Antiqua" w:cs="Arial" w:hint="eastAsia"/>
          <w:sz w:val="24"/>
          <w:szCs w:val="24"/>
          <w:lang w:eastAsia="zh-CN"/>
        </w:rPr>
        <w:t xml:space="preserve"> </w:t>
      </w:r>
      <w:r w:rsidR="008A5A76">
        <w:rPr>
          <w:rFonts w:ascii="Book Antiqua" w:hAnsi="Book Antiqua" w:cs="Arial"/>
          <w:sz w:val="24"/>
          <w:szCs w:val="24"/>
        </w:rPr>
        <w:t>d</w:t>
      </w:r>
      <w:r w:rsidRPr="00EF104C">
        <w:rPr>
          <w:rFonts w:ascii="Book Antiqua" w:hAnsi="Book Antiqua" w:cs="Arial"/>
          <w:sz w:val="24"/>
          <w:szCs w:val="24"/>
        </w:rPr>
        <w:t xml:space="preserve"> </w:t>
      </w:r>
      <w:r w:rsidR="00A06CD5" w:rsidRPr="00EF104C">
        <w:rPr>
          <w:rFonts w:ascii="Book Antiqua" w:hAnsi="Book Antiqua" w:cs="Arial"/>
          <w:sz w:val="24"/>
          <w:szCs w:val="24"/>
        </w:rPr>
        <w:t>mortality</w:t>
      </w:r>
      <w:r w:rsidRPr="00EF104C">
        <w:rPr>
          <w:rFonts w:ascii="Book Antiqua" w:hAnsi="Book Antiqua" w:cs="Arial"/>
          <w:sz w:val="24"/>
          <w:szCs w:val="24"/>
        </w:rPr>
        <w:t>.</w:t>
      </w:r>
      <w:r w:rsidR="00AF6F46" w:rsidRPr="00EF104C">
        <w:rPr>
          <w:rFonts w:ascii="Book Antiqua" w:hAnsi="Book Antiqua" w:cs="Arial"/>
          <w:sz w:val="24"/>
          <w:szCs w:val="24"/>
        </w:rPr>
        <w:t xml:space="preserve"> </w:t>
      </w:r>
      <w:r w:rsidR="00A06CD5" w:rsidRPr="00EF104C">
        <w:rPr>
          <w:rFonts w:ascii="Book Antiqua" w:hAnsi="Book Antiqua" w:cs="Arial"/>
          <w:sz w:val="24"/>
          <w:szCs w:val="24"/>
        </w:rPr>
        <w:t>The m</w:t>
      </w:r>
      <w:r w:rsidR="002C5F82" w:rsidRPr="00EF104C">
        <w:rPr>
          <w:rFonts w:ascii="Book Antiqua" w:hAnsi="Book Antiqua" w:cs="Arial"/>
          <w:sz w:val="24"/>
          <w:szCs w:val="24"/>
        </w:rPr>
        <w:t xml:space="preserve">ortality rates in </w:t>
      </w:r>
      <w:r w:rsidR="00A06CD5" w:rsidRPr="00EF104C">
        <w:rPr>
          <w:rFonts w:ascii="Book Antiqua" w:hAnsi="Book Antiqua" w:cs="Arial"/>
          <w:sz w:val="24"/>
          <w:szCs w:val="24"/>
        </w:rPr>
        <w:t xml:space="preserve">the </w:t>
      </w:r>
      <w:r w:rsidR="002C5F82" w:rsidRPr="00EF104C">
        <w:rPr>
          <w:rFonts w:ascii="Book Antiqua" w:hAnsi="Book Antiqua" w:cs="Arial"/>
          <w:sz w:val="24"/>
          <w:szCs w:val="24"/>
        </w:rPr>
        <w:t>low</w:t>
      </w:r>
      <w:r w:rsidR="00A06CD5" w:rsidRPr="00EF104C">
        <w:rPr>
          <w:rFonts w:ascii="Book Antiqua" w:hAnsi="Book Antiqua" w:cs="Arial"/>
          <w:sz w:val="24"/>
          <w:szCs w:val="24"/>
        </w:rPr>
        <w:t>-</w:t>
      </w:r>
      <w:r w:rsidR="002C5F82" w:rsidRPr="00EF104C">
        <w:rPr>
          <w:rFonts w:ascii="Book Antiqua" w:hAnsi="Book Antiqua" w:cs="Arial"/>
          <w:sz w:val="24"/>
          <w:szCs w:val="24"/>
        </w:rPr>
        <w:t>ris</w:t>
      </w:r>
      <w:r w:rsidR="006E2937" w:rsidRPr="00EF104C">
        <w:rPr>
          <w:rFonts w:ascii="Book Antiqua" w:hAnsi="Book Antiqua" w:cs="Arial"/>
          <w:sz w:val="24"/>
          <w:szCs w:val="24"/>
        </w:rPr>
        <w:t xml:space="preserve">k group were significantly </w:t>
      </w:r>
      <w:r w:rsidR="006E2937" w:rsidRPr="00EF104C">
        <w:rPr>
          <w:rFonts w:ascii="Book Antiqua" w:hAnsi="Book Antiqua" w:cs="Arial"/>
          <w:sz w:val="24"/>
          <w:szCs w:val="24"/>
        </w:rPr>
        <w:lastRenderedPageBreak/>
        <w:t>higher in the validation</w:t>
      </w:r>
      <w:r w:rsidR="002C5F82" w:rsidRPr="00EF104C">
        <w:rPr>
          <w:rFonts w:ascii="Book Antiqua" w:hAnsi="Book Antiqua" w:cs="Arial"/>
          <w:sz w:val="24"/>
          <w:szCs w:val="24"/>
        </w:rPr>
        <w:t xml:space="preserve"> cohort </w:t>
      </w:r>
      <w:r w:rsidR="00A06CD5" w:rsidRPr="00EF104C">
        <w:rPr>
          <w:rFonts w:ascii="Book Antiqua" w:hAnsi="Book Antiqua" w:cs="Arial"/>
          <w:sz w:val="24"/>
          <w:szCs w:val="24"/>
        </w:rPr>
        <w:t>compared to the</w:t>
      </w:r>
      <w:r w:rsidR="00AF6F46" w:rsidRPr="00EF104C">
        <w:rPr>
          <w:rFonts w:ascii="Book Antiqua" w:hAnsi="Book Antiqua" w:cs="Arial"/>
          <w:sz w:val="24"/>
          <w:szCs w:val="24"/>
        </w:rPr>
        <w:t xml:space="preserve"> </w:t>
      </w:r>
      <w:r w:rsidR="00FC3E0D" w:rsidRPr="00EF104C">
        <w:rPr>
          <w:rFonts w:ascii="Book Antiqua" w:hAnsi="Book Antiqua" w:cs="Arial"/>
          <w:sz w:val="24"/>
          <w:szCs w:val="24"/>
        </w:rPr>
        <w:t xml:space="preserve">two </w:t>
      </w:r>
      <w:r w:rsidR="002C5F82" w:rsidRPr="00EF104C">
        <w:rPr>
          <w:rFonts w:ascii="Book Antiqua" w:hAnsi="Book Antiqua" w:cs="Arial"/>
          <w:sz w:val="24"/>
          <w:szCs w:val="24"/>
        </w:rPr>
        <w:t>deri</w:t>
      </w:r>
      <w:r w:rsidR="006E2937" w:rsidRPr="00EF104C">
        <w:rPr>
          <w:rFonts w:ascii="Book Antiqua" w:hAnsi="Book Antiqua" w:cs="Arial"/>
          <w:sz w:val="24"/>
          <w:szCs w:val="24"/>
        </w:rPr>
        <w:t>vation coh</w:t>
      </w:r>
      <w:r w:rsidR="002C5F82" w:rsidRPr="00EF104C">
        <w:rPr>
          <w:rFonts w:ascii="Book Antiqua" w:hAnsi="Book Antiqua" w:cs="Arial"/>
          <w:sz w:val="24"/>
          <w:szCs w:val="24"/>
        </w:rPr>
        <w:t>o</w:t>
      </w:r>
      <w:r w:rsidR="006E2937" w:rsidRPr="00EF104C">
        <w:rPr>
          <w:rFonts w:ascii="Book Antiqua" w:hAnsi="Book Antiqua" w:cs="Arial"/>
          <w:sz w:val="24"/>
          <w:szCs w:val="24"/>
        </w:rPr>
        <w:t>rt</w:t>
      </w:r>
      <w:r w:rsidR="002C5F82" w:rsidRPr="00EF104C">
        <w:rPr>
          <w:rFonts w:ascii="Book Antiqua" w:hAnsi="Book Antiqua" w:cs="Arial"/>
          <w:sz w:val="24"/>
          <w:szCs w:val="24"/>
        </w:rPr>
        <w:t>s</w:t>
      </w:r>
      <w:r w:rsidR="006E2937" w:rsidRPr="00EF104C">
        <w:rPr>
          <w:rFonts w:ascii="Book Antiqua" w:hAnsi="Book Antiqua" w:cs="Arial"/>
          <w:sz w:val="24"/>
          <w:szCs w:val="24"/>
        </w:rPr>
        <w:t xml:space="preserve"> (</w:t>
      </w:r>
      <w:r w:rsidR="00130F84" w:rsidRPr="00EF104C">
        <w:rPr>
          <w:rFonts w:ascii="Book Antiqua" w:hAnsi="Book Antiqua" w:cs="Arial"/>
          <w:sz w:val="24"/>
          <w:szCs w:val="24"/>
        </w:rPr>
        <w:t xml:space="preserve">0.7-1.7 </w:t>
      </w:r>
      <w:proofErr w:type="spellStart"/>
      <w:r w:rsidR="00130F84" w:rsidRPr="008A5A76">
        <w:rPr>
          <w:rFonts w:ascii="Book Antiqua" w:hAnsi="Book Antiqua" w:cs="Arial"/>
          <w:i/>
          <w:sz w:val="24"/>
          <w:szCs w:val="24"/>
        </w:rPr>
        <w:t>vs</w:t>
      </w:r>
      <w:proofErr w:type="spellEnd"/>
      <w:r w:rsidR="00130F84" w:rsidRPr="00EF104C">
        <w:rPr>
          <w:rFonts w:ascii="Book Antiqua" w:hAnsi="Book Antiqua" w:cs="Arial"/>
          <w:sz w:val="24"/>
          <w:szCs w:val="24"/>
        </w:rPr>
        <w:t xml:space="preserve"> 0.3%</w:t>
      </w:r>
      <w:r w:rsidR="002C5F82" w:rsidRPr="00EF104C">
        <w:rPr>
          <w:rFonts w:ascii="Book Antiqua" w:hAnsi="Book Antiqua" w:cs="Arial"/>
          <w:sz w:val="24"/>
          <w:szCs w:val="24"/>
        </w:rPr>
        <w:t>)</w:t>
      </w:r>
      <w:r w:rsidR="00AB0C82">
        <w:rPr>
          <w:rFonts w:ascii="Book Antiqua" w:hAnsi="Book Antiqua" w:cs="Arial"/>
          <w:sz w:val="24"/>
          <w:szCs w:val="24"/>
          <w:vertAlign w:val="superscript"/>
        </w:rPr>
        <w:t>[17</w:t>
      </w:r>
      <w:r w:rsidR="00AB0C82">
        <w:rPr>
          <w:rFonts w:ascii="Book Antiqua" w:hAnsi="Book Antiqua" w:cs="Arial" w:hint="eastAsia"/>
          <w:sz w:val="24"/>
          <w:szCs w:val="24"/>
          <w:vertAlign w:val="superscript"/>
          <w:lang w:eastAsia="zh-CN"/>
        </w:rPr>
        <w:t>,</w:t>
      </w:r>
      <w:r w:rsidR="0043145F" w:rsidRPr="00EF104C">
        <w:rPr>
          <w:rFonts w:ascii="Book Antiqua" w:hAnsi="Book Antiqua" w:cs="Arial"/>
          <w:sz w:val="24"/>
          <w:szCs w:val="24"/>
          <w:vertAlign w:val="superscript"/>
        </w:rPr>
        <w:t>18]</w:t>
      </w:r>
      <w:r w:rsidR="0043145F" w:rsidRPr="00EF104C">
        <w:rPr>
          <w:rFonts w:ascii="Book Antiqua" w:hAnsi="Book Antiqua" w:cs="Arial"/>
          <w:sz w:val="24"/>
          <w:szCs w:val="24"/>
        </w:rPr>
        <w:t>.</w:t>
      </w:r>
    </w:p>
    <w:p w:rsidR="00787899" w:rsidRPr="00EF104C" w:rsidRDefault="00787899" w:rsidP="001B34D3">
      <w:pPr>
        <w:spacing w:after="0" w:line="360" w:lineRule="auto"/>
        <w:ind w:firstLineChars="100" w:firstLine="240"/>
        <w:jc w:val="both"/>
        <w:rPr>
          <w:rFonts w:ascii="Book Antiqua" w:hAnsi="Book Antiqua" w:cs="Arial"/>
          <w:color w:val="FF0000"/>
          <w:sz w:val="24"/>
          <w:szCs w:val="24"/>
          <w:lang w:eastAsia="zh-CN"/>
        </w:rPr>
      </w:pPr>
    </w:p>
    <w:p w:rsidR="000C7666" w:rsidRDefault="001764AE" w:rsidP="001B34D3">
      <w:pPr>
        <w:spacing w:after="0" w:line="360" w:lineRule="auto"/>
        <w:jc w:val="both"/>
        <w:rPr>
          <w:rFonts w:ascii="Book Antiqua" w:hAnsi="Book Antiqua" w:cs="Arial"/>
          <w:sz w:val="24"/>
          <w:szCs w:val="24"/>
          <w:lang w:eastAsia="zh-CN"/>
        </w:rPr>
      </w:pPr>
      <w:r w:rsidRPr="00EF104C">
        <w:rPr>
          <w:rFonts w:ascii="Book Antiqua" w:hAnsi="Book Antiqua" w:cs="Arial"/>
          <w:b/>
          <w:sz w:val="24"/>
          <w:szCs w:val="24"/>
        </w:rPr>
        <w:t>O</w:t>
      </w:r>
      <w:r w:rsidR="00C7010E" w:rsidRPr="00EF104C">
        <w:rPr>
          <w:rFonts w:ascii="Book Antiqua" w:hAnsi="Book Antiqua" w:cs="Arial"/>
          <w:b/>
          <w:sz w:val="24"/>
          <w:szCs w:val="24"/>
        </w:rPr>
        <w:t>ptimize</w:t>
      </w:r>
      <w:r w:rsidRPr="00EF104C">
        <w:rPr>
          <w:rFonts w:ascii="Book Antiqua" w:hAnsi="Book Antiqua" w:cs="Arial"/>
          <w:b/>
          <w:sz w:val="24"/>
          <w:szCs w:val="24"/>
        </w:rPr>
        <w:t>-HF</w:t>
      </w:r>
      <w:r w:rsidR="00787899">
        <w:rPr>
          <w:rFonts w:ascii="Book Antiqua" w:hAnsi="Book Antiqua" w:cs="Arial" w:hint="eastAsia"/>
          <w:b/>
          <w:sz w:val="24"/>
          <w:szCs w:val="24"/>
          <w:lang w:eastAsia="zh-CN"/>
        </w:rPr>
        <w:t>:</w:t>
      </w:r>
      <w:r w:rsidR="00844C0C" w:rsidRPr="00EF104C">
        <w:rPr>
          <w:rFonts w:ascii="Book Antiqua" w:hAnsi="Book Antiqua" w:cs="Arial"/>
          <w:b/>
          <w:sz w:val="24"/>
          <w:szCs w:val="24"/>
        </w:rPr>
        <w:t xml:space="preserve"> </w:t>
      </w:r>
      <w:r w:rsidR="00E14F8F" w:rsidRPr="00EF104C">
        <w:rPr>
          <w:rFonts w:ascii="Book Antiqua" w:hAnsi="Book Antiqua" w:cs="Arial"/>
          <w:sz w:val="24"/>
          <w:szCs w:val="24"/>
        </w:rPr>
        <w:t>Beginning with</w:t>
      </w:r>
      <w:r w:rsidR="001D1216" w:rsidRPr="00EF104C">
        <w:rPr>
          <w:rFonts w:ascii="Book Antiqua" w:hAnsi="Book Antiqua" w:cs="Arial"/>
          <w:sz w:val="24"/>
          <w:szCs w:val="24"/>
        </w:rPr>
        <w:t xml:space="preserve"> </w:t>
      </w:r>
      <w:r w:rsidR="00E14F8F" w:rsidRPr="00EF104C">
        <w:rPr>
          <w:rFonts w:ascii="Book Antiqua" w:hAnsi="Book Antiqua" w:cs="Arial"/>
          <w:sz w:val="24"/>
          <w:szCs w:val="24"/>
        </w:rPr>
        <w:t xml:space="preserve">an </w:t>
      </w:r>
      <w:r w:rsidR="00CC500D" w:rsidRPr="00EF104C">
        <w:rPr>
          <w:rFonts w:ascii="Book Antiqua" w:hAnsi="Book Antiqua" w:cs="Arial"/>
          <w:sz w:val="24"/>
          <w:szCs w:val="24"/>
        </w:rPr>
        <w:t xml:space="preserve">analysis of </w:t>
      </w:r>
      <w:r w:rsidR="00E14F8F" w:rsidRPr="00EF104C">
        <w:rPr>
          <w:rFonts w:ascii="Book Antiqua" w:hAnsi="Book Antiqua" w:cs="Arial"/>
          <w:sz w:val="24"/>
          <w:szCs w:val="24"/>
        </w:rPr>
        <w:t xml:space="preserve">a </w:t>
      </w:r>
      <w:r w:rsidR="00CC500D" w:rsidRPr="00EF104C">
        <w:rPr>
          <w:rFonts w:ascii="Book Antiqua" w:hAnsi="Book Antiqua" w:cs="Arial"/>
          <w:sz w:val="24"/>
          <w:szCs w:val="24"/>
        </w:rPr>
        <w:t xml:space="preserve">national hospital-based registry and quality improvement program </w:t>
      </w:r>
      <w:r w:rsidR="00962E59" w:rsidRPr="00EF104C">
        <w:rPr>
          <w:rFonts w:ascii="Book Antiqua" w:hAnsi="Book Antiqua" w:cs="Arial"/>
          <w:sz w:val="24"/>
          <w:szCs w:val="24"/>
        </w:rPr>
        <w:t>(</w:t>
      </w:r>
      <w:r w:rsidR="00CC500D" w:rsidRPr="00EF104C">
        <w:rPr>
          <w:rFonts w:ascii="Book Antiqua" w:hAnsi="Book Antiqua" w:cs="Arial"/>
          <w:sz w:val="24"/>
          <w:szCs w:val="24"/>
        </w:rPr>
        <w:t>O</w:t>
      </w:r>
      <w:r w:rsidR="00C931C7" w:rsidRPr="00EF104C">
        <w:rPr>
          <w:rFonts w:ascii="Book Antiqua" w:hAnsi="Book Antiqua" w:cs="Arial"/>
          <w:sz w:val="24"/>
          <w:szCs w:val="24"/>
        </w:rPr>
        <w:t>ptimize</w:t>
      </w:r>
      <w:r w:rsidR="00CC500D" w:rsidRPr="00EF104C">
        <w:rPr>
          <w:rFonts w:ascii="Book Antiqua" w:hAnsi="Book Antiqua" w:cs="Arial"/>
          <w:sz w:val="24"/>
          <w:szCs w:val="24"/>
        </w:rPr>
        <w:t>-HF registry</w:t>
      </w:r>
      <w:r w:rsidR="00962E59" w:rsidRPr="00EF104C">
        <w:rPr>
          <w:rFonts w:ascii="Book Antiqua" w:hAnsi="Book Antiqua" w:cs="Arial"/>
          <w:sz w:val="24"/>
          <w:szCs w:val="24"/>
        </w:rPr>
        <w:t>)</w:t>
      </w:r>
      <w:r w:rsidR="00CC500D" w:rsidRPr="00EF104C">
        <w:rPr>
          <w:rFonts w:ascii="Book Antiqua" w:hAnsi="Book Antiqua" w:cs="Arial"/>
          <w:sz w:val="24"/>
          <w:szCs w:val="24"/>
        </w:rPr>
        <w:t>, predictors of in-hospital mortality were identified</w:t>
      </w:r>
      <w:r w:rsidR="0045728C" w:rsidRPr="00EF104C">
        <w:rPr>
          <w:rFonts w:ascii="Book Antiqua" w:hAnsi="Book Antiqua" w:cs="Arial"/>
          <w:sz w:val="24"/>
          <w:szCs w:val="24"/>
        </w:rPr>
        <w:t>,</w:t>
      </w:r>
      <w:r w:rsidR="00CC500D" w:rsidRPr="00EF104C">
        <w:rPr>
          <w:rFonts w:ascii="Book Antiqua" w:hAnsi="Book Antiqua" w:cs="Arial"/>
          <w:sz w:val="24"/>
          <w:szCs w:val="24"/>
        </w:rPr>
        <w:t xml:space="preserve"> and </w:t>
      </w:r>
      <w:r w:rsidR="00E14F8F" w:rsidRPr="00EF104C">
        <w:rPr>
          <w:rFonts w:ascii="Book Antiqua" w:hAnsi="Book Antiqua" w:cs="Arial"/>
          <w:sz w:val="24"/>
          <w:szCs w:val="24"/>
        </w:rPr>
        <w:t xml:space="preserve">a </w:t>
      </w:r>
      <w:r w:rsidR="00CC500D" w:rsidRPr="00EF104C">
        <w:rPr>
          <w:rFonts w:ascii="Book Antiqua" w:hAnsi="Book Antiqua" w:cs="Arial"/>
          <w:sz w:val="24"/>
          <w:szCs w:val="24"/>
        </w:rPr>
        <w:t>practical risk-prediction tool of in-hospital mortality</w:t>
      </w:r>
      <w:r w:rsidR="00E14F8F" w:rsidRPr="00EF104C">
        <w:rPr>
          <w:rFonts w:ascii="Book Antiqua" w:hAnsi="Book Antiqua" w:cs="Arial"/>
          <w:sz w:val="24"/>
          <w:szCs w:val="24"/>
        </w:rPr>
        <w:t xml:space="preserve"> that is</w:t>
      </w:r>
      <w:r w:rsidR="00CC500D" w:rsidRPr="00EF104C">
        <w:rPr>
          <w:rFonts w:ascii="Book Antiqua" w:hAnsi="Book Antiqua" w:cs="Arial"/>
          <w:sz w:val="24"/>
          <w:szCs w:val="24"/>
        </w:rPr>
        <w:t xml:space="preserve"> applicable in routine clinical practice </w:t>
      </w:r>
      <w:r w:rsidR="00E14F8F" w:rsidRPr="00EF104C">
        <w:rPr>
          <w:rFonts w:ascii="Book Antiqua" w:hAnsi="Book Antiqua" w:cs="Arial"/>
          <w:sz w:val="24"/>
          <w:szCs w:val="24"/>
        </w:rPr>
        <w:t xml:space="preserve">for </w:t>
      </w:r>
      <w:r w:rsidR="00CC500D" w:rsidRPr="00EF104C">
        <w:rPr>
          <w:rFonts w:ascii="Book Antiqua" w:hAnsi="Book Antiqua" w:cs="Arial"/>
          <w:sz w:val="24"/>
          <w:szCs w:val="24"/>
        </w:rPr>
        <w:t>patients hospitalized for heart failure</w:t>
      </w:r>
      <w:r w:rsidR="007B4209" w:rsidRPr="00EF104C">
        <w:rPr>
          <w:rFonts w:ascii="Book Antiqua" w:hAnsi="Book Antiqua" w:cs="Arial"/>
          <w:sz w:val="24"/>
          <w:szCs w:val="24"/>
        </w:rPr>
        <w:t xml:space="preserve"> was derived</w:t>
      </w:r>
      <w:r w:rsidR="00CC500D" w:rsidRPr="00EF104C">
        <w:rPr>
          <w:rFonts w:ascii="Book Antiqua" w:hAnsi="Book Antiqua" w:cs="Arial"/>
          <w:sz w:val="24"/>
          <w:szCs w:val="24"/>
        </w:rPr>
        <w:t xml:space="preserve">. </w:t>
      </w:r>
      <w:r w:rsidR="0045728C" w:rsidRPr="00EF104C">
        <w:rPr>
          <w:rFonts w:ascii="Book Antiqua" w:hAnsi="Book Antiqua" w:cs="Arial"/>
          <w:sz w:val="24"/>
          <w:szCs w:val="24"/>
        </w:rPr>
        <w:t>The i</w:t>
      </w:r>
      <w:r w:rsidR="00BE1852" w:rsidRPr="00EF104C">
        <w:rPr>
          <w:rFonts w:ascii="Book Antiqua" w:hAnsi="Book Antiqua" w:cs="Arial"/>
          <w:sz w:val="24"/>
          <w:szCs w:val="24"/>
        </w:rPr>
        <w:t>dentification of t</w:t>
      </w:r>
      <w:r w:rsidR="00CC500D" w:rsidRPr="00EF104C">
        <w:rPr>
          <w:rFonts w:ascii="Book Antiqua" w:hAnsi="Book Antiqua" w:cs="Arial"/>
          <w:sz w:val="24"/>
          <w:szCs w:val="24"/>
        </w:rPr>
        <w:t>he most important predictors from the multivariate logistic regression analysis allowed the development of a point scoring system to predict in-hospital mortality. The ability of the logistic regression model to discriminate mortality was tested by a classification and regression tree (CART) analysis. The model combined multiple variables</w:t>
      </w:r>
      <w:r w:rsidR="00BE1852" w:rsidRPr="00EF104C">
        <w:rPr>
          <w:rFonts w:ascii="Book Antiqua" w:hAnsi="Book Antiqua" w:cs="Arial"/>
          <w:sz w:val="24"/>
          <w:szCs w:val="24"/>
        </w:rPr>
        <w:t>,</w:t>
      </w:r>
      <w:r w:rsidR="00CC500D" w:rsidRPr="00EF104C">
        <w:rPr>
          <w:rFonts w:ascii="Book Antiqua" w:hAnsi="Book Antiqua" w:cs="Arial"/>
          <w:sz w:val="24"/>
          <w:szCs w:val="24"/>
        </w:rPr>
        <w:t xml:space="preserve"> and the final risk-prediction </w:t>
      </w:r>
      <w:proofErr w:type="spellStart"/>
      <w:r w:rsidR="00CC500D" w:rsidRPr="00EF104C">
        <w:rPr>
          <w:rFonts w:ascii="Book Antiqua" w:hAnsi="Book Antiqua" w:cs="Arial"/>
          <w:sz w:val="24"/>
          <w:szCs w:val="24"/>
        </w:rPr>
        <w:t>no</w:t>
      </w:r>
      <w:r w:rsidR="005E0A18" w:rsidRPr="00EF104C">
        <w:rPr>
          <w:rFonts w:ascii="Book Antiqua" w:hAnsi="Book Antiqua" w:cs="Arial"/>
          <w:sz w:val="24"/>
          <w:szCs w:val="24"/>
        </w:rPr>
        <w:t>r</w:t>
      </w:r>
      <w:r w:rsidR="00CC500D" w:rsidRPr="00EF104C">
        <w:rPr>
          <w:rFonts w:ascii="Book Antiqua" w:hAnsi="Book Antiqua" w:cs="Arial"/>
          <w:sz w:val="24"/>
          <w:szCs w:val="24"/>
        </w:rPr>
        <w:t>mogram</w:t>
      </w:r>
      <w:proofErr w:type="spellEnd"/>
      <w:r w:rsidR="00CC500D" w:rsidRPr="00EF104C">
        <w:rPr>
          <w:rFonts w:ascii="Book Antiqua" w:hAnsi="Book Antiqua" w:cs="Arial"/>
          <w:sz w:val="24"/>
          <w:szCs w:val="24"/>
        </w:rPr>
        <w:t xml:space="preserve"> included age, heart rate, SBP, serum </w:t>
      </w:r>
      <w:proofErr w:type="spellStart"/>
      <w:r w:rsidR="00CC500D" w:rsidRPr="00EF104C">
        <w:rPr>
          <w:rFonts w:ascii="Book Antiqua" w:hAnsi="Book Antiqua" w:cs="Arial"/>
          <w:sz w:val="24"/>
          <w:szCs w:val="24"/>
        </w:rPr>
        <w:t>creatinine</w:t>
      </w:r>
      <w:proofErr w:type="spellEnd"/>
      <w:r w:rsidR="00CC500D" w:rsidRPr="00EF104C">
        <w:rPr>
          <w:rFonts w:ascii="Book Antiqua" w:hAnsi="Book Antiqua" w:cs="Arial"/>
          <w:sz w:val="24"/>
          <w:szCs w:val="24"/>
        </w:rPr>
        <w:t>, serum sodium, primary cause of admission (</w:t>
      </w:r>
      <w:r w:rsidR="00B20070" w:rsidRPr="00EF104C">
        <w:rPr>
          <w:rFonts w:ascii="Book Antiqua" w:hAnsi="Book Antiqua" w:cs="Arial"/>
          <w:sz w:val="24"/>
          <w:szCs w:val="24"/>
        </w:rPr>
        <w:t xml:space="preserve">heart failure </w:t>
      </w:r>
      <w:r w:rsidR="00CC500D" w:rsidRPr="00EF104C">
        <w:rPr>
          <w:rFonts w:ascii="Book Antiqua" w:hAnsi="Book Antiqua" w:cs="Arial"/>
          <w:sz w:val="24"/>
          <w:szCs w:val="24"/>
        </w:rPr>
        <w:t xml:space="preserve">or other), </w:t>
      </w:r>
      <w:r w:rsidR="00BE1852" w:rsidRPr="00EF104C">
        <w:rPr>
          <w:rFonts w:ascii="Book Antiqua" w:hAnsi="Book Antiqua" w:cs="Arial"/>
          <w:sz w:val="24"/>
          <w:szCs w:val="24"/>
        </w:rPr>
        <w:t xml:space="preserve">and </w:t>
      </w:r>
      <w:r w:rsidR="00CC500D" w:rsidRPr="00EF104C">
        <w:rPr>
          <w:rFonts w:ascii="Book Antiqua" w:hAnsi="Book Antiqua" w:cs="Arial"/>
          <w:sz w:val="24"/>
          <w:szCs w:val="24"/>
        </w:rPr>
        <w:t xml:space="preserve">left ventricular systolic dysfunction. </w:t>
      </w:r>
      <w:r w:rsidR="00DC790B" w:rsidRPr="00EF104C">
        <w:rPr>
          <w:rFonts w:ascii="Book Antiqua" w:hAnsi="Book Antiqua" w:cs="Arial"/>
          <w:sz w:val="24"/>
          <w:szCs w:val="24"/>
        </w:rPr>
        <w:t xml:space="preserve">For each value of </w:t>
      </w:r>
      <w:r w:rsidR="00BE1852" w:rsidRPr="00EF104C">
        <w:rPr>
          <w:rFonts w:ascii="Book Antiqua" w:hAnsi="Book Antiqua" w:cs="Arial"/>
          <w:sz w:val="24"/>
          <w:szCs w:val="24"/>
        </w:rPr>
        <w:t xml:space="preserve">each </w:t>
      </w:r>
      <w:r w:rsidR="00DC790B" w:rsidRPr="00EF104C">
        <w:rPr>
          <w:rFonts w:ascii="Book Antiqua" w:hAnsi="Book Antiqua" w:cs="Arial"/>
          <w:sz w:val="24"/>
          <w:szCs w:val="24"/>
        </w:rPr>
        <w:t>variable</w:t>
      </w:r>
      <w:r w:rsidR="00BE1852" w:rsidRPr="00EF104C">
        <w:rPr>
          <w:rFonts w:ascii="Book Antiqua" w:hAnsi="Book Antiqua" w:cs="Arial"/>
          <w:sz w:val="24"/>
          <w:szCs w:val="24"/>
        </w:rPr>
        <w:t>,</w:t>
      </w:r>
      <w:r w:rsidR="00DC790B" w:rsidRPr="00EF104C">
        <w:rPr>
          <w:rFonts w:ascii="Book Antiqua" w:hAnsi="Book Antiqua" w:cs="Arial"/>
          <w:sz w:val="24"/>
          <w:szCs w:val="24"/>
        </w:rPr>
        <w:t xml:space="preserve"> a score associated </w:t>
      </w:r>
      <w:r w:rsidR="00BE1852" w:rsidRPr="00EF104C">
        <w:rPr>
          <w:rFonts w:ascii="Book Antiqua" w:hAnsi="Book Antiqua" w:cs="Arial"/>
          <w:sz w:val="24"/>
          <w:szCs w:val="24"/>
        </w:rPr>
        <w:t xml:space="preserve">with </w:t>
      </w:r>
      <w:r w:rsidR="00DC790B" w:rsidRPr="00EF104C">
        <w:rPr>
          <w:rFonts w:ascii="Book Antiqua" w:hAnsi="Book Antiqua" w:cs="Arial"/>
          <w:sz w:val="24"/>
          <w:szCs w:val="24"/>
        </w:rPr>
        <w:t>the probability of in-hos</w:t>
      </w:r>
      <w:r w:rsidR="00193256">
        <w:rPr>
          <w:rFonts w:ascii="Book Antiqua" w:hAnsi="Book Antiqua" w:cs="Arial"/>
          <w:sz w:val="24"/>
          <w:szCs w:val="24"/>
        </w:rPr>
        <w:t xml:space="preserve">pital mortality is calculated. </w:t>
      </w:r>
      <w:r w:rsidR="00DB7FAA" w:rsidRPr="00EF104C">
        <w:rPr>
          <w:rFonts w:ascii="Book Antiqua" w:hAnsi="Book Antiqua" w:cs="Arial"/>
          <w:sz w:val="24"/>
          <w:szCs w:val="24"/>
        </w:rPr>
        <w:t>Th</w:t>
      </w:r>
      <w:r w:rsidR="007B4209" w:rsidRPr="00EF104C">
        <w:rPr>
          <w:rFonts w:ascii="Book Antiqua" w:hAnsi="Book Antiqua" w:cs="Arial"/>
          <w:sz w:val="24"/>
          <w:szCs w:val="24"/>
        </w:rPr>
        <w:t>e model had a good performance</w:t>
      </w:r>
      <w:r w:rsidR="00DB7FAA" w:rsidRPr="00EF104C">
        <w:rPr>
          <w:rFonts w:ascii="Book Antiqua" w:hAnsi="Book Antiqua" w:cs="Arial"/>
          <w:sz w:val="24"/>
          <w:szCs w:val="24"/>
        </w:rPr>
        <w:t xml:space="preserve">, with a C-statistic of 0.75; </w:t>
      </w:r>
      <w:r w:rsidR="00BE1852" w:rsidRPr="00EF104C">
        <w:rPr>
          <w:rFonts w:ascii="Book Antiqua" w:hAnsi="Book Antiqua" w:cs="Arial"/>
          <w:sz w:val="24"/>
          <w:szCs w:val="24"/>
        </w:rPr>
        <w:t xml:space="preserve">however, </w:t>
      </w:r>
      <w:r w:rsidR="00DB7FAA" w:rsidRPr="00EF104C">
        <w:rPr>
          <w:rFonts w:ascii="Book Antiqua" w:hAnsi="Book Antiqua" w:cs="Arial"/>
          <w:sz w:val="24"/>
          <w:szCs w:val="24"/>
        </w:rPr>
        <w:t xml:space="preserve">no validation of the score has been </w:t>
      </w:r>
      <w:proofErr w:type="gramStart"/>
      <w:r w:rsidR="00DB7FAA" w:rsidRPr="00EF104C">
        <w:rPr>
          <w:rFonts w:ascii="Book Antiqua" w:hAnsi="Book Antiqua" w:cs="Arial"/>
          <w:sz w:val="24"/>
          <w:szCs w:val="24"/>
        </w:rPr>
        <w:t>reported</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19]</w:t>
      </w:r>
      <w:r w:rsidR="0043145F" w:rsidRPr="00EF104C">
        <w:rPr>
          <w:rFonts w:ascii="Book Antiqua" w:hAnsi="Book Antiqua" w:cs="Arial"/>
          <w:sz w:val="24"/>
          <w:szCs w:val="24"/>
        </w:rPr>
        <w:t>.</w:t>
      </w:r>
    </w:p>
    <w:p w:rsidR="00F56347" w:rsidRPr="00EF104C" w:rsidRDefault="00F56347" w:rsidP="001B34D3">
      <w:pPr>
        <w:spacing w:after="0" w:line="360" w:lineRule="auto"/>
        <w:jc w:val="both"/>
        <w:rPr>
          <w:rFonts w:ascii="Book Antiqua" w:hAnsi="Book Antiqua" w:cs="Arial"/>
          <w:sz w:val="24"/>
          <w:szCs w:val="24"/>
          <w:lang w:eastAsia="zh-CN"/>
        </w:rPr>
      </w:pPr>
    </w:p>
    <w:p w:rsidR="00A75531" w:rsidRPr="00EF104C" w:rsidRDefault="00130F84" w:rsidP="001B34D3">
      <w:pPr>
        <w:spacing w:after="0" w:line="360" w:lineRule="auto"/>
        <w:jc w:val="both"/>
        <w:rPr>
          <w:rFonts w:ascii="Book Antiqua" w:hAnsi="Book Antiqua" w:cs="Arial"/>
          <w:sz w:val="24"/>
          <w:szCs w:val="24"/>
        </w:rPr>
      </w:pPr>
      <w:r w:rsidRPr="00EF104C">
        <w:rPr>
          <w:rFonts w:ascii="Book Antiqua" w:hAnsi="Book Antiqua" w:cs="Arial"/>
          <w:b/>
          <w:sz w:val="24"/>
          <w:szCs w:val="24"/>
        </w:rPr>
        <w:t>GWTG-HF</w:t>
      </w:r>
      <w:r w:rsidR="00F56347">
        <w:rPr>
          <w:rFonts w:ascii="Book Antiqua" w:hAnsi="Book Antiqua" w:cs="Arial" w:hint="eastAsia"/>
          <w:b/>
          <w:sz w:val="24"/>
          <w:szCs w:val="24"/>
          <w:lang w:eastAsia="zh-CN"/>
        </w:rPr>
        <w:t>:</w:t>
      </w:r>
      <w:r w:rsidR="00DB7FAA" w:rsidRPr="00EF104C">
        <w:rPr>
          <w:rFonts w:ascii="Book Antiqua" w:hAnsi="Book Antiqua" w:cs="Arial"/>
          <w:b/>
          <w:sz w:val="24"/>
          <w:szCs w:val="24"/>
        </w:rPr>
        <w:t xml:space="preserve"> </w:t>
      </w:r>
      <w:r w:rsidR="00CC500D" w:rsidRPr="00EF104C">
        <w:rPr>
          <w:rFonts w:ascii="Book Antiqua" w:hAnsi="Book Antiqua" w:cs="Arial"/>
          <w:sz w:val="24"/>
          <w:szCs w:val="24"/>
        </w:rPr>
        <w:t>Another useful risk model has been provided by</w:t>
      </w:r>
      <w:r w:rsidR="007B4209" w:rsidRPr="00EF104C">
        <w:rPr>
          <w:rFonts w:ascii="Book Antiqua" w:hAnsi="Book Antiqua" w:cs="Arial"/>
          <w:sz w:val="24"/>
          <w:szCs w:val="24"/>
        </w:rPr>
        <w:t xml:space="preserve"> the </w:t>
      </w:r>
      <w:r w:rsidR="00CC500D" w:rsidRPr="00EF104C">
        <w:rPr>
          <w:rFonts w:ascii="Book Antiqua" w:hAnsi="Book Antiqua" w:cs="Arial"/>
          <w:sz w:val="24"/>
          <w:szCs w:val="24"/>
        </w:rPr>
        <w:t xml:space="preserve">American Heart Association’s “Get </w:t>
      </w:r>
      <w:r w:rsidR="00530974" w:rsidRPr="00EF104C">
        <w:rPr>
          <w:rFonts w:ascii="Book Antiqua" w:hAnsi="Book Antiqua" w:cs="Arial"/>
          <w:sz w:val="24"/>
          <w:szCs w:val="24"/>
        </w:rPr>
        <w:t>w</w:t>
      </w:r>
      <w:r w:rsidR="00CC500D" w:rsidRPr="00EF104C">
        <w:rPr>
          <w:rFonts w:ascii="Book Antiqua" w:hAnsi="Book Antiqua" w:cs="Arial"/>
          <w:sz w:val="24"/>
          <w:szCs w:val="24"/>
        </w:rPr>
        <w:t xml:space="preserve">ith the Guidelines-Heart Failure” (GWTG-HF) </w:t>
      </w:r>
      <w:proofErr w:type="spellStart"/>
      <w:r w:rsidR="00656190" w:rsidRPr="00EF104C">
        <w:rPr>
          <w:rFonts w:ascii="Book Antiqua" w:hAnsi="Book Antiqua" w:cs="Arial"/>
          <w:sz w:val="24"/>
          <w:szCs w:val="24"/>
        </w:rPr>
        <w:t>programme</w:t>
      </w:r>
      <w:proofErr w:type="spellEnd"/>
      <w:r w:rsidR="00656190" w:rsidRPr="00EF104C">
        <w:rPr>
          <w:rFonts w:ascii="Book Antiqua" w:hAnsi="Book Antiqua" w:cs="Arial"/>
          <w:sz w:val="24"/>
          <w:szCs w:val="24"/>
        </w:rPr>
        <w:t>.</w:t>
      </w:r>
      <w:r w:rsidR="00CC500D" w:rsidRPr="00EF104C">
        <w:rPr>
          <w:rFonts w:ascii="Book Antiqua" w:hAnsi="Book Antiqua" w:cs="Arial"/>
          <w:sz w:val="24"/>
          <w:szCs w:val="24"/>
        </w:rPr>
        <w:t xml:space="preserve"> The score combines clinical variables to predict in-hospital mortality. The </w:t>
      </w:r>
      <w:proofErr w:type="spellStart"/>
      <w:r w:rsidR="00656190" w:rsidRPr="00EF104C">
        <w:rPr>
          <w:rFonts w:ascii="Book Antiqua" w:hAnsi="Book Antiqua" w:cs="Arial"/>
          <w:sz w:val="24"/>
          <w:szCs w:val="24"/>
        </w:rPr>
        <w:t>programme</w:t>
      </w:r>
      <w:proofErr w:type="spellEnd"/>
      <w:r w:rsidR="00656190" w:rsidRPr="00EF104C">
        <w:rPr>
          <w:rFonts w:ascii="Book Antiqua" w:hAnsi="Book Antiqua" w:cs="Arial"/>
          <w:sz w:val="24"/>
          <w:szCs w:val="24"/>
        </w:rPr>
        <w:t xml:space="preserve"> </w:t>
      </w:r>
      <w:r w:rsidR="00CC500D" w:rsidRPr="00EF104C">
        <w:rPr>
          <w:rFonts w:ascii="Book Antiqua" w:hAnsi="Book Antiqua" w:cs="Arial"/>
          <w:sz w:val="24"/>
          <w:szCs w:val="24"/>
        </w:rPr>
        <w:t>involved 39783 patients</w:t>
      </w:r>
      <w:r w:rsidR="0045728C" w:rsidRPr="00EF104C">
        <w:rPr>
          <w:rFonts w:ascii="Book Antiqua" w:hAnsi="Book Antiqua" w:cs="Arial"/>
          <w:sz w:val="24"/>
          <w:szCs w:val="24"/>
        </w:rPr>
        <w:t>,</w:t>
      </w:r>
      <w:r w:rsidR="00CC500D" w:rsidRPr="00EF104C">
        <w:rPr>
          <w:rFonts w:ascii="Book Antiqua" w:hAnsi="Book Antiqua" w:cs="Arial"/>
          <w:sz w:val="24"/>
          <w:szCs w:val="24"/>
        </w:rPr>
        <w:t xml:space="preserve"> with a derivation sample of 27850 and a validation sample of 11933 patients</w:t>
      </w:r>
      <w:r w:rsidR="0045728C" w:rsidRPr="00EF104C">
        <w:rPr>
          <w:rFonts w:ascii="Book Antiqua" w:hAnsi="Book Antiqua" w:cs="Arial"/>
          <w:sz w:val="24"/>
          <w:szCs w:val="24"/>
        </w:rPr>
        <w:t>,</w:t>
      </w:r>
      <w:r w:rsidR="00CC500D" w:rsidRPr="00EF104C">
        <w:rPr>
          <w:rFonts w:ascii="Book Antiqua" w:hAnsi="Book Antiqua" w:cs="Arial"/>
          <w:sz w:val="24"/>
          <w:szCs w:val="24"/>
        </w:rPr>
        <w:t xml:space="preserve"> and can be applied t</w:t>
      </w:r>
      <w:r w:rsidR="006C0CA3" w:rsidRPr="00EF104C">
        <w:rPr>
          <w:rFonts w:ascii="Book Antiqua" w:hAnsi="Book Antiqua" w:cs="Arial"/>
          <w:sz w:val="24"/>
          <w:szCs w:val="24"/>
        </w:rPr>
        <w:t>o</w:t>
      </w:r>
      <w:r w:rsidR="00CC500D" w:rsidRPr="00EF104C">
        <w:rPr>
          <w:rFonts w:ascii="Book Antiqua" w:hAnsi="Book Antiqua" w:cs="Arial"/>
          <w:sz w:val="24"/>
          <w:szCs w:val="24"/>
        </w:rPr>
        <w:t xml:space="preserve"> heart failure patients</w:t>
      </w:r>
      <w:r w:rsidR="00E459F7" w:rsidRPr="00EF104C">
        <w:rPr>
          <w:rFonts w:ascii="Book Antiqua" w:hAnsi="Book Antiqua" w:cs="Arial"/>
          <w:sz w:val="24"/>
          <w:szCs w:val="24"/>
        </w:rPr>
        <w:t>,</w:t>
      </w:r>
      <w:r w:rsidR="00CC500D" w:rsidRPr="00EF104C">
        <w:rPr>
          <w:rFonts w:ascii="Book Antiqua" w:hAnsi="Book Antiqua" w:cs="Arial"/>
          <w:sz w:val="24"/>
          <w:szCs w:val="24"/>
        </w:rPr>
        <w:t xml:space="preserve"> </w:t>
      </w:r>
      <w:r w:rsidR="006C0CA3" w:rsidRPr="00EF104C">
        <w:rPr>
          <w:rFonts w:ascii="Book Antiqua" w:hAnsi="Book Antiqua" w:cs="Arial"/>
          <w:sz w:val="24"/>
          <w:szCs w:val="24"/>
        </w:rPr>
        <w:t xml:space="preserve">with both </w:t>
      </w:r>
      <w:r w:rsidR="00CC500D" w:rsidRPr="00EF104C">
        <w:rPr>
          <w:rFonts w:ascii="Book Antiqua" w:hAnsi="Book Antiqua" w:cs="Arial"/>
          <w:sz w:val="24"/>
          <w:szCs w:val="24"/>
        </w:rPr>
        <w:t xml:space="preserve">preserved </w:t>
      </w:r>
      <w:r w:rsidR="006C0CA3" w:rsidRPr="00EF104C">
        <w:rPr>
          <w:rFonts w:ascii="Book Antiqua" w:hAnsi="Book Antiqua" w:cs="Arial"/>
          <w:sz w:val="24"/>
          <w:szCs w:val="24"/>
        </w:rPr>
        <w:t xml:space="preserve">and reduced </w:t>
      </w:r>
      <w:r w:rsidR="00CC500D" w:rsidRPr="00EF104C">
        <w:rPr>
          <w:rFonts w:ascii="Book Antiqua" w:hAnsi="Book Antiqua" w:cs="Arial"/>
          <w:sz w:val="24"/>
          <w:szCs w:val="24"/>
        </w:rPr>
        <w:t xml:space="preserve">left ventricular ejection fraction. The </w:t>
      </w:r>
      <w:r w:rsidR="00E459F7" w:rsidRPr="00EF104C">
        <w:rPr>
          <w:rFonts w:ascii="Book Antiqua" w:hAnsi="Book Antiqua" w:cs="Arial"/>
          <w:sz w:val="24"/>
          <w:szCs w:val="24"/>
        </w:rPr>
        <w:t xml:space="preserve">proposed </w:t>
      </w:r>
      <w:r w:rsidR="00CC500D" w:rsidRPr="00EF104C">
        <w:rPr>
          <w:rFonts w:ascii="Book Antiqua" w:hAnsi="Book Antiqua" w:cs="Arial"/>
          <w:sz w:val="24"/>
          <w:szCs w:val="24"/>
        </w:rPr>
        <w:t>score combined 7 clinical factors routinely collected at the time of admission. The 7 predictor variables</w:t>
      </w:r>
      <w:r w:rsidR="008F6C72" w:rsidRPr="00EF104C">
        <w:rPr>
          <w:rFonts w:ascii="Book Antiqua" w:hAnsi="Book Antiqua" w:cs="Arial"/>
          <w:sz w:val="24"/>
          <w:szCs w:val="24"/>
        </w:rPr>
        <w:t xml:space="preserve"> (</w:t>
      </w:r>
      <w:r w:rsidR="0005016F" w:rsidRPr="00EF104C">
        <w:rPr>
          <w:rFonts w:ascii="Book Antiqua" w:hAnsi="Book Antiqua" w:cs="Arial"/>
          <w:sz w:val="24"/>
          <w:szCs w:val="24"/>
        </w:rPr>
        <w:t>o</w:t>
      </w:r>
      <w:r w:rsidR="008F6C72" w:rsidRPr="00EF104C">
        <w:rPr>
          <w:rFonts w:ascii="Book Antiqua" w:hAnsi="Book Antiqua" w:cs="Arial"/>
          <w:sz w:val="24"/>
          <w:szCs w:val="24"/>
        </w:rPr>
        <w:t xml:space="preserve">lder age, low </w:t>
      </w:r>
      <w:r w:rsidR="00AF39E1" w:rsidRPr="00EF104C">
        <w:rPr>
          <w:rFonts w:ascii="Book Antiqua" w:hAnsi="Book Antiqua" w:cs="Arial"/>
          <w:sz w:val="24"/>
          <w:szCs w:val="24"/>
        </w:rPr>
        <w:t>SBP</w:t>
      </w:r>
      <w:r w:rsidR="008F6C72" w:rsidRPr="00EF104C">
        <w:rPr>
          <w:rFonts w:ascii="Book Antiqua" w:hAnsi="Book Antiqua" w:cs="Arial"/>
          <w:sz w:val="24"/>
          <w:szCs w:val="24"/>
        </w:rPr>
        <w:t xml:space="preserve">, elevated heart rate, presence of </w:t>
      </w:r>
      <w:r w:rsidR="007B4209" w:rsidRPr="00EF104C">
        <w:rPr>
          <w:rFonts w:ascii="Book Antiqua" w:hAnsi="Book Antiqua" w:cs="Arial"/>
          <w:sz w:val="24"/>
          <w:szCs w:val="24"/>
        </w:rPr>
        <w:t>chronic obstructive</w:t>
      </w:r>
      <w:r w:rsidR="00AF6F46" w:rsidRPr="00EF104C">
        <w:rPr>
          <w:rFonts w:ascii="Book Antiqua" w:hAnsi="Book Antiqua" w:cs="Arial"/>
          <w:sz w:val="24"/>
          <w:szCs w:val="24"/>
        </w:rPr>
        <w:t xml:space="preserve"> </w:t>
      </w:r>
      <w:r w:rsidR="007B4209" w:rsidRPr="00EF104C">
        <w:rPr>
          <w:rFonts w:ascii="Book Antiqua" w:hAnsi="Book Antiqua" w:cs="Arial"/>
          <w:sz w:val="24"/>
          <w:szCs w:val="24"/>
        </w:rPr>
        <w:t>pulmonary disease</w:t>
      </w:r>
      <w:r w:rsidR="008F6C72" w:rsidRPr="00EF104C">
        <w:rPr>
          <w:rFonts w:ascii="Book Antiqua" w:hAnsi="Book Antiqua" w:cs="Arial"/>
          <w:sz w:val="24"/>
          <w:szCs w:val="24"/>
        </w:rPr>
        <w:t>,</w:t>
      </w:r>
      <w:r w:rsidR="00AF6F46" w:rsidRPr="00EF104C">
        <w:rPr>
          <w:rFonts w:ascii="Book Antiqua" w:hAnsi="Book Antiqua" w:cs="Arial"/>
          <w:sz w:val="24"/>
          <w:szCs w:val="24"/>
        </w:rPr>
        <w:t xml:space="preserve"> </w:t>
      </w:r>
      <w:r w:rsidR="008F6C72" w:rsidRPr="00EF104C">
        <w:rPr>
          <w:rFonts w:ascii="Book Antiqua" w:hAnsi="Book Antiqua" w:cs="Arial"/>
          <w:sz w:val="24"/>
          <w:szCs w:val="24"/>
        </w:rPr>
        <w:t>and non</w:t>
      </w:r>
      <w:r w:rsidR="00E459F7" w:rsidRPr="00EF104C">
        <w:rPr>
          <w:rFonts w:ascii="Book Antiqua" w:hAnsi="Book Antiqua" w:cs="Arial"/>
          <w:sz w:val="24"/>
          <w:szCs w:val="24"/>
        </w:rPr>
        <w:t>-</w:t>
      </w:r>
      <w:r w:rsidR="008F6C72" w:rsidRPr="00EF104C">
        <w:rPr>
          <w:rFonts w:ascii="Book Antiqua" w:hAnsi="Book Antiqua" w:cs="Arial"/>
          <w:sz w:val="24"/>
          <w:szCs w:val="24"/>
        </w:rPr>
        <w:t>black r</w:t>
      </w:r>
      <w:r w:rsidR="0005016F" w:rsidRPr="00EF104C">
        <w:rPr>
          <w:rFonts w:ascii="Book Antiqua" w:hAnsi="Book Antiqua" w:cs="Arial"/>
          <w:sz w:val="24"/>
          <w:szCs w:val="24"/>
        </w:rPr>
        <w:t>ace)</w:t>
      </w:r>
      <w:r w:rsidR="00CC500D" w:rsidRPr="00EF104C">
        <w:rPr>
          <w:rFonts w:ascii="Book Antiqua" w:hAnsi="Book Antiqua" w:cs="Arial"/>
          <w:sz w:val="24"/>
          <w:szCs w:val="24"/>
        </w:rPr>
        <w:t xml:space="preserve"> were ident</w:t>
      </w:r>
      <w:r w:rsidR="00844C0C" w:rsidRPr="00EF104C">
        <w:rPr>
          <w:rFonts w:ascii="Book Antiqua" w:hAnsi="Book Antiqua" w:cs="Arial"/>
          <w:sz w:val="24"/>
          <w:szCs w:val="24"/>
        </w:rPr>
        <w:t>ified in the multivariate model</w:t>
      </w:r>
      <w:r w:rsidR="009D10ED" w:rsidRPr="00EF104C">
        <w:rPr>
          <w:rFonts w:ascii="Book Antiqua" w:hAnsi="Book Antiqua" w:cs="Arial"/>
          <w:sz w:val="24"/>
          <w:szCs w:val="24"/>
        </w:rPr>
        <w:t>.</w:t>
      </w:r>
      <w:r w:rsidR="00AF6F46" w:rsidRPr="00EF104C">
        <w:rPr>
          <w:rFonts w:ascii="Book Antiqua" w:hAnsi="Book Antiqua" w:cs="Arial"/>
          <w:sz w:val="24"/>
          <w:szCs w:val="24"/>
        </w:rPr>
        <w:t xml:space="preserve"> </w:t>
      </w:r>
      <w:r w:rsidR="009D10ED" w:rsidRPr="00EF104C">
        <w:rPr>
          <w:rFonts w:ascii="Book Antiqua" w:hAnsi="Book Antiqua" w:cs="Arial"/>
          <w:sz w:val="24"/>
          <w:szCs w:val="24"/>
        </w:rPr>
        <w:t>T</w:t>
      </w:r>
      <w:r w:rsidR="00CC500D" w:rsidRPr="00EF104C">
        <w:rPr>
          <w:rFonts w:ascii="Book Antiqua" w:hAnsi="Book Antiqua" w:cs="Arial"/>
          <w:sz w:val="24"/>
          <w:szCs w:val="24"/>
        </w:rPr>
        <w:t>he estimation of</w:t>
      </w:r>
      <w:r w:rsidR="00AF6F46" w:rsidRPr="00EF104C">
        <w:rPr>
          <w:rFonts w:ascii="Book Antiqua" w:hAnsi="Book Antiqua" w:cs="Arial"/>
          <w:sz w:val="24"/>
          <w:szCs w:val="24"/>
        </w:rPr>
        <w:t xml:space="preserve"> </w:t>
      </w:r>
      <w:r w:rsidR="00CC500D" w:rsidRPr="00EF104C">
        <w:rPr>
          <w:rFonts w:ascii="Book Antiqua" w:hAnsi="Book Antiqua" w:cs="Arial"/>
          <w:sz w:val="24"/>
          <w:szCs w:val="24"/>
        </w:rPr>
        <w:t>in-hospital mortality can be carried out by summing points assigned to each predictor</w:t>
      </w:r>
      <w:r w:rsidR="00E459F7" w:rsidRPr="00EF104C">
        <w:rPr>
          <w:rFonts w:ascii="Book Antiqua" w:hAnsi="Book Antiqua" w:cs="Arial"/>
          <w:sz w:val="24"/>
          <w:szCs w:val="24"/>
        </w:rPr>
        <w:t>, with</w:t>
      </w:r>
      <w:r w:rsidR="001D1216" w:rsidRPr="00EF104C">
        <w:rPr>
          <w:rFonts w:ascii="Book Antiqua" w:hAnsi="Book Antiqua" w:cs="Arial"/>
          <w:sz w:val="24"/>
          <w:szCs w:val="24"/>
        </w:rPr>
        <w:t xml:space="preserve"> </w:t>
      </w:r>
      <w:r w:rsidR="00CC500D" w:rsidRPr="00EF104C">
        <w:rPr>
          <w:rFonts w:ascii="Book Antiqua" w:hAnsi="Book Antiqua" w:cs="Arial"/>
          <w:sz w:val="24"/>
          <w:szCs w:val="24"/>
        </w:rPr>
        <w:t>a tot</w:t>
      </w:r>
      <w:r w:rsidR="00193256">
        <w:rPr>
          <w:rFonts w:ascii="Book Antiqua" w:hAnsi="Book Antiqua" w:cs="Arial"/>
          <w:sz w:val="24"/>
          <w:szCs w:val="24"/>
        </w:rPr>
        <w:t>al score ranging from 0 to 100.</w:t>
      </w:r>
      <w:r w:rsidR="00CC500D" w:rsidRPr="00EF104C">
        <w:rPr>
          <w:rFonts w:ascii="Book Antiqua" w:hAnsi="Book Antiqua" w:cs="Arial"/>
          <w:sz w:val="24"/>
          <w:szCs w:val="24"/>
        </w:rPr>
        <w:t xml:space="preserve"> </w:t>
      </w:r>
      <w:r w:rsidR="001C6F96" w:rsidRPr="00EF104C">
        <w:rPr>
          <w:rFonts w:ascii="Book Antiqua" w:hAnsi="Book Antiqua" w:cs="Arial"/>
          <w:sz w:val="24"/>
          <w:szCs w:val="24"/>
        </w:rPr>
        <w:t>The inclusion of r</w:t>
      </w:r>
      <w:r w:rsidR="00DB7FAA" w:rsidRPr="00EF104C">
        <w:rPr>
          <w:rFonts w:ascii="Book Antiqua" w:hAnsi="Book Antiqua" w:cs="Arial"/>
          <w:sz w:val="24"/>
          <w:szCs w:val="24"/>
        </w:rPr>
        <w:t xml:space="preserve">ace </w:t>
      </w:r>
      <w:r w:rsidR="001C6F96" w:rsidRPr="00EF104C">
        <w:rPr>
          <w:rFonts w:ascii="Book Antiqua" w:hAnsi="Book Antiqua" w:cs="Arial"/>
          <w:sz w:val="24"/>
          <w:szCs w:val="24"/>
        </w:rPr>
        <w:t xml:space="preserve">among the </w:t>
      </w:r>
      <w:r w:rsidR="001C6F96" w:rsidRPr="00EF104C">
        <w:rPr>
          <w:rFonts w:ascii="Book Antiqua" w:hAnsi="Book Antiqua" w:cs="Arial"/>
          <w:sz w:val="24"/>
          <w:szCs w:val="24"/>
        </w:rPr>
        <w:lastRenderedPageBreak/>
        <w:t>predictors</w:t>
      </w:r>
      <w:r w:rsidR="00DB7FAA" w:rsidRPr="00EF104C">
        <w:rPr>
          <w:rFonts w:ascii="Book Antiqua" w:hAnsi="Book Antiqua" w:cs="Arial"/>
          <w:sz w:val="24"/>
          <w:szCs w:val="24"/>
        </w:rPr>
        <w:t xml:space="preserve"> might limit the application of the model in different </w:t>
      </w:r>
      <w:r w:rsidR="00E459F7" w:rsidRPr="00EF104C">
        <w:rPr>
          <w:rFonts w:ascii="Book Antiqua" w:hAnsi="Book Antiqua" w:cs="Arial"/>
          <w:sz w:val="24"/>
          <w:szCs w:val="24"/>
        </w:rPr>
        <w:t>countries</w:t>
      </w:r>
      <w:r w:rsidR="00193256">
        <w:rPr>
          <w:rFonts w:ascii="Book Antiqua" w:hAnsi="Book Antiqua" w:cs="Arial"/>
          <w:sz w:val="24"/>
          <w:szCs w:val="24"/>
        </w:rPr>
        <w:t>.</w:t>
      </w:r>
      <w:r w:rsidR="00A75531" w:rsidRPr="00EF104C">
        <w:rPr>
          <w:rFonts w:ascii="Book Antiqua" w:hAnsi="Book Antiqua" w:cs="Arial"/>
          <w:sz w:val="24"/>
          <w:szCs w:val="24"/>
        </w:rPr>
        <w:t xml:space="preserve"> The risk score had good</w:t>
      </w:r>
      <w:r w:rsidR="007B4209" w:rsidRPr="00EF104C">
        <w:rPr>
          <w:rFonts w:ascii="Book Antiqua" w:hAnsi="Book Antiqua" w:cs="Arial"/>
          <w:sz w:val="24"/>
          <w:szCs w:val="24"/>
        </w:rPr>
        <w:t xml:space="preserve"> discrimination</w:t>
      </w:r>
      <w:r w:rsidR="00A35606" w:rsidRPr="00EF104C">
        <w:rPr>
          <w:rFonts w:ascii="Book Antiqua" w:hAnsi="Book Antiqua" w:cs="Arial"/>
          <w:sz w:val="24"/>
          <w:szCs w:val="24"/>
        </w:rPr>
        <w:t xml:space="preserve">: </w:t>
      </w:r>
      <w:r w:rsidR="007B4209" w:rsidRPr="00EF104C">
        <w:rPr>
          <w:rFonts w:ascii="Book Antiqua" w:hAnsi="Book Antiqua" w:cs="Arial"/>
          <w:sz w:val="24"/>
          <w:szCs w:val="24"/>
        </w:rPr>
        <w:t xml:space="preserve">C-index </w:t>
      </w:r>
      <w:r w:rsidR="00A35606" w:rsidRPr="00EF104C">
        <w:rPr>
          <w:rFonts w:ascii="Book Antiqua" w:hAnsi="Book Antiqua" w:cs="Arial"/>
          <w:sz w:val="24"/>
          <w:szCs w:val="24"/>
        </w:rPr>
        <w:t xml:space="preserve">was </w:t>
      </w:r>
      <w:r w:rsidR="00A75531" w:rsidRPr="00EF104C">
        <w:rPr>
          <w:rFonts w:ascii="Book Antiqua" w:hAnsi="Book Antiqua" w:cs="Arial"/>
          <w:sz w:val="24"/>
          <w:szCs w:val="24"/>
        </w:rPr>
        <w:t>0.75 in both derivation and validation data set.</w:t>
      </w:r>
    </w:p>
    <w:p w:rsidR="00CC500D" w:rsidRDefault="00A75531" w:rsidP="001B34D3">
      <w:pPr>
        <w:spacing w:after="0" w:line="360" w:lineRule="auto"/>
        <w:ind w:firstLineChars="100" w:firstLine="240"/>
        <w:jc w:val="both"/>
        <w:rPr>
          <w:rFonts w:ascii="Book Antiqua" w:hAnsi="Book Antiqua" w:cs="Arial"/>
          <w:sz w:val="24"/>
          <w:szCs w:val="24"/>
          <w:lang w:eastAsia="zh-CN"/>
        </w:rPr>
      </w:pPr>
      <w:r w:rsidRPr="00EF104C">
        <w:rPr>
          <w:rFonts w:ascii="Book Antiqua" w:hAnsi="Book Antiqua" w:cs="Arial"/>
          <w:sz w:val="24"/>
          <w:szCs w:val="24"/>
        </w:rPr>
        <w:t xml:space="preserve">In-hospital </w:t>
      </w:r>
      <w:r w:rsidR="00E459F7" w:rsidRPr="00EF104C">
        <w:rPr>
          <w:rFonts w:ascii="Book Antiqua" w:hAnsi="Book Antiqua" w:cs="Arial"/>
          <w:sz w:val="24"/>
          <w:szCs w:val="24"/>
        </w:rPr>
        <w:t xml:space="preserve">mortality </w:t>
      </w:r>
      <w:r w:rsidRPr="00EF104C">
        <w:rPr>
          <w:rFonts w:ascii="Book Antiqua" w:hAnsi="Book Antiqua" w:cs="Arial"/>
          <w:sz w:val="24"/>
          <w:szCs w:val="24"/>
        </w:rPr>
        <w:t>in the lower and higher</w:t>
      </w:r>
      <w:r w:rsidR="00AF6F46" w:rsidRPr="00EF104C">
        <w:rPr>
          <w:rFonts w:ascii="Book Antiqua" w:hAnsi="Book Antiqua" w:cs="Arial"/>
          <w:sz w:val="24"/>
          <w:szCs w:val="24"/>
        </w:rPr>
        <w:t xml:space="preserve"> </w:t>
      </w:r>
      <w:r w:rsidRPr="00EF104C">
        <w:rPr>
          <w:rFonts w:ascii="Book Antiqua" w:hAnsi="Book Antiqua" w:cs="Arial"/>
          <w:sz w:val="24"/>
          <w:szCs w:val="24"/>
        </w:rPr>
        <w:t xml:space="preserve">risk group </w:t>
      </w:r>
      <w:r w:rsidR="00E459F7" w:rsidRPr="00EF104C">
        <w:rPr>
          <w:rFonts w:ascii="Book Antiqua" w:hAnsi="Book Antiqua" w:cs="Arial"/>
          <w:sz w:val="24"/>
          <w:szCs w:val="24"/>
        </w:rPr>
        <w:t xml:space="preserve">was </w:t>
      </w:r>
      <w:r w:rsidRPr="00EF104C">
        <w:rPr>
          <w:rFonts w:ascii="Book Antiqua" w:hAnsi="Book Antiqua" w:cs="Arial"/>
          <w:sz w:val="24"/>
          <w:szCs w:val="24"/>
        </w:rPr>
        <w:t>0.4</w:t>
      </w:r>
      <w:r w:rsidR="00E459F7" w:rsidRPr="00EF104C">
        <w:rPr>
          <w:rFonts w:ascii="Book Antiqua" w:hAnsi="Book Antiqua" w:cs="Arial"/>
          <w:sz w:val="24"/>
          <w:szCs w:val="24"/>
        </w:rPr>
        <w:t>%</w:t>
      </w:r>
      <w:r w:rsidRPr="00EF104C">
        <w:rPr>
          <w:rFonts w:ascii="Book Antiqua" w:hAnsi="Book Antiqua" w:cs="Arial"/>
          <w:sz w:val="24"/>
          <w:szCs w:val="24"/>
        </w:rPr>
        <w:t xml:space="preserve"> and </w:t>
      </w:r>
      <w:r w:rsidR="007B4209" w:rsidRPr="00EF104C">
        <w:rPr>
          <w:rFonts w:ascii="Book Antiqua" w:hAnsi="Book Antiqua" w:cs="Arial"/>
          <w:sz w:val="24"/>
          <w:szCs w:val="24"/>
        </w:rPr>
        <w:t>9</w:t>
      </w:r>
      <w:r w:rsidRPr="00EF104C">
        <w:rPr>
          <w:rFonts w:ascii="Book Antiqua" w:hAnsi="Book Antiqua" w:cs="Arial"/>
          <w:sz w:val="24"/>
          <w:szCs w:val="24"/>
        </w:rPr>
        <w:t>.7</w:t>
      </w:r>
      <w:r w:rsidR="00515996" w:rsidRPr="00EF104C">
        <w:rPr>
          <w:rFonts w:ascii="Book Antiqua" w:hAnsi="Book Antiqua" w:cs="Arial"/>
          <w:sz w:val="24"/>
          <w:szCs w:val="24"/>
        </w:rPr>
        <w:t>%, respectively</w:t>
      </w:r>
      <w:r w:rsidRPr="00EF104C">
        <w:rPr>
          <w:rFonts w:ascii="Book Antiqua" w:hAnsi="Book Antiqua" w:cs="Arial"/>
          <w:sz w:val="24"/>
          <w:szCs w:val="24"/>
        </w:rPr>
        <w:t xml:space="preserve">. </w:t>
      </w:r>
      <w:r w:rsidR="00CC500D" w:rsidRPr="00EF104C">
        <w:rPr>
          <w:rFonts w:ascii="Book Antiqua" w:hAnsi="Book Antiqua" w:cs="Arial"/>
          <w:sz w:val="24"/>
          <w:szCs w:val="24"/>
        </w:rPr>
        <w:t>The mode</w:t>
      </w:r>
      <w:r w:rsidR="006C0CA3" w:rsidRPr="00EF104C">
        <w:rPr>
          <w:rFonts w:ascii="Book Antiqua" w:hAnsi="Book Antiqua" w:cs="Arial"/>
          <w:sz w:val="24"/>
          <w:szCs w:val="24"/>
        </w:rPr>
        <w:t>l was thought to be helpful in</w:t>
      </w:r>
      <w:r w:rsidR="00CC500D" w:rsidRPr="00EF104C">
        <w:rPr>
          <w:rFonts w:ascii="Book Antiqua" w:hAnsi="Book Antiqua" w:cs="Arial"/>
          <w:sz w:val="24"/>
          <w:szCs w:val="24"/>
        </w:rPr>
        <w:t xml:space="preserve"> patient triage and </w:t>
      </w:r>
      <w:r w:rsidR="001F2A20" w:rsidRPr="00EF104C">
        <w:rPr>
          <w:rFonts w:ascii="Book Antiqua" w:hAnsi="Book Antiqua" w:cs="Arial"/>
          <w:sz w:val="24"/>
          <w:szCs w:val="24"/>
        </w:rPr>
        <w:t xml:space="preserve">in </w:t>
      </w:r>
      <w:r w:rsidR="00CC500D" w:rsidRPr="00EF104C">
        <w:rPr>
          <w:rFonts w:ascii="Book Antiqua" w:hAnsi="Book Antiqua" w:cs="Arial"/>
          <w:sz w:val="24"/>
          <w:szCs w:val="24"/>
        </w:rPr>
        <w:t>the use of evidence-based therapy</w:t>
      </w:r>
      <w:r w:rsidR="00F56347">
        <w:rPr>
          <w:rFonts w:ascii="Book Antiqua" w:hAnsi="Book Antiqua" w:cs="Arial"/>
          <w:sz w:val="24"/>
          <w:szCs w:val="24"/>
        </w:rPr>
        <w:t xml:space="preserve"> in the highest-risk patients, </w:t>
      </w:r>
      <w:r w:rsidR="00CC500D" w:rsidRPr="00EF104C">
        <w:rPr>
          <w:rFonts w:ascii="Book Antiqua" w:hAnsi="Book Antiqua" w:cs="Arial"/>
          <w:sz w:val="24"/>
          <w:szCs w:val="24"/>
        </w:rPr>
        <w:t xml:space="preserve">reducing resource </w:t>
      </w:r>
      <w:r w:rsidR="006C0CA3" w:rsidRPr="00EF104C">
        <w:rPr>
          <w:rFonts w:ascii="Book Antiqua" w:hAnsi="Book Antiqua" w:cs="Arial"/>
          <w:sz w:val="24"/>
          <w:szCs w:val="24"/>
        </w:rPr>
        <w:t>allocation</w:t>
      </w:r>
      <w:r w:rsidR="00CC500D" w:rsidRPr="00EF104C">
        <w:rPr>
          <w:rFonts w:ascii="Book Antiqua" w:hAnsi="Book Antiqua" w:cs="Arial"/>
          <w:sz w:val="24"/>
          <w:szCs w:val="24"/>
        </w:rPr>
        <w:t xml:space="preserve"> in those at low </w:t>
      </w:r>
      <w:proofErr w:type="gramStart"/>
      <w:r w:rsidR="00CC500D" w:rsidRPr="00EF104C">
        <w:rPr>
          <w:rFonts w:ascii="Book Antiqua" w:hAnsi="Book Antiqua" w:cs="Arial"/>
          <w:sz w:val="24"/>
          <w:szCs w:val="24"/>
        </w:rPr>
        <w:t>risk</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20]</w:t>
      </w:r>
      <w:r w:rsidR="00CC500D" w:rsidRPr="00EF104C">
        <w:rPr>
          <w:rFonts w:ascii="Book Antiqua" w:hAnsi="Book Antiqua" w:cs="Arial"/>
          <w:sz w:val="24"/>
          <w:szCs w:val="24"/>
        </w:rPr>
        <w:t>.</w:t>
      </w:r>
    </w:p>
    <w:p w:rsidR="00F56347" w:rsidRPr="00EF104C" w:rsidRDefault="00F56347" w:rsidP="001B34D3">
      <w:pPr>
        <w:spacing w:after="0" w:line="360" w:lineRule="auto"/>
        <w:ind w:firstLineChars="100" w:firstLine="240"/>
        <w:jc w:val="both"/>
        <w:rPr>
          <w:rFonts w:ascii="Book Antiqua" w:hAnsi="Book Antiqua" w:cs="Arial"/>
          <w:sz w:val="24"/>
          <w:szCs w:val="24"/>
          <w:lang w:eastAsia="zh-CN"/>
        </w:rPr>
      </w:pPr>
    </w:p>
    <w:p w:rsidR="00901269" w:rsidRDefault="00901269" w:rsidP="001B34D3">
      <w:pPr>
        <w:spacing w:after="0" w:line="360" w:lineRule="auto"/>
        <w:jc w:val="both"/>
        <w:rPr>
          <w:rFonts w:ascii="Book Antiqua" w:hAnsi="Book Antiqua" w:cs="Arial"/>
          <w:sz w:val="24"/>
          <w:szCs w:val="24"/>
          <w:lang w:eastAsia="zh-CN"/>
        </w:rPr>
      </w:pPr>
      <w:r w:rsidRPr="00EF104C">
        <w:rPr>
          <w:rFonts w:ascii="Book Antiqua" w:hAnsi="Book Antiqua" w:cs="Arial"/>
          <w:b/>
          <w:sz w:val="24"/>
          <w:szCs w:val="24"/>
        </w:rPr>
        <w:t>EHMRG</w:t>
      </w:r>
      <w:r w:rsidR="00F56347">
        <w:rPr>
          <w:rFonts w:ascii="Book Antiqua" w:hAnsi="Book Antiqua" w:cs="Arial" w:hint="eastAsia"/>
          <w:b/>
          <w:sz w:val="24"/>
          <w:szCs w:val="24"/>
          <w:lang w:eastAsia="zh-CN"/>
        </w:rPr>
        <w:t>:</w:t>
      </w:r>
      <w:r w:rsidRPr="00EF104C">
        <w:rPr>
          <w:rFonts w:ascii="Book Antiqua" w:hAnsi="Book Antiqua" w:cs="Arial"/>
          <w:b/>
          <w:sz w:val="24"/>
          <w:szCs w:val="24"/>
        </w:rPr>
        <w:t xml:space="preserve"> </w:t>
      </w:r>
      <w:r w:rsidR="00F56347">
        <w:rPr>
          <w:rFonts w:ascii="Book Antiqua" w:hAnsi="Book Antiqua" w:cs="Arial"/>
          <w:sz w:val="24"/>
          <w:szCs w:val="24"/>
        </w:rPr>
        <w:t xml:space="preserve">Lee DS </w:t>
      </w:r>
      <w:r w:rsidR="00F56347" w:rsidRPr="00F56347">
        <w:rPr>
          <w:rFonts w:ascii="Book Antiqua" w:hAnsi="Book Antiqua" w:cs="Arial"/>
          <w:i/>
          <w:sz w:val="24"/>
          <w:szCs w:val="24"/>
        </w:rPr>
        <w:t xml:space="preserve">et </w:t>
      </w:r>
      <w:proofErr w:type="gramStart"/>
      <w:r w:rsidR="00F56347" w:rsidRPr="00F56347">
        <w:rPr>
          <w:rFonts w:ascii="Book Antiqua" w:hAnsi="Book Antiqua" w:cs="Arial"/>
          <w:i/>
          <w:sz w:val="24"/>
          <w:szCs w:val="24"/>
        </w:rPr>
        <w:t>al</w:t>
      </w:r>
      <w:r w:rsidR="00F56347" w:rsidRPr="00EF104C">
        <w:rPr>
          <w:rFonts w:ascii="Book Antiqua" w:hAnsi="Book Antiqua" w:cs="Arial"/>
          <w:sz w:val="24"/>
          <w:szCs w:val="24"/>
          <w:vertAlign w:val="superscript"/>
        </w:rPr>
        <w:t>[</w:t>
      </w:r>
      <w:proofErr w:type="gramEnd"/>
      <w:r w:rsidR="00F56347" w:rsidRPr="00EF104C">
        <w:rPr>
          <w:rFonts w:ascii="Book Antiqua" w:hAnsi="Book Antiqua" w:cs="Arial"/>
          <w:sz w:val="24"/>
          <w:szCs w:val="24"/>
          <w:vertAlign w:val="superscript"/>
        </w:rPr>
        <w:t>21]</w:t>
      </w:r>
      <w:r w:rsidR="00CC500D" w:rsidRPr="00EF104C">
        <w:rPr>
          <w:rFonts w:ascii="Book Antiqua" w:hAnsi="Book Antiqua" w:cs="Arial"/>
          <w:sz w:val="24"/>
          <w:szCs w:val="24"/>
        </w:rPr>
        <w:t xml:space="preserve"> </w:t>
      </w:r>
      <w:r w:rsidR="00664AF6" w:rsidRPr="00EF104C">
        <w:rPr>
          <w:rFonts w:ascii="Book Antiqua" w:hAnsi="Book Antiqua" w:cs="Arial"/>
          <w:sz w:val="24"/>
          <w:szCs w:val="24"/>
        </w:rPr>
        <w:t>p</w:t>
      </w:r>
      <w:r w:rsidR="00CC500D" w:rsidRPr="00EF104C">
        <w:rPr>
          <w:rFonts w:ascii="Book Antiqua" w:hAnsi="Book Antiqua" w:cs="Arial"/>
          <w:sz w:val="24"/>
          <w:szCs w:val="24"/>
        </w:rPr>
        <w:t>roposed a multivariate risk index for 7-day</w:t>
      </w:r>
      <w:r w:rsidR="008E7B00" w:rsidRPr="00EF104C">
        <w:rPr>
          <w:rFonts w:ascii="Book Antiqua" w:hAnsi="Book Antiqua" w:cs="Arial"/>
          <w:sz w:val="24"/>
          <w:szCs w:val="24"/>
        </w:rPr>
        <w:t xml:space="preserve"> </w:t>
      </w:r>
      <w:r w:rsidR="00A7586D" w:rsidRPr="00EF104C">
        <w:rPr>
          <w:rFonts w:ascii="Book Antiqua" w:hAnsi="Book Antiqua" w:cs="Arial"/>
          <w:sz w:val="24"/>
          <w:szCs w:val="24"/>
        </w:rPr>
        <w:t xml:space="preserve">mortality </w:t>
      </w:r>
      <w:r w:rsidR="00CC500D" w:rsidRPr="00EF104C">
        <w:rPr>
          <w:rFonts w:ascii="Book Antiqua" w:hAnsi="Book Antiqua" w:cs="Arial"/>
          <w:sz w:val="24"/>
          <w:szCs w:val="24"/>
        </w:rPr>
        <w:t xml:space="preserve">using initial vital signs, clinical and </w:t>
      </w:r>
      <w:r w:rsidR="00A7586D" w:rsidRPr="00EF104C">
        <w:rPr>
          <w:rFonts w:ascii="Book Antiqua" w:hAnsi="Book Antiqua" w:cs="Arial"/>
          <w:sz w:val="24"/>
          <w:szCs w:val="24"/>
        </w:rPr>
        <w:t xml:space="preserve">presenting </w:t>
      </w:r>
      <w:r w:rsidR="00CC500D" w:rsidRPr="00EF104C">
        <w:rPr>
          <w:rFonts w:ascii="Book Antiqua" w:hAnsi="Book Antiqua" w:cs="Arial"/>
          <w:sz w:val="24"/>
          <w:szCs w:val="24"/>
        </w:rPr>
        <w:t>features and readily available laboratory tests</w:t>
      </w:r>
      <w:r w:rsidR="00A7586D" w:rsidRPr="00EF104C">
        <w:rPr>
          <w:rFonts w:ascii="Book Antiqua" w:hAnsi="Book Antiqua" w:cs="Arial"/>
          <w:sz w:val="24"/>
          <w:szCs w:val="24"/>
        </w:rPr>
        <w:t>,</w:t>
      </w:r>
      <w:r w:rsidR="00844C0C" w:rsidRPr="00EF104C">
        <w:rPr>
          <w:rFonts w:ascii="Book Antiqua" w:hAnsi="Book Antiqua" w:cs="Arial"/>
          <w:sz w:val="24"/>
          <w:szCs w:val="24"/>
        </w:rPr>
        <w:t xml:space="preserve"> with the aim of predicting acute mortality </w:t>
      </w:r>
      <w:r w:rsidR="00A7586D" w:rsidRPr="00EF104C">
        <w:rPr>
          <w:rFonts w:ascii="Book Antiqua" w:hAnsi="Book Antiqua" w:cs="Arial"/>
          <w:sz w:val="24"/>
          <w:szCs w:val="24"/>
        </w:rPr>
        <w:t>and guiding acute clinical decision making for</w:t>
      </w:r>
      <w:r w:rsidR="00844C0C" w:rsidRPr="00EF104C">
        <w:rPr>
          <w:rFonts w:ascii="Book Antiqua" w:hAnsi="Book Antiqua" w:cs="Arial"/>
          <w:sz w:val="24"/>
          <w:szCs w:val="24"/>
        </w:rPr>
        <w:t xml:space="preserve"> patients with HF who present to the ED</w:t>
      </w:r>
      <w:r w:rsidR="00CC500D" w:rsidRPr="00EF104C">
        <w:rPr>
          <w:rFonts w:ascii="Book Antiqua" w:hAnsi="Book Antiqua" w:cs="Arial"/>
          <w:sz w:val="24"/>
          <w:szCs w:val="24"/>
        </w:rPr>
        <w:t xml:space="preserve">. The derivation cohort was </w:t>
      </w:r>
      <w:r w:rsidR="00A7586D" w:rsidRPr="00EF104C">
        <w:rPr>
          <w:rFonts w:ascii="Book Antiqua" w:hAnsi="Book Antiqua" w:cs="Arial"/>
          <w:sz w:val="24"/>
          <w:szCs w:val="24"/>
        </w:rPr>
        <w:t xml:space="preserve">comprised of </w:t>
      </w:r>
      <w:r w:rsidR="00CC500D" w:rsidRPr="00EF104C">
        <w:rPr>
          <w:rFonts w:ascii="Book Antiqua" w:hAnsi="Book Antiqua" w:cs="Arial"/>
          <w:sz w:val="24"/>
          <w:szCs w:val="24"/>
        </w:rPr>
        <w:t>7433 patients</w:t>
      </w:r>
      <w:r w:rsidR="00A7586D" w:rsidRPr="00EF104C">
        <w:rPr>
          <w:rFonts w:ascii="Book Antiqua" w:hAnsi="Book Antiqua" w:cs="Arial"/>
          <w:sz w:val="24"/>
          <w:szCs w:val="24"/>
        </w:rPr>
        <w:t>,</w:t>
      </w:r>
      <w:r w:rsidR="00AF6F46" w:rsidRPr="00EF104C">
        <w:rPr>
          <w:rFonts w:ascii="Book Antiqua" w:hAnsi="Book Antiqua" w:cs="Arial"/>
          <w:sz w:val="24"/>
          <w:szCs w:val="24"/>
        </w:rPr>
        <w:t xml:space="preserve"> </w:t>
      </w:r>
      <w:r w:rsidR="00844C0C" w:rsidRPr="00EF104C">
        <w:rPr>
          <w:rFonts w:ascii="Book Antiqua" w:hAnsi="Book Antiqua" w:cs="Arial"/>
          <w:sz w:val="24"/>
          <w:szCs w:val="24"/>
        </w:rPr>
        <w:t xml:space="preserve">and </w:t>
      </w:r>
      <w:r w:rsidR="00CC500D" w:rsidRPr="00EF104C">
        <w:rPr>
          <w:rFonts w:ascii="Book Antiqua" w:hAnsi="Book Antiqua" w:cs="Arial"/>
          <w:sz w:val="24"/>
          <w:szCs w:val="24"/>
        </w:rPr>
        <w:t xml:space="preserve">the validation cohort </w:t>
      </w:r>
      <w:r w:rsidR="00A7586D" w:rsidRPr="00EF104C">
        <w:rPr>
          <w:rFonts w:ascii="Book Antiqua" w:hAnsi="Book Antiqua" w:cs="Arial"/>
          <w:sz w:val="24"/>
          <w:szCs w:val="24"/>
        </w:rPr>
        <w:t xml:space="preserve">was comprised of </w:t>
      </w:r>
      <w:r w:rsidR="00CC500D" w:rsidRPr="00EF104C">
        <w:rPr>
          <w:rFonts w:ascii="Book Antiqua" w:hAnsi="Book Antiqua" w:cs="Arial"/>
          <w:sz w:val="24"/>
          <w:szCs w:val="24"/>
        </w:rPr>
        <w:t xml:space="preserve">5158 patients. The authors developed the </w:t>
      </w:r>
      <w:r w:rsidR="001063AF" w:rsidRPr="00EF104C">
        <w:rPr>
          <w:rFonts w:ascii="Book Antiqua" w:hAnsi="Book Antiqua" w:cs="Arial"/>
          <w:sz w:val="24"/>
          <w:szCs w:val="24"/>
        </w:rPr>
        <w:t>“</w:t>
      </w:r>
      <w:r w:rsidR="00CC500D" w:rsidRPr="00EF104C">
        <w:rPr>
          <w:rFonts w:ascii="Book Antiqua" w:hAnsi="Book Antiqua" w:cs="Arial"/>
          <w:sz w:val="24"/>
          <w:szCs w:val="24"/>
        </w:rPr>
        <w:t>Emergency Heart Failure Mortality Risk Grade</w:t>
      </w:r>
      <w:r w:rsidR="001063AF" w:rsidRPr="00EF104C">
        <w:rPr>
          <w:rFonts w:ascii="Book Antiqua" w:hAnsi="Book Antiqua" w:cs="Arial"/>
          <w:sz w:val="24"/>
          <w:szCs w:val="24"/>
        </w:rPr>
        <w:t>”</w:t>
      </w:r>
      <w:r w:rsidR="00CC500D" w:rsidRPr="00EF104C">
        <w:rPr>
          <w:rFonts w:ascii="Book Antiqua" w:hAnsi="Book Antiqua" w:cs="Arial"/>
          <w:sz w:val="24"/>
          <w:szCs w:val="24"/>
        </w:rPr>
        <w:t xml:space="preserve"> (EHMRG)</w:t>
      </w:r>
      <w:r w:rsidR="00A7586D" w:rsidRPr="00EF104C">
        <w:rPr>
          <w:rFonts w:ascii="Book Antiqua" w:hAnsi="Book Antiqua" w:cs="Arial"/>
          <w:sz w:val="24"/>
          <w:szCs w:val="24"/>
        </w:rPr>
        <w:t>,</w:t>
      </w:r>
      <w:r w:rsidR="00CC500D" w:rsidRPr="00EF104C">
        <w:rPr>
          <w:rFonts w:ascii="Book Antiqua" w:hAnsi="Book Antiqua" w:cs="Arial"/>
          <w:sz w:val="24"/>
          <w:szCs w:val="24"/>
        </w:rPr>
        <w:t xml:space="preserve"> which comprises multiplicative and additive variables with </w:t>
      </w:r>
      <w:r w:rsidR="0027324C" w:rsidRPr="00EF104C">
        <w:rPr>
          <w:rFonts w:ascii="Book Antiqua" w:hAnsi="Book Antiqua" w:cs="Arial"/>
          <w:sz w:val="24"/>
          <w:szCs w:val="24"/>
        </w:rPr>
        <w:t xml:space="preserve">an available </w:t>
      </w:r>
      <w:r w:rsidR="00CC500D" w:rsidRPr="00EF104C">
        <w:rPr>
          <w:rFonts w:ascii="Book Antiqua" w:hAnsi="Book Antiqua" w:cs="Arial"/>
          <w:sz w:val="24"/>
          <w:szCs w:val="24"/>
        </w:rPr>
        <w:t>online calculator. The EHMRG encompasse</w:t>
      </w:r>
      <w:r w:rsidR="0027324C" w:rsidRPr="00EF104C">
        <w:rPr>
          <w:rFonts w:ascii="Book Antiqua" w:hAnsi="Book Antiqua" w:cs="Arial"/>
          <w:sz w:val="24"/>
          <w:szCs w:val="24"/>
        </w:rPr>
        <w:t>d</w:t>
      </w:r>
      <w:r w:rsidR="00CC500D" w:rsidRPr="00EF104C">
        <w:rPr>
          <w:rFonts w:ascii="Book Antiqua" w:hAnsi="Book Antiqua" w:cs="Arial"/>
          <w:sz w:val="24"/>
          <w:szCs w:val="24"/>
        </w:rPr>
        <w:t xml:space="preserve"> all patients presenting to the ED, regardless of whether they were hospitalized or discharged</w:t>
      </w:r>
      <w:r w:rsidR="00515996" w:rsidRPr="00EF104C">
        <w:rPr>
          <w:rFonts w:ascii="Book Antiqua" w:hAnsi="Book Antiqua" w:cs="Arial"/>
          <w:sz w:val="24"/>
          <w:szCs w:val="24"/>
        </w:rPr>
        <w:t>,</w:t>
      </w:r>
      <w:r w:rsidR="00CC500D" w:rsidRPr="00EF104C">
        <w:rPr>
          <w:rFonts w:ascii="Book Antiqua" w:hAnsi="Book Antiqua" w:cs="Arial"/>
          <w:sz w:val="24"/>
          <w:szCs w:val="24"/>
        </w:rPr>
        <w:t xml:space="preserve"> providing a useful tool to guide hospitalization-versu</w:t>
      </w:r>
      <w:r w:rsidR="00664AF6" w:rsidRPr="00EF104C">
        <w:rPr>
          <w:rFonts w:ascii="Book Antiqua" w:hAnsi="Book Antiqua" w:cs="Arial"/>
          <w:sz w:val="24"/>
          <w:szCs w:val="24"/>
        </w:rPr>
        <w:t xml:space="preserve">s-discharge decisions based on </w:t>
      </w:r>
      <w:r w:rsidR="00CC500D" w:rsidRPr="00EF104C">
        <w:rPr>
          <w:rFonts w:ascii="Book Antiqua" w:hAnsi="Book Antiqua" w:cs="Arial"/>
          <w:sz w:val="24"/>
          <w:szCs w:val="24"/>
        </w:rPr>
        <w:t xml:space="preserve">prognosis. </w:t>
      </w:r>
      <w:r w:rsidR="0027324C" w:rsidRPr="00EF104C">
        <w:rPr>
          <w:rFonts w:ascii="Book Antiqua" w:hAnsi="Book Antiqua" w:cs="Arial"/>
          <w:sz w:val="24"/>
          <w:szCs w:val="24"/>
        </w:rPr>
        <w:t>A h</w:t>
      </w:r>
      <w:r w:rsidR="00664AF6" w:rsidRPr="00EF104C">
        <w:rPr>
          <w:rFonts w:ascii="Book Antiqua" w:hAnsi="Book Antiqua" w:cs="Arial"/>
          <w:sz w:val="24"/>
          <w:szCs w:val="24"/>
        </w:rPr>
        <w:t xml:space="preserve">igher </w:t>
      </w:r>
      <w:r w:rsidR="001F42AE" w:rsidRPr="00EF104C">
        <w:rPr>
          <w:rFonts w:ascii="Book Antiqua" w:hAnsi="Book Antiqua" w:cs="Arial"/>
          <w:sz w:val="24"/>
          <w:szCs w:val="24"/>
        </w:rPr>
        <w:t>heart rate</w:t>
      </w:r>
      <w:r w:rsidR="0027324C" w:rsidRPr="00EF104C">
        <w:rPr>
          <w:rFonts w:ascii="Book Antiqua" w:hAnsi="Book Antiqua" w:cs="Arial"/>
          <w:sz w:val="24"/>
          <w:szCs w:val="24"/>
        </w:rPr>
        <w:t xml:space="preserve"> and</w:t>
      </w:r>
      <w:r w:rsidR="00AF6F46" w:rsidRPr="00EF104C">
        <w:rPr>
          <w:rFonts w:ascii="Book Antiqua" w:hAnsi="Book Antiqua" w:cs="Arial"/>
          <w:sz w:val="24"/>
          <w:szCs w:val="24"/>
        </w:rPr>
        <w:t xml:space="preserve"> </w:t>
      </w:r>
      <w:proofErr w:type="spellStart"/>
      <w:r w:rsidR="001F42AE" w:rsidRPr="00EF104C">
        <w:rPr>
          <w:rFonts w:ascii="Book Antiqua" w:hAnsi="Book Antiqua" w:cs="Arial"/>
          <w:sz w:val="24"/>
          <w:szCs w:val="24"/>
        </w:rPr>
        <w:t>creatinine</w:t>
      </w:r>
      <w:proofErr w:type="spellEnd"/>
      <w:r w:rsidR="001F42AE" w:rsidRPr="00EF104C">
        <w:rPr>
          <w:rFonts w:ascii="Book Antiqua" w:hAnsi="Book Antiqua" w:cs="Arial"/>
          <w:sz w:val="24"/>
          <w:szCs w:val="24"/>
        </w:rPr>
        <w:t xml:space="preserve"> concentration</w:t>
      </w:r>
      <w:r w:rsidR="00664AF6" w:rsidRPr="00EF104C">
        <w:rPr>
          <w:rFonts w:ascii="Book Antiqua" w:hAnsi="Book Antiqua" w:cs="Arial"/>
          <w:sz w:val="24"/>
          <w:szCs w:val="24"/>
        </w:rPr>
        <w:t>,</w:t>
      </w:r>
      <w:r w:rsidR="001D1216" w:rsidRPr="00EF104C">
        <w:rPr>
          <w:rFonts w:ascii="Book Antiqua" w:hAnsi="Book Antiqua" w:cs="Arial"/>
          <w:sz w:val="24"/>
          <w:szCs w:val="24"/>
        </w:rPr>
        <w:t xml:space="preserve"> </w:t>
      </w:r>
      <w:r w:rsidR="0027324C" w:rsidRPr="00EF104C">
        <w:rPr>
          <w:rFonts w:ascii="Book Antiqua" w:hAnsi="Book Antiqua" w:cs="Arial"/>
          <w:sz w:val="24"/>
          <w:szCs w:val="24"/>
        </w:rPr>
        <w:t xml:space="preserve">a </w:t>
      </w:r>
      <w:r w:rsidR="001F42AE" w:rsidRPr="00EF104C">
        <w:rPr>
          <w:rFonts w:ascii="Book Antiqua" w:hAnsi="Book Antiqua" w:cs="Arial"/>
          <w:sz w:val="24"/>
          <w:szCs w:val="24"/>
        </w:rPr>
        <w:t xml:space="preserve">lower </w:t>
      </w:r>
      <w:r w:rsidR="00530DB5" w:rsidRPr="00EF104C">
        <w:rPr>
          <w:rFonts w:ascii="Book Antiqua" w:hAnsi="Book Antiqua" w:cs="Arial"/>
          <w:sz w:val="24"/>
          <w:szCs w:val="24"/>
        </w:rPr>
        <w:t>SBP</w:t>
      </w:r>
      <w:r w:rsidR="001F42AE" w:rsidRPr="00EF104C">
        <w:rPr>
          <w:rFonts w:ascii="Book Antiqua" w:hAnsi="Book Antiqua" w:cs="Arial"/>
          <w:sz w:val="24"/>
          <w:szCs w:val="24"/>
        </w:rPr>
        <w:t xml:space="preserve"> </w:t>
      </w:r>
      <w:r w:rsidR="0027324C" w:rsidRPr="00EF104C">
        <w:rPr>
          <w:rFonts w:ascii="Book Antiqua" w:hAnsi="Book Antiqua" w:cs="Arial"/>
          <w:sz w:val="24"/>
          <w:szCs w:val="24"/>
        </w:rPr>
        <w:t xml:space="preserve">and </w:t>
      </w:r>
      <w:r w:rsidR="001F42AE" w:rsidRPr="00EF104C">
        <w:rPr>
          <w:rFonts w:ascii="Book Antiqua" w:hAnsi="Book Antiqua" w:cs="Arial"/>
          <w:sz w:val="24"/>
          <w:szCs w:val="24"/>
        </w:rPr>
        <w:t>oxygen saturation</w:t>
      </w:r>
      <w:r w:rsidR="00664AF6" w:rsidRPr="00EF104C">
        <w:rPr>
          <w:rFonts w:ascii="Book Antiqua" w:hAnsi="Book Antiqua" w:cs="Arial"/>
          <w:sz w:val="24"/>
          <w:szCs w:val="24"/>
        </w:rPr>
        <w:t xml:space="preserve">, </w:t>
      </w:r>
      <w:r w:rsidR="0027324C" w:rsidRPr="00EF104C">
        <w:rPr>
          <w:rFonts w:ascii="Book Antiqua" w:hAnsi="Book Antiqua" w:cs="Arial"/>
          <w:sz w:val="24"/>
          <w:szCs w:val="24"/>
        </w:rPr>
        <w:t xml:space="preserve">and </w:t>
      </w:r>
      <w:r w:rsidR="00664AF6" w:rsidRPr="00EF104C">
        <w:rPr>
          <w:rFonts w:ascii="Book Antiqua" w:hAnsi="Book Antiqua" w:cs="Arial"/>
          <w:sz w:val="24"/>
          <w:szCs w:val="24"/>
        </w:rPr>
        <w:t>n</w:t>
      </w:r>
      <w:r w:rsidR="001F42AE" w:rsidRPr="00EF104C">
        <w:rPr>
          <w:rFonts w:ascii="Book Antiqua" w:hAnsi="Book Antiqua" w:cs="Arial"/>
          <w:sz w:val="24"/>
          <w:szCs w:val="24"/>
        </w:rPr>
        <w:t>on</w:t>
      </w:r>
      <w:r w:rsidR="0027324C" w:rsidRPr="00EF104C">
        <w:rPr>
          <w:rFonts w:ascii="Book Antiqua" w:hAnsi="Book Antiqua" w:cs="Arial"/>
          <w:sz w:val="24"/>
          <w:szCs w:val="24"/>
        </w:rPr>
        <w:t>-</w:t>
      </w:r>
      <w:r w:rsidR="001F42AE" w:rsidRPr="00EF104C">
        <w:rPr>
          <w:rFonts w:ascii="Book Antiqua" w:hAnsi="Book Antiqua" w:cs="Arial"/>
          <w:sz w:val="24"/>
          <w:szCs w:val="24"/>
        </w:rPr>
        <w:t xml:space="preserve">normal serum troponin levels were associated with </w:t>
      </w:r>
      <w:r w:rsidR="002F7379" w:rsidRPr="00EF104C">
        <w:rPr>
          <w:rFonts w:ascii="Book Antiqua" w:hAnsi="Book Antiqua" w:cs="Arial"/>
          <w:sz w:val="24"/>
          <w:szCs w:val="24"/>
        </w:rPr>
        <w:t xml:space="preserve">an </w:t>
      </w:r>
      <w:r w:rsidR="001F42AE" w:rsidRPr="00EF104C">
        <w:rPr>
          <w:rFonts w:ascii="Book Antiqua" w:hAnsi="Book Antiqua" w:cs="Arial"/>
          <w:sz w:val="24"/>
          <w:szCs w:val="24"/>
        </w:rPr>
        <w:t>increased mortality risk</w:t>
      </w:r>
      <w:r w:rsidR="00664AF6" w:rsidRPr="00EF104C">
        <w:rPr>
          <w:rFonts w:ascii="Book Antiqua" w:hAnsi="Book Antiqua" w:cs="Arial"/>
          <w:sz w:val="24"/>
          <w:szCs w:val="24"/>
        </w:rPr>
        <w:t xml:space="preserve"> and </w:t>
      </w:r>
      <w:r w:rsidR="002F7379" w:rsidRPr="00EF104C">
        <w:rPr>
          <w:rFonts w:ascii="Book Antiqua" w:hAnsi="Book Antiqua" w:cs="Arial"/>
          <w:sz w:val="24"/>
          <w:szCs w:val="24"/>
        </w:rPr>
        <w:t xml:space="preserve">were </w:t>
      </w:r>
      <w:r w:rsidR="00664AF6" w:rsidRPr="00EF104C">
        <w:rPr>
          <w:rFonts w:ascii="Book Antiqua" w:hAnsi="Book Antiqua" w:cs="Arial"/>
          <w:sz w:val="24"/>
          <w:szCs w:val="24"/>
        </w:rPr>
        <w:t xml:space="preserve">entered </w:t>
      </w:r>
      <w:r w:rsidR="002F7379" w:rsidRPr="00EF104C">
        <w:rPr>
          <w:rFonts w:ascii="Book Antiqua" w:hAnsi="Book Antiqua" w:cs="Arial"/>
          <w:sz w:val="24"/>
          <w:szCs w:val="24"/>
        </w:rPr>
        <w:t xml:space="preserve">into </w:t>
      </w:r>
      <w:r w:rsidR="00664AF6" w:rsidRPr="00EF104C">
        <w:rPr>
          <w:rFonts w:ascii="Book Antiqua" w:hAnsi="Book Antiqua" w:cs="Arial"/>
          <w:sz w:val="24"/>
          <w:szCs w:val="24"/>
        </w:rPr>
        <w:t>the score.</w:t>
      </w:r>
      <w:r w:rsidR="00AF6F46" w:rsidRPr="00EF104C">
        <w:rPr>
          <w:rFonts w:ascii="Book Antiqua" w:hAnsi="Book Antiqua" w:cs="Arial"/>
          <w:sz w:val="24"/>
          <w:szCs w:val="24"/>
        </w:rPr>
        <w:t xml:space="preserve"> </w:t>
      </w:r>
      <w:r w:rsidR="002F7379" w:rsidRPr="00EF104C">
        <w:rPr>
          <w:rFonts w:ascii="Book Antiqua" w:hAnsi="Book Antiqua" w:cs="Arial"/>
          <w:sz w:val="24"/>
          <w:szCs w:val="24"/>
        </w:rPr>
        <w:t xml:space="preserve">The area </w:t>
      </w:r>
      <w:r w:rsidR="001F42AE" w:rsidRPr="00EF104C">
        <w:rPr>
          <w:rFonts w:ascii="Book Antiqua" w:hAnsi="Book Antiqua" w:cs="Arial"/>
          <w:sz w:val="24"/>
          <w:szCs w:val="24"/>
        </w:rPr>
        <w:t xml:space="preserve">under the receiver-operating characteristic curves of the model </w:t>
      </w:r>
      <w:r w:rsidR="002F7379" w:rsidRPr="00EF104C">
        <w:rPr>
          <w:rFonts w:ascii="Book Antiqua" w:hAnsi="Book Antiqua" w:cs="Arial"/>
          <w:sz w:val="24"/>
          <w:szCs w:val="24"/>
        </w:rPr>
        <w:t xml:space="preserve">was </w:t>
      </w:r>
      <w:r w:rsidR="001F42AE" w:rsidRPr="00EF104C">
        <w:rPr>
          <w:rFonts w:ascii="Book Antiqua" w:hAnsi="Book Antiqua" w:cs="Arial"/>
          <w:sz w:val="24"/>
          <w:szCs w:val="24"/>
        </w:rPr>
        <w:t>0.8</w:t>
      </w:r>
      <w:r w:rsidR="007B4209" w:rsidRPr="00EF104C">
        <w:rPr>
          <w:rFonts w:ascii="Book Antiqua" w:hAnsi="Book Antiqua" w:cs="Arial"/>
          <w:sz w:val="24"/>
          <w:szCs w:val="24"/>
        </w:rPr>
        <w:t xml:space="preserve">05 for the derivation data set </w:t>
      </w:r>
      <w:r w:rsidR="001F42AE" w:rsidRPr="00EF104C">
        <w:rPr>
          <w:rFonts w:ascii="Book Antiqua" w:hAnsi="Book Antiqua" w:cs="Arial"/>
          <w:sz w:val="24"/>
          <w:szCs w:val="24"/>
        </w:rPr>
        <w:t xml:space="preserve">and 0.826 for </w:t>
      </w:r>
      <w:r w:rsidR="002F7379" w:rsidRPr="00EF104C">
        <w:rPr>
          <w:rFonts w:ascii="Book Antiqua" w:hAnsi="Book Antiqua" w:cs="Arial"/>
          <w:sz w:val="24"/>
          <w:szCs w:val="24"/>
        </w:rPr>
        <w:t xml:space="preserve">the </w:t>
      </w:r>
      <w:r w:rsidR="001F42AE" w:rsidRPr="00EF104C">
        <w:rPr>
          <w:rFonts w:ascii="Book Antiqua" w:hAnsi="Book Antiqua" w:cs="Arial"/>
          <w:sz w:val="24"/>
          <w:szCs w:val="24"/>
        </w:rPr>
        <w:t>validation data set</w:t>
      </w:r>
      <w:r w:rsidR="00042D0A" w:rsidRPr="00EF104C">
        <w:rPr>
          <w:rFonts w:ascii="Book Antiqua" w:hAnsi="Book Antiqua" w:cs="Arial"/>
          <w:sz w:val="24"/>
          <w:szCs w:val="24"/>
        </w:rPr>
        <w:t xml:space="preserve">. </w:t>
      </w:r>
      <w:r w:rsidR="00CC500D" w:rsidRPr="00EF104C">
        <w:rPr>
          <w:rFonts w:ascii="Book Antiqua" w:hAnsi="Book Antiqua" w:cs="Arial"/>
          <w:sz w:val="24"/>
          <w:szCs w:val="24"/>
        </w:rPr>
        <w:t>Despite</w:t>
      </w:r>
      <w:r w:rsidR="002F7379" w:rsidRPr="00EF104C">
        <w:rPr>
          <w:rFonts w:ascii="Book Antiqua" w:hAnsi="Book Antiqua" w:cs="Arial"/>
          <w:sz w:val="24"/>
          <w:szCs w:val="24"/>
        </w:rPr>
        <w:t xml:space="preserve"> the fact that</w:t>
      </w:r>
      <w:r w:rsidR="00CC500D" w:rsidRPr="00EF104C">
        <w:rPr>
          <w:rFonts w:ascii="Book Antiqua" w:hAnsi="Book Antiqua" w:cs="Arial"/>
          <w:sz w:val="24"/>
          <w:szCs w:val="24"/>
        </w:rPr>
        <w:t xml:space="preserve"> </w:t>
      </w:r>
      <w:r w:rsidR="00530DB5" w:rsidRPr="00EF104C">
        <w:rPr>
          <w:rFonts w:ascii="Book Antiqua" w:hAnsi="Book Antiqua" w:cs="Arial"/>
          <w:sz w:val="24"/>
          <w:szCs w:val="24"/>
        </w:rPr>
        <w:t>left ventricular ejection fraction</w:t>
      </w:r>
      <w:r w:rsidR="00CC500D" w:rsidRPr="00EF104C">
        <w:rPr>
          <w:rFonts w:ascii="Book Antiqua" w:hAnsi="Book Antiqua" w:cs="Arial"/>
          <w:sz w:val="24"/>
          <w:szCs w:val="24"/>
        </w:rPr>
        <w:t xml:space="preserve"> and natriuretic peptide analysis have been validated as predictive variables in both acute and chronic </w:t>
      </w:r>
      <w:r w:rsidR="00B20070" w:rsidRPr="00EF104C">
        <w:rPr>
          <w:rFonts w:ascii="Book Antiqua" w:hAnsi="Book Antiqua" w:cs="Arial"/>
          <w:sz w:val="24"/>
          <w:szCs w:val="24"/>
        </w:rPr>
        <w:t>heart failure</w:t>
      </w:r>
      <w:r w:rsidR="00CC500D" w:rsidRPr="00EF104C">
        <w:rPr>
          <w:rFonts w:ascii="Book Antiqua" w:hAnsi="Book Antiqua" w:cs="Arial"/>
          <w:sz w:val="24"/>
          <w:szCs w:val="24"/>
        </w:rPr>
        <w:t xml:space="preserve">, they were not included in the model because </w:t>
      </w:r>
      <w:r w:rsidR="002F7379" w:rsidRPr="00EF104C">
        <w:rPr>
          <w:rFonts w:ascii="Book Antiqua" w:hAnsi="Book Antiqua" w:cs="Arial"/>
          <w:sz w:val="24"/>
          <w:szCs w:val="24"/>
        </w:rPr>
        <w:t xml:space="preserve">they are </w:t>
      </w:r>
      <w:r w:rsidR="00CC500D" w:rsidRPr="00EF104C">
        <w:rPr>
          <w:rFonts w:ascii="Book Antiqua" w:hAnsi="Book Antiqua" w:cs="Arial"/>
          <w:sz w:val="24"/>
          <w:szCs w:val="24"/>
        </w:rPr>
        <w:t xml:space="preserve">not frequently </w:t>
      </w:r>
      <w:r w:rsidR="002F7379" w:rsidRPr="00EF104C">
        <w:rPr>
          <w:rFonts w:ascii="Book Antiqua" w:hAnsi="Book Antiqua" w:cs="Arial"/>
          <w:sz w:val="24"/>
          <w:szCs w:val="24"/>
        </w:rPr>
        <w:t xml:space="preserve">assessed </w:t>
      </w:r>
      <w:r w:rsidR="00CC500D" w:rsidRPr="00EF104C">
        <w:rPr>
          <w:rFonts w:ascii="Book Antiqua" w:hAnsi="Book Antiqua" w:cs="Arial"/>
          <w:sz w:val="24"/>
          <w:szCs w:val="24"/>
        </w:rPr>
        <w:t xml:space="preserve">in </w:t>
      </w:r>
      <w:r w:rsidR="002F7379" w:rsidRPr="00EF104C">
        <w:rPr>
          <w:rFonts w:ascii="Book Antiqua" w:hAnsi="Book Antiqua" w:cs="Arial"/>
          <w:sz w:val="24"/>
          <w:szCs w:val="24"/>
        </w:rPr>
        <w:t xml:space="preserve">the </w:t>
      </w:r>
      <w:r w:rsidR="00CC500D" w:rsidRPr="00EF104C">
        <w:rPr>
          <w:rFonts w:ascii="Book Antiqua" w:hAnsi="Book Antiqua" w:cs="Arial"/>
          <w:sz w:val="24"/>
          <w:szCs w:val="24"/>
        </w:rPr>
        <w:t>ED</w:t>
      </w:r>
      <w:r w:rsidR="0043145F" w:rsidRPr="00EF104C">
        <w:rPr>
          <w:rFonts w:ascii="Book Antiqua" w:hAnsi="Book Antiqua" w:cs="Arial"/>
          <w:sz w:val="24"/>
          <w:szCs w:val="24"/>
        </w:rPr>
        <w:t>.</w:t>
      </w:r>
    </w:p>
    <w:p w:rsidR="00F56347" w:rsidRPr="00EF104C" w:rsidRDefault="00F56347" w:rsidP="001B34D3">
      <w:pPr>
        <w:spacing w:after="0" w:line="360" w:lineRule="auto"/>
        <w:jc w:val="both"/>
        <w:rPr>
          <w:rFonts w:ascii="Book Antiqua" w:hAnsi="Book Antiqua" w:cs="Arial"/>
          <w:sz w:val="24"/>
          <w:szCs w:val="24"/>
          <w:lang w:eastAsia="zh-CN"/>
        </w:rPr>
      </w:pPr>
    </w:p>
    <w:p w:rsidR="00445C5D" w:rsidRPr="00EF104C" w:rsidRDefault="00901269" w:rsidP="001B34D3">
      <w:pPr>
        <w:spacing w:after="0" w:line="360" w:lineRule="auto"/>
        <w:jc w:val="both"/>
        <w:rPr>
          <w:rFonts w:ascii="Book Antiqua" w:hAnsi="Book Antiqua" w:cs="Arial"/>
          <w:sz w:val="24"/>
          <w:szCs w:val="24"/>
        </w:rPr>
      </w:pPr>
      <w:r w:rsidRPr="00EF104C">
        <w:rPr>
          <w:rFonts w:ascii="Book Antiqua" w:hAnsi="Book Antiqua" w:cs="Arial"/>
          <w:b/>
          <w:sz w:val="24"/>
          <w:szCs w:val="24"/>
        </w:rPr>
        <w:t>PROTECT</w:t>
      </w:r>
      <w:r w:rsidR="00F56347">
        <w:rPr>
          <w:rFonts w:ascii="Book Antiqua" w:hAnsi="Book Antiqua" w:cs="Arial" w:hint="eastAsia"/>
          <w:sz w:val="24"/>
          <w:szCs w:val="24"/>
          <w:lang w:eastAsia="zh-CN"/>
        </w:rPr>
        <w:t>:</w:t>
      </w:r>
      <w:r w:rsidR="00CC500D" w:rsidRPr="00EF104C">
        <w:rPr>
          <w:rFonts w:ascii="Book Antiqua" w:hAnsi="Book Antiqua" w:cs="Arial"/>
          <w:sz w:val="24"/>
          <w:szCs w:val="24"/>
        </w:rPr>
        <w:t xml:space="preserve"> The international</w:t>
      </w:r>
      <w:r w:rsidR="001063AF" w:rsidRPr="00EF104C">
        <w:rPr>
          <w:rFonts w:ascii="Book Antiqua" w:hAnsi="Book Antiqua" w:cs="Arial"/>
          <w:sz w:val="24"/>
          <w:szCs w:val="24"/>
        </w:rPr>
        <w:t xml:space="preserve"> “Placebo-Controlled Randomized Study of the Selective A1 Adenosine Receptor Antagonist </w:t>
      </w:r>
      <w:proofErr w:type="spellStart"/>
      <w:r w:rsidR="001063AF" w:rsidRPr="00EF104C">
        <w:rPr>
          <w:rFonts w:ascii="Book Antiqua" w:hAnsi="Book Antiqua" w:cs="Arial"/>
          <w:sz w:val="24"/>
          <w:szCs w:val="24"/>
        </w:rPr>
        <w:t>Rolofylline</w:t>
      </w:r>
      <w:proofErr w:type="spellEnd"/>
      <w:r w:rsidR="001063AF" w:rsidRPr="00EF104C">
        <w:rPr>
          <w:rFonts w:ascii="Book Antiqua" w:hAnsi="Book Antiqua" w:cs="Arial"/>
          <w:sz w:val="24"/>
          <w:szCs w:val="24"/>
        </w:rPr>
        <w:t xml:space="preserve"> for Patients Hospitalized with Acute Decompensated Heart Failure and Volume Overload </w:t>
      </w:r>
      <w:r w:rsidR="001063AF" w:rsidRPr="00EF104C">
        <w:rPr>
          <w:rFonts w:ascii="Book Antiqua" w:hAnsi="Book Antiqua" w:cs="Arial"/>
          <w:sz w:val="24"/>
          <w:szCs w:val="24"/>
        </w:rPr>
        <w:lastRenderedPageBreak/>
        <w:t>to Assess Treatment Effect on Congestion and Renal Function” (</w:t>
      </w:r>
      <w:r w:rsidR="00CC500D" w:rsidRPr="00EF104C">
        <w:rPr>
          <w:rFonts w:ascii="Book Antiqua" w:hAnsi="Book Antiqua" w:cs="Arial"/>
          <w:sz w:val="24"/>
          <w:szCs w:val="24"/>
        </w:rPr>
        <w:t>PROTECT</w:t>
      </w:r>
      <w:r w:rsidR="001063AF" w:rsidRPr="00EF104C">
        <w:rPr>
          <w:rFonts w:ascii="Book Antiqua" w:hAnsi="Book Antiqua" w:cs="Arial"/>
          <w:sz w:val="24"/>
          <w:szCs w:val="24"/>
        </w:rPr>
        <w:t>)</w:t>
      </w:r>
      <w:r w:rsidR="00CC500D" w:rsidRPr="00EF104C">
        <w:rPr>
          <w:rFonts w:ascii="Book Antiqua" w:hAnsi="Book Antiqua" w:cs="Arial"/>
          <w:sz w:val="24"/>
          <w:szCs w:val="24"/>
        </w:rPr>
        <w:t xml:space="preserve"> trial enrolled 2033 patients hospitalized with AHF and mild or moderate impairment of renal function</w:t>
      </w:r>
      <w:r w:rsidR="0043145F" w:rsidRPr="00EF104C">
        <w:rPr>
          <w:rFonts w:ascii="Book Antiqua" w:hAnsi="Book Antiqua" w:cs="Arial"/>
          <w:sz w:val="24"/>
          <w:szCs w:val="24"/>
          <w:vertAlign w:val="superscript"/>
        </w:rPr>
        <w:t>[22]</w:t>
      </w:r>
      <w:r w:rsidR="00CC500D" w:rsidRPr="00EF104C">
        <w:rPr>
          <w:rFonts w:ascii="Book Antiqua" w:hAnsi="Book Antiqua" w:cs="Arial"/>
          <w:sz w:val="24"/>
          <w:szCs w:val="24"/>
        </w:rPr>
        <w:t>. Of the 2033 patients, 2015 had complete data for the analysis</w:t>
      </w:r>
      <w:r w:rsidR="003D32C8" w:rsidRPr="00EF104C">
        <w:rPr>
          <w:rFonts w:ascii="Book Antiqua" w:hAnsi="Book Antiqua" w:cs="Arial"/>
          <w:sz w:val="24"/>
          <w:szCs w:val="24"/>
        </w:rPr>
        <w:t>,</w:t>
      </w:r>
      <w:r w:rsidR="00134F9C">
        <w:rPr>
          <w:rFonts w:ascii="Book Antiqua" w:hAnsi="Book Antiqua" w:cs="Arial"/>
          <w:sz w:val="24"/>
          <w:szCs w:val="24"/>
        </w:rPr>
        <w:t xml:space="preserve"> and a </w:t>
      </w:r>
      <w:r w:rsidR="00CC500D" w:rsidRPr="00EF104C">
        <w:rPr>
          <w:rFonts w:ascii="Book Antiqua" w:hAnsi="Book Antiqua" w:cs="Arial"/>
          <w:sz w:val="24"/>
          <w:szCs w:val="24"/>
        </w:rPr>
        <w:t>risk score</w:t>
      </w:r>
      <w:r w:rsidR="00392C2E" w:rsidRPr="00EF104C">
        <w:rPr>
          <w:rFonts w:ascii="Book Antiqua" w:hAnsi="Book Antiqua" w:cs="Arial"/>
          <w:sz w:val="24"/>
          <w:szCs w:val="24"/>
        </w:rPr>
        <w:t xml:space="preserve"> was developed </w:t>
      </w:r>
      <w:r w:rsidR="00CC500D" w:rsidRPr="00EF104C">
        <w:rPr>
          <w:rFonts w:ascii="Book Antiqua" w:hAnsi="Book Antiqua" w:cs="Arial"/>
          <w:sz w:val="24"/>
          <w:szCs w:val="24"/>
        </w:rPr>
        <w:t xml:space="preserve">for predicting the composite end-point </w:t>
      </w:r>
      <w:r w:rsidR="00445C5D" w:rsidRPr="00EF104C">
        <w:rPr>
          <w:rFonts w:ascii="Book Antiqua" w:hAnsi="Book Antiqua" w:cs="Arial"/>
          <w:sz w:val="24"/>
          <w:szCs w:val="24"/>
        </w:rPr>
        <w:t xml:space="preserve">(death, worsening heart failure, </w:t>
      </w:r>
      <w:proofErr w:type="spellStart"/>
      <w:r w:rsidR="00445C5D" w:rsidRPr="00EF104C">
        <w:rPr>
          <w:rFonts w:ascii="Book Antiqua" w:hAnsi="Book Antiqua" w:cs="Arial"/>
          <w:sz w:val="24"/>
          <w:szCs w:val="24"/>
        </w:rPr>
        <w:t>re</w:t>
      </w:r>
      <w:r w:rsidR="00656190" w:rsidRPr="00EF104C">
        <w:rPr>
          <w:rFonts w:ascii="Book Antiqua" w:hAnsi="Book Antiqua" w:cs="Arial"/>
          <w:sz w:val="24"/>
          <w:szCs w:val="24"/>
        </w:rPr>
        <w:t>hospitaliza</w:t>
      </w:r>
      <w:r w:rsidR="00445C5D" w:rsidRPr="00EF104C">
        <w:rPr>
          <w:rFonts w:ascii="Book Antiqua" w:hAnsi="Book Antiqua" w:cs="Arial"/>
          <w:sz w:val="24"/>
          <w:szCs w:val="24"/>
        </w:rPr>
        <w:t>tion</w:t>
      </w:r>
      <w:proofErr w:type="spellEnd"/>
      <w:r w:rsidR="00445C5D" w:rsidRPr="00EF104C">
        <w:rPr>
          <w:rFonts w:ascii="Book Antiqua" w:hAnsi="Book Antiqua" w:cs="Arial"/>
          <w:sz w:val="24"/>
          <w:szCs w:val="24"/>
        </w:rPr>
        <w:t xml:space="preserve"> </w:t>
      </w:r>
      <w:r w:rsidR="007707BE" w:rsidRPr="00EF104C">
        <w:rPr>
          <w:rFonts w:ascii="Book Antiqua" w:hAnsi="Book Antiqua" w:cs="Arial"/>
          <w:sz w:val="24"/>
          <w:szCs w:val="24"/>
        </w:rPr>
        <w:t xml:space="preserve">for </w:t>
      </w:r>
      <w:r w:rsidR="001D61CF" w:rsidRPr="00EF104C">
        <w:rPr>
          <w:rFonts w:ascii="Book Antiqua" w:hAnsi="Book Antiqua" w:cs="Arial"/>
          <w:sz w:val="24"/>
          <w:szCs w:val="24"/>
        </w:rPr>
        <w:t>HF</w:t>
      </w:r>
      <w:r w:rsidR="00445C5D" w:rsidRPr="00EF104C">
        <w:rPr>
          <w:rFonts w:ascii="Book Antiqua" w:hAnsi="Book Antiqua" w:cs="Arial"/>
          <w:sz w:val="24"/>
          <w:szCs w:val="24"/>
        </w:rPr>
        <w:t xml:space="preserve">) </w:t>
      </w:r>
      <w:r w:rsidR="00134F9C">
        <w:rPr>
          <w:rFonts w:ascii="Book Antiqua" w:hAnsi="Book Antiqua" w:cs="Arial"/>
          <w:sz w:val="24"/>
          <w:szCs w:val="24"/>
        </w:rPr>
        <w:t>at 7 d</w:t>
      </w:r>
      <w:r w:rsidR="001063AF" w:rsidRPr="00EF104C">
        <w:rPr>
          <w:rFonts w:ascii="Book Antiqua" w:hAnsi="Book Antiqua" w:cs="Arial"/>
          <w:sz w:val="24"/>
          <w:szCs w:val="24"/>
        </w:rPr>
        <w:t xml:space="preserve">; </w:t>
      </w:r>
      <w:r w:rsidR="00CC500D" w:rsidRPr="00EF104C">
        <w:rPr>
          <w:rFonts w:ascii="Book Antiqua" w:hAnsi="Book Antiqua" w:cs="Arial"/>
          <w:sz w:val="24"/>
          <w:szCs w:val="24"/>
        </w:rPr>
        <w:t>points assigned to each predictor</w:t>
      </w:r>
      <w:r w:rsidR="00193256">
        <w:rPr>
          <w:rFonts w:ascii="Book Antiqua" w:hAnsi="Book Antiqua" w:cs="Arial"/>
          <w:sz w:val="24"/>
          <w:szCs w:val="24"/>
        </w:rPr>
        <w:t xml:space="preserve"> were summed, </w:t>
      </w:r>
      <w:r w:rsidR="00CC500D" w:rsidRPr="00EF104C">
        <w:rPr>
          <w:rFonts w:ascii="Book Antiqua" w:hAnsi="Book Antiqua" w:cs="Arial"/>
          <w:sz w:val="24"/>
          <w:szCs w:val="24"/>
        </w:rPr>
        <w:t xml:space="preserve">for a total point score </w:t>
      </w:r>
      <w:r w:rsidR="003D32C8" w:rsidRPr="00EF104C">
        <w:rPr>
          <w:rFonts w:ascii="Book Antiqua" w:hAnsi="Book Antiqua" w:cs="Arial"/>
          <w:sz w:val="24"/>
          <w:szCs w:val="24"/>
        </w:rPr>
        <w:t>ranging from</w:t>
      </w:r>
      <w:r w:rsidR="00CC500D" w:rsidRPr="00EF104C">
        <w:rPr>
          <w:rFonts w:ascii="Book Antiqua" w:hAnsi="Book Antiqua" w:cs="Arial"/>
          <w:sz w:val="24"/>
          <w:szCs w:val="24"/>
        </w:rPr>
        <w:t xml:space="preserve"> 0</w:t>
      </w:r>
      <w:r w:rsidR="003D32C8" w:rsidRPr="00EF104C">
        <w:rPr>
          <w:rFonts w:ascii="Book Antiqua" w:hAnsi="Book Antiqua" w:cs="Arial"/>
          <w:sz w:val="24"/>
          <w:szCs w:val="24"/>
        </w:rPr>
        <w:t xml:space="preserve"> to </w:t>
      </w:r>
      <w:r w:rsidR="00CC500D" w:rsidRPr="00EF104C">
        <w:rPr>
          <w:rFonts w:ascii="Book Antiqua" w:hAnsi="Book Antiqua" w:cs="Arial"/>
          <w:sz w:val="24"/>
          <w:szCs w:val="24"/>
        </w:rPr>
        <w:t xml:space="preserve">100 points. All variables employed were collected within 24 hours of admission. The strongest predictor of the </w:t>
      </w:r>
      <w:r w:rsidR="00134F9C">
        <w:rPr>
          <w:rFonts w:ascii="Book Antiqua" w:hAnsi="Book Antiqua" w:cs="Arial"/>
          <w:sz w:val="24"/>
          <w:szCs w:val="24"/>
        </w:rPr>
        <w:t>outcome</w:t>
      </w:r>
      <w:r w:rsidR="003456E4" w:rsidRPr="00EF104C">
        <w:rPr>
          <w:rFonts w:ascii="Book Antiqua" w:hAnsi="Book Antiqua" w:cs="Arial"/>
          <w:sz w:val="24"/>
          <w:szCs w:val="24"/>
        </w:rPr>
        <w:t xml:space="preserve"> was higher BUN</w:t>
      </w:r>
      <w:r w:rsidR="00CC500D" w:rsidRPr="00EF104C">
        <w:rPr>
          <w:rFonts w:ascii="Book Antiqua" w:hAnsi="Book Antiqua" w:cs="Arial"/>
          <w:sz w:val="24"/>
          <w:szCs w:val="24"/>
        </w:rPr>
        <w:t xml:space="preserve"> concentration. </w:t>
      </w:r>
      <w:r w:rsidR="00A81389" w:rsidRPr="00EF104C">
        <w:rPr>
          <w:rFonts w:ascii="Book Antiqua" w:hAnsi="Book Antiqua" w:cs="Arial"/>
          <w:sz w:val="24"/>
          <w:szCs w:val="24"/>
        </w:rPr>
        <w:t>Other p</w:t>
      </w:r>
      <w:r w:rsidR="00CC500D" w:rsidRPr="00EF104C">
        <w:rPr>
          <w:rFonts w:ascii="Book Antiqua" w:hAnsi="Book Antiqua" w:cs="Arial"/>
          <w:sz w:val="24"/>
          <w:szCs w:val="24"/>
        </w:rPr>
        <w:t>redictor</w:t>
      </w:r>
      <w:r w:rsidR="007B4209" w:rsidRPr="00EF104C">
        <w:rPr>
          <w:rFonts w:ascii="Book Antiqua" w:hAnsi="Book Antiqua" w:cs="Arial"/>
          <w:sz w:val="24"/>
          <w:szCs w:val="24"/>
        </w:rPr>
        <w:t>s</w:t>
      </w:r>
      <w:r w:rsidR="00CC500D" w:rsidRPr="00EF104C">
        <w:rPr>
          <w:rFonts w:ascii="Book Antiqua" w:hAnsi="Book Antiqua" w:cs="Arial"/>
          <w:sz w:val="24"/>
          <w:szCs w:val="24"/>
        </w:rPr>
        <w:t xml:space="preserve"> of a</w:t>
      </w:r>
      <w:r w:rsidR="00134F9C">
        <w:rPr>
          <w:rFonts w:ascii="Book Antiqua" w:hAnsi="Book Antiqua" w:cs="Arial" w:hint="eastAsia"/>
          <w:sz w:val="24"/>
          <w:szCs w:val="24"/>
          <w:lang w:eastAsia="zh-CN"/>
        </w:rPr>
        <w:t>n</w:t>
      </w:r>
      <w:r w:rsidR="00CC500D" w:rsidRPr="00EF104C">
        <w:rPr>
          <w:rFonts w:ascii="Book Antiqua" w:hAnsi="Book Antiqua" w:cs="Arial"/>
          <w:sz w:val="24"/>
          <w:szCs w:val="24"/>
        </w:rPr>
        <w:t xml:space="preserve"> </w:t>
      </w:r>
      <w:r w:rsidR="00392C2E" w:rsidRPr="00EF104C">
        <w:rPr>
          <w:rFonts w:ascii="Book Antiqua" w:hAnsi="Book Antiqua" w:cs="Arial"/>
          <w:sz w:val="24"/>
          <w:szCs w:val="24"/>
        </w:rPr>
        <w:t xml:space="preserve">adverse </w:t>
      </w:r>
      <w:r w:rsidR="00CC500D" w:rsidRPr="00EF104C">
        <w:rPr>
          <w:rFonts w:ascii="Book Antiqua" w:hAnsi="Book Antiqua" w:cs="Arial"/>
          <w:sz w:val="24"/>
          <w:szCs w:val="24"/>
        </w:rPr>
        <w:t>outcome were</w:t>
      </w:r>
      <w:r w:rsidR="00AF6F46" w:rsidRPr="00EF104C">
        <w:rPr>
          <w:rFonts w:ascii="Book Antiqua" w:hAnsi="Book Antiqua" w:cs="Arial"/>
          <w:sz w:val="24"/>
          <w:szCs w:val="24"/>
        </w:rPr>
        <w:t xml:space="preserve"> lower values of serum albumin, serum cholesterol, and </w:t>
      </w:r>
      <w:r w:rsidR="003456E4" w:rsidRPr="00EF104C">
        <w:rPr>
          <w:rFonts w:ascii="Book Antiqua" w:hAnsi="Book Antiqua" w:cs="Arial"/>
          <w:sz w:val="24"/>
          <w:szCs w:val="24"/>
        </w:rPr>
        <w:t>SBP</w:t>
      </w:r>
      <w:r w:rsidR="00AF6F46" w:rsidRPr="00EF104C">
        <w:rPr>
          <w:rFonts w:ascii="Book Antiqua" w:hAnsi="Book Antiqua" w:cs="Arial"/>
          <w:sz w:val="24"/>
          <w:szCs w:val="24"/>
        </w:rPr>
        <w:t>, as well as higher heart and respiratory rates</w:t>
      </w:r>
      <w:r w:rsidR="00193256">
        <w:rPr>
          <w:rFonts w:ascii="Book Antiqua" w:hAnsi="Book Antiqua" w:cs="Arial"/>
          <w:sz w:val="24"/>
          <w:szCs w:val="24"/>
        </w:rPr>
        <w:t xml:space="preserve">. </w:t>
      </w:r>
      <w:r w:rsidR="003D32C8" w:rsidRPr="00EF104C">
        <w:rPr>
          <w:rFonts w:ascii="Book Antiqua" w:hAnsi="Book Antiqua" w:cs="Arial"/>
          <w:sz w:val="24"/>
          <w:szCs w:val="24"/>
        </w:rPr>
        <w:t>The v</w:t>
      </w:r>
      <w:r w:rsidR="00CC500D" w:rsidRPr="00EF104C">
        <w:rPr>
          <w:rFonts w:ascii="Book Antiqua" w:hAnsi="Book Antiqua" w:cs="Arial"/>
          <w:sz w:val="24"/>
          <w:szCs w:val="24"/>
        </w:rPr>
        <w:t xml:space="preserve">ariables </w:t>
      </w:r>
      <w:r w:rsidR="003D32C8" w:rsidRPr="00EF104C">
        <w:rPr>
          <w:rFonts w:ascii="Book Antiqua" w:hAnsi="Book Antiqua" w:cs="Arial"/>
          <w:sz w:val="24"/>
          <w:szCs w:val="24"/>
        </w:rPr>
        <w:t xml:space="preserve">employed </w:t>
      </w:r>
      <w:r w:rsidR="00CC500D" w:rsidRPr="00EF104C">
        <w:rPr>
          <w:rFonts w:ascii="Book Antiqua" w:hAnsi="Book Antiqua" w:cs="Arial"/>
          <w:sz w:val="24"/>
          <w:szCs w:val="24"/>
        </w:rPr>
        <w:t xml:space="preserve">in the model demonstrate the role of metabolic status, </w:t>
      </w:r>
      <w:proofErr w:type="spellStart"/>
      <w:r w:rsidR="00CC500D" w:rsidRPr="00EF104C">
        <w:rPr>
          <w:rFonts w:ascii="Book Antiqua" w:hAnsi="Book Antiqua" w:cs="Arial"/>
          <w:sz w:val="24"/>
          <w:szCs w:val="24"/>
        </w:rPr>
        <w:t>neuro</w:t>
      </w:r>
      <w:proofErr w:type="spellEnd"/>
      <w:r w:rsidR="00CC500D" w:rsidRPr="00EF104C">
        <w:rPr>
          <w:rFonts w:ascii="Book Antiqua" w:hAnsi="Book Antiqua" w:cs="Arial"/>
          <w:sz w:val="24"/>
          <w:szCs w:val="24"/>
        </w:rPr>
        <w:t>-hormonal activation and reduced cardiac performance in influencing patient outcomes.</w:t>
      </w:r>
      <w:r w:rsidR="00B20070" w:rsidRPr="00EF104C">
        <w:rPr>
          <w:rFonts w:ascii="Book Antiqua" w:hAnsi="Book Antiqua" w:cs="Arial"/>
          <w:sz w:val="24"/>
          <w:szCs w:val="24"/>
        </w:rPr>
        <w:t xml:space="preserve"> </w:t>
      </w:r>
      <w:r w:rsidR="00445C5D" w:rsidRPr="00EF104C">
        <w:rPr>
          <w:rFonts w:ascii="Book Antiqua" w:hAnsi="Book Antiqua" w:cs="Arial"/>
          <w:sz w:val="24"/>
          <w:szCs w:val="24"/>
        </w:rPr>
        <w:t xml:space="preserve">The model underwent </w:t>
      </w:r>
      <w:r w:rsidR="001F2A20" w:rsidRPr="00EF104C">
        <w:rPr>
          <w:rFonts w:ascii="Book Antiqua" w:hAnsi="Book Antiqua" w:cs="Arial"/>
          <w:sz w:val="24"/>
          <w:szCs w:val="24"/>
        </w:rPr>
        <w:t xml:space="preserve">an </w:t>
      </w:r>
      <w:r w:rsidR="00445C5D" w:rsidRPr="00EF104C">
        <w:rPr>
          <w:rFonts w:ascii="Book Antiqua" w:hAnsi="Book Antiqua" w:cs="Arial"/>
          <w:sz w:val="24"/>
          <w:szCs w:val="24"/>
        </w:rPr>
        <w:t xml:space="preserve">external validation in </w:t>
      </w:r>
      <w:r w:rsidR="00EB67F7" w:rsidRPr="00EF104C">
        <w:rPr>
          <w:rFonts w:ascii="Book Antiqua" w:hAnsi="Book Antiqua" w:cs="Arial"/>
          <w:sz w:val="24"/>
          <w:szCs w:val="24"/>
        </w:rPr>
        <w:t xml:space="preserve">a </w:t>
      </w:r>
      <w:r w:rsidR="00445C5D" w:rsidRPr="00EF104C">
        <w:rPr>
          <w:rFonts w:ascii="Book Antiqua" w:hAnsi="Book Antiqua" w:cs="Arial"/>
          <w:sz w:val="24"/>
          <w:szCs w:val="24"/>
        </w:rPr>
        <w:t xml:space="preserve">study population of another clinical trial; </w:t>
      </w:r>
      <w:r w:rsidR="00EB67F7" w:rsidRPr="00EF104C">
        <w:rPr>
          <w:rFonts w:ascii="Book Antiqua" w:hAnsi="Book Antiqua" w:cs="Arial"/>
          <w:sz w:val="24"/>
          <w:szCs w:val="24"/>
        </w:rPr>
        <w:t xml:space="preserve">the </w:t>
      </w:r>
      <w:r w:rsidR="00445C5D" w:rsidRPr="00EF104C">
        <w:rPr>
          <w:rFonts w:ascii="Book Antiqua" w:hAnsi="Book Antiqua" w:cs="Arial"/>
          <w:sz w:val="24"/>
          <w:szCs w:val="24"/>
        </w:rPr>
        <w:t xml:space="preserve">C-index in </w:t>
      </w:r>
      <w:r w:rsidR="00EB67F7" w:rsidRPr="00EF104C">
        <w:rPr>
          <w:rFonts w:ascii="Book Antiqua" w:hAnsi="Book Antiqua" w:cs="Arial"/>
          <w:sz w:val="24"/>
          <w:szCs w:val="24"/>
        </w:rPr>
        <w:t xml:space="preserve">the </w:t>
      </w:r>
      <w:r w:rsidR="00445C5D" w:rsidRPr="00EF104C">
        <w:rPr>
          <w:rFonts w:ascii="Book Antiqua" w:hAnsi="Book Antiqua" w:cs="Arial"/>
          <w:sz w:val="24"/>
          <w:szCs w:val="24"/>
        </w:rPr>
        <w:t>derivation and validation population was 0.67</w:t>
      </w:r>
      <w:r w:rsidR="007B4209" w:rsidRPr="00EF104C">
        <w:rPr>
          <w:rFonts w:ascii="Book Antiqua" w:hAnsi="Book Antiqua" w:cs="Arial"/>
          <w:sz w:val="24"/>
          <w:szCs w:val="24"/>
        </w:rPr>
        <w:t>.</w:t>
      </w:r>
    </w:p>
    <w:p w:rsidR="00CC500D" w:rsidRPr="00EF104C" w:rsidRDefault="00EB67F7"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The s</w:t>
      </w:r>
      <w:r w:rsidR="00A144FF" w:rsidRPr="00EF104C">
        <w:rPr>
          <w:rFonts w:ascii="Book Antiqua" w:hAnsi="Book Antiqua" w:cs="Arial"/>
          <w:sz w:val="24"/>
          <w:szCs w:val="24"/>
        </w:rPr>
        <w:t xml:space="preserve">tudy population of </w:t>
      </w:r>
      <w:r w:rsidRPr="00EF104C">
        <w:rPr>
          <w:rFonts w:ascii="Book Antiqua" w:hAnsi="Book Antiqua" w:cs="Arial"/>
          <w:sz w:val="24"/>
          <w:szCs w:val="24"/>
        </w:rPr>
        <w:t xml:space="preserve">the </w:t>
      </w:r>
      <w:r w:rsidR="00A144FF" w:rsidRPr="00EF104C">
        <w:rPr>
          <w:rFonts w:ascii="Book Antiqua" w:hAnsi="Book Antiqua" w:cs="Arial"/>
          <w:sz w:val="24"/>
          <w:szCs w:val="24"/>
        </w:rPr>
        <w:t xml:space="preserve">derivation data set </w:t>
      </w:r>
      <w:r w:rsidR="00445C5D" w:rsidRPr="00EF104C">
        <w:rPr>
          <w:rFonts w:ascii="Book Antiqua" w:hAnsi="Book Antiqua" w:cs="Arial"/>
          <w:sz w:val="24"/>
          <w:szCs w:val="24"/>
        </w:rPr>
        <w:t>w</w:t>
      </w:r>
      <w:r w:rsidR="00A144FF" w:rsidRPr="00EF104C">
        <w:rPr>
          <w:rFonts w:ascii="Book Antiqua" w:hAnsi="Book Antiqua" w:cs="Arial"/>
          <w:sz w:val="24"/>
          <w:szCs w:val="24"/>
        </w:rPr>
        <w:t>as</w:t>
      </w:r>
      <w:r w:rsidR="00445C5D" w:rsidRPr="00EF104C">
        <w:rPr>
          <w:rFonts w:ascii="Book Antiqua" w:hAnsi="Book Antiqua" w:cs="Arial"/>
          <w:sz w:val="24"/>
          <w:szCs w:val="24"/>
        </w:rPr>
        <w:t xml:space="preserve"> enrolled in the trial </w:t>
      </w:r>
      <w:r w:rsidR="00A144FF" w:rsidRPr="00EF104C">
        <w:rPr>
          <w:rFonts w:ascii="Book Antiqua" w:hAnsi="Book Antiqua" w:cs="Arial"/>
          <w:sz w:val="24"/>
          <w:szCs w:val="24"/>
        </w:rPr>
        <w:t xml:space="preserve">with strict inclusion and </w:t>
      </w:r>
      <w:r w:rsidR="006F1C66" w:rsidRPr="00EF104C">
        <w:rPr>
          <w:rFonts w:ascii="Book Antiqua" w:hAnsi="Book Antiqua" w:cs="Arial"/>
          <w:sz w:val="24"/>
          <w:szCs w:val="24"/>
        </w:rPr>
        <w:t>exclusion criteria:</w:t>
      </w:r>
      <w:r w:rsidR="006B18C8" w:rsidRPr="00EF104C">
        <w:rPr>
          <w:rFonts w:ascii="Book Antiqua" w:hAnsi="Book Antiqua" w:cs="Arial"/>
          <w:sz w:val="24"/>
          <w:szCs w:val="24"/>
        </w:rPr>
        <w:t xml:space="preserve"> </w:t>
      </w:r>
      <w:r w:rsidR="006F1C66" w:rsidRPr="00EF104C">
        <w:rPr>
          <w:rFonts w:ascii="Book Antiqua" w:hAnsi="Book Antiqua" w:cs="Arial"/>
          <w:sz w:val="24"/>
          <w:szCs w:val="24"/>
        </w:rPr>
        <w:t>patients</w:t>
      </w:r>
      <w:r w:rsidR="001D1216" w:rsidRPr="00EF104C">
        <w:rPr>
          <w:rFonts w:ascii="Book Antiqua" w:hAnsi="Book Antiqua" w:cs="Arial"/>
          <w:sz w:val="24"/>
          <w:szCs w:val="24"/>
        </w:rPr>
        <w:t xml:space="preserve"> </w:t>
      </w:r>
      <w:r w:rsidRPr="00EF104C">
        <w:rPr>
          <w:rFonts w:ascii="Book Antiqua" w:hAnsi="Book Antiqua" w:cs="Arial"/>
          <w:sz w:val="24"/>
          <w:szCs w:val="24"/>
        </w:rPr>
        <w:t xml:space="preserve">taking </w:t>
      </w:r>
      <w:r w:rsidR="006F1C66" w:rsidRPr="00EF104C">
        <w:rPr>
          <w:rFonts w:ascii="Book Antiqua" w:hAnsi="Book Antiqua" w:cs="Arial"/>
          <w:sz w:val="24"/>
          <w:szCs w:val="24"/>
        </w:rPr>
        <w:t>inotropic agents</w:t>
      </w:r>
      <w:r w:rsidR="001D1216" w:rsidRPr="00EF104C">
        <w:rPr>
          <w:rFonts w:ascii="Book Antiqua" w:hAnsi="Book Antiqua" w:cs="Arial"/>
          <w:sz w:val="24"/>
          <w:szCs w:val="24"/>
        </w:rPr>
        <w:t xml:space="preserve"> </w:t>
      </w:r>
      <w:r w:rsidRPr="00EF104C">
        <w:rPr>
          <w:rFonts w:ascii="Book Antiqua" w:hAnsi="Book Antiqua" w:cs="Arial"/>
          <w:sz w:val="24"/>
          <w:szCs w:val="24"/>
        </w:rPr>
        <w:t xml:space="preserve">and those </w:t>
      </w:r>
      <w:r w:rsidR="006F1C66" w:rsidRPr="00EF104C">
        <w:rPr>
          <w:rFonts w:ascii="Book Antiqua" w:hAnsi="Book Antiqua" w:cs="Arial"/>
          <w:sz w:val="24"/>
          <w:szCs w:val="24"/>
        </w:rPr>
        <w:t xml:space="preserve">with severe pulmonary disease, recent </w:t>
      </w:r>
      <w:r w:rsidR="00B20070" w:rsidRPr="00EF104C">
        <w:rPr>
          <w:rFonts w:ascii="Book Antiqua" w:hAnsi="Book Antiqua" w:cs="Arial"/>
          <w:sz w:val="24"/>
          <w:szCs w:val="24"/>
        </w:rPr>
        <w:t>ischemia</w:t>
      </w:r>
      <w:r w:rsidR="001D1216" w:rsidRPr="00EF104C">
        <w:rPr>
          <w:rFonts w:ascii="Book Antiqua" w:hAnsi="Book Antiqua" w:cs="Arial"/>
          <w:sz w:val="24"/>
          <w:szCs w:val="24"/>
        </w:rPr>
        <w:t xml:space="preserve"> </w:t>
      </w:r>
      <w:r w:rsidRPr="00EF104C">
        <w:rPr>
          <w:rFonts w:ascii="Book Antiqua" w:hAnsi="Book Antiqua" w:cs="Arial"/>
          <w:sz w:val="24"/>
          <w:szCs w:val="24"/>
        </w:rPr>
        <w:t>or</w:t>
      </w:r>
      <w:r w:rsidR="006F1C66" w:rsidRPr="00EF104C">
        <w:rPr>
          <w:rFonts w:ascii="Book Antiqua" w:hAnsi="Book Antiqua" w:cs="Arial"/>
          <w:sz w:val="24"/>
          <w:szCs w:val="24"/>
        </w:rPr>
        <w:t xml:space="preserve"> preserved ejection fraction were not include</w:t>
      </w:r>
      <w:r w:rsidR="00196635" w:rsidRPr="00EF104C">
        <w:rPr>
          <w:rFonts w:ascii="Book Antiqua" w:hAnsi="Book Antiqua" w:cs="Arial"/>
          <w:sz w:val="24"/>
          <w:szCs w:val="24"/>
        </w:rPr>
        <w:t>d</w:t>
      </w:r>
      <w:r w:rsidR="001F2A20" w:rsidRPr="00EF104C">
        <w:rPr>
          <w:rFonts w:ascii="Book Antiqua" w:hAnsi="Book Antiqua" w:cs="Arial"/>
          <w:sz w:val="24"/>
          <w:szCs w:val="24"/>
        </w:rPr>
        <w:t>;</w:t>
      </w:r>
      <w:r w:rsidR="001D1216" w:rsidRPr="00EF104C">
        <w:rPr>
          <w:rFonts w:ascii="Book Antiqua" w:hAnsi="Book Antiqua" w:cs="Arial"/>
          <w:sz w:val="24"/>
          <w:szCs w:val="24"/>
        </w:rPr>
        <w:t xml:space="preserve"> </w:t>
      </w:r>
      <w:r w:rsidR="001F2A20" w:rsidRPr="00EF104C">
        <w:rPr>
          <w:rFonts w:ascii="Book Antiqua" w:hAnsi="Book Antiqua" w:cs="Arial"/>
          <w:sz w:val="24"/>
          <w:szCs w:val="24"/>
        </w:rPr>
        <w:t>therefore,</w:t>
      </w:r>
      <w:r w:rsidR="001D1216" w:rsidRPr="00EF104C">
        <w:rPr>
          <w:rFonts w:ascii="Book Antiqua" w:hAnsi="Book Antiqua" w:cs="Arial"/>
          <w:sz w:val="24"/>
          <w:szCs w:val="24"/>
        </w:rPr>
        <w:t xml:space="preserve"> </w:t>
      </w:r>
      <w:r w:rsidR="00445C5D" w:rsidRPr="00EF104C">
        <w:rPr>
          <w:rFonts w:ascii="Book Antiqua" w:hAnsi="Book Antiqua" w:cs="Arial"/>
          <w:sz w:val="24"/>
          <w:szCs w:val="24"/>
        </w:rPr>
        <w:t xml:space="preserve">the </w:t>
      </w:r>
      <w:r w:rsidR="007B4209" w:rsidRPr="00EF104C">
        <w:rPr>
          <w:rFonts w:ascii="Book Antiqua" w:hAnsi="Book Antiqua" w:cs="Arial"/>
          <w:sz w:val="24"/>
          <w:szCs w:val="24"/>
        </w:rPr>
        <w:t>applicability</w:t>
      </w:r>
      <w:r w:rsidR="00445C5D" w:rsidRPr="00EF104C">
        <w:rPr>
          <w:rFonts w:ascii="Book Antiqua" w:hAnsi="Book Antiqua" w:cs="Arial"/>
          <w:sz w:val="24"/>
          <w:szCs w:val="24"/>
        </w:rPr>
        <w:t xml:space="preserve"> of </w:t>
      </w:r>
      <w:r w:rsidRPr="00EF104C">
        <w:rPr>
          <w:rFonts w:ascii="Book Antiqua" w:hAnsi="Book Antiqua" w:cs="Arial"/>
          <w:sz w:val="24"/>
          <w:szCs w:val="24"/>
        </w:rPr>
        <w:t xml:space="preserve">the </w:t>
      </w:r>
      <w:r w:rsidR="00A144FF" w:rsidRPr="00EF104C">
        <w:rPr>
          <w:rFonts w:ascii="Book Antiqua" w:hAnsi="Book Antiqua" w:cs="Arial"/>
          <w:sz w:val="24"/>
          <w:szCs w:val="24"/>
        </w:rPr>
        <w:t>PROTEC</w:t>
      </w:r>
      <w:r w:rsidRPr="00EF104C">
        <w:rPr>
          <w:rFonts w:ascii="Book Antiqua" w:hAnsi="Book Antiqua" w:cs="Arial"/>
          <w:sz w:val="24"/>
          <w:szCs w:val="24"/>
        </w:rPr>
        <w:t>T</w:t>
      </w:r>
      <w:r w:rsidR="00445C5D" w:rsidRPr="00EF104C">
        <w:rPr>
          <w:rFonts w:ascii="Book Antiqua" w:hAnsi="Book Antiqua" w:cs="Arial"/>
          <w:sz w:val="24"/>
          <w:szCs w:val="24"/>
        </w:rPr>
        <w:t xml:space="preserve"> risk score to a wide range of community</w:t>
      </w:r>
      <w:r w:rsidRPr="00EF104C">
        <w:rPr>
          <w:rFonts w:ascii="Book Antiqua" w:hAnsi="Book Antiqua" w:cs="Arial"/>
          <w:sz w:val="24"/>
          <w:szCs w:val="24"/>
        </w:rPr>
        <w:t>-</w:t>
      </w:r>
      <w:r w:rsidR="00445C5D" w:rsidRPr="00EF104C">
        <w:rPr>
          <w:rFonts w:ascii="Book Antiqua" w:hAnsi="Book Antiqua" w:cs="Arial"/>
          <w:sz w:val="24"/>
          <w:szCs w:val="24"/>
        </w:rPr>
        <w:t>base</w:t>
      </w:r>
      <w:r w:rsidRPr="00EF104C">
        <w:rPr>
          <w:rFonts w:ascii="Book Antiqua" w:hAnsi="Book Antiqua" w:cs="Arial"/>
          <w:sz w:val="24"/>
          <w:szCs w:val="24"/>
        </w:rPr>
        <w:t>d</w:t>
      </w:r>
      <w:r w:rsidR="00445C5D" w:rsidRPr="00EF104C">
        <w:rPr>
          <w:rFonts w:ascii="Book Antiqua" w:hAnsi="Book Antiqua" w:cs="Arial"/>
          <w:sz w:val="24"/>
          <w:szCs w:val="24"/>
        </w:rPr>
        <w:t xml:space="preserve"> population</w:t>
      </w:r>
      <w:r w:rsidRPr="00EF104C">
        <w:rPr>
          <w:rFonts w:ascii="Book Antiqua" w:hAnsi="Book Antiqua" w:cs="Arial"/>
          <w:sz w:val="24"/>
          <w:szCs w:val="24"/>
        </w:rPr>
        <w:t>s</w:t>
      </w:r>
      <w:r w:rsidR="00445C5D" w:rsidRPr="00EF104C">
        <w:rPr>
          <w:rFonts w:ascii="Book Antiqua" w:hAnsi="Book Antiqua" w:cs="Arial"/>
          <w:sz w:val="24"/>
          <w:szCs w:val="24"/>
        </w:rPr>
        <w:t xml:space="preserve"> is </w:t>
      </w:r>
      <w:proofErr w:type="gramStart"/>
      <w:r w:rsidR="00445C5D" w:rsidRPr="00EF104C">
        <w:rPr>
          <w:rFonts w:ascii="Book Antiqua" w:hAnsi="Book Antiqua" w:cs="Arial"/>
          <w:sz w:val="24"/>
          <w:szCs w:val="24"/>
        </w:rPr>
        <w:t>limited</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23]</w:t>
      </w:r>
      <w:r w:rsidR="00445C5D" w:rsidRPr="00EF104C">
        <w:rPr>
          <w:rFonts w:ascii="Book Antiqua" w:hAnsi="Book Antiqua" w:cs="Arial"/>
          <w:sz w:val="24"/>
          <w:szCs w:val="24"/>
        </w:rPr>
        <w:t>.</w:t>
      </w:r>
    </w:p>
    <w:p w:rsidR="00CC500D" w:rsidRPr="00134F9C" w:rsidRDefault="00CC500D" w:rsidP="001B34D3">
      <w:pPr>
        <w:spacing w:after="0" w:line="360" w:lineRule="auto"/>
        <w:jc w:val="both"/>
        <w:rPr>
          <w:rFonts w:ascii="Book Antiqua" w:hAnsi="Book Antiqua" w:cs="Arial"/>
          <w:i/>
          <w:sz w:val="24"/>
          <w:szCs w:val="24"/>
        </w:rPr>
      </w:pPr>
    </w:p>
    <w:p w:rsidR="00CC500D" w:rsidRPr="00134F9C" w:rsidRDefault="00572E8B" w:rsidP="001B34D3">
      <w:pPr>
        <w:spacing w:after="0" w:line="360" w:lineRule="auto"/>
        <w:jc w:val="both"/>
        <w:rPr>
          <w:rFonts w:ascii="Book Antiqua" w:hAnsi="Book Antiqua" w:cs="Arial"/>
          <w:b/>
          <w:bCs/>
          <w:i/>
          <w:sz w:val="24"/>
          <w:szCs w:val="24"/>
        </w:rPr>
      </w:pPr>
      <w:r w:rsidRPr="00134F9C">
        <w:rPr>
          <w:rFonts w:ascii="Book Antiqua" w:hAnsi="Book Antiqua" w:cs="Arial"/>
          <w:b/>
          <w:bCs/>
          <w:i/>
          <w:sz w:val="24"/>
          <w:szCs w:val="24"/>
        </w:rPr>
        <w:t xml:space="preserve">Post-Discharge </w:t>
      </w:r>
      <w:r w:rsidR="00134F9C" w:rsidRPr="00134F9C">
        <w:rPr>
          <w:rFonts w:ascii="Book Antiqua" w:hAnsi="Book Antiqua" w:cs="Arial"/>
          <w:b/>
          <w:bCs/>
          <w:i/>
          <w:sz w:val="24"/>
          <w:szCs w:val="24"/>
        </w:rPr>
        <w:t>risk m</w:t>
      </w:r>
      <w:r w:rsidRPr="00134F9C">
        <w:rPr>
          <w:rFonts w:ascii="Book Antiqua" w:hAnsi="Book Antiqua" w:cs="Arial"/>
          <w:b/>
          <w:bCs/>
          <w:i/>
          <w:sz w:val="24"/>
          <w:szCs w:val="24"/>
        </w:rPr>
        <w:t>odels</w:t>
      </w:r>
    </w:p>
    <w:p w:rsidR="00443BB4" w:rsidRDefault="00515996" w:rsidP="001B34D3">
      <w:pPr>
        <w:spacing w:after="0" w:line="360" w:lineRule="auto"/>
        <w:jc w:val="both"/>
        <w:rPr>
          <w:rFonts w:ascii="Book Antiqua" w:hAnsi="Book Antiqua" w:cs="Arial"/>
          <w:sz w:val="24"/>
          <w:szCs w:val="24"/>
          <w:lang w:eastAsia="zh-CN"/>
        </w:rPr>
      </w:pPr>
      <w:r w:rsidRPr="00EF104C">
        <w:rPr>
          <w:rFonts w:ascii="Book Antiqua" w:hAnsi="Book Antiqua" w:cs="Arial"/>
          <w:sz w:val="24"/>
          <w:szCs w:val="24"/>
        </w:rPr>
        <w:t>In addition to</w:t>
      </w:r>
      <w:r w:rsidR="00CC500D" w:rsidRPr="00EF104C">
        <w:rPr>
          <w:rFonts w:ascii="Book Antiqua" w:hAnsi="Book Antiqua" w:cs="Arial"/>
          <w:sz w:val="24"/>
          <w:szCs w:val="24"/>
        </w:rPr>
        <w:t xml:space="preserve"> prediction of in-hospital mortality, attempts </w:t>
      </w:r>
      <w:r w:rsidR="00B41702" w:rsidRPr="00EF104C">
        <w:rPr>
          <w:rFonts w:ascii="Book Antiqua" w:hAnsi="Book Antiqua" w:cs="Arial"/>
          <w:sz w:val="24"/>
          <w:szCs w:val="24"/>
        </w:rPr>
        <w:t xml:space="preserve">to assess </w:t>
      </w:r>
      <w:r w:rsidR="00CC500D" w:rsidRPr="00EF104C">
        <w:rPr>
          <w:rFonts w:ascii="Book Antiqua" w:hAnsi="Book Antiqua" w:cs="Arial"/>
          <w:sz w:val="24"/>
          <w:szCs w:val="24"/>
        </w:rPr>
        <w:t>short</w:t>
      </w:r>
      <w:r w:rsidR="001F2A20" w:rsidRPr="00EF104C">
        <w:rPr>
          <w:rFonts w:ascii="Book Antiqua" w:hAnsi="Book Antiqua" w:cs="Arial"/>
          <w:sz w:val="24"/>
          <w:szCs w:val="24"/>
        </w:rPr>
        <w:t>-</w:t>
      </w:r>
      <w:r w:rsidR="00CC500D" w:rsidRPr="00EF104C">
        <w:rPr>
          <w:rFonts w:ascii="Book Antiqua" w:hAnsi="Book Antiqua" w:cs="Arial"/>
          <w:sz w:val="24"/>
          <w:szCs w:val="24"/>
        </w:rPr>
        <w:t>, medium</w:t>
      </w:r>
      <w:r w:rsidR="001F2A20" w:rsidRPr="00EF104C">
        <w:rPr>
          <w:rFonts w:ascii="Book Antiqua" w:hAnsi="Book Antiqua" w:cs="Arial"/>
          <w:sz w:val="24"/>
          <w:szCs w:val="24"/>
        </w:rPr>
        <w:t>-</w:t>
      </w:r>
      <w:r w:rsidR="00CC500D" w:rsidRPr="00EF104C">
        <w:rPr>
          <w:rFonts w:ascii="Book Antiqua" w:hAnsi="Book Antiqua" w:cs="Arial"/>
          <w:sz w:val="24"/>
          <w:szCs w:val="24"/>
        </w:rPr>
        <w:t xml:space="preserve"> and long-term prognosis</w:t>
      </w:r>
      <w:r w:rsidR="001F2A20" w:rsidRPr="00EF104C">
        <w:rPr>
          <w:rFonts w:ascii="Book Antiqua" w:hAnsi="Book Antiqua" w:cs="Arial"/>
          <w:sz w:val="24"/>
          <w:szCs w:val="24"/>
        </w:rPr>
        <w:t>, as well as</w:t>
      </w:r>
      <w:r w:rsidR="001D1216" w:rsidRPr="00EF104C">
        <w:rPr>
          <w:rFonts w:ascii="Book Antiqua" w:hAnsi="Book Antiqua" w:cs="Arial"/>
          <w:sz w:val="24"/>
          <w:szCs w:val="24"/>
        </w:rPr>
        <w:t xml:space="preserve"> </w:t>
      </w:r>
      <w:r w:rsidR="00B41702" w:rsidRPr="00EF104C">
        <w:rPr>
          <w:rFonts w:ascii="Book Antiqua" w:hAnsi="Book Antiqua" w:cs="Arial"/>
          <w:sz w:val="24"/>
          <w:szCs w:val="24"/>
        </w:rPr>
        <w:t xml:space="preserve">the </w:t>
      </w:r>
      <w:r w:rsidR="00CC500D" w:rsidRPr="00EF104C">
        <w:rPr>
          <w:rFonts w:ascii="Book Antiqua" w:hAnsi="Book Antiqua" w:cs="Arial"/>
          <w:sz w:val="24"/>
          <w:szCs w:val="24"/>
        </w:rPr>
        <w:t>risk of events</w:t>
      </w:r>
      <w:r w:rsidR="001F2A20" w:rsidRPr="00EF104C">
        <w:rPr>
          <w:rFonts w:ascii="Book Antiqua" w:hAnsi="Book Antiqua" w:cs="Arial"/>
          <w:sz w:val="24"/>
          <w:szCs w:val="24"/>
        </w:rPr>
        <w:t>,</w:t>
      </w:r>
      <w:r w:rsidR="00CC500D" w:rsidRPr="00EF104C">
        <w:rPr>
          <w:rFonts w:ascii="Book Antiqua" w:hAnsi="Book Antiqua" w:cs="Arial"/>
          <w:sz w:val="24"/>
          <w:szCs w:val="24"/>
        </w:rPr>
        <w:t xml:space="preserve"> in patients hospitalized for AHF</w:t>
      </w:r>
      <w:r w:rsidR="00E03B8F">
        <w:rPr>
          <w:rFonts w:ascii="Book Antiqua" w:hAnsi="Book Antiqua" w:cs="Arial"/>
          <w:sz w:val="24"/>
          <w:szCs w:val="24"/>
        </w:rPr>
        <w:t>,</w:t>
      </w:r>
      <w:r w:rsidR="00CC500D" w:rsidRPr="00EF104C">
        <w:rPr>
          <w:rFonts w:ascii="Book Antiqua" w:hAnsi="Book Antiqua" w:cs="Arial"/>
          <w:sz w:val="24"/>
          <w:szCs w:val="24"/>
        </w:rPr>
        <w:t xml:space="preserve"> </w:t>
      </w:r>
      <w:r w:rsidR="00B41702" w:rsidRPr="00EF104C">
        <w:rPr>
          <w:rFonts w:ascii="Book Antiqua" w:hAnsi="Book Antiqua" w:cs="Arial"/>
          <w:sz w:val="24"/>
          <w:szCs w:val="24"/>
        </w:rPr>
        <w:t xml:space="preserve">has led </w:t>
      </w:r>
      <w:r w:rsidR="00CC500D" w:rsidRPr="00EF104C">
        <w:rPr>
          <w:rFonts w:ascii="Book Antiqua" w:hAnsi="Book Antiqua" w:cs="Arial"/>
          <w:sz w:val="24"/>
          <w:szCs w:val="24"/>
        </w:rPr>
        <w:t xml:space="preserve">to the proposal of different risk models. </w:t>
      </w:r>
    </w:p>
    <w:p w:rsidR="00134F9C" w:rsidRPr="00EF104C" w:rsidRDefault="00134F9C" w:rsidP="001B34D3">
      <w:pPr>
        <w:spacing w:after="0" w:line="360" w:lineRule="auto"/>
        <w:jc w:val="both"/>
        <w:rPr>
          <w:rFonts w:ascii="Book Antiqua" w:hAnsi="Book Antiqua" w:cs="Arial"/>
          <w:sz w:val="24"/>
          <w:szCs w:val="24"/>
          <w:lang w:eastAsia="zh-CN"/>
        </w:rPr>
      </w:pPr>
    </w:p>
    <w:p w:rsidR="00443BB4" w:rsidRDefault="00443BB4" w:rsidP="001B34D3">
      <w:pPr>
        <w:spacing w:after="0" w:line="360" w:lineRule="auto"/>
        <w:jc w:val="both"/>
        <w:rPr>
          <w:rFonts w:ascii="Book Antiqua" w:hAnsi="Book Antiqua" w:cs="Arial"/>
          <w:sz w:val="24"/>
          <w:szCs w:val="24"/>
          <w:lang w:eastAsia="zh-CN"/>
        </w:rPr>
      </w:pPr>
      <w:r w:rsidRPr="00EF104C">
        <w:rPr>
          <w:rFonts w:ascii="Book Antiqua" w:hAnsi="Book Antiqua" w:cs="Arial"/>
          <w:b/>
          <w:sz w:val="24"/>
          <w:szCs w:val="24"/>
        </w:rPr>
        <w:t>EFFECT</w:t>
      </w:r>
      <w:r w:rsidR="00134F9C">
        <w:rPr>
          <w:rFonts w:ascii="Book Antiqua" w:hAnsi="Book Antiqua" w:cs="Arial" w:hint="eastAsia"/>
          <w:b/>
          <w:sz w:val="24"/>
          <w:szCs w:val="24"/>
          <w:lang w:eastAsia="zh-CN"/>
        </w:rPr>
        <w:t>:</w:t>
      </w:r>
      <w:r w:rsidR="007707BE" w:rsidRPr="00EF104C">
        <w:rPr>
          <w:rFonts w:ascii="Book Antiqua" w:hAnsi="Book Antiqua" w:cs="Arial"/>
          <w:b/>
          <w:sz w:val="24"/>
          <w:szCs w:val="24"/>
        </w:rPr>
        <w:t xml:space="preserve"> </w:t>
      </w:r>
      <w:r w:rsidR="00CC500D" w:rsidRPr="00EF104C">
        <w:rPr>
          <w:rFonts w:ascii="Book Antiqua" w:hAnsi="Book Antiqua" w:cs="Arial"/>
          <w:sz w:val="24"/>
          <w:szCs w:val="24"/>
        </w:rPr>
        <w:t xml:space="preserve">The </w:t>
      </w:r>
      <w:r w:rsidR="001063AF" w:rsidRPr="00EF104C">
        <w:rPr>
          <w:rFonts w:ascii="Book Antiqua" w:hAnsi="Book Antiqua" w:cs="Arial"/>
          <w:sz w:val="24"/>
          <w:szCs w:val="24"/>
        </w:rPr>
        <w:t>“</w:t>
      </w:r>
      <w:r w:rsidR="00CC500D" w:rsidRPr="00EF104C">
        <w:rPr>
          <w:rFonts w:ascii="Book Antiqua" w:hAnsi="Book Antiqua" w:cs="Arial"/>
          <w:sz w:val="24"/>
          <w:szCs w:val="24"/>
        </w:rPr>
        <w:t>Enhanced Feedback for Effective Cardiac Treatment</w:t>
      </w:r>
      <w:r w:rsidR="001063AF" w:rsidRPr="00EF104C">
        <w:rPr>
          <w:rFonts w:ascii="Book Antiqua" w:hAnsi="Book Antiqua" w:cs="Arial"/>
          <w:sz w:val="24"/>
          <w:szCs w:val="24"/>
        </w:rPr>
        <w:t>”</w:t>
      </w:r>
      <w:r w:rsidR="00CC500D" w:rsidRPr="00EF104C">
        <w:rPr>
          <w:rFonts w:ascii="Book Antiqua" w:hAnsi="Book Antiqua" w:cs="Arial"/>
          <w:sz w:val="24"/>
          <w:szCs w:val="24"/>
        </w:rPr>
        <w:t xml:space="preserve"> (EFFECT) study </w:t>
      </w:r>
      <w:proofErr w:type="spellStart"/>
      <w:r w:rsidR="00B41702" w:rsidRPr="00EF104C">
        <w:rPr>
          <w:rFonts w:ascii="Book Antiqua" w:hAnsi="Book Antiqua" w:cs="Arial"/>
          <w:sz w:val="24"/>
          <w:szCs w:val="24"/>
        </w:rPr>
        <w:t>analysed</w:t>
      </w:r>
      <w:proofErr w:type="spellEnd"/>
      <w:r w:rsidR="00CC500D" w:rsidRPr="00EF104C">
        <w:rPr>
          <w:rFonts w:ascii="Book Antiqua" w:hAnsi="Book Antiqua" w:cs="Arial"/>
          <w:sz w:val="24"/>
          <w:szCs w:val="24"/>
        </w:rPr>
        <w:t xml:space="preserve"> multiple variables available at </w:t>
      </w:r>
      <w:r w:rsidR="00330897" w:rsidRPr="00EF104C">
        <w:rPr>
          <w:rFonts w:ascii="Book Antiqua" w:hAnsi="Book Antiqua" w:cs="Arial"/>
          <w:sz w:val="24"/>
          <w:szCs w:val="24"/>
        </w:rPr>
        <w:t xml:space="preserve">the time of </w:t>
      </w:r>
      <w:r w:rsidR="00CC500D" w:rsidRPr="00EF104C">
        <w:rPr>
          <w:rFonts w:ascii="Book Antiqua" w:hAnsi="Book Antiqua" w:cs="Arial"/>
          <w:sz w:val="24"/>
          <w:szCs w:val="24"/>
        </w:rPr>
        <w:t xml:space="preserve">hospital presentation of more than 4000 patients hospitalized for heart failure. </w:t>
      </w:r>
      <w:r w:rsidR="00330897" w:rsidRPr="00EF104C">
        <w:rPr>
          <w:rFonts w:ascii="Book Antiqua" w:hAnsi="Book Antiqua" w:cs="Arial"/>
          <w:sz w:val="24"/>
          <w:szCs w:val="24"/>
        </w:rPr>
        <w:t>The a</w:t>
      </w:r>
      <w:r w:rsidR="00CC500D" w:rsidRPr="00EF104C">
        <w:rPr>
          <w:rFonts w:ascii="Book Antiqua" w:hAnsi="Book Antiqua" w:cs="Arial"/>
          <w:sz w:val="24"/>
          <w:szCs w:val="24"/>
        </w:rPr>
        <w:t>uthors identifie</w:t>
      </w:r>
      <w:r w:rsidR="00330897" w:rsidRPr="00EF104C">
        <w:rPr>
          <w:rFonts w:ascii="Book Antiqua" w:hAnsi="Book Antiqua" w:cs="Arial"/>
          <w:sz w:val="24"/>
          <w:szCs w:val="24"/>
        </w:rPr>
        <w:t>d</w:t>
      </w:r>
      <w:r w:rsidR="00CC500D" w:rsidRPr="00EF104C">
        <w:rPr>
          <w:rFonts w:ascii="Book Antiqua" w:hAnsi="Book Antiqua" w:cs="Arial"/>
          <w:sz w:val="24"/>
          <w:szCs w:val="24"/>
        </w:rPr>
        <w:t xml:space="preserve"> predictors of mortality</w:t>
      </w:r>
      <w:r w:rsidR="001F2A20" w:rsidRPr="00EF104C">
        <w:rPr>
          <w:rFonts w:ascii="Book Antiqua" w:hAnsi="Book Antiqua" w:cs="Arial"/>
          <w:sz w:val="24"/>
          <w:szCs w:val="24"/>
        </w:rPr>
        <w:t>,</w:t>
      </w:r>
      <w:r w:rsidR="00CC500D" w:rsidRPr="00EF104C">
        <w:rPr>
          <w:rFonts w:ascii="Book Antiqua" w:hAnsi="Book Antiqua" w:cs="Arial"/>
          <w:sz w:val="24"/>
          <w:szCs w:val="24"/>
        </w:rPr>
        <w:t xml:space="preserve"> and </w:t>
      </w:r>
      <w:r w:rsidR="001F2A20" w:rsidRPr="00EF104C">
        <w:rPr>
          <w:rFonts w:ascii="Book Antiqua" w:hAnsi="Book Antiqua" w:cs="Arial"/>
          <w:sz w:val="24"/>
          <w:szCs w:val="24"/>
        </w:rPr>
        <w:t xml:space="preserve">they </w:t>
      </w:r>
      <w:r w:rsidR="00CC500D" w:rsidRPr="00EF104C">
        <w:rPr>
          <w:rFonts w:ascii="Book Antiqua" w:hAnsi="Book Antiqua" w:cs="Arial"/>
          <w:sz w:val="24"/>
          <w:szCs w:val="24"/>
        </w:rPr>
        <w:t xml:space="preserve">developed and validated a model </w:t>
      </w:r>
      <w:r w:rsidR="001F2A20" w:rsidRPr="00EF104C">
        <w:rPr>
          <w:rFonts w:ascii="Book Antiqua" w:hAnsi="Book Antiqua" w:cs="Arial"/>
          <w:sz w:val="24"/>
          <w:szCs w:val="24"/>
        </w:rPr>
        <w:t>that could</w:t>
      </w:r>
      <w:r w:rsidR="00CC500D" w:rsidRPr="00EF104C">
        <w:rPr>
          <w:rFonts w:ascii="Book Antiqua" w:hAnsi="Book Antiqua" w:cs="Arial"/>
          <w:sz w:val="24"/>
          <w:szCs w:val="24"/>
        </w:rPr>
        <w:t xml:space="preserve"> predict all</w:t>
      </w:r>
      <w:r w:rsidR="00330897" w:rsidRPr="00EF104C">
        <w:rPr>
          <w:rFonts w:ascii="Book Antiqua" w:hAnsi="Book Antiqua" w:cs="Arial"/>
          <w:sz w:val="24"/>
          <w:szCs w:val="24"/>
        </w:rPr>
        <w:t>-</w:t>
      </w:r>
      <w:r w:rsidR="00E03B8F">
        <w:rPr>
          <w:rFonts w:ascii="Book Antiqua" w:hAnsi="Book Antiqua" w:cs="Arial"/>
          <w:sz w:val="24"/>
          <w:szCs w:val="24"/>
        </w:rPr>
        <w:t>cause 30</w:t>
      </w:r>
      <w:r w:rsidR="00E03B8F">
        <w:rPr>
          <w:rFonts w:ascii="Book Antiqua" w:hAnsi="Book Antiqua" w:cs="Arial" w:hint="eastAsia"/>
          <w:sz w:val="24"/>
          <w:szCs w:val="24"/>
          <w:lang w:eastAsia="zh-CN"/>
        </w:rPr>
        <w:t xml:space="preserve"> </w:t>
      </w:r>
      <w:r w:rsidR="00E03B8F">
        <w:rPr>
          <w:rFonts w:ascii="Book Antiqua" w:hAnsi="Book Antiqua" w:cs="Arial"/>
          <w:sz w:val="24"/>
          <w:szCs w:val="24"/>
        </w:rPr>
        <w:t>d</w:t>
      </w:r>
      <w:r w:rsidR="00CC500D" w:rsidRPr="00EF104C">
        <w:rPr>
          <w:rFonts w:ascii="Book Antiqua" w:hAnsi="Book Antiqua" w:cs="Arial"/>
          <w:sz w:val="24"/>
          <w:szCs w:val="24"/>
        </w:rPr>
        <w:t xml:space="preserve"> and 1</w:t>
      </w:r>
      <w:r w:rsidR="00E03B8F">
        <w:rPr>
          <w:rFonts w:ascii="Book Antiqua" w:hAnsi="Book Antiqua" w:cs="Arial" w:hint="eastAsia"/>
          <w:sz w:val="24"/>
          <w:szCs w:val="24"/>
          <w:lang w:eastAsia="zh-CN"/>
        </w:rPr>
        <w:t xml:space="preserve"> </w:t>
      </w:r>
      <w:r w:rsidR="00CC500D" w:rsidRPr="00EF104C">
        <w:rPr>
          <w:rFonts w:ascii="Book Antiqua" w:hAnsi="Book Antiqua" w:cs="Arial"/>
          <w:sz w:val="24"/>
          <w:szCs w:val="24"/>
        </w:rPr>
        <w:t xml:space="preserve">year mortality. </w:t>
      </w:r>
      <w:r w:rsidR="00A81389" w:rsidRPr="00EF104C">
        <w:rPr>
          <w:rFonts w:ascii="Book Antiqua" w:hAnsi="Book Antiqua" w:cs="Arial"/>
          <w:sz w:val="24"/>
          <w:szCs w:val="24"/>
        </w:rPr>
        <w:t>A</w:t>
      </w:r>
      <w:r w:rsidR="00CC500D" w:rsidRPr="00EF104C">
        <w:rPr>
          <w:rFonts w:ascii="Book Antiqua" w:hAnsi="Book Antiqua" w:cs="Arial"/>
          <w:sz w:val="24"/>
          <w:szCs w:val="24"/>
        </w:rPr>
        <w:t xml:space="preserve">ge, lower </w:t>
      </w:r>
      <w:r w:rsidR="007F4D97" w:rsidRPr="00EF104C">
        <w:rPr>
          <w:rFonts w:ascii="Book Antiqua" w:hAnsi="Book Antiqua" w:cs="Arial"/>
          <w:sz w:val="24"/>
          <w:szCs w:val="24"/>
        </w:rPr>
        <w:t>SBP</w:t>
      </w:r>
      <w:r w:rsidR="00CC500D" w:rsidRPr="00EF104C">
        <w:rPr>
          <w:rFonts w:ascii="Book Antiqua" w:hAnsi="Book Antiqua" w:cs="Arial"/>
          <w:sz w:val="24"/>
          <w:szCs w:val="24"/>
        </w:rPr>
        <w:t xml:space="preserve">, higher respiratory </w:t>
      </w:r>
      <w:r w:rsidR="00CC500D" w:rsidRPr="00EF104C">
        <w:rPr>
          <w:rFonts w:ascii="Book Antiqua" w:hAnsi="Book Antiqua" w:cs="Arial"/>
          <w:sz w:val="24"/>
          <w:szCs w:val="24"/>
        </w:rPr>
        <w:lastRenderedPageBreak/>
        <w:t xml:space="preserve">rate, higher </w:t>
      </w:r>
      <w:r w:rsidR="007F4D97" w:rsidRPr="00EF104C">
        <w:rPr>
          <w:rFonts w:ascii="Book Antiqua" w:hAnsi="Book Antiqua" w:cs="Arial"/>
          <w:sz w:val="24"/>
          <w:szCs w:val="24"/>
        </w:rPr>
        <w:t>BUN</w:t>
      </w:r>
      <w:r w:rsidR="00CC500D" w:rsidRPr="00EF104C">
        <w:rPr>
          <w:rFonts w:ascii="Book Antiqua" w:hAnsi="Book Antiqua" w:cs="Arial"/>
          <w:sz w:val="24"/>
          <w:szCs w:val="24"/>
        </w:rPr>
        <w:t xml:space="preserve"> level</w:t>
      </w:r>
      <w:r w:rsidR="007F4D97" w:rsidRPr="00EF104C">
        <w:rPr>
          <w:rFonts w:ascii="Book Antiqua" w:hAnsi="Book Antiqua" w:cs="Arial"/>
          <w:sz w:val="24"/>
          <w:szCs w:val="24"/>
        </w:rPr>
        <w:t>,</w:t>
      </w:r>
      <w:r w:rsidR="00CC500D" w:rsidRPr="00EF104C">
        <w:rPr>
          <w:rFonts w:ascii="Book Antiqua" w:hAnsi="Book Antiqua" w:cs="Arial"/>
          <w:sz w:val="24"/>
          <w:szCs w:val="24"/>
        </w:rPr>
        <w:t xml:space="preserve"> </w:t>
      </w:r>
      <w:proofErr w:type="spellStart"/>
      <w:r w:rsidR="00CC500D" w:rsidRPr="00EF104C">
        <w:rPr>
          <w:rFonts w:ascii="Book Antiqua" w:hAnsi="Book Antiqua" w:cs="Arial"/>
          <w:sz w:val="24"/>
          <w:szCs w:val="24"/>
        </w:rPr>
        <w:t>hyponatremia</w:t>
      </w:r>
      <w:proofErr w:type="spellEnd"/>
      <w:r w:rsidR="00330897" w:rsidRPr="00EF104C">
        <w:rPr>
          <w:rFonts w:ascii="Book Antiqua" w:hAnsi="Book Antiqua" w:cs="Arial"/>
          <w:sz w:val="24"/>
          <w:szCs w:val="24"/>
        </w:rPr>
        <w:t>,</w:t>
      </w:r>
      <w:r w:rsidR="001D1216" w:rsidRPr="00EF104C">
        <w:rPr>
          <w:rFonts w:ascii="Book Antiqua" w:hAnsi="Book Antiqua" w:cs="Arial"/>
          <w:sz w:val="24"/>
          <w:szCs w:val="24"/>
        </w:rPr>
        <w:t xml:space="preserve"> </w:t>
      </w:r>
      <w:r w:rsidR="00330897" w:rsidRPr="00EF104C">
        <w:rPr>
          <w:rFonts w:ascii="Book Antiqua" w:hAnsi="Book Antiqua" w:cs="Arial"/>
          <w:sz w:val="24"/>
          <w:szCs w:val="24"/>
        </w:rPr>
        <w:t>and</w:t>
      </w:r>
      <w:r w:rsidR="00B20070" w:rsidRPr="00EF104C">
        <w:rPr>
          <w:rFonts w:ascii="Book Antiqua" w:hAnsi="Book Antiqua" w:cs="Arial"/>
          <w:sz w:val="24"/>
          <w:szCs w:val="24"/>
        </w:rPr>
        <w:t xml:space="preserve"> co-</w:t>
      </w:r>
      <w:r w:rsidR="00CC500D" w:rsidRPr="00EF104C">
        <w:rPr>
          <w:rFonts w:ascii="Book Antiqua" w:hAnsi="Book Antiqua" w:cs="Arial"/>
          <w:sz w:val="24"/>
          <w:szCs w:val="24"/>
        </w:rPr>
        <w:t xml:space="preserve">morbidities were </w:t>
      </w:r>
      <w:r w:rsidR="00A81389" w:rsidRPr="00EF104C">
        <w:rPr>
          <w:rFonts w:ascii="Book Antiqua" w:hAnsi="Book Antiqua" w:cs="Arial"/>
          <w:sz w:val="24"/>
          <w:szCs w:val="24"/>
        </w:rPr>
        <w:t>independent</w:t>
      </w:r>
      <w:r w:rsidR="00CC500D" w:rsidRPr="00EF104C">
        <w:rPr>
          <w:rFonts w:ascii="Book Antiqua" w:hAnsi="Book Antiqua" w:cs="Arial"/>
          <w:sz w:val="24"/>
          <w:szCs w:val="24"/>
        </w:rPr>
        <w:t xml:space="preserve"> predictors of mortality at both </w:t>
      </w:r>
      <w:r w:rsidR="00E03B8F">
        <w:rPr>
          <w:rFonts w:ascii="Book Antiqua" w:hAnsi="Book Antiqua" w:cs="Arial"/>
          <w:sz w:val="24"/>
          <w:szCs w:val="24"/>
        </w:rPr>
        <w:t>30</w:t>
      </w:r>
      <w:r w:rsidR="00E03B8F">
        <w:rPr>
          <w:rFonts w:ascii="Book Antiqua" w:hAnsi="Book Antiqua" w:cs="Arial" w:hint="eastAsia"/>
          <w:sz w:val="24"/>
          <w:szCs w:val="24"/>
          <w:lang w:eastAsia="zh-CN"/>
        </w:rPr>
        <w:t xml:space="preserve"> </w:t>
      </w:r>
      <w:r w:rsidR="00E03B8F">
        <w:rPr>
          <w:rFonts w:ascii="Book Antiqua" w:hAnsi="Book Antiqua" w:cs="Arial"/>
          <w:sz w:val="24"/>
          <w:szCs w:val="24"/>
        </w:rPr>
        <w:t>d</w:t>
      </w:r>
      <w:r w:rsidR="00CC500D" w:rsidRPr="00EF104C">
        <w:rPr>
          <w:rFonts w:ascii="Book Antiqua" w:hAnsi="Book Antiqua" w:cs="Arial"/>
          <w:sz w:val="24"/>
          <w:szCs w:val="24"/>
        </w:rPr>
        <w:t xml:space="preserve"> and 1 year. </w:t>
      </w:r>
      <w:r w:rsidR="00A81389" w:rsidRPr="00EF104C">
        <w:rPr>
          <w:rFonts w:ascii="Book Antiqua" w:hAnsi="Book Antiqua" w:cs="Arial"/>
          <w:sz w:val="24"/>
          <w:szCs w:val="24"/>
        </w:rPr>
        <w:t>V</w:t>
      </w:r>
      <w:r w:rsidR="00CC500D" w:rsidRPr="00EF104C">
        <w:rPr>
          <w:rFonts w:ascii="Book Antiqua" w:hAnsi="Book Antiqua" w:cs="Arial"/>
          <w:sz w:val="24"/>
          <w:szCs w:val="24"/>
        </w:rPr>
        <w:t xml:space="preserve">ery low risk scores (&lt; 60) </w:t>
      </w:r>
      <w:r w:rsidR="00551FD7" w:rsidRPr="00EF104C">
        <w:rPr>
          <w:rFonts w:ascii="Book Antiqua" w:hAnsi="Book Antiqua" w:cs="Arial"/>
          <w:sz w:val="24"/>
          <w:szCs w:val="24"/>
        </w:rPr>
        <w:t>identified patients with a</w:t>
      </w:r>
      <w:r w:rsidR="00CC500D" w:rsidRPr="00EF104C">
        <w:rPr>
          <w:rFonts w:ascii="Book Antiqua" w:hAnsi="Book Antiqua" w:cs="Arial"/>
          <w:sz w:val="24"/>
          <w:szCs w:val="24"/>
        </w:rPr>
        <w:t xml:space="preserve"> mortality rate of 0.4% at </w:t>
      </w:r>
      <w:r w:rsidR="00B77EF8">
        <w:rPr>
          <w:rFonts w:ascii="Book Antiqua" w:hAnsi="Book Antiqua" w:cs="Arial"/>
          <w:sz w:val="24"/>
          <w:szCs w:val="24"/>
        </w:rPr>
        <w:t>30</w:t>
      </w:r>
      <w:r w:rsidR="00B77EF8">
        <w:rPr>
          <w:rFonts w:ascii="Book Antiqua" w:hAnsi="Book Antiqua" w:cs="Arial" w:hint="eastAsia"/>
          <w:sz w:val="24"/>
          <w:szCs w:val="24"/>
          <w:lang w:eastAsia="zh-CN"/>
        </w:rPr>
        <w:t xml:space="preserve"> </w:t>
      </w:r>
      <w:r w:rsidR="00B77EF8">
        <w:rPr>
          <w:rFonts w:ascii="Book Antiqua" w:hAnsi="Book Antiqua" w:cs="Arial"/>
          <w:sz w:val="24"/>
          <w:szCs w:val="24"/>
        </w:rPr>
        <w:t>d</w:t>
      </w:r>
      <w:r w:rsidR="00CC500D" w:rsidRPr="00EF104C">
        <w:rPr>
          <w:rFonts w:ascii="Book Antiqua" w:hAnsi="Book Antiqua" w:cs="Arial"/>
          <w:sz w:val="24"/>
          <w:szCs w:val="24"/>
        </w:rPr>
        <w:t xml:space="preserve"> and 7.8% at 1 year. Patients with very high-risk scores (&gt;150) had a </w:t>
      </w:r>
      <w:r w:rsidR="001D7DDF">
        <w:rPr>
          <w:rFonts w:ascii="Book Antiqua" w:hAnsi="Book Antiqua" w:cs="Arial"/>
          <w:sz w:val="24"/>
          <w:szCs w:val="24"/>
        </w:rPr>
        <w:t>mortality rate of 59% at 30 d</w:t>
      </w:r>
      <w:r w:rsidR="00CC500D" w:rsidRPr="00EF104C">
        <w:rPr>
          <w:rFonts w:ascii="Book Antiqua" w:hAnsi="Book Antiqua" w:cs="Arial"/>
          <w:sz w:val="24"/>
          <w:szCs w:val="24"/>
        </w:rPr>
        <w:t xml:space="preserve"> and 78.8% at 1 year. </w:t>
      </w:r>
      <w:r w:rsidR="00330897" w:rsidRPr="00EF104C">
        <w:rPr>
          <w:rFonts w:ascii="Book Antiqua" w:hAnsi="Book Antiqua" w:cs="Arial"/>
          <w:sz w:val="24"/>
          <w:szCs w:val="24"/>
        </w:rPr>
        <w:t>The a</w:t>
      </w:r>
      <w:r w:rsidR="00CC500D" w:rsidRPr="00EF104C">
        <w:rPr>
          <w:rFonts w:ascii="Book Antiqua" w:hAnsi="Book Antiqua" w:cs="Arial"/>
          <w:sz w:val="24"/>
          <w:szCs w:val="24"/>
        </w:rPr>
        <w:t xml:space="preserve">uthors suggested the importance of </w:t>
      </w:r>
      <w:r w:rsidR="00330897" w:rsidRPr="00EF104C">
        <w:rPr>
          <w:rFonts w:ascii="Book Antiqua" w:hAnsi="Book Antiqua" w:cs="Arial"/>
          <w:sz w:val="24"/>
          <w:szCs w:val="24"/>
        </w:rPr>
        <w:t xml:space="preserve">assessing </w:t>
      </w:r>
      <w:r w:rsidR="00CC500D" w:rsidRPr="00EF104C">
        <w:rPr>
          <w:rFonts w:ascii="Book Antiqua" w:hAnsi="Book Antiqua" w:cs="Arial"/>
          <w:sz w:val="24"/>
          <w:szCs w:val="24"/>
        </w:rPr>
        <w:t>selected variables during the first hours of hospital presentation</w:t>
      </w:r>
      <w:r w:rsidR="00330897" w:rsidRPr="00EF104C">
        <w:rPr>
          <w:rFonts w:ascii="Book Antiqua" w:hAnsi="Book Antiqua" w:cs="Arial"/>
          <w:sz w:val="24"/>
          <w:szCs w:val="24"/>
        </w:rPr>
        <w:t xml:space="preserve"> in order to</w:t>
      </w:r>
      <w:r w:rsidR="00CC500D" w:rsidRPr="00EF104C">
        <w:rPr>
          <w:rFonts w:ascii="Book Antiqua" w:hAnsi="Book Antiqua" w:cs="Arial"/>
          <w:sz w:val="24"/>
          <w:szCs w:val="24"/>
        </w:rPr>
        <w:t xml:space="preserve"> help the physician </w:t>
      </w:r>
      <w:r w:rsidR="00330897" w:rsidRPr="00EF104C">
        <w:rPr>
          <w:rFonts w:ascii="Book Antiqua" w:hAnsi="Book Antiqua" w:cs="Arial"/>
          <w:sz w:val="24"/>
          <w:szCs w:val="24"/>
        </w:rPr>
        <w:t xml:space="preserve">to </w:t>
      </w:r>
      <w:r w:rsidR="00CC500D" w:rsidRPr="00EF104C">
        <w:rPr>
          <w:rFonts w:ascii="Book Antiqua" w:hAnsi="Book Antiqua" w:cs="Arial"/>
          <w:sz w:val="24"/>
          <w:szCs w:val="24"/>
        </w:rPr>
        <w:t xml:space="preserve">identify patients with </w:t>
      </w:r>
      <w:r w:rsidR="00330897" w:rsidRPr="00EF104C">
        <w:rPr>
          <w:rFonts w:ascii="Book Antiqua" w:hAnsi="Book Antiqua" w:cs="Arial"/>
          <w:sz w:val="24"/>
          <w:szCs w:val="24"/>
        </w:rPr>
        <w:t xml:space="preserve">a </w:t>
      </w:r>
      <w:r w:rsidR="00CC500D" w:rsidRPr="00EF104C">
        <w:rPr>
          <w:rFonts w:ascii="Book Antiqua" w:hAnsi="Book Antiqua" w:cs="Arial"/>
          <w:sz w:val="24"/>
          <w:szCs w:val="24"/>
        </w:rPr>
        <w:t xml:space="preserve">high risk of events and </w:t>
      </w:r>
      <w:r w:rsidR="00330897" w:rsidRPr="00EF104C">
        <w:rPr>
          <w:rFonts w:ascii="Book Antiqua" w:hAnsi="Book Antiqua" w:cs="Arial"/>
          <w:sz w:val="24"/>
          <w:szCs w:val="24"/>
        </w:rPr>
        <w:t xml:space="preserve">optimize </w:t>
      </w:r>
      <w:r w:rsidR="00CC500D" w:rsidRPr="00EF104C">
        <w:rPr>
          <w:rFonts w:ascii="Book Antiqua" w:hAnsi="Book Antiqua" w:cs="Arial"/>
          <w:sz w:val="24"/>
          <w:szCs w:val="24"/>
        </w:rPr>
        <w:t xml:space="preserve">patient </w:t>
      </w:r>
      <w:proofErr w:type="gramStart"/>
      <w:r w:rsidR="00CC500D" w:rsidRPr="00EF104C">
        <w:rPr>
          <w:rFonts w:ascii="Book Antiqua" w:hAnsi="Book Antiqua" w:cs="Arial"/>
          <w:sz w:val="24"/>
          <w:szCs w:val="24"/>
        </w:rPr>
        <w:t>management</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24]</w:t>
      </w:r>
      <w:r w:rsidR="00CC500D" w:rsidRPr="00EF104C">
        <w:rPr>
          <w:rFonts w:ascii="Book Antiqua" w:hAnsi="Book Antiqua" w:cs="Arial"/>
          <w:sz w:val="24"/>
          <w:szCs w:val="24"/>
        </w:rPr>
        <w:t xml:space="preserve">. </w:t>
      </w:r>
    </w:p>
    <w:p w:rsidR="006F7F03" w:rsidRPr="00EF104C" w:rsidRDefault="006F7F03" w:rsidP="001B34D3">
      <w:pPr>
        <w:spacing w:after="0" w:line="360" w:lineRule="auto"/>
        <w:jc w:val="both"/>
        <w:rPr>
          <w:rFonts w:ascii="Book Antiqua" w:hAnsi="Book Antiqua" w:cs="Arial"/>
          <w:sz w:val="24"/>
          <w:szCs w:val="24"/>
          <w:lang w:eastAsia="zh-CN"/>
        </w:rPr>
      </w:pPr>
    </w:p>
    <w:p w:rsidR="00343A0B" w:rsidRPr="00EF104C" w:rsidRDefault="00443BB4" w:rsidP="001B34D3">
      <w:pPr>
        <w:spacing w:after="0" w:line="360" w:lineRule="auto"/>
        <w:jc w:val="both"/>
        <w:rPr>
          <w:rFonts w:ascii="Book Antiqua" w:hAnsi="Book Antiqua" w:cs="Arial"/>
          <w:color w:val="FF0000"/>
          <w:sz w:val="24"/>
          <w:szCs w:val="24"/>
        </w:rPr>
      </w:pPr>
      <w:proofErr w:type="spellStart"/>
      <w:r w:rsidRPr="00EF104C">
        <w:rPr>
          <w:rFonts w:ascii="Book Antiqua" w:hAnsi="Book Antiqua" w:cs="Arial"/>
          <w:b/>
          <w:color w:val="000000" w:themeColor="text1"/>
          <w:sz w:val="24"/>
          <w:szCs w:val="24"/>
        </w:rPr>
        <w:t>O</w:t>
      </w:r>
      <w:r w:rsidR="006F7F03" w:rsidRPr="00EF104C">
        <w:rPr>
          <w:rFonts w:ascii="Book Antiqua" w:hAnsi="Book Antiqua" w:cs="Arial"/>
          <w:b/>
          <w:color w:val="000000" w:themeColor="text1"/>
          <w:sz w:val="24"/>
          <w:szCs w:val="24"/>
        </w:rPr>
        <w:t>ptime</w:t>
      </w:r>
      <w:proofErr w:type="spellEnd"/>
      <w:r w:rsidRPr="00EF104C">
        <w:rPr>
          <w:rFonts w:ascii="Book Antiqua" w:hAnsi="Book Antiqua" w:cs="Arial"/>
          <w:b/>
          <w:color w:val="000000" w:themeColor="text1"/>
          <w:sz w:val="24"/>
          <w:szCs w:val="24"/>
        </w:rPr>
        <w:t>-CHF</w:t>
      </w:r>
      <w:r w:rsidR="006F7F03">
        <w:rPr>
          <w:rFonts w:ascii="Book Antiqua" w:hAnsi="Book Antiqua" w:cs="Arial" w:hint="eastAsia"/>
          <w:sz w:val="24"/>
          <w:szCs w:val="24"/>
          <w:lang w:eastAsia="zh-CN"/>
        </w:rPr>
        <w:t>:</w:t>
      </w:r>
      <w:r w:rsidR="00196635" w:rsidRPr="00EF104C">
        <w:rPr>
          <w:rFonts w:ascii="Book Antiqua" w:hAnsi="Book Antiqua" w:cs="Arial"/>
          <w:sz w:val="24"/>
          <w:szCs w:val="24"/>
        </w:rPr>
        <w:t xml:space="preserve"> </w:t>
      </w:r>
      <w:r w:rsidR="00AF5A6E" w:rsidRPr="00EF104C">
        <w:rPr>
          <w:rFonts w:ascii="Book Antiqua" w:hAnsi="Book Antiqua" w:cs="Arial"/>
          <w:sz w:val="24"/>
          <w:szCs w:val="24"/>
        </w:rPr>
        <w:t>The d</w:t>
      </w:r>
      <w:r w:rsidR="00CC500D" w:rsidRPr="00EF104C">
        <w:rPr>
          <w:rFonts w:ascii="Book Antiqua" w:hAnsi="Book Antiqua" w:cs="Arial"/>
          <w:sz w:val="24"/>
          <w:szCs w:val="24"/>
        </w:rPr>
        <w:t xml:space="preserve">ata from the </w:t>
      </w:r>
      <w:r w:rsidR="001063AF" w:rsidRPr="00EF104C">
        <w:rPr>
          <w:rFonts w:ascii="Book Antiqua" w:hAnsi="Book Antiqua" w:cs="Arial"/>
          <w:sz w:val="24"/>
          <w:szCs w:val="24"/>
        </w:rPr>
        <w:t>“</w:t>
      </w:r>
      <w:r w:rsidR="00CC500D" w:rsidRPr="00EF104C">
        <w:rPr>
          <w:rFonts w:ascii="Book Antiqua" w:hAnsi="Book Antiqua" w:cs="Arial"/>
          <w:sz w:val="24"/>
          <w:szCs w:val="24"/>
        </w:rPr>
        <w:t xml:space="preserve">Outcomes of a Prospective Trial of Intravenous </w:t>
      </w:r>
      <w:proofErr w:type="spellStart"/>
      <w:r w:rsidR="00CC500D" w:rsidRPr="00EF104C">
        <w:rPr>
          <w:rFonts w:ascii="Book Antiqua" w:hAnsi="Book Antiqua" w:cs="Arial"/>
          <w:sz w:val="24"/>
          <w:szCs w:val="24"/>
        </w:rPr>
        <w:t>Milrinone</w:t>
      </w:r>
      <w:proofErr w:type="spellEnd"/>
      <w:r w:rsidR="00CC500D" w:rsidRPr="00EF104C">
        <w:rPr>
          <w:rFonts w:ascii="Book Antiqua" w:hAnsi="Book Antiqua" w:cs="Arial"/>
          <w:sz w:val="24"/>
          <w:szCs w:val="24"/>
        </w:rPr>
        <w:t xml:space="preserve"> for Exacerbations of Chronic Heart Failure</w:t>
      </w:r>
      <w:r w:rsidR="001063AF" w:rsidRPr="00EF104C">
        <w:rPr>
          <w:rFonts w:ascii="Book Antiqua" w:hAnsi="Book Antiqua" w:cs="Arial"/>
          <w:sz w:val="24"/>
          <w:szCs w:val="24"/>
        </w:rPr>
        <w:t>”</w:t>
      </w:r>
      <w:r w:rsidR="00CC500D" w:rsidRPr="00EF104C">
        <w:rPr>
          <w:rFonts w:ascii="Book Antiqua" w:hAnsi="Book Antiqua" w:cs="Arial"/>
          <w:sz w:val="24"/>
          <w:szCs w:val="24"/>
        </w:rPr>
        <w:t xml:space="preserve"> (OPTIME-CHF) study were </w:t>
      </w:r>
      <w:proofErr w:type="spellStart"/>
      <w:r w:rsidR="00330897" w:rsidRPr="00EF104C">
        <w:rPr>
          <w:rFonts w:ascii="Book Antiqua" w:hAnsi="Book Antiqua" w:cs="Arial"/>
          <w:sz w:val="24"/>
          <w:szCs w:val="24"/>
        </w:rPr>
        <w:t>analysed</w:t>
      </w:r>
      <w:proofErr w:type="spellEnd"/>
      <w:r w:rsidR="00CC500D" w:rsidRPr="00EF104C">
        <w:rPr>
          <w:rFonts w:ascii="Book Antiqua" w:hAnsi="Book Antiqua" w:cs="Arial"/>
          <w:sz w:val="24"/>
          <w:szCs w:val="24"/>
        </w:rPr>
        <w:t xml:space="preserve"> to develop a model predicting </w:t>
      </w:r>
      <w:r w:rsidR="00330897" w:rsidRPr="00EF104C">
        <w:rPr>
          <w:rFonts w:ascii="Book Antiqua" w:hAnsi="Book Antiqua" w:cs="Arial"/>
          <w:sz w:val="24"/>
          <w:szCs w:val="24"/>
        </w:rPr>
        <w:t xml:space="preserve">the </w:t>
      </w:r>
      <w:r w:rsidR="00CC500D" w:rsidRPr="00EF104C">
        <w:rPr>
          <w:rFonts w:ascii="Book Antiqua" w:hAnsi="Book Antiqua" w:cs="Arial"/>
          <w:sz w:val="24"/>
          <w:szCs w:val="24"/>
        </w:rPr>
        <w:t>post-discharge outcome</w:t>
      </w:r>
      <w:r w:rsidR="006B18C8" w:rsidRPr="00EF104C">
        <w:rPr>
          <w:rFonts w:ascii="Book Antiqua" w:hAnsi="Book Antiqua" w:cs="Arial"/>
          <w:sz w:val="24"/>
          <w:szCs w:val="24"/>
        </w:rPr>
        <w:t xml:space="preserve"> </w:t>
      </w:r>
      <w:r w:rsidR="00330897" w:rsidRPr="00EF104C">
        <w:rPr>
          <w:rFonts w:ascii="Book Antiqua" w:hAnsi="Book Antiqua" w:cs="Arial"/>
          <w:sz w:val="24"/>
          <w:szCs w:val="24"/>
        </w:rPr>
        <w:t xml:space="preserve">of </w:t>
      </w:r>
      <w:r w:rsidR="00CC500D" w:rsidRPr="00EF104C">
        <w:rPr>
          <w:rFonts w:ascii="Book Antiqua" w:hAnsi="Book Antiqua" w:cs="Arial"/>
          <w:sz w:val="24"/>
          <w:szCs w:val="24"/>
        </w:rPr>
        <w:t>inpatients hospitalized for acute decompensated heart failure</w:t>
      </w:r>
      <w:r w:rsidR="0043145F" w:rsidRPr="00EF104C">
        <w:rPr>
          <w:rFonts w:ascii="Book Antiqua" w:hAnsi="Book Antiqua" w:cs="Arial"/>
          <w:sz w:val="24"/>
          <w:szCs w:val="24"/>
          <w:vertAlign w:val="superscript"/>
        </w:rPr>
        <w:t>[25]</w:t>
      </w:r>
      <w:r w:rsidR="00CC500D" w:rsidRPr="00EF104C">
        <w:rPr>
          <w:rFonts w:ascii="Book Antiqua" w:hAnsi="Book Antiqua" w:cs="Arial"/>
          <w:sz w:val="24"/>
          <w:szCs w:val="24"/>
        </w:rPr>
        <w:t xml:space="preserve">. </w:t>
      </w:r>
    </w:p>
    <w:p w:rsidR="00443BB4" w:rsidRDefault="00CC500D" w:rsidP="001B34D3">
      <w:pPr>
        <w:spacing w:after="0" w:line="360" w:lineRule="auto"/>
        <w:ind w:firstLineChars="100" w:firstLine="240"/>
        <w:jc w:val="both"/>
        <w:rPr>
          <w:rFonts w:ascii="Book Antiqua" w:hAnsi="Book Antiqua" w:cs="Arial"/>
          <w:sz w:val="24"/>
          <w:szCs w:val="24"/>
          <w:lang w:eastAsia="zh-CN"/>
        </w:rPr>
      </w:pPr>
      <w:r w:rsidRPr="00EF104C">
        <w:rPr>
          <w:rFonts w:ascii="Book Antiqua" w:hAnsi="Book Antiqua" w:cs="Arial"/>
          <w:sz w:val="24"/>
          <w:szCs w:val="24"/>
        </w:rPr>
        <w:t xml:space="preserve">A </w:t>
      </w:r>
      <w:r w:rsidR="00330897" w:rsidRPr="00EF104C">
        <w:rPr>
          <w:rFonts w:ascii="Book Antiqua" w:hAnsi="Book Antiqua" w:cs="Arial"/>
          <w:sz w:val="24"/>
          <w:szCs w:val="24"/>
        </w:rPr>
        <w:t>m</w:t>
      </w:r>
      <w:r w:rsidRPr="00EF104C">
        <w:rPr>
          <w:rFonts w:ascii="Book Antiqua" w:hAnsi="Book Antiqua" w:cs="Arial"/>
          <w:sz w:val="24"/>
          <w:szCs w:val="24"/>
        </w:rPr>
        <w:t>ultivariate mode</w:t>
      </w:r>
      <w:r w:rsidR="006C005F" w:rsidRPr="00EF104C">
        <w:rPr>
          <w:rFonts w:ascii="Book Antiqua" w:hAnsi="Book Antiqua" w:cs="Arial"/>
          <w:sz w:val="24"/>
          <w:szCs w:val="24"/>
        </w:rPr>
        <w:t>l</w:t>
      </w:r>
      <w:r w:rsidRPr="00EF104C">
        <w:rPr>
          <w:rFonts w:ascii="Book Antiqua" w:hAnsi="Book Antiqua" w:cs="Arial"/>
          <w:sz w:val="24"/>
          <w:szCs w:val="24"/>
        </w:rPr>
        <w:t xml:space="preserve"> allowed the assessment of variables predictive of mortality or the composite end-point of death and</w:t>
      </w:r>
      <w:r w:rsidR="006B18C8" w:rsidRPr="00EF104C">
        <w:rPr>
          <w:rFonts w:ascii="Book Antiqua" w:hAnsi="Book Antiqua" w:cs="Arial"/>
          <w:sz w:val="24"/>
          <w:szCs w:val="24"/>
        </w:rPr>
        <w:t xml:space="preserve"> </w:t>
      </w:r>
      <w:r w:rsidR="002169BC">
        <w:rPr>
          <w:rFonts w:ascii="Book Antiqua" w:hAnsi="Book Antiqua" w:cs="Arial"/>
          <w:sz w:val="24"/>
          <w:szCs w:val="24"/>
        </w:rPr>
        <w:t>re-hospitalization at 60 d</w:t>
      </w:r>
      <w:r w:rsidRPr="00EF104C">
        <w:rPr>
          <w:rFonts w:ascii="Book Antiqua" w:hAnsi="Book Antiqua" w:cs="Arial"/>
          <w:sz w:val="24"/>
          <w:szCs w:val="24"/>
        </w:rPr>
        <w:t xml:space="preserve">. </w:t>
      </w:r>
      <w:r w:rsidR="001063AF" w:rsidRPr="00EF104C">
        <w:rPr>
          <w:rFonts w:ascii="Book Antiqua" w:hAnsi="Book Antiqua" w:cs="Arial"/>
          <w:sz w:val="24"/>
          <w:szCs w:val="24"/>
        </w:rPr>
        <w:t>A</w:t>
      </w:r>
      <w:r w:rsidRPr="00EF104C">
        <w:rPr>
          <w:rFonts w:ascii="Book Antiqua" w:hAnsi="Book Antiqua" w:cs="Arial"/>
          <w:sz w:val="24"/>
          <w:szCs w:val="24"/>
        </w:rPr>
        <w:t xml:space="preserve">ge, lower </w:t>
      </w:r>
      <w:r w:rsidR="0029545F" w:rsidRPr="00EF104C">
        <w:rPr>
          <w:rFonts w:ascii="Book Antiqua" w:hAnsi="Book Antiqua" w:cs="Arial"/>
          <w:sz w:val="24"/>
          <w:szCs w:val="24"/>
        </w:rPr>
        <w:t>SBP</w:t>
      </w:r>
      <w:r w:rsidRPr="00EF104C">
        <w:rPr>
          <w:rFonts w:ascii="Book Antiqua" w:hAnsi="Book Antiqua" w:cs="Arial"/>
          <w:sz w:val="24"/>
          <w:szCs w:val="24"/>
        </w:rPr>
        <w:t xml:space="preserve">, New York Heart Association class IV symptoms, elevated </w:t>
      </w:r>
      <w:r w:rsidR="0029545F" w:rsidRPr="00EF104C">
        <w:rPr>
          <w:rFonts w:ascii="Book Antiqua" w:hAnsi="Book Antiqua" w:cs="Arial"/>
          <w:sz w:val="24"/>
          <w:szCs w:val="24"/>
        </w:rPr>
        <w:t>BUN</w:t>
      </w:r>
      <w:r w:rsidRPr="00EF104C">
        <w:rPr>
          <w:rFonts w:ascii="Book Antiqua" w:hAnsi="Book Antiqua" w:cs="Arial"/>
          <w:sz w:val="24"/>
          <w:szCs w:val="24"/>
        </w:rPr>
        <w:t xml:space="preserve">, and decreased sodium were </w:t>
      </w:r>
      <w:r w:rsidR="002169BC">
        <w:rPr>
          <w:rFonts w:ascii="Book Antiqua" w:hAnsi="Book Antiqua" w:cs="Arial"/>
          <w:sz w:val="24"/>
          <w:szCs w:val="24"/>
        </w:rPr>
        <w:t>predictors of death at 60 d</w:t>
      </w:r>
      <w:r w:rsidRPr="00EF104C">
        <w:rPr>
          <w:rFonts w:ascii="Book Antiqua" w:hAnsi="Book Antiqua" w:cs="Arial"/>
          <w:sz w:val="24"/>
          <w:szCs w:val="24"/>
        </w:rPr>
        <w:t xml:space="preserve">. </w:t>
      </w:r>
      <w:r w:rsidR="00D622BD" w:rsidRPr="00EF104C">
        <w:rPr>
          <w:rFonts w:ascii="Book Antiqua" w:hAnsi="Book Antiqua" w:cs="Arial"/>
          <w:sz w:val="24"/>
          <w:szCs w:val="24"/>
        </w:rPr>
        <w:t xml:space="preserve">The </w:t>
      </w:r>
      <w:r w:rsidR="002169BC">
        <w:rPr>
          <w:rFonts w:ascii="Book Antiqua" w:hAnsi="Book Antiqua" w:cs="Arial"/>
          <w:sz w:val="24"/>
          <w:szCs w:val="24"/>
        </w:rPr>
        <w:t>C-index for mortality at 60 d</w:t>
      </w:r>
      <w:r w:rsidR="001C6F9D" w:rsidRPr="00EF104C">
        <w:rPr>
          <w:rFonts w:ascii="Book Antiqua" w:hAnsi="Book Antiqua" w:cs="Arial"/>
          <w:sz w:val="24"/>
          <w:szCs w:val="24"/>
        </w:rPr>
        <w:t xml:space="preserve"> was 0.77</w:t>
      </w:r>
      <w:r w:rsidR="00196635" w:rsidRPr="00EF104C">
        <w:rPr>
          <w:rFonts w:ascii="Book Antiqua" w:hAnsi="Book Antiqua" w:cs="Arial"/>
          <w:sz w:val="24"/>
          <w:szCs w:val="24"/>
        </w:rPr>
        <w:t>.</w:t>
      </w:r>
      <w:r w:rsidR="006B18C8" w:rsidRPr="00EF104C">
        <w:rPr>
          <w:rFonts w:ascii="Book Antiqua" w:hAnsi="Book Antiqua" w:cs="Arial"/>
          <w:sz w:val="24"/>
          <w:szCs w:val="24"/>
        </w:rPr>
        <w:t xml:space="preserve"> As for other models derived from clinical trials, the populations used to derive the models represent only a subgroup of AHF patients; the study populations have consisted entirely of patients with reduced ejection fraction, whereas patients with renal dysfunction or who required inotropes were excluded from the studies.</w:t>
      </w:r>
    </w:p>
    <w:p w:rsidR="002169BC" w:rsidRPr="00EF104C" w:rsidRDefault="002169BC" w:rsidP="001B34D3">
      <w:pPr>
        <w:spacing w:after="0" w:line="360" w:lineRule="auto"/>
        <w:ind w:firstLineChars="100" w:firstLine="240"/>
        <w:jc w:val="both"/>
        <w:rPr>
          <w:rFonts w:ascii="Book Antiqua" w:hAnsi="Book Antiqua" w:cs="Arial"/>
          <w:sz w:val="24"/>
          <w:szCs w:val="24"/>
          <w:lang w:eastAsia="zh-CN"/>
        </w:rPr>
      </w:pPr>
    </w:p>
    <w:p w:rsidR="0060415D" w:rsidRPr="00EF104C" w:rsidRDefault="00443BB4" w:rsidP="001B34D3">
      <w:pPr>
        <w:autoSpaceDE w:val="0"/>
        <w:autoSpaceDN w:val="0"/>
        <w:adjustRightInd w:val="0"/>
        <w:spacing w:after="0" w:line="360" w:lineRule="auto"/>
        <w:jc w:val="both"/>
        <w:rPr>
          <w:rFonts w:ascii="Book Antiqua" w:hAnsi="Book Antiqua" w:cs="Arial"/>
          <w:sz w:val="24"/>
          <w:szCs w:val="24"/>
        </w:rPr>
      </w:pPr>
      <w:r w:rsidRPr="00EF104C">
        <w:rPr>
          <w:rFonts w:ascii="Book Antiqua" w:hAnsi="Book Antiqua" w:cs="Arial"/>
          <w:b/>
          <w:bCs/>
          <w:sz w:val="24"/>
          <w:szCs w:val="24"/>
        </w:rPr>
        <w:t>O</w:t>
      </w:r>
      <w:r w:rsidR="002169BC" w:rsidRPr="00EF104C">
        <w:rPr>
          <w:rFonts w:ascii="Book Antiqua" w:hAnsi="Book Antiqua" w:cs="Arial"/>
          <w:b/>
          <w:bCs/>
          <w:sz w:val="24"/>
          <w:szCs w:val="24"/>
        </w:rPr>
        <w:t>ptimize</w:t>
      </w:r>
      <w:r w:rsidRPr="00EF104C">
        <w:rPr>
          <w:rFonts w:ascii="Book Antiqua" w:hAnsi="Book Antiqua" w:cs="Arial"/>
          <w:b/>
          <w:bCs/>
          <w:sz w:val="24"/>
          <w:szCs w:val="24"/>
        </w:rPr>
        <w:t>-HF</w:t>
      </w:r>
      <w:r w:rsidR="002169BC">
        <w:rPr>
          <w:rFonts w:ascii="Book Antiqua" w:hAnsi="Book Antiqua" w:cs="Arial" w:hint="eastAsia"/>
          <w:b/>
          <w:bCs/>
          <w:sz w:val="24"/>
          <w:szCs w:val="24"/>
          <w:lang w:eastAsia="zh-CN"/>
        </w:rPr>
        <w:t>:</w:t>
      </w:r>
      <w:r w:rsidR="006B18C8" w:rsidRPr="00EF104C">
        <w:rPr>
          <w:rFonts w:ascii="Book Antiqua" w:hAnsi="Book Antiqua" w:cs="Arial"/>
          <w:b/>
          <w:bCs/>
          <w:sz w:val="24"/>
          <w:szCs w:val="24"/>
        </w:rPr>
        <w:t xml:space="preserve"> </w:t>
      </w:r>
      <w:r w:rsidR="007A44F3">
        <w:rPr>
          <w:rFonts w:ascii="Book Antiqua" w:hAnsi="Book Antiqua" w:cs="Arial"/>
          <w:sz w:val="24"/>
          <w:szCs w:val="24"/>
        </w:rPr>
        <w:t xml:space="preserve">O’Connor </w:t>
      </w:r>
      <w:r w:rsidR="007A44F3" w:rsidRPr="007A44F3">
        <w:rPr>
          <w:rFonts w:ascii="Book Antiqua" w:hAnsi="Book Antiqua" w:cs="Arial"/>
          <w:i/>
          <w:sz w:val="24"/>
          <w:szCs w:val="24"/>
        </w:rPr>
        <w:t xml:space="preserve">et </w:t>
      </w:r>
      <w:proofErr w:type="gramStart"/>
      <w:r w:rsidR="007A44F3" w:rsidRPr="007A44F3">
        <w:rPr>
          <w:rFonts w:ascii="Book Antiqua" w:hAnsi="Book Antiqua" w:cs="Arial"/>
          <w:i/>
          <w:sz w:val="24"/>
          <w:szCs w:val="24"/>
        </w:rPr>
        <w:t>al</w:t>
      </w:r>
      <w:r w:rsidR="007A44F3" w:rsidRPr="00EF104C">
        <w:rPr>
          <w:rFonts w:ascii="Book Antiqua" w:hAnsi="Book Antiqua" w:cs="Arial"/>
          <w:sz w:val="24"/>
          <w:szCs w:val="24"/>
          <w:vertAlign w:val="superscript"/>
        </w:rPr>
        <w:t>[</w:t>
      </w:r>
      <w:proofErr w:type="gramEnd"/>
      <w:r w:rsidR="007A44F3" w:rsidRPr="00EF104C">
        <w:rPr>
          <w:rFonts w:ascii="Book Antiqua" w:hAnsi="Book Antiqua" w:cs="Arial"/>
          <w:sz w:val="24"/>
          <w:szCs w:val="24"/>
          <w:vertAlign w:val="superscript"/>
        </w:rPr>
        <w:t>26]</w:t>
      </w:r>
      <w:r w:rsidR="00CC500D" w:rsidRPr="00EF104C">
        <w:rPr>
          <w:rFonts w:ascii="Book Antiqua" w:hAnsi="Book Antiqua" w:cs="Arial"/>
          <w:sz w:val="24"/>
          <w:szCs w:val="24"/>
        </w:rPr>
        <w:t xml:space="preserve"> developed a clinical model predictive of short-term clinical outcome in patients discharged after hospitalization for HF. </w:t>
      </w:r>
      <w:r w:rsidR="00D622BD" w:rsidRPr="00EF104C">
        <w:rPr>
          <w:rFonts w:ascii="Book Antiqua" w:hAnsi="Book Antiqua" w:cs="Arial"/>
          <w:sz w:val="24"/>
          <w:szCs w:val="24"/>
        </w:rPr>
        <w:t>The a</w:t>
      </w:r>
      <w:r w:rsidR="00CC500D" w:rsidRPr="00EF104C">
        <w:rPr>
          <w:rFonts w:ascii="Book Antiqua" w:hAnsi="Book Antiqua" w:cs="Arial"/>
          <w:sz w:val="24"/>
          <w:szCs w:val="24"/>
        </w:rPr>
        <w:t xml:space="preserve">uthors employed logistic regression analysis </w:t>
      </w:r>
      <w:r w:rsidR="00D622BD" w:rsidRPr="00EF104C">
        <w:rPr>
          <w:rFonts w:ascii="Book Antiqua" w:hAnsi="Book Antiqua" w:cs="Arial"/>
          <w:sz w:val="24"/>
          <w:szCs w:val="24"/>
        </w:rPr>
        <w:t xml:space="preserve">that </w:t>
      </w:r>
      <w:r w:rsidR="00CC500D" w:rsidRPr="00EF104C">
        <w:rPr>
          <w:rFonts w:ascii="Book Antiqua" w:hAnsi="Book Antiqua" w:cs="Arial"/>
          <w:sz w:val="24"/>
          <w:szCs w:val="24"/>
        </w:rPr>
        <w:t>initially includ</w:t>
      </w:r>
      <w:r w:rsidR="00D622BD" w:rsidRPr="00EF104C">
        <w:rPr>
          <w:rFonts w:ascii="Book Antiqua" w:hAnsi="Book Antiqua" w:cs="Arial"/>
          <w:sz w:val="24"/>
          <w:szCs w:val="24"/>
        </w:rPr>
        <w:t>ed</w:t>
      </w:r>
      <w:r w:rsidR="00CC500D" w:rsidRPr="00EF104C">
        <w:rPr>
          <w:rFonts w:ascii="Book Antiqua" w:hAnsi="Book Antiqua" w:cs="Arial"/>
          <w:sz w:val="24"/>
          <w:szCs w:val="24"/>
        </w:rPr>
        <w:t xml:space="preserve"> 45 potential variables and finally identified 8 </w:t>
      </w:r>
      <w:r w:rsidR="00D622BD" w:rsidRPr="00EF104C">
        <w:rPr>
          <w:rFonts w:ascii="Book Antiqua" w:hAnsi="Book Antiqua" w:cs="Arial"/>
          <w:sz w:val="24"/>
          <w:szCs w:val="24"/>
        </w:rPr>
        <w:t xml:space="preserve">significant risk </w:t>
      </w:r>
      <w:r w:rsidR="00CC500D" w:rsidRPr="00EF104C">
        <w:rPr>
          <w:rFonts w:ascii="Book Antiqua" w:hAnsi="Book Antiqua" w:cs="Arial"/>
          <w:sz w:val="24"/>
          <w:szCs w:val="24"/>
        </w:rPr>
        <w:t xml:space="preserve">factors to predict the </w:t>
      </w:r>
      <w:r w:rsidR="00CE5FB6">
        <w:rPr>
          <w:rFonts w:ascii="Book Antiqua" w:hAnsi="Book Antiqua" w:cs="Arial"/>
          <w:sz w:val="24"/>
          <w:szCs w:val="24"/>
        </w:rPr>
        <w:t>risk of mortality within 60 d</w:t>
      </w:r>
      <w:r w:rsidR="00CC500D" w:rsidRPr="00EF104C">
        <w:rPr>
          <w:rFonts w:ascii="Book Antiqua" w:hAnsi="Book Antiqua" w:cs="Arial"/>
          <w:sz w:val="24"/>
          <w:szCs w:val="24"/>
        </w:rPr>
        <w:t xml:space="preserve"> after discharge, with a C-index of 0.72.</w:t>
      </w:r>
      <w:r w:rsidR="004258C6" w:rsidRPr="00EF104C">
        <w:rPr>
          <w:rFonts w:ascii="Book Antiqua" w:hAnsi="Book Antiqua" w:cs="Arial"/>
          <w:sz w:val="24"/>
          <w:szCs w:val="24"/>
        </w:rPr>
        <w:t xml:space="preserve"> </w:t>
      </w:r>
      <w:r w:rsidR="006C005F" w:rsidRPr="00EF104C">
        <w:rPr>
          <w:rFonts w:ascii="Book Antiqua" w:hAnsi="Book Antiqua" w:cs="Arial"/>
          <w:sz w:val="24"/>
          <w:szCs w:val="24"/>
        </w:rPr>
        <w:t>Co</w:t>
      </w:r>
      <w:r w:rsidR="00B20070" w:rsidRPr="00EF104C">
        <w:rPr>
          <w:rFonts w:ascii="Book Antiqua" w:hAnsi="Book Antiqua" w:cs="Arial"/>
          <w:sz w:val="24"/>
          <w:szCs w:val="24"/>
        </w:rPr>
        <w:t>-</w:t>
      </w:r>
      <w:r w:rsidR="006C005F" w:rsidRPr="00EF104C">
        <w:rPr>
          <w:rFonts w:ascii="Book Antiqua" w:hAnsi="Book Antiqua" w:cs="Arial"/>
          <w:sz w:val="24"/>
          <w:szCs w:val="24"/>
        </w:rPr>
        <w:t>morbidities (</w:t>
      </w:r>
      <w:r w:rsidR="00202636" w:rsidRPr="00EF104C">
        <w:rPr>
          <w:rFonts w:ascii="Book Antiqua" w:hAnsi="Book Antiqua" w:cs="Arial"/>
          <w:sz w:val="24"/>
          <w:szCs w:val="24"/>
        </w:rPr>
        <w:t>liver disease, depression, reactive airway disease)</w:t>
      </w:r>
      <w:r w:rsidR="00551FD7" w:rsidRPr="00EF104C">
        <w:rPr>
          <w:rFonts w:ascii="Book Antiqua" w:hAnsi="Book Antiqua" w:cs="Arial"/>
          <w:sz w:val="24"/>
          <w:szCs w:val="24"/>
        </w:rPr>
        <w:t xml:space="preserve"> </w:t>
      </w:r>
      <w:r w:rsidR="00202636" w:rsidRPr="00EF104C">
        <w:rPr>
          <w:rFonts w:ascii="Book Antiqua" w:hAnsi="Book Antiqua" w:cs="Arial"/>
          <w:sz w:val="24"/>
          <w:szCs w:val="24"/>
        </w:rPr>
        <w:t xml:space="preserve">have a major role in </w:t>
      </w:r>
      <w:r w:rsidR="0060415D" w:rsidRPr="00EF104C">
        <w:rPr>
          <w:rFonts w:ascii="Book Antiqua" w:hAnsi="Book Antiqua" w:cs="Arial"/>
          <w:sz w:val="24"/>
          <w:szCs w:val="24"/>
        </w:rPr>
        <w:t>the score</w:t>
      </w:r>
      <w:r w:rsidR="00FC67CF" w:rsidRPr="00EF104C">
        <w:rPr>
          <w:rFonts w:ascii="Book Antiqua" w:hAnsi="Book Antiqua" w:cs="Arial"/>
          <w:sz w:val="24"/>
          <w:szCs w:val="24"/>
        </w:rPr>
        <w:t>.</w:t>
      </w:r>
    </w:p>
    <w:p w:rsidR="00443BB4" w:rsidRDefault="00515996" w:rsidP="001B34D3">
      <w:pPr>
        <w:autoSpaceDE w:val="0"/>
        <w:autoSpaceDN w:val="0"/>
        <w:adjustRightInd w:val="0"/>
        <w:spacing w:after="0" w:line="360" w:lineRule="auto"/>
        <w:jc w:val="both"/>
        <w:rPr>
          <w:rFonts w:ascii="Book Antiqua" w:hAnsi="Book Antiqua" w:cs="Arial"/>
          <w:sz w:val="24"/>
          <w:szCs w:val="24"/>
          <w:lang w:eastAsia="zh-CN"/>
        </w:rPr>
      </w:pPr>
      <w:r w:rsidRPr="00EF104C">
        <w:rPr>
          <w:rFonts w:ascii="Book Antiqua" w:hAnsi="Book Antiqua" w:cs="Arial"/>
          <w:sz w:val="24"/>
          <w:szCs w:val="24"/>
        </w:rPr>
        <w:lastRenderedPageBreak/>
        <w:t>In addition to</w:t>
      </w:r>
      <w:r w:rsidR="00551FD7" w:rsidRPr="00EF104C">
        <w:rPr>
          <w:rFonts w:ascii="Book Antiqua" w:hAnsi="Book Antiqua" w:cs="Arial"/>
          <w:sz w:val="24"/>
          <w:szCs w:val="24"/>
        </w:rPr>
        <w:t xml:space="preserve"> the risk score, the study confirmed </w:t>
      </w:r>
      <w:r w:rsidR="00FC67CF" w:rsidRPr="00EF104C">
        <w:rPr>
          <w:rFonts w:ascii="Book Antiqua" w:hAnsi="Book Antiqua" w:cs="Arial"/>
          <w:sz w:val="24"/>
          <w:szCs w:val="24"/>
        </w:rPr>
        <w:t>the importance of evidence-based therapies prescribed at discharge</w:t>
      </w:r>
      <w:r w:rsidR="00D622BD" w:rsidRPr="00EF104C">
        <w:rPr>
          <w:rFonts w:ascii="Book Antiqua" w:hAnsi="Book Antiqua" w:cs="Arial"/>
          <w:sz w:val="24"/>
          <w:szCs w:val="24"/>
        </w:rPr>
        <w:t>;</w:t>
      </w:r>
      <w:r w:rsidR="006B18C8" w:rsidRPr="00EF104C">
        <w:rPr>
          <w:rFonts w:ascii="Book Antiqua" w:hAnsi="Book Antiqua" w:cs="Arial"/>
          <w:sz w:val="24"/>
          <w:szCs w:val="24"/>
        </w:rPr>
        <w:t xml:space="preserve"> </w:t>
      </w:r>
      <w:r w:rsidR="00FC67CF" w:rsidRPr="00EF104C">
        <w:rPr>
          <w:rFonts w:ascii="Book Antiqua" w:hAnsi="Book Antiqua" w:cs="Times New Roman"/>
          <w:sz w:val="24"/>
          <w:szCs w:val="24"/>
        </w:rPr>
        <w:t>β</w:t>
      </w:r>
      <w:r w:rsidR="00FC67CF" w:rsidRPr="00EF104C">
        <w:rPr>
          <w:rFonts w:ascii="Book Antiqua" w:hAnsi="Book Antiqua" w:cs="Arial"/>
          <w:sz w:val="24"/>
          <w:szCs w:val="24"/>
        </w:rPr>
        <w:t>-</w:t>
      </w:r>
      <w:r w:rsidR="00D622BD" w:rsidRPr="00EF104C">
        <w:rPr>
          <w:rFonts w:ascii="Book Antiqua" w:hAnsi="Book Antiqua" w:cs="Arial"/>
          <w:sz w:val="24"/>
          <w:szCs w:val="24"/>
        </w:rPr>
        <w:t>b</w:t>
      </w:r>
      <w:r w:rsidR="00FC67CF" w:rsidRPr="00EF104C">
        <w:rPr>
          <w:rFonts w:ascii="Book Antiqua" w:hAnsi="Book Antiqua" w:cs="Arial"/>
          <w:sz w:val="24"/>
          <w:szCs w:val="24"/>
        </w:rPr>
        <w:t>locker</w:t>
      </w:r>
      <w:r w:rsidR="00D622BD" w:rsidRPr="00EF104C">
        <w:rPr>
          <w:rFonts w:ascii="Book Antiqua" w:hAnsi="Book Antiqua" w:cs="Arial"/>
          <w:sz w:val="24"/>
          <w:szCs w:val="24"/>
        </w:rPr>
        <w:t>s</w:t>
      </w:r>
      <w:r w:rsidR="00FC67CF" w:rsidRPr="00EF104C">
        <w:rPr>
          <w:rFonts w:ascii="Book Antiqua" w:hAnsi="Book Antiqua" w:cs="Arial"/>
          <w:sz w:val="24"/>
          <w:szCs w:val="24"/>
        </w:rPr>
        <w:t>, ACE inhibitors</w:t>
      </w:r>
      <w:r w:rsidR="006B18C8" w:rsidRPr="00EF104C">
        <w:rPr>
          <w:rFonts w:ascii="Book Antiqua" w:hAnsi="Book Antiqua" w:cs="Arial"/>
          <w:sz w:val="24"/>
          <w:szCs w:val="24"/>
        </w:rPr>
        <w:t xml:space="preserve">, </w:t>
      </w:r>
      <w:r w:rsidR="00193256">
        <w:rPr>
          <w:rFonts w:ascii="Book Antiqua" w:hAnsi="Book Antiqua" w:cs="Arial"/>
          <w:sz w:val="24"/>
          <w:szCs w:val="24"/>
        </w:rPr>
        <w:t>angiotensin receptor blocker</w:t>
      </w:r>
      <w:r w:rsidR="006B18C8" w:rsidRPr="00EF104C">
        <w:rPr>
          <w:rFonts w:ascii="Book Antiqua" w:hAnsi="Book Antiqua" w:cs="Arial"/>
          <w:sz w:val="24"/>
          <w:szCs w:val="24"/>
        </w:rPr>
        <w:t xml:space="preserve"> and </w:t>
      </w:r>
      <w:r w:rsidR="00E70F2E" w:rsidRPr="00EF104C">
        <w:rPr>
          <w:rFonts w:ascii="Book Antiqua" w:hAnsi="Book Antiqua" w:cs="Arial"/>
          <w:sz w:val="24"/>
          <w:szCs w:val="24"/>
        </w:rPr>
        <w:t xml:space="preserve">lipid-lowering therapies </w:t>
      </w:r>
      <w:r w:rsidR="00FC67CF" w:rsidRPr="00EF104C">
        <w:rPr>
          <w:rFonts w:ascii="Book Antiqua" w:hAnsi="Book Antiqua" w:cs="Arial"/>
          <w:sz w:val="24"/>
          <w:szCs w:val="24"/>
        </w:rPr>
        <w:t xml:space="preserve">were associated with decreased mortality and </w:t>
      </w:r>
      <w:proofErr w:type="spellStart"/>
      <w:r w:rsidR="00FC67CF" w:rsidRPr="00EF104C">
        <w:rPr>
          <w:rFonts w:ascii="Book Antiqua" w:hAnsi="Book Antiqua" w:cs="Arial"/>
          <w:sz w:val="24"/>
          <w:szCs w:val="24"/>
        </w:rPr>
        <w:t>rehospitalization</w:t>
      </w:r>
      <w:proofErr w:type="spellEnd"/>
      <w:r w:rsidR="00FC67CF" w:rsidRPr="00EF104C">
        <w:rPr>
          <w:rFonts w:ascii="Book Antiqua" w:hAnsi="Book Antiqua" w:cs="Arial"/>
          <w:sz w:val="24"/>
          <w:szCs w:val="24"/>
        </w:rPr>
        <w:t xml:space="preserve">. </w:t>
      </w:r>
    </w:p>
    <w:p w:rsidR="00CE5FB6" w:rsidRPr="00EF104C" w:rsidRDefault="00CE5FB6" w:rsidP="001B34D3">
      <w:pPr>
        <w:autoSpaceDE w:val="0"/>
        <w:autoSpaceDN w:val="0"/>
        <w:adjustRightInd w:val="0"/>
        <w:spacing w:after="0" w:line="360" w:lineRule="auto"/>
        <w:jc w:val="both"/>
        <w:rPr>
          <w:rFonts w:ascii="Book Antiqua" w:hAnsi="Book Antiqua" w:cs="Arial"/>
          <w:sz w:val="24"/>
          <w:szCs w:val="24"/>
          <w:lang w:eastAsia="zh-CN"/>
        </w:rPr>
      </w:pPr>
    </w:p>
    <w:p w:rsidR="00443BB4" w:rsidRDefault="00443BB4" w:rsidP="001B34D3">
      <w:pPr>
        <w:spacing w:after="0" w:line="360" w:lineRule="auto"/>
        <w:jc w:val="both"/>
        <w:rPr>
          <w:rFonts w:ascii="Book Antiqua" w:hAnsi="Book Antiqua" w:cs="Arial"/>
          <w:sz w:val="24"/>
          <w:szCs w:val="24"/>
          <w:lang w:eastAsia="zh-CN"/>
        </w:rPr>
      </w:pPr>
      <w:r w:rsidRPr="00EF104C">
        <w:rPr>
          <w:rFonts w:ascii="Book Antiqua" w:hAnsi="Book Antiqua" w:cs="Arial"/>
          <w:b/>
          <w:sz w:val="24"/>
          <w:szCs w:val="24"/>
        </w:rPr>
        <w:t>A</w:t>
      </w:r>
      <w:r w:rsidR="00CE5FB6" w:rsidRPr="00EF104C">
        <w:rPr>
          <w:rFonts w:ascii="Book Antiqua" w:hAnsi="Book Antiqua" w:cs="Arial"/>
          <w:b/>
          <w:sz w:val="24"/>
          <w:szCs w:val="24"/>
        </w:rPr>
        <w:t>PACHE</w:t>
      </w:r>
      <w:r w:rsidRPr="00EF104C">
        <w:rPr>
          <w:rFonts w:ascii="Book Antiqua" w:hAnsi="Book Antiqua" w:cs="Arial"/>
          <w:b/>
          <w:sz w:val="24"/>
          <w:szCs w:val="24"/>
        </w:rPr>
        <w:t>-HF</w:t>
      </w:r>
      <w:r w:rsidR="00CE5FB6">
        <w:rPr>
          <w:rFonts w:ascii="Book Antiqua" w:hAnsi="Book Antiqua" w:cs="Arial" w:hint="eastAsia"/>
          <w:b/>
          <w:sz w:val="24"/>
          <w:szCs w:val="24"/>
          <w:lang w:eastAsia="zh-CN"/>
        </w:rPr>
        <w:t>:</w:t>
      </w:r>
      <w:r w:rsidRPr="00EF104C">
        <w:rPr>
          <w:rFonts w:ascii="Book Antiqua" w:hAnsi="Book Antiqua" w:cs="Arial"/>
          <w:b/>
          <w:sz w:val="24"/>
          <w:szCs w:val="24"/>
        </w:rPr>
        <w:t xml:space="preserve"> </w:t>
      </w:r>
      <w:r w:rsidR="00F8609C" w:rsidRPr="00EF104C">
        <w:rPr>
          <w:rFonts w:ascii="Book Antiqua" w:hAnsi="Book Antiqua" w:cs="Arial"/>
          <w:sz w:val="24"/>
          <w:szCs w:val="24"/>
        </w:rPr>
        <w:t xml:space="preserve">This </w:t>
      </w:r>
      <w:r w:rsidR="00CC500D" w:rsidRPr="00EF104C">
        <w:rPr>
          <w:rFonts w:ascii="Book Antiqua" w:hAnsi="Book Antiqua" w:cs="Arial"/>
          <w:sz w:val="24"/>
          <w:szCs w:val="24"/>
        </w:rPr>
        <w:t>score</w:t>
      </w:r>
      <w:r w:rsidR="00D622BD" w:rsidRPr="00EF104C">
        <w:rPr>
          <w:rFonts w:ascii="Book Antiqua" w:hAnsi="Book Antiqua" w:cs="Arial"/>
          <w:sz w:val="24"/>
          <w:szCs w:val="24"/>
        </w:rPr>
        <w:t>,</w:t>
      </w:r>
      <w:r w:rsidR="006B18C8" w:rsidRPr="00EF104C">
        <w:rPr>
          <w:rFonts w:ascii="Book Antiqua" w:hAnsi="Book Antiqua" w:cs="Arial"/>
          <w:sz w:val="24"/>
          <w:szCs w:val="24"/>
        </w:rPr>
        <w:t xml:space="preserve"> </w:t>
      </w:r>
      <w:r w:rsidR="00CE5FB6">
        <w:rPr>
          <w:rFonts w:ascii="Book Antiqua" w:hAnsi="Book Antiqua" w:cs="Arial"/>
          <w:sz w:val="24"/>
          <w:szCs w:val="24"/>
        </w:rPr>
        <w:t xml:space="preserve">constructed by Okazaki H </w:t>
      </w:r>
      <w:r w:rsidR="00CE5FB6" w:rsidRPr="00CE5FB6">
        <w:rPr>
          <w:rFonts w:ascii="Book Antiqua" w:hAnsi="Book Antiqua" w:cs="Arial"/>
          <w:i/>
          <w:sz w:val="24"/>
          <w:szCs w:val="24"/>
        </w:rPr>
        <w:t xml:space="preserve">et </w:t>
      </w:r>
      <w:proofErr w:type="gramStart"/>
      <w:r w:rsidR="00CE5FB6" w:rsidRPr="00CE5FB6">
        <w:rPr>
          <w:rFonts w:ascii="Book Antiqua" w:hAnsi="Book Antiqua" w:cs="Arial"/>
          <w:i/>
          <w:sz w:val="24"/>
          <w:szCs w:val="24"/>
        </w:rPr>
        <w:t>al</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27]</w:t>
      </w:r>
      <w:r w:rsidR="00866628" w:rsidRPr="00EF104C">
        <w:rPr>
          <w:rFonts w:ascii="Book Antiqua" w:hAnsi="Book Antiqua" w:cs="Arial"/>
          <w:sz w:val="24"/>
          <w:szCs w:val="24"/>
          <w:vertAlign w:val="superscript"/>
        </w:rPr>
        <w:t xml:space="preserve"> </w:t>
      </w:r>
      <w:r w:rsidR="00D622BD" w:rsidRPr="00EF104C">
        <w:rPr>
          <w:rFonts w:ascii="Book Antiqua" w:hAnsi="Book Antiqua" w:cs="Arial"/>
          <w:sz w:val="24"/>
          <w:szCs w:val="24"/>
        </w:rPr>
        <w:t>includes</w:t>
      </w:r>
      <w:r w:rsidR="006B18C8" w:rsidRPr="00EF104C">
        <w:rPr>
          <w:rFonts w:ascii="Book Antiqua" w:hAnsi="Book Antiqua" w:cs="Arial"/>
          <w:sz w:val="24"/>
          <w:szCs w:val="24"/>
        </w:rPr>
        <w:t xml:space="preserve"> </w:t>
      </w:r>
      <w:r w:rsidR="00CC500D" w:rsidRPr="00EF104C">
        <w:rPr>
          <w:rFonts w:ascii="Book Antiqua" w:hAnsi="Book Antiqua" w:cs="Arial"/>
          <w:sz w:val="24"/>
          <w:szCs w:val="24"/>
        </w:rPr>
        <w:t xml:space="preserve">all factors significantly predictive of survival after discharge and </w:t>
      </w:r>
      <w:r w:rsidR="00D622BD" w:rsidRPr="00EF104C">
        <w:rPr>
          <w:rFonts w:ascii="Book Antiqua" w:hAnsi="Book Antiqua" w:cs="Arial"/>
          <w:sz w:val="24"/>
          <w:szCs w:val="24"/>
        </w:rPr>
        <w:t xml:space="preserve">assigns </w:t>
      </w:r>
      <w:r w:rsidR="00CC500D" w:rsidRPr="00EF104C">
        <w:rPr>
          <w:rFonts w:ascii="Book Antiqua" w:hAnsi="Book Antiqua" w:cs="Arial"/>
          <w:sz w:val="24"/>
          <w:szCs w:val="24"/>
        </w:rPr>
        <w:t xml:space="preserve">one point for each factor. The parameters considered in the scoring system </w:t>
      </w:r>
      <w:r w:rsidR="00514A20" w:rsidRPr="00EF104C">
        <w:rPr>
          <w:rFonts w:ascii="Book Antiqua" w:hAnsi="Book Antiqua" w:cs="Arial"/>
          <w:sz w:val="24"/>
          <w:szCs w:val="24"/>
        </w:rPr>
        <w:t xml:space="preserve">are </w:t>
      </w:r>
      <w:r w:rsidR="001F2A20" w:rsidRPr="00EF104C">
        <w:rPr>
          <w:rFonts w:ascii="Book Antiqua" w:hAnsi="Book Antiqua" w:cs="Arial"/>
          <w:sz w:val="24"/>
          <w:szCs w:val="24"/>
        </w:rPr>
        <w:t xml:space="preserve">the </w:t>
      </w:r>
      <w:r w:rsidR="00CC500D" w:rsidRPr="00EF104C">
        <w:rPr>
          <w:rFonts w:ascii="Book Antiqua" w:hAnsi="Book Antiqua" w:cs="Arial"/>
          <w:sz w:val="24"/>
          <w:szCs w:val="24"/>
        </w:rPr>
        <w:t xml:space="preserve">mean </w:t>
      </w:r>
      <w:r w:rsidR="00F64D97" w:rsidRPr="00EF104C">
        <w:rPr>
          <w:rFonts w:ascii="Book Antiqua" w:hAnsi="Book Antiqua" w:cs="Arial"/>
          <w:sz w:val="24"/>
          <w:szCs w:val="24"/>
        </w:rPr>
        <w:t>blood pressure</w:t>
      </w:r>
      <w:r w:rsidR="00CC500D" w:rsidRPr="00EF104C">
        <w:rPr>
          <w:rFonts w:ascii="Book Antiqua" w:hAnsi="Book Antiqua" w:cs="Arial"/>
          <w:sz w:val="24"/>
          <w:szCs w:val="24"/>
        </w:rPr>
        <w:t xml:space="preserve">, pulse, sodium, potassium, </w:t>
      </w:r>
      <w:proofErr w:type="spellStart"/>
      <w:r w:rsidR="00CC500D" w:rsidRPr="00EF104C">
        <w:rPr>
          <w:rFonts w:ascii="Book Antiqua" w:hAnsi="Book Antiqua" w:cs="Arial"/>
          <w:sz w:val="24"/>
          <w:szCs w:val="24"/>
        </w:rPr>
        <w:t>creatinine</w:t>
      </w:r>
      <w:proofErr w:type="spellEnd"/>
      <w:r w:rsidR="00CC500D" w:rsidRPr="00EF104C">
        <w:rPr>
          <w:rFonts w:ascii="Book Antiqua" w:hAnsi="Book Antiqua" w:cs="Arial"/>
          <w:sz w:val="24"/>
          <w:szCs w:val="24"/>
        </w:rPr>
        <w:t xml:space="preserve">, </w:t>
      </w:r>
      <w:proofErr w:type="spellStart"/>
      <w:r w:rsidR="00B20070" w:rsidRPr="00EF104C">
        <w:rPr>
          <w:rFonts w:ascii="Book Antiqua" w:hAnsi="Book Antiqua" w:cs="Arial"/>
          <w:sz w:val="24"/>
          <w:szCs w:val="24"/>
        </w:rPr>
        <w:t>ha</w:t>
      </w:r>
      <w:r w:rsidR="00656190" w:rsidRPr="00EF104C">
        <w:rPr>
          <w:rFonts w:ascii="Book Antiqua" w:hAnsi="Book Antiqua" w:cs="Arial"/>
          <w:sz w:val="24"/>
          <w:szCs w:val="24"/>
        </w:rPr>
        <w:t>ematocrit</w:t>
      </w:r>
      <w:proofErr w:type="spellEnd"/>
      <w:r w:rsidR="00CC500D" w:rsidRPr="00EF104C">
        <w:rPr>
          <w:rFonts w:ascii="Book Antiqua" w:hAnsi="Book Antiqua" w:cs="Arial"/>
          <w:sz w:val="24"/>
          <w:szCs w:val="24"/>
        </w:rPr>
        <w:t>, age and Glasgow Coma Scale (GSC)</w:t>
      </w:r>
      <w:r w:rsidR="001F2A20" w:rsidRPr="00EF104C">
        <w:rPr>
          <w:rFonts w:ascii="Book Antiqua" w:hAnsi="Book Antiqua" w:cs="Arial"/>
          <w:sz w:val="24"/>
          <w:szCs w:val="24"/>
        </w:rPr>
        <w:t>;</w:t>
      </w:r>
      <w:r w:rsidR="00FA2264" w:rsidRPr="00EF104C">
        <w:rPr>
          <w:rFonts w:ascii="Book Antiqua" w:hAnsi="Book Antiqua" w:cs="Arial"/>
          <w:sz w:val="24"/>
          <w:szCs w:val="24"/>
        </w:rPr>
        <w:t xml:space="preserve"> </w:t>
      </w:r>
      <w:r w:rsidR="00514A20" w:rsidRPr="00EF104C">
        <w:rPr>
          <w:rFonts w:ascii="Book Antiqua" w:hAnsi="Book Antiqua" w:cs="Arial"/>
          <w:sz w:val="24"/>
          <w:szCs w:val="24"/>
        </w:rPr>
        <w:t xml:space="preserve">these parameters </w:t>
      </w:r>
      <w:r w:rsidR="00CC500D" w:rsidRPr="00EF104C">
        <w:rPr>
          <w:rFonts w:ascii="Book Antiqua" w:hAnsi="Book Antiqua" w:cs="Arial"/>
          <w:sz w:val="24"/>
          <w:szCs w:val="24"/>
        </w:rPr>
        <w:t xml:space="preserve">exhibited </w:t>
      </w:r>
      <w:r w:rsidR="00514A20" w:rsidRPr="00EF104C">
        <w:rPr>
          <w:rFonts w:ascii="Book Antiqua" w:hAnsi="Book Antiqua" w:cs="Arial"/>
          <w:sz w:val="24"/>
          <w:szCs w:val="24"/>
        </w:rPr>
        <w:t xml:space="preserve">a </w:t>
      </w:r>
      <w:r w:rsidR="00CC500D" w:rsidRPr="00EF104C">
        <w:rPr>
          <w:rFonts w:ascii="Book Antiqua" w:hAnsi="Book Antiqua" w:cs="Arial"/>
          <w:sz w:val="24"/>
          <w:szCs w:val="24"/>
        </w:rPr>
        <w:t xml:space="preserve">high sensitivity and specificity </w:t>
      </w:r>
      <w:r w:rsidR="00E70F2E" w:rsidRPr="00EF104C">
        <w:rPr>
          <w:rFonts w:ascii="Book Antiqua" w:hAnsi="Book Antiqua" w:cs="Arial"/>
          <w:sz w:val="24"/>
          <w:szCs w:val="24"/>
        </w:rPr>
        <w:t xml:space="preserve">and an </w:t>
      </w:r>
      <w:r w:rsidR="00CC500D" w:rsidRPr="00EF104C">
        <w:rPr>
          <w:rFonts w:ascii="Book Antiqua" w:hAnsi="Book Antiqua" w:cs="Arial"/>
          <w:sz w:val="24"/>
          <w:szCs w:val="24"/>
        </w:rPr>
        <w:t>adequate are</w:t>
      </w:r>
      <w:r w:rsidR="00F8609C" w:rsidRPr="00EF104C">
        <w:rPr>
          <w:rFonts w:ascii="Book Antiqua" w:hAnsi="Book Antiqua" w:cs="Arial"/>
          <w:sz w:val="24"/>
          <w:szCs w:val="24"/>
        </w:rPr>
        <w:t>a</w:t>
      </w:r>
      <w:r w:rsidR="00CC500D" w:rsidRPr="00EF104C">
        <w:rPr>
          <w:rFonts w:ascii="Book Antiqua" w:hAnsi="Book Antiqua" w:cs="Arial"/>
          <w:sz w:val="24"/>
          <w:szCs w:val="24"/>
        </w:rPr>
        <w:t xml:space="preserve"> under the curve. The </w:t>
      </w:r>
      <w:r w:rsidR="0030127B">
        <w:rPr>
          <w:rFonts w:ascii="Book Antiqua" w:hAnsi="Book Antiqua" w:cs="Arial"/>
          <w:sz w:val="24"/>
          <w:szCs w:val="24"/>
        </w:rPr>
        <w:t>score</w:t>
      </w:r>
      <w:r w:rsidR="00CC500D" w:rsidRPr="00EF104C">
        <w:rPr>
          <w:rFonts w:ascii="Book Antiqua" w:hAnsi="Book Antiqua" w:cs="Arial"/>
          <w:sz w:val="24"/>
          <w:szCs w:val="24"/>
        </w:rPr>
        <w:t xml:space="preserve"> </w:t>
      </w:r>
      <w:r w:rsidR="00514A20" w:rsidRPr="00EF104C">
        <w:rPr>
          <w:rFonts w:ascii="Book Antiqua" w:hAnsi="Book Antiqua" w:cs="Arial"/>
          <w:sz w:val="24"/>
          <w:szCs w:val="24"/>
        </w:rPr>
        <w:t xml:space="preserve">was able </w:t>
      </w:r>
      <w:r w:rsidR="00CC500D" w:rsidRPr="00EF104C">
        <w:rPr>
          <w:rFonts w:ascii="Book Antiqua" w:hAnsi="Book Antiqua" w:cs="Arial"/>
          <w:sz w:val="24"/>
          <w:szCs w:val="24"/>
        </w:rPr>
        <w:t xml:space="preserve">to predict </w:t>
      </w:r>
      <w:r w:rsidR="00392C2E" w:rsidRPr="00EF104C">
        <w:rPr>
          <w:rFonts w:ascii="Book Antiqua" w:hAnsi="Book Antiqua" w:cs="Arial"/>
          <w:sz w:val="24"/>
          <w:szCs w:val="24"/>
        </w:rPr>
        <w:t xml:space="preserve">all-cause death or readmission due to </w:t>
      </w:r>
      <w:r w:rsidR="0030127B">
        <w:rPr>
          <w:rFonts w:ascii="Book Antiqua" w:hAnsi="Book Antiqua" w:cs="Arial"/>
          <w:sz w:val="24"/>
          <w:szCs w:val="24"/>
        </w:rPr>
        <w:t>heart failure at 90 d</w:t>
      </w:r>
      <w:r w:rsidR="00CC500D" w:rsidRPr="00EF104C">
        <w:rPr>
          <w:rFonts w:ascii="Book Antiqua" w:hAnsi="Book Antiqua" w:cs="Arial"/>
          <w:sz w:val="24"/>
          <w:szCs w:val="24"/>
        </w:rPr>
        <w:t xml:space="preserve">. The study did not include NYHA class, left ventricular ejection fraction, </w:t>
      </w:r>
      <w:r w:rsidR="00F64D97" w:rsidRPr="00EF104C">
        <w:rPr>
          <w:rFonts w:ascii="Book Antiqua" w:hAnsi="Book Antiqua" w:cs="Arial"/>
          <w:sz w:val="24"/>
          <w:szCs w:val="24"/>
        </w:rPr>
        <w:t>BUN</w:t>
      </w:r>
      <w:r w:rsidR="00CC500D" w:rsidRPr="00EF104C">
        <w:rPr>
          <w:rFonts w:ascii="Book Antiqua" w:hAnsi="Book Antiqua" w:cs="Arial"/>
          <w:sz w:val="24"/>
          <w:szCs w:val="24"/>
        </w:rPr>
        <w:t xml:space="preserve">, hemoglobin and </w:t>
      </w:r>
      <w:r w:rsidR="00F64D97" w:rsidRPr="00EF104C">
        <w:rPr>
          <w:rFonts w:ascii="Book Antiqua" w:hAnsi="Book Antiqua" w:cs="Arial"/>
          <w:sz w:val="24"/>
          <w:szCs w:val="24"/>
        </w:rPr>
        <w:t>brain natriuretic peptide (</w:t>
      </w:r>
      <w:r w:rsidR="00CC500D" w:rsidRPr="00EF104C">
        <w:rPr>
          <w:rFonts w:ascii="Book Antiqua" w:hAnsi="Book Antiqua" w:cs="Arial"/>
          <w:sz w:val="24"/>
          <w:szCs w:val="24"/>
        </w:rPr>
        <w:t>BNP</w:t>
      </w:r>
      <w:r w:rsidR="00F64D97" w:rsidRPr="00EF104C">
        <w:rPr>
          <w:rFonts w:ascii="Book Antiqua" w:hAnsi="Book Antiqua" w:cs="Arial"/>
          <w:sz w:val="24"/>
          <w:szCs w:val="24"/>
        </w:rPr>
        <w:t>)</w:t>
      </w:r>
      <w:r w:rsidR="00656190" w:rsidRPr="00EF104C">
        <w:rPr>
          <w:rFonts w:ascii="Book Antiqua" w:hAnsi="Book Antiqua" w:cs="Arial"/>
          <w:sz w:val="24"/>
          <w:szCs w:val="24"/>
        </w:rPr>
        <w:t>,</w:t>
      </w:r>
      <w:r w:rsidR="00CC500D" w:rsidRPr="00EF104C">
        <w:rPr>
          <w:rFonts w:ascii="Book Antiqua" w:hAnsi="Book Antiqua" w:cs="Arial"/>
          <w:sz w:val="24"/>
          <w:szCs w:val="24"/>
        </w:rPr>
        <w:t xml:space="preserve"> which ha</w:t>
      </w:r>
      <w:r w:rsidR="0030127B">
        <w:rPr>
          <w:rFonts w:ascii="Book Antiqua" w:hAnsi="Book Antiqua" w:cs="Arial" w:hint="eastAsia"/>
          <w:sz w:val="24"/>
          <w:szCs w:val="24"/>
          <w:lang w:eastAsia="zh-CN"/>
        </w:rPr>
        <w:t>s</w:t>
      </w:r>
      <w:r w:rsidR="00CC500D" w:rsidRPr="00EF104C">
        <w:rPr>
          <w:rFonts w:ascii="Book Antiqua" w:hAnsi="Book Antiqua" w:cs="Arial"/>
          <w:sz w:val="24"/>
          <w:szCs w:val="24"/>
        </w:rPr>
        <w:t xml:space="preserve"> been found to be predictive of prognosis</w:t>
      </w:r>
      <w:r w:rsidR="00656190" w:rsidRPr="00EF104C">
        <w:rPr>
          <w:rFonts w:ascii="Book Antiqua" w:hAnsi="Book Antiqua" w:cs="Arial"/>
          <w:sz w:val="24"/>
          <w:szCs w:val="24"/>
        </w:rPr>
        <w:t xml:space="preserve"> in previous studies</w:t>
      </w:r>
      <w:r w:rsidR="00CC500D" w:rsidRPr="00EF104C">
        <w:rPr>
          <w:rFonts w:ascii="Book Antiqua" w:hAnsi="Book Antiqua" w:cs="Arial"/>
          <w:sz w:val="24"/>
          <w:szCs w:val="24"/>
        </w:rPr>
        <w:t>.</w:t>
      </w:r>
      <w:r w:rsidR="00193256">
        <w:rPr>
          <w:rFonts w:ascii="Book Antiqua" w:hAnsi="Book Antiqua" w:cs="Arial"/>
          <w:sz w:val="24"/>
          <w:szCs w:val="24"/>
        </w:rPr>
        <w:t xml:space="preserve"> </w:t>
      </w:r>
      <w:r w:rsidR="00CB295F" w:rsidRPr="00EF104C">
        <w:rPr>
          <w:rFonts w:ascii="Book Antiqua" w:hAnsi="Book Antiqua" w:cs="Arial"/>
          <w:sz w:val="24"/>
          <w:szCs w:val="24"/>
        </w:rPr>
        <w:t xml:space="preserve">APACHE-HF has other major </w:t>
      </w:r>
      <w:r w:rsidR="0048491C" w:rsidRPr="00EF104C">
        <w:rPr>
          <w:rFonts w:ascii="Book Antiqua" w:hAnsi="Book Antiqua" w:cs="Arial"/>
          <w:sz w:val="24"/>
          <w:szCs w:val="24"/>
        </w:rPr>
        <w:t>limitations</w:t>
      </w:r>
      <w:r w:rsidR="00CB295F" w:rsidRPr="00EF104C">
        <w:rPr>
          <w:rFonts w:ascii="Book Antiqua" w:hAnsi="Book Antiqua" w:cs="Arial"/>
          <w:sz w:val="24"/>
          <w:szCs w:val="24"/>
        </w:rPr>
        <w:t xml:space="preserve">: it </w:t>
      </w:r>
      <w:r w:rsidR="00F8609C" w:rsidRPr="00EF104C">
        <w:rPr>
          <w:rFonts w:ascii="Book Antiqua" w:hAnsi="Book Antiqua" w:cs="Arial"/>
          <w:sz w:val="24"/>
          <w:szCs w:val="24"/>
        </w:rPr>
        <w:t xml:space="preserve">was derived from a single </w:t>
      </w:r>
      <w:proofErr w:type="spellStart"/>
      <w:r w:rsidR="00F8609C" w:rsidRPr="00EF104C">
        <w:rPr>
          <w:rFonts w:ascii="Book Antiqua" w:hAnsi="Book Antiqua" w:cs="Arial"/>
          <w:sz w:val="24"/>
          <w:szCs w:val="24"/>
        </w:rPr>
        <w:t>centre</w:t>
      </w:r>
      <w:proofErr w:type="spellEnd"/>
      <w:r w:rsidR="00F8609C" w:rsidRPr="00EF104C">
        <w:rPr>
          <w:rFonts w:ascii="Book Antiqua" w:hAnsi="Book Antiqua" w:cs="Arial"/>
          <w:sz w:val="24"/>
          <w:szCs w:val="24"/>
        </w:rPr>
        <w:t xml:space="preserve"> population,</w:t>
      </w:r>
      <w:r w:rsidR="006B18C8" w:rsidRPr="00EF104C">
        <w:rPr>
          <w:rFonts w:ascii="Book Antiqua" w:hAnsi="Book Antiqua" w:cs="Arial"/>
          <w:sz w:val="24"/>
          <w:szCs w:val="24"/>
        </w:rPr>
        <w:t xml:space="preserve"> </w:t>
      </w:r>
      <w:r w:rsidR="0048491C" w:rsidRPr="00EF104C">
        <w:rPr>
          <w:rFonts w:ascii="Book Antiqua" w:hAnsi="Book Antiqua" w:cs="Arial"/>
          <w:sz w:val="24"/>
          <w:szCs w:val="24"/>
        </w:rPr>
        <w:t xml:space="preserve">all </w:t>
      </w:r>
      <w:r w:rsidR="00CB295F" w:rsidRPr="00EF104C">
        <w:rPr>
          <w:rFonts w:ascii="Book Antiqua" w:hAnsi="Book Antiqua" w:cs="Arial"/>
          <w:sz w:val="24"/>
          <w:szCs w:val="24"/>
        </w:rPr>
        <w:t xml:space="preserve">patients were </w:t>
      </w:r>
      <w:r w:rsidR="00F8609C" w:rsidRPr="00EF104C">
        <w:rPr>
          <w:rFonts w:ascii="Book Antiqua" w:hAnsi="Book Antiqua" w:cs="Arial"/>
          <w:sz w:val="24"/>
          <w:szCs w:val="24"/>
        </w:rPr>
        <w:t xml:space="preserve">admitted to </w:t>
      </w:r>
      <w:r w:rsidR="0048491C" w:rsidRPr="00EF104C">
        <w:rPr>
          <w:rFonts w:ascii="Book Antiqua" w:hAnsi="Book Antiqua" w:cs="Arial"/>
          <w:sz w:val="24"/>
          <w:szCs w:val="24"/>
        </w:rPr>
        <w:t xml:space="preserve">an </w:t>
      </w:r>
      <w:r w:rsidR="00F8609C" w:rsidRPr="00EF104C">
        <w:rPr>
          <w:rFonts w:ascii="Book Antiqua" w:hAnsi="Book Antiqua" w:cs="Arial"/>
          <w:sz w:val="24"/>
          <w:szCs w:val="24"/>
        </w:rPr>
        <w:t xml:space="preserve">intensive care unit for respiratory or circulatory support, </w:t>
      </w:r>
      <w:r w:rsidR="0048491C" w:rsidRPr="00EF104C">
        <w:rPr>
          <w:rFonts w:ascii="Book Antiqua" w:hAnsi="Book Antiqua" w:cs="Arial"/>
          <w:sz w:val="24"/>
          <w:szCs w:val="24"/>
        </w:rPr>
        <w:t xml:space="preserve">and </w:t>
      </w:r>
      <w:r w:rsidR="00CB295F" w:rsidRPr="00EF104C">
        <w:rPr>
          <w:rFonts w:ascii="Book Antiqua" w:hAnsi="Book Antiqua" w:cs="Arial"/>
          <w:sz w:val="24"/>
          <w:szCs w:val="24"/>
        </w:rPr>
        <w:t>the score has not been validated.</w:t>
      </w:r>
    </w:p>
    <w:p w:rsidR="0030127B" w:rsidRPr="00EF104C" w:rsidRDefault="0030127B" w:rsidP="001B34D3">
      <w:pPr>
        <w:spacing w:after="0" w:line="360" w:lineRule="auto"/>
        <w:jc w:val="both"/>
        <w:rPr>
          <w:rFonts w:ascii="Book Antiqua" w:hAnsi="Book Antiqua" w:cs="Arial"/>
          <w:color w:val="FF0000"/>
          <w:sz w:val="24"/>
          <w:szCs w:val="24"/>
          <w:lang w:eastAsia="zh-CN"/>
        </w:rPr>
      </w:pPr>
    </w:p>
    <w:p w:rsidR="00443BB4" w:rsidRDefault="00443BB4" w:rsidP="001B34D3">
      <w:pPr>
        <w:autoSpaceDE w:val="0"/>
        <w:autoSpaceDN w:val="0"/>
        <w:adjustRightInd w:val="0"/>
        <w:spacing w:after="0" w:line="360" w:lineRule="auto"/>
        <w:jc w:val="both"/>
        <w:rPr>
          <w:rFonts w:ascii="Book Antiqua" w:hAnsi="Book Antiqua" w:cs="Arial"/>
          <w:sz w:val="24"/>
          <w:szCs w:val="24"/>
          <w:lang w:eastAsia="zh-CN"/>
        </w:rPr>
      </w:pPr>
      <w:r w:rsidRPr="00EF104C">
        <w:rPr>
          <w:rFonts w:ascii="Book Antiqua" w:hAnsi="Book Antiqua" w:cs="Arial"/>
          <w:b/>
          <w:sz w:val="24"/>
          <w:szCs w:val="24"/>
        </w:rPr>
        <w:t>ELAN-HF</w:t>
      </w:r>
      <w:r w:rsidR="0030127B">
        <w:rPr>
          <w:rFonts w:ascii="Book Antiqua" w:hAnsi="Book Antiqua" w:cs="Arial" w:hint="eastAsia"/>
          <w:b/>
          <w:sz w:val="24"/>
          <w:szCs w:val="24"/>
          <w:lang w:eastAsia="zh-CN"/>
        </w:rPr>
        <w:t>:</w:t>
      </w:r>
      <w:r w:rsidR="006B18C8" w:rsidRPr="00EF104C">
        <w:rPr>
          <w:rFonts w:ascii="Book Antiqua" w:hAnsi="Book Antiqua" w:cs="Arial"/>
          <w:b/>
          <w:sz w:val="24"/>
          <w:szCs w:val="24"/>
        </w:rPr>
        <w:t xml:space="preserve"> </w:t>
      </w:r>
      <w:r w:rsidR="00582D3C" w:rsidRPr="00EF104C">
        <w:rPr>
          <w:rFonts w:ascii="Book Antiqua" w:hAnsi="Book Antiqua" w:cs="Arial"/>
          <w:sz w:val="24"/>
          <w:szCs w:val="24"/>
        </w:rPr>
        <w:t>The d</w:t>
      </w:r>
      <w:r w:rsidR="000F17A1" w:rsidRPr="00EF104C">
        <w:rPr>
          <w:rFonts w:ascii="Book Antiqua" w:hAnsi="Book Antiqua" w:cs="Arial"/>
          <w:sz w:val="24"/>
          <w:szCs w:val="24"/>
        </w:rPr>
        <w:t xml:space="preserve">ata from seven cohorts of prospective studies </w:t>
      </w:r>
      <w:r w:rsidR="00AF5627" w:rsidRPr="00EF104C">
        <w:rPr>
          <w:rFonts w:ascii="Book Antiqua" w:hAnsi="Book Antiqua" w:cs="Arial"/>
          <w:sz w:val="24"/>
          <w:szCs w:val="24"/>
        </w:rPr>
        <w:t xml:space="preserve">of </w:t>
      </w:r>
      <w:r w:rsidR="000F17A1" w:rsidRPr="00EF104C">
        <w:rPr>
          <w:rFonts w:ascii="Book Antiqua" w:hAnsi="Book Antiqua" w:cs="Arial"/>
          <w:sz w:val="24"/>
          <w:szCs w:val="24"/>
        </w:rPr>
        <w:t xml:space="preserve">patients admitted </w:t>
      </w:r>
      <w:r w:rsidR="00AF5627" w:rsidRPr="00EF104C">
        <w:rPr>
          <w:rFonts w:ascii="Book Antiqua" w:hAnsi="Book Antiqua" w:cs="Arial"/>
          <w:sz w:val="24"/>
          <w:szCs w:val="24"/>
        </w:rPr>
        <w:t>due to</w:t>
      </w:r>
      <w:r w:rsidR="000F17A1" w:rsidRPr="00EF104C">
        <w:rPr>
          <w:rFonts w:ascii="Book Antiqua" w:hAnsi="Book Antiqua" w:cs="Arial"/>
          <w:sz w:val="24"/>
          <w:szCs w:val="24"/>
        </w:rPr>
        <w:t xml:space="preserve"> acutely decompensated he</w:t>
      </w:r>
      <w:r w:rsidR="006E16AB" w:rsidRPr="00EF104C">
        <w:rPr>
          <w:rFonts w:ascii="Book Antiqua" w:hAnsi="Book Antiqua" w:cs="Arial"/>
          <w:sz w:val="24"/>
          <w:szCs w:val="24"/>
        </w:rPr>
        <w:t>a</w:t>
      </w:r>
      <w:r w:rsidR="000F17A1" w:rsidRPr="00EF104C">
        <w:rPr>
          <w:rFonts w:ascii="Book Antiqua" w:hAnsi="Book Antiqua" w:cs="Arial"/>
          <w:sz w:val="24"/>
          <w:szCs w:val="24"/>
        </w:rPr>
        <w:t xml:space="preserve">rt failure were pooled by </w:t>
      </w:r>
      <w:r w:rsidR="00CC500D" w:rsidRPr="00EF104C">
        <w:rPr>
          <w:rFonts w:ascii="Book Antiqua" w:hAnsi="Book Antiqua" w:cs="Arial"/>
          <w:sz w:val="24"/>
          <w:szCs w:val="24"/>
        </w:rPr>
        <w:t xml:space="preserve">Salah </w:t>
      </w:r>
      <w:r w:rsidR="008C264D">
        <w:rPr>
          <w:rFonts w:ascii="Book Antiqua" w:hAnsi="Book Antiqua" w:cs="Arial" w:hint="eastAsia"/>
          <w:sz w:val="24"/>
          <w:szCs w:val="24"/>
          <w:lang w:eastAsia="zh-CN"/>
        </w:rPr>
        <w:t xml:space="preserve">K </w:t>
      </w:r>
      <w:r w:rsidR="008C264D" w:rsidRPr="008C264D">
        <w:rPr>
          <w:rFonts w:ascii="Book Antiqua" w:hAnsi="Book Antiqua" w:cs="Arial"/>
          <w:i/>
          <w:sz w:val="24"/>
          <w:szCs w:val="24"/>
        </w:rPr>
        <w:t xml:space="preserve">et </w:t>
      </w:r>
      <w:proofErr w:type="gramStart"/>
      <w:r w:rsidR="008C264D" w:rsidRPr="008C264D">
        <w:rPr>
          <w:rFonts w:ascii="Book Antiqua" w:hAnsi="Book Antiqua" w:cs="Arial"/>
          <w:i/>
          <w:sz w:val="24"/>
          <w:szCs w:val="24"/>
        </w:rPr>
        <w:t>al</w:t>
      </w:r>
      <w:r w:rsidR="008C264D" w:rsidRPr="008C264D">
        <w:rPr>
          <w:rFonts w:ascii="Book Antiqua" w:hAnsi="Book Antiqua" w:cs="Arial" w:hint="eastAsia"/>
          <w:sz w:val="24"/>
          <w:szCs w:val="24"/>
          <w:vertAlign w:val="superscript"/>
          <w:lang w:eastAsia="zh-CN"/>
        </w:rPr>
        <w:t>[</w:t>
      </w:r>
      <w:proofErr w:type="gramEnd"/>
      <w:r w:rsidR="008C264D" w:rsidRPr="008C264D">
        <w:rPr>
          <w:rFonts w:ascii="Book Antiqua" w:hAnsi="Book Antiqua" w:cs="Arial" w:hint="eastAsia"/>
          <w:sz w:val="24"/>
          <w:szCs w:val="24"/>
          <w:vertAlign w:val="superscript"/>
          <w:lang w:eastAsia="zh-CN"/>
        </w:rPr>
        <w:t>28]</w:t>
      </w:r>
      <w:r w:rsidR="00CC500D" w:rsidRPr="00EF104C">
        <w:rPr>
          <w:rFonts w:ascii="Book Antiqua" w:hAnsi="Book Antiqua" w:cs="Arial"/>
          <w:sz w:val="24"/>
          <w:szCs w:val="24"/>
        </w:rPr>
        <w:t xml:space="preserve"> </w:t>
      </w:r>
      <w:r w:rsidR="000F17A1" w:rsidRPr="00EF104C">
        <w:rPr>
          <w:rFonts w:ascii="Book Antiqua" w:hAnsi="Book Antiqua" w:cs="Arial"/>
          <w:sz w:val="24"/>
          <w:szCs w:val="24"/>
        </w:rPr>
        <w:t xml:space="preserve">to develop a </w:t>
      </w:r>
      <w:r w:rsidR="00CC500D" w:rsidRPr="00EF104C">
        <w:rPr>
          <w:rFonts w:ascii="Book Antiqua" w:hAnsi="Book Antiqua" w:cs="Arial"/>
          <w:sz w:val="24"/>
          <w:szCs w:val="24"/>
        </w:rPr>
        <w:t>predicti</w:t>
      </w:r>
      <w:r w:rsidR="00BC243A" w:rsidRPr="00EF104C">
        <w:rPr>
          <w:rFonts w:ascii="Book Antiqua" w:hAnsi="Book Antiqua" w:cs="Arial"/>
          <w:sz w:val="24"/>
          <w:szCs w:val="24"/>
        </w:rPr>
        <w:t>ve discharge scor</w:t>
      </w:r>
      <w:r w:rsidR="00193256">
        <w:rPr>
          <w:rFonts w:ascii="Book Antiqua" w:hAnsi="Book Antiqua" w:cs="Arial"/>
          <w:sz w:val="24"/>
          <w:szCs w:val="24"/>
        </w:rPr>
        <w:t>e based on different predictors</w:t>
      </w:r>
      <w:r w:rsidR="00BC243A" w:rsidRPr="00EF104C">
        <w:rPr>
          <w:rFonts w:ascii="Book Antiqua" w:hAnsi="Book Antiqua" w:cs="Arial"/>
          <w:sz w:val="24"/>
          <w:szCs w:val="24"/>
        </w:rPr>
        <w:t xml:space="preserve"> of</w:t>
      </w:r>
      <w:r w:rsidR="00193256">
        <w:rPr>
          <w:rFonts w:ascii="Book Antiqua" w:hAnsi="Book Antiqua" w:cs="Arial" w:hint="eastAsia"/>
          <w:sz w:val="24"/>
          <w:szCs w:val="24"/>
          <w:lang w:eastAsia="zh-CN"/>
        </w:rPr>
        <w:t xml:space="preserve"> </w:t>
      </w:r>
      <w:r w:rsidR="00CC500D" w:rsidRPr="00EF104C">
        <w:rPr>
          <w:rFonts w:ascii="Book Antiqua" w:hAnsi="Book Antiqua" w:cs="Arial"/>
          <w:sz w:val="24"/>
          <w:szCs w:val="24"/>
        </w:rPr>
        <w:t>mortality</w:t>
      </w:r>
      <w:r w:rsidR="00AF5627" w:rsidRPr="00EF104C">
        <w:rPr>
          <w:rFonts w:ascii="Book Antiqua" w:hAnsi="Book Antiqua" w:cs="Arial"/>
          <w:sz w:val="24"/>
          <w:szCs w:val="24"/>
        </w:rPr>
        <w:t>,</w:t>
      </w:r>
      <w:r w:rsidR="001D1216" w:rsidRPr="00EF104C">
        <w:rPr>
          <w:rFonts w:ascii="Book Antiqua" w:hAnsi="Book Antiqua" w:cs="Arial"/>
          <w:sz w:val="24"/>
          <w:szCs w:val="24"/>
        </w:rPr>
        <w:t xml:space="preserve"> </w:t>
      </w:r>
      <w:r w:rsidR="00CC500D" w:rsidRPr="00EF104C">
        <w:rPr>
          <w:rFonts w:ascii="Book Antiqua" w:hAnsi="Book Antiqua" w:cs="Arial"/>
          <w:sz w:val="24"/>
          <w:szCs w:val="24"/>
        </w:rPr>
        <w:t xml:space="preserve">including </w:t>
      </w:r>
      <w:r w:rsidR="00AF5627" w:rsidRPr="00EF104C">
        <w:rPr>
          <w:rFonts w:ascii="Book Antiqua" w:hAnsi="Book Antiqua" w:cs="Arial"/>
          <w:sz w:val="24"/>
          <w:szCs w:val="24"/>
        </w:rPr>
        <w:t xml:space="preserve">the absolute value at discharge and percentage reduction of </w:t>
      </w:r>
      <w:r w:rsidR="009653F8">
        <w:rPr>
          <w:rFonts w:ascii="Book Antiqua" w:hAnsi="Book Antiqua" w:cs="Arial"/>
          <w:sz w:val="24"/>
          <w:szCs w:val="24"/>
        </w:rPr>
        <w:t>NT-</w:t>
      </w:r>
      <w:proofErr w:type="spellStart"/>
      <w:r w:rsidR="009653F8">
        <w:rPr>
          <w:rFonts w:ascii="Book Antiqua" w:hAnsi="Book Antiqua" w:cs="Arial"/>
          <w:sz w:val="24"/>
          <w:szCs w:val="24"/>
        </w:rPr>
        <w:t>proBNP</w:t>
      </w:r>
      <w:proofErr w:type="spellEnd"/>
      <w:r w:rsidR="009653F8">
        <w:rPr>
          <w:rFonts w:ascii="Book Antiqua" w:hAnsi="Book Antiqua" w:cs="Arial"/>
          <w:sz w:val="24"/>
          <w:szCs w:val="24"/>
        </w:rPr>
        <w:t>.</w:t>
      </w:r>
      <w:r w:rsidR="00CC500D" w:rsidRPr="00EF104C">
        <w:rPr>
          <w:rFonts w:ascii="Book Antiqua" w:hAnsi="Book Antiqua" w:cs="Arial"/>
          <w:sz w:val="24"/>
          <w:szCs w:val="24"/>
        </w:rPr>
        <w:t xml:space="preserve"> The ELAN-HF score assigned one point for each factor</w:t>
      </w:r>
      <w:r w:rsidR="001D1216" w:rsidRPr="00EF104C">
        <w:rPr>
          <w:rFonts w:ascii="Book Antiqua" w:hAnsi="Book Antiqua" w:cs="Arial"/>
          <w:sz w:val="24"/>
          <w:szCs w:val="24"/>
        </w:rPr>
        <w:t xml:space="preserve"> </w:t>
      </w:r>
      <w:r w:rsidR="00AF5627" w:rsidRPr="00EF104C">
        <w:rPr>
          <w:rFonts w:ascii="Book Antiqua" w:hAnsi="Book Antiqua" w:cs="Arial"/>
          <w:sz w:val="24"/>
          <w:szCs w:val="24"/>
        </w:rPr>
        <w:t>but</w:t>
      </w:r>
      <w:r w:rsidR="00CC500D" w:rsidRPr="00EF104C">
        <w:rPr>
          <w:rFonts w:ascii="Book Antiqua" w:hAnsi="Book Antiqua" w:cs="Arial"/>
          <w:sz w:val="24"/>
          <w:szCs w:val="24"/>
        </w:rPr>
        <w:t xml:space="preserve"> 3 points for NT-</w:t>
      </w:r>
      <w:proofErr w:type="spellStart"/>
      <w:r w:rsidR="00CC500D" w:rsidRPr="00EF104C">
        <w:rPr>
          <w:rFonts w:ascii="Book Antiqua" w:hAnsi="Book Antiqua" w:cs="Arial"/>
          <w:sz w:val="24"/>
          <w:szCs w:val="24"/>
        </w:rPr>
        <w:t>proBNP</w:t>
      </w:r>
      <w:proofErr w:type="spellEnd"/>
      <w:r w:rsidR="00CC500D" w:rsidRPr="00EF104C">
        <w:rPr>
          <w:rFonts w:ascii="Book Antiqua" w:hAnsi="Book Antiqua" w:cs="Arial"/>
          <w:sz w:val="24"/>
          <w:szCs w:val="24"/>
        </w:rPr>
        <w:t xml:space="preserve"> values at discharge ranging from 5001 to 15000 </w:t>
      </w:r>
      <w:proofErr w:type="spellStart"/>
      <w:r w:rsidR="00CC500D" w:rsidRPr="00EF104C">
        <w:rPr>
          <w:rFonts w:ascii="Book Antiqua" w:hAnsi="Book Antiqua" w:cs="Arial"/>
          <w:sz w:val="24"/>
          <w:szCs w:val="24"/>
        </w:rPr>
        <w:t>pg</w:t>
      </w:r>
      <w:proofErr w:type="spellEnd"/>
      <w:r w:rsidR="00CC500D" w:rsidRPr="00EF104C">
        <w:rPr>
          <w:rFonts w:ascii="Book Antiqua" w:hAnsi="Book Antiqua" w:cs="Arial"/>
          <w:sz w:val="24"/>
          <w:szCs w:val="24"/>
        </w:rPr>
        <w:t>/mL and 4 points f</w:t>
      </w:r>
      <w:r w:rsidR="006E16AB" w:rsidRPr="00EF104C">
        <w:rPr>
          <w:rFonts w:ascii="Book Antiqua" w:hAnsi="Book Antiqua" w:cs="Arial"/>
          <w:sz w:val="24"/>
          <w:szCs w:val="24"/>
        </w:rPr>
        <w:t>or values</w:t>
      </w:r>
      <w:r w:rsidR="009653F8">
        <w:rPr>
          <w:rFonts w:ascii="Book Antiqua" w:hAnsi="Book Antiqua" w:cs="Arial" w:hint="eastAsia"/>
          <w:sz w:val="24"/>
          <w:szCs w:val="24"/>
          <w:lang w:eastAsia="zh-CN"/>
        </w:rPr>
        <w:t xml:space="preserve"> </w:t>
      </w:r>
      <w:r w:rsidR="006E16AB" w:rsidRPr="00EF104C">
        <w:rPr>
          <w:rFonts w:ascii="Book Antiqua" w:hAnsi="Book Antiqua" w:cs="Arial"/>
          <w:sz w:val="24"/>
          <w:szCs w:val="24"/>
        </w:rPr>
        <w:t xml:space="preserve">&gt; 15000 </w:t>
      </w:r>
      <w:proofErr w:type="spellStart"/>
      <w:r w:rsidR="006E16AB" w:rsidRPr="00EF104C">
        <w:rPr>
          <w:rFonts w:ascii="Book Antiqua" w:hAnsi="Book Antiqua" w:cs="Arial"/>
          <w:sz w:val="24"/>
          <w:szCs w:val="24"/>
        </w:rPr>
        <w:t>pg</w:t>
      </w:r>
      <w:proofErr w:type="spellEnd"/>
      <w:r w:rsidR="006E16AB" w:rsidRPr="00EF104C">
        <w:rPr>
          <w:rFonts w:ascii="Book Antiqua" w:hAnsi="Book Antiqua" w:cs="Arial"/>
          <w:sz w:val="24"/>
          <w:szCs w:val="24"/>
        </w:rPr>
        <w:t>/</w:t>
      </w:r>
      <w:proofErr w:type="spellStart"/>
      <w:r w:rsidR="006E16AB" w:rsidRPr="00EF104C">
        <w:rPr>
          <w:rFonts w:ascii="Book Antiqua" w:hAnsi="Book Antiqua" w:cs="Arial"/>
          <w:sz w:val="24"/>
          <w:szCs w:val="24"/>
        </w:rPr>
        <w:t>mL.</w:t>
      </w:r>
      <w:proofErr w:type="spellEnd"/>
      <w:r w:rsidR="00CC500D" w:rsidRPr="00EF104C">
        <w:rPr>
          <w:rFonts w:ascii="Book Antiqua" w:hAnsi="Book Antiqua" w:cs="Arial"/>
          <w:sz w:val="24"/>
          <w:szCs w:val="24"/>
        </w:rPr>
        <w:t xml:space="preserve"> The score </w:t>
      </w:r>
      <w:r w:rsidR="006E16AB" w:rsidRPr="00EF104C">
        <w:rPr>
          <w:rFonts w:ascii="Book Antiqua" w:hAnsi="Book Antiqua" w:cs="Arial"/>
          <w:sz w:val="24"/>
          <w:szCs w:val="24"/>
        </w:rPr>
        <w:t xml:space="preserve">showed </w:t>
      </w:r>
      <w:r w:rsidR="00CC500D" w:rsidRPr="00EF104C">
        <w:rPr>
          <w:rFonts w:ascii="Book Antiqua" w:hAnsi="Book Antiqua" w:cs="Arial"/>
          <w:sz w:val="24"/>
          <w:szCs w:val="24"/>
        </w:rPr>
        <w:t>that the absolute values of NT-</w:t>
      </w:r>
      <w:proofErr w:type="spellStart"/>
      <w:r w:rsidR="00CC500D" w:rsidRPr="00EF104C">
        <w:rPr>
          <w:rFonts w:ascii="Book Antiqua" w:hAnsi="Book Antiqua" w:cs="Arial"/>
          <w:sz w:val="24"/>
          <w:szCs w:val="24"/>
        </w:rPr>
        <w:t>proBNP</w:t>
      </w:r>
      <w:proofErr w:type="spellEnd"/>
      <w:r w:rsidR="00CC500D" w:rsidRPr="00EF104C">
        <w:rPr>
          <w:rFonts w:ascii="Book Antiqua" w:hAnsi="Book Antiqua" w:cs="Arial"/>
          <w:sz w:val="24"/>
          <w:szCs w:val="24"/>
        </w:rPr>
        <w:t xml:space="preserve"> at discharge </w:t>
      </w:r>
      <w:r w:rsidR="00AF5627" w:rsidRPr="00EF104C">
        <w:rPr>
          <w:rFonts w:ascii="Book Antiqua" w:hAnsi="Book Antiqua" w:cs="Arial"/>
          <w:sz w:val="24"/>
          <w:szCs w:val="24"/>
        </w:rPr>
        <w:t>and</w:t>
      </w:r>
      <w:r w:rsidR="00CC500D" w:rsidRPr="00EF104C">
        <w:rPr>
          <w:rFonts w:ascii="Book Antiqua" w:hAnsi="Book Antiqua" w:cs="Arial"/>
          <w:sz w:val="24"/>
          <w:szCs w:val="24"/>
        </w:rPr>
        <w:t xml:space="preserve"> the percentage reduction during hospitalization, combined with other established risk markers, </w:t>
      </w:r>
      <w:r w:rsidR="00AF5627" w:rsidRPr="00EF104C">
        <w:rPr>
          <w:rFonts w:ascii="Book Antiqua" w:hAnsi="Book Antiqua" w:cs="Arial"/>
          <w:sz w:val="24"/>
          <w:szCs w:val="24"/>
        </w:rPr>
        <w:t xml:space="preserve">might </w:t>
      </w:r>
      <w:r w:rsidR="00CC500D" w:rsidRPr="00EF104C">
        <w:rPr>
          <w:rFonts w:ascii="Book Antiqua" w:hAnsi="Book Antiqua" w:cs="Arial"/>
          <w:sz w:val="24"/>
          <w:szCs w:val="24"/>
        </w:rPr>
        <w:t>improve the risk stratification fo</w:t>
      </w:r>
      <w:r w:rsidR="009653F8">
        <w:rPr>
          <w:rFonts w:ascii="Book Antiqua" w:hAnsi="Book Antiqua" w:cs="Arial"/>
          <w:sz w:val="24"/>
          <w:szCs w:val="24"/>
        </w:rPr>
        <w:t>r adverse events within 180 d</w:t>
      </w:r>
      <w:r w:rsidR="00CC500D" w:rsidRPr="00EF104C">
        <w:rPr>
          <w:rFonts w:ascii="Book Antiqua" w:hAnsi="Book Antiqua" w:cs="Arial"/>
          <w:sz w:val="24"/>
          <w:szCs w:val="24"/>
        </w:rPr>
        <w:t xml:space="preserve"> after discharge. </w:t>
      </w:r>
    </w:p>
    <w:p w:rsidR="008C264D" w:rsidRPr="00EF104C" w:rsidRDefault="008C264D" w:rsidP="001B34D3">
      <w:pPr>
        <w:autoSpaceDE w:val="0"/>
        <w:autoSpaceDN w:val="0"/>
        <w:adjustRightInd w:val="0"/>
        <w:spacing w:after="0" w:line="360" w:lineRule="auto"/>
        <w:jc w:val="both"/>
        <w:rPr>
          <w:rFonts w:ascii="Book Antiqua" w:hAnsi="Book Antiqua" w:cs="Arial"/>
          <w:sz w:val="24"/>
          <w:szCs w:val="24"/>
          <w:lang w:eastAsia="zh-CN"/>
        </w:rPr>
      </w:pPr>
    </w:p>
    <w:p w:rsidR="00443BB4" w:rsidRDefault="00443BB4" w:rsidP="001B34D3">
      <w:pPr>
        <w:autoSpaceDE w:val="0"/>
        <w:autoSpaceDN w:val="0"/>
        <w:adjustRightInd w:val="0"/>
        <w:spacing w:after="0" w:line="360" w:lineRule="auto"/>
        <w:jc w:val="both"/>
        <w:rPr>
          <w:rFonts w:ascii="Book Antiqua" w:hAnsi="Book Antiqua" w:cs="Arial"/>
          <w:sz w:val="24"/>
          <w:szCs w:val="24"/>
          <w:lang w:eastAsia="zh-CN"/>
        </w:rPr>
      </w:pPr>
      <w:r w:rsidRPr="00EF104C">
        <w:rPr>
          <w:rFonts w:ascii="Book Antiqua" w:hAnsi="Book Antiqua" w:cs="Arial"/>
          <w:b/>
          <w:bCs/>
          <w:sz w:val="24"/>
          <w:szCs w:val="24"/>
        </w:rPr>
        <w:lastRenderedPageBreak/>
        <w:t>ADHF/NT-</w:t>
      </w:r>
      <w:proofErr w:type="spellStart"/>
      <w:r w:rsidRPr="00EF104C">
        <w:rPr>
          <w:rFonts w:ascii="Book Antiqua" w:hAnsi="Book Antiqua" w:cs="Arial"/>
          <w:b/>
          <w:bCs/>
          <w:sz w:val="24"/>
          <w:szCs w:val="24"/>
        </w:rPr>
        <w:t>proBNP</w:t>
      </w:r>
      <w:proofErr w:type="spellEnd"/>
      <w:r w:rsidRPr="00EF104C">
        <w:rPr>
          <w:rFonts w:ascii="Book Antiqua" w:hAnsi="Book Antiqua" w:cs="Arial"/>
          <w:b/>
          <w:bCs/>
          <w:sz w:val="24"/>
          <w:szCs w:val="24"/>
        </w:rPr>
        <w:t xml:space="preserve"> risk</w:t>
      </w:r>
      <w:r w:rsidR="000F17A1" w:rsidRPr="00EF104C">
        <w:rPr>
          <w:rFonts w:ascii="Book Antiqua" w:hAnsi="Book Antiqua" w:cs="Arial"/>
          <w:b/>
          <w:bCs/>
          <w:sz w:val="24"/>
          <w:szCs w:val="24"/>
        </w:rPr>
        <w:t xml:space="preserve"> score</w:t>
      </w:r>
      <w:r w:rsidR="009653F8">
        <w:rPr>
          <w:rFonts w:ascii="Book Antiqua" w:hAnsi="Book Antiqua" w:cs="Arial" w:hint="eastAsia"/>
          <w:b/>
          <w:bCs/>
          <w:sz w:val="24"/>
          <w:szCs w:val="24"/>
          <w:lang w:eastAsia="zh-CN"/>
        </w:rPr>
        <w:t>:</w:t>
      </w:r>
      <w:r w:rsidR="006B18C8" w:rsidRPr="00EF104C">
        <w:rPr>
          <w:rFonts w:ascii="Book Antiqua" w:hAnsi="Book Antiqua" w:cs="Arial"/>
          <w:b/>
          <w:bCs/>
          <w:sz w:val="24"/>
          <w:szCs w:val="24"/>
        </w:rPr>
        <w:t xml:space="preserve"> </w:t>
      </w:r>
      <w:r w:rsidR="00CC500D" w:rsidRPr="00EF104C">
        <w:rPr>
          <w:rFonts w:ascii="Book Antiqua" w:hAnsi="Book Antiqua" w:cs="Arial"/>
          <w:sz w:val="24"/>
          <w:szCs w:val="24"/>
        </w:rPr>
        <w:t>Confirming the r</w:t>
      </w:r>
      <w:r w:rsidR="000F17A1" w:rsidRPr="00EF104C">
        <w:rPr>
          <w:rFonts w:ascii="Book Antiqua" w:hAnsi="Book Antiqua" w:cs="Arial"/>
          <w:sz w:val="24"/>
          <w:szCs w:val="24"/>
        </w:rPr>
        <w:t>elevance of natriuretic peptide measurements in patien</w:t>
      </w:r>
      <w:r w:rsidR="006E16AB" w:rsidRPr="00EF104C">
        <w:rPr>
          <w:rFonts w:ascii="Book Antiqua" w:hAnsi="Book Antiqua" w:cs="Arial"/>
          <w:sz w:val="24"/>
          <w:szCs w:val="24"/>
        </w:rPr>
        <w:t>t</w:t>
      </w:r>
      <w:r w:rsidR="000F17A1" w:rsidRPr="00EF104C">
        <w:rPr>
          <w:rFonts w:ascii="Book Antiqua" w:hAnsi="Book Antiqua" w:cs="Arial"/>
          <w:sz w:val="24"/>
          <w:szCs w:val="24"/>
        </w:rPr>
        <w:t>s with acutely decompensated heart failure,</w:t>
      </w:r>
      <w:r w:rsidR="009653F8">
        <w:rPr>
          <w:rFonts w:ascii="Book Antiqua" w:hAnsi="Book Antiqua" w:cs="Arial"/>
          <w:sz w:val="24"/>
          <w:szCs w:val="24"/>
        </w:rPr>
        <w:t xml:space="preserve"> </w:t>
      </w:r>
      <w:proofErr w:type="spellStart"/>
      <w:r w:rsidR="009653F8">
        <w:rPr>
          <w:rFonts w:ascii="Book Antiqua" w:hAnsi="Book Antiqua" w:cs="Arial"/>
          <w:sz w:val="24"/>
          <w:szCs w:val="24"/>
        </w:rPr>
        <w:t>Scrutinio</w:t>
      </w:r>
      <w:proofErr w:type="spellEnd"/>
      <w:r w:rsidR="009653F8">
        <w:rPr>
          <w:rFonts w:ascii="Book Antiqua" w:hAnsi="Book Antiqua" w:cs="Arial"/>
          <w:sz w:val="24"/>
          <w:szCs w:val="24"/>
        </w:rPr>
        <w:t xml:space="preserve"> D </w:t>
      </w:r>
      <w:r w:rsidR="009653F8" w:rsidRPr="009653F8">
        <w:rPr>
          <w:rFonts w:ascii="Book Antiqua" w:hAnsi="Book Antiqua" w:cs="Arial"/>
          <w:i/>
          <w:sz w:val="24"/>
          <w:szCs w:val="24"/>
        </w:rPr>
        <w:t xml:space="preserve">et </w:t>
      </w:r>
      <w:proofErr w:type="gramStart"/>
      <w:r w:rsidR="009653F8" w:rsidRPr="009653F8">
        <w:rPr>
          <w:rFonts w:ascii="Book Antiqua" w:hAnsi="Book Antiqua" w:cs="Arial"/>
          <w:i/>
          <w:sz w:val="24"/>
          <w:szCs w:val="24"/>
        </w:rPr>
        <w:t>al</w:t>
      </w:r>
      <w:r w:rsidR="009653F8" w:rsidRPr="00EF104C">
        <w:rPr>
          <w:rFonts w:ascii="Book Antiqua" w:hAnsi="Book Antiqua" w:cs="Arial"/>
          <w:sz w:val="24"/>
          <w:szCs w:val="24"/>
          <w:vertAlign w:val="superscript"/>
        </w:rPr>
        <w:t>[</w:t>
      </w:r>
      <w:proofErr w:type="gramEnd"/>
      <w:r w:rsidR="009653F8" w:rsidRPr="00EF104C">
        <w:rPr>
          <w:rFonts w:ascii="Book Antiqua" w:hAnsi="Book Antiqua" w:cs="Arial"/>
          <w:sz w:val="24"/>
          <w:szCs w:val="24"/>
          <w:vertAlign w:val="superscript"/>
        </w:rPr>
        <w:t>29]</w:t>
      </w:r>
      <w:r w:rsidR="00CC500D" w:rsidRPr="00EF104C">
        <w:rPr>
          <w:rFonts w:ascii="Book Antiqua" w:hAnsi="Book Antiqua" w:cs="Arial"/>
          <w:sz w:val="24"/>
          <w:szCs w:val="24"/>
        </w:rPr>
        <w:t xml:space="preserve"> studied the improvement in the risk reclassification of patients with AHF by adding NT-</w:t>
      </w:r>
      <w:proofErr w:type="spellStart"/>
      <w:r w:rsidR="00CC500D" w:rsidRPr="00EF104C">
        <w:rPr>
          <w:rFonts w:ascii="Book Antiqua" w:hAnsi="Book Antiqua" w:cs="Arial"/>
          <w:sz w:val="24"/>
          <w:szCs w:val="24"/>
        </w:rPr>
        <w:t>proBNP</w:t>
      </w:r>
      <w:proofErr w:type="spellEnd"/>
      <w:r w:rsidR="00CC500D" w:rsidRPr="00EF104C">
        <w:rPr>
          <w:rFonts w:ascii="Book Antiqua" w:hAnsi="Book Antiqua" w:cs="Arial"/>
          <w:sz w:val="24"/>
          <w:szCs w:val="24"/>
        </w:rPr>
        <w:t xml:space="preserve"> to other common clinical variables. </w:t>
      </w:r>
      <w:r w:rsidR="00997B39" w:rsidRPr="00EF104C">
        <w:rPr>
          <w:rFonts w:ascii="Book Antiqua" w:hAnsi="Book Antiqua" w:cs="Arial"/>
          <w:sz w:val="24"/>
          <w:szCs w:val="24"/>
        </w:rPr>
        <w:t>The a</w:t>
      </w:r>
      <w:r w:rsidR="00CC500D" w:rsidRPr="00EF104C">
        <w:rPr>
          <w:rFonts w:ascii="Book Antiqua" w:hAnsi="Book Antiqua" w:cs="Arial"/>
          <w:sz w:val="24"/>
          <w:szCs w:val="24"/>
        </w:rPr>
        <w:t>uthors proposed the ADHF/NT-</w:t>
      </w:r>
      <w:proofErr w:type="spellStart"/>
      <w:r w:rsidR="00CC500D" w:rsidRPr="00EF104C">
        <w:rPr>
          <w:rFonts w:ascii="Book Antiqua" w:hAnsi="Book Antiqua" w:cs="Arial"/>
          <w:sz w:val="24"/>
          <w:szCs w:val="24"/>
        </w:rPr>
        <w:t>proBNP</w:t>
      </w:r>
      <w:proofErr w:type="spellEnd"/>
      <w:r w:rsidR="00CC500D" w:rsidRPr="00EF104C">
        <w:rPr>
          <w:rFonts w:ascii="Book Antiqua" w:hAnsi="Book Antiqua" w:cs="Arial"/>
          <w:sz w:val="24"/>
          <w:szCs w:val="24"/>
        </w:rPr>
        <w:t xml:space="preserve"> risk score</w:t>
      </w:r>
      <w:r w:rsidR="001F2A20" w:rsidRPr="00EF104C">
        <w:rPr>
          <w:rFonts w:ascii="Book Antiqua" w:hAnsi="Book Antiqua" w:cs="Arial"/>
          <w:sz w:val="24"/>
          <w:szCs w:val="24"/>
        </w:rPr>
        <w:t>,</w:t>
      </w:r>
      <w:r w:rsidR="00CC500D" w:rsidRPr="00EF104C">
        <w:rPr>
          <w:rFonts w:ascii="Book Antiqua" w:hAnsi="Book Antiqua" w:cs="Arial"/>
          <w:sz w:val="24"/>
          <w:szCs w:val="24"/>
        </w:rPr>
        <w:t xml:space="preserve"> with a possible total score ranging from 0 to</w:t>
      </w:r>
      <w:r w:rsidR="009653F8">
        <w:rPr>
          <w:rFonts w:ascii="Book Antiqua" w:hAnsi="Book Antiqua" w:cs="Arial" w:hint="eastAsia"/>
          <w:sz w:val="24"/>
          <w:szCs w:val="24"/>
          <w:lang w:eastAsia="zh-CN"/>
        </w:rPr>
        <w:t xml:space="preserve"> </w:t>
      </w:r>
      <w:r w:rsidR="00CC500D" w:rsidRPr="00EF104C">
        <w:rPr>
          <w:rFonts w:ascii="Book Antiqua" w:hAnsi="Book Antiqua" w:cs="Arial"/>
          <w:sz w:val="24"/>
          <w:szCs w:val="24"/>
        </w:rPr>
        <w:t xml:space="preserve">22. The score proved to be effective in predicting one-year mortality in patients hospitalized for </w:t>
      </w:r>
      <w:r w:rsidR="00866628" w:rsidRPr="00EF104C">
        <w:rPr>
          <w:rFonts w:ascii="Book Antiqua" w:hAnsi="Book Antiqua" w:cs="Arial"/>
          <w:sz w:val="24"/>
          <w:szCs w:val="24"/>
        </w:rPr>
        <w:t>acutely decompensated heart failure</w:t>
      </w:r>
      <w:r w:rsidR="00997B39" w:rsidRPr="00EF104C">
        <w:rPr>
          <w:rFonts w:ascii="Book Antiqua" w:hAnsi="Book Antiqua" w:cs="Arial"/>
          <w:sz w:val="24"/>
          <w:szCs w:val="24"/>
        </w:rPr>
        <w:t>,</w:t>
      </w:r>
      <w:r w:rsidR="00CC500D" w:rsidRPr="00EF104C">
        <w:rPr>
          <w:rFonts w:ascii="Book Antiqua" w:hAnsi="Book Antiqua" w:cs="Arial"/>
          <w:sz w:val="24"/>
          <w:szCs w:val="24"/>
        </w:rPr>
        <w:t xml:space="preserve"> providing clinicians with a validated and easy-to</w:t>
      </w:r>
      <w:r w:rsidR="00997B39" w:rsidRPr="00EF104C">
        <w:rPr>
          <w:rFonts w:ascii="Book Antiqua" w:hAnsi="Book Antiqua" w:cs="Arial"/>
          <w:sz w:val="24"/>
          <w:szCs w:val="24"/>
        </w:rPr>
        <w:t>-</w:t>
      </w:r>
      <w:r w:rsidR="00CC500D" w:rsidRPr="00EF104C">
        <w:rPr>
          <w:rFonts w:ascii="Book Antiqua" w:hAnsi="Book Antiqua" w:cs="Arial"/>
          <w:sz w:val="24"/>
          <w:szCs w:val="24"/>
        </w:rPr>
        <w:t>use predictive tool in daily clinical practice.</w:t>
      </w:r>
      <w:r w:rsidR="00872717" w:rsidRPr="00EF104C">
        <w:rPr>
          <w:rFonts w:ascii="Book Antiqua" w:hAnsi="Book Antiqua" w:cs="Arial"/>
          <w:sz w:val="24"/>
          <w:szCs w:val="24"/>
        </w:rPr>
        <w:t xml:space="preserve"> Adding NT-</w:t>
      </w:r>
      <w:proofErr w:type="spellStart"/>
      <w:r w:rsidR="00872717" w:rsidRPr="00EF104C">
        <w:rPr>
          <w:rFonts w:ascii="Book Antiqua" w:hAnsi="Book Antiqua" w:cs="Arial"/>
          <w:sz w:val="24"/>
          <w:szCs w:val="24"/>
        </w:rPr>
        <w:t>proBNP</w:t>
      </w:r>
      <w:proofErr w:type="spellEnd"/>
      <w:r w:rsidR="00872717" w:rsidRPr="00EF104C">
        <w:rPr>
          <w:rFonts w:ascii="Book Antiqua" w:hAnsi="Book Antiqua" w:cs="Arial"/>
          <w:sz w:val="24"/>
          <w:szCs w:val="24"/>
        </w:rPr>
        <w:t xml:space="preserve"> to the reference model </w:t>
      </w:r>
      <w:r w:rsidR="00997B39" w:rsidRPr="00EF104C">
        <w:rPr>
          <w:rFonts w:ascii="Book Antiqua" w:hAnsi="Book Antiqua" w:cs="Arial"/>
          <w:sz w:val="24"/>
          <w:szCs w:val="24"/>
        </w:rPr>
        <w:t xml:space="preserve">did </w:t>
      </w:r>
      <w:r w:rsidR="00872717" w:rsidRPr="00EF104C">
        <w:rPr>
          <w:rFonts w:ascii="Book Antiqua" w:hAnsi="Book Antiqua" w:cs="Arial"/>
          <w:sz w:val="24"/>
          <w:szCs w:val="24"/>
        </w:rPr>
        <w:t>not improve discrimination, but resulted in significant risk reclassification</w:t>
      </w:r>
      <w:r w:rsidR="006E16AB" w:rsidRPr="00EF104C">
        <w:rPr>
          <w:rFonts w:ascii="Book Antiqua" w:hAnsi="Book Antiqua" w:cs="Arial"/>
          <w:sz w:val="24"/>
          <w:szCs w:val="24"/>
        </w:rPr>
        <w:t>.</w:t>
      </w:r>
    </w:p>
    <w:p w:rsidR="009653F8" w:rsidRPr="00EF104C" w:rsidRDefault="009653F8" w:rsidP="001B34D3">
      <w:pPr>
        <w:autoSpaceDE w:val="0"/>
        <w:autoSpaceDN w:val="0"/>
        <w:adjustRightInd w:val="0"/>
        <w:spacing w:after="0" w:line="360" w:lineRule="auto"/>
        <w:jc w:val="both"/>
        <w:rPr>
          <w:rFonts w:ascii="Book Antiqua" w:hAnsi="Book Antiqua" w:cs="Arial"/>
          <w:sz w:val="24"/>
          <w:szCs w:val="24"/>
          <w:lang w:eastAsia="zh-CN"/>
        </w:rPr>
      </w:pPr>
    </w:p>
    <w:p w:rsidR="00CC500D" w:rsidRPr="00EF104C" w:rsidRDefault="00443BB4" w:rsidP="001B34D3">
      <w:pPr>
        <w:spacing w:after="0" w:line="360" w:lineRule="auto"/>
        <w:jc w:val="both"/>
        <w:rPr>
          <w:rFonts w:ascii="Book Antiqua" w:hAnsi="Book Antiqua" w:cs="Arial"/>
          <w:sz w:val="24"/>
          <w:szCs w:val="24"/>
        </w:rPr>
      </w:pPr>
      <w:r w:rsidRPr="00EF104C">
        <w:rPr>
          <w:rFonts w:ascii="Book Antiqua" w:hAnsi="Book Antiqua" w:cs="Arial"/>
          <w:b/>
          <w:sz w:val="24"/>
          <w:szCs w:val="24"/>
        </w:rPr>
        <w:t>ESCAPE</w:t>
      </w:r>
      <w:r w:rsidR="009653F8">
        <w:rPr>
          <w:rFonts w:ascii="Book Antiqua" w:hAnsi="Book Antiqua" w:cs="Arial" w:hint="eastAsia"/>
          <w:b/>
          <w:sz w:val="24"/>
          <w:szCs w:val="24"/>
          <w:lang w:eastAsia="zh-CN"/>
        </w:rPr>
        <w:t>:</w:t>
      </w:r>
      <w:r w:rsidR="006B18C8" w:rsidRPr="00EF104C">
        <w:rPr>
          <w:rFonts w:ascii="Book Antiqua" w:hAnsi="Book Antiqua" w:cs="Arial"/>
          <w:b/>
          <w:sz w:val="24"/>
          <w:szCs w:val="24"/>
        </w:rPr>
        <w:t xml:space="preserve"> </w:t>
      </w:r>
      <w:r w:rsidR="00CC500D" w:rsidRPr="00EF104C">
        <w:rPr>
          <w:rFonts w:ascii="Book Antiqua" w:hAnsi="Book Antiqua" w:cs="Arial"/>
          <w:sz w:val="24"/>
          <w:szCs w:val="24"/>
        </w:rPr>
        <w:t xml:space="preserve">The ESCAPE trial enrolled 433 patients hospitalized with ADHF, </w:t>
      </w:r>
      <w:r w:rsidR="00997B39" w:rsidRPr="00EF104C">
        <w:rPr>
          <w:rFonts w:ascii="Book Antiqua" w:hAnsi="Book Antiqua" w:cs="Arial"/>
          <w:sz w:val="24"/>
          <w:szCs w:val="24"/>
        </w:rPr>
        <w:t xml:space="preserve">and </w:t>
      </w:r>
      <w:r w:rsidR="001F2A20" w:rsidRPr="00EF104C">
        <w:rPr>
          <w:rFonts w:ascii="Book Antiqua" w:hAnsi="Book Antiqua" w:cs="Arial"/>
          <w:sz w:val="24"/>
          <w:szCs w:val="24"/>
        </w:rPr>
        <w:t xml:space="preserve">it </w:t>
      </w:r>
      <w:proofErr w:type="spellStart"/>
      <w:r w:rsidR="00997B39" w:rsidRPr="00EF104C">
        <w:rPr>
          <w:rFonts w:ascii="Book Antiqua" w:hAnsi="Book Antiqua" w:cs="Arial"/>
          <w:sz w:val="24"/>
          <w:szCs w:val="24"/>
        </w:rPr>
        <w:t>analysed</w:t>
      </w:r>
      <w:proofErr w:type="spellEnd"/>
      <w:r w:rsidR="00CC500D" w:rsidRPr="00EF104C">
        <w:rPr>
          <w:rFonts w:ascii="Book Antiqua" w:hAnsi="Book Antiqua" w:cs="Arial"/>
          <w:sz w:val="24"/>
          <w:szCs w:val="24"/>
        </w:rPr>
        <w:t xml:space="preserve"> the relationship between clinical factors </w:t>
      </w:r>
      <w:r w:rsidR="00997B39" w:rsidRPr="00EF104C">
        <w:rPr>
          <w:rFonts w:ascii="Book Antiqua" w:hAnsi="Book Antiqua" w:cs="Arial"/>
          <w:sz w:val="24"/>
          <w:szCs w:val="24"/>
        </w:rPr>
        <w:t xml:space="preserve">at discharge </w:t>
      </w:r>
      <w:r w:rsidR="00D575B6">
        <w:rPr>
          <w:rFonts w:ascii="Book Antiqua" w:hAnsi="Book Antiqua" w:cs="Arial"/>
          <w:sz w:val="24"/>
          <w:szCs w:val="24"/>
        </w:rPr>
        <w:t xml:space="preserve">and </w:t>
      </w:r>
      <w:proofErr w:type="gramStart"/>
      <w:r w:rsidR="00D575B6">
        <w:rPr>
          <w:rFonts w:ascii="Book Antiqua" w:hAnsi="Book Antiqua" w:cs="Arial"/>
          <w:sz w:val="24"/>
          <w:szCs w:val="24"/>
        </w:rPr>
        <w:t>6</w:t>
      </w:r>
      <w:r w:rsidR="005B06DD">
        <w:rPr>
          <w:rFonts w:ascii="Book Antiqua" w:hAnsi="Book Antiqua" w:cs="Arial" w:hint="eastAsia"/>
          <w:sz w:val="24"/>
          <w:szCs w:val="24"/>
          <w:lang w:eastAsia="zh-CN"/>
        </w:rPr>
        <w:t xml:space="preserve"> </w:t>
      </w:r>
      <w:proofErr w:type="spellStart"/>
      <w:r w:rsidR="00D575B6">
        <w:rPr>
          <w:rFonts w:ascii="Book Antiqua" w:hAnsi="Book Antiqua" w:cs="Arial"/>
          <w:sz w:val="24"/>
          <w:szCs w:val="24"/>
        </w:rPr>
        <w:t>mo</w:t>
      </w:r>
      <w:proofErr w:type="spellEnd"/>
      <w:proofErr w:type="gramEnd"/>
      <w:r w:rsidR="005B06DD">
        <w:rPr>
          <w:rFonts w:ascii="Book Antiqua" w:hAnsi="Book Antiqua" w:cs="Arial" w:hint="eastAsia"/>
          <w:sz w:val="24"/>
          <w:szCs w:val="24"/>
          <w:lang w:eastAsia="zh-CN"/>
        </w:rPr>
        <w:t xml:space="preserve"> </w:t>
      </w:r>
      <w:r w:rsidR="00CC500D" w:rsidRPr="00EF104C">
        <w:rPr>
          <w:rFonts w:ascii="Book Antiqua" w:hAnsi="Book Antiqua" w:cs="Arial"/>
          <w:sz w:val="24"/>
          <w:szCs w:val="24"/>
        </w:rPr>
        <w:t xml:space="preserve">mortality. </w:t>
      </w:r>
      <w:r w:rsidR="00997B39" w:rsidRPr="00EF104C">
        <w:rPr>
          <w:rFonts w:ascii="Book Antiqua" w:hAnsi="Book Antiqua" w:cs="Arial"/>
          <w:sz w:val="24"/>
          <w:szCs w:val="24"/>
        </w:rPr>
        <w:t>The a</w:t>
      </w:r>
      <w:r w:rsidR="00CC500D" w:rsidRPr="00EF104C">
        <w:rPr>
          <w:rFonts w:ascii="Book Antiqua" w:hAnsi="Book Antiqua" w:cs="Arial"/>
          <w:sz w:val="24"/>
          <w:szCs w:val="24"/>
        </w:rPr>
        <w:t>im of the analysis was to create a score</w:t>
      </w:r>
      <w:r w:rsidR="00BC243A" w:rsidRPr="00EF104C">
        <w:rPr>
          <w:rFonts w:ascii="Book Antiqua" w:hAnsi="Book Antiqua" w:cs="Arial"/>
          <w:sz w:val="24"/>
          <w:szCs w:val="24"/>
        </w:rPr>
        <w:t>,</w:t>
      </w:r>
      <w:r w:rsidR="00CC500D" w:rsidRPr="00EF104C">
        <w:rPr>
          <w:rFonts w:ascii="Book Antiqua" w:hAnsi="Book Antiqua" w:cs="Arial"/>
          <w:sz w:val="24"/>
          <w:szCs w:val="24"/>
        </w:rPr>
        <w:t xml:space="preserve"> potentially useful to identify patients at high and</w:t>
      </w:r>
      <w:r w:rsidR="00193256">
        <w:rPr>
          <w:rFonts w:ascii="Book Antiqua" w:hAnsi="Book Antiqua" w:cs="Arial"/>
          <w:sz w:val="24"/>
          <w:szCs w:val="24"/>
        </w:rPr>
        <w:t xml:space="preserve"> low risk of recurrent events. </w:t>
      </w:r>
      <w:r w:rsidR="00CC500D" w:rsidRPr="00EF104C">
        <w:rPr>
          <w:rFonts w:ascii="Book Antiqua" w:hAnsi="Book Antiqua" w:cs="Arial"/>
          <w:sz w:val="24"/>
          <w:szCs w:val="24"/>
        </w:rPr>
        <w:t xml:space="preserve">Among the variables </w:t>
      </w:r>
      <w:proofErr w:type="spellStart"/>
      <w:r w:rsidR="00997B39" w:rsidRPr="00EF104C">
        <w:rPr>
          <w:rFonts w:ascii="Book Antiqua" w:hAnsi="Book Antiqua" w:cs="Arial"/>
          <w:sz w:val="24"/>
          <w:szCs w:val="24"/>
        </w:rPr>
        <w:t>analysed</w:t>
      </w:r>
      <w:proofErr w:type="spellEnd"/>
      <w:r w:rsidR="00CC500D" w:rsidRPr="00EF104C">
        <w:rPr>
          <w:rFonts w:ascii="Book Antiqua" w:hAnsi="Book Antiqua" w:cs="Arial"/>
          <w:sz w:val="24"/>
          <w:szCs w:val="24"/>
        </w:rPr>
        <w:t xml:space="preserve">, </w:t>
      </w:r>
      <w:r w:rsidR="001F2A20" w:rsidRPr="00EF104C">
        <w:rPr>
          <w:rFonts w:ascii="Book Antiqua" w:hAnsi="Book Antiqua" w:cs="Arial"/>
          <w:sz w:val="24"/>
          <w:szCs w:val="24"/>
        </w:rPr>
        <w:t xml:space="preserve">a </w:t>
      </w:r>
      <w:r w:rsidR="00CC500D" w:rsidRPr="00EF104C">
        <w:rPr>
          <w:rFonts w:ascii="Book Antiqua" w:hAnsi="Book Antiqua" w:cs="Arial"/>
          <w:sz w:val="24"/>
          <w:szCs w:val="24"/>
        </w:rPr>
        <w:t xml:space="preserve">high discharge BNP level showed the strongest association with death. The </w:t>
      </w:r>
      <w:r w:rsidR="00997B39" w:rsidRPr="00EF104C">
        <w:rPr>
          <w:rFonts w:ascii="Book Antiqua" w:hAnsi="Book Antiqua" w:cs="Arial"/>
          <w:sz w:val="24"/>
          <w:szCs w:val="24"/>
        </w:rPr>
        <w:t xml:space="preserve">proposed </w:t>
      </w:r>
      <w:r w:rsidR="00CC500D" w:rsidRPr="00EF104C">
        <w:rPr>
          <w:rFonts w:ascii="Book Antiqua" w:hAnsi="Book Antiqua" w:cs="Arial"/>
          <w:sz w:val="24"/>
          <w:szCs w:val="24"/>
        </w:rPr>
        <w:t>score included 8 variables</w:t>
      </w:r>
      <w:r w:rsidR="001F2A20" w:rsidRPr="00EF104C">
        <w:rPr>
          <w:rFonts w:ascii="Book Antiqua" w:hAnsi="Book Antiqua" w:cs="Arial"/>
          <w:sz w:val="24"/>
          <w:szCs w:val="24"/>
        </w:rPr>
        <w:t>,</w:t>
      </w:r>
      <w:r w:rsidR="00CC500D" w:rsidRPr="00EF104C">
        <w:rPr>
          <w:rFonts w:ascii="Book Antiqua" w:hAnsi="Book Antiqua" w:cs="Arial"/>
          <w:sz w:val="24"/>
          <w:szCs w:val="24"/>
        </w:rPr>
        <w:t xml:space="preserve"> with 1 point possible for each</w:t>
      </w:r>
      <w:r w:rsidR="001F2A20" w:rsidRPr="00EF104C">
        <w:rPr>
          <w:rFonts w:ascii="Book Antiqua" w:hAnsi="Book Antiqua" w:cs="Arial"/>
          <w:sz w:val="24"/>
          <w:szCs w:val="24"/>
        </w:rPr>
        <w:t xml:space="preserve"> variable</w:t>
      </w:r>
      <w:r w:rsidR="0062000B" w:rsidRPr="00EF104C">
        <w:rPr>
          <w:rFonts w:ascii="Book Antiqua" w:hAnsi="Book Antiqua" w:cs="Arial"/>
          <w:sz w:val="24"/>
          <w:szCs w:val="24"/>
        </w:rPr>
        <w:t xml:space="preserve">, except for </w:t>
      </w:r>
      <w:r w:rsidR="000E6C1C" w:rsidRPr="00EF104C">
        <w:rPr>
          <w:rFonts w:ascii="Book Antiqua" w:hAnsi="Book Antiqua" w:cs="Arial"/>
          <w:sz w:val="24"/>
          <w:szCs w:val="24"/>
        </w:rPr>
        <w:t>BUN</w:t>
      </w:r>
      <w:r w:rsidR="00FA2264" w:rsidRPr="00EF104C">
        <w:rPr>
          <w:rFonts w:ascii="Book Antiqua" w:hAnsi="Book Antiqua" w:cs="Arial"/>
          <w:sz w:val="24"/>
          <w:szCs w:val="24"/>
        </w:rPr>
        <w:t xml:space="preserve"> </w:t>
      </w:r>
      <w:r w:rsidR="00CC500D" w:rsidRPr="00EF104C">
        <w:rPr>
          <w:rFonts w:ascii="Book Antiqua" w:hAnsi="Book Antiqua" w:cs="Arial"/>
          <w:sz w:val="24"/>
          <w:szCs w:val="24"/>
        </w:rPr>
        <w:t>and BNP</w:t>
      </w:r>
      <w:r w:rsidR="00997B39" w:rsidRPr="00EF104C">
        <w:rPr>
          <w:rFonts w:ascii="Book Antiqua" w:hAnsi="Book Antiqua" w:cs="Arial"/>
          <w:sz w:val="24"/>
          <w:szCs w:val="24"/>
        </w:rPr>
        <w:t>, for which</w:t>
      </w:r>
      <w:r w:rsidR="0062000B" w:rsidRPr="00EF104C">
        <w:rPr>
          <w:rFonts w:ascii="Book Antiqua" w:hAnsi="Book Antiqua" w:cs="Arial"/>
          <w:sz w:val="24"/>
          <w:szCs w:val="24"/>
        </w:rPr>
        <w:t xml:space="preserve"> </w:t>
      </w:r>
      <w:r w:rsidR="00CC500D" w:rsidRPr="00EF104C">
        <w:rPr>
          <w:rFonts w:ascii="Book Antiqua" w:hAnsi="Book Antiqua" w:cs="Arial"/>
          <w:sz w:val="24"/>
          <w:szCs w:val="24"/>
        </w:rPr>
        <w:t>additional points were assigned for the highest value</w:t>
      </w:r>
      <w:r w:rsidR="00997B39" w:rsidRPr="00EF104C">
        <w:rPr>
          <w:rFonts w:ascii="Book Antiqua" w:hAnsi="Book Antiqua" w:cs="Arial"/>
          <w:sz w:val="24"/>
          <w:szCs w:val="24"/>
        </w:rPr>
        <w:t>,</w:t>
      </w:r>
      <w:r w:rsidR="00CC500D" w:rsidRPr="00EF104C">
        <w:rPr>
          <w:rFonts w:ascii="Book Antiqua" w:hAnsi="Book Antiqua" w:cs="Arial"/>
          <w:sz w:val="24"/>
          <w:szCs w:val="24"/>
        </w:rPr>
        <w:t xml:space="preserve"> with a maximum 13 </w:t>
      </w:r>
      <w:r w:rsidR="00997B39" w:rsidRPr="00EF104C">
        <w:rPr>
          <w:rFonts w:ascii="Book Antiqua" w:hAnsi="Book Antiqua" w:cs="Arial"/>
          <w:sz w:val="24"/>
          <w:szCs w:val="24"/>
        </w:rPr>
        <w:t xml:space="preserve">possible </w:t>
      </w:r>
      <w:r w:rsidR="00CC500D" w:rsidRPr="00EF104C">
        <w:rPr>
          <w:rFonts w:ascii="Book Antiqua" w:hAnsi="Book Antiqua" w:cs="Arial"/>
          <w:sz w:val="24"/>
          <w:szCs w:val="24"/>
        </w:rPr>
        <w:t xml:space="preserve">points. </w:t>
      </w:r>
      <w:r w:rsidR="00997B39" w:rsidRPr="00EF104C">
        <w:rPr>
          <w:rFonts w:ascii="Book Antiqua" w:hAnsi="Book Antiqua" w:cs="Arial"/>
          <w:sz w:val="24"/>
          <w:szCs w:val="24"/>
        </w:rPr>
        <w:t xml:space="preserve">The </w:t>
      </w:r>
      <w:r w:rsidR="00811243" w:rsidRPr="00EF104C">
        <w:rPr>
          <w:rFonts w:ascii="Book Antiqua" w:hAnsi="Book Antiqua" w:cs="Arial"/>
          <w:sz w:val="24"/>
          <w:szCs w:val="24"/>
        </w:rPr>
        <w:t xml:space="preserve">C-index for </w:t>
      </w:r>
      <w:r w:rsidR="005B06DD">
        <w:rPr>
          <w:rFonts w:ascii="Book Antiqua" w:hAnsi="Book Antiqua" w:cs="Arial"/>
          <w:sz w:val="24"/>
          <w:szCs w:val="24"/>
        </w:rPr>
        <w:t>6</w:t>
      </w:r>
      <w:r w:rsidR="005B06DD">
        <w:rPr>
          <w:rFonts w:ascii="Book Antiqua" w:hAnsi="Book Antiqua" w:cs="Arial" w:hint="eastAsia"/>
          <w:sz w:val="24"/>
          <w:szCs w:val="24"/>
          <w:lang w:eastAsia="zh-CN"/>
        </w:rPr>
        <w:t xml:space="preserve"> </w:t>
      </w:r>
      <w:proofErr w:type="spellStart"/>
      <w:r w:rsidR="005B06DD">
        <w:rPr>
          <w:rFonts w:ascii="Book Antiqua" w:hAnsi="Book Antiqua" w:cs="Arial"/>
          <w:sz w:val="24"/>
          <w:szCs w:val="24"/>
        </w:rPr>
        <w:t>mo</w:t>
      </w:r>
      <w:proofErr w:type="spellEnd"/>
      <w:r w:rsidR="00811243" w:rsidRPr="00EF104C">
        <w:rPr>
          <w:rFonts w:ascii="Book Antiqua" w:hAnsi="Book Antiqua" w:cs="Arial"/>
          <w:sz w:val="24"/>
          <w:szCs w:val="24"/>
        </w:rPr>
        <w:t xml:space="preserve"> mortality was 0.78 in the derivation data set, but </w:t>
      </w:r>
      <w:r w:rsidR="001F2A20" w:rsidRPr="00EF104C">
        <w:rPr>
          <w:rFonts w:ascii="Book Antiqua" w:hAnsi="Book Antiqua" w:cs="Arial"/>
          <w:sz w:val="24"/>
          <w:szCs w:val="24"/>
        </w:rPr>
        <w:t xml:space="preserve">it </w:t>
      </w:r>
      <w:r w:rsidR="00811243" w:rsidRPr="00EF104C">
        <w:rPr>
          <w:rFonts w:ascii="Book Antiqua" w:hAnsi="Book Antiqua" w:cs="Arial"/>
          <w:sz w:val="24"/>
          <w:szCs w:val="24"/>
        </w:rPr>
        <w:t xml:space="preserve">was reduced to 0.65 in the validation </w:t>
      </w:r>
      <w:proofErr w:type="gramStart"/>
      <w:r w:rsidR="00811243" w:rsidRPr="00EF104C">
        <w:rPr>
          <w:rFonts w:ascii="Book Antiqua" w:hAnsi="Book Antiqua" w:cs="Arial"/>
          <w:sz w:val="24"/>
          <w:szCs w:val="24"/>
        </w:rPr>
        <w:t>population</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30]</w:t>
      </w:r>
      <w:r w:rsidR="00CC500D" w:rsidRPr="00EF104C">
        <w:rPr>
          <w:rFonts w:ascii="Book Antiqua" w:hAnsi="Book Antiqua" w:cs="Arial"/>
          <w:sz w:val="24"/>
          <w:szCs w:val="24"/>
        </w:rPr>
        <w:t>.</w:t>
      </w:r>
    </w:p>
    <w:p w:rsidR="000272A0" w:rsidRPr="00EF104C" w:rsidRDefault="00CC500D" w:rsidP="001B34D3">
      <w:pPr>
        <w:spacing w:after="0" w:line="360" w:lineRule="auto"/>
        <w:jc w:val="both"/>
        <w:rPr>
          <w:rFonts w:ascii="Book Antiqua" w:hAnsi="Book Antiqua" w:cs="Arial"/>
          <w:sz w:val="24"/>
          <w:szCs w:val="24"/>
        </w:rPr>
      </w:pPr>
      <w:r w:rsidRPr="00EF104C">
        <w:rPr>
          <w:rFonts w:ascii="Book Antiqua" w:hAnsi="Book Antiqua" w:cs="Arial"/>
          <w:sz w:val="24"/>
          <w:szCs w:val="24"/>
        </w:rPr>
        <w:t> </w:t>
      </w:r>
    </w:p>
    <w:p w:rsidR="00CC500D" w:rsidRPr="00EF104C" w:rsidRDefault="00CC500D" w:rsidP="001B34D3">
      <w:pPr>
        <w:spacing w:after="0" w:line="360" w:lineRule="auto"/>
        <w:jc w:val="both"/>
        <w:rPr>
          <w:rFonts w:ascii="Book Antiqua" w:hAnsi="Book Antiqua" w:cs="Arial"/>
          <w:b/>
          <w:bCs/>
          <w:sz w:val="24"/>
          <w:szCs w:val="24"/>
        </w:rPr>
      </w:pPr>
      <w:r w:rsidRPr="00EF104C">
        <w:rPr>
          <w:rFonts w:ascii="Book Antiqua" w:hAnsi="Book Antiqua" w:cs="Arial"/>
          <w:b/>
          <w:bCs/>
          <w:sz w:val="24"/>
          <w:szCs w:val="24"/>
        </w:rPr>
        <w:t>CLINICAL APPLICATIONS AND FUTURE DIRECTIONS</w:t>
      </w:r>
    </w:p>
    <w:p w:rsidR="000272A0" w:rsidRPr="00EF104C" w:rsidRDefault="00CC500D" w:rsidP="001B34D3">
      <w:pPr>
        <w:spacing w:after="0" w:line="360" w:lineRule="auto"/>
        <w:jc w:val="both"/>
        <w:rPr>
          <w:rFonts w:ascii="Book Antiqua" w:hAnsi="Book Antiqua" w:cs="Arial"/>
          <w:color w:val="FF0000"/>
          <w:sz w:val="24"/>
          <w:szCs w:val="24"/>
        </w:rPr>
      </w:pPr>
      <w:r w:rsidRPr="00EF104C">
        <w:rPr>
          <w:rFonts w:ascii="Book Antiqua" w:hAnsi="Book Antiqua" w:cs="Arial"/>
          <w:sz w:val="24"/>
          <w:szCs w:val="24"/>
        </w:rPr>
        <w:t xml:space="preserve">The great number of </w:t>
      </w:r>
      <w:r w:rsidR="00A9210F" w:rsidRPr="00EF104C">
        <w:rPr>
          <w:rFonts w:ascii="Book Antiqua" w:hAnsi="Book Antiqua" w:cs="Arial"/>
          <w:sz w:val="24"/>
          <w:szCs w:val="24"/>
        </w:rPr>
        <w:t xml:space="preserve">validated </w:t>
      </w:r>
      <w:r w:rsidRPr="00EF104C">
        <w:rPr>
          <w:rFonts w:ascii="Book Antiqua" w:hAnsi="Book Antiqua" w:cs="Arial"/>
          <w:sz w:val="24"/>
          <w:szCs w:val="24"/>
        </w:rPr>
        <w:t xml:space="preserve">prognostic models, each combining different variables, suggests how difficult </w:t>
      </w:r>
      <w:r w:rsidR="00A9210F" w:rsidRPr="00EF104C">
        <w:rPr>
          <w:rFonts w:ascii="Book Antiqua" w:hAnsi="Book Antiqua" w:cs="Arial"/>
          <w:sz w:val="24"/>
          <w:szCs w:val="24"/>
        </w:rPr>
        <w:t xml:space="preserve">it </w:t>
      </w:r>
      <w:r w:rsidRPr="00EF104C">
        <w:rPr>
          <w:rFonts w:ascii="Book Antiqua" w:hAnsi="Book Antiqua" w:cs="Arial"/>
          <w:sz w:val="24"/>
          <w:szCs w:val="24"/>
        </w:rPr>
        <w:t xml:space="preserve">is </w:t>
      </w:r>
      <w:r w:rsidR="00A9210F" w:rsidRPr="00EF104C">
        <w:rPr>
          <w:rFonts w:ascii="Book Antiqua" w:hAnsi="Book Antiqua" w:cs="Arial"/>
          <w:sz w:val="24"/>
          <w:szCs w:val="24"/>
        </w:rPr>
        <w:t>to estimate</w:t>
      </w:r>
      <w:r w:rsidR="001D1216" w:rsidRPr="00EF104C">
        <w:rPr>
          <w:rFonts w:ascii="Book Antiqua" w:hAnsi="Book Antiqua" w:cs="Arial"/>
          <w:sz w:val="24"/>
          <w:szCs w:val="24"/>
        </w:rPr>
        <w:t xml:space="preserve"> </w:t>
      </w:r>
      <w:r w:rsidRPr="00EF104C">
        <w:rPr>
          <w:rFonts w:ascii="Book Antiqua" w:hAnsi="Book Antiqua" w:cs="Arial"/>
          <w:sz w:val="24"/>
          <w:szCs w:val="24"/>
        </w:rPr>
        <w:t>risk in patients with AHF.</w:t>
      </w:r>
      <w:r w:rsidR="001D1216" w:rsidRPr="00EF104C">
        <w:rPr>
          <w:rFonts w:ascii="Book Antiqua" w:hAnsi="Book Antiqua" w:cs="Arial"/>
          <w:sz w:val="24"/>
          <w:szCs w:val="24"/>
        </w:rPr>
        <w:t xml:space="preserve"> </w:t>
      </w:r>
      <w:r w:rsidRPr="00EF104C">
        <w:rPr>
          <w:rFonts w:ascii="Book Antiqua" w:hAnsi="Book Antiqua" w:cs="Arial"/>
          <w:sz w:val="24"/>
          <w:szCs w:val="24"/>
        </w:rPr>
        <w:t xml:space="preserve">Nevertheless, efforts </w:t>
      </w:r>
      <w:r w:rsidR="006D2D8E" w:rsidRPr="00EF104C">
        <w:rPr>
          <w:rFonts w:ascii="Book Antiqua" w:hAnsi="Book Antiqua" w:cs="Arial"/>
          <w:sz w:val="24"/>
          <w:szCs w:val="24"/>
        </w:rPr>
        <w:t>to develop</w:t>
      </w:r>
      <w:r w:rsidR="001D1216" w:rsidRPr="00EF104C">
        <w:rPr>
          <w:rFonts w:ascii="Book Antiqua" w:hAnsi="Book Antiqua" w:cs="Arial"/>
          <w:sz w:val="24"/>
          <w:szCs w:val="24"/>
        </w:rPr>
        <w:t xml:space="preserve"> </w:t>
      </w:r>
      <w:r w:rsidRPr="00EF104C">
        <w:rPr>
          <w:rFonts w:ascii="Book Antiqua" w:hAnsi="Book Antiqua" w:cs="Arial"/>
          <w:sz w:val="24"/>
          <w:szCs w:val="24"/>
        </w:rPr>
        <w:t>risk model</w:t>
      </w:r>
      <w:r w:rsidR="006D2D8E" w:rsidRPr="00EF104C">
        <w:rPr>
          <w:rFonts w:ascii="Book Antiqua" w:hAnsi="Book Antiqua" w:cs="Arial"/>
          <w:sz w:val="24"/>
          <w:szCs w:val="24"/>
        </w:rPr>
        <w:t>s</w:t>
      </w:r>
      <w:r w:rsidRPr="00EF104C">
        <w:rPr>
          <w:rFonts w:ascii="Book Antiqua" w:hAnsi="Book Antiqua" w:cs="Arial"/>
          <w:sz w:val="24"/>
          <w:szCs w:val="24"/>
        </w:rPr>
        <w:t xml:space="preserve"> are justified by the evidence that</w:t>
      </w:r>
      <w:r w:rsidR="00AF16E2" w:rsidRPr="00EF104C">
        <w:rPr>
          <w:rFonts w:ascii="Book Antiqua" w:hAnsi="Book Antiqua" w:cs="Arial"/>
          <w:sz w:val="24"/>
          <w:szCs w:val="24"/>
        </w:rPr>
        <w:t xml:space="preserve"> </w:t>
      </w:r>
      <w:r w:rsidRPr="00EF104C">
        <w:rPr>
          <w:rFonts w:ascii="Book Antiqua" w:hAnsi="Book Antiqua" w:cs="Arial"/>
          <w:sz w:val="24"/>
          <w:szCs w:val="24"/>
        </w:rPr>
        <w:t xml:space="preserve">the risk of in-hospital </w:t>
      </w:r>
      <w:r w:rsidR="006D2D8E" w:rsidRPr="00EF104C">
        <w:rPr>
          <w:rFonts w:ascii="Book Antiqua" w:hAnsi="Book Antiqua" w:cs="Arial"/>
          <w:sz w:val="24"/>
          <w:szCs w:val="24"/>
        </w:rPr>
        <w:t xml:space="preserve">mortality, </w:t>
      </w:r>
      <w:r w:rsidRPr="00EF104C">
        <w:rPr>
          <w:rFonts w:ascii="Book Antiqua" w:hAnsi="Book Antiqua" w:cs="Arial"/>
          <w:sz w:val="24"/>
          <w:szCs w:val="24"/>
        </w:rPr>
        <w:t>early post-discharge mortality</w:t>
      </w:r>
      <w:r w:rsidR="006D2D8E" w:rsidRPr="00EF104C">
        <w:rPr>
          <w:rFonts w:ascii="Book Antiqua" w:hAnsi="Book Antiqua" w:cs="Arial"/>
          <w:sz w:val="24"/>
          <w:szCs w:val="24"/>
        </w:rPr>
        <w:t>,</w:t>
      </w:r>
      <w:r w:rsidR="001D1216" w:rsidRPr="00EF104C">
        <w:rPr>
          <w:rFonts w:ascii="Book Antiqua" w:hAnsi="Book Antiqua" w:cs="Arial"/>
          <w:sz w:val="24"/>
          <w:szCs w:val="24"/>
        </w:rPr>
        <w:t xml:space="preserve"> </w:t>
      </w:r>
      <w:r w:rsidR="006D2D8E" w:rsidRPr="00EF104C">
        <w:rPr>
          <w:rFonts w:ascii="Book Antiqua" w:hAnsi="Book Antiqua" w:cs="Arial"/>
          <w:sz w:val="24"/>
          <w:szCs w:val="24"/>
        </w:rPr>
        <w:t>and</w:t>
      </w:r>
      <w:r w:rsidRPr="00EF104C">
        <w:rPr>
          <w:rFonts w:ascii="Book Antiqua" w:hAnsi="Book Antiqua" w:cs="Arial"/>
          <w:sz w:val="24"/>
          <w:szCs w:val="24"/>
        </w:rPr>
        <w:t xml:space="preserve"> re-hospitalization remains </w:t>
      </w:r>
      <w:proofErr w:type="gramStart"/>
      <w:r w:rsidRPr="00EF104C">
        <w:rPr>
          <w:rFonts w:ascii="Book Antiqua" w:hAnsi="Book Antiqua" w:cs="Arial"/>
          <w:sz w:val="24"/>
          <w:szCs w:val="24"/>
        </w:rPr>
        <w:t>high</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31]</w:t>
      </w:r>
      <w:r w:rsidRPr="00EF104C">
        <w:rPr>
          <w:rFonts w:ascii="Book Antiqua" w:hAnsi="Book Antiqua" w:cs="Arial"/>
          <w:sz w:val="24"/>
          <w:szCs w:val="24"/>
        </w:rPr>
        <w:t>. Approximately 12</w:t>
      </w:r>
      <w:r w:rsidR="00046F47" w:rsidRPr="00EF104C">
        <w:rPr>
          <w:rFonts w:ascii="Book Antiqua" w:hAnsi="Book Antiqua" w:cs="Arial"/>
          <w:sz w:val="24"/>
          <w:szCs w:val="24"/>
        </w:rPr>
        <w:t>%</w:t>
      </w:r>
      <w:r w:rsidRPr="00EF104C">
        <w:rPr>
          <w:rFonts w:ascii="Book Antiqua" w:hAnsi="Book Antiqua" w:cs="Arial"/>
          <w:sz w:val="24"/>
          <w:szCs w:val="24"/>
        </w:rPr>
        <w:t>-15% of patients hospitalized for AHF die within 12 weeks, and 30%</w:t>
      </w:r>
      <w:r w:rsidR="001F2A20" w:rsidRPr="00EF104C">
        <w:rPr>
          <w:rFonts w:ascii="Book Antiqua" w:hAnsi="Book Antiqua" w:cs="Arial"/>
          <w:sz w:val="24"/>
          <w:szCs w:val="24"/>
        </w:rPr>
        <w:t xml:space="preserve"> of these patients</w:t>
      </w:r>
      <w:r w:rsidR="00AF16E2" w:rsidRPr="00EF104C">
        <w:rPr>
          <w:rFonts w:ascii="Book Antiqua" w:hAnsi="Book Antiqua" w:cs="Arial"/>
          <w:sz w:val="24"/>
          <w:szCs w:val="24"/>
        </w:rPr>
        <w:t xml:space="preserve"> </w:t>
      </w:r>
      <w:r w:rsidR="006D2D8E" w:rsidRPr="00EF104C">
        <w:rPr>
          <w:rFonts w:ascii="Book Antiqua" w:hAnsi="Book Antiqua" w:cs="Arial"/>
          <w:sz w:val="24"/>
          <w:szCs w:val="24"/>
        </w:rPr>
        <w:t xml:space="preserve">die </w:t>
      </w:r>
      <w:r w:rsidR="008F5A26">
        <w:rPr>
          <w:rFonts w:ascii="Book Antiqua" w:hAnsi="Book Antiqua" w:cs="Arial"/>
          <w:sz w:val="24"/>
          <w:szCs w:val="24"/>
        </w:rPr>
        <w:t xml:space="preserve">within 12 </w:t>
      </w:r>
      <w:proofErr w:type="spellStart"/>
      <w:r w:rsidR="008F5A26">
        <w:rPr>
          <w:rFonts w:ascii="Book Antiqua" w:hAnsi="Book Antiqua" w:cs="Arial"/>
          <w:sz w:val="24"/>
          <w:szCs w:val="24"/>
        </w:rPr>
        <w:t>mo</w:t>
      </w:r>
      <w:proofErr w:type="spellEnd"/>
      <w:r w:rsidRPr="00EF104C">
        <w:rPr>
          <w:rFonts w:ascii="Book Antiqua" w:hAnsi="Book Antiqua" w:cs="Arial"/>
          <w:sz w:val="24"/>
          <w:szCs w:val="24"/>
        </w:rPr>
        <w:t xml:space="preserve"> of </w:t>
      </w:r>
      <w:proofErr w:type="gramStart"/>
      <w:r w:rsidRPr="00EF104C">
        <w:rPr>
          <w:rFonts w:ascii="Book Antiqua" w:hAnsi="Book Antiqua" w:cs="Arial"/>
          <w:sz w:val="24"/>
          <w:szCs w:val="24"/>
        </w:rPr>
        <w:t>admission</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32]</w:t>
      </w:r>
      <w:r w:rsidRPr="00EF104C">
        <w:rPr>
          <w:rFonts w:ascii="Book Antiqua" w:hAnsi="Book Antiqua" w:cs="Arial"/>
          <w:sz w:val="24"/>
          <w:szCs w:val="24"/>
        </w:rPr>
        <w:t>.</w:t>
      </w:r>
    </w:p>
    <w:p w:rsidR="00F91DDF" w:rsidRPr="00EF104C" w:rsidRDefault="00CC500D" w:rsidP="001B34D3">
      <w:pPr>
        <w:spacing w:after="0" w:line="360" w:lineRule="auto"/>
        <w:ind w:firstLineChars="100" w:firstLine="240"/>
        <w:jc w:val="both"/>
        <w:rPr>
          <w:rFonts w:ascii="Book Antiqua" w:hAnsi="Book Antiqua"/>
          <w:sz w:val="24"/>
          <w:szCs w:val="24"/>
        </w:rPr>
      </w:pPr>
      <w:r w:rsidRPr="00EF104C">
        <w:rPr>
          <w:rFonts w:ascii="Book Antiqua" w:hAnsi="Book Antiqua" w:cs="Arial"/>
          <w:sz w:val="24"/>
          <w:szCs w:val="24"/>
        </w:rPr>
        <w:lastRenderedPageBreak/>
        <w:t xml:space="preserve">The accurate estimation of risk is essential for proper in-hospital and post-discharge treatment </w:t>
      </w:r>
      <w:r w:rsidR="006D2D8E" w:rsidRPr="00EF104C">
        <w:rPr>
          <w:rFonts w:ascii="Book Antiqua" w:hAnsi="Book Antiqua" w:cs="Arial"/>
          <w:sz w:val="24"/>
          <w:szCs w:val="24"/>
        </w:rPr>
        <w:t xml:space="preserve">plans </w:t>
      </w:r>
      <w:r w:rsidRPr="00EF104C">
        <w:rPr>
          <w:rFonts w:ascii="Book Antiqua" w:hAnsi="Book Antiqua" w:cs="Arial"/>
          <w:sz w:val="24"/>
          <w:szCs w:val="24"/>
        </w:rPr>
        <w:t>and outpatient follow-up.</w:t>
      </w:r>
      <w:r w:rsidR="001D1216" w:rsidRPr="00EF104C">
        <w:rPr>
          <w:rFonts w:ascii="Book Antiqua" w:hAnsi="Book Antiqua" w:cs="Arial"/>
          <w:sz w:val="24"/>
          <w:szCs w:val="24"/>
        </w:rPr>
        <w:t xml:space="preserve"> </w:t>
      </w:r>
      <w:r w:rsidRPr="00EF104C">
        <w:rPr>
          <w:rFonts w:ascii="Book Antiqua" w:hAnsi="Book Antiqua" w:cs="Arial"/>
          <w:sz w:val="24"/>
          <w:szCs w:val="24"/>
        </w:rPr>
        <w:t xml:space="preserve">Nevertheless, despite all the </w:t>
      </w:r>
      <w:r w:rsidR="006D2D8E" w:rsidRPr="00EF104C">
        <w:rPr>
          <w:rFonts w:ascii="Book Antiqua" w:hAnsi="Book Antiqua" w:cs="Arial"/>
          <w:sz w:val="24"/>
          <w:szCs w:val="24"/>
        </w:rPr>
        <w:t xml:space="preserve">proposed </w:t>
      </w:r>
      <w:r w:rsidRPr="00EF104C">
        <w:rPr>
          <w:rFonts w:ascii="Book Antiqua" w:hAnsi="Book Antiqua" w:cs="Arial"/>
          <w:sz w:val="24"/>
          <w:szCs w:val="24"/>
        </w:rPr>
        <w:t>prognostic models, the clinical application remains challenging</w:t>
      </w:r>
      <w:r w:rsidR="006D2D8E" w:rsidRPr="00EF104C">
        <w:rPr>
          <w:rFonts w:ascii="Book Antiqua" w:hAnsi="Book Antiqua" w:cs="Arial"/>
          <w:sz w:val="24"/>
          <w:szCs w:val="24"/>
        </w:rPr>
        <w:t>,</w:t>
      </w:r>
      <w:r w:rsidRPr="00EF104C">
        <w:rPr>
          <w:rFonts w:ascii="Book Antiqua" w:hAnsi="Book Antiqua" w:cs="Arial"/>
          <w:sz w:val="24"/>
          <w:szCs w:val="24"/>
        </w:rPr>
        <w:t xml:space="preserve"> and clinical scores are not considered part of </w:t>
      </w:r>
      <w:r w:rsidR="006D2D8E" w:rsidRPr="00EF104C">
        <w:rPr>
          <w:rFonts w:ascii="Book Antiqua" w:hAnsi="Book Antiqua" w:cs="Arial"/>
          <w:sz w:val="24"/>
          <w:szCs w:val="24"/>
        </w:rPr>
        <w:t xml:space="preserve">the </w:t>
      </w:r>
      <w:r w:rsidRPr="00EF104C">
        <w:rPr>
          <w:rFonts w:ascii="Book Antiqua" w:hAnsi="Book Antiqua" w:cs="Arial"/>
          <w:sz w:val="24"/>
          <w:szCs w:val="24"/>
        </w:rPr>
        <w:t xml:space="preserve">standard of </w:t>
      </w:r>
      <w:proofErr w:type="gramStart"/>
      <w:r w:rsidRPr="00EF104C">
        <w:rPr>
          <w:rFonts w:ascii="Book Antiqua" w:hAnsi="Book Antiqua" w:cs="Arial"/>
          <w:sz w:val="24"/>
          <w:szCs w:val="24"/>
        </w:rPr>
        <w:t>care</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33]</w:t>
      </w:r>
      <w:r w:rsidRPr="00EF104C">
        <w:rPr>
          <w:rFonts w:ascii="Book Antiqua" w:hAnsi="Book Antiqua" w:cs="Arial"/>
          <w:sz w:val="24"/>
          <w:szCs w:val="24"/>
        </w:rPr>
        <w:t xml:space="preserve">. </w:t>
      </w:r>
    </w:p>
    <w:p w:rsidR="00F91DDF" w:rsidRPr="00EF104C" w:rsidRDefault="00170982"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 xml:space="preserve">A major limit of </w:t>
      </w:r>
      <w:r w:rsidR="004250D6" w:rsidRPr="00EF104C">
        <w:rPr>
          <w:rFonts w:ascii="Book Antiqua" w:hAnsi="Book Antiqua" w:cs="Arial"/>
          <w:sz w:val="24"/>
          <w:szCs w:val="24"/>
        </w:rPr>
        <w:t xml:space="preserve">the </w:t>
      </w:r>
      <w:r w:rsidRPr="00EF104C">
        <w:rPr>
          <w:rFonts w:ascii="Book Antiqua" w:hAnsi="Book Antiqua" w:cs="Arial"/>
          <w:sz w:val="24"/>
          <w:szCs w:val="24"/>
        </w:rPr>
        <w:t>risk score</w:t>
      </w:r>
      <w:r w:rsidR="005B7D60" w:rsidRPr="00EF104C">
        <w:rPr>
          <w:rFonts w:ascii="Book Antiqua" w:hAnsi="Book Antiqua" w:cs="Arial"/>
          <w:sz w:val="24"/>
          <w:szCs w:val="24"/>
        </w:rPr>
        <w:t>s</w:t>
      </w:r>
      <w:r w:rsidRPr="00EF104C">
        <w:rPr>
          <w:rFonts w:ascii="Book Antiqua" w:hAnsi="Book Antiqua" w:cs="Arial"/>
          <w:sz w:val="24"/>
          <w:szCs w:val="24"/>
        </w:rPr>
        <w:t xml:space="preserve"> approach is that these tool</w:t>
      </w:r>
      <w:r w:rsidR="00261E35" w:rsidRPr="00EF104C">
        <w:rPr>
          <w:rFonts w:ascii="Book Antiqua" w:hAnsi="Book Antiqua" w:cs="Arial"/>
          <w:sz w:val="24"/>
          <w:szCs w:val="24"/>
        </w:rPr>
        <w:t>s</w:t>
      </w:r>
      <w:r w:rsidRPr="00EF104C">
        <w:rPr>
          <w:rFonts w:ascii="Book Antiqua" w:hAnsi="Book Antiqua" w:cs="Arial"/>
          <w:sz w:val="24"/>
          <w:szCs w:val="24"/>
        </w:rPr>
        <w:t xml:space="preserve"> evaluate a “</w:t>
      </w:r>
      <w:r w:rsidR="00736688" w:rsidRPr="00EF104C">
        <w:rPr>
          <w:rFonts w:ascii="Book Antiqua" w:hAnsi="Book Antiqua" w:cs="Arial"/>
          <w:sz w:val="24"/>
          <w:szCs w:val="24"/>
        </w:rPr>
        <w:t>c</w:t>
      </w:r>
      <w:r w:rsidRPr="00EF104C">
        <w:rPr>
          <w:rFonts w:ascii="Book Antiqua" w:hAnsi="Book Antiqua" w:cs="Arial"/>
          <w:sz w:val="24"/>
          <w:szCs w:val="24"/>
        </w:rPr>
        <w:t>lass risk”, that is to say</w:t>
      </w:r>
      <w:r w:rsidR="00196635" w:rsidRPr="00EF104C">
        <w:rPr>
          <w:rFonts w:ascii="Book Antiqua" w:hAnsi="Book Antiqua" w:cs="Arial"/>
          <w:sz w:val="24"/>
          <w:szCs w:val="24"/>
        </w:rPr>
        <w:t xml:space="preserve">, </w:t>
      </w:r>
      <w:r w:rsidRPr="00EF104C">
        <w:rPr>
          <w:rFonts w:ascii="Book Antiqua" w:hAnsi="Book Antiqua" w:cs="Arial"/>
          <w:sz w:val="24"/>
          <w:szCs w:val="24"/>
        </w:rPr>
        <w:t xml:space="preserve">the risk of a cohort of patients sharing </w:t>
      </w:r>
      <w:r w:rsidR="00851AF1" w:rsidRPr="00EF104C">
        <w:rPr>
          <w:rFonts w:ascii="Book Antiqua" w:hAnsi="Book Antiqua" w:cs="Arial"/>
          <w:sz w:val="24"/>
          <w:szCs w:val="24"/>
        </w:rPr>
        <w:t>common characteristics</w:t>
      </w:r>
      <w:r w:rsidR="009D10ED" w:rsidRPr="00EF104C">
        <w:rPr>
          <w:rFonts w:ascii="Book Antiqua" w:hAnsi="Book Antiqua" w:cs="Arial"/>
          <w:sz w:val="24"/>
          <w:szCs w:val="24"/>
        </w:rPr>
        <w:t>.</w:t>
      </w:r>
      <w:r w:rsidR="001D1216" w:rsidRPr="00EF104C">
        <w:rPr>
          <w:rFonts w:ascii="Book Antiqua" w:hAnsi="Book Antiqua" w:cs="Arial"/>
          <w:sz w:val="24"/>
          <w:szCs w:val="24"/>
        </w:rPr>
        <w:t xml:space="preserve"> </w:t>
      </w:r>
      <w:r w:rsidR="009D10ED" w:rsidRPr="00EF104C">
        <w:rPr>
          <w:rFonts w:ascii="Book Antiqua" w:hAnsi="Book Antiqua" w:cs="Arial"/>
          <w:sz w:val="24"/>
          <w:szCs w:val="24"/>
        </w:rPr>
        <w:t>In addition</w:t>
      </w:r>
      <w:r w:rsidR="004250D6" w:rsidRPr="00EF104C">
        <w:rPr>
          <w:rFonts w:ascii="Book Antiqua" w:hAnsi="Book Antiqua" w:cs="Arial"/>
          <w:sz w:val="24"/>
          <w:szCs w:val="24"/>
        </w:rPr>
        <w:t>,</w:t>
      </w:r>
      <w:r w:rsidR="001D1216" w:rsidRPr="00EF104C">
        <w:rPr>
          <w:rFonts w:ascii="Book Antiqua" w:hAnsi="Book Antiqua" w:cs="Arial"/>
          <w:sz w:val="24"/>
          <w:szCs w:val="24"/>
        </w:rPr>
        <w:t xml:space="preserve"> </w:t>
      </w:r>
      <w:r w:rsidR="004250D6" w:rsidRPr="00EF104C">
        <w:rPr>
          <w:rFonts w:ascii="Book Antiqua" w:hAnsi="Book Antiqua" w:cs="Arial"/>
          <w:sz w:val="24"/>
          <w:szCs w:val="24"/>
        </w:rPr>
        <w:t xml:space="preserve">the scores’ </w:t>
      </w:r>
      <w:r w:rsidR="00736688" w:rsidRPr="00EF104C">
        <w:rPr>
          <w:rFonts w:ascii="Book Antiqua" w:hAnsi="Book Antiqua" w:cs="Arial"/>
          <w:sz w:val="24"/>
          <w:szCs w:val="24"/>
        </w:rPr>
        <w:t>app</w:t>
      </w:r>
      <w:r w:rsidR="00F91DDF" w:rsidRPr="00EF104C">
        <w:rPr>
          <w:rFonts w:ascii="Book Antiqua" w:hAnsi="Book Antiqua" w:cs="Arial"/>
          <w:sz w:val="24"/>
          <w:szCs w:val="24"/>
        </w:rPr>
        <w:t xml:space="preserve">licability </w:t>
      </w:r>
      <w:r w:rsidR="004250D6" w:rsidRPr="00EF104C">
        <w:rPr>
          <w:rFonts w:ascii="Book Antiqua" w:hAnsi="Book Antiqua" w:cs="Arial"/>
          <w:sz w:val="24"/>
          <w:szCs w:val="24"/>
        </w:rPr>
        <w:t xml:space="preserve">in evaluating </w:t>
      </w:r>
      <w:r w:rsidR="00F91DDF" w:rsidRPr="00EF104C">
        <w:rPr>
          <w:rFonts w:ascii="Book Antiqua" w:hAnsi="Book Antiqua" w:cs="Arial"/>
          <w:sz w:val="24"/>
          <w:szCs w:val="24"/>
        </w:rPr>
        <w:t>the risk o</w:t>
      </w:r>
      <w:r w:rsidR="00736688" w:rsidRPr="00EF104C">
        <w:rPr>
          <w:rFonts w:ascii="Book Antiqua" w:hAnsi="Book Antiqua" w:cs="Arial"/>
          <w:sz w:val="24"/>
          <w:szCs w:val="24"/>
        </w:rPr>
        <w:t>f</w:t>
      </w:r>
      <w:r w:rsidR="00715E6C" w:rsidRPr="00EF104C">
        <w:rPr>
          <w:rFonts w:ascii="Book Antiqua" w:hAnsi="Book Antiqua" w:cs="Arial"/>
          <w:sz w:val="24"/>
          <w:szCs w:val="24"/>
        </w:rPr>
        <w:t xml:space="preserve"> </w:t>
      </w:r>
      <w:r w:rsidR="004250D6" w:rsidRPr="00EF104C">
        <w:rPr>
          <w:rFonts w:ascii="Book Antiqua" w:hAnsi="Book Antiqua" w:cs="Arial"/>
          <w:sz w:val="24"/>
          <w:szCs w:val="24"/>
        </w:rPr>
        <w:t xml:space="preserve">an individual </w:t>
      </w:r>
      <w:r w:rsidRPr="00EF104C">
        <w:rPr>
          <w:rFonts w:ascii="Book Antiqua" w:hAnsi="Book Antiqua" w:cs="Arial"/>
          <w:sz w:val="24"/>
          <w:szCs w:val="24"/>
        </w:rPr>
        <w:t>patie</w:t>
      </w:r>
      <w:r w:rsidR="00736688" w:rsidRPr="00EF104C">
        <w:rPr>
          <w:rFonts w:ascii="Book Antiqua" w:hAnsi="Book Antiqua" w:cs="Arial"/>
          <w:sz w:val="24"/>
          <w:szCs w:val="24"/>
        </w:rPr>
        <w:t>n</w:t>
      </w:r>
      <w:r w:rsidRPr="00EF104C">
        <w:rPr>
          <w:rFonts w:ascii="Book Antiqua" w:hAnsi="Book Antiqua" w:cs="Arial"/>
          <w:sz w:val="24"/>
          <w:szCs w:val="24"/>
        </w:rPr>
        <w:t>t remain</w:t>
      </w:r>
      <w:r w:rsidR="00736688" w:rsidRPr="00EF104C">
        <w:rPr>
          <w:rFonts w:ascii="Book Antiqua" w:hAnsi="Book Antiqua" w:cs="Arial"/>
          <w:sz w:val="24"/>
          <w:szCs w:val="24"/>
        </w:rPr>
        <w:t>s</w:t>
      </w:r>
      <w:r w:rsidRPr="00EF104C">
        <w:rPr>
          <w:rFonts w:ascii="Book Antiqua" w:hAnsi="Book Antiqua" w:cs="Arial"/>
          <w:sz w:val="24"/>
          <w:szCs w:val="24"/>
        </w:rPr>
        <w:t xml:space="preserve"> elusive.</w:t>
      </w:r>
      <w:r w:rsidR="00FD5477" w:rsidRPr="00EF104C">
        <w:rPr>
          <w:rFonts w:ascii="Book Antiqua" w:hAnsi="Book Antiqua" w:cs="Arial"/>
          <w:sz w:val="24"/>
          <w:szCs w:val="24"/>
        </w:rPr>
        <w:t xml:space="preserve"> </w:t>
      </w:r>
      <w:proofErr w:type="spellStart"/>
      <w:r w:rsidR="00736688" w:rsidRPr="00EF104C">
        <w:rPr>
          <w:rFonts w:ascii="Book Antiqua" w:hAnsi="Book Antiqua" w:cs="Arial"/>
          <w:sz w:val="24"/>
          <w:szCs w:val="24"/>
        </w:rPr>
        <w:t>Lemeshow</w:t>
      </w:r>
      <w:proofErr w:type="spellEnd"/>
      <w:r w:rsidR="00FD5477" w:rsidRPr="00EF104C">
        <w:rPr>
          <w:rFonts w:ascii="Book Antiqua" w:hAnsi="Book Antiqua" w:cs="Arial"/>
          <w:sz w:val="24"/>
          <w:szCs w:val="24"/>
        </w:rPr>
        <w:t xml:space="preserve"> </w:t>
      </w:r>
      <w:r w:rsidRPr="00EF104C">
        <w:rPr>
          <w:rFonts w:ascii="Book Antiqua" w:hAnsi="Book Antiqua" w:cs="Arial"/>
          <w:sz w:val="24"/>
          <w:szCs w:val="24"/>
        </w:rPr>
        <w:t>demonstrate</w:t>
      </w:r>
      <w:r w:rsidR="00736688" w:rsidRPr="00EF104C">
        <w:rPr>
          <w:rFonts w:ascii="Book Antiqua" w:hAnsi="Book Antiqua" w:cs="Arial"/>
          <w:sz w:val="24"/>
          <w:szCs w:val="24"/>
        </w:rPr>
        <w:t>d</w:t>
      </w:r>
      <w:r w:rsidRPr="00EF104C">
        <w:rPr>
          <w:rFonts w:ascii="Book Antiqua" w:hAnsi="Book Antiqua" w:cs="Arial"/>
          <w:sz w:val="24"/>
          <w:szCs w:val="24"/>
        </w:rPr>
        <w:t xml:space="preserve"> that valid predictive </w:t>
      </w:r>
      <w:r w:rsidR="00BC243A" w:rsidRPr="00EF104C">
        <w:rPr>
          <w:rFonts w:ascii="Book Antiqua" w:hAnsi="Book Antiqua" w:cs="Arial"/>
          <w:sz w:val="24"/>
          <w:szCs w:val="24"/>
        </w:rPr>
        <w:t>models</w:t>
      </w:r>
      <w:r w:rsidRPr="00EF104C">
        <w:rPr>
          <w:rFonts w:ascii="Book Antiqua" w:hAnsi="Book Antiqua" w:cs="Arial"/>
          <w:sz w:val="24"/>
          <w:szCs w:val="24"/>
        </w:rPr>
        <w:t xml:space="preserve"> </w:t>
      </w:r>
      <w:r w:rsidR="00BF1BB0" w:rsidRPr="00EF104C">
        <w:rPr>
          <w:rFonts w:ascii="Book Antiqua" w:hAnsi="Book Antiqua" w:cs="Arial"/>
          <w:sz w:val="24"/>
          <w:szCs w:val="24"/>
        </w:rPr>
        <w:t xml:space="preserve">might </w:t>
      </w:r>
      <w:r w:rsidR="00BC243A" w:rsidRPr="00EF104C">
        <w:rPr>
          <w:rFonts w:ascii="Book Antiqua" w:hAnsi="Book Antiqua" w:cs="Arial"/>
          <w:sz w:val="24"/>
          <w:szCs w:val="24"/>
        </w:rPr>
        <w:t xml:space="preserve">produce markedly different </w:t>
      </w:r>
      <w:r w:rsidR="00657917" w:rsidRPr="00EF104C">
        <w:rPr>
          <w:rFonts w:ascii="Book Antiqua" w:hAnsi="Book Antiqua" w:cs="Arial"/>
          <w:sz w:val="24"/>
          <w:szCs w:val="24"/>
        </w:rPr>
        <w:t>prognosis</w:t>
      </w:r>
      <w:r w:rsidRPr="00EF104C">
        <w:rPr>
          <w:rFonts w:ascii="Book Antiqua" w:hAnsi="Book Antiqua" w:cs="Arial"/>
          <w:sz w:val="24"/>
          <w:szCs w:val="24"/>
        </w:rPr>
        <w:t xml:space="preserve"> for an </w:t>
      </w:r>
      <w:proofErr w:type="gramStart"/>
      <w:r w:rsidRPr="00EF104C">
        <w:rPr>
          <w:rFonts w:ascii="Book Antiqua" w:hAnsi="Book Antiqua" w:cs="Arial"/>
          <w:sz w:val="24"/>
          <w:szCs w:val="24"/>
        </w:rPr>
        <w:t>individual</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34]</w:t>
      </w:r>
      <w:r w:rsidR="00261E35" w:rsidRPr="00EF104C">
        <w:rPr>
          <w:rFonts w:ascii="Book Antiqua" w:hAnsi="Book Antiqua" w:cs="Arial"/>
          <w:sz w:val="24"/>
          <w:szCs w:val="24"/>
        </w:rPr>
        <w:t>, suggesting that they s</w:t>
      </w:r>
      <w:r w:rsidR="00736688" w:rsidRPr="00EF104C">
        <w:rPr>
          <w:rFonts w:ascii="Book Antiqua" w:hAnsi="Book Antiqua" w:cs="Arial"/>
          <w:sz w:val="24"/>
          <w:szCs w:val="24"/>
        </w:rPr>
        <w:t xml:space="preserve">hould not be used for individual patient </w:t>
      </w:r>
      <w:r w:rsidR="00BC243A" w:rsidRPr="00EF104C">
        <w:rPr>
          <w:rFonts w:ascii="Book Antiqua" w:hAnsi="Book Antiqua" w:cs="Arial"/>
          <w:sz w:val="24"/>
          <w:szCs w:val="24"/>
        </w:rPr>
        <w:t>decision making</w:t>
      </w:r>
      <w:r w:rsidRPr="00EF104C">
        <w:rPr>
          <w:rFonts w:ascii="Book Antiqua" w:hAnsi="Book Antiqua" w:cs="Arial"/>
          <w:sz w:val="24"/>
          <w:szCs w:val="24"/>
        </w:rPr>
        <w:t>.</w:t>
      </w:r>
      <w:r w:rsidR="00192567" w:rsidRPr="00EF104C">
        <w:rPr>
          <w:rFonts w:ascii="Book Antiqua" w:hAnsi="Book Antiqua" w:cs="Arial"/>
          <w:sz w:val="24"/>
          <w:szCs w:val="24"/>
        </w:rPr>
        <w:t xml:space="preserve"> Due to the great number of prognostic variables</w:t>
      </w:r>
      <w:r w:rsidR="006E16AB" w:rsidRPr="00EF104C">
        <w:rPr>
          <w:rFonts w:ascii="Book Antiqua" w:hAnsi="Book Antiqua" w:cs="Arial"/>
          <w:sz w:val="24"/>
          <w:szCs w:val="24"/>
        </w:rPr>
        <w:t>,</w:t>
      </w:r>
      <w:r w:rsidR="00AF16E2" w:rsidRPr="00EF104C">
        <w:rPr>
          <w:rFonts w:ascii="Book Antiqua" w:hAnsi="Book Antiqua" w:cs="Arial"/>
          <w:sz w:val="24"/>
          <w:szCs w:val="24"/>
        </w:rPr>
        <w:t xml:space="preserve"> </w:t>
      </w:r>
      <w:r w:rsidR="00192567" w:rsidRPr="00EF104C">
        <w:rPr>
          <w:rFonts w:ascii="Book Antiqua" w:hAnsi="Book Antiqua" w:cs="Arial"/>
          <w:sz w:val="24"/>
          <w:szCs w:val="24"/>
        </w:rPr>
        <w:t xml:space="preserve">the discordance between </w:t>
      </w:r>
      <w:proofErr w:type="gramStart"/>
      <w:r w:rsidR="00192567" w:rsidRPr="00EF104C">
        <w:rPr>
          <w:rFonts w:ascii="Book Antiqua" w:hAnsi="Book Antiqua" w:cs="Arial"/>
          <w:sz w:val="24"/>
          <w:szCs w:val="24"/>
        </w:rPr>
        <w:t>p</w:t>
      </w:r>
      <w:r w:rsidR="00BC243A" w:rsidRPr="00EF104C">
        <w:rPr>
          <w:rFonts w:ascii="Book Antiqua" w:hAnsi="Book Antiqua" w:cs="Arial"/>
          <w:sz w:val="24"/>
          <w:szCs w:val="24"/>
        </w:rPr>
        <w:t>rognosis</w:t>
      </w:r>
      <w:proofErr w:type="gramEnd"/>
      <w:r w:rsidR="00BC243A" w:rsidRPr="00EF104C">
        <w:rPr>
          <w:rFonts w:ascii="Book Antiqua" w:hAnsi="Book Antiqua" w:cs="Arial"/>
          <w:sz w:val="24"/>
          <w:szCs w:val="24"/>
        </w:rPr>
        <w:t xml:space="preserve"> </w:t>
      </w:r>
      <w:r w:rsidR="00192567" w:rsidRPr="00EF104C">
        <w:rPr>
          <w:rFonts w:ascii="Book Antiqua" w:hAnsi="Book Antiqua" w:cs="Arial"/>
          <w:sz w:val="24"/>
          <w:szCs w:val="24"/>
        </w:rPr>
        <w:t xml:space="preserve">for an individual by different </w:t>
      </w:r>
      <w:r w:rsidR="00BC243A" w:rsidRPr="00EF104C">
        <w:rPr>
          <w:rFonts w:ascii="Book Antiqua" w:hAnsi="Book Antiqua" w:cs="Arial"/>
          <w:sz w:val="24"/>
          <w:szCs w:val="24"/>
        </w:rPr>
        <w:t>scores</w:t>
      </w:r>
      <w:r w:rsidR="00192567" w:rsidRPr="00EF104C">
        <w:rPr>
          <w:rFonts w:ascii="Book Antiqua" w:hAnsi="Book Antiqua" w:cs="Arial"/>
          <w:sz w:val="24"/>
          <w:szCs w:val="24"/>
        </w:rPr>
        <w:t xml:space="preserve"> </w:t>
      </w:r>
      <w:r w:rsidR="00F54C51" w:rsidRPr="00EF104C">
        <w:rPr>
          <w:rFonts w:ascii="Book Antiqua" w:hAnsi="Book Antiqua" w:cs="Arial"/>
          <w:sz w:val="24"/>
          <w:szCs w:val="24"/>
        </w:rPr>
        <w:t xml:space="preserve">might </w:t>
      </w:r>
      <w:r w:rsidR="00192567" w:rsidRPr="00EF104C">
        <w:rPr>
          <w:rFonts w:ascii="Book Antiqua" w:hAnsi="Book Antiqua" w:cs="Arial"/>
          <w:sz w:val="24"/>
          <w:szCs w:val="24"/>
        </w:rPr>
        <w:t>be substantial.</w:t>
      </w:r>
      <w:r w:rsidR="00261E35" w:rsidRPr="00EF104C">
        <w:rPr>
          <w:rFonts w:ascii="Book Antiqua" w:hAnsi="Book Antiqua" w:cs="Arial"/>
          <w:sz w:val="24"/>
          <w:szCs w:val="24"/>
        </w:rPr>
        <w:t xml:space="preserve"> </w:t>
      </w:r>
    </w:p>
    <w:p w:rsidR="00202A08" w:rsidRPr="00EF104C" w:rsidRDefault="00261E35"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 xml:space="preserve">Risk stratification by scoring methods should support </w:t>
      </w:r>
      <w:r w:rsidR="00F54C51" w:rsidRPr="00EF104C">
        <w:rPr>
          <w:rFonts w:ascii="Book Antiqua" w:hAnsi="Book Antiqua" w:cs="Arial"/>
          <w:sz w:val="24"/>
          <w:szCs w:val="24"/>
        </w:rPr>
        <w:t>rather than</w:t>
      </w:r>
      <w:r w:rsidRPr="00EF104C">
        <w:rPr>
          <w:rFonts w:ascii="Book Antiqua" w:hAnsi="Book Antiqua" w:cs="Arial"/>
          <w:sz w:val="24"/>
          <w:szCs w:val="24"/>
        </w:rPr>
        <w:t xml:space="preserve"> replace medical </w:t>
      </w:r>
      <w:r w:rsidR="009046AF" w:rsidRPr="00EF104C">
        <w:rPr>
          <w:rFonts w:ascii="Book Antiqua" w:hAnsi="Book Antiqua" w:cs="Arial"/>
          <w:sz w:val="24"/>
          <w:szCs w:val="24"/>
        </w:rPr>
        <w:t>judgment</w:t>
      </w:r>
      <w:r w:rsidR="00AF16E2" w:rsidRPr="00EF104C">
        <w:rPr>
          <w:rFonts w:ascii="Book Antiqua" w:hAnsi="Book Antiqua" w:cs="Arial"/>
          <w:sz w:val="24"/>
          <w:szCs w:val="24"/>
        </w:rPr>
        <w:t xml:space="preserve"> </w:t>
      </w:r>
      <w:r w:rsidRPr="00EF104C">
        <w:rPr>
          <w:rFonts w:ascii="Book Antiqua" w:hAnsi="Book Antiqua" w:cs="Arial"/>
          <w:sz w:val="24"/>
          <w:szCs w:val="24"/>
        </w:rPr>
        <w:t>in the clinical decision</w:t>
      </w:r>
      <w:r w:rsidR="00F54C51" w:rsidRPr="00EF104C">
        <w:rPr>
          <w:rFonts w:ascii="Book Antiqua" w:hAnsi="Book Antiqua" w:cs="Arial"/>
          <w:sz w:val="24"/>
          <w:szCs w:val="24"/>
        </w:rPr>
        <w:t xml:space="preserve"> making</w:t>
      </w:r>
      <w:r w:rsidRPr="00EF104C">
        <w:rPr>
          <w:rFonts w:ascii="Book Antiqua" w:hAnsi="Book Antiqua" w:cs="Arial"/>
          <w:sz w:val="24"/>
          <w:szCs w:val="24"/>
        </w:rPr>
        <w:t xml:space="preserve"> process</w:t>
      </w:r>
      <w:r w:rsidR="001D1216" w:rsidRPr="00EF104C">
        <w:rPr>
          <w:rFonts w:ascii="Book Antiqua" w:hAnsi="Book Antiqua" w:cs="Arial"/>
          <w:sz w:val="24"/>
          <w:szCs w:val="24"/>
        </w:rPr>
        <w:t xml:space="preserve"> </w:t>
      </w:r>
      <w:r w:rsidR="00F54C51" w:rsidRPr="00EF104C">
        <w:rPr>
          <w:rFonts w:ascii="Book Antiqua" w:hAnsi="Book Antiqua" w:cs="Arial"/>
          <w:sz w:val="24"/>
          <w:szCs w:val="24"/>
        </w:rPr>
        <w:t xml:space="preserve">concerning </w:t>
      </w:r>
      <w:r w:rsidR="00042D0A" w:rsidRPr="00EF104C">
        <w:rPr>
          <w:rFonts w:ascii="Book Antiqua" w:hAnsi="Book Antiqua" w:cs="Arial"/>
          <w:sz w:val="24"/>
          <w:szCs w:val="24"/>
        </w:rPr>
        <w:t xml:space="preserve">the single patient. </w:t>
      </w:r>
      <w:r w:rsidR="00202A08" w:rsidRPr="00EF104C">
        <w:rPr>
          <w:rFonts w:ascii="Book Antiqua" w:hAnsi="Book Antiqua" w:cs="Arial"/>
          <w:sz w:val="24"/>
          <w:szCs w:val="24"/>
        </w:rPr>
        <w:t>Ph</w:t>
      </w:r>
      <w:r w:rsidR="00F46ABE" w:rsidRPr="00EF104C">
        <w:rPr>
          <w:rFonts w:ascii="Book Antiqua" w:hAnsi="Book Antiqua" w:cs="Arial"/>
          <w:sz w:val="24"/>
          <w:szCs w:val="24"/>
        </w:rPr>
        <w:t>y</w:t>
      </w:r>
      <w:r w:rsidR="00202A08" w:rsidRPr="00EF104C">
        <w:rPr>
          <w:rFonts w:ascii="Book Antiqua" w:hAnsi="Book Antiqua" w:cs="Arial"/>
          <w:sz w:val="24"/>
          <w:szCs w:val="24"/>
        </w:rPr>
        <w:t xml:space="preserve">sicians involved in the care of </w:t>
      </w:r>
      <w:r w:rsidR="00F54C51" w:rsidRPr="00EF104C">
        <w:rPr>
          <w:rFonts w:ascii="Book Antiqua" w:hAnsi="Book Antiqua" w:cs="Arial"/>
          <w:sz w:val="24"/>
          <w:szCs w:val="24"/>
        </w:rPr>
        <w:t xml:space="preserve">patients with </w:t>
      </w:r>
      <w:r w:rsidR="00202A08" w:rsidRPr="00EF104C">
        <w:rPr>
          <w:rFonts w:ascii="Book Antiqua" w:hAnsi="Book Antiqua" w:cs="Arial"/>
          <w:sz w:val="24"/>
          <w:szCs w:val="24"/>
        </w:rPr>
        <w:t>AHF should be familiar with a number of risk scores</w:t>
      </w:r>
      <w:r w:rsidR="001D1216" w:rsidRPr="00EF104C">
        <w:rPr>
          <w:rFonts w:ascii="Book Antiqua" w:hAnsi="Book Antiqua" w:cs="Arial"/>
          <w:sz w:val="24"/>
          <w:szCs w:val="24"/>
        </w:rPr>
        <w:t xml:space="preserve"> </w:t>
      </w:r>
      <w:r w:rsidR="00F54C51" w:rsidRPr="00EF104C">
        <w:rPr>
          <w:rFonts w:ascii="Book Antiqua" w:hAnsi="Book Antiqua" w:cs="Arial"/>
          <w:sz w:val="24"/>
          <w:szCs w:val="24"/>
        </w:rPr>
        <w:t>and should choose</w:t>
      </w:r>
      <w:r w:rsidR="00AF16E2" w:rsidRPr="00EF104C">
        <w:rPr>
          <w:rFonts w:ascii="Book Antiqua" w:hAnsi="Book Antiqua" w:cs="Arial"/>
          <w:sz w:val="24"/>
          <w:szCs w:val="24"/>
        </w:rPr>
        <w:t xml:space="preserve"> </w:t>
      </w:r>
      <w:r w:rsidR="00202A08" w:rsidRPr="00EF104C">
        <w:rPr>
          <w:rFonts w:ascii="Book Antiqua" w:hAnsi="Book Antiqua" w:cs="Arial"/>
          <w:sz w:val="24"/>
          <w:szCs w:val="24"/>
        </w:rPr>
        <w:t>the most suitable on the basis of the patient</w:t>
      </w:r>
      <w:r w:rsidR="00F54C51" w:rsidRPr="00EF104C">
        <w:rPr>
          <w:rFonts w:ascii="Book Antiqua" w:hAnsi="Book Antiqua" w:cs="Arial"/>
          <w:sz w:val="24"/>
          <w:szCs w:val="24"/>
        </w:rPr>
        <w:t>’s</w:t>
      </w:r>
      <w:r w:rsidR="00202A08" w:rsidRPr="00EF104C">
        <w:rPr>
          <w:rFonts w:ascii="Book Antiqua" w:hAnsi="Book Antiqua" w:cs="Arial"/>
          <w:sz w:val="24"/>
          <w:szCs w:val="24"/>
        </w:rPr>
        <w:t xml:space="preserve"> profile </w:t>
      </w:r>
      <w:r w:rsidR="00A31479" w:rsidRPr="00EF104C">
        <w:rPr>
          <w:rFonts w:ascii="Book Antiqua" w:hAnsi="Book Antiqua" w:cs="Arial"/>
          <w:sz w:val="24"/>
          <w:szCs w:val="24"/>
        </w:rPr>
        <w:t>according</w:t>
      </w:r>
      <w:r w:rsidR="001D1216" w:rsidRPr="00EF104C">
        <w:rPr>
          <w:rFonts w:ascii="Book Antiqua" w:hAnsi="Book Antiqua" w:cs="Arial"/>
          <w:sz w:val="24"/>
          <w:szCs w:val="24"/>
        </w:rPr>
        <w:t xml:space="preserve"> </w:t>
      </w:r>
      <w:r w:rsidR="00F54C51" w:rsidRPr="00EF104C">
        <w:rPr>
          <w:rFonts w:ascii="Book Antiqua" w:hAnsi="Book Antiqua" w:cs="Arial"/>
          <w:sz w:val="24"/>
          <w:szCs w:val="24"/>
        </w:rPr>
        <w:t xml:space="preserve">to </w:t>
      </w:r>
      <w:r w:rsidR="00202A08" w:rsidRPr="00EF104C">
        <w:rPr>
          <w:rFonts w:ascii="Book Antiqua" w:hAnsi="Book Antiqua" w:cs="Arial"/>
          <w:sz w:val="24"/>
          <w:szCs w:val="24"/>
        </w:rPr>
        <w:t>the characteristics of the derivation population</w:t>
      </w:r>
      <w:r w:rsidR="00196635" w:rsidRPr="00EF104C">
        <w:rPr>
          <w:rFonts w:ascii="Book Antiqua" w:hAnsi="Book Antiqua" w:cs="Arial"/>
          <w:sz w:val="24"/>
          <w:szCs w:val="24"/>
        </w:rPr>
        <w:t xml:space="preserve"> of the score.</w:t>
      </w:r>
    </w:p>
    <w:p w:rsidR="00A31479" w:rsidRPr="00EF104C" w:rsidRDefault="002614BA"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 xml:space="preserve">Beyond the </w:t>
      </w:r>
      <w:r w:rsidR="00F54C51" w:rsidRPr="00EF104C">
        <w:rPr>
          <w:rFonts w:ascii="Book Antiqua" w:hAnsi="Book Antiqua" w:cs="Arial"/>
          <w:sz w:val="24"/>
          <w:szCs w:val="24"/>
        </w:rPr>
        <w:t xml:space="preserve">evaluation of an individual </w:t>
      </w:r>
      <w:r w:rsidRPr="00EF104C">
        <w:rPr>
          <w:rFonts w:ascii="Book Antiqua" w:hAnsi="Book Antiqua" w:cs="Arial"/>
          <w:sz w:val="24"/>
          <w:szCs w:val="24"/>
        </w:rPr>
        <w:t>patient, r</w:t>
      </w:r>
      <w:r w:rsidR="00202A08" w:rsidRPr="00EF104C">
        <w:rPr>
          <w:rFonts w:ascii="Book Antiqua" w:hAnsi="Book Antiqua" w:cs="Arial"/>
          <w:sz w:val="24"/>
          <w:szCs w:val="24"/>
        </w:rPr>
        <w:t>isk score</w:t>
      </w:r>
      <w:r w:rsidR="00F54C51" w:rsidRPr="00EF104C">
        <w:rPr>
          <w:rFonts w:ascii="Book Antiqua" w:hAnsi="Book Antiqua" w:cs="Arial"/>
          <w:sz w:val="24"/>
          <w:szCs w:val="24"/>
        </w:rPr>
        <w:t>s</w:t>
      </w:r>
      <w:r w:rsidR="00202A08" w:rsidRPr="00EF104C">
        <w:rPr>
          <w:rFonts w:ascii="Book Antiqua" w:hAnsi="Book Antiqua" w:cs="Arial"/>
          <w:sz w:val="24"/>
          <w:szCs w:val="24"/>
        </w:rPr>
        <w:t xml:space="preserve"> are useful tool</w:t>
      </w:r>
      <w:r w:rsidRPr="00EF104C">
        <w:rPr>
          <w:rFonts w:ascii="Book Antiqua" w:hAnsi="Book Antiqua" w:cs="Arial"/>
          <w:sz w:val="24"/>
          <w:szCs w:val="24"/>
        </w:rPr>
        <w:t>s</w:t>
      </w:r>
      <w:r w:rsidR="001D1216" w:rsidRPr="00EF104C">
        <w:rPr>
          <w:rFonts w:ascii="Book Antiqua" w:hAnsi="Book Antiqua" w:cs="Arial"/>
          <w:sz w:val="24"/>
          <w:szCs w:val="24"/>
        </w:rPr>
        <w:t xml:space="preserve"> </w:t>
      </w:r>
      <w:r w:rsidR="00F54C51" w:rsidRPr="00EF104C">
        <w:rPr>
          <w:rFonts w:ascii="Book Antiqua" w:hAnsi="Book Antiqua" w:cs="Arial"/>
          <w:sz w:val="24"/>
          <w:szCs w:val="24"/>
        </w:rPr>
        <w:t xml:space="preserve">for managing </w:t>
      </w:r>
      <w:r w:rsidR="00202A08" w:rsidRPr="00EF104C">
        <w:rPr>
          <w:rFonts w:ascii="Book Antiqua" w:hAnsi="Book Antiqua" w:cs="Arial"/>
          <w:sz w:val="24"/>
          <w:szCs w:val="24"/>
        </w:rPr>
        <w:t xml:space="preserve">the process of care, </w:t>
      </w:r>
      <w:r w:rsidR="00F54C51" w:rsidRPr="00EF104C">
        <w:rPr>
          <w:rFonts w:ascii="Book Antiqua" w:hAnsi="Book Antiqua" w:cs="Arial"/>
          <w:sz w:val="24"/>
          <w:szCs w:val="24"/>
        </w:rPr>
        <w:t>defining</w:t>
      </w:r>
      <w:r w:rsidR="00202A08" w:rsidRPr="00EF104C">
        <w:rPr>
          <w:rFonts w:ascii="Book Antiqua" w:hAnsi="Book Antiqua" w:cs="Arial"/>
          <w:sz w:val="24"/>
          <w:szCs w:val="24"/>
        </w:rPr>
        <w:t xml:space="preserve"> diagnostic and therapeutic pat</w:t>
      </w:r>
      <w:r w:rsidRPr="00EF104C">
        <w:rPr>
          <w:rFonts w:ascii="Book Antiqua" w:hAnsi="Book Antiqua" w:cs="Arial"/>
          <w:sz w:val="24"/>
          <w:szCs w:val="24"/>
        </w:rPr>
        <w:t>hway</w:t>
      </w:r>
      <w:r w:rsidR="00202A08" w:rsidRPr="00EF104C">
        <w:rPr>
          <w:rFonts w:ascii="Book Antiqua" w:hAnsi="Book Antiqua" w:cs="Arial"/>
          <w:sz w:val="24"/>
          <w:szCs w:val="24"/>
        </w:rPr>
        <w:t xml:space="preserve">, </w:t>
      </w:r>
      <w:r w:rsidR="00F54C51" w:rsidRPr="00EF104C">
        <w:rPr>
          <w:rFonts w:ascii="Book Antiqua" w:hAnsi="Book Antiqua" w:cs="Arial"/>
          <w:sz w:val="24"/>
          <w:szCs w:val="24"/>
        </w:rPr>
        <w:t xml:space="preserve">and </w:t>
      </w:r>
      <w:r w:rsidR="00202A08" w:rsidRPr="00EF104C">
        <w:rPr>
          <w:rFonts w:ascii="Book Antiqua" w:hAnsi="Book Antiqua" w:cs="Arial"/>
          <w:sz w:val="24"/>
          <w:szCs w:val="24"/>
        </w:rPr>
        <w:t>identify</w:t>
      </w:r>
      <w:r w:rsidR="00F54C51" w:rsidRPr="00EF104C">
        <w:rPr>
          <w:rFonts w:ascii="Book Antiqua" w:hAnsi="Book Antiqua" w:cs="Arial"/>
          <w:sz w:val="24"/>
          <w:szCs w:val="24"/>
        </w:rPr>
        <w:t>ing</w:t>
      </w:r>
      <w:r w:rsidR="00202A08" w:rsidRPr="00EF104C">
        <w:rPr>
          <w:rFonts w:ascii="Book Antiqua" w:hAnsi="Book Antiqua" w:cs="Arial"/>
          <w:sz w:val="24"/>
          <w:szCs w:val="24"/>
        </w:rPr>
        <w:t xml:space="preserve"> possible subjects to include in </w:t>
      </w:r>
      <w:r w:rsidR="00F54C51" w:rsidRPr="00EF104C">
        <w:rPr>
          <w:rFonts w:ascii="Book Antiqua" w:hAnsi="Book Antiqua" w:cs="Arial"/>
          <w:sz w:val="24"/>
          <w:szCs w:val="24"/>
        </w:rPr>
        <w:t xml:space="preserve">a </w:t>
      </w:r>
      <w:r w:rsidR="00202A08" w:rsidRPr="00EF104C">
        <w:rPr>
          <w:rFonts w:ascii="Book Antiqua" w:hAnsi="Book Antiqua" w:cs="Arial"/>
          <w:sz w:val="24"/>
          <w:szCs w:val="24"/>
        </w:rPr>
        <w:t>clinical</w:t>
      </w:r>
      <w:r w:rsidR="00D74CBD" w:rsidRPr="00EF104C">
        <w:rPr>
          <w:rFonts w:ascii="Book Antiqua" w:hAnsi="Book Antiqua" w:cs="Arial"/>
          <w:sz w:val="24"/>
          <w:szCs w:val="24"/>
        </w:rPr>
        <w:t xml:space="preserve"> trial</w:t>
      </w:r>
      <w:r w:rsidR="00F54C51" w:rsidRPr="00EF104C">
        <w:rPr>
          <w:rFonts w:ascii="Book Antiqua" w:hAnsi="Book Antiqua" w:cs="Arial"/>
          <w:sz w:val="24"/>
          <w:szCs w:val="24"/>
        </w:rPr>
        <w:t>.</w:t>
      </w:r>
      <w:r w:rsidR="00AF16E2" w:rsidRPr="00EF104C">
        <w:rPr>
          <w:rFonts w:ascii="Book Antiqua" w:hAnsi="Book Antiqua" w:cs="Arial"/>
          <w:sz w:val="24"/>
          <w:szCs w:val="24"/>
        </w:rPr>
        <w:t xml:space="preserve"> </w:t>
      </w:r>
      <w:r w:rsidR="00D74CBD" w:rsidRPr="00EF104C">
        <w:rPr>
          <w:rFonts w:ascii="Book Antiqua" w:hAnsi="Book Antiqua" w:cs="Arial"/>
          <w:sz w:val="24"/>
          <w:szCs w:val="24"/>
        </w:rPr>
        <w:t xml:space="preserve">In </w:t>
      </w:r>
      <w:r w:rsidR="00800A25" w:rsidRPr="00EF104C">
        <w:rPr>
          <w:rFonts w:ascii="Book Antiqua" w:hAnsi="Book Antiqua" w:cs="Arial"/>
          <w:sz w:val="24"/>
          <w:szCs w:val="24"/>
        </w:rPr>
        <w:t xml:space="preserve">patients with </w:t>
      </w:r>
      <w:r w:rsidR="00D74CBD" w:rsidRPr="00EF104C">
        <w:rPr>
          <w:rFonts w:ascii="Book Antiqua" w:hAnsi="Book Antiqua" w:cs="Arial"/>
          <w:sz w:val="24"/>
          <w:szCs w:val="24"/>
        </w:rPr>
        <w:t>chronic advanced heart failure</w:t>
      </w:r>
      <w:r w:rsidR="00800A25" w:rsidRPr="00EF104C">
        <w:rPr>
          <w:rFonts w:ascii="Book Antiqua" w:hAnsi="Book Antiqua" w:cs="Arial"/>
          <w:sz w:val="24"/>
          <w:szCs w:val="24"/>
        </w:rPr>
        <w:t>,</w:t>
      </w:r>
      <w:r w:rsidR="002C2585" w:rsidRPr="00EF104C">
        <w:rPr>
          <w:rFonts w:ascii="Book Antiqua" w:hAnsi="Book Antiqua" w:cs="Arial"/>
          <w:sz w:val="24"/>
          <w:szCs w:val="24"/>
        </w:rPr>
        <w:t xml:space="preserve"> the </w:t>
      </w:r>
      <w:r w:rsidR="00D74CBD" w:rsidRPr="00EF104C">
        <w:rPr>
          <w:rFonts w:ascii="Book Antiqua" w:hAnsi="Book Antiqua" w:cs="Arial"/>
          <w:sz w:val="24"/>
          <w:szCs w:val="24"/>
        </w:rPr>
        <w:t xml:space="preserve">Heart </w:t>
      </w:r>
      <w:r w:rsidR="0056171A" w:rsidRPr="00EF104C">
        <w:rPr>
          <w:rFonts w:ascii="Book Antiqua" w:hAnsi="Book Antiqua" w:cs="Arial"/>
          <w:sz w:val="24"/>
          <w:szCs w:val="24"/>
        </w:rPr>
        <w:t>F</w:t>
      </w:r>
      <w:r w:rsidR="00D74CBD" w:rsidRPr="00EF104C">
        <w:rPr>
          <w:rFonts w:ascii="Book Antiqua" w:hAnsi="Book Antiqua" w:cs="Arial"/>
          <w:sz w:val="24"/>
          <w:szCs w:val="24"/>
        </w:rPr>
        <w:t xml:space="preserve">ailure </w:t>
      </w:r>
      <w:r w:rsidR="0056171A" w:rsidRPr="00EF104C">
        <w:rPr>
          <w:rFonts w:ascii="Book Antiqua" w:hAnsi="Book Antiqua" w:cs="Arial"/>
          <w:sz w:val="24"/>
          <w:szCs w:val="24"/>
        </w:rPr>
        <w:t>S</w:t>
      </w:r>
      <w:r w:rsidR="00D74CBD" w:rsidRPr="00EF104C">
        <w:rPr>
          <w:rFonts w:ascii="Book Antiqua" w:hAnsi="Book Antiqua" w:cs="Arial"/>
          <w:sz w:val="24"/>
          <w:szCs w:val="24"/>
        </w:rPr>
        <w:t xml:space="preserve">urvival </w:t>
      </w:r>
      <w:r w:rsidR="002C2585" w:rsidRPr="00EF104C">
        <w:rPr>
          <w:rFonts w:ascii="Book Antiqua" w:hAnsi="Book Antiqua" w:cs="Arial"/>
          <w:sz w:val="24"/>
          <w:szCs w:val="24"/>
        </w:rPr>
        <w:t>S</w:t>
      </w:r>
      <w:r w:rsidR="00D74CBD" w:rsidRPr="00EF104C">
        <w:rPr>
          <w:rFonts w:ascii="Book Antiqua" w:hAnsi="Book Antiqua" w:cs="Arial"/>
          <w:sz w:val="24"/>
          <w:szCs w:val="24"/>
        </w:rPr>
        <w:t>core was able to identify medium- and high-risk patients who ben</w:t>
      </w:r>
      <w:r w:rsidR="0056171A" w:rsidRPr="00EF104C">
        <w:rPr>
          <w:rFonts w:ascii="Book Antiqua" w:hAnsi="Book Antiqua" w:cs="Arial"/>
          <w:sz w:val="24"/>
          <w:szCs w:val="24"/>
        </w:rPr>
        <w:t>efit from heart transplantation in comparison with a</w:t>
      </w:r>
      <w:r w:rsidR="002C2585" w:rsidRPr="00EF104C">
        <w:rPr>
          <w:rFonts w:ascii="Book Antiqua" w:hAnsi="Book Antiqua" w:cs="Arial"/>
          <w:sz w:val="24"/>
          <w:szCs w:val="24"/>
        </w:rPr>
        <w:t xml:space="preserve"> low-risk group </w:t>
      </w:r>
      <w:r w:rsidR="0056171A" w:rsidRPr="00EF104C">
        <w:rPr>
          <w:rFonts w:ascii="Book Antiqua" w:hAnsi="Book Antiqua" w:cs="Arial"/>
          <w:sz w:val="24"/>
          <w:szCs w:val="24"/>
        </w:rPr>
        <w:t>in which heart transplantation was not ass</w:t>
      </w:r>
      <w:r w:rsidR="00507C2A">
        <w:rPr>
          <w:rFonts w:ascii="Book Antiqua" w:hAnsi="Book Antiqua" w:cs="Arial"/>
          <w:sz w:val="24"/>
          <w:szCs w:val="24"/>
        </w:rPr>
        <w:t xml:space="preserve">ociated with a survival </w:t>
      </w:r>
      <w:proofErr w:type="gramStart"/>
      <w:r w:rsidR="00507C2A">
        <w:rPr>
          <w:rFonts w:ascii="Book Antiqua" w:hAnsi="Book Antiqua" w:cs="Arial"/>
          <w:sz w:val="24"/>
          <w:szCs w:val="24"/>
        </w:rPr>
        <w:t>benefit</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35]</w:t>
      </w:r>
      <w:r w:rsidR="00042D0A" w:rsidRPr="00EF104C">
        <w:rPr>
          <w:rFonts w:ascii="Book Antiqua" w:hAnsi="Book Antiqua" w:cs="Arial"/>
          <w:sz w:val="24"/>
          <w:szCs w:val="24"/>
        </w:rPr>
        <w:t xml:space="preserve">. </w:t>
      </w:r>
      <w:r w:rsidR="00FE7989" w:rsidRPr="00EF104C">
        <w:rPr>
          <w:rFonts w:ascii="Book Antiqua" w:hAnsi="Book Antiqua" w:cs="Arial"/>
          <w:sz w:val="24"/>
          <w:szCs w:val="24"/>
        </w:rPr>
        <w:t>Currently</w:t>
      </w:r>
      <w:r w:rsidR="00800A25" w:rsidRPr="00EF104C">
        <w:rPr>
          <w:rFonts w:ascii="Book Antiqua" w:hAnsi="Book Antiqua" w:cs="Arial"/>
          <w:sz w:val="24"/>
          <w:szCs w:val="24"/>
        </w:rPr>
        <w:t>,</w:t>
      </w:r>
      <w:r w:rsidR="00AF16E2" w:rsidRPr="00EF104C">
        <w:rPr>
          <w:rFonts w:ascii="Book Antiqua" w:hAnsi="Book Antiqua" w:cs="Arial"/>
          <w:sz w:val="24"/>
          <w:szCs w:val="24"/>
        </w:rPr>
        <w:t xml:space="preserve"> </w:t>
      </w:r>
      <w:r w:rsidR="00CD76B0" w:rsidRPr="00EF104C">
        <w:rPr>
          <w:rFonts w:ascii="Book Antiqua" w:hAnsi="Book Antiqua" w:cs="Arial"/>
          <w:sz w:val="24"/>
          <w:szCs w:val="24"/>
        </w:rPr>
        <w:t xml:space="preserve">no study has evaluated if </w:t>
      </w:r>
      <w:r w:rsidR="00FE7989" w:rsidRPr="00EF104C">
        <w:rPr>
          <w:rFonts w:ascii="Book Antiqua" w:hAnsi="Book Antiqua" w:cs="Arial"/>
          <w:sz w:val="24"/>
          <w:szCs w:val="24"/>
        </w:rPr>
        <w:t xml:space="preserve">allocation of </w:t>
      </w:r>
      <w:r w:rsidR="00CD76B0" w:rsidRPr="00EF104C">
        <w:rPr>
          <w:rFonts w:ascii="Book Antiqua" w:hAnsi="Book Antiqua" w:cs="Arial"/>
          <w:sz w:val="24"/>
          <w:szCs w:val="24"/>
        </w:rPr>
        <w:t>patient</w:t>
      </w:r>
      <w:r w:rsidR="00FE7989" w:rsidRPr="00EF104C">
        <w:rPr>
          <w:rFonts w:ascii="Book Antiqua" w:hAnsi="Book Antiqua" w:cs="Arial"/>
          <w:sz w:val="24"/>
          <w:szCs w:val="24"/>
        </w:rPr>
        <w:t>s</w:t>
      </w:r>
      <w:r w:rsidR="00CD76B0" w:rsidRPr="00EF104C">
        <w:rPr>
          <w:rFonts w:ascii="Book Antiqua" w:hAnsi="Book Antiqua" w:cs="Arial"/>
          <w:sz w:val="24"/>
          <w:szCs w:val="24"/>
        </w:rPr>
        <w:t xml:space="preserve">, driven by risk status according to </w:t>
      </w:r>
      <w:r w:rsidR="00800A25" w:rsidRPr="00EF104C">
        <w:rPr>
          <w:rFonts w:ascii="Book Antiqua" w:hAnsi="Book Antiqua" w:cs="Arial"/>
          <w:sz w:val="24"/>
          <w:szCs w:val="24"/>
        </w:rPr>
        <w:t xml:space="preserve">a </w:t>
      </w:r>
      <w:r w:rsidR="00CD76B0" w:rsidRPr="00EF104C">
        <w:rPr>
          <w:rFonts w:ascii="Book Antiqua" w:hAnsi="Book Antiqua" w:cs="Arial"/>
          <w:sz w:val="24"/>
          <w:szCs w:val="24"/>
        </w:rPr>
        <w:t>predictive model, could improve the clinical outcome</w:t>
      </w:r>
      <w:r w:rsidR="00AF16E2" w:rsidRPr="00EF104C">
        <w:rPr>
          <w:rFonts w:ascii="Book Antiqua" w:hAnsi="Book Antiqua" w:cs="Arial"/>
          <w:sz w:val="24"/>
          <w:szCs w:val="24"/>
        </w:rPr>
        <w:t xml:space="preserve"> </w:t>
      </w:r>
      <w:r w:rsidR="0056171A" w:rsidRPr="00EF104C">
        <w:rPr>
          <w:rFonts w:ascii="Book Antiqua" w:hAnsi="Book Antiqua" w:cs="Arial"/>
          <w:sz w:val="24"/>
          <w:szCs w:val="24"/>
        </w:rPr>
        <w:t>in acute heart failure</w:t>
      </w:r>
      <w:r w:rsidR="00800A25" w:rsidRPr="00EF104C">
        <w:rPr>
          <w:rFonts w:ascii="Book Antiqua" w:hAnsi="Book Antiqua" w:cs="Arial"/>
          <w:sz w:val="24"/>
          <w:szCs w:val="24"/>
        </w:rPr>
        <w:t>, and</w:t>
      </w:r>
      <w:r w:rsidR="00AF16E2" w:rsidRPr="00EF104C">
        <w:rPr>
          <w:rFonts w:ascii="Book Antiqua" w:hAnsi="Book Antiqua" w:cs="Arial"/>
          <w:sz w:val="24"/>
          <w:szCs w:val="24"/>
        </w:rPr>
        <w:t xml:space="preserve"> </w:t>
      </w:r>
      <w:r w:rsidR="002C2585" w:rsidRPr="00EF104C">
        <w:rPr>
          <w:rFonts w:ascii="Book Antiqua" w:hAnsi="Book Antiqua" w:cs="Arial"/>
          <w:sz w:val="24"/>
          <w:szCs w:val="24"/>
        </w:rPr>
        <w:t>currently</w:t>
      </w:r>
      <w:r w:rsidR="00800A25" w:rsidRPr="00EF104C">
        <w:rPr>
          <w:rFonts w:ascii="Book Antiqua" w:hAnsi="Book Antiqua" w:cs="Arial"/>
          <w:sz w:val="24"/>
          <w:szCs w:val="24"/>
        </w:rPr>
        <w:t>,</w:t>
      </w:r>
      <w:r w:rsidR="002C2585" w:rsidRPr="00EF104C">
        <w:rPr>
          <w:rFonts w:ascii="Book Antiqua" w:hAnsi="Book Antiqua" w:cs="Arial"/>
          <w:sz w:val="24"/>
          <w:szCs w:val="24"/>
        </w:rPr>
        <w:t xml:space="preserve"> no </w:t>
      </w:r>
      <w:r w:rsidR="00A31479" w:rsidRPr="00EF104C">
        <w:rPr>
          <w:rFonts w:ascii="Book Antiqua" w:hAnsi="Book Antiqua" w:cs="Arial"/>
          <w:sz w:val="24"/>
          <w:szCs w:val="24"/>
        </w:rPr>
        <w:t>pharmacological intervention has</w:t>
      </w:r>
      <w:r w:rsidR="002C2585" w:rsidRPr="00EF104C">
        <w:rPr>
          <w:rFonts w:ascii="Book Antiqua" w:hAnsi="Book Antiqua" w:cs="Arial"/>
          <w:sz w:val="24"/>
          <w:szCs w:val="24"/>
        </w:rPr>
        <w:t xml:space="preserve"> been able to </w:t>
      </w:r>
      <w:r w:rsidR="00A31479" w:rsidRPr="00EF104C">
        <w:rPr>
          <w:rFonts w:ascii="Book Antiqua" w:hAnsi="Book Antiqua" w:cs="Arial"/>
          <w:sz w:val="24"/>
          <w:szCs w:val="24"/>
        </w:rPr>
        <w:t>reduce mortality in AHF</w:t>
      </w:r>
      <w:r w:rsidR="002B02D7" w:rsidRPr="00EF104C">
        <w:rPr>
          <w:rFonts w:ascii="Book Antiqua" w:hAnsi="Book Antiqua" w:cs="Arial"/>
          <w:sz w:val="24"/>
          <w:szCs w:val="24"/>
        </w:rPr>
        <w:t>.</w:t>
      </w:r>
      <w:r w:rsidR="00AF16E2" w:rsidRPr="00EF104C">
        <w:rPr>
          <w:rFonts w:ascii="Book Antiqua" w:hAnsi="Book Antiqua" w:cs="Arial"/>
          <w:sz w:val="24"/>
          <w:szCs w:val="24"/>
        </w:rPr>
        <w:t xml:space="preserve"> </w:t>
      </w:r>
      <w:r w:rsidR="002B02D7" w:rsidRPr="00EF104C">
        <w:rPr>
          <w:rFonts w:ascii="Book Antiqua" w:hAnsi="Book Antiqua" w:cs="Arial"/>
          <w:sz w:val="24"/>
          <w:szCs w:val="24"/>
        </w:rPr>
        <w:t>A</w:t>
      </w:r>
      <w:r w:rsidR="00A31479" w:rsidRPr="00EF104C">
        <w:rPr>
          <w:rFonts w:ascii="Book Antiqua" w:hAnsi="Book Antiqua" w:cs="Arial"/>
          <w:sz w:val="24"/>
          <w:szCs w:val="24"/>
        </w:rPr>
        <w:t>ppropriate risk stratification could allow targeting of</w:t>
      </w:r>
      <w:r w:rsidR="00515996" w:rsidRPr="00EF104C">
        <w:rPr>
          <w:rFonts w:ascii="Book Antiqua" w:hAnsi="Book Antiqua" w:cs="Arial"/>
          <w:sz w:val="24"/>
          <w:szCs w:val="24"/>
        </w:rPr>
        <w:t xml:space="preserve"> patients who </w:t>
      </w:r>
      <w:r w:rsidR="00A31479" w:rsidRPr="00EF104C">
        <w:rPr>
          <w:rFonts w:ascii="Book Antiqua" w:hAnsi="Book Antiqua" w:cs="Arial"/>
          <w:sz w:val="24"/>
          <w:szCs w:val="24"/>
        </w:rPr>
        <w:t xml:space="preserve">could benefit from established or new </w:t>
      </w:r>
      <w:r w:rsidR="00AF16E2" w:rsidRPr="00EF104C">
        <w:rPr>
          <w:rFonts w:ascii="Book Antiqua" w:hAnsi="Book Antiqua" w:cs="Arial"/>
          <w:sz w:val="24"/>
          <w:szCs w:val="24"/>
        </w:rPr>
        <w:t>therapies.</w:t>
      </w:r>
    </w:p>
    <w:p w:rsidR="00CC500D" w:rsidRPr="00EF104C" w:rsidRDefault="00A31479" w:rsidP="001B34D3">
      <w:pPr>
        <w:autoSpaceDE w:val="0"/>
        <w:autoSpaceDN w:val="0"/>
        <w:adjustRightInd w:val="0"/>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lastRenderedPageBreak/>
        <w:t>Even if t</w:t>
      </w:r>
      <w:r w:rsidR="00CC500D" w:rsidRPr="00EF104C">
        <w:rPr>
          <w:rFonts w:ascii="Book Antiqua" w:hAnsi="Book Antiqua" w:cs="Arial"/>
          <w:sz w:val="24"/>
          <w:szCs w:val="24"/>
        </w:rPr>
        <w:t xml:space="preserve">he phenotypic heterogeneity of AHF patients </w:t>
      </w:r>
      <w:r w:rsidRPr="00EF104C">
        <w:rPr>
          <w:rFonts w:ascii="Book Antiqua" w:hAnsi="Book Antiqua" w:cs="Arial"/>
          <w:sz w:val="24"/>
          <w:szCs w:val="24"/>
        </w:rPr>
        <w:t xml:space="preserve">makes </w:t>
      </w:r>
      <w:r w:rsidR="006E16AB" w:rsidRPr="00EF104C">
        <w:rPr>
          <w:rFonts w:ascii="Book Antiqua" w:hAnsi="Book Antiqua" w:cs="Arial"/>
          <w:sz w:val="24"/>
          <w:szCs w:val="24"/>
        </w:rPr>
        <w:t>difficult to find a</w:t>
      </w:r>
      <w:r w:rsidR="00CC500D" w:rsidRPr="00EF104C">
        <w:rPr>
          <w:rFonts w:ascii="Book Antiqua" w:hAnsi="Book Antiqua" w:cs="Arial"/>
          <w:sz w:val="24"/>
          <w:szCs w:val="24"/>
        </w:rPr>
        <w:t xml:space="preserve"> risk model suitable for all patients</w:t>
      </w:r>
      <w:r w:rsidRPr="00EF104C">
        <w:rPr>
          <w:rFonts w:ascii="Book Antiqua" w:hAnsi="Book Antiqua" w:cs="Arial"/>
          <w:sz w:val="24"/>
          <w:szCs w:val="24"/>
        </w:rPr>
        <w:t xml:space="preserve">, some parameters recur in most of </w:t>
      </w:r>
      <w:r w:rsidR="006E16AB" w:rsidRPr="00EF104C">
        <w:rPr>
          <w:rFonts w:ascii="Book Antiqua" w:hAnsi="Book Antiqua" w:cs="Arial"/>
          <w:sz w:val="24"/>
          <w:szCs w:val="24"/>
        </w:rPr>
        <w:t>the model</w:t>
      </w:r>
      <w:r w:rsidR="00196635" w:rsidRPr="00EF104C">
        <w:rPr>
          <w:rFonts w:ascii="Book Antiqua" w:hAnsi="Book Antiqua" w:cs="Arial"/>
          <w:sz w:val="24"/>
          <w:szCs w:val="24"/>
        </w:rPr>
        <w:t>s</w:t>
      </w:r>
      <w:r w:rsidR="002B02D7" w:rsidRPr="00EF104C">
        <w:rPr>
          <w:rFonts w:ascii="Book Antiqua" w:hAnsi="Book Antiqua" w:cs="Arial"/>
          <w:sz w:val="24"/>
          <w:szCs w:val="24"/>
        </w:rPr>
        <w:t xml:space="preserve">. </w:t>
      </w:r>
      <w:r w:rsidRPr="00EF104C">
        <w:rPr>
          <w:rFonts w:ascii="Book Antiqua" w:hAnsi="Book Antiqua" w:cs="Arial"/>
          <w:sz w:val="24"/>
          <w:szCs w:val="24"/>
        </w:rPr>
        <w:t>Age, low blood pressure</w:t>
      </w:r>
      <w:r w:rsidR="00515996" w:rsidRPr="00EF104C">
        <w:rPr>
          <w:rFonts w:ascii="Book Antiqua" w:hAnsi="Book Antiqua" w:cs="Arial"/>
          <w:sz w:val="24"/>
          <w:szCs w:val="24"/>
        </w:rPr>
        <w:t>,</w:t>
      </w:r>
      <w:r w:rsidR="001D1216" w:rsidRPr="00EF104C">
        <w:rPr>
          <w:rFonts w:ascii="Book Antiqua" w:hAnsi="Book Antiqua" w:cs="Arial"/>
          <w:sz w:val="24"/>
          <w:szCs w:val="24"/>
        </w:rPr>
        <w:t xml:space="preserve"> </w:t>
      </w:r>
      <w:r w:rsidR="00AC1743" w:rsidRPr="00EF104C">
        <w:rPr>
          <w:rFonts w:ascii="Book Antiqua" w:hAnsi="Book Antiqua" w:cs="Arial"/>
          <w:sz w:val="24"/>
          <w:szCs w:val="24"/>
        </w:rPr>
        <w:t>red</w:t>
      </w:r>
      <w:r w:rsidR="00A57A0D" w:rsidRPr="00EF104C">
        <w:rPr>
          <w:rFonts w:ascii="Book Antiqua" w:hAnsi="Book Antiqua" w:cs="Arial"/>
          <w:sz w:val="24"/>
          <w:szCs w:val="24"/>
        </w:rPr>
        <w:t xml:space="preserve">uced </w:t>
      </w:r>
      <w:r w:rsidR="00AC1743" w:rsidRPr="00EF104C">
        <w:rPr>
          <w:rFonts w:ascii="Book Antiqua" w:hAnsi="Book Antiqua" w:cs="Arial"/>
          <w:sz w:val="24"/>
          <w:szCs w:val="24"/>
        </w:rPr>
        <w:t>cardiac performance</w:t>
      </w:r>
      <w:r w:rsidRPr="00EF104C">
        <w:rPr>
          <w:rFonts w:ascii="Book Antiqua" w:hAnsi="Book Antiqua" w:cs="Arial"/>
          <w:sz w:val="24"/>
          <w:szCs w:val="24"/>
        </w:rPr>
        <w:t>, low sodium renal concentration</w:t>
      </w:r>
      <w:r w:rsidR="00AC1743" w:rsidRPr="00EF104C">
        <w:rPr>
          <w:rFonts w:ascii="Book Antiqua" w:hAnsi="Book Antiqua" w:cs="Arial"/>
          <w:sz w:val="24"/>
          <w:szCs w:val="24"/>
        </w:rPr>
        <w:t xml:space="preserve"> due to </w:t>
      </w:r>
      <w:proofErr w:type="spellStart"/>
      <w:r w:rsidR="00AC1743" w:rsidRPr="00EF104C">
        <w:rPr>
          <w:rFonts w:ascii="Book Antiqua" w:hAnsi="Book Antiqua" w:cs="Arial"/>
          <w:sz w:val="24"/>
          <w:szCs w:val="24"/>
        </w:rPr>
        <w:t>neurohormonal</w:t>
      </w:r>
      <w:proofErr w:type="spellEnd"/>
      <w:r w:rsidR="00AC1743" w:rsidRPr="00EF104C">
        <w:rPr>
          <w:rFonts w:ascii="Book Antiqua" w:hAnsi="Book Antiqua" w:cs="Arial"/>
          <w:sz w:val="24"/>
          <w:szCs w:val="24"/>
        </w:rPr>
        <w:t xml:space="preserve"> activation</w:t>
      </w:r>
      <w:r w:rsidR="00C91278" w:rsidRPr="00EF104C">
        <w:rPr>
          <w:rFonts w:ascii="Book Antiqua" w:hAnsi="Book Antiqua" w:cs="Arial"/>
          <w:sz w:val="24"/>
          <w:szCs w:val="24"/>
        </w:rPr>
        <w:t>,</w:t>
      </w:r>
      <w:r w:rsidR="00AF16E2" w:rsidRPr="00EF104C">
        <w:rPr>
          <w:rFonts w:ascii="Book Antiqua" w:hAnsi="Book Antiqua" w:cs="Arial"/>
          <w:sz w:val="24"/>
          <w:szCs w:val="24"/>
        </w:rPr>
        <w:t xml:space="preserve"> </w:t>
      </w:r>
      <w:r w:rsidRPr="00EF104C">
        <w:rPr>
          <w:rFonts w:ascii="Book Antiqua" w:hAnsi="Book Antiqua" w:cs="Arial"/>
          <w:sz w:val="24"/>
          <w:szCs w:val="24"/>
        </w:rPr>
        <w:t>and decreased r</w:t>
      </w:r>
      <w:r w:rsidR="00AC1743" w:rsidRPr="00EF104C">
        <w:rPr>
          <w:rFonts w:ascii="Book Antiqua" w:hAnsi="Book Antiqua" w:cs="Arial"/>
          <w:sz w:val="24"/>
          <w:szCs w:val="24"/>
        </w:rPr>
        <w:t>e</w:t>
      </w:r>
      <w:r w:rsidRPr="00EF104C">
        <w:rPr>
          <w:rFonts w:ascii="Book Antiqua" w:hAnsi="Book Antiqua" w:cs="Arial"/>
          <w:sz w:val="24"/>
          <w:szCs w:val="24"/>
        </w:rPr>
        <w:t>nal function</w:t>
      </w:r>
      <w:r w:rsidR="00AF16E2" w:rsidRPr="00EF104C">
        <w:rPr>
          <w:rFonts w:ascii="Book Antiqua" w:hAnsi="Book Antiqua" w:cs="Arial"/>
          <w:sz w:val="24"/>
          <w:szCs w:val="24"/>
        </w:rPr>
        <w:t xml:space="preserve"> </w:t>
      </w:r>
      <w:r w:rsidR="00CC500D" w:rsidRPr="00EF104C">
        <w:rPr>
          <w:rFonts w:ascii="Book Antiqua" w:hAnsi="Book Antiqua" w:cs="Arial"/>
          <w:sz w:val="24"/>
          <w:szCs w:val="24"/>
        </w:rPr>
        <w:t>are included in</w:t>
      </w:r>
      <w:r w:rsidR="006E16AB" w:rsidRPr="00EF104C">
        <w:rPr>
          <w:rFonts w:ascii="Book Antiqua" w:hAnsi="Book Antiqua" w:cs="Arial"/>
          <w:sz w:val="24"/>
          <w:szCs w:val="24"/>
        </w:rPr>
        <w:t xml:space="preserve"> most </w:t>
      </w:r>
      <w:r w:rsidR="00CC500D" w:rsidRPr="00EF104C">
        <w:rPr>
          <w:rFonts w:ascii="Book Antiqua" w:hAnsi="Book Antiqua" w:cs="Arial"/>
          <w:sz w:val="24"/>
          <w:szCs w:val="24"/>
        </w:rPr>
        <w:t xml:space="preserve">risk models. </w:t>
      </w:r>
    </w:p>
    <w:p w:rsidR="00CC500D" w:rsidRPr="00EF104C" w:rsidRDefault="00AC1743" w:rsidP="001B34D3">
      <w:pPr>
        <w:spacing w:after="0" w:line="360" w:lineRule="auto"/>
        <w:ind w:firstLineChars="100" w:firstLine="240"/>
        <w:jc w:val="both"/>
        <w:rPr>
          <w:rFonts w:ascii="Book Antiqua" w:hAnsi="Book Antiqua" w:cs="Arial"/>
          <w:color w:val="FF0000"/>
          <w:sz w:val="24"/>
          <w:szCs w:val="24"/>
        </w:rPr>
      </w:pPr>
      <w:r w:rsidRPr="00EF104C">
        <w:rPr>
          <w:rFonts w:ascii="Book Antiqua" w:hAnsi="Book Antiqua" w:cs="Arial"/>
          <w:sz w:val="24"/>
          <w:szCs w:val="24"/>
        </w:rPr>
        <w:t>Notably</w:t>
      </w:r>
      <w:r w:rsidR="00C91278" w:rsidRPr="00EF104C">
        <w:rPr>
          <w:rFonts w:ascii="Book Antiqua" w:hAnsi="Book Antiqua" w:cs="Arial"/>
          <w:sz w:val="24"/>
          <w:szCs w:val="24"/>
        </w:rPr>
        <w:t>,</w:t>
      </w:r>
      <w:r w:rsidRPr="00EF104C">
        <w:rPr>
          <w:rFonts w:ascii="Book Antiqua" w:hAnsi="Book Antiqua" w:cs="Arial"/>
          <w:sz w:val="24"/>
          <w:szCs w:val="24"/>
        </w:rPr>
        <w:t xml:space="preserve"> b</w:t>
      </w:r>
      <w:r w:rsidR="00CC500D" w:rsidRPr="00EF104C">
        <w:rPr>
          <w:rFonts w:ascii="Book Antiqua" w:hAnsi="Book Antiqua" w:cs="Arial"/>
          <w:sz w:val="24"/>
          <w:szCs w:val="24"/>
        </w:rPr>
        <w:t xml:space="preserve">aseline renal dysfunction is </w:t>
      </w:r>
      <w:r w:rsidR="006E16AB" w:rsidRPr="00EF104C">
        <w:rPr>
          <w:rFonts w:ascii="Book Antiqua" w:hAnsi="Book Antiqua" w:cs="Arial"/>
          <w:sz w:val="24"/>
          <w:szCs w:val="24"/>
        </w:rPr>
        <w:t xml:space="preserve">a relevant </w:t>
      </w:r>
      <w:r w:rsidR="00CC500D" w:rsidRPr="00EF104C">
        <w:rPr>
          <w:rFonts w:ascii="Book Antiqua" w:hAnsi="Book Antiqua" w:cs="Arial"/>
          <w:sz w:val="24"/>
          <w:szCs w:val="24"/>
        </w:rPr>
        <w:t>predictor of short and long-term outcome in AHF patients.</w:t>
      </w:r>
      <w:r w:rsidR="00AF16E2" w:rsidRPr="00EF104C">
        <w:rPr>
          <w:rFonts w:ascii="Book Antiqua" w:hAnsi="Book Antiqua" w:cs="Arial"/>
          <w:sz w:val="24"/>
          <w:szCs w:val="24"/>
        </w:rPr>
        <w:t xml:space="preserve"> </w:t>
      </w:r>
      <w:r w:rsidR="00CC500D" w:rsidRPr="00EF104C">
        <w:rPr>
          <w:rFonts w:ascii="Book Antiqua" w:hAnsi="Book Antiqua" w:cs="Arial"/>
          <w:sz w:val="24"/>
          <w:szCs w:val="24"/>
        </w:rPr>
        <w:t>Worsening renal function (WRF), which occurs in 20</w:t>
      </w:r>
      <w:r w:rsidR="001249A7" w:rsidRPr="00EF104C">
        <w:rPr>
          <w:rFonts w:ascii="Book Antiqua" w:hAnsi="Book Antiqua" w:cs="Arial"/>
          <w:sz w:val="24"/>
          <w:szCs w:val="24"/>
        </w:rPr>
        <w:t>%</w:t>
      </w:r>
      <w:r w:rsidR="00CC500D" w:rsidRPr="00EF104C">
        <w:rPr>
          <w:rFonts w:ascii="Book Antiqua" w:hAnsi="Book Antiqua" w:cs="Arial"/>
          <w:sz w:val="24"/>
          <w:szCs w:val="24"/>
        </w:rPr>
        <w:t xml:space="preserve">-30% of patients hospitalized for AHF, </w:t>
      </w:r>
      <w:r w:rsidRPr="00EF104C">
        <w:rPr>
          <w:rFonts w:ascii="Book Antiqua" w:hAnsi="Book Antiqua" w:cs="Arial"/>
          <w:sz w:val="24"/>
          <w:szCs w:val="24"/>
        </w:rPr>
        <w:t xml:space="preserve">is </w:t>
      </w:r>
      <w:r w:rsidR="00CC500D" w:rsidRPr="00EF104C">
        <w:rPr>
          <w:rFonts w:ascii="Book Antiqua" w:hAnsi="Book Antiqua" w:cs="Arial"/>
          <w:sz w:val="24"/>
          <w:szCs w:val="24"/>
        </w:rPr>
        <w:t xml:space="preserve">associated with </w:t>
      </w:r>
      <w:r w:rsidR="00192256" w:rsidRPr="00EF104C">
        <w:rPr>
          <w:rFonts w:ascii="Book Antiqua" w:hAnsi="Book Antiqua" w:cs="Arial"/>
          <w:sz w:val="24"/>
          <w:szCs w:val="24"/>
        </w:rPr>
        <w:t xml:space="preserve">a </w:t>
      </w:r>
      <w:r w:rsidR="00CC500D" w:rsidRPr="00EF104C">
        <w:rPr>
          <w:rFonts w:ascii="Book Antiqua" w:hAnsi="Book Antiqua" w:cs="Arial"/>
          <w:sz w:val="24"/>
          <w:szCs w:val="24"/>
        </w:rPr>
        <w:t xml:space="preserve">poor </w:t>
      </w:r>
      <w:proofErr w:type="gramStart"/>
      <w:r w:rsidR="00CC500D" w:rsidRPr="00EF104C">
        <w:rPr>
          <w:rFonts w:ascii="Book Antiqua" w:hAnsi="Book Antiqua" w:cs="Arial"/>
          <w:sz w:val="24"/>
          <w:szCs w:val="24"/>
        </w:rPr>
        <w:t>outcome</w:t>
      </w:r>
      <w:r w:rsidR="0043145F" w:rsidRPr="00EF104C">
        <w:rPr>
          <w:rFonts w:ascii="Book Antiqua" w:hAnsi="Book Antiqua" w:cs="Arial"/>
          <w:sz w:val="24"/>
          <w:szCs w:val="24"/>
          <w:vertAlign w:val="superscript"/>
        </w:rPr>
        <w:t>[</w:t>
      </w:r>
      <w:proofErr w:type="gramEnd"/>
      <w:r w:rsidR="0043145F" w:rsidRPr="00EF104C">
        <w:rPr>
          <w:rFonts w:ascii="Book Antiqua" w:hAnsi="Book Antiqua" w:cs="Arial"/>
          <w:sz w:val="24"/>
          <w:szCs w:val="24"/>
          <w:vertAlign w:val="superscript"/>
        </w:rPr>
        <w:t>36]</w:t>
      </w:r>
      <w:r w:rsidR="00CC500D" w:rsidRPr="00EF104C">
        <w:rPr>
          <w:rFonts w:ascii="Book Antiqua" w:hAnsi="Book Antiqua" w:cs="Arial"/>
          <w:sz w:val="24"/>
          <w:szCs w:val="24"/>
        </w:rPr>
        <w:t xml:space="preserve">, and the possible role of new therapies for AHF in patients with WRS has recently </w:t>
      </w:r>
      <w:r w:rsidR="00192256" w:rsidRPr="00EF104C">
        <w:rPr>
          <w:rFonts w:ascii="Book Antiqua" w:hAnsi="Book Antiqua" w:cs="Arial"/>
          <w:sz w:val="24"/>
          <w:szCs w:val="24"/>
        </w:rPr>
        <w:t xml:space="preserve">been </w:t>
      </w:r>
      <w:r w:rsidR="00CC500D" w:rsidRPr="00EF104C">
        <w:rPr>
          <w:rFonts w:ascii="Book Antiqua" w:hAnsi="Book Antiqua" w:cs="Arial"/>
          <w:sz w:val="24"/>
          <w:szCs w:val="24"/>
        </w:rPr>
        <w:t>investigated</w:t>
      </w:r>
      <w:r w:rsidR="0043145F" w:rsidRPr="00EF104C">
        <w:rPr>
          <w:rFonts w:ascii="Book Antiqua" w:hAnsi="Book Antiqua" w:cs="Arial"/>
          <w:sz w:val="24"/>
          <w:szCs w:val="24"/>
          <w:vertAlign w:val="superscript"/>
        </w:rPr>
        <w:t>[37]</w:t>
      </w:r>
      <w:r w:rsidR="00CC500D" w:rsidRPr="00EF104C">
        <w:rPr>
          <w:rFonts w:ascii="Book Antiqua" w:hAnsi="Book Antiqua" w:cs="Arial"/>
          <w:sz w:val="24"/>
          <w:szCs w:val="24"/>
        </w:rPr>
        <w:t>.</w:t>
      </w:r>
    </w:p>
    <w:p w:rsidR="00CC500D" w:rsidRPr="00EF104C" w:rsidRDefault="00192256"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Regarding</w:t>
      </w:r>
      <w:r w:rsidR="00CC500D" w:rsidRPr="00EF104C">
        <w:rPr>
          <w:rFonts w:ascii="Book Antiqua" w:hAnsi="Book Antiqua" w:cs="Arial"/>
          <w:sz w:val="24"/>
          <w:szCs w:val="24"/>
        </w:rPr>
        <w:t xml:space="preserve"> biomarkers, the role of natriuretic peptides is well-known</w:t>
      </w:r>
      <w:r w:rsidRPr="00EF104C">
        <w:rPr>
          <w:rFonts w:ascii="Book Antiqua" w:hAnsi="Book Antiqua" w:cs="Arial"/>
          <w:sz w:val="24"/>
          <w:szCs w:val="24"/>
        </w:rPr>
        <w:t>,</w:t>
      </w:r>
      <w:r w:rsidR="00CC500D" w:rsidRPr="00EF104C">
        <w:rPr>
          <w:rFonts w:ascii="Book Antiqua" w:hAnsi="Book Antiqua" w:cs="Arial"/>
          <w:sz w:val="24"/>
          <w:szCs w:val="24"/>
        </w:rPr>
        <w:t xml:space="preserve"> and </w:t>
      </w:r>
      <w:r w:rsidR="005A72EF">
        <w:rPr>
          <w:rFonts w:ascii="Book Antiqua" w:hAnsi="Book Antiqua" w:cs="Arial" w:hint="eastAsia"/>
          <w:sz w:val="24"/>
          <w:szCs w:val="24"/>
          <w:lang w:eastAsia="zh-CN"/>
        </w:rPr>
        <w:t>it</w:t>
      </w:r>
      <w:r w:rsidR="005A72EF">
        <w:rPr>
          <w:rFonts w:ascii="Book Antiqua" w:hAnsi="Book Antiqua" w:cs="Arial"/>
          <w:sz w:val="24"/>
          <w:szCs w:val="24"/>
        </w:rPr>
        <w:t xml:space="preserve"> ha</w:t>
      </w:r>
      <w:r w:rsidR="005A72EF">
        <w:rPr>
          <w:rFonts w:ascii="Book Antiqua" w:hAnsi="Book Antiqua" w:cs="Arial" w:hint="eastAsia"/>
          <w:sz w:val="24"/>
          <w:szCs w:val="24"/>
          <w:lang w:eastAsia="zh-CN"/>
        </w:rPr>
        <w:t>s</w:t>
      </w:r>
      <w:r w:rsidR="00CC500D" w:rsidRPr="00EF104C">
        <w:rPr>
          <w:rFonts w:ascii="Book Antiqua" w:hAnsi="Book Antiqua" w:cs="Arial"/>
          <w:sz w:val="24"/>
          <w:szCs w:val="24"/>
        </w:rPr>
        <w:t xml:space="preserve"> a</w:t>
      </w:r>
      <w:r w:rsidR="00FA2264" w:rsidRPr="00EF104C">
        <w:rPr>
          <w:rFonts w:ascii="Book Antiqua" w:hAnsi="Book Antiqua" w:cs="Arial"/>
          <w:sz w:val="24"/>
          <w:szCs w:val="24"/>
        </w:rPr>
        <w:t xml:space="preserve"> significant </w:t>
      </w:r>
      <w:r w:rsidR="00CC500D" w:rsidRPr="00EF104C">
        <w:rPr>
          <w:rFonts w:ascii="Book Antiqua" w:hAnsi="Book Antiqua" w:cs="Arial"/>
          <w:sz w:val="24"/>
          <w:szCs w:val="24"/>
        </w:rPr>
        <w:t xml:space="preserve">prognostic value at </w:t>
      </w:r>
      <w:r w:rsidRPr="00EF104C">
        <w:rPr>
          <w:rFonts w:ascii="Book Antiqua" w:hAnsi="Book Antiqua" w:cs="Arial"/>
          <w:sz w:val="24"/>
          <w:szCs w:val="24"/>
        </w:rPr>
        <w:t xml:space="preserve">both </w:t>
      </w:r>
      <w:r w:rsidR="00CC500D" w:rsidRPr="00EF104C">
        <w:rPr>
          <w:rFonts w:ascii="Book Antiqua" w:hAnsi="Book Antiqua" w:cs="Arial"/>
          <w:sz w:val="24"/>
          <w:szCs w:val="24"/>
        </w:rPr>
        <w:t xml:space="preserve">baseline and </w:t>
      </w:r>
      <w:r w:rsidR="00042D0A" w:rsidRPr="00EF104C">
        <w:rPr>
          <w:rFonts w:ascii="Book Antiqua" w:hAnsi="Book Antiqua" w:cs="Arial"/>
          <w:sz w:val="24"/>
          <w:szCs w:val="24"/>
        </w:rPr>
        <w:t xml:space="preserve">discharge. </w:t>
      </w:r>
      <w:r w:rsidR="00CC500D" w:rsidRPr="00EF104C">
        <w:rPr>
          <w:rFonts w:ascii="Book Antiqua" w:hAnsi="Book Antiqua" w:cs="Arial"/>
          <w:sz w:val="24"/>
          <w:szCs w:val="24"/>
        </w:rPr>
        <w:t xml:space="preserve">Nevertheless, new </w:t>
      </w:r>
      <w:r w:rsidR="00BC243A" w:rsidRPr="00EF104C">
        <w:rPr>
          <w:rFonts w:ascii="Book Antiqua" w:hAnsi="Book Antiqua" w:cs="Arial"/>
          <w:sz w:val="24"/>
          <w:szCs w:val="24"/>
        </w:rPr>
        <w:t xml:space="preserve">plasma biomarkers </w:t>
      </w:r>
      <w:r w:rsidR="00CC500D" w:rsidRPr="00EF104C">
        <w:rPr>
          <w:rFonts w:ascii="Book Antiqua" w:hAnsi="Book Antiqua" w:cs="Arial"/>
          <w:sz w:val="24"/>
          <w:szCs w:val="24"/>
        </w:rPr>
        <w:t>are continuously being identified and validated</w:t>
      </w:r>
      <w:r w:rsidR="0043145F" w:rsidRPr="00EF104C">
        <w:rPr>
          <w:rFonts w:ascii="Book Antiqua" w:hAnsi="Book Antiqua" w:cs="Arial"/>
          <w:sz w:val="24"/>
          <w:szCs w:val="24"/>
          <w:vertAlign w:val="superscript"/>
        </w:rPr>
        <w:t xml:space="preserve"> </w:t>
      </w:r>
      <w:r w:rsidR="00BC243A" w:rsidRPr="00EF104C">
        <w:rPr>
          <w:rFonts w:ascii="Book Antiqua" w:hAnsi="Book Antiqua" w:cs="Arial"/>
          <w:sz w:val="24"/>
          <w:szCs w:val="24"/>
        </w:rPr>
        <w:t xml:space="preserve">but have yet to enter in clinical </w:t>
      </w:r>
      <w:proofErr w:type="gramStart"/>
      <w:r w:rsidR="00BC243A" w:rsidRPr="00EF104C">
        <w:rPr>
          <w:rFonts w:ascii="Book Antiqua" w:hAnsi="Book Antiqua" w:cs="Arial"/>
          <w:sz w:val="24"/>
          <w:szCs w:val="24"/>
        </w:rPr>
        <w:t>practice</w:t>
      </w:r>
      <w:r w:rsidR="0043145F" w:rsidRPr="00EF104C">
        <w:rPr>
          <w:rFonts w:ascii="Book Antiqua" w:hAnsi="Book Antiqua" w:cs="Arial"/>
          <w:sz w:val="24"/>
          <w:szCs w:val="24"/>
          <w:vertAlign w:val="superscript"/>
        </w:rPr>
        <w:t>[</w:t>
      </w:r>
      <w:proofErr w:type="gramEnd"/>
      <w:r w:rsidR="00BC243A" w:rsidRPr="00EF104C">
        <w:rPr>
          <w:rFonts w:ascii="Book Antiqua" w:hAnsi="Book Antiqua" w:cs="Arial"/>
          <w:sz w:val="24"/>
          <w:szCs w:val="24"/>
          <w:vertAlign w:val="superscript"/>
        </w:rPr>
        <w:t>38-</w:t>
      </w:r>
      <w:r w:rsidR="0043145F" w:rsidRPr="00EF104C">
        <w:rPr>
          <w:rFonts w:ascii="Book Antiqua" w:hAnsi="Book Antiqua" w:cs="Arial"/>
          <w:sz w:val="24"/>
          <w:szCs w:val="24"/>
          <w:vertAlign w:val="superscript"/>
        </w:rPr>
        <w:t>41]</w:t>
      </w:r>
      <w:r w:rsidR="00CC500D" w:rsidRPr="00EF104C">
        <w:rPr>
          <w:rFonts w:ascii="Book Antiqua" w:hAnsi="Book Antiqua" w:cs="Arial"/>
          <w:sz w:val="24"/>
          <w:szCs w:val="24"/>
        </w:rPr>
        <w:t xml:space="preserve">. </w:t>
      </w:r>
      <w:r w:rsidR="00280123" w:rsidRPr="00EF104C">
        <w:rPr>
          <w:rFonts w:ascii="Book Antiqua" w:hAnsi="Book Antiqua" w:cs="Arial"/>
          <w:sz w:val="24"/>
          <w:szCs w:val="24"/>
        </w:rPr>
        <w:t>In the MOCA trial</w:t>
      </w:r>
      <w:r w:rsidR="00597320" w:rsidRPr="00EF104C">
        <w:rPr>
          <w:rFonts w:ascii="Book Antiqua" w:hAnsi="Book Antiqua" w:cs="Arial"/>
          <w:sz w:val="24"/>
          <w:szCs w:val="24"/>
        </w:rPr>
        <w:t>,</w:t>
      </w:r>
      <w:r w:rsidR="00280123" w:rsidRPr="00EF104C">
        <w:rPr>
          <w:rFonts w:ascii="Book Antiqua" w:hAnsi="Book Antiqua" w:cs="Arial"/>
          <w:sz w:val="24"/>
          <w:szCs w:val="24"/>
        </w:rPr>
        <w:t xml:space="preserve"> biomarkers such as sST2, MR-</w:t>
      </w:r>
      <w:proofErr w:type="spellStart"/>
      <w:r w:rsidR="00280123" w:rsidRPr="00EF104C">
        <w:rPr>
          <w:rFonts w:ascii="Book Antiqua" w:hAnsi="Book Antiqua" w:cs="Arial"/>
          <w:sz w:val="24"/>
          <w:szCs w:val="24"/>
        </w:rPr>
        <w:t>proADM</w:t>
      </w:r>
      <w:proofErr w:type="spellEnd"/>
      <w:r w:rsidR="00280123" w:rsidRPr="00EF104C">
        <w:rPr>
          <w:rFonts w:ascii="Book Antiqua" w:hAnsi="Book Antiqua" w:cs="Arial"/>
          <w:sz w:val="24"/>
          <w:szCs w:val="24"/>
        </w:rPr>
        <w:t>, natriuretic peptides and CRP provided incremental value for risk stratification of ADHF patients</w:t>
      </w:r>
      <w:r w:rsidR="0089122E" w:rsidRPr="00EF104C">
        <w:rPr>
          <w:rFonts w:ascii="Book Antiqua" w:hAnsi="Book Antiqua" w:cs="Arial"/>
          <w:sz w:val="24"/>
          <w:szCs w:val="24"/>
        </w:rPr>
        <w:t xml:space="preserve"> when added to a clinical variables</w:t>
      </w:r>
      <w:r w:rsidR="00597320" w:rsidRPr="00EF104C">
        <w:rPr>
          <w:rFonts w:ascii="Book Antiqua" w:hAnsi="Book Antiqua" w:cs="Arial"/>
          <w:sz w:val="24"/>
          <w:szCs w:val="24"/>
        </w:rPr>
        <w:t>-</w:t>
      </w:r>
      <w:r w:rsidR="0089122E" w:rsidRPr="00EF104C">
        <w:rPr>
          <w:rFonts w:ascii="Book Antiqua" w:hAnsi="Book Antiqua" w:cs="Arial"/>
          <w:sz w:val="24"/>
          <w:szCs w:val="24"/>
        </w:rPr>
        <w:t>base</w:t>
      </w:r>
      <w:r w:rsidR="002C2585" w:rsidRPr="00EF104C">
        <w:rPr>
          <w:rFonts w:ascii="Book Antiqua" w:hAnsi="Book Antiqua" w:cs="Arial"/>
          <w:sz w:val="24"/>
          <w:szCs w:val="24"/>
        </w:rPr>
        <w:t>d</w:t>
      </w:r>
      <w:r w:rsidR="0089122E" w:rsidRPr="00EF104C">
        <w:rPr>
          <w:rFonts w:ascii="Book Antiqua" w:hAnsi="Book Antiqua" w:cs="Arial"/>
          <w:sz w:val="24"/>
          <w:szCs w:val="24"/>
        </w:rPr>
        <w:t xml:space="preserve"> model</w:t>
      </w:r>
      <w:r w:rsidR="002B02D7" w:rsidRPr="00EF104C">
        <w:rPr>
          <w:rFonts w:ascii="Book Antiqua" w:hAnsi="Book Antiqua" w:cs="Arial"/>
          <w:sz w:val="24"/>
          <w:szCs w:val="24"/>
        </w:rPr>
        <w:t>.</w:t>
      </w:r>
      <w:r w:rsidR="00AF16E2" w:rsidRPr="00EF104C">
        <w:rPr>
          <w:rFonts w:ascii="Book Antiqua" w:hAnsi="Book Antiqua" w:cs="Arial"/>
          <w:sz w:val="24"/>
          <w:szCs w:val="24"/>
        </w:rPr>
        <w:t xml:space="preserve"> </w:t>
      </w:r>
      <w:r w:rsidR="002B02D7" w:rsidRPr="00EF104C">
        <w:rPr>
          <w:rFonts w:ascii="Book Antiqua" w:hAnsi="Book Antiqua" w:cs="Arial"/>
          <w:sz w:val="24"/>
          <w:szCs w:val="24"/>
        </w:rPr>
        <w:t>F</w:t>
      </w:r>
      <w:r w:rsidR="0089122E" w:rsidRPr="00EF104C">
        <w:rPr>
          <w:rFonts w:ascii="Book Antiqua" w:hAnsi="Book Antiqua" w:cs="Arial"/>
          <w:sz w:val="24"/>
          <w:szCs w:val="24"/>
        </w:rPr>
        <w:t xml:space="preserve">urther studies are needed </w:t>
      </w:r>
      <w:r w:rsidR="00066F48" w:rsidRPr="00EF104C">
        <w:rPr>
          <w:rFonts w:ascii="Book Antiqua" w:hAnsi="Book Antiqua" w:cs="Arial"/>
          <w:sz w:val="24"/>
          <w:szCs w:val="24"/>
        </w:rPr>
        <w:t>to determin</w:t>
      </w:r>
      <w:r w:rsidR="006E16AB" w:rsidRPr="00EF104C">
        <w:rPr>
          <w:rFonts w:ascii="Book Antiqua" w:hAnsi="Book Antiqua" w:cs="Arial"/>
          <w:sz w:val="24"/>
          <w:szCs w:val="24"/>
        </w:rPr>
        <w:t xml:space="preserve">e </w:t>
      </w:r>
      <w:r w:rsidR="0089122E" w:rsidRPr="00EF104C">
        <w:rPr>
          <w:rFonts w:ascii="Book Antiqua" w:hAnsi="Book Antiqua" w:cs="Arial"/>
          <w:sz w:val="24"/>
          <w:szCs w:val="24"/>
        </w:rPr>
        <w:t>if a multi</w:t>
      </w:r>
      <w:r w:rsidR="00597320" w:rsidRPr="00EF104C">
        <w:rPr>
          <w:rFonts w:ascii="Book Antiqua" w:hAnsi="Book Antiqua" w:cs="Arial"/>
          <w:sz w:val="24"/>
          <w:szCs w:val="24"/>
        </w:rPr>
        <w:t>-</w:t>
      </w:r>
      <w:r w:rsidR="0089122E" w:rsidRPr="00EF104C">
        <w:rPr>
          <w:rFonts w:ascii="Book Antiqua" w:hAnsi="Book Antiqua" w:cs="Arial"/>
          <w:sz w:val="24"/>
          <w:szCs w:val="24"/>
        </w:rPr>
        <w:t xml:space="preserve">marker </w:t>
      </w:r>
      <w:r w:rsidR="002C2585" w:rsidRPr="00EF104C">
        <w:rPr>
          <w:rFonts w:ascii="Book Antiqua" w:hAnsi="Book Antiqua" w:cs="Arial"/>
          <w:sz w:val="24"/>
          <w:szCs w:val="24"/>
        </w:rPr>
        <w:t>strategy</w:t>
      </w:r>
      <w:r w:rsidR="0089122E" w:rsidRPr="00EF104C">
        <w:rPr>
          <w:rFonts w:ascii="Book Antiqua" w:hAnsi="Book Antiqua" w:cs="Arial"/>
          <w:sz w:val="24"/>
          <w:szCs w:val="24"/>
        </w:rPr>
        <w:t xml:space="preserve"> could improve </w:t>
      </w:r>
      <w:r w:rsidR="00597320" w:rsidRPr="00EF104C">
        <w:rPr>
          <w:rFonts w:ascii="Book Antiqua" w:hAnsi="Book Antiqua" w:cs="Arial"/>
          <w:sz w:val="24"/>
          <w:szCs w:val="24"/>
        </w:rPr>
        <w:t xml:space="preserve">the </w:t>
      </w:r>
      <w:r w:rsidR="002C2585" w:rsidRPr="00EF104C">
        <w:rPr>
          <w:rFonts w:ascii="Book Antiqua" w:hAnsi="Book Antiqua" w:cs="Arial"/>
          <w:sz w:val="24"/>
          <w:szCs w:val="24"/>
        </w:rPr>
        <w:t xml:space="preserve">prognosis and outcome </w:t>
      </w:r>
      <w:r w:rsidR="0089122E" w:rsidRPr="00EF104C">
        <w:rPr>
          <w:rFonts w:ascii="Book Antiqua" w:hAnsi="Book Antiqua" w:cs="Arial"/>
          <w:sz w:val="24"/>
          <w:szCs w:val="24"/>
        </w:rPr>
        <w:t xml:space="preserve">of acute heart failure </w:t>
      </w:r>
      <w:proofErr w:type="gramStart"/>
      <w:r w:rsidR="0089122E" w:rsidRPr="00EF104C">
        <w:rPr>
          <w:rFonts w:ascii="Book Antiqua" w:hAnsi="Book Antiqua" w:cs="Arial"/>
          <w:sz w:val="24"/>
          <w:szCs w:val="24"/>
        </w:rPr>
        <w:t>patients</w:t>
      </w:r>
      <w:r w:rsidR="0043145F" w:rsidRPr="001D4A67">
        <w:rPr>
          <w:rFonts w:ascii="Book Antiqua" w:hAnsi="Book Antiqua" w:cs="Arial"/>
          <w:sz w:val="24"/>
          <w:szCs w:val="24"/>
          <w:vertAlign w:val="superscript"/>
        </w:rPr>
        <w:t>[</w:t>
      </w:r>
      <w:proofErr w:type="gramEnd"/>
      <w:r w:rsidR="0043145F" w:rsidRPr="001D4A67">
        <w:rPr>
          <w:rFonts w:ascii="Book Antiqua" w:hAnsi="Book Antiqua" w:cs="Arial"/>
          <w:sz w:val="24"/>
          <w:szCs w:val="24"/>
          <w:vertAlign w:val="superscript"/>
        </w:rPr>
        <w:t>42]</w:t>
      </w:r>
      <w:r w:rsidR="0043145F" w:rsidRPr="00EF104C">
        <w:rPr>
          <w:rFonts w:ascii="Book Antiqua" w:hAnsi="Book Antiqua" w:cs="Arial"/>
          <w:sz w:val="24"/>
          <w:szCs w:val="24"/>
        </w:rPr>
        <w:t>.</w:t>
      </w:r>
    </w:p>
    <w:p w:rsidR="00435404" w:rsidRPr="00EF104C" w:rsidRDefault="00435404"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 xml:space="preserve">How </w:t>
      </w:r>
      <w:r w:rsidR="00743AC0" w:rsidRPr="00EF104C">
        <w:rPr>
          <w:rFonts w:ascii="Book Antiqua" w:hAnsi="Book Antiqua" w:cs="Arial"/>
          <w:sz w:val="24"/>
          <w:szCs w:val="24"/>
        </w:rPr>
        <w:t xml:space="preserve">to </w:t>
      </w:r>
      <w:r w:rsidRPr="00EF104C">
        <w:rPr>
          <w:rFonts w:ascii="Book Antiqua" w:hAnsi="Book Antiqua" w:cs="Arial"/>
          <w:sz w:val="24"/>
          <w:szCs w:val="24"/>
        </w:rPr>
        <w:t>choose a risk score?</w:t>
      </w:r>
      <w:r w:rsidR="001D4A67">
        <w:rPr>
          <w:rFonts w:ascii="Book Antiqua" w:hAnsi="Book Antiqua" w:cs="Arial" w:hint="eastAsia"/>
          <w:sz w:val="24"/>
          <w:szCs w:val="24"/>
          <w:lang w:eastAsia="zh-CN"/>
        </w:rPr>
        <w:t xml:space="preserve"> </w:t>
      </w:r>
      <w:r w:rsidRPr="00EF104C">
        <w:rPr>
          <w:rFonts w:ascii="Book Antiqua" w:hAnsi="Book Antiqua" w:cs="Arial"/>
          <w:sz w:val="24"/>
          <w:szCs w:val="24"/>
        </w:rPr>
        <w:t xml:space="preserve">To choose a risk score, statistical and methodological pertinence should be evaluated. Models have a high grade of evidence when </w:t>
      </w:r>
      <w:r w:rsidR="001A4F6C" w:rsidRPr="00EF104C">
        <w:rPr>
          <w:rFonts w:ascii="Book Antiqua" w:hAnsi="Book Antiqua" w:cs="Arial"/>
          <w:sz w:val="24"/>
          <w:szCs w:val="24"/>
        </w:rPr>
        <w:t xml:space="preserve">they </w:t>
      </w:r>
      <w:r w:rsidRPr="00EF104C">
        <w:rPr>
          <w:rFonts w:ascii="Book Antiqua" w:hAnsi="Book Antiqua" w:cs="Arial"/>
          <w:sz w:val="24"/>
          <w:szCs w:val="24"/>
        </w:rPr>
        <w:t>are derived from large community or regist</w:t>
      </w:r>
      <w:r w:rsidR="001A4F6C" w:rsidRPr="00EF104C">
        <w:rPr>
          <w:rFonts w:ascii="Book Antiqua" w:hAnsi="Book Antiqua" w:cs="Arial"/>
          <w:sz w:val="24"/>
          <w:szCs w:val="24"/>
        </w:rPr>
        <w:t>ry</w:t>
      </w:r>
      <w:r w:rsidR="001D1216" w:rsidRPr="00EF104C">
        <w:rPr>
          <w:rFonts w:ascii="Book Antiqua" w:hAnsi="Book Antiqua" w:cs="Arial"/>
          <w:sz w:val="24"/>
          <w:szCs w:val="24"/>
        </w:rPr>
        <w:t xml:space="preserve"> </w:t>
      </w:r>
      <w:r w:rsidRPr="00EF104C">
        <w:rPr>
          <w:rFonts w:ascii="Book Antiqua" w:hAnsi="Book Antiqua" w:cs="Arial"/>
          <w:sz w:val="24"/>
          <w:szCs w:val="24"/>
        </w:rPr>
        <w:t>populations,</w:t>
      </w:r>
      <w:r w:rsidR="001A4F6C" w:rsidRPr="00EF104C">
        <w:rPr>
          <w:rFonts w:ascii="Book Antiqua" w:hAnsi="Book Antiqua" w:cs="Arial"/>
          <w:sz w:val="24"/>
          <w:szCs w:val="24"/>
        </w:rPr>
        <w:t xml:space="preserve"> when they</w:t>
      </w:r>
      <w:r w:rsidRPr="00EF104C">
        <w:rPr>
          <w:rFonts w:ascii="Book Antiqua" w:hAnsi="Book Antiqua" w:cs="Arial"/>
          <w:sz w:val="24"/>
          <w:szCs w:val="24"/>
        </w:rPr>
        <w:t xml:space="preserve"> have been validated</w:t>
      </w:r>
      <w:r w:rsidR="00AF16E2" w:rsidRPr="00EF104C">
        <w:rPr>
          <w:rFonts w:ascii="Book Antiqua" w:hAnsi="Book Antiqua" w:cs="Arial"/>
          <w:sz w:val="24"/>
          <w:szCs w:val="24"/>
        </w:rPr>
        <w:t xml:space="preserve"> </w:t>
      </w:r>
      <w:r w:rsidRPr="00EF104C">
        <w:rPr>
          <w:rFonts w:ascii="Book Antiqua" w:hAnsi="Book Antiqua" w:cs="Arial"/>
          <w:sz w:val="24"/>
          <w:szCs w:val="24"/>
        </w:rPr>
        <w:t xml:space="preserve">in </w:t>
      </w:r>
      <w:r w:rsidR="001A4F6C" w:rsidRPr="00EF104C">
        <w:rPr>
          <w:rFonts w:ascii="Book Antiqua" w:hAnsi="Book Antiqua" w:cs="Arial"/>
          <w:sz w:val="24"/>
          <w:szCs w:val="24"/>
        </w:rPr>
        <w:t xml:space="preserve">an </w:t>
      </w:r>
      <w:r w:rsidRPr="00EF104C">
        <w:rPr>
          <w:rFonts w:ascii="Book Antiqua" w:hAnsi="Book Antiqua" w:cs="Arial"/>
          <w:sz w:val="24"/>
          <w:szCs w:val="24"/>
        </w:rPr>
        <w:t>external population,</w:t>
      </w:r>
      <w:r w:rsidR="00AF16E2" w:rsidRPr="00EF104C">
        <w:rPr>
          <w:rFonts w:ascii="Book Antiqua" w:hAnsi="Book Antiqua" w:cs="Arial"/>
          <w:sz w:val="24"/>
          <w:szCs w:val="24"/>
        </w:rPr>
        <w:t xml:space="preserve"> </w:t>
      </w:r>
      <w:r w:rsidRPr="00EF104C">
        <w:rPr>
          <w:rFonts w:ascii="Book Antiqua" w:hAnsi="Book Antiqua" w:cs="Arial"/>
          <w:sz w:val="24"/>
          <w:szCs w:val="24"/>
        </w:rPr>
        <w:t>and</w:t>
      </w:r>
      <w:r w:rsidR="00AF16E2" w:rsidRPr="00EF104C">
        <w:rPr>
          <w:rFonts w:ascii="Book Antiqua" w:hAnsi="Book Antiqua" w:cs="Arial"/>
          <w:sz w:val="24"/>
          <w:szCs w:val="24"/>
        </w:rPr>
        <w:t xml:space="preserve"> </w:t>
      </w:r>
      <w:r w:rsidR="001A4F6C" w:rsidRPr="00EF104C">
        <w:rPr>
          <w:rFonts w:ascii="Book Antiqua" w:hAnsi="Book Antiqua" w:cs="Arial"/>
          <w:sz w:val="24"/>
          <w:szCs w:val="24"/>
        </w:rPr>
        <w:t xml:space="preserve">when they </w:t>
      </w:r>
      <w:r w:rsidRPr="00EF104C">
        <w:rPr>
          <w:rFonts w:ascii="Book Antiqua" w:hAnsi="Book Antiqua" w:cs="Arial"/>
          <w:sz w:val="24"/>
          <w:szCs w:val="24"/>
        </w:rPr>
        <w:t>show good discrimination (</w:t>
      </w:r>
      <w:r w:rsidR="001D0D38" w:rsidRPr="00EF104C">
        <w:rPr>
          <w:rFonts w:ascii="Book Antiqua" w:hAnsi="Book Antiqua" w:cs="Arial"/>
          <w:sz w:val="24"/>
          <w:szCs w:val="24"/>
        </w:rPr>
        <w:t xml:space="preserve">c-statistic </w:t>
      </w:r>
      <w:r w:rsidRPr="00EF104C">
        <w:rPr>
          <w:rFonts w:ascii="Book Antiqua" w:hAnsi="Book Antiqua" w:cs="Arial"/>
          <w:sz w:val="24"/>
          <w:szCs w:val="24"/>
        </w:rPr>
        <w:t>&gt;</w:t>
      </w:r>
      <w:r w:rsidR="001D4A67">
        <w:rPr>
          <w:rFonts w:ascii="Book Antiqua" w:hAnsi="Book Antiqua" w:cs="Arial" w:hint="eastAsia"/>
          <w:sz w:val="24"/>
          <w:szCs w:val="24"/>
          <w:lang w:eastAsia="zh-CN"/>
        </w:rPr>
        <w:t xml:space="preserve"> </w:t>
      </w:r>
      <w:r w:rsidRPr="00EF104C">
        <w:rPr>
          <w:rFonts w:ascii="Book Antiqua" w:hAnsi="Book Antiqua" w:cs="Arial"/>
          <w:sz w:val="24"/>
          <w:szCs w:val="24"/>
        </w:rPr>
        <w:t>0.70)</w:t>
      </w:r>
      <w:r w:rsidR="001D0D38" w:rsidRPr="00EF104C">
        <w:rPr>
          <w:rFonts w:ascii="Book Antiqua" w:hAnsi="Book Antiqua" w:cs="Arial"/>
          <w:sz w:val="24"/>
          <w:szCs w:val="24"/>
        </w:rPr>
        <w:t xml:space="preserve"> </w:t>
      </w:r>
      <w:r w:rsidRPr="00EF104C">
        <w:rPr>
          <w:rFonts w:ascii="Book Antiqua" w:hAnsi="Book Antiqua" w:cs="Arial"/>
          <w:sz w:val="24"/>
          <w:szCs w:val="24"/>
        </w:rPr>
        <w:t>in both derivation and validation cohorts; eventually</w:t>
      </w:r>
      <w:r w:rsidR="001A4F6C" w:rsidRPr="00EF104C">
        <w:rPr>
          <w:rFonts w:ascii="Book Antiqua" w:hAnsi="Book Antiqua" w:cs="Arial"/>
          <w:sz w:val="24"/>
          <w:szCs w:val="24"/>
        </w:rPr>
        <w:t>,</w:t>
      </w:r>
      <w:r w:rsidRPr="00EF104C">
        <w:rPr>
          <w:rFonts w:ascii="Book Antiqua" w:hAnsi="Book Antiqua" w:cs="Arial"/>
          <w:sz w:val="24"/>
          <w:szCs w:val="24"/>
        </w:rPr>
        <w:t xml:space="preserve"> adequate calibration is</w:t>
      </w:r>
      <w:r w:rsidR="00AF16E2" w:rsidRPr="00EF104C">
        <w:rPr>
          <w:rFonts w:ascii="Book Antiqua" w:hAnsi="Book Antiqua" w:cs="Arial"/>
          <w:sz w:val="24"/>
          <w:szCs w:val="24"/>
        </w:rPr>
        <w:t xml:space="preserve"> </w:t>
      </w:r>
      <w:r w:rsidRPr="00EF104C">
        <w:rPr>
          <w:rFonts w:ascii="Book Antiqua" w:hAnsi="Book Antiqua" w:cs="Arial"/>
          <w:sz w:val="24"/>
          <w:szCs w:val="24"/>
        </w:rPr>
        <w:t xml:space="preserve">crucial. </w:t>
      </w:r>
    </w:p>
    <w:p w:rsidR="00435404" w:rsidRPr="00EF104C" w:rsidRDefault="00435404" w:rsidP="001B34D3">
      <w:pPr>
        <w:spacing w:after="0" w:line="360" w:lineRule="auto"/>
        <w:ind w:firstLineChars="100" w:firstLine="240"/>
        <w:jc w:val="both"/>
        <w:rPr>
          <w:rFonts w:ascii="Book Antiqua" w:hAnsi="Book Antiqua" w:cs="Arial"/>
          <w:sz w:val="24"/>
          <w:szCs w:val="24"/>
        </w:rPr>
      </w:pPr>
      <w:r w:rsidRPr="00EF104C">
        <w:rPr>
          <w:rFonts w:ascii="Book Antiqua" w:hAnsi="Book Antiqua" w:cs="Arial"/>
          <w:sz w:val="24"/>
          <w:szCs w:val="24"/>
        </w:rPr>
        <w:t>Clinicians should be suspicious of risk models derived from clinical trial</w:t>
      </w:r>
      <w:r w:rsidR="00792BF3" w:rsidRPr="00EF104C">
        <w:rPr>
          <w:rFonts w:ascii="Book Antiqua" w:hAnsi="Book Antiqua" w:cs="Arial"/>
          <w:sz w:val="24"/>
          <w:szCs w:val="24"/>
        </w:rPr>
        <w:t>s</w:t>
      </w:r>
      <w:r w:rsidR="00047426" w:rsidRPr="00EF104C">
        <w:rPr>
          <w:rFonts w:ascii="Book Antiqua" w:hAnsi="Book Antiqua" w:cs="Arial"/>
          <w:sz w:val="24"/>
          <w:szCs w:val="24"/>
        </w:rPr>
        <w:t xml:space="preserve"> and</w:t>
      </w:r>
      <w:r w:rsidR="00193256">
        <w:rPr>
          <w:rFonts w:ascii="Book Antiqua" w:hAnsi="Book Antiqua" w:cs="Arial" w:hint="eastAsia"/>
          <w:sz w:val="24"/>
          <w:szCs w:val="24"/>
          <w:lang w:eastAsia="zh-CN"/>
        </w:rPr>
        <w:t xml:space="preserve"> </w:t>
      </w:r>
      <w:r w:rsidR="00342B25" w:rsidRPr="00EF104C">
        <w:rPr>
          <w:rFonts w:ascii="Book Antiqua" w:hAnsi="Book Antiqua" w:cs="Arial"/>
          <w:sz w:val="24"/>
          <w:szCs w:val="24"/>
        </w:rPr>
        <w:t>that were</w:t>
      </w:r>
      <w:r w:rsidRPr="00EF104C">
        <w:rPr>
          <w:rFonts w:ascii="Book Antiqua" w:hAnsi="Book Antiqua" w:cs="Arial"/>
          <w:sz w:val="24"/>
          <w:szCs w:val="24"/>
        </w:rPr>
        <w:t xml:space="preserve"> not validated in </w:t>
      </w:r>
      <w:r w:rsidR="00792BF3" w:rsidRPr="00EF104C">
        <w:rPr>
          <w:rFonts w:ascii="Book Antiqua" w:hAnsi="Book Antiqua" w:cs="Arial"/>
          <w:sz w:val="24"/>
          <w:szCs w:val="24"/>
        </w:rPr>
        <w:t xml:space="preserve">an </w:t>
      </w:r>
      <w:r w:rsidRPr="00EF104C">
        <w:rPr>
          <w:rFonts w:ascii="Book Antiqua" w:hAnsi="Book Antiqua" w:cs="Arial"/>
          <w:sz w:val="24"/>
          <w:szCs w:val="24"/>
        </w:rPr>
        <w:t xml:space="preserve">external population and </w:t>
      </w:r>
      <w:r w:rsidR="00342B25" w:rsidRPr="00EF104C">
        <w:rPr>
          <w:rFonts w:ascii="Book Antiqua" w:hAnsi="Book Antiqua" w:cs="Arial"/>
          <w:sz w:val="24"/>
          <w:szCs w:val="24"/>
        </w:rPr>
        <w:t>that were not</w:t>
      </w:r>
      <w:r w:rsidR="001D1216" w:rsidRPr="00EF104C">
        <w:rPr>
          <w:rFonts w:ascii="Book Antiqua" w:hAnsi="Book Antiqua" w:cs="Arial"/>
          <w:sz w:val="24"/>
          <w:szCs w:val="24"/>
        </w:rPr>
        <w:t xml:space="preserve"> </w:t>
      </w:r>
      <w:r w:rsidR="00342B25" w:rsidRPr="00EF104C">
        <w:rPr>
          <w:rFonts w:ascii="Book Antiqua" w:hAnsi="Book Antiqua" w:cs="Arial"/>
          <w:sz w:val="24"/>
          <w:szCs w:val="24"/>
        </w:rPr>
        <w:t>calibrated.</w:t>
      </w:r>
      <w:r w:rsidR="00047426" w:rsidRPr="00EF104C">
        <w:rPr>
          <w:rFonts w:ascii="Book Antiqua" w:hAnsi="Book Antiqua" w:cs="Arial"/>
          <w:sz w:val="24"/>
          <w:szCs w:val="24"/>
        </w:rPr>
        <w:t xml:space="preserve"> </w:t>
      </w:r>
      <w:r w:rsidRPr="00EF104C">
        <w:rPr>
          <w:rFonts w:ascii="Book Antiqua" w:hAnsi="Book Antiqua" w:cs="Arial"/>
          <w:sz w:val="24"/>
          <w:szCs w:val="24"/>
        </w:rPr>
        <w:t xml:space="preserve">Risk models in which in-hospital mortality </w:t>
      </w:r>
      <w:r w:rsidR="00073FE7" w:rsidRPr="00EF104C">
        <w:rPr>
          <w:rFonts w:ascii="Book Antiqua" w:hAnsi="Book Antiqua" w:cs="Arial"/>
          <w:sz w:val="24"/>
          <w:szCs w:val="24"/>
        </w:rPr>
        <w:t xml:space="preserve">is </w:t>
      </w:r>
      <w:r w:rsidRPr="00EF104C">
        <w:rPr>
          <w:rFonts w:ascii="Book Antiqua" w:hAnsi="Book Antiqua" w:cs="Arial"/>
          <w:sz w:val="24"/>
          <w:szCs w:val="24"/>
        </w:rPr>
        <w:t>the outcome</w:t>
      </w:r>
      <w:r w:rsidR="001D1216" w:rsidRPr="00EF104C">
        <w:rPr>
          <w:rFonts w:ascii="Book Antiqua" w:hAnsi="Book Antiqua" w:cs="Arial"/>
          <w:sz w:val="24"/>
          <w:szCs w:val="24"/>
        </w:rPr>
        <w:t xml:space="preserve"> </w:t>
      </w:r>
      <w:r w:rsidR="00073FE7" w:rsidRPr="00EF104C">
        <w:rPr>
          <w:rFonts w:ascii="Book Antiqua" w:hAnsi="Book Antiqua" w:cs="Arial"/>
          <w:sz w:val="24"/>
          <w:szCs w:val="24"/>
        </w:rPr>
        <w:t>must</w:t>
      </w:r>
      <w:r w:rsidRPr="00EF104C">
        <w:rPr>
          <w:rFonts w:ascii="Book Antiqua" w:hAnsi="Book Antiqua" w:cs="Arial"/>
          <w:sz w:val="24"/>
          <w:szCs w:val="24"/>
        </w:rPr>
        <w:t xml:space="preserve"> be used at </w:t>
      </w:r>
      <w:r w:rsidR="00073FE7" w:rsidRPr="00EF104C">
        <w:rPr>
          <w:rFonts w:ascii="Book Antiqua" w:hAnsi="Book Antiqua" w:cs="Arial"/>
          <w:sz w:val="24"/>
          <w:szCs w:val="24"/>
        </w:rPr>
        <w:t xml:space="preserve">the time of </w:t>
      </w:r>
      <w:r w:rsidRPr="00EF104C">
        <w:rPr>
          <w:rFonts w:ascii="Book Antiqua" w:hAnsi="Book Antiqua" w:cs="Arial"/>
          <w:sz w:val="24"/>
          <w:szCs w:val="24"/>
        </w:rPr>
        <w:t>hospital admission</w:t>
      </w:r>
      <w:r w:rsidR="002B02D7" w:rsidRPr="00EF104C">
        <w:rPr>
          <w:rFonts w:ascii="Book Antiqua" w:hAnsi="Book Antiqua" w:cs="Arial"/>
          <w:sz w:val="24"/>
          <w:szCs w:val="24"/>
        </w:rPr>
        <w:t>.</w:t>
      </w:r>
      <w:r w:rsidR="001D1216" w:rsidRPr="00EF104C">
        <w:rPr>
          <w:rFonts w:ascii="Book Antiqua" w:hAnsi="Book Antiqua" w:cs="Arial"/>
          <w:sz w:val="24"/>
          <w:szCs w:val="24"/>
        </w:rPr>
        <w:t xml:space="preserve"> </w:t>
      </w:r>
      <w:r w:rsidR="002B02D7" w:rsidRPr="00EF104C">
        <w:rPr>
          <w:rFonts w:ascii="Book Antiqua" w:hAnsi="Book Antiqua" w:cs="Arial"/>
          <w:sz w:val="24"/>
          <w:szCs w:val="24"/>
        </w:rPr>
        <w:t>O</w:t>
      </w:r>
      <w:r w:rsidRPr="00EF104C">
        <w:rPr>
          <w:rFonts w:ascii="Book Antiqua" w:hAnsi="Book Antiqua" w:cs="Arial"/>
          <w:sz w:val="24"/>
          <w:szCs w:val="24"/>
        </w:rPr>
        <w:t>bviously</w:t>
      </w:r>
      <w:r w:rsidR="00073FE7" w:rsidRPr="00EF104C">
        <w:rPr>
          <w:rFonts w:ascii="Book Antiqua" w:hAnsi="Book Antiqua" w:cs="Arial"/>
          <w:sz w:val="24"/>
          <w:szCs w:val="24"/>
        </w:rPr>
        <w:t>,</w:t>
      </w:r>
      <w:r w:rsidR="001D1216" w:rsidRPr="00EF104C">
        <w:rPr>
          <w:rFonts w:ascii="Book Antiqua" w:hAnsi="Book Antiqua" w:cs="Arial"/>
          <w:sz w:val="24"/>
          <w:szCs w:val="24"/>
        </w:rPr>
        <w:t xml:space="preserve"> </w:t>
      </w:r>
      <w:r w:rsidR="001D4A67">
        <w:rPr>
          <w:rFonts w:ascii="Book Antiqua" w:hAnsi="Book Antiqua" w:cs="Arial"/>
          <w:sz w:val="24"/>
          <w:szCs w:val="24"/>
        </w:rPr>
        <w:t>when</w:t>
      </w:r>
      <w:r w:rsidR="00A73F3D" w:rsidRPr="00EF104C">
        <w:rPr>
          <w:rFonts w:ascii="Book Antiqua" w:hAnsi="Book Antiqua" w:cs="Arial"/>
          <w:sz w:val="24"/>
          <w:szCs w:val="24"/>
        </w:rPr>
        <w:t xml:space="preserve"> patients with AHF are admitted to the e</w:t>
      </w:r>
      <w:r w:rsidRPr="00EF104C">
        <w:rPr>
          <w:rFonts w:ascii="Book Antiqua" w:hAnsi="Book Antiqua" w:cs="Arial"/>
          <w:sz w:val="24"/>
          <w:szCs w:val="24"/>
        </w:rPr>
        <w:t>mergency department</w:t>
      </w:r>
      <w:r w:rsidR="00A73F3D" w:rsidRPr="00EF104C">
        <w:rPr>
          <w:rFonts w:ascii="Book Antiqua" w:hAnsi="Book Antiqua" w:cs="Arial"/>
          <w:sz w:val="24"/>
          <w:szCs w:val="24"/>
        </w:rPr>
        <w:t xml:space="preserve">, risk stratification based on </w:t>
      </w:r>
      <w:r w:rsidRPr="00EF104C">
        <w:rPr>
          <w:rFonts w:ascii="Book Antiqua" w:hAnsi="Book Antiqua" w:cs="Arial"/>
          <w:sz w:val="24"/>
          <w:szCs w:val="24"/>
        </w:rPr>
        <w:t>model</w:t>
      </w:r>
      <w:r w:rsidR="00A73F3D" w:rsidRPr="00EF104C">
        <w:rPr>
          <w:rFonts w:ascii="Book Antiqua" w:hAnsi="Book Antiqua" w:cs="Arial"/>
          <w:sz w:val="24"/>
          <w:szCs w:val="24"/>
        </w:rPr>
        <w:t>s</w:t>
      </w:r>
      <w:r w:rsidRPr="00EF104C">
        <w:rPr>
          <w:rFonts w:ascii="Book Antiqua" w:hAnsi="Book Antiqua" w:cs="Arial"/>
          <w:sz w:val="24"/>
          <w:szCs w:val="24"/>
        </w:rPr>
        <w:t xml:space="preserve"> with few easily measurable variable</w:t>
      </w:r>
      <w:r w:rsidR="000F29FB" w:rsidRPr="00EF104C">
        <w:rPr>
          <w:rFonts w:ascii="Book Antiqua" w:hAnsi="Book Antiqua" w:cs="Arial"/>
          <w:sz w:val="24"/>
          <w:szCs w:val="24"/>
        </w:rPr>
        <w:t>s</w:t>
      </w:r>
      <w:r w:rsidR="001D1216" w:rsidRPr="00EF104C">
        <w:rPr>
          <w:rFonts w:ascii="Book Antiqua" w:hAnsi="Book Antiqua" w:cs="Arial"/>
          <w:sz w:val="24"/>
          <w:szCs w:val="24"/>
        </w:rPr>
        <w:t xml:space="preserve"> </w:t>
      </w:r>
      <w:r w:rsidR="00073FE7" w:rsidRPr="00EF104C">
        <w:rPr>
          <w:rFonts w:ascii="Book Antiqua" w:hAnsi="Book Antiqua" w:cs="Arial"/>
          <w:sz w:val="24"/>
          <w:szCs w:val="24"/>
        </w:rPr>
        <w:t>is</w:t>
      </w:r>
      <w:r w:rsidR="001D4A67">
        <w:rPr>
          <w:rFonts w:ascii="Book Antiqua" w:hAnsi="Book Antiqua" w:cs="Arial"/>
          <w:sz w:val="24"/>
          <w:szCs w:val="24"/>
        </w:rPr>
        <w:t xml:space="preserve"> preferred.</w:t>
      </w:r>
      <w:r w:rsidR="001D4A67">
        <w:rPr>
          <w:rFonts w:ascii="Book Antiqua" w:hAnsi="Book Antiqua" w:cs="Arial" w:hint="eastAsia"/>
          <w:sz w:val="24"/>
          <w:szCs w:val="24"/>
          <w:lang w:eastAsia="zh-CN"/>
        </w:rPr>
        <w:t xml:space="preserve"> </w:t>
      </w:r>
      <w:r w:rsidRPr="00EF104C">
        <w:rPr>
          <w:rFonts w:ascii="Book Antiqua" w:hAnsi="Book Antiqua" w:cs="Arial"/>
          <w:sz w:val="24"/>
          <w:szCs w:val="24"/>
        </w:rPr>
        <w:t>Risk models that evaluate long</w:t>
      </w:r>
      <w:r w:rsidR="00342B25" w:rsidRPr="00EF104C">
        <w:rPr>
          <w:rFonts w:ascii="Book Antiqua" w:hAnsi="Book Antiqua" w:cs="Arial"/>
          <w:sz w:val="24"/>
          <w:szCs w:val="24"/>
        </w:rPr>
        <w:t>-</w:t>
      </w:r>
      <w:r w:rsidRPr="00EF104C">
        <w:rPr>
          <w:rFonts w:ascii="Book Antiqua" w:hAnsi="Book Antiqua" w:cs="Arial"/>
          <w:sz w:val="24"/>
          <w:szCs w:val="24"/>
        </w:rPr>
        <w:t xml:space="preserve">term </w:t>
      </w:r>
      <w:r w:rsidRPr="00EF104C">
        <w:rPr>
          <w:rFonts w:ascii="Book Antiqua" w:hAnsi="Book Antiqua" w:cs="Arial"/>
          <w:sz w:val="24"/>
          <w:szCs w:val="24"/>
        </w:rPr>
        <w:lastRenderedPageBreak/>
        <w:t>mortality are useful during hospitalization and at discharge to plan the follow</w:t>
      </w:r>
      <w:r w:rsidR="00342B25" w:rsidRPr="00EF104C">
        <w:rPr>
          <w:rFonts w:ascii="Book Antiqua" w:hAnsi="Book Antiqua" w:cs="Arial"/>
          <w:sz w:val="24"/>
          <w:szCs w:val="24"/>
        </w:rPr>
        <w:t>-</w:t>
      </w:r>
      <w:r w:rsidRPr="00EF104C">
        <w:rPr>
          <w:rFonts w:ascii="Book Antiqua" w:hAnsi="Book Antiqua" w:cs="Arial"/>
          <w:sz w:val="24"/>
          <w:szCs w:val="24"/>
        </w:rPr>
        <w:t>up or to select patient</w:t>
      </w:r>
      <w:r w:rsidR="00073FE7" w:rsidRPr="00EF104C">
        <w:rPr>
          <w:rFonts w:ascii="Book Antiqua" w:hAnsi="Book Antiqua" w:cs="Arial"/>
          <w:sz w:val="24"/>
          <w:szCs w:val="24"/>
        </w:rPr>
        <w:t>s</w:t>
      </w:r>
      <w:r w:rsidRPr="00EF104C">
        <w:rPr>
          <w:rFonts w:ascii="Book Antiqua" w:hAnsi="Book Antiqua" w:cs="Arial"/>
          <w:sz w:val="24"/>
          <w:szCs w:val="24"/>
        </w:rPr>
        <w:t xml:space="preserve"> for advanced therapies.</w:t>
      </w:r>
    </w:p>
    <w:p w:rsidR="00435404" w:rsidRPr="00EF104C" w:rsidRDefault="00435404" w:rsidP="001B34D3">
      <w:pPr>
        <w:spacing w:after="0" w:line="360" w:lineRule="auto"/>
        <w:jc w:val="both"/>
        <w:rPr>
          <w:rFonts w:ascii="Book Antiqua" w:hAnsi="Book Antiqua" w:cs="Arial"/>
          <w:sz w:val="24"/>
          <w:szCs w:val="24"/>
        </w:rPr>
      </w:pPr>
    </w:p>
    <w:p w:rsidR="00762F49" w:rsidRPr="001D4A67" w:rsidRDefault="00AD53D2" w:rsidP="001B34D3">
      <w:pPr>
        <w:spacing w:after="0" w:line="360" w:lineRule="auto"/>
        <w:jc w:val="both"/>
        <w:rPr>
          <w:rFonts w:ascii="Book Antiqua" w:hAnsi="Book Antiqua" w:cs="Arial"/>
          <w:b/>
          <w:sz w:val="24"/>
          <w:szCs w:val="24"/>
        </w:rPr>
      </w:pPr>
      <w:r w:rsidRPr="001D4A67">
        <w:rPr>
          <w:rFonts w:ascii="Book Antiqua" w:hAnsi="Book Antiqua" w:cs="Arial"/>
          <w:b/>
          <w:sz w:val="24"/>
          <w:szCs w:val="24"/>
        </w:rPr>
        <w:t>CONCLUSION</w:t>
      </w:r>
    </w:p>
    <w:p w:rsidR="002B02D7" w:rsidRPr="00EF104C" w:rsidRDefault="00762F49" w:rsidP="001B34D3">
      <w:pPr>
        <w:spacing w:after="0" w:line="360" w:lineRule="auto"/>
        <w:jc w:val="both"/>
        <w:rPr>
          <w:rFonts w:ascii="Book Antiqua" w:hAnsi="Book Antiqua" w:cs="Arial"/>
          <w:sz w:val="24"/>
          <w:szCs w:val="24"/>
        </w:rPr>
      </w:pPr>
      <w:r w:rsidRPr="00EF104C">
        <w:rPr>
          <w:rFonts w:ascii="Book Antiqua" w:hAnsi="Book Antiqua" w:cs="Arial"/>
          <w:sz w:val="24"/>
          <w:szCs w:val="24"/>
        </w:rPr>
        <w:t>Score</w:t>
      </w:r>
      <w:r w:rsidR="006E16AB" w:rsidRPr="00EF104C">
        <w:rPr>
          <w:rFonts w:ascii="Book Antiqua" w:hAnsi="Book Antiqua" w:cs="Arial"/>
          <w:sz w:val="24"/>
          <w:szCs w:val="24"/>
        </w:rPr>
        <w:t>s</w:t>
      </w:r>
      <w:r w:rsidRPr="00EF104C">
        <w:rPr>
          <w:rFonts w:ascii="Book Antiqua" w:hAnsi="Book Antiqua" w:cs="Arial"/>
          <w:sz w:val="24"/>
          <w:szCs w:val="24"/>
        </w:rPr>
        <w:t xml:space="preserve"> for</w:t>
      </w:r>
      <w:r w:rsidR="00342B25" w:rsidRPr="00EF104C">
        <w:rPr>
          <w:rFonts w:ascii="Book Antiqua" w:hAnsi="Book Antiqua" w:cs="Arial"/>
          <w:sz w:val="24"/>
          <w:szCs w:val="24"/>
        </w:rPr>
        <w:t xml:space="preserve"> the</w:t>
      </w:r>
      <w:r w:rsidRPr="00EF104C">
        <w:rPr>
          <w:rFonts w:ascii="Book Antiqua" w:hAnsi="Book Antiqua" w:cs="Arial"/>
          <w:sz w:val="24"/>
          <w:szCs w:val="24"/>
        </w:rPr>
        <w:t xml:space="preserve"> risk stratification of acute heart failure patients are useful tool</w:t>
      </w:r>
      <w:r w:rsidR="006E16AB" w:rsidRPr="00EF104C">
        <w:rPr>
          <w:rFonts w:ascii="Book Antiqua" w:hAnsi="Book Antiqua" w:cs="Arial"/>
          <w:sz w:val="24"/>
          <w:szCs w:val="24"/>
        </w:rPr>
        <w:t>s</w:t>
      </w:r>
      <w:r w:rsidRPr="00EF104C">
        <w:rPr>
          <w:rFonts w:ascii="Book Antiqua" w:hAnsi="Book Antiqua" w:cs="Arial"/>
          <w:sz w:val="24"/>
          <w:szCs w:val="24"/>
        </w:rPr>
        <w:t xml:space="preserve"> that </w:t>
      </w:r>
      <w:r w:rsidR="00073FE7" w:rsidRPr="00EF104C">
        <w:rPr>
          <w:rFonts w:ascii="Book Antiqua" w:hAnsi="Book Antiqua" w:cs="Arial"/>
          <w:sz w:val="24"/>
          <w:szCs w:val="24"/>
        </w:rPr>
        <w:t xml:space="preserve">might </w:t>
      </w:r>
      <w:r w:rsidRPr="00EF104C">
        <w:rPr>
          <w:rFonts w:ascii="Book Antiqua" w:hAnsi="Book Antiqua" w:cs="Arial"/>
          <w:sz w:val="24"/>
          <w:szCs w:val="24"/>
        </w:rPr>
        <w:t>support</w:t>
      </w:r>
      <w:r w:rsidR="00342B25" w:rsidRPr="00EF104C">
        <w:rPr>
          <w:rFonts w:ascii="Book Antiqua" w:hAnsi="Book Antiqua" w:cs="Arial"/>
          <w:sz w:val="24"/>
          <w:szCs w:val="24"/>
        </w:rPr>
        <w:t>,</w:t>
      </w:r>
      <w:r w:rsidR="001D1216" w:rsidRPr="00EF104C">
        <w:rPr>
          <w:rFonts w:ascii="Book Antiqua" w:hAnsi="Book Antiqua" w:cs="Arial"/>
          <w:sz w:val="24"/>
          <w:szCs w:val="24"/>
        </w:rPr>
        <w:t xml:space="preserve"> </w:t>
      </w:r>
      <w:r w:rsidRPr="00EF104C">
        <w:rPr>
          <w:rFonts w:ascii="Book Antiqua" w:hAnsi="Book Antiqua" w:cs="Arial"/>
          <w:sz w:val="24"/>
          <w:szCs w:val="24"/>
        </w:rPr>
        <w:t>not replace</w:t>
      </w:r>
      <w:r w:rsidR="00342B25" w:rsidRPr="00EF104C">
        <w:rPr>
          <w:rFonts w:ascii="Book Antiqua" w:hAnsi="Book Antiqua" w:cs="Arial"/>
          <w:sz w:val="24"/>
          <w:szCs w:val="24"/>
        </w:rPr>
        <w:t>,</w:t>
      </w:r>
      <w:r w:rsidRPr="00EF104C">
        <w:rPr>
          <w:rFonts w:ascii="Book Antiqua" w:hAnsi="Book Antiqua" w:cs="Arial"/>
          <w:sz w:val="24"/>
          <w:szCs w:val="24"/>
        </w:rPr>
        <w:t xml:space="preserve"> clinical </w:t>
      </w:r>
      <w:r w:rsidR="00D2148A" w:rsidRPr="00EF104C">
        <w:rPr>
          <w:rFonts w:ascii="Book Antiqua" w:hAnsi="Book Antiqua" w:cs="Arial"/>
          <w:sz w:val="24"/>
          <w:szCs w:val="24"/>
        </w:rPr>
        <w:t>judgment</w:t>
      </w:r>
      <w:r w:rsidR="00073FE7" w:rsidRPr="00EF104C">
        <w:rPr>
          <w:rFonts w:ascii="Book Antiqua" w:hAnsi="Book Antiqua" w:cs="Arial"/>
          <w:sz w:val="24"/>
          <w:szCs w:val="24"/>
        </w:rPr>
        <w:t xml:space="preserve"> and supply</w:t>
      </w:r>
      <w:r w:rsidRPr="00EF104C">
        <w:rPr>
          <w:rFonts w:ascii="Book Antiqua" w:hAnsi="Book Antiqua" w:cs="Arial"/>
          <w:sz w:val="24"/>
          <w:szCs w:val="24"/>
        </w:rPr>
        <w:t xml:space="preserve"> a rational approach for prognostication of the </w:t>
      </w:r>
      <w:r w:rsidR="00073FE7" w:rsidRPr="00EF104C">
        <w:rPr>
          <w:rFonts w:ascii="Book Antiqua" w:hAnsi="Book Antiqua" w:cs="Arial"/>
          <w:sz w:val="24"/>
          <w:szCs w:val="24"/>
        </w:rPr>
        <w:t xml:space="preserve">individual </w:t>
      </w:r>
      <w:r w:rsidRPr="00EF104C">
        <w:rPr>
          <w:rFonts w:ascii="Book Antiqua" w:hAnsi="Book Antiqua" w:cs="Arial"/>
          <w:sz w:val="24"/>
          <w:szCs w:val="24"/>
        </w:rPr>
        <w:t>patient.</w:t>
      </w:r>
      <w:r w:rsidR="00AF16E2" w:rsidRPr="00EF104C">
        <w:rPr>
          <w:rFonts w:ascii="Book Antiqua" w:hAnsi="Book Antiqua" w:cs="Arial"/>
          <w:sz w:val="24"/>
          <w:szCs w:val="24"/>
        </w:rPr>
        <w:t xml:space="preserve"> </w:t>
      </w:r>
      <w:r w:rsidR="009B3658" w:rsidRPr="00EF104C">
        <w:rPr>
          <w:rFonts w:ascii="Book Antiqua" w:hAnsi="Book Antiqua" w:cs="Arial"/>
          <w:sz w:val="24"/>
          <w:szCs w:val="24"/>
        </w:rPr>
        <w:t xml:space="preserve">Further studies are necessary to evaluate if </w:t>
      </w:r>
      <w:r w:rsidR="00073FE7" w:rsidRPr="00EF104C">
        <w:rPr>
          <w:rFonts w:ascii="Book Antiqua" w:hAnsi="Book Antiqua" w:cs="Arial"/>
          <w:sz w:val="24"/>
          <w:szCs w:val="24"/>
        </w:rPr>
        <w:t xml:space="preserve">the </w:t>
      </w:r>
      <w:r w:rsidR="009B3658" w:rsidRPr="00EF104C">
        <w:rPr>
          <w:rFonts w:ascii="Book Antiqua" w:hAnsi="Book Antiqua" w:cs="Arial"/>
          <w:sz w:val="24"/>
          <w:szCs w:val="24"/>
        </w:rPr>
        <w:t xml:space="preserve">outcome of patients with acute heart failure </w:t>
      </w:r>
      <w:r w:rsidR="00073FE7" w:rsidRPr="00EF104C">
        <w:rPr>
          <w:rFonts w:ascii="Book Antiqua" w:hAnsi="Book Antiqua" w:cs="Arial"/>
          <w:sz w:val="24"/>
          <w:szCs w:val="24"/>
        </w:rPr>
        <w:t xml:space="preserve">can </w:t>
      </w:r>
      <w:r w:rsidR="009B3658" w:rsidRPr="00EF104C">
        <w:rPr>
          <w:rFonts w:ascii="Book Antiqua" w:hAnsi="Book Antiqua" w:cs="Arial"/>
          <w:sz w:val="24"/>
          <w:szCs w:val="24"/>
        </w:rPr>
        <w:t xml:space="preserve">be improved </w:t>
      </w:r>
      <w:r w:rsidR="00342B25" w:rsidRPr="00EF104C">
        <w:rPr>
          <w:rFonts w:ascii="Book Antiqua" w:hAnsi="Book Antiqua" w:cs="Arial"/>
          <w:sz w:val="24"/>
          <w:szCs w:val="24"/>
        </w:rPr>
        <w:t>with</w:t>
      </w:r>
      <w:r w:rsidR="00AF16E2" w:rsidRPr="00EF104C">
        <w:rPr>
          <w:rFonts w:ascii="Book Antiqua" w:hAnsi="Book Antiqua" w:cs="Arial"/>
          <w:sz w:val="24"/>
          <w:szCs w:val="24"/>
        </w:rPr>
        <w:t xml:space="preserve"> </w:t>
      </w:r>
      <w:r w:rsidR="009B3658" w:rsidRPr="00EF104C">
        <w:rPr>
          <w:rFonts w:ascii="Book Antiqua" w:hAnsi="Book Antiqua" w:cs="Arial"/>
          <w:sz w:val="24"/>
          <w:szCs w:val="24"/>
        </w:rPr>
        <w:t>the use of these tools.</w:t>
      </w:r>
    </w:p>
    <w:p w:rsidR="00CC500D" w:rsidRPr="00EF104C" w:rsidRDefault="007707BE" w:rsidP="001B34D3">
      <w:pPr>
        <w:spacing w:after="0" w:line="360" w:lineRule="auto"/>
        <w:jc w:val="both"/>
        <w:rPr>
          <w:rFonts w:ascii="Book Antiqua" w:hAnsi="Book Antiqua" w:cs="Arial"/>
          <w:sz w:val="24"/>
          <w:szCs w:val="24"/>
        </w:rPr>
      </w:pPr>
      <w:r w:rsidRPr="00EF104C">
        <w:rPr>
          <w:rFonts w:ascii="Book Antiqua" w:hAnsi="Book Antiqua" w:cs="Arial"/>
          <w:sz w:val="24"/>
          <w:szCs w:val="24"/>
        </w:rPr>
        <w:br w:type="page"/>
      </w:r>
      <w:r w:rsidR="00457819" w:rsidRPr="00EF104C">
        <w:rPr>
          <w:rFonts w:ascii="Book Antiqua" w:hAnsi="Book Antiqua" w:cs="Arial"/>
          <w:b/>
          <w:sz w:val="24"/>
          <w:szCs w:val="24"/>
        </w:rPr>
        <w:lastRenderedPageBreak/>
        <w:t xml:space="preserve">REFERENCES </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1 </w:t>
      </w:r>
      <w:r w:rsidRPr="004F52BA">
        <w:rPr>
          <w:rFonts w:ascii="Book Antiqua" w:hAnsi="Book Antiqua" w:cs="宋体"/>
          <w:b/>
          <w:bCs/>
          <w:color w:val="000000"/>
          <w:sz w:val="24"/>
          <w:szCs w:val="24"/>
        </w:rPr>
        <w:t>McMurray JJ</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Adamopoulos</w:t>
      </w:r>
      <w:proofErr w:type="spellEnd"/>
      <w:r w:rsidRPr="004F52BA">
        <w:rPr>
          <w:rFonts w:ascii="Book Antiqua" w:hAnsi="Book Antiqua" w:cs="宋体"/>
          <w:color w:val="000000"/>
          <w:sz w:val="24"/>
          <w:szCs w:val="24"/>
        </w:rPr>
        <w:t xml:space="preserve"> S, Anker SD, </w:t>
      </w:r>
      <w:proofErr w:type="spellStart"/>
      <w:r w:rsidRPr="004F52BA">
        <w:rPr>
          <w:rFonts w:ascii="Book Antiqua" w:hAnsi="Book Antiqua" w:cs="宋体"/>
          <w:color w:val="000000"/>
          <w:sz w:val="24"/>
          <w:szCs w:val="24"/>
        </w:rPr>
        <w:t>Auricchio</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Böhm</w:t>
      </w:r>
      <w:proofErr w:type="spellEnd"/>
      <w:r w:rsidRPr="004F52BA">
        <w:rPr>
          <w:rFonts w:ascii="Book Antiqua" w:hAnsi="Book Antiqua" w:cs="宋体"/>
          <w:color w:val="000000"/>
          <w:sz w:val="24"/>
          <w:szCs w:val="24"/>
        </w:rPr>
        <w:t xml:space="preserve"> M, Dickstein K, Falk V, </w:t>
      </w:r>
      <w:proofErr w:type="spellStart"/>
      <w:r w:rsidRPr="004F52BA">
        <w:rPr>
          <w:rFonts w:ascii="Book Antiqua" w:hAnsi="Book Antiqua" w:cs="宋体"/>
          <w:color w:val="000000"/>
          <w:sz w:val="24"/>
          <w:szCs w:val="24"/>
        </w:rPr>
        <w:t>Filippatos</w:t>
      </w:r>
      <w:proofErr w:type="spellEnd"/>
      <w:r w:rsidRPr="004F52BA">
        <w:rPr>
          <w:rFonts w:ascii="Book Antiqua" w:hAnsi="Book Antiqua" w:cs="宋体"/>
          <w:color w:val="000000"/>
          <w:sz w:val="24"/>
          <w:szCs w:val="24"/>
        </w:rPr>
        <w:t xml:space="preserve"> G, Fonseca C, Gomez-Sanchez MA, </w:t>
      </w:r>
      <w:proofErr w:type="spellStart"/>
      <w:r w:rsidRPr="004F52BA">
        <w:rPr>
          <w:rFonts w:ascii="Book Antiqua" w:hAnsi="Book Antiqua" w:cs="宋体"/>
          <w:color w:val="000000"/>
          <w:sz w:val="24"/>
          <w:szCs w:val="24"/>
        </w:rPr>
        <w:t>Jaarsma</w:t>
      </w:r>
      <w:proofErr w:type="spellEnd"/>
      <w:r w:rsidRPr="004F52BA">
        <w:rPr>
          <w:rFonts w:ascii="Book Antiqua" w:hAnsi="Book Antiqua" w:cs="宋体"/>
          <w:color w:val="000000"/>
          <w:sz w:val="24"/>
          <w:szCs w:val="24"/>
        </w:rPr>
        <w:t xml:space="preserve"> T, </w:t>
      </w:r>
      <w:proofErr w:type="spellStart"/>
      <w:r w:rsidRPr="004F52BA">
        <w:rPr>
          <w:rFonts w:ascii="Book Antiqua" w:hAnsi="Book Antiqua" w:cs="宋体"/>
          <w:color w:val="000000"/>
          <w:sz w:val="24"/>
          <w:szCs w:val="24"/>
        </w:rPr>
        <w:t>Køber</w:t>
      </w:r>
      <w:proofErr w:type="spellEnd"/>
      <w:r w:rsidRPr="004F52BA">
        <w:rPr>
          <w:rFonts w:ascii="Book Antiqua" w:hAnsi="Book Antiqua" w:cs="宋体"/>
          <w:color w:val="000000"/>
          <w:sz w:val="24"/>
          <w:szCs w:val="24"/>
        </w:rPr>
        <w:t xml:space="preserve"> L, Lip GY, </w:t>
      </w:r>
      <w:proofErr w:type="spellStart"/>
      <w:r w:rsidRPr="004F52BA">
        <w:rPr>
          <w:rFonts w:ascii="Book Antiqua" w:hAnsi="Book Antiqua" w:cs="宋体"/>
          <w:color w:val="000000"/>
          <w:sz w:val="24"/>
          <w:szCs w:val="24"/>
        </w:rPr>
        <w:t>Maggioni</w:t>
      </w:r>
      <w:proofErr w:type="spellEnd"/>
      <w:r w:rsidRPr="004F52BA">
        <w:rPr>
          <w:rFonts w:ascii="Book Antiqua" w:hAnsi="Book Antiqua" w:cs="宋体"/>
          <w:color w:val="000000"/>
          <w:sz w:val="24"/>
          <w:szCs w:val="24"/>
        </w:rPr>
        <w:t xml:space="preserve"> AP, </w:t>
      </w:r>
      <w:proofErr w:type="spellStart"/>
      <w:r w:rsidRPr="004F52BA">
        <w:rPr>
          <w:rFonts w:ascii="Book Antiqua" w:hAnsi="Book Antiqua" w:cs="宋体"/>
          <w:color w:val="000000"/>
          <w:sz w:val="24"/>
          <w:szCs w:val="24"/>
        </w:rPr>
        <w:t>Parkhomenko</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Pieske</w:t>
      </w:r>
      <w:proofErr w:type="spellEnd"/>
      <w:r w:rsidRPr="004F52BA">
        <w:rPr>
          <w:rFonts w:ascii="Book Antiqua" w:hAnsi="Book Antiqua" w:cs="宋体"/>
          <w:color w:val="000000"/>
          <w:sz w:val="24"/>
          <w:szCs w:val="24"/>
        </w:rPr>
        <w:t xml:space="preserve"> BM, </w:t>
      </w:r>
      <w:proofErr w:type="spellStart"/>
      <w:r w:rsidRPr="004F52BA">
        <w:rPr>
          <w:rFonts w:ascii="Book Antiqua" w:hAnsi="Book Antiqua" w:cs="宋体"/>
          <w:color w:val="000000"/>
          <w:sz w:val="24"/>
          <w:szCs w:val="24"/>
        </w:rPr>
        <w:t>Popescu</w:t>
      </w:r>
      <w:proofErr w:type="spellEnd"/>
      <w:r w:rsidRPr="004F52BA">
        <w:rPr>
          <w:rFonts w:ascii="Book Antiqua" w:hAnsi="Book Antiqua" w:cs="宋体"/>
          <w:color w:val="000000"/>
          <w:sz w:val="24"/>
          <w:szCs w:val="24"/>
        </w:rPr>
        <w:t xml:space="preserve"> BA, </w:t>
      </w:r>
      <w:proofErr w:type="spellStart"/>
      <w:r w:rsidRPr="004F52BA">
        <w:rPr>
          <w:rFonts w:ascii="Book Antiqua" w:hAnsi="Book Antiqua" w:cs="宋体"/>
          <w:color w:val="000000"/>
          <w:sz w:val="24"/>
          <w:szCs w:val="24"/>
        </w:rPr>
        <w:t>Rønnevik</w:t>
      </w:r>
      <w:proofErr w:type="spellEnd"/>
      <w:r w:rsidRPr="004F52BA">
        <w:rPr>
          <w:rFonts w:ascii="Book Antiqua" w:hAnsi="Book Antiqua" w:cs="宋体"/>
          <w:color w:val="000000"/>
          <w:sz w:val="24"/>
          <w:szCs w:val="24"/>
        </w:rPr>
        <w:t xml:space="preserve"> PK, </w:t>
      </w:r>
      <w:proofErr w:type="spellStart"/>
      <w:r w:rsidRPr="004F52BA">
        <w:rPr>
          <w:rFonts w:ascii="Book Antiqua" w:hAnsi="Book Antiqua" w:cs="宋体"/>
          <w:color w:val="000000"/>
          <w:sz w:val="24"/>
          <w:szCs w:val="24"/>
        </w:rPr>
        <w:t>Rutten</w:t>
      </w:r>
      <w:proofErr w:type="spellEnd"/>
      <w:r w:rsidRPr="004F52BA">
        <w:rPr>
          <w:rFonts w:ascii="Book Antiqua" w:hAnsi="Book Antiqua" w:cs="宋体"/>
          <w:color w:val="000000"/>
          <w:sz w:val="24"/>
          <w:szCs w:val="24"/>
        </w:rPr>
        <w:t xml:space="preserve"> FH, </w:t>
      </w:r>
      <w:proofErr w:type="spellStart"/>
      <w:r w:rsidRPr="004F52BA">
        <w:rPr>
          <w:rFonts w:ascii="Book Antiqua" w:hAnsi="Book Antiqua" w:cs="宋体"/>
          <w:color w:val="000000"/>
          <w:sz w:val="24"/>
          <w:szCs w:val="24"/>
        </w:rPr>
        <w:t>Schwitter</w:t>
      </w:r>
      <w:proofErr w:type="spellEnd"/>
      <w:r w:rsidRPr="004F52BA">
        <w:rPr>
          <w:rFonts w:ascii="Book Antiqua" w:hAnsi="Book Antiqua" w:cs="宋体"/>
          <w:color w:val="000000"/>
          <w:sz w:val="24"/>
          <w:szCs w:val="24"/>
        </w:rPr>
        <w:t xml:space="preserve"> J, </w:t>
      </w:r>
      <w:proofErr w:type="spellStart"/>
      <w:r w:rsidRPr="004F52BA">
        <w:rPr>
          <w:rFonts w:ascii="Book Antiqua" w:hAnsi="Book Antiqua" w:cs="宋体"/>
          <w:color w:val="000000"/>
          <w:sz w:val="24"/>
          <w:szCs w:val="24"/>
        </w:rPr>
        <w:t>Seferovic</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Stepinska</w:t>
      </w:r>
      <w:proofErr w:type="spellEnd"/>
      <w:r w:rsidRPr="004F52BA">
        <w:rPr>
          <w:rFonts w:ascii="Book Antiqua" w:hAnsi="Book Antiqua" w:cs="宋体"/>
          <w:color w:val="000000"/>
          <w:sz w:val="24"/>
          <w:szCs w:val="24"/>
        </w:rPr>
        <w:t xml:space="preserve"> J, </w:t>
      </w:r>
      <w:proofErr w:type="spellStart"/>
      <w:r w:rsidRPr="004F52BA">
        <w:rPr>
          <w:rFonts w:ascii="Book Antiqua" w:hAnsi="Book Antiqua" w:cs="宋体"/>
          <w:color w:val="000000"/>
          <w:sz w:val="24"/>
          <w:szCs w:val="24"/>
        </w:rPr>
        <w:t>Trindade</w:t>
      </w:r>
      <w:proofErr w:type="spellEnd"/>
      <w:r w:rsidRPr="004F52BA">
        <w:rPr>
          <w:rFonts w:ascii="Book Antiqua" w:hAnsi="Book Antiqua" w:cs="宋体"/>
          <w:color w:val="000000"/>
          <w:sz w:val="24"/>
          <w:szCs w:val="24"/>
        </w:rPr>
        <w:t xml:space="preserve"> PT, </w:t>
      </w:r>
      <w:proofErr w:type="spellStart"/>
      <w:r w:rsidRPr="004F52BA">
        <w:rPr>
          <w:rFonts w:ascii="Book Antiqua" w:hAnsi="Book Antiqua" w:cs="宋体"/>
          <w:color w:val="000000"/>
          <w:sz w:val="24"/>
          <w:szCs w:val="24"/>
        </w:rPr>
        <w:t>Voors</w:t>
      </w:r>
      <w:proofErr w:type="spellEnd"/>
      <w:r w:rsidRPr="004F52BA">
        <w:rPr>
          <w:rFonts w:ascii="Book Antiqua" w:hAnsi="Book Antiqua" w:cs="宋体"/>
          <w:color w:val="000000"/>
          <w:sz w:val="24"/>
          <w:szCs w:val="24"/>
        </w:rPr>
        <w:t xml:space="preserve"> AA, </w:t>
      </w:r>
      <w:proofErr w:type="spellStart"/>
      <w:r w:rsidRPr="004F52BA">
        <w:rPr>
          <w:rFonts w:ascii="Book Antiqua" w:hAnsi="Book Antiqua" w:cs="宋体"/>
          <w:color w:val="000000"/>
          <w:sz w:val="24"/>
          <w:szCs w:val="24"/>
        </w:rPr>
        <w:t>Zannad</w:t>
      </w:r>
      <w:proofErr w:type="spellEnd"/>
      <w:r w:rsidRPr="004F52BA">
        <w:rPr>
          <w:rFonts w:ascii="Book Antiqua" w:hAnsi="Book Antiqua" w:cs="宋体"/>
          <w:color w:val="000000"/>
          <w:sz w:val="24"/>
          <w:szCs w:val="24"/>
        </w:rPr>
        <w:t xml:space="preserve"> F, </w:t>
      </w:r>
      <w:proofErr w:type="spellStart"/>
      <w:r w:rsidRPr="004F52BA">
        <w:rPr>
          <w:rFonts w:ascii="Book Antiqua" w:hAnsi="Book Antiqua" w:cs="宋体"/>
          <w:color w:val="000000"/>
          <w:sz w:val="24"/>
          <w:szCs w:val="24"/>
        </w:rPr>
        <w:t>Zeiher</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Bax</w:t>
      </w:r>
      <w:proofErr w:type="spellEnd"/>
      <w:r w:rsidRPr="004F52BA">
        <w:rPr>
          <w:rFonts w:ascii="Book Antiqua" w:hAnsi="Book Antiqua" w:cs="宋体"/>
          <w:color w:val="000000"/>
          <w:sz w:val="24"/>
          <w:szCs w:val="24"/>
        </w:rPr>
        <w:t xml:space="preserve"> JJ, Baumgartner H, </w:t>
      </w:r>
      <w:proofErr w:type="spellStart"/>
      <w:r w:rsidRPr="004F52BA">
        <w:rPr>
          <w:rFonts w:ascii="Book Antiqua" w:hAnsi="Book Antiqua" w:cs="宋体"/>
          <w:color w:val="000000"/>
          <w:sz w:val="24"/>
          <w:szCs w:val="24"/>
        </w:rPr>
        <w:t>Ceconi</w:t>
      </w:r>
      <w:proofErr w:type="spellEnd"/>
      <w:r w:rsidRPr="004F52BA">
        <w:rPr>
          <w:rFonts w:ascii="Book Antiqua" w:hAnsi="Book Antiqua" w:cs="宋体"/>
          <w:color w:val="000000"/>
          <w:sz w:val="24"/>
          <w:szCs w:val="24"/>
        </w:rPr>
        <w:t xml:space="preserve"> C, Dean V, Deaton C, </w:t>
      </w:r>
      <w:proofErr w:type="spellStart"/>
      <w:r w:rsidRPr="004F52BA">
        <w:rPr>
          <w:rFonts w:ascii="Book Antiqua" w:hAnsi="Book Antiqua" w:cs="宋体"/>
          <w:color w:val="000000"/>
          <w:sz w:val="24"/>
          <w:szCs w:val="24"/>
        </w:rPr>
        <w:t>Fagard</w:t>
      </w:r>
      <w:proofErr w:type="spellEnd"/>
      <w:r w:rsidRPr="004F52BA">
        <w:rPr>
          <w:rFonts w:ascii="Book Antiqua" w:hAnsi="Book Antiqua" w:cs="宋体"/>
          <w:color w:val="000000"/>
          <w:sz w:val="24"/>
          <w:szCs w:val="24"/>
        </w:rPr>
        <w:t xml:space="preserve"> R, </w:t>
      </w:r>
      <w:proofErr w:type="spellStart"/>
      <w:r w:rsidRPr="004F52BA">
        <w:rPr>
          <w:rFonts w:ascii="Book Antiqua" w:hAnsi="Book Antiqua" w:cs="宋体"/>
          <w:color w:val="000000"/>
          <w:sz w:val="24"/>
          <w:szCs w:val="24"/>
        </w:rPr>
        <w:t>Funck</w:t>
      </w:r>
      <w:proofErr w:type="spellEnd"/>
      <w:r w:rsidRPr="004F52BA">
        <w:rPr>
          <w:rFonts w:ascii="Book Antiqua" w:hAnsi="Book Antiqua" w:cs="宋体"/>
          <w:color w:val="000000"/>
          <w:sz w:val="24"/>
          <w:szCs w:val="24"/>
        </w:rPr>
        <w:t xml:space="preserve">-Brentano C, </w:t>
      </w:r>
      <w:proofErr w:type="spellStart"/>
      <w:r w:rsidRPr="004F52BA">
        <w:rPr>
          <w:rFonts w:ascii="Book Antiqua" w:hAnsi="Book Antiqua" w:cs="宋体"/>
          <w:color w:val="000000"/>
          <w:sz w:val="24"/>
          <w:szCs w:val="24"/>
        </w:rPr>
        <w:t>Hasdai</w:t>
      </w:r>
      <w:proofErr w:type="spellEnd"/>
      <w:r w:rsidRPr="004F52BA">
        <w:rPr>
          <w:rFonts w:ascii="Book Antiqua" w:hAnsi="Book Antiqua" w:cs="宋体"/>
          <w:color w:val="000000"/>
          <w:sz w:val="24"/>
          <w:szCs w:val="24"/>
        </w:rPr>
        <w:t xml:space="preserve"> D, Hoes A, </w:t>
      </w:r>
      <w:proofErr w:type="spellStart"/>
      <w:r w:rsidRPr="004F52BA">
        <w:rPr>
          <w:rFonts w:ascii="Book Antiqua" w:hAnsi="Book Antiqua" w:cs="宋体"/>
          <w:color w:val="000000"/>
          <w:sz w:val="24"/>
          <w:szCs w:val="24"/>
        </w:rPr>
        <w:t>Kirchhof</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Knuuti</w:t>
      </w:r>
      <w:proofErr w:type="spellEnd"/>
      <w:r w:rsidRPr="004F52BA">
        <w:rPr>
          <w:rFonts w:ascii="Book Antiqua" w:hAnsi="Book Antiqua" w:cs="宋体"/>
          <w:color w:val="000000"/>
          <w:sz w:val="24"/>
          <w:szCs w:val="24"/>
        </w:rPr>
        <w:t xml:space="preserve"> J, </w:t>
      </w:r>
      <w:proofErr w:type="spellStart"/>
      <w:r w:rsidRPr="004F52BA">
        <w:rPr>
          <w:rFonts w:ascii="Book Antiqua" w:hAnsi="Book Antiqua" w:cs="宋体"/>
          <w:color w:val="000000"/>
          <w:sz w:val="24"/>
          <w:szCs w:val="24"/>
        </w:rPr>
        <w:t>Kolh</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McDonagh</w:t>
      </w:r>
      <w:proofErr w:type="spellEnd"/>
      <w:r w:rsidRPr="004F52BA">
        <w:rPr>
          <w:rFonts w:ascii="Book Antiqua" w:hAnsi="Book Antiqua" w:cs="宋体"/>
          <w:color w:val="000000"/>
          <w:sz w:val="24"/>
          <w:szCs w:val="24"/>
        </w:rPr>
        <w:t xml:space="preserve"> T, Moulin C, </w:t>
      </w:r>
      <w:proofErr w:type="spellStart"/>
      <w:r w:rsidRPr="004F52BA">
        <w:rPr>
          <w:rFonts w:ascii="Book Antiqua" w:hAnsi="Book Antiqua" w:cs="宋体"/>
          <w:color w:val="000000"/>
          <w:sz w:val="24"/>
          <w:szCs w:val="24"/>
        </w:rPr>
        <w:t>Popescu</w:t>
      </w:r>
      <w:proofErr w:type="spellEnd"/>
      <w:r w:rsidRPr="004F52BA">
        <w:rPr>
          <w:rFonts w:ascii="Book Antiqua" w:hAnsi="Book Antiqua" w:cs="宋体"/>
          <w:color w:val="000000"/>
          <w:sz w:val="24"/>
          <w:szCs w:val="24"/>
        </w:rPr>
        <w:t xml:space="preserve"> BA, Reiner Z, </w:t>
      </w:r>
      <w:proofErr w:type="spellStart"/>
      <w:r w:rsidRPr="004F52BA">
        <w:rPr>
          <w:rFonts w:ascii="Book Antiqua" w:hAnsi="Book Antiqua" w:cs="宋体"/>
          <w:color w:val="000000"/>
          <w:sz w:val="24"/>
          <w:szCs w:val="24"/>
        </w:rPr>
        <w:t>Sechtem</w:t>
      </w:r>
      <w:proofErr w:type="spellEnd"/>
      <w:r w:rsidRPr="004F52BA">
        <w:rPr>
          <w:rFonts w:ascii="Book Antiqua" w:hAnsi="Book Antiqua" w:cs="宋体"/>
          <w:color w:val="000000"/>
          <w:sz w:val="24"/>
          <w:szCs w:val="24"/>
        </w:rPr>
        <w:t xml:space="preserve"> U, </w:t>
      </w:r>
      <w:proofErr w:type="spellStart"/>
      <w:r w:rsidRPr="004F52BA">
        <w:rPr>
          <w:rFonts w:ascii="Book Antiqua" w:hAnsi="Book Antiqua" w:cs="宋体"/>
          <w:color w:val="000000"/>
          <w:sz w:val="24"/>
          <w:szCs w:val="24"/>
        </w:rPr>
        <w:t>Sirnes</w:t>
      </w:r>
      <w:proofErr w:type="spellEnd"/>
      <w:r w:rsidRPr="004F52BA">
        <w:rPr>
          <w:rFonts w:ascii="Book Antiqua" w:hAnsi="Book Antiqua" w:cs="宋体"/>
          <w:color w:val="000000"/>
          <w:sz w:val="24"/>
          <w:szCs w:val="24"/>
        </w:rPr>
        <w:t xml:space="preserve"> PA, </w:t>
      </w:r>
      <w:proofErr w:type="spellStart"/>
      <w:r w:rsidRPr="004F52BA">
        <w:rPr>
          <w:rFonts w:ascii="Book Antiqua" w:hAnsi="Book Antiqua" w:cs="宋体"/>
          <w:color w:val="000000"/>
          <w:sz w:val="24"/>
          <w:szCs w:val="24"/>
        </w:rPr>
        <w:t>Tendera</w:t>
      </w:r>
      <w:proofErr w:type="spellEnd"/>
      <w:r w:rsidRPr="004F52BA">
        <w:rPr>
          <w:rFonts w:ascii="Book Antiqua" w:hAnsi="Book Antiqua" w:cs="宋体"/>
          <w:color w:val="000000"/>
          <w:sz w:val="24"/>
          <w:szCs w:val="24"/>
        </w:rPr>
        <w:t xml:space="preserve"> M, </w:t>
      </w:r>
      <w:proofErr w:type="spellStart"/>
      <w:r w:rsidRPr="004F52BA">
        <w:rPr>
          <w:rFonts w:ascii="Book Antiqua" w:hAnsi="Book Antiqua" w:cs="宋体"/>
          <w:color w:val="000000"/>
          <w:sz w:val="24"/>
          <w:szCs w:val="24"/>
        </w:rPr>
        <w:t>Torbicki</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Vahanian</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Windecker</w:t>
      </w:r>
      <w:proofErr w:type="spellEnd"/>
      <w:r w:rsidRPr="004F52BA">
        <w:rPr>
          <w:rFonts w:ascii="Book Antiqua" w:hAnsi="Book Antiqua" w:cs="宋体"/>
          <w:color w:val="000000"/>
          <w:sz w:val="24"/>
          <w:szCs w:val="24"/>
        </w:rPr>
        <w:t xml:space="preserve"> S, </w:t>
      </w:r>
      <w:proofErr w:type="spellStart"/>
      <w:r w:rsidRPr="004F52BA">
        <w:rPr>
          <w:rFonts w:ascii="Book Antiqua" w:hAnsi="Book Antiqua" w:cs="宋体"/>
          <w:color w:val="000000"/>
          <w:sz w:val="24"/>
          <w:szCs w:val="24"/>
        </w:rPr>
        <w:t>McDonagh</w:t>
      </w:r>
      <w:proofErr w:type="spellEnd"/>
      <w:r w:rsidRPr="004F52BA">
        <w:rPr>
          <w:rFonts w:ascii="Book Antiqua" w:hAnsi="Book Antiqua" w:cs="宋体"/>
          <w:color w:val="000000"/>
          <w:sz w:val="24"/>
          <w:szCs w:val="24"/>
        </w:rPr>
        <w:t xml:space="preserve"> T, </w:t>
      </w:r>
      <w:proofErr w:type="spellStart"/>
      <w:r w:rsidRPr="004F52BA">
        <w:rPr>
          <w:rFonts w:ascii="Book Antiqua" w:hAnsi="Book Antiqua" w:cs="宋体"/>
          <w:color w:val="000000"/>
          <w:sz w:val="24"/>
          <w:szCs w:val="24"/>
        </w:rPr>
        <w:t>Sechtem</w:t>
      </w:r>
      <w:proofErr w:type="spellEnd"/>
      <w:r w:rsidRPr="004F52BA">
        <w:rPr>
          <w:rFonts w:ascii="Book Antiqua" w:hAnsi="Book Antiqua" w:cs="宋体"/>
          <w:color w:val="000000"/>
          <w:sz w:val="24"/>
          <w:szCs w:val="24"/>
        </w:rPr>
        <w:t xml:space="preserve"> U, </w:t>
      </w:r>
      <w:proofErr w:type="spellStart"/>
      <w:r w:rsidRPr="004F52BA">
        <w:rPr>
          <w:rFonts w:ascii="Book Antiqua" w:hAnsi="Book Antiqua" w:cs="宋体"/>
          <w:color w:val="000000"/>
          <w:sz w:val="24"/>
          <w:szCs w:val="24"/>
        </w:rPr>
        <w:t>Bonet</w:t>
      </w:r>
      <w:proofErr w:type="spellEnd"/>
      <w:r w:rsidRPr="004F52BA">
        <w:rPr>
          <w:rFonts w:ascii="Book Antiqua" w:hAnsi="Book Antiqua" w:cs="宋体"/>
          <w:color w:val="000000"/>
          <w:sz w:val="24"/>
          <w:szCs w:val="24"/>
        </w:rPr>
        <w:t xml:space="preserve"> LA, </w:t>
      </w:r>
      <w:proofErr w:type="spellStart"/>
      <w:r w:rsidRPr="004F52BA">
        <w:rPr>
          <w:rFonts w:ascii="Book Antiqua" w:hAnsi="Book Antiqua" w:cs="宋体"/>
          <w:color w:val="000000"/>
          <w:sz w:val="24"/>
          <w:szCs w:val="24"/>
        </w:rPr>
        <w:t>Avraamides</w:t>
      </w:r>
      <w:proofErr w:type="spellEnd"/>
      <w:r w:rsidRPr="004F52BA">
        <w:rPr>
          <w:rFonts w:ascii="Book Antiqua" w:hAnsi="Book Antiqua" w:cs="宋体"/>
          <w:color w:val="000000"/>
          <w:sz w:val="24"/>
          <w:szCs w:val="24"/>
        </w:rPr>
        <w:t xml:space="preserve"> P, Ben </w:t>
      </w:r>
      <w:proofErr w:type="spellStart"/>
      <w:r w:rsidRPr="004F52BA">
        <w:rPr>
          <w:rFonts w:ascii="Book Antiqua" w:hAnsi="Book Antiqua" w:cs="宋体"/>
          <w:color w:val="000000"/>
          <w:sz w:val="24"/>
          <w:szCs w:val="24"/>
        </w:rPr>
        <w:t>Lamin</w:t>
      </w:r>
      <w:proofErr w:type="spellEnd"/>
      <w:r w:rsidRPr="004F52BA">
        <w:rPr>
          <w:rFonts w:ascii="Book Antiqua" w:hAnsi="Book Antiqua" w:cs="宋体"/>
          <w:color w:val="000000"/>
          <w:sz w:val="24"/>
          <w:szCs w:val="24"/>
        </w:rPr>
        <w:t xml:space="preserve"> HA, </w:t>
      </w:r>
      <w:proofErr w:type="spellStart"/>
      <w:r w:rsidRPr="004F52BA">
        <w:rPr>
          <w:rFonts w:ascii="Book Antiqua" w:hAnsi="Book Antiqua" w:cs="宋体"/>
          <w:color w:val="000000"/>
          <w:sz w:val="24"/>
          <w:szCs w:val="24"/>
        </w:rPr>
        <w:t>Brignole</w:t>
      </w:r>
      <w:proofErr w:type="spellEnd"/>
      <w:r w:rsidRPr="004F52BA">
        <w:rPr>
          <w:rFonts w:ascii="Book Antiqua" w:hAnsi="Book Antiqua" w:cs="宋体"/>
          <w:color w:val="000000"/>
          <w:sz w:val="24"/>
          <w:szCs w:val="24"/>
        </w:rPr>
        <w:t xml:space="preserve"> M, Coca A, </w:t>
      </w:r>
      <w:proofErr w:type="spellStart"/>
      <w:r w:rsidRPr="004F52BA">
        <w:rPr>
          <w:rFonts w:ascii="Book Antiqua" w:hAnsi="Book Antiqua" w:cs="宋体"/>
          <w:color w:val="000000"/>
          <w:sz w:val="24"/>
          <w:szCs w:val="24"/>
        </w:rPr>
        <w:t>Cowburn</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Dargie</w:t>
      </w:r>
      <w:proofErr w:type="spellEnd"/>
      <w:r w:rsidRPr="004F52BA">
        <w:rPr>
          <w:rFonts w:ascii="Book Antiqua" w:hAnsi="Book Antiqua" w:cs="宋体"/>
          <w:color w:val="000000"/>
          <w:sz w:val="24"/>
          <w:szCs w:val="24"/>
        </w:rPr>
        <w:t xml:space="preserve"> H, Elliott P, </w:t>
      </w:r>
      <w:proofErr w:type="spellStart"/>
      <w:r w:rsidRPr="004F52BA">
        <w:rPr>
          <w:rFonts w:ascii="Book Antiqua" w:hAnsi="Book Antiqua" w:cs="宋体"/>
          <w:color w:val="000000"/>
          <w:sz w:val="24"/>
          <w:szCs w:val="24"/>
        </w:rPr>
        <w:t>Flachskampf</w:t>
      </w:r>
      <w:proofErr w:type="spellEnd"/>
      <w:r w:rsidRPr="004F52BA">
        <w:rPr>
          <w:rFonts w:ascii="Book Antiqua" w:hAnsi="Book Antiqua" w:cs="宋体"/>
          <w:color w:val="000000"/>
          <w:sz w:val="24"/>
          <w:szCs w:val="24"/>
        </w:rPr>
        <w:t xml:space="preserve"> FA, </w:t>
      </w:r>
      <w:proofErr w:type="spellStart"/>
      <w:r w:rsidRPr="004F52BA">
        <w:rPr>
          <w:rFonts w:ascii="Book Antiqua" w:hAnsi="Book Antiqua" w:cs="宋体"/>
          <w:color w:val="000000"/>
          <w:sz w:val="24"/>
          <w:szCs w:val="24"/>
        </w:rPr>
        <w:t>Guida</w:t>
      </w:r>
      <w:proofErr w:type="spellEnd"/>
      <w:r w:rsidRPr="004F52BA">
        <w:rPr>
          <w:rFonts w:ascii="Book Antiqua" w:hAnsi="Book Antiqua" w:cs="宋体"/>
          <w:color w:val="000000"/>
          <w:sz w:val="24"/>
          <w:szCs w:val="24"/>
        </w:rPr>
        <w:t xml:space="preserve"> GF, Hardman S, </w:t>
      </w:r>
      <w:proofErr w:type="spellStart"/>
      <w:r w:rsidRPr="004F52BA">
        <w:rPr>
          <w:rFonts w:ascii="Book Antiqua" w:hAnsi="Book Antiqua" w:cs="宋体"/>
          <w:color w:val="000000"/>
          <w:sz w:val="24"/>
          <w:szCs w:val="24"/>
        </w:rPr>
        <w:t>Iung</w:t>
      </w:r>
      <w:proofErr w:type="spellEnd"/>
      <w:r w:rsidRPr="004F52BA">
        <w:rPr>
          <w:rFonts w:ascii="Book Antiqua" w:hAnsi="Book Antiqua" w:cs="宋体"/>
          <w:color w:val="000000"/>
          <w:sz w:val="24"/>
          <w:szCs w:val="24"/>
        </w:rPr>
        <w:t xml:space="preserve"> B, </w:t>
      </w:r>
      <w:proofErr w:type="spellStart"/>
      <w:r w:rsidRPr="004F52BA">
        <w:rPr>
          <w:rFonts w:ascii="Book Antiqua" w:hAnsi="Book Antiqua" w:cs="宋体"/>
          <w:color w:val="000000"/>
          <w:sz w:val="24"/>
          <w:szCs w:val="24"/>
        </w:rPr>
        <w:t>Merkely</w:t>
      </w:r>
      <w:proofErr w:type="spellEnd"/>
      <w:r w:rsidRPr="004F52BA">
        <w:rPr>
          <w:rFonts w:ascii="Book Antiqua" w:hAnsi="Book Antiqua" w:cs="宋体"/>
          <w:color w:val="000000"/>
          <w:sz w:val="24"/>
          <w:szCs w:val="24"/>
        </w:rPr>
        <w:t xml:space="preserve"> B, Mueller C, Nanas JN, Nielsen OW, </w:t>
      </w:r>
      <w:proofErr w:type="spellStart"/>
      <w:r w:rsidRPr="004F52BA">
        <w:rPr>
          <w:rFonts w:ascii="Book Antiqua" w:hAnsi="Book Antiqua" w:cs="宋体"/>
          <w:color w:val="000000"/>
          <w:sz w:val="24"/>
          <w:szCs w:val="24"/>
        </w:rPr>
        <w:t>Orn</w:t>
      </w:r>
      <w:proofErr w:type="spellEnd"/>
      <w:r w:rsidRPr="004F52BA">
        <w:rPr>
          <w:rFonts w:ascii="Book Antiqua" w:hAnsi="Book Antiqua" w:cs="宋体"/>
          <w:color w:val="000000"/>
          <w:sz w:val="24"/>
          <w:szCs w:val="24"/>
        </w:rPr>
        <w:t xml:space="preserve"> S, </w:t>
      </w:r>
      <w:proofErr w:type="spellStart"/>
      <w:r w:rsidRPr="004F52BA">
        <w:rPr>
          <w:rFonts w:ascii="Book Antiqua" w:hAnsi="Book Antiqua" w:cs="宋体"/>
          <w:color w:val="000000"/>
          <w:sz w:val="24"/>
          <w:szCs w:val="24"/>
        </w:rPr>
        <w:t>Parissis</w:t>
      </w:r>
      <w:proofErr w:type="spellEnd"/>
      <w:r w:rsidRPr="004F52BA">
        <w:rPr>
          <w:rFonts w:ascii="Book Antiqua" w:hAnsi="Book Antiqua" w:cs="宋体"/>
          <w:color w:val="000000"/>
          <w:sz w:val="24"/>
          <w:szCs w:val="24"/>
        </w:rPr>
        <w:t xml:space="preserve"> JT, </w:t>
      </w:r>
      <w:proofErr w:type="spellStart"/>
      <w:r w:rsidRPr="004F52BA">
        <w:rPr>
          <w:rFonts w:ascii="Book Antiqua" w:hAnsi="Book Antiqua" w:cs="宋体"/>
          <w:color w:val="000000"/>
          <w:sz w:val="24"/>
          <w:szCs w:val="24"/>
        </w:rPr>
        <w:t>Ponikowski</w:t>
      </w:r>
      <w:proofErr w:type="spellEnd"/>
      <w:r w:rsidRPr="004F52BA">
        <w:rPr>
          <w:rFonts w:ascii="Book Antiqua" w:hAnsi="Book Antiqua" w:cs="宋体"/>
          <w:color w:val="000000"/>
          <w:sz w:val="24"/>
          <w:szCs w:val="24"/>
        </w:rPr>
        <w:t xml:space="preserve"> P.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proofErr w:type="spellStart"/>
      <w:r w:rsidRPr="004F52BA">
        <w:rPr>
          <w:rFonts w:ascii="Book Antiqua" w:hAnsi="Book Antiqua" w:cs="宋体"/>
          <w:i/>
          <w:iCs/>
          <w:color w:val="000000"/>
          <w:sz w:val="24"/>
          <w:szCs w:val="24"/>
        </w:rPr>
        <w:t>Eur</w:t>
      </w:r>
      <w:proofErr w:type="spellEnd"/>
      <w:r w:rsidRPr="004F52BA">
        <w:rPr>
          <w:rFonts w:ascii="Book Antiqua" w:hAnsi="Book Antiqua" w:cs="宋体"/>
          <w:i/>
          <w:iCs/>
          <w:color w:val="000000"/>
          <w:sz w:val="24"/>
          <w:szCs w:val="24"/>
        </w:rPr>
        <w:t xml:space="preserve"> J Heart Fail</w:t>
      </w:r>
      <w:r w:rsidRPr="004F52BA">
        <w:rPr>
          <w:rFonts w:ascii="Book Antiqua" w:hAnsi="Book Antiqua" w:cs="宋体"/>
          <w:color w:val="000000"/>
          <w:sz w:val="24"/>
          <w:szCs w:val="24"/>
        </w:rPr>
        <w:t> 2012; </w:t>
      </w:r>
      <w:r w:rsidRPr="004F52BA">
        <w:rPr>
          <w:rFonts w:ascii="Book Antiqua" w:hAnsi="Book Antiqua" w:cs="宋体"/>
          <w:b/>
          <w:bCs/>
          <w:color w:val="000000"/>
          <w:sz w:val="24"/>
          <w:szCs w:val="24"/>
        </w:rPr>
        <w:t>14</w:t>
      </w:r>
      <w:r w:rsidRPr="004F52BA">
        <w:rPr>
          <w:rFonts w:ascii="Book Antiqua" w:hAnsi="Book Antiqua" w:cs="宋体"/>
          <w:color w:val="000000"/>
          <w:sz w:val="24"/>
          <w:szCs w:val="24"/>
        </w:rPr>
        <w:t>: 803-869 [PMID: 22828712 DOI: 10.1093/</w:t>
      </w:r>
      <w:proofErr w:type="spellStart"/>
      <w:r w:rsidRPr="004F52BA">
        <w:rPr>
          <w:rFonts w:ascii="Book Antiqua" w:hAnsi="Book Antiqua" w:cs="宋体"/>
          <w:color w:val="000000"/>
          <w:sz w:val="24"/>
          <w:szCs w:val="24"/>
        </w:rPr>
        <w:t>eurjhf</w:t>
      </w:r>
      <w:proofErr w:type="spellEnd"/>
      <w:r w:rsidRPr="004F52BA">
        <w:rPr>
          <w:rFonts w:ascii="Book Antiqua" w:hAnsi="Book Antiqua" w:cs="宋体"/>
          <w:color w:val="000000"/>
          <w:sz w:val="24"/>
          <w:szCs w:val="24"/>
        </w:rPr>
        <w:t>/hfs105</w:t>
      </w:r>
      <w:r w:rsidRPr="004F52BA">
        <w:rPr>
          <w:rFonts w:ascii="Book Antiqua" w:hAnsi="Book Antiqua" w:cs="宋体"/>
          <w:color w:val="000000"/>
          <w:sz w:val="24"/>
          <w:szCs w:val="24"/>
        </w:rPr>
        <w:sym w:font="Symbol" w:char="F05D"/>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2 </w:t>
      </w:r>
      <w:r w:rsidRPr="004F52BA">
        <w:rPr>
          <w:rFonts w:ascii="Book Antiqua" w:hAnsi="Book Antiqua" w:cs="宋体"/>
          <w:b/>
          <w:bCs/>
          <w:color w:val="000000"/>
          <w:sz w:val="24"/>
          <w:szCs w:val="24"/>
        </w:rPr>
        <w:t>Hauptman PJ</w:t>
      </w:r>
      <w:r w:rsidRPr="004F52BA">
        <w:rPr>
          <w:rFonts w:ascii="Book Antiqua" w:hAnsi="Book Antiqua" w:cs="宋体"/>
          <w:color w:val="000000"/>
          <w:sz w:val="24"/>
          <w:szCs w:val="24"/>
        </w:rPr>
        <w:t xml:space="preserve">, Swindle J, </w:t>
      </w:r>
      <w:proofErr w:type="spellStart"/>
      <w:r w:rsidRPr="004F52BA">
        <w:rPr>
          <w:rFonts w:ascii="Book Antiqua" w:hAnsi="Book Antiqua" w:cs="宋体"/>
          <w:color w:val="000000"/>
          <w:sz w:val="24"/>
          <w:szCs w:val="24"/>
        </w:rPr>
        <w:t>Hussain</w:t>
      </w:r>
      <w:proofErr w:type="spellEnd"/>
      <w:r w:rsidRPr="004F52BA">
        <w:rPr>
          <w:rFonts w:ascii="Book Antiqua" w:hAnsi="Book Antiqua" w:cs="宋体"/>
          <w:color w:val="000000"/>
          <w:sz w:val="24"/>
          <w:szCs w:val="24"/>
        </w:rPr>
        <w:t xml:space="preserve"> Z, </w:t>
      </w:r>
      <w:proofErr w:type="spellStart"/>
      <w:r w:rsidRPr="004F52BA">
        <w:rPr>
          <w:rFonts w:ascii="Book Antiqua" w:hAnsi="Book Antiqua" w:cs="宋体"/>
          <w:color w:val="000000"/>
          <w:sz w:val="24"/>
          <w:szCs w:val="24"/>
        </w:rPr>
        <w:t>Biener</w:t>
      </w:r>
      <w:proofErr w:type="spellEnd"/>
      <w:r w:rsidRPr="004F52BA">
        <w:rPr>
          <w:rFonts w:ascii="Book Antiqua" w:hAnsi="Book Antiqua" w:cs="宋体"/>
          <w:color w:val="000000"/>
          <w:sz w:val="24"/>
          <w:szCs w:val="24"/>
        </w:rPr>
        <w:t xml:space="preserve"> L, Burroughs TE. Physician attitudes toward end-stage heart failure: a national survey. </w:t>
      </w:r>
      <w:r w:rsidRPr="004F52BA">
        <w:rPr>
          <w:rFonts w:ascii="Book Antiqua" w:hAnsi="Book Antiqua" w:cs="宋体"/>
          <w:i/>
          <w:iCs/>
          <w:color w:val="000000"/>
          <w:sz w:val="24"/>
          <w:szCs w:val="24"/>
        </w:rPr>
        <w:t>Am J Med</w:t>
      </w:r>
      <w:r w:rsidRPr="004F52BA">
        <w:rPr>
          <w:rFonts w:ascii="Book Antiqua" w:hAnsi="Book Antiqua" w:cs="宋体"/>
          <w:color w:val="000000"/>
          <w:sz w:val="24"/>
          <w:szCs w:val="24"/>
        </w:rPr>
        <w:t> 2008; </w:t>
      </w:r>
      <w:r w:rsidRPr="004F52BA">
        <w:rPr>
          <w:rFonts w:ascii="Book Antiqua" w:hAnsi="Book Antiqua" w:cs="宋体"/>
          <w:b/>
          <w:bCs/>
          <w:color w:val="000000"/>
          <w:sz w:val="24"/>
          <w:szCs w:val="24"/>
        </w:rPr>
        <w:t>121</w:t>
      </w:r>
      <w:r w:rsidRPr="004F52BA">
        <w:rPr>
          <w:rFonts w:ascii="Book Antiqua" w:hAnsi="Book Antiqua" w:cs="宋体"/>
          <w:color w:val="000000"/>
          <w:sz w:val="24"/>
          <w:szCs w:val="24"/>
        </w:rPr>
        <w:t>: 127-135 [PMID: 18261501 DOI: 10.1016/</w:t>
      </w:r>
      <w:proofErr w:type="spellStart"/>
      <w:r w:rsidRPr="004F52BA">
        <w:rPr>
          <w:rFonts w:ascii="Book Antiqua" w:hAnsi="Book Antiqua" w:cs="宋体"/>
          <w:color w:val="000000"/>
          <w:sz w:val="24"/>
          <w:szCs w:val="24"/>
        </w:rPr>
        <w:t>j.amjmed</w:t>
      </w:r>
      <w:proofErr w:type="spellEnd"/>
      <w:r w:rsidRPr="004F52BA">
        <w:rPr>
          <w:rFonts w:ascii="Book Antiqua" w:hAnsi="Book Antiqua" w:cs="宋体"/>
          <w:color w:val="000000"/>
          <w:sz w:val="24"/>
          <w:szCs w:val="24"/>
        </w:rPr>
        <w:sym w:font="Symbol" w:char="F05D"/>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3 </w:t>
      </w:r>
      <w:r w:rsidRPr="004F52BA">
        <w:rPr>
          <w:rFonts w:ascii="Book Antiqua" w:hAnsi="Book Antiqua" w:cs="宋体"/>
          <w:b/>
          <w:bCs/>
          <w:color w:val="000000"/>
          <w:sz w:val="24"/>
          <w:szCs w:val="24"/>
        </w:rPr>
        <w:t>Smith WR</w:t>
      </w:r>
      <w:r w:rsidRPr="004F52BA">
        <w:rPr>
          <w:rFonts w:ascii="Book Antiqua" w:hAnsi="Book Antiqua" w:cs="宋体"/>
          <w:color w:val="000000"/>
          <w:sz w:val="24"/>
          <w:szCs w:val="24"/>
        </w:rPr>
        <w:t xml:space="preserve">, Poses RM, </w:t>
      </w:r>
      <w:proofErr w:type="spellStart"/>
      <w:r w:rsidRPr="004F52BA">
        <w:rPr>
          <w:rFonts w:ascii="Book Antiqua" w:hAnsi="Book Antiqua" w:cs="宋体"/>
          <w:color w:val="000000"/>
          <w:sz w:val="24"/>
          <w:szCs w:val="24"/>
        </w:rPr>
        <w:t>McClish</w:t>
      </w:r>
      <w:proofErr w:type="spellEnd"/>
      <w:r w:rsidRPr="004F52BA">
        <w:rPr>
          <w:rFonts w:ascii="Book Antiqua" w:hAnsi="Book Antiqua" w:cs="宋体"/>
          <w:color w:val="000000"/>
          <w:sz w:val="24"/>
          <w:szCs w:val="24"/>
        </w:rPr>
        <w:t xml:space="preserve"> DK, Huber EC, </w:t>
      </w:r>
      <w:proofErr w:type="spellStart"/>
      <w:r w:rsidRPr="004F52BA">
        <w:rPr>
          <w:rFonts w:ascii="Book Antiqua" w:hAnsi="Book Antiqua" w:cs="宋体"/>
          <w:color w:val="000000"/>
          <w:sz w:val="24"/>
          <w:szCs w:val="24"/>
        </w:rPr>
        <w:t>Clemo</w:t>
      </w:r>
      <w:proofErr w:type="spellEnd"/>
      <w:r w:rsidRPr="004F52BA">
        <w:rPr>
          <w:rFonts w:ascii="Book Antiqua" w:hAnsi="Book Antiqua" w:cs="宋体"/>
          <w:color w:val="000000"/>
          <w:sz w:val="24"/>
          <w:szCs w:val="24"/>
        </w:rPr>
        <w:t xml:space="preserve"> FL, Alexander D, Schmitt BP. Prognostic judgments and triage decisions for patients with acute congestive heart failure. </w:t>
      </w:r>
      <w:r w:rsidRPr="004F52BA">
        <w:rPr>
          <w:rFonts w:ascii="Book Antiqua" w:hAnsi="Book Antiqua" w:cs="宋体"/>
          <w:i/>
          <w:iCs/>
          <w:color w:val="000000"/>
          <w:sz w:val="24"/>
          <w:szCs w:val="24"/>
        </w:rPr>
        <w:t>Chest</w:t>
      </w:r>
      <w:r w:rsidRPr="004F52BA">
        <w:rPr>
          <w:rFonts w:ascii="Book Antiqua" w:hAnsi="Book Antiqua" w:cs="宋体"/>
          <w:color w:val="000000"/>
          <w:sz w:val="24"/>
          <w:szCs w:val="24"/>
        </w:rPr>
        <w:t> 2002; </w:t>
      </w:r>
      <w:r w:rsidRPr="004F52BA">
        <w:rPr>
          <w:rFonts w:ascii="Book Antiqua" w:hAnsi="Book Antiqua" w:cs="宋体"/>
          <w:b/>
          <w:bCs/>
          <w:color w:val="000000"/>
          <w:sz w:val="24"/>
          <w:szCs w:val="24"/>
        </w:rPr>
        <w:t>121</w:t>
      </w:r>
      <w:r w:rsidRPr="004F52BA">
        <w:rPr>
          <w:rFonts w:ascii="Book Antiqua" w:hAnsi="Book Antiqua" w:cs="宋体"/>
          <w:color w:val="000000"/>
          <w:sz w:val="24"/>
          <w:szCs w:val="24"/>
        </w:rPr>
        <w:t>: 1610-1617 [PMID: 12006451</w:t>
      </w:r>
      <w:r>
        <w:rPr>
          <w:rFonts w:ascii="Book Antiqua" w:hAnsi="Book Antiqua" w:cs="宋体" w:hint="eastAsia"/>
          <w:color w:val="000000"/>
          <w:sz w:val="24"/>
        </w:rPr>
        <w:t xml:space="preserve"> DOI: </w:t>
      </w:r>
      <w:r w:rsidRPr="005902EC">
        <w:rPr>
          <w:rFonts w:ascii="Book Antiqua" w:hAnsi="Book Antiqua" w:cs="宋体"/>
          <w:color w:val="000000"/>
          <w:sz w:val="24"/>
        </w:rPr>
        <w:t>10.1378/chest.121.5.1610</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4 </w:t>
      </w:r>
      <w:r w:rsidRPr="004F52BA">
        <w:rPr>
          <w:rFonts w:ascii="Book Antiqua" w:hAnsi="Book Antiqua" w:cs="宋体"/>
          <w:b/>
          <w:bCs/>
          <w:color w:val="000000"/>
          <w:sz w:val="24"/>
          <w:szCs w:val="24"/>
        </w:rPr>
        <w:t>Poses RM</w:t>
      </w:r>
      <w:r w:rsidRPr="004F52BA">
        <w:rPr>
          <w:rFonts w:ascii="Book Antiqua" w:hAnsi="Book Antiqua" w:cs="宋体"/>
          <w:color w:val="000000"/>
          <w:sz w:val="24"/>
          <w:szCs w:val="24"/>
        </w:rPr>
        <w:t xml:space="preserve">, Smith WR, </w:t>
      </w:r>
      <w:proofErr w:type="spellStart"/>
      <w:r w:rsidRPr="004F52BA">
        <w:rPr>
          <w:rFonts w:ascii="Book Antiqua" w:hAnsi="Book Antiqua" w:cs="宋体"/>
          <w:color w:val="000000"/>
          <w:sz w:val="24"/>
          <w:szCs w:val="24"/>
        </w:rPr>
        <w:t>McClish</w:t>
      </w:r>
      <w:proofErr w:type="spellEnd"/>
      <w:r w:rsidRPr="004F52BA">
        <w:rPr>
          <w:rFonts w:ascii="Book Antiqua" w:hAnsi="Book Antiqua" w:cs="宋体"/>
          <w:color w:val="000000"/>
          <w:sz w:val="24"/>
          <w:szCs w:val="24"/>
        </w:rPr>
        <w:t xml:space="preserve"> DK, Huber EC, </w:t>
      </w:r>
      <w:proofErr w:type="spellStart"/>
      <w:r w:rsidRPr="004F52BA">
        <w:rPr>
          <w:rFonts w:ascii="Book Antiqua" w:hAnsi="Book Antiqua" w:cs="宋体"/>
          <w:color w:val="000000"/>
          <w:sz w:val="24"/>
          <w:szCs w:val="24"/>
        </w:rPr>
        <w:t>Clemo</w:t>
      </w:r>
      <w:proofErr w:type="spellEnd"/>
      <w:r w:rsidRPr="004F52BA">
        <w:rPr>
          <w:rFonts w:ascii="Book Antiqua" w:hAnsi="Book Antiqua" w:cs="宋体"/>
          <w:color w:val="000000"/>
          <w:sz w:val="24"/>
          <w:szCs w:val="24"/>
        </w:rPr>
        <w:t xml:space="preserve"> FL, Schmitt BP, Alexander-</w:t>
      </w:r>
      <w:proofErr w:type="spellStart"/>
      <w:r w:rsidRPr="004F52BA">
        <w:rPr>
          <w:rFonts w:ascii="Book Antiqua" w:hAnsi="Book Antiqua" w:cs="宋体"/>
          <w:color w:val="000000"/>
          <w:sz w:val="24"/>
          <w:szCs w:val="24"/>
        </w:rPr>
        <w:t>Forti</w:t>
      </w:r>
      <w:proofErr w:type="spellEnd"/>
      <w:r w:rsidRPr="004F52BA">
        <w:rPr>
          <w:rFonts w:ascii="Book Antiqua" w:hAnsi="Book Antiqua" w:cs="宋体"/>
          <w:color w:val="000000"/>
          <w:sz w:val="24"/>
          <w:szCs w:val="24"/>
        </w:rPr>
        <w:t xml:space="preserve"> D, </w:t>
      </w:r>
      <w:proofErr w:type="spellStart"/>
      <w:r w:rsidRPr="004F52BA">
        <w:rPr>
          <w:rFonts w:ascii="Book Antiqua" w:hAnsi="Book Antiqua" w:cs="宋体"/>
          <w:color w:val="000000"/>
          <w:sz w:val="24"/>
          <w:szCs w:val="24"/>
        </w:rPr>
        <w:t>Racht</w:t>
      </w:r>
      <w:proofErr w:type="spellEnd"/>
      <w:r w:rsidRPr="004F52BA">
        <w:rPr>
          <w:rFonts w:ascii="Book Antiqua" w:hAnsi="Book Antiqua" w:cs="宋体"/>
          <w:color w:val="000000"/>
          <w:sz w:val="24"/>
          <w:szCs w:val="24"/>
        </w:rPr>
        <w:t xml:space="preserve"> EM, </w:t>
      </w:r>
      <w:proofErr w:type="spellStart"/>
      <w:r w:rsidRPr="004F52BA">
        <w:rPr>
          <w:rFonts w:ascii="Book Antiqua" w:hAnsi="Book Antiqua" w:cs="宋体"/>
          <w:color w:val="000000"/>
          <w:sz w:val="24"/>
          <w:szCs w:val="24"/>
        </w:rPr>
        <w:t>Colenda</w:t>
      </w:r>
      <w:proofErr w:type="spellEnd"/>
      <w:r w:rsidRPr="004F52BA">
        <w:rPr>
          <w:rFonts w:ascii="Book Antiqua" w:hAnsi="Book Antiqua" w:cs="宋体"/>
          <w:color w:val="000000"/>
          <w:sz w:val="24"/>
          <w:szCs w:val="24"/>
        </w:rPr>
        <w:t xml:space="preserve"> CC, </w:t>
      </w:r>
      <w:proofErr w:type="spellStart"/>
      <w:r w:rsidRPr="004F52BA">
        <w:rPr>
          <w:rFonts w:ascii="Book Antiqua" w:hAnsi="Book Antiqua" w:cs="宋体"/>
          <w:color w:val="000000"/>
          <w:sz w:val="24"/>
          <w:szCs w:val="24"/>
        </w:rPr>
        <w:t>Centor</w:t>
      </w:r>
      <w:proofErr w:type="spellEnd"/>
      <w:r w:rsidRPr="004F52BA">
        <w:rPr>
          <w:rFonts w:ascii="Book Antiqua" w:hAnsi="Book Antiqua" w:cs="宋体"/>
          <w:color w:val="000000"/>
          <w:sz w:val="24"/>
          <w:szCs w:val="24"/>
        </w:rPr>
        <w:t xml:space="preserve"> RM. Physicians' survival predictions for patients with acute congestive heart failure. </w:t>
      </w:r>
      <w:r w:rsidRPr="004F52BA">
        <w:rPr>
          <w:rFonts w:ascii="Book Antiqua" w:hAnsi="Book Antiqua" w:cs="宋体"/>
          <w:i/>
          <w:iCs/>
          <w:color w:val="000000"/>
          <w:sz w:val="24"/>
          <w:szCs w:val="24"/>
        </w:rPr>
        <w:t>Arch Intern Med</w:t>
      </w:r>
      <w:r w:rsidRPr="004F52BA">
        <w:rPr>
          <w:rFonts w:ascii="Book Antiqua" w:hAnsi="Book Antiqua" w:cs="宋体"/>
          <w:color w:val="000000"/>
          <w:sz w:val="24"/>
          <w:szCs w:val="24"/>
        </w:rPr>
        <w:t> 1997; </w:t>
      </w:r>
      <w:r w:rsidRPr="004F52BA">
        <w:rPr>
          <w:rFonts w:ascii="Book Antiqua" w:hAnsi="Book Antiqua" w:cs="宋体"/>
          <w:b/>
          <w:bCs/>
          <w:color w:val="000000"/>
          <w:sz w:val="24"/>
          <w:szCs w:val="24"/>
        </w:rPr>
        <w:t>157</w:t>
      </w:r>
      <w:r w:rsidRPr="004F52BA">
        <w:rPr>
          <w:rFonts w:ascii="Book Antiqua" w:hAnsi="Book Antiqua" w:cs="宋体"/>
          <w:color w:val="000000"/>
          <w:sz w:val="24"/>
          <w:szCs w:val="24"/>
        </w:rPr>
        <w:t>: 1001-1007 [PMID: 9140271</w:t>
      </w:r>
      <w:r>
        <w:rPr>
          <w:rFonts w:ascii="Book Antiqua" w:hAnsi="Book Antiqua" w:cs="宋体" w:hint="eastAsia"/>
          <w:color w:val="000000"/>
          <w:sz w:val="24"/>
        </w:rPr>
        <w:t xml:space="preserve"> DOI: </w:t>
      </w:r>
      <w:r w:rsidRPr="008B4CA4">
        <w:rPr>
          <w:rFonts w:ascii="Book Antiqua" w:hAnsi="Book Antiqua" w:cs="宋体"/>
          <w:color w:val="000000"/>
          <w:sz w:val="24"/>
        </w:rPr>
        <w:t>10.1001/archinte.1997.00440300111009</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proofErr w:type="gramStart"/>
      <w:r w:rsidRPr="004F52BA">
        <w:rPr>
          <w:rFonts w:ascii="Book Antiqua" w:hAnsi="Book Antiqua" w:cs="宋体"/>
          <w:color w:val="000000"/>
          <w:sz w:val="24"/>
          <w:szCs w:val="24"/>
        </w:rPr>
        <w:t>5 </w:t>
      </w:r>
      <w:r w:rsidRPr="004F52BA">
        <w:rPr>
          <w:rFonts w:ascii="Book Antiqua" w:hAnsi="Book Antiqua" w:cs="宋体"/>
          <w:b/>
          <w:bCs/>
          <w:color w:val="000000"/>
          <w:sz w:val="24"/>
          <w:szCs w:val="24"/>
        </w:rPr>
        <w:t>Gibson JA</w:t>
      </w:r>
      <w:r w:rsidRPr="004F52BA">
        <w:rPr>
          <w:rFonts w:ascii="Book Antiqua" w:hAnsi="Book Antiqua" w:cs="宋体"/>
          <w:color w:val="000000"/>
          <w:sz w:val="24"/>
          <w:szCs w:val="24"/>
        </w:rPr>
        <w:t>, Wilson DM.</w:t>
      </w:r>
      <w:proofErr w:type="gramEnd"/>
      <w:r w:rsidRPr="004F52BA">
        <w:rPr>
          <w:rFonts w:ascii="Book Antiqua" w:hAnsi="Book Antiqua" w:cs="宋体"/>
          <w:color w:val="000000"/>
          <w:sz w:val="24"/>
          <w:szCs w:val="24"/>
        </w:rPr>
        <w:t xml:space="preserve"> The </w:t>
      </w:r>
      <w:proofErr w:type="spellStart"/>
      <w:r w:rsidRPr="004F52BA">
        <w:rPr>
          <w:rFonts w:ascii="Book Antiqua" w:hAnsi="Book Antiqua" w:cs="宋体"/>
          <w:color w:val="000000"/>
          <w:sz w:val="24"/>
          <w:szCs w:val="24"/>
        </w:rPr>
        <w:t>diarrhoeas</w:t>
      </w:r>
      <w:proofErr w:type="spellEnd"/>
      <w:r w:rsidRPr="004F52BA">
        <w:rPr>
          <w:rFonts w:ascii="Book Antiqua" w:hAnsi="Book Antiqua" w:cs="宋体"/>
          <w:color w:val="000000"/>
          <w:sz w:val="24"/>
          <w:szCs w:val="24"/>
        </w:rPr>
        <w:t>. </w:t>
      </w:r>
      <w:proofErr w:type="spellStart"/>
      <w:r w:rsidRPr="004F52BA">
        <w:rPr>
          <w:rFonts w:ascii="Book Antiqua" w:hAnsi="Book Antiqua" w:cs="宋体"/>
          <w:i/>
          <w:iCs/>
          <w:color w:val="000000"/>
          <w:sz w:val="24"/>
          <w:szCs w:val="24"/>
        </w:rPr>
        <w:t>Nurs</w:t>
      </w:r>
      <w:proofErr w:type="spellEnd"/>
      <w:r w:rsidRPr="004F52BA">
        <w:rPr>
          <w:rFonts w:ascii="Book Antiqua" w:hAnsi="Book Antiqua" w:cs="宋体"/>
          <w:i/>
          <w:iCs/>
          <w:color w:val="000000"/>
          <w:sz w:val="24"/>
          <w:szCs w:val="24"/>
        </w:rPr>
        <w:t xml:space="preserve"> Mirror Midwives J</w:t>
      </w:r>
      <w:r w:rsidRPr="004F52BA">
        <w:rPr>
          <w:rFonts w:ascii="Book Antiqua" w:hAnsi="Book Antiqua" w:cs="宋体"/>
          <w:color w:val="000000"/>
          <w:sz w:val="24"/>
          <w:szCs w:val="24"/>
        </w:rPr>
        <w:t> 1976; </w:t>
      </w:r>
      <w:r w:rsidRPr="004F52BA">
        <w:rPr>
          <w:rFonts w:ascii="Book Antiqua" w:hAnsi="Book Antiqua" w:cs="宋体"/>
          <w:b/>
          <w:bCs/>
          <w:color w:val="000000"/>
          <w:sz w:val="24"/>
          <w:szCs w:val="24"/>
        </w:rPr>
        <w:t>143</w:t>
      </w:r>
      <w:r w:rsidRPr="004F52BA">
        <w:rPr>
          <w:rFonts w:ascii="Book Antiqua" w:hAnsi="Book Antiqua" w:cs="宋体"/>
          <w:color w:val="000000"/>
          <w:sz w:val="24"/>
          <w:szCs w:val="24"/>
        </w:rPr>
        <w:t>: i-iv [PMID: 1049994]</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lastRenderedPageBreak/>
        <w:t>6 </w:t>
      </w:r>
      <w:r w:rsidRPr="004F52BA">
        <w:rPr>
          <w:rFonts w:ascii="Book Antiqua" w:hAnsi="Book Antiqua" w:cs="宋体"/>
          <w:b/>
          <w:bCs/>
          <w:color w:val="000000"/>
          <w:sz w:val="24"/>
          <w:szCs w:val="24"/>
        </w:rPr>
        <w:t>Hemingway H</w:t>
      </w:r>
      <w:r w:rsidRPr="004F52BA">
        <w:rPr>
          <w:rFonts w:ascii="Book Antiqua" w:hAnsi="Book Antiqua" w:cs="宋体"/>
          <w:color w:val="000000"/>
          <w:sz w:val="24"/>
          <w:szCs w:val="24"/>
        </w:rPr>
        <w:t xml:space="preserve">, Croft P, </w:t>
      </w:r>
      <w:proofErr w:type="spellStart"/>
      <w:r w:rsidRPr="004F52BA">
        <w:rPr>
          <w:rFonts w:ascii="Book Antiqua" w:hAnsi="Book Antiqua" w:cs="宋体"/>
          <w:color w:val="000000"/>
          <w:sz w:val="24"/>
          <w:szCs w:val="24"/>
        </w:rPr>
        <w:t>Perel</w:t>
      </w:r>
      <w:proofErr w:type="spellEnd"/>
      <w:r w:rsidRPr="004F52BA">
        <w:rPr>
          <w:rFonts w:ascii="Book Antiqua" w:hAnsi="Book Antiqua" w:cs="宋体"/>
          <w:color w:val="000000"/>
          <w:sz w:val="24"/>
          <w:szCs w:val="24"/>
        </w:rPr>
        <w:t xml:space="preserve"> P, Hayden JA, Abrams K, </w:t>
      </w:r>
      <w:proofErr w:type="spellStart"/>
      <w:r w:rsidRPr="004F52BA">
        <w:rPr>
          <w:rFonts w:ascii="Book Antiqua" w:hAnsi="Book Antiqua" w:cs="宋体"/>
          <w:color w:val="000000"/>
          <w:sz w:val="24"/>
          <w:szCs w:val="24"/>
        </w:rPr>
        <w:t>Timmis</w:t>
      </w:r>
      <w:proofErr w:type="spellEnd"/>
      <w:r w:rsidRPr="004F52BA">
        <w:rPr>
          <w:rFonts w:ascii="Book Antiqua" w:hAnsi="Book Antiqua" w:cs="宋体"/>
          <w:color w:val="000000"/>
          <w:sz w:val="24"/>
          <w:szCs w:val="24"/>
        </w:rPr>
        <w:t xml:space="preserve"> A, Briggs A, </w:t>
      </w:r>
      <w:proofErr w:type="spellStart"/>
      <w:r w:rsidRPr="004F52BA">
        <w:rPr>
          <w:rFonts w:ascii="Book Antiqua" w:hAnsi="Book Antiqua" w:cs="宋体"/>
          <w:color w:val="000000"/>
          <w:sz w:val="24"/>
          <w:szCs w:val="24"/>
        </w:rPr>
        <w:t>Udumyan</w:t>
      </w:r>
      <w:proofErr w:type="spellEnd"/>
      <w:r w:rsidRPr="004F52BA">
        <w:rPr>
          <w:rFonts w:ascii="Book Antiqua" w:hAnsi="Book Antiqua" w:cs="宋体"/>
          <w:color w:val="000000"/>
          <w:sz w:val="24"/>
          <w:szCs w:val="24"/>
        </w:rPr>
        <w:t xml:space="preserve"> R, Moons KG, </w:t>
      </w:r>
      <w:proofErr w:type="spellStart"/>
      <w:r w:rsidRPr="004F52BA">
        <w:rPr>
          <w:rFonts w:ascii="Book Antiqua" w:hAnsi="Book Antiqua" w:cs="宋体"/>
          <w:color w:val="000000"/>
          <w:sz w:val="24"/>
          <w:szCs w:val="24"/>
        </w:rPr>
        <w:t>Steyerberg</w:t>
      </w:r>
      <w:proofErr w:type="spellEnd"/>
      <w:r w:rsidRPr="004F52BA">
        <w:rPr>
          <w:rFonts w:ascii="Book Antiqua" w:hAnsi="Book Antiqua" w:cs="宋体"/>
          <w:color w:val="000000"/>
          <w:sz w:val="24"/>
          <w:szCs w:val="24"/>
        </w:rPr>
        <w:t xml:space="preserve"> EW, Roberts I, </w:t>
      </w:r>
      <w:proofErr w:type="spellStart"/>
      <w:r w:rsidRPr="004F52BA">
        <w:rPr>
          <w:rFonts w:ascii="Book Antiqua" w:hAnsi="Book Antiqua" w:cs="宋体"/>
          <w:color w:val="000000"/>
          <w:sz w:val="24"/>
          <w:szCs w:val="24"/>
        </w:rPr>
        <w:t>Schroter</w:t>
      </w:r>
      <w:proofErr w:type="spellEnd"/>
      <w:r w:rsidRPr="004F52BA">
        <w:rPr>
          <w:rFonts w:ascii="Book Antiqua" w:hAnsi="Book Antiqua" w:cs="宋体"/>
          <w:color w:val="000000"/>
          <w:sz w:val="24"/>
          <w:szCs w:val="24"/>
        </w:rPr>
        <w:t xml:space="preserve"> S, Altman DG, Riley RD. Prognosis research strategy (PROGRESS) 1: a framework for researching clinical outcomes. </w:t>
      </w:r>
      <w:r w:rsidRPr="004F52BA">
        <w:rPr>
          <w:rFonts w:ascii="Book Antiqua" w:hAnsi="Book Antiqua" w:cs="宋体"/>
          <w:i/>
          <w:iCs/>
          <w:color w:val="000000"/>
          <w:sz w:val="24"/>
          <w:szCs w:val="24"/>
        </w:rPr>
        <w:t>BMJ</w:t>
      </w:r>
      <w:r w:rsidRPr="004F52BA">
        <w:rPr>
          <w:rFonts w:ascii="Book Antiqua" w:hAnsi="Book Antiqua" w:cs="宋体"/>
          <w:color w:val="000000"/>
          <w:sz w:val="24"/>
          <w:szCs w:val="24"/>
        </w:rPr>
        <w:t> 2013; </w:t>
      </w:r>
      <w:r w:rsidRPr="004F52BA">
        <w:rPr>
          <w:rFonts w:ascii="Book Antiqua" w:hAnsi="Book Antiqua" w:cs="宋体"/>
          <w:b/>
          <w:bCs/>
          <w:color w:val="000000"/>
          <w:sz w:val="24"/>
          <w:szCs w:val="24"/>
        </w:rPr>
        <w:t>346</w:t>
      </w:r>
      <w:r w:rsidRPr="004F52BA">
        <w:rPr>
          <w:rFonts w:ascii="Book Antiqua" w:hAnsi="Book Antiqua" w:cs="宋体"/>
          <w:color w:val="000000"/>
          <w:sz w:val="24"/>
          <w:szCs w:val="24"/>
        </w:rPr>
        <w:t xml:space="preserve">: e5595 [PMID: </w:t>
      </w:r>
      <w:r>
        <w:rPr>
          <w:rFonts w:ascii="Book Antiqua" w:hAnsi="Book Antiqua" w:cs="宋体"/>
          <w:color w:val="000000"/>
          <w:sz w:val="24"/>
        </w:rPr>
        <w:t>23386360 DOI: 10.1136/bmj.e5595</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7 </w:t>
      </w:r>
      <w:r w:rsidRPr="004F52BA">
        <w:rPr>
          <w:rFonts w:ascii="Book Antiqua" w:hAnsi="Book Antiqua" w:cs="宋体"/>
          <w:b/>
          <w:bCs/>
          <w:color w:val="000000"/>
          <w:sz w:val="24"/>
          <w:szCs w:val="24"/>
        </w:rPr>
        <w:t>Moons KG</w:t>
      </w:r>
      <w:r w:rsidRPr="004F52BA">
        <w:rPr>
          <w:rFonts w:ascii="Book Antiqua" w:hAnsi="Book Antiqua" w:cs="宋体"/>
          <w:color w:val="000000"/>
          <w:sz w:val="24"/>
          <w:szCs w:val="24"/>
        </w:rPr>
        <w:t xml:space="preserve">, Royston P, </w:t>
      </w:r>
      <w:proofErr w:type="spellStart"/>
      <w:r w:rsidRPr="004F52BA">
        <w:rPr>
          <w:rFonts w:ascii="Book Antiqua" w:hAnsi="Book Antiqua" w:cs="宋体"/>
          <w:color w:val="000000"/>
          <w:sz w:val="24"/>
          <w:szCs w:val="24"/>
        </w:rPr>
        <w:t>Vergouwe</w:t>
      </w:r>
      <w:proofErr w:type="spellEnd"/>
      <w:r w:rsidRPr="004F52BA">
        <w:rPr>
          <w:rFonts w:ascii="Book Antiqua" w:hAnsi="Book Antiqua" w:cs="宋体"/>
          <w:color w:val="000000"/>
          <w:sz w:val="24"/>
          <w:szCs w:val="24"/>
        </w:rPr>
        <w:t xml:space="preserve"> Y, </w:t>
      </w:r>
      <w:proofErr w:type="spellStart"/>
      <w:r w:rsidRPr="004F52BA">
        <w:rPr>
          <w:rFonts w:ascii="Book Antiqua" w:hAnsi="Book Antiqua" w:cs="宋体"/>
          <w:color w:val="000000"/>
          <w:sz w:val="24"/>
          <w:szCs w:val="24"/>
        </w:rPr>
        <w:t>Grobbee</w:t>
      </w:r>
      <w:proofErr w:type="spellEnd"/>
      <w:r w:rsidRPr="004F52BA">
        <w:rPr>
          <w:rFonts w:ascii="Book Antiqua" w:hAnsi="Book Antiqua" w:cs="宋体"/>
          <w:color w:val="000000"/>
          <w:sz w:val="24"/>
          <w:szCs w:val="24"/>
        </w:rPr>
        <w:t xml:space="preserve"> DE, Altman DG. Prognosis and prognostic research: what, why, and how? </w:t>
      </w:r>
      <w:r w:rsidRPr="004F52BA">
        <w:rPr>
          <w:rFonts w:ascii="Book Antiqua" w:hAnsi="Book Antiqua" w:cs="宋体"/>
          <w:i/>
          <w:iCs/>
          <w:color w:val="000000"/>
          <w:sz w:val="24"/>
          <w:szCs w:val="24"/>
        </w:rPr>
        <w:t>BMJ</w:t>
      </w:r>
      <w:r w:rsidRPr="004F52BA">
        <w:rPr>
          <w:rFonts w:ascii="Book Antiqua" w:hAnsi="Book Antiqua" w:cs="宋体"/>
          <w:color w:val="000000"/>
          <w:sz w:val="24"/>
          <w:szCs w:val="24"/>
        </w:rPr>
        <w:t> 2009; </w:t>
      </w:r>
      <w:r w:rsidRPr="004F52BA">
        <w:rPr>
          <w:rFonts w:ascii="Book Antiqua" w:hAnsi="Book Antiqua" w:cs="宋体"/>
          <w:b/>
          <w:bCs/>
          <w:color w:val="000000"/>
          <w:sz w:val="24"/>
          <w:szCs w:val="24"/>
        </w:rPr>
        <w:t>338</w:t>
      </w:r>
      <w:r w:rsidRPr="004F52BA">
        <w:rPr>
          <w:rFonts w:ascii="Book Antiqua" w:hAnsi="Book Antiqua" w:cs="宋体"/>
          <w:color w:val="000000"/>
          <w:sz w:val="24"/>
          <w:szCs w:val="24"/>
        </w:rPr>
        <w:t>: b375 [PMID:</w:t>
      </w:r>
      <w:r>
        <w:rPr>
          <w:rFonts w:ascii="Book Antiqua" w:hAnsi="Book Antiqua" w:cs="宋体"/>
          <w:color w:val="000000"/>
          <w:sz w:val="24"/>
        </w:rPr>
        <w:t xml:space="preserve"> 19237405 DOI: 10.1136/bmj.b375</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8 </w:t>
      </w:r>
      <w:proofErr w:type="spellStart"/>
      <w:r w:rsidRPr="004F52BA">
        <w:rPr>
          <w:rFonts w:ascii="Book Antiqua" w:hAnsi="Book Antiqua" w:cs="宋体"/>
          <w:b/>
          <w:bCs/>
          <w:color w:val="000000"/>
          <w:sz w:val="24"/>
          <w:szCs w:val="24"/>
        </w:rPr>
        <w:t>Pencina</w:t>
      </w:r>
      <w:proofErr w:type="spellEnd"/>
      <w:r w:rsidRPr="004F52BA">
        <w:rPr>
          <w:rFonts w:ascii="Book Antiqua" w:hAnsi="Book Antiqua" w:cs="宋体"/>
          <w:b/>
          <w:bCs/>
          <w:color w:val="000000"/>
          <w:sz w:val="24"/>
          <w:szCs w:val="24"/>
        </w:rPr>
        <w:t xml:space="preserve"> MJ</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D'Agostino</w:t>
      </w:r>
      <w:proofErr w:type="spellEnd"/>
      <w:r w:rsidRPr="004F52BA">
        <w:rPr>
          <w:rFonts w:ascii="Book Antiqua" w:hAnsi="Book Antiqua" w:cs="宋体"/>
          <w:color w:val="000000"/>
          <w:sz w:val="24"/>
          <w:szCs w:val="24"/>
        </w:rPr>
        <w:t xml:space="preserve"> RB. Overall C as a measure of discrimination in survival analysis: model specific population value and confidence interval estimation. </w:t>
      </w:r>
      <w:r w:rsidRPr="004F52BA">
        <w:rPr>
          <w:rFonts w:ascii="Book Antiqua" w:hAnsi="Book Antiqua" w:cs="宋体"/>
          <w:i/>
          <w:iCs/>
          <w:color w:val="000000"/>
          <w:sz w:val="24"/>
          <w:szCs w:val="24"/>
        </w:rPr>
        <w:t>Stat Med</w:t>
      </w:r>
      <w:r w:rsidRPr="004F52BA">
        <w:rPr>
          <w:rFonts w:ascii="Book Antiqua" w:hAnsi="Book Antiqua" w:cs="宋体"/>
          <w:color w:val="000000"/>
          <w:sz w:val="24"/>
          <w:szCs w:val="24"/>
        </w:rPr>
        <w:t> 2004; </w:t>
      </w:r>
      <w:r w:rsidRPr="004F52BA">
        <w:rPr>
          <w:rFonts w:ascii="Book Antiqua" w:hAnsi="Book Antiqua" w:cs="宋体"/>
          <w:b/>
          <w:bCs/>
          <w:color w:val="000000"/>
          <w:sz w:val="24"/>
          <w:szCs w:val="24"/>
        </w:rPr>
        <w:t>23</w:t>
      </w:r>
      <w:r w:rsidRPr="004F52BA">
        <w:rPr>
          <w:rFonts w:ascii="Book Antiqua" w:hAnsi="Book Antiqua" w:cs="宋体"/>
          <w:color w:val="000000"/>
          <w:sz w:val="24"/>
          <w:szCs w:val="24"/>
        </w:rPr>
        <w:t>: 2109-2123 [PMID: 15211606</w:t>
      </w:r>
      <w:r>
        <w:rPr>
          <w:rFonts w:ascii="Book Antiqua" w:hAnsi="Book Antiqua" w:cs="宋体" w:hint="eastAsia"/>
          <w:color w:val="000000"/>
          <w:sz w:val="24"/>
        </w:rPr>
        <w:t xml:space="preserve"> DOI: </w:t>
      </w:r>
      <w:r w:rsidRPr="00E302F2">
        <w:rPr>
          <w:rFonts w:ascii="Book Antiqua" w:hAnsi="Book Antiqua" w:cs="宋体"/>
          <w:color w:val="000000"/>
          <w:sz w:val="24"/>
        </w:rPr>
        <w:t>10.1002/sim.1802</w:t>
      </w:r>
      <w:r w:rsidRPr="004F52BA">
        <w:rPr>
          <w:rFonts w:ascii="Book Antiqua" w:hAnsi="Book Antiqua" w:cs="宋体"/>
          <w:color w:val="000000"/>
          <w:sz w:val="24"/>
          <w:szCs w:val="24"/>
        </w:rPr>
        <w:t>]</w:t>
      </w:r>
    </w:p>
    <w:p w:rsidR="001B34D3" w:rsidRDefault="001B34D3" w:rsidP="001B34D3">
      <w:pPr>
        <w:spacing w:after="0" w:line="360" w:lineRule="auto"/>
        <w:rPr>
          <w:rFonts w:ascii="Book Antiqua" w:hAnsi="Book Antiqua" w:cs="宋体"/>
          <w:color w:val="000000"/>
          <w:sz w:val="24"/>
        </w:rPr>
      </w:pPr>
      <w:proofErr w:type="gramStart"/>
      <w:r>
        <w:rPr>
          <w:rFonts w:ascii="Book Antiqua" w:hAnsi="Book Antiqua" w:cs="宋体"/>
          <w:color w:val="000000"/>
          <w:sz w:val="24"/>
        </w:rPr>
        <w:t xml:space="preserve">9 </w:t>
      </w:r>
      <w:proofErr w:type="spellStart"/>
      <w:r w:rsidRPr="004F52BA">
        <w:rPr>
          <w:rFonts w:ascii="Book Antiqua" w:hAnsi="Book Antiqua" w:cs="宋体"/>
          <w:b/>
          <w:color w:val="000000"/>
          <w:sz w:val="24"/>
          <w:szCs w:val="24"/>
        </w:rPr>
        <w:t>Hosmer</w:t>
      </w:r>
      <w:proofErr w:type="spellEnd"/>
      <w:r w:rsidRPr="0094073B">
        <w:rPr>
          <w:rFonts w:ascii="Book Antiqua" w:hAnsi="Book Antiqua" w:cs="宋体" w:hint="eastAsia"/>
          <w:b/>
          <w:color w:val="000000"/>
          <w:sz w:val="24"/>
        </w:rPr>
        <w:t xml:space="preserve"> W</w:t>
      </w:r>
      <w:r>
        <w:rPr>
          <w:rFonts w:ascii="Book Antiqua" w:hAnsi="Book Antiqua" w:cs="宋体"/>
          <w:color w:val="000000"/>
          <w:sz w:val="24"/>
        </w:rPr>
        <w:t xml:space="preserve">, </w:t>
      </w:r>
      <w:proofErr w:type="spellStart"/>
      <w:r w:rsidRPr="004F52BA">
        <w:rPr>
          <w:rFonts w:ascii="Book Antiqua" w:hAnsi="Book Antiqua" w:cs="宋体"/>
          <w:color w:val="000000"/>
          <w:sz w:val="24"/>
          <w:szCs w:val="24"/>
        </w:rPr>
        <w:t>Lemeshow</w:t>
      </w:r>
      <w:proofErr w:type="spellEnd"/>
      <w:r w:rsidRPr="00BF16B4">
        <w:rPr>
          <w:rFonts w:ascii="Book Antiqua" w:hAnsi="Book Antiqua" w:cs="宋体"/>
          <w:color w:val="000000"/>
          <w:sz w:val="24"/>
        </w:rPr>
        <w:t xml:space="preserve"> </w:t>
      </w:r>
      <w:r>
        <w:rPr>
          <w:rFonts w:ascii="Book Antiqua" w:hAnsi="Book Antiqua" w:cs="宋体"/>
          <w:color w:val="000000"/>
          <w:sz w:val="24"/>
        </w:rPr>
        <w:t>S</w:t>
      </w:r>
      <w:r>
        <w:rPr>
          <w:rFonts w:ascii="Book Antiqua" w:hAnsi="Book Antiqua" w:cs="宋体" w:hint="eastAsia"/>
          <w:color w:val="000000"/>
          <w:sz w:val="24"/>
        </w:rPr>
        <w:t>.</w:t>
      </w:r>
      <w:r>
        <w:rPr>
          <w:rFonts w:ascii="Book Antiqua" w:hAnsi="Book Antiqua" w:cs="宋体"/>
          <w:color w:val="000000"/>
          <w:sz w:val="24"/>
        </w:rPr>
        <w:t xml:space="preserve"> Applied logistic regression</w:t>
      </w:r>
      <w:r>
        <w:rPr>
          <w:rFonts w:ascii="Book Antiqua" w:hAnsi="Book Antiqua" w:cs="宋体" w:hint="eastAsia"/>
          <w:color w:val="000000"/>
          <w:sz w:val="24"/>
        </w:rPr>
        <w:t>.</w:t>
      </w:r>
      <w:proofErr w:type="gramEnd"/>
      <w:r>
        <w:rPr>
          <w:rFonts w:ascii="Book Antiqua" w:hAnsi="Book Antiqua" w:cs="宋体" w:hint="eastAsia"/>
          <w:color w:val="000000"/>
          <w:sz w:val="24"/>
        </w:rPr>
        <w:t xml:space="preserve"> </w:t>
      </w:r>
      <w:r>
        <w:rPr>
          <w:rFonts w:ascii="Book Antiqua" w:hAnsi="Book Antiqua" w:cs="宋体"/>
          <w:color w:val="000000"/>
          <w:sz w:val="24"/>
        </w:rPr>
        <w:t>2nd ed</w:t>
      </w:r>
      <w:r>
        <w:rPr>
          <w:rFonts w:ascii="Book Antiqua" w:hAnsi="Book Antiqua" w:cs="宋体" w:hint="eastAsia"/>
          <w:color w:val="000000"/>
          <w:sz w:val="24"/>
        </w:rPr>
        <w:t xml:space="preserve">. </w:t>
      </w:r>
      <w:r w:rsidRPr="004F52BA">
        <w:rPr>
          <w:rFonts w:ascii="Book Antiqua" w:hAnsi="Book Antiqua" w:cs="宋体"/>
          <w:color w:val="000000"/>
          <w:sz w:val="24"/>
          <w:szCs w:val="24"/>
        </w:rPr>
        <w:t xml:space="preserve">John Wiley </w:t>
      </w:r>
      <w:r>
        <w:rPr>
          <w:rFonts w:ascii="Book Antiqua" w:hAnsi="Book Antiqua" w:cs="宋体"/>
          <w:color w:val="000000"/>
          <w:sz w:val="24"/>
        </w:rPr>
        <w:t>&amp; Sons Inc., New York</w:t>
      </w:r>
      <w:r>
        <w:rPr>
          <w:rFonts w:ascii="Book Antiqua" w:hAnsi="Book Antiqua" w:cs="宋体" w:hint="eastAsia"/>
          <w:color w:val="000000"/>
          <w:sz w:val="24"/>
        </w:rPr>
        <w:t>,</w:t>
      </w:r>
      <w:r>
        <w:rPr>
          <w:rFonts w:ascii="Book Antiqua" w:hAnsi="Book Antiqua" w:cs="宋体"/>
          <w:color w:val="000000"/>
          <w:sz w:val="24"/>
        </w:rPr>
        <w:t xml:space="preserve"> 2000</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10 </w:t>
      </w:r>
      <w:r w:rsidRPr="004F52BA">
        <w:rPr>
          <w:rFonts w:ascii="Book Antiqua" w:hAnsi="Book Antiqua" w:cs="宋体"/>
          <w:b/>
          <w:bCs/>
          <w:color w:val="000000"/>
          <w:sz w:val="24"/>
          <w:szCs w:val="24"/>
        </w:rPr>
        <w:t>Collins GS</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Reitsma</w:t>
      </w:r>
      <w:proofErr w:type="spellEnd"/>
      <w:r w:rsidRPr="004F52BA">
        <w:rPr>
          <w:rFonts w:ascii="Book Antiqua" w:hAnsi="Book Antiqua" w:cs="宋体"/>
          <w:color w:val="000000"/>
          <w:sz w:val="24"/>
          <w:szCs w:val="24"/>
        </w:rPr>
        <w:t xml:space="preserve"> JB, Altman DG, Moons KG. Transparent reporting of a multivariable prediction model for individual prognosis or diagnosis (TRIPOD): the TRIPOD statement. The TRIPOD Group. </w:t>
      </w:r>
      <w:r w:rsidRPr="004F52BA">
        <w:rPr>
          <w:rFonts w:ascii="Book Antiqua" w:hAnsi="Book Antiqua" w:cs="宋体"/>
          <w:i/>
          <w:iCs/>
          <w:color w:val="000000"/>
          <w:sz w:val="24"/>
          <w:szCs w:val="24"/>
        </w:rPr>
        <w:t>Circulation</w:t>
      </w:r>
      <w:r w:rsidRPr="004F52BA">
        <w:rPr>
          <w:rFonts w:ascii="Book Antiqua" w:hAnsi="Book Antiqua" w:cs="宋体"/>
          <w:color w:val="000000"/>
          <w:sz w:val="24"/>
          <w:szCs w:val="24"/>
        </w:rPr>
        <w:t> 2015; </w:t>
      </w:r>
      <w:r w:rsidRPr="004F52BA">
        <w:rPr>
          <w:rFonts w:ascii="Book Antiqua" w:hAnsi="Book Antiqua" w:cs="宋体"/>
          <w:b/>
          <w:bCs/>
          <w:color w:val="000000"/>
          <w:sz w:val="24"/>
          <w:szCs w:val="24"/>
        </w:rPr>
        <w:t>131</w:t>
      </w:r>
      <w:r w:rsidRPr="004F52BA">
        <w:rPr>
          <w:rFonts w:ascii="Book Antiqua" w:hAnsi="Book Antiqua" w:cs="宋体"/>
          <w:color w:val="000000"/>
          <w:sz w:val="24"/>
          <w:szCs w:val="24"/>
        </w:rPr>
        <w:t>: 211-2</w:t>
      </w:r>
      <w:r>
        <w:rPr>
          <w:rFonts w:ascii="Book Antiqua" w:hAnsi="Book Antiqua" w:cs="宋体"/>
          <w:color w:val="000000"/>
          <w:sz w:val="24"/>
        </w:rPr>
        <w:t>19 [PMID: 25561516</w:t>
      </w:r>
      <w:r>
        <w:rPr>
          <w:rFonts w:ascii="Book Antiqua" w:hAnsi="Book Antiqua" w:cs="宋体" w:hint="eastAsia"/>
          <w:color w:val="000000"/>
          <w:sz w:val="24"/>
        </w:rPr>
        <w:t xml:space="preserve"> DOI: </w:t>
      </w:r>
      <w:r w:rsidRPr="00E03972">
        <w:rPr>
          <w:rFonts w:ascii="Book Antiqua" w:hAnsi="Book Antiqua" w:cs="宋体"/>
          <w:color w:val="000000"/>
          <w:sz w:val="24"/>
        </w:rPr>
        <w:t>10.1161/CIRCULATIONAHA.114.014508</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11 </w:t>
      </w:r>
      <w:proofErr w:type="spellStart"/>
      <w:r w:rsidRPr="004F52BA">
        <w:rPr>
          <w:rFonts w:ascii="Book Antiqua" w:hAnsi="Book Antiqua" w:cs="宋体"/>
          <w:b/>
          <w:bCs/>
          <w:color w:val="000000"/>
          <w:sz w:val="24"/>
          <w:szCs w:val="24"/>
        </w:rPr>
        <w:t>Nieminen</w:t>
      </w:r>
      <w:proofErr w:type="spellEnd"/>
      <w:r w:rsidRPr="004F52BA">
        <w:rPr>
          <w:rFonts w:ascii="Book Antiqua" w:hAnsi="Book Antiqua" w:cs="宋体"/>
          <w:b/>
          <w:bCs/>
          <w:color w:val="000000"/>
          <w:sz w:val="24"/>
          <w:szCs w:val="24"/>
        </w:rPr>
        <w:t xml:space="preserve"> MS</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Brutsaert</w:t>
      </w:r>
      <w:proofErr w:type="spellEnd"/>
      <w:r w:rsidRPr="004F52BA">
        <w:rPr>
          <w:rFonts w:ascii="Book Antiqua" w:hAnsi="Book Antiqua" w:cs="宋体"/>
          <w:color w:val="000000"/>
          <w:sz w:val="24"/>
          <w:szCs w:val="24"/>
        </w:rPr>
        <w:t xml:space="preserve"> D, Dickstein K, Drexler H, </w:t>
      </w:r>
      <w:proofErr w:type="spellStart"/>
      <w:r w:rsidRPr="004F52BA">
        <w:rPr>
          <w:rFonts w:ascii="Book Antiqua" w:hAnsi="Book Antiqua" w:cs="宋体"/>
          <w:color w:val="000000"/>
          <w:sz w:val="24"/>
          <w:szCs w:val="24"/>
        </w:rPr>
        <w:t>Follath</w:t>
      </w:r>
      <w:proofErr w:type="spellEnd"/>
      <w:r w:rsidRPr="004F52BA">
        <w:rPr>
          <w:rFonts w:ascii="Book Antiqua" w:hAnsi="Book Antiqua" w:cs="宋体"/>
          <w:color w:val="000000"/>
          <w:sz w:val="24"/>
          <w:szCs w:val="24"/>
        </w:rPr>
        <w:t xml:space="preserve"> F, </w:t>
      </w:r>
      <w:proofErr w:type="spellStart"/>
      <w:r w:rsidRPr="004F52BA">
        <w:rPr>
          <w:rFonts w:ascii="Book Antiqua" w:hAnsi="Book Antiqua" w:cs="宋体"/>
          <w:color w:val="000000"/>
          <w:sz w:val="24"/>
          <w:szCs w:val="24"/>
        </w:rPr>
        <w:t>Harjola</w:t>
      </w:r>
      <w:proofErr w:type="spellEnd"/>
      <w:r w:rsidRPr="004F52BA">
        <w:rPr>
          <w:rFonts w:ascii="Book Antiqua" w:hAnsi="Book Antiqua" w:cs="宋体"/>
          <w:color w:val="000000"/>
          <w:sz w:val="24"/>
          <w:szCs w:val="24"/>
        </w:rPr>
        <w:t xml:space="preserve"> VP, </w:t>
      </w:r>
      <w:proofErr w:type="spellStart"/>
      <w:r w:rsidRPr="004F52BA">
        <w:rPr>
          <w:rFonts w:ascii="Book Antiqua" w:hAnsi="Book Antiqua" w:cs="宋体"/>
          <w:color w:val="000000"/>
          <w:sz w:val="24"/>
          <w:szCs w:val="24"/>
        </w:rPr>
        <w:t>Hochadel</w:t>
      </w:r>
      <w:proofErr w:type="spellEnd"/>
      <w:r w:rsidRPr="004F52BA">
        <w:rPr>
          <w:rFonts w:ascii="Book Antiqua" w:hAnsi="Book Antiqua" w:cs="宋体"/>
          <w:color w:val="000000"/>
          <w:sz w:val="24"/>
          <w:szCs w:val="24"/>
        </w:rPr>
        <w:t xml:space="preserve"> M, </w:t>
      </w:r>
      <w:proofErr w:type="spellStart"/>
      <w:r w:rsidRPr="004F52BA">
        <w:rPr>
          <w:rFonts w:ascii="Book Antiqua" w:hAnsi="Book Antiqua" w:cs="宋体"/>
          <w:color w:val="000000"/>
          <w:sz w:val="24"/>
          <w:szCs w:val="24"/>
        </w:rPr>
        <w:t>Komajda</w:t>
      </w:r>
      <w:proofErr w:type="spellEnd"/>
      <w:r w:rsidRPr="004F52BA">
        <w:rPr>
          <w:rFonts w:ascii="Book Antiqua" w:hAnsi="Book Antiqua" w:cs="宋体"/>
          <w:color w:val="000000"/>
          <w:sz w:val="24"/>
          <w:szCs w:val="24"/>
        </w:rPr>
        <w:t xml:space="preserve"> M, </w:t>
      </w:r>
      <w:proofErr w:type="spellStart"/>
      <w:r w:rsidRPr="004F52BA">
        <w:rPr>
          <w:rFonts w:ascii="Book Antiqua" w:hAnsi="Book Antiqua" w:cs="宋体"/>
          <w:color w:val="000000"/>
          <w:sz w:val="24"/>
          <w:szCs w:val="24"/>
        </w:rPr>
        <w:t>Lassus</w:t>
      </w:r>
      <w:proofErr w:type="spellEnd"/>
      <w:r w:rsidRPr="004F52BA">
        <w:rPr>
          <w:rFonts w:ascii="Book Antiqua" w:hAnsi="Book Antiqua" w:cs="宋体"/>
          <w:color w:val="000000"/>
          <w:sz w:val="24"/>
          <w:szCs w:val="24"/>
        </w:rPr>
        <w:t xml:space="preserve"> J, Lopez-</w:t>
      </w:r>
      <w:proofErr w:type="spellStart"/>
      <w:r w:rsidRPr="004F52BA">
        <w:rPr>
          <w:rFonts w:ascii="Book Antiqua" w:hAnsi="Book Antiqua" w:cs="宋体"/>
          <w:color w:val="000000"/>
          <w:sz w:val="24"/>
          <w:szCs w:val="24"/>
        </w:rPr>
        <w:t>Sendon</w:t>
      </w:r>
      <w:proofErr w:type="spellEnd"/>
      <w:r w:rsidRPr="004F52BA">
        <w:rPr>
          <w:rFonts w:ascii="Book Antiqua" w:hAnsi="Book Antiqua" w:cs="宋体"/>
          <w:color w:val="000000"/>
          <w:sz w:val="24"/>
          <w:szCs w:val="24"/>
        </w:rPr>
        <w:t xml:space="preserve"> JL, </w:t>
      </w:r>
      <w:proofErr w:type="spellStart"/>
      <w:r w:rsidRPr="004F52BA">
        <w:rPr>
          <w:rFonts w:ascii="Book Antiqua" w:hAnsi="Book Antiqua" w:cs="宋体"/>
          <w:color w:val="000000"/>
          <w:sz w:val="24"/>
          <w:szCs w:val="24"/>
        </w:rPr>
        <w:t>Ponikowski</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Tavazzi</w:t>
      </w:r>
      <w:proofErr w:type="spellEnd"/>
      <w:r w:rsidRPr="004F52BA">
        <w:rPr>
          <w:rFonts w:ascii="Book Antiqua" w:hAnsi="Book Antiqua" w:cs="宋体"/>
          <w:color w:val="000000"/>
          <w:sz w:val="24"/>
          <w:szCs w:val="24"/>
        </w:rPr>
        <w:t xml:space="preserve"> L. </w:t>
      </w:r>
      <w:proofErr w:type="spellStart"/>
      <w:r w:rsidRPr="004F52BA">
        <w:rPr>
          <w:rFonts w:ascii="Book Antiqua" w:hAnsi="Book Antiqua" w:cs="宋体"/>
          <w:color w:val="000000"/>
          <w:sz w:val="24"/>
          <w:szCs w:val="24"/>
        </w:rPr>
        <w:t>EuroHeart</w:t>
      </w:r>
      <w:proofErr w:type="spellEnd"/>
      <w:r w:rsidRPr="004F52BA">
        <w:rPr>
          <w:rFonts w:ascii="Book Antiqua" w:hAnsi="Book Antiqua" w:cs="宋体"/>
          <w:color w:val="000000"/>
          <w:sz w:val="24"/>
          <w:szCs w:val="24"/>
        </w:rPr>
        <w:t xml:space="preserve"> Failure Survey II (EHFS II): a survey on hospitalized acute heart failure patients: description of population. </w:t>
      </w:r>
      <w:proofErr w:type="spellStart"/>
      <w:r w:rsidRPr="004F52BA">
        <w:rPr>
          <w:rFonts w:ascii="Book Antiqua" w:hAnsi="Book Antiqua" w:cs="宋体"/>
          <w:i/>
          <w:iCs/>
          <w:color w:val="000000"/>
          <w:sz w:val="24"/>
          <w:szCs w:val="24"/>
        </w:rPr>
        <w:t>Eur</w:t>
      </w:r>
      <w:proofErr w:type="spellEnd"/>
      <w:r w:rsidRPr="004F52BA">
        <w:rPr>
          <w:rFonts w:ascii="Book Antiqua" w:hAnsi="Book Antiqua" w:cs="宋体"/>
          <w:i/>
          <w:iCs/>
          <w:color w:val="000000"/>
          <w:sz w:val="24"/>
          <w:szCs w:val="24"/>
        </w:rPr>
        <w:t xml:space="preserve"> Heart J</w:t>
      </w:r>
      <w:r w:rsidRPr="004F52BA">
        <w:rPr>
          <w:rFonts w:ascii="Book Antiqua" w:hAnsi="Book Antiqua" w:cs="宋体"/>
          <w:color w:val="000000"/>
          <w:sz w:val="24"/>
          <w:szCs w:val="24"/>
        </w:rPr>
        <w:t> 2006; </w:t>
      </w:r>
      <w:r w:rsidRPr="004F52BA">
        <w:rPr>
          <w:rFonts w:ascii="Book Antiqua" w:hAnsi="Book Antiqua" w:cs="宋体"/>
          <w:b/>
          <w:bCs/>
          <w:color w:val="000000"/>
          <w:sz w:val="24"/>
          <w:szCs w:val="24"/>
        </w:rPr>
        <w:t>27</w:t>
      </w:r>
      <w:r w:rsidRPr="004F52BA">
        <w:rPr>
          <w:rFonts w:ascii="Book Antiqua" w:hAnsi="Book Antiqua" w:cs="宋体"/>
          <w:color w:val="000000"/>
          <w:sz w:val="24"/>
          <w:szCs w:val="24"/>
        </w:rPr>
        <w:t>: 2725-2736 [PMID: 17000631</w:t>
      </w:r>
      <w:r w:rsidRPr="00281101">
        <w:rPr>
          <w:rFonts w:ascii="Book Antiqua" w:hAnsi="Book Antiqua" w:cs="宋体" w:hint="eastAsia"/>
          <w:color w:val="000000"/>
          <w:sz w:val="24"/>
        </w:rPr>
        <w:t xml:space="preserve"> </w:t>
      </w:r>
      <w:r>
        <w:rPr>
          <w:rFonts w:ascii="Book Antiqua" w:hAnsi="Book Antiqua" w:cs="宋体" w:hint="eastAsia"/>
          <w:color w:val="000000"/>
          <w:sz w:val="24"/>
        </w:rPr>
        <w:t>DOI:</w:t>
      </w:r>
      <w:r w:rsidRPr="00281101">
        <w:t xml:space="preserve"> </w:t>
      </w:r>
      <w:r w:rsidRPr="00281101">
        <w:rPr>
          <w:rFonts w:ascii="Book Antiqua" w:hAnsi="Book Antiqua" w:cs="宋体"/>
          <w:color w:val="000000"/>
          <w:sz w:val="24"/>
        </w:rPr>
        <w:t>10.1093/</w:t>
      </w:r>
      <w:proofErr w:type="spellStart"/>
      <w:r w:rsidRPr="00281101">
        <w:rPr>
          <w:rFonts w:ascii="Book Antiqua" w:hAnsi="Book Antiqua" w:cs="宋体"/>
          <w:color w:val="000000"/>
          <w:sz w:val="24"/>
        </w:rPr>
        <w:t>eurheartj</w:t>
      </w:r>
      <w:proofErr w:type="spellEnd"/>
      <w:r w:rsidRPr="00281101">
        <w:rPr>
          <w:rFonts w:ascii="Book Antiqua" w:hAnsi="Book Antiqua" w:cs="宋体"/>
          <w:color w:val="000000"/>
          <w:sz w:val="24"/>
        </w:rPr>
        <w:t>/ehl193</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proofErr w:type="gramStart"/>
      <w:r w:rsidRPr="004F52BA">
        <w:rPr>
          <w:rFonts w:ascii="Book Antiqua" w:hAnsi="Book Antiqua" w:cs="宋体"/>
          <w:color w:val="000000"/>
          <w:sz w:val="24"/>
          <w:szCs w:val="24"/>
        </w:rPr>
        <w:t>12 </w:t>
      </w:r>
      <w:proofErr w:type="spellStart"/>
      <w:r w:rsidRPr="004F52BA">
        <w:rPr>
          <w:rFonts w:ascii="Book Antiqua" w:hAnsi="Book Antiqua" w:cs="宋体"/>
          <w:b/>
          <w:bCs/>
          <w:color w:val="000000"/>
          <w:sz w:val="24"/>
          <w:szCs w:val="24"/>
        </w:rPr>
        <w:t>Jumean</w:t>
      </w:r>
      <w:proofErr w:type="spellEnd"/>
      <w:r w:rsidRPr="004F52BA">
        <w:rPr>
          <w:rFonts w:ascii="Book Antiqua" w:hAnsi="Book Antiqua" w:cs="宋体"/>
          <w:b/>
          <w:bCs/>
          <w:color w:val="000000"/>
          <w:sz w:val="24"/>
          <w:szCs w:val="24"/>
        </w:rPr>
        <w:t xml:space="preserve"> MF</w:t>
      </w:r>
      <w:r w:rsidRPr="004F52BA">
        <w:rPr>
          <w:rFonts w:ascii="Book Antiqua" w:hAnsi="Book Antiqua" w:cs="宋体"/>
          <w:color w:val="000000"/>
          <w:sz w:val="24"/>
          <w:szCs w:val="24"/>
        </w:rPr>
        <w:t>, Kiernan MS. Determinants of survival following hospitalization for acute heart failure.</w:t>
      </w:r>
      <w:proofErr w:type="gramEnd"/>
      <w:r w:rsidRPr="004F52BA">
        <w:rPr>
          <w:rFonts w:ascii="Book Antiqua" w:hAnsi="Book Antiqua" w:cs="宋体"/>
          <w:color w:val="000000"/>
          <w:sz w:val="24"/>
          <w:szCs w:val="24"/>
        </w:rPr>
        <w:t> </w:t>
      </w:r>
      <w:proofErr w:type="spellStart"/>
      <w:r w:rsidRPr="004F52BA">
        <w:rPr>
          <w:rFonts w:ascii="Book Antiqua" w:hAnsi="Book Antiqua" w:cs="宋体"/>
          <w:i/>
          <w:iCs/>
          <w:color w:val="000000"/>
          <w:sz w:val="24"/>
          <w:szCs w:val="24"/>
        </w:rPr>
        <w:t>Curr</w:t>
      </w:r>
      <w:proofErr w:type="spellEnd"/>
      <w:r w:rsidRPr="004F52BA">
        <w:rPr>
          <w:rFonts w:ascii="Book Antiqua" w:hAnsi="Book Antiqua" w:cs="宋体"/>
          <w:i/>
          <w:iCs/>
          <w:color w:val="000000"/>
          <w:sz w:val="24"/>
          <w:szCs w:val="24"/>
        </w:rPr>
        <w:t xml:space="preserve"> Heart Fail Rep</w:t>
      </w:r>
      <w:r w:rsidRPr="004F52BA">
        <w:rPr>
          <w:rFonts w:ascii="Book Antiqua" w:hAnsi="Book Antiqua" w:cs="宋体"/>
          <w:color w:val="000000"/>
          <w:sz w:val="24"/>
          <w:szCs w:val="24"/>
        </w:rPr>
        <w:t> 2014; </w:t>
      </w:r>
      <w:r w:rsidRPr="004F52BA">
        <w:rPr>
          <w:rFonts w:ascii="Book Antiqua" w:hAnsi="Book Antiqua" w:cs="宋体"/>
          <w:b/>
          <w:bCs/>
          <w:color w:val="000000"/>
          <w:sz w:val="24"/>
          <w:szCs w:val="24"/>
        </w:rPr>
        <w:t>11</w:t>
      </w:r>
      <w:r w:rsidRPr="004F52BA">
        <w:rPr>
          <w:rFonts w:ascii="Book Antiqua" w:hAnsi="Book Antiqua" w:cs="宋体"/>
          <w:color w:val="000000"/>
          <w:sz w:val="24"/>
          <w:szCs w:val="24"/>
        </w:rPr>
        <w:t>: 201-211 [PMID: 24477905</w:t>
      </w:r>
      <w:r>
        <w:rPr>
          <w:rFonts w:ascii="Book Antiqua" w:hAnsi="Book Antiqua" w:cs="宋体"/>
          <w:color w:val="000000"/>
          <w:sz w:val="24"/>
        </w:rPr>
        <w:t xml:space="preserve"> DOI: 10.1007/s11897-014-0190-z</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13 </w:t>
      </w:r>
      <w:r w:rsidRPr="004F52BA">
        <w:rPr>
          <w:rFonts w:ascii="Book Antiqua" w:hAnsi="Book Antiqua" w:cs="宋体"/>
          <w:b/>
          <w:bCs/>
          <w:color w:val="000000"/>
          <w:sz w:val="24"/>
          <w:szCs w:val="24"/>
        </w:rPr>
        <w:t>Ferrero P</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Iacovoni</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D'Elia</w:t>
      </w:r>
      <w:proofErr w:type="spellEnd"/>
      <w:r w:rsidRPr="004F52BA">
        <w:rPr>
          <w:rFonts w:ascii="Book Antiqua" w:hAnsi="Book Antiqua" w:cs="宋体"/>
          <w:color w:val="000000"/>
          <w:sz w:val="24"/>
          <w:szCs w:val="24"/>
        </w:rPr>
        <w:t xml:space="preserve"> E, </w:t>
      </w:r>
      <w:proofErr w:type="spellStart"/>
      <w:r w:rsidRPr="004F52BA">
        <w:rPr>
          <w:rFonts w:ascii="Book Antiqua" w:hAnsi="Book Antiqua" w:cs="宋体"/>
          <w:color w:val="000000"/>
          <w:sz w:val="24"/>
          <w:szCs w:val="24"/>
        </w:rPr>
        <w:t>Vaduganathan</w:t>
      </w:r>
      <w:proofErr w:type="spellEnd"/>
      <w:r w:rsidRPr="004F52BA">
        <w:rPr>
          <w:rFonts w:ascii="Book Antiqua" w:hAnsi="Book Antiqua" w:cs="宋体"/>
          <w:color w:val="000000"/>
          <w:sz w:val="24"/>
          <w:szCs w:val="24"/>
        </w:rPr>
        <w:t xml:space="preserve"> M, </w:t>
      </w:r>
      <w:proofErr w:type="spellStart"/>
      <w:r w:rsidRPr="004F52BA">
        <w:rPr>
          <w:rFonts w:ascii="Book Antiqua" w:hAnsi="Book Antiqua" w:cs="宋体"/>
          <w:color w:val="000000"/>
          <w:sz w:val="24"/>
          <w:szCs w:val="24"/>
        </w:rPr>
        <w:t>Gavazzi</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Senni</w:t>
      </w:r>
      <w:proofErr w:type="spellEnd"/>
      <w:r w:rsidRPr="004F52BA">
        <w:rPr>
          <w:rFonts w:ascii="Book Antiqua" w:hAnsi="Book Antiqua" w:cs="宋体"/>
          <w:color w:val="000000"/>
          <w:sz w:val="24"/>
          <w:szCs w:val="24"/>
        </w:rPr>
        <w:t xml:space="preserve"> M. Prognostic scores in heart failure - Critical appraisal and practical use. </w:t>
      </w:r>
      <w:proofErr w:type="spellStart"/>
      <w:r w:rsidRPr="004F52BA">
        <w:rPr>
          <w:rFonts w:ascii="Book Antiqua" w:hAnsi="Book Antiqua" w:cs="宋体"/>
          <w:i/>
          <w:iCs/>
          <w:color w:val="000000"/>
          <w:sz w:val="24"/>
          <w:szCs w:val="24"/>
        </w:rPr>
        <w:t>Int</w:t>
      </w:r>
      <w:proofErr w:type="spellEnd"/>
      <w:r w:rsidRPr="004F52BA">
        <w:rPr>
          <w:rFonts w:ascii="Book Antiqua" w:hAnsi="Book Antiqua" w:cs="宋体"/>
          <w:i/>
          <w:iCs/>
          <w:color w:val="000000"/>
          <w:sz w:val="24"/>
          <w:szCs w:val="24"/>
        </w:rPr>
        <w:t xml:space="preserve"> J </w:t>
      </w:r>
      <w:proofErr w:type="spellStart"/>
      <w:r w:rsidRPr="004F52BA">
        <w:rPr>
          <w:rFonts w:ascii="Book Antiqua" w:hAnsi="Book Antiqua" w:cs="宋体"/>
          <w:i/>
          <w:iCs/>
          <w:color w:val="000000"/>
          <w:sz w:val="24"/>
          <w:szCs w:val="24"/>
        </w:rPr>
        <w:t>Cardiol</w:t>
      </w:r>
      <w:proofErr w:type="spellEnd"/>
      <w:r w:rsidRPr="004F52BA">
        <w:rPr>
          <w:rFonts w:ascii="Book Antiqua" w:hAnsi="Book Antiqua" w:cs="宋体"/>
          <w:color w:val="000000"/>
          <w:sz w:val="24"/>
          <w:szCs w:val="24"/>
        </w:rPr>
        <w:t> 2015; </w:t>
      </w:r>
      <w:r w:rsidRPr="004F52BA">
        <w:rPr>
          <w:rFonts w:ascii="Book Antiqua" w:hAnsi="Book Antiqua" w:cs="宋体"/>
          <w:b/>
          <w:bCs/>
          <w:color w:val="000000"/>
          <w:sz w:val="24"/>
          <w:szCs w:val="24"/>
        </w:rPr>
        <w:t>188</w:t>
      </w:r>
      <w:r w:rsidRPr="004F52BA">
        <w:rPr>
          <w:rFonts w:ascii="Book Antiqua" w:hAnsi="Book Antiqua" w:cs="宋体"/>
          <w:color w:val="000000"/>
          <w:sz w:val="24"/>
          <w:szCs w:val="24"/>
        </w:rPr>
        <w:t>: 1-9 [PMID: 25880571</w:t>
      </w:r>
      <w:r w:rsidRPr="00BE0444">
        <w:rPr>
          <w:rFonts w:ascii="Book Antiqua" w:hAnsi="Book Antiqua" w:cs="宋体"/>
          <w:color w:val="000000"/>
          <w:sz w:val="24"/>
        </w:rPr>
        <w:t xml:space="preserve"> </w:t>
      </w:r>
      <w:r>
        <w:rPr>
          <w:rFonts w:ascii="Book Antiqua" w:hAnsi="Book Antiqua" w:cs="宋体"/>
          <w:color w:val="000000"/>
          <w:sz w:val="24"/>
        </w:rPr>
        <w:t>DOI:</w:t>
      </w:r>
      <w:r w:rsidRPr="00BE0444">
        <w:t xml:space="preserve"> </w:t>
      </w:r>
      <w:r w:rsidRPr="00BE0444">
        <w:rPr>
          <w:rFonts w:ascii="Book Antiqua" w:hAnsi="Book Antiqua" w:cs="宋体"/>
          <w:color w:val="000000"/>
          <w:sz w:val="24"/>
        </w:rPr>
        <w:t>10.1016/j.ijcard.2015.03.154</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proofErr w:type="gramStart"/>
      <w:r w:rsidRPr="004F52BA">
        <w:rPr>
          <w:rFonts w:ascii="Book Antiqua" w:hAnsi="Book Antiqua" w:cs="宋体"/>
          <w:color w:val="000000"/>
          <w:sz w:val="24"/>
          <w:szCs w:val="24"/>
        </w:rPr>
        <w:t>14 </w:t>
      </w:r>
      <w:proofErr w:type="spellStart"/>
      <w:r w:rsidRPr="004F52BA">
        <w:rPr>
          <w:rFonts w:ascii="Book Antiqua" w:hAnsi="Book Antiqua" w:cs="宋体"/>
          <w:b/>
          <w:bCs/>
          <w:color w:val="000000"/>
          <w:sz w:val="24"/>
          <w:szCs w:val="24"/>
        </w:rPr>
        <w:t>Fonarow</w:t>
      </w:r>
      <w:proofErr w:type="spellEnd"/>
      <w:r w:rsidRPr="004F52BA">
        <w:rPr>
          <w:rFonts w:ascii="Book Antiqua" w:hAnsi="Book Antiqua" w:cs="宋体"/>
          <w:b/>
          <w:bCs/>
          <w:color w:val="000000"/>
          <w:sz w:val="24"/>
          <w:szCs w:val="24"/>
        </w:rPr>
        <w:t xml:space="preserve"> GC</w:t>
      </w:r>
      <w:r w:rsidRPr="004F52BA">
        <w:rPr>
          <w:rFonts w:ascii="Book Antiqua" w:hAnsi="Book Antiqua" w:cs="宋体"/>
          <w:color w:val="000000"/>
          <w:sz w:val="24"/>
          <w:szCs w:val="24"/>
        </w:rPr>
        <w:t xml:space="preserve">, Adams KF, Abraham WT, </w:t>
      </w:r>
      <w:proofErr w:type="spellStart"/>
      <w:r w:rsidRPr="004F52BA">
        <w:rPr>
          <w:rFonts w:ascii="Book Antiqua" w:hAnsi="Book Antiqua" w:cs="宋体"/>
          <w:color w:val="000000"/>
          <w:sz w:val="24"/>
          <w:szCs w:val="24"/>
        </w:rPr>
        <w:t>Yancy</w:t>
      </w:r>
      <w:proofErr w:type="spellEnd"/>
      <w:r w:rsidRPr="004F52BA">
        <w:rPr>
          <w:rFonts w:ascii="Book Antiqua" w:hAnsi="Book Antiqua" w:cs="宋体"/>
          <w:color w:val="000000"/>
          <w:sz w:val="24"/>
          <w:szCs w:val="24"/>
        </w:rPr>
        <w:t xml:space="preserve"> CW, </w:t>
      </w:r>
      <w:proofErr w:type="spellStart"/>
      <w:r w:rsidRPr="004F52BA">
        <w:rPr>
          <w:rFonts w:ascii="Book Antiqua" w:hAnsi="Book Antiqua" w:cs="宋体"/>
          <w:color w:val="000000"/>
          <w:sz w:val="24"/>
          <w:szCs w:val="24"/>
        </w:rPr>
        <w:t>Boscardin</w:t>
      </w:r>
      <w:proofErr w:type="spellEnd"/>
      <w:r w:rsidRPr="004F52BA">
        <w:rPr>
          <w:rFonts w:ascii="Book Antiqua" w:hAnsi="Book Antiqua" w:cs="宋体"/>
          <w:color w:val="000000"/>
          <w:sz w:val="24"/>
          <w:szCs w:val="24"/>
        </w:rPr>
        <w:t xml:space="preserve"> WJ.</w:t>
      </w:r>
      <w:proofErr w:type="gramEnd"/>
      <w:r w:rsidRPr="004F52BA">
        <w:rPr>
          <w:rFonts w:ascii="Book Antiqua" w:hAnsi="Book Antiqua" w:cs="宋体"/>
          <w:color w:val="000000"/>
          <w:sz w:val="24"/>
          <w:szCs w:val="24"/>
        </w:rPr>
        <w:t xml:space="preserve"> Risk stratification for in-hospital mortality in acutely decompensated heart failure: </w:t>
      </w:r>
      <w:r w:rsidRPr="004F52BA">
        <w:rPr>
          <w:rFonts w:ascii="Book Antiqua" w:hAnsi="Book Antiqua" w:cs="宋体"/>
          <w:color w:val="000000"/>
          <w:sz w:val="24"/>
          <w:szCs w:val="24"/>
        </w:rPr>
        <w:lastRenderedPageBreak/>
        <w:t>classification and regression tree analysis. </w:t>
      </w:r>
      <w:r w:rsidRPr="004F52BA">
        <w:rPr>
          <w:rFonts w:ascii="Book Antiqua" w:hAnsi="Book Antiqua" w:cs="宋体"/>
          <w:i/>
          <w:iCs/>
          <w:color w:val="000000"/>
          <w:sz w:val="24"/>
          <w:szCs w:val="24"/>
        </w:rPr>
        <w:t>JAMA</w:t>
      </w:r>
      <w:r w:rsidRPr="004F52BA">
        <w:rPr>
          <w:rFonts w:ascii="Book Antiqua" w:hAnsi="Book Antiqua" w:cs="宋体"/>
          <w:color w:val="000000"/>
          <w:sz w:val="24"/>
          <w:szCs w:val="24"/>
        </w:rPr>
        <w:t> 2005; </w:t>
      </w:r>
      <w:r w:rsidRPr="004F52BA">
        <w:rPr>
          <w:rFonts w:ascii="Book Antiqua" w:hAnsi="Book Antiqua" w:cs="宋体"/>
          <w:b/>
          <w:bCs/>
          <w:color w:val="000000"/>
          <w:sz w:val="24"/>
          <w:szCs w:val="24"/>
        </w:rPr>
        <w:t>293</w:t>
      </w:r>
      <w:r w:rsidRPr="004F52BA">
        <w:rPr>
          <w:rFonts w:ascii="Book Antiqua" w:hAnsi="Book Antiqua" w:cs="宋体"/>
          <w:color w:val="000000"/>
          <w:sz w:val="24"/>
          <w:szCs w:val="24"/>
        </w:rPr>
        <w:t>: 572-580 [PMID: 15687312</w:t>
      </w:r>
      <w:r w:rsidRPr="00BE0444">
        <w:rPr>
          <w:rFonts w:ascii="Book Antiqua" w:hAnsi="Book Antiqua" w:cs="宋体"/>
          <w:color w:val="000000"/>
          <w:sz w:val="24"/>
        </w:rPr>
        <w:t xml:space="preserve"> </w:t>
      </w:r>
      <w:r>
        <w:rPr>
          <w:rFonts w:ascii="Book Antiqua" w:hAnsi="Book Antiqua" w:cs="宋体"/>
          <w:color w:val="000000"/>
          <w:sz w:val="24"/>
        </w:rPr>
        <w:t>DOI:</w:t>
      </w:r>
      <w:r w:rsidRPr="00BE0444">
        <w:t xml:space="preserve"> </w:t>
      </w:r>
      <w:r w:rsidRPr="00BE0444">
        <w:rPr>
          <w:rFonts w:ascii="Book Antiqua" w:hAnsi="Book Antiqua" w:cs="宋体"/>
          <w:color w:val="000000"/>
          <w:sz w:val="24"/>
        </w:rPr>
        <w:t>10.1001/jama.293.5.572</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15 </w:t>
      </w:r>
      <w:r w:rsidRPr="004F52BA">
        <w:rPr>
          <w:rFonts w:ascii="Book Antiqua" w:hAnsi="Book Antiqua" w:cs="宋体"/>
          <w:b/>
          <w:bCs/>
          <w:color w:val="000000"/>
          <w:sz w:val="24"/>
          <w:szCs w:val="24"/>
        </w:rPr>
        <w:t>Smith GL</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Vaccarino</w:t>
      </w:r>
      <w:proofErr w:type="spellEnd"/>
      <w:r w:rsidRPr="004F52BA">
        <w:rPr>
          <w:rFonts w:ascii="Book Antiqua" w:hAnsi="Book Antiqua" w:cs="宋体"/>
          <w:color w:val="000000"/>
          <w:sz w:val="24"/>
          <w:szCs w:val="24"/>
        </w:rPr>
        <w:t xml:space="preserve"> V, </w:t>
      </w:r>
      <w:proofErr w:type="spellStart"/>
      <w:r w:rsidRPr="004F52BA">
        <w:rPr>
          <w:rFonts w:ascii="Book Antiqua" w:hAnsi="Book Antiqua" w:cs="宋体"/>
          <w:color w:val="000000"/>
          <w:sz w:val="24"/>
          <w:szCs w:val="24"/>
        </w:rPr>
        <w:t>Kosiborod</w:t>
      </w:r>
      <w:proofErr w:type="spellEnd"/>
      <w:r w:rsidRPr="004F52BA">
        <w:rPr>
          <w:rFonts w:ascii="Book Antiqua" w:hAnsi="Book Antiqua" w:cs="宋体"/>
          <w:color w:val="000000"/>
          <w:sz w:val="24"/>
          <w:szCs w:val="24"/>
        </w:rPr>
        <w:t xml:space="preserve"> M, </w:t>
      </w:r>
      <w:proofErr w:type="spellStart"/>
      <w:r w:rsidRPr="004F52BA">
        <w:rPr>
          <w:rFonts w:ascii="Book Antiqua" w:hAnsi="Book Antiqua" w:cs="宋体"/>
          <w:color w:val="000000"/>
          <w:sz w:val="24"/>
          <w:szCs w:val="24"/>
        </w:rPr>
        <w:t>Lichtman</w:t>
      </w:r>
      <w:proofErr w:type="spellEnd"/>
      <w:r w:rsidRPr="004F52BA">
        <w:rPr>
          <w:rFonts w:ascii="Book Antiqua" w:hAnsi="Book Antiqua" w:cs="宋体"/>
          <w:color w:val="000000"/>
          <w:sz w:val="24"/>
          <w:szCs w:val="24"/>
        </w:rPr>
        <w:t xml:space="preserve"> JH, Cheng S, </w:t>
      </w:r>
      <w:proofErr w:type="spellStart"/>
      <w:r w:rsidRPr="004F52BA">
        <w:rPr>
          <w:rFonts w:ascii="Book Antiqua" w:hAnsi="Book Antiqua" w:cs="宋体"/>
          <w:color w:val="000000"/>
          <w:sz w:val="24"/>
          <w:szCs w:val="24"/>
        </w:rPr>
        <w:t>Watnick</w:t>
      </w:r>
      <w:proofErr w:type="spellEnd"/>
      <w:r w:rsidRPr="004F52BA">
        <w:rPr>
          <w:rFonts w:ascii="Book Antiqua" w:hAnsi="Book Antiqua" w:cs="宋体"/>
          <w:color w:val="000000"/>
          <w:sz w:val="24"/>
          <w:szCs w:val="24"/>
        </w:rPr>
        <w:t xml:space="preserve"> SG, </w:t>
      </w:r>
      <w:proofErr w:type="spellStart"/>
      <w:r w:rsidRPr="004F52BA">
        <w:rPr>
          <w:rFonts w:ascii="Book Antiqua" w:hAnsi="Book Antiqua" w:cs="宋体"/>
          <w:color w:val="000000"/>
          <w:sz w:val="24"/>
          <w:szCs w:val="24"/>
        </w:rPr>
        <w:t>Krumholz</w:t>
      </w:r>
      <w:proofErr w:type="spellEnd"/>
      <w:r w:rsidRPr="004F52BA">
        <w:rPr>
          <w:rFonts w:ascii="Book Antiqua" w:hAnsi="Book Antiqua" w:cs="宋体"/>
          <w:color w:val="000000"/>
          <w:sz w:val="24"/>
          <w:szCs w:val="24"/>
        </w:rPr>
        <w:t xml:space="preserve"> HM. Worsening renal function: what is a clinically meaningful change in </w:t>
      </w:r>
      <w:proofErr w:type="spellStart"/>
      <w:r w:rsidRPr="004F52BA">
        <w:rPr>
          <w:rFonts w:ascii="Book Antiqua" w:hAnsi="Book Antiqua" w:cs="宋体"/>
          <w:color w:val="000000"/>
          <w:sz w:val="24"/>
          <w:szCs w:val="24"/>
        </w:rPr>
        <w:t>creatinine</w:t>
      </w:r>
      <w:proofErr w:type="spellEnd"/>
      <w:r w:rsidRPr="004F52BA">
        <w:rPr>
          <w:rFonts w:ascii="Book Antiqua" w:hAnsi="Book Antiqua" w:cs="宋体"/>
          <w:color w:val="000000"/>
          <w:sz w:val="24"/>
          <w:szCs w:val="24"/>
        </w:rPr>
        <w:t xml:space="preserve"> during hospitalization with heart failure? </w:t>
      </w:r>
      <w:r w:rsidRPr="004F52BA">
        <w:rPr>
          <w:rFonts w:ascii="Book Antiqua" w:hAnsi="Book Antiqua" w:cs="宋体"/>
          <w:i/>
          <w:iCs/>
          <w:color w:val="000000"/>
          <w:sz w:val="24"/>
          <w:szCs w:val="24"/>
        </w:rPr>
        <w:t>J Card Fail</w:t>
      </w:r>
      <w:r w:rsidRPr="004F52BA">
        <w:rPr>
          <w:rFonts w:ascii="Book Antiqua" w:hAnsi="Book Antiqua" w:cs="宋体"/>
          <w:color w:val="000000"/>
          <w:sz w:val="24"/>
          <w:szCs w:val="24"/>
        </w:rPr>
        <w:t> 2003; </w:t>
      </w:r>
      <w:r w:rsidRPr="004F52BA">
        <w:rPr>
          <w:rFonts w:ascii="Book Antiqua" w:hAnsi="Book Antiqua" w:cs="宋体"/>
          <w:b/>
          <w:bCs/>
          <w:color w:val="000000"/>
          <w:sz w:val="24"/>
          <w:szCs w:val="24"/>
        </w:rPr>
        <w:t>9</w:t>
      </w:r>
      <w:r w:rsidRPr="004F52BA">
        <w:rPr>
          <w:rFonts w:ascii="Book Antiqua" w:hAnsi="Book Antiqua" w:cs="宋体"/>
          <w:color w:val="000000"/>
          <w:sz w:val="24"/>
          <w:szCs w:val="24"/>
        </w:rPr>
        <w:t>: 13-25 [PMID: 12612868</w:t>
      </w:r>
      <w:r w:rsidRPr="00BE0444">
        <w:rPr>
          <w:rFonts w:ascii="Book Antiqua" w:hAnsi="Book Antiqua" w:cs="宋体"/>
          <w:color w:val="000000"/>
          <w:sz w:val="24"/>
        </w:rPr>
        <w:t xml:space="preserve"> </w:t>
      </w:r>
      <w:r>
        <w:rPr>
          <w:rFonts w:ascii="Book Antiqua" w:hAnsi="Book Antiqua" w:cs="宋体"/>
          <w:color w:val="000000"/>
          <w:sz w:val="24"/>
        </w:rPr>
        <w:t>DOI:</w:t>
      </w:r>
      <w:r w:rsidRPr="005846DD">
        <w:t xml:space="preserve"> </w:t>
      </w:r>
      <w:r w:rsidRPr="005846DD">
        <w:rPr>
          <w:rFonts w:ascii="Book Antiqua" w:hAnsi="Book Antiqua" w:cs="宋体"/>
          <w:color w:val="000000"/>
          <w:sz w:val="24"/>
        </w:rPr>
        <w:t>10.1054/jcaf.2003.3</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16 </w:t>
      </w:r>
      <w:proofErr w:type="spellStart"/>
      <w:r w:rsidRPr="004F52BA">
        <w:rPr>
          <w:rFonts w:ascii="Book Antiqua" w:hAnsi="Book Antiqua" w:cs="宋体"/>
          <w:b/>
          <w:bCs/>
          <w:color w:val="000000"/>
          <w:sz w:val="24"/>
          <w:szCs w:val="24"/>
        </w:rPr>
        <w:t>Auble</w:t>
      </w:r>
      <w:proofErr w:type="spellEnd"/>
      <w:r w:rsidRPr="004F52BA">
        <w:rPr>
          <w:rFonts w:ascii="Book Antiqua" w:hAnsi="Book Antiqua" w:cs="宋体"/>
          <w:b/>
          <w:bCs/>
          <w:color w:val="000000"/>
          <w:sz w:val="24"/>
          <w:szCs w:val="24"/>
        </w:rPr>
        <w:t xml:space="preserve"> TE</w:t>
      </w:r>
      <w:r w:rsidRPr="004F52BA">
        <w:rPr>
          <w:rFonts w:ascii="Book Antiqua" w:hAnsi="Book Antiqua" w:cs="宋体"/>
          <w:color w:val="000000"/>
          <w:sz w:val="24"/>
          <w:szCs w:val="24"/>
        </w:rPr>
        <w:t xml:space="preserve">, Hsieh M, Gardner W, Cooper GF, Stone RA, </w:t>
      </w:r>
      <w:proofErr w:type="spellStart"/>
      <w:r w:rsidRPr="004F52BA">
        <w:rPr>
          <w:rFonts w:ascii="Book Antiqua" w:hAnsi="Book Antiqua" w:cs="宋体"/>
          <w:color w:val="000000"/>
          <w:sz w:val="24"/>
          <w:szCs w:val="24"/>
        </w:rPr>
        <w:t>McCausland</w:t>
      </w:r>
      <w:proofErr w:type="spellEnd"/>
      <w:r w:rsidRPr="004F52BA">
        <w:rPr>
          <w:rFonts w:ascii="Book Antiqua" w:hAnsi="Book Antiqua" w:cs="宋体"/>
          <w:color w:val="000000"/>
          <w:sz w:val="24"/>
          <w:szCs w:val="24"/>
        </w:rPr>
        <w:t xml:space="preserve"> JB, </w:t>
      </w:r>
      <w:proofErr w:type="spellStart"/>
      <w:r w:rsidRPr="004F52BA">
        <w:rPr>
          <w:rFonts w:ascii="Book Antiqua" w:hAnsi="Book Antiqua" w:cs="宋体"/>
          <w:color w:val="000000"/>
          <w:sz w:val="24"/>
          <w:szCs w:val="24"/>
        </w:rPr>
        <w:t>Yealy</w:t>
      </w:r>
      <w:proofErr w:type="spellEnd"/>
      <w:r w:rsidRPr="004F52BA">
        <w:rPr>
          <w:rFonts w:ascii="Book Antiqua" w:hAnsi="Book Antiqua" w:cs="宋体"/>
          <w:color w:val="000000"/>
          <w:sz w:val="24"/>
          <w:szCs w:val="24"/>
        </w:rPr>
        <w:t xml:space="preserve"> DM. </w:t>
      </w:r>
      <w:proofErr w:type="gramStart"/>
      <w:r w:rsidRPr="004F52BA">
        <w:rPr>
          <w:rFonts w:ascii="Book Antiqua" w:hAnsi="Book Antiqua" w:cs="宋体"/>
          <w:color w:val="000000"/>
          <w:sz w:val="24"/>
          <w:szCs w:val="24"/>
        </w:rPr>
        <w:t>A prediction rule to identify low-risk patients with heart failure.</w:t>
      </w:r>
      <w:proofErr w:type="gramEnd"/>
      <w:r w:rsidRPr="004F52BA">
        <w:rPr>
          <w:rFonts w:ascii="Book Antiqua" w:hAnsi="Book Antiqua" w:cs="宋体"/>
          <w:color w:val="000000"/>
          <w:sz w:val="24"/>
          <w:szCs w:val="24"/>
        </w:rPr>
        <w:t> </w:t>
      </w:r>
      <w:proofErr w:type="spellStart"/>
      <w:r w:rsidRPr="004F52BA">
        <w:rPr>
          <w:rFonts w:ascii="Book Antiqua" w:hAnsi="Book Antiqua" w:cs="宋体"/>
          <w:i/>
          <w:iCs/>
          <w:color w:val="000000"/>
          <w:sz w:val="24"/>
          <w:szCs w:val="24"/>
        </w:rPr>
        <w:t>Acad</w:t>
      </w:r>
      <w:proofErr w:type="spellEnd"/>
      <w:r w:rsidRPr="004F52BA">
        <w:rPr>
          <w:rFonts w:ascii="Book Antiqua" w:hAnsi="Book Antiqua" w:cs="宋体"/>
          <w:i/>
          <w:iCs/>
          <w:color w:val="000000"/>
          <w:sz w:val="24"/>
          <w:szCs w:val="24"/>
        </w:rPr>
        <w:t xml:space="preserve"> </w:t>
      </w:r>
      <w:proofErr w:type="spellStart"/>
      <w:r w:rsidRPr="004F52BA">
        <w:rPr>
          <w:rFonts w:ascii="Book Antiqua" w:hAnsi="Book Antiqua" w:cs="宋体"/>
          <w:i/>
          <w:iCs/>
          <w:color w:val="000000"/>
          <w:sz w:val="24"/>
          <w:szCs w:val="24"/>
        </w:rPr>
        <w:t>Emerg</w:t>
      </w:r>
      <w:proofErr w:type="spellEnd"/>
      <w:r w:rsidRPr="004F52BA">
        <w:rPr>
          <w:rFonts w:ascii="Book Antiqua" w:hAnsi="Book Antiqua" w:cs="宋体"/>
          <w:i/>
          <w:iCs/>
          <w:color w:val="000000"/>
          <w:sz w:val="24"/>
          <w:szCs w:val="24"/>
        </w:rPr>
        <w:t xml:space="preserve"> Med</w:t>
      </w:r>
      <w:r w:rsidRPr="004F52BA">
        <w:rPr>
          <w:rFonts w:ascii="Book Antiqua" w:hAnsi="Book Antiqua" w:cs="宋体"/>
          <w:color w:val="000000"/>
          <w:sz w:val="24"/>
          <w:szCs w:val="24"/>
        </w:rPr>
        <w:t> 2005; </w:t>
      </w:r>
      <w:r w:rsidRPr="004F52BA">
        <w:rPr>
          <w:rFonts w:ascii="Book Antiqua" w:hAnsi="Book Antiqua" w:cs="宋体"/>
          <w:b/>
          <w:bCs/>
          <w:color w:val="000000"/>
          <w:sz w:val="24"/>
          <w:szCs w:val="24"/>
        </w:rPr>
        <w:t>12</w:t>
      </w:r>
      <w:r w:rsidRPr="004F52BA">
        <w:rPr>
          <w:rFonts w:ascii="Book Antiqua" w:hAnsi="Book Antiqua" w:cs="宋体"/>
          <w:color w:val="000000"/>
          <w:sz w:val="24"/>
          <w:szCs w:val="24"/>
        </w:rPr>
        <w:t>: 514-521 [PMID: 15930402</w:t>
      </w:r>
      <w:r w:rsidRPr="00BE0444">
        <w:rPr>
          <w:rFonts w:ascii="Book Antiqua" w:hAnsi="Book Antiqua" w:cs="宋体"/>
          <w:color w:val="000000"/>
          <w:sz w:val="24"/>
        </w:rPr>
        <w:t xml:space="preserve"> </w:t>
      </w:r>
      <w:r>
        <w:rPr>
          <w:rFonts w:ascii="Book Antiqua" w:hAnsi="Book Antiqua" w:cs="宋体"/>
          <w:color w:val="000000"/>
          <w:sz w:val="24"/>
        </w:rPr>
        <w:t>DOI:</w:t>
      </w:r>
      <w:r w:rsidRPr="0009000C">
        <w:t xml:space="preserve"> </w:t>
      </w:r>
      <w:r w:rsidRPr="0009000C">
        <w:rPr>
          <w:rFonts w:ascii="Book Antiqua" w:hAnsi="Book Antiqua" w:cs="宋体"/>
          <w:color w:val="000000"/>
          <w:sz w:val="24"/>
        </w:rPr>
        <w:t>10.1111/j.1553-2712.2005.tb00891.x</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17 </w:t>
      </w:r>
      <w:r w:rsidRPr="004F52BA">
        <w:rPr>
          <w:rFonts w:ascii="Book Antiqua" w:hAnsi="Book Antiqua" w:cs="宋体"/>
          <w:b/>
          <w:bCs/>
          <w:color w:val="000000"/>
          <w:sz w:val="24"/>
          <w:szCs w:val="24"/>
        </w:rPr>
        <w:t>Hsieh M</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Auble</w:t>
      </w:r>
      <w:proofErr w:type="spellEnd"/>
      <w:r w:rsidRPr="004F52BA">
        <w:rPr>
          <w:rFonts w:ascii="Book Antiqua" w:hAnsi="Book Antiqua" w:cs="宋体"/>
          <w:color w:val="000000"/>
          <w:sz w:val="24"/>
          <w:szCs w:val="24"/>
        </w:rPr>
        <w:t xml:space="preserve"> TE, </w:t>
      </w:r>
      <w:proofErr w:type="spellStart"/>
      <w:r w:rsidRPr="004F52BA">
        <w:rPr>
          <w:rFonts w:ascii="Book Antiqua" w:hAnsi="Book Antiqua" w:cs="宋体"/>
          <w:color w:val="000000"/>
          <w:sz w:val="24"/>
          <w:szCs w:val="24"/>
        </w:rPr>
        <w:t>Yealy</w:t>
      </w:r>
      <w:proofErr w:type="spellEnd"/>
      <w:r w:rsidRPr="004F52BA">
        <w:rPr>
          <w:rFonts w:ascii="Book Antiqua" w:hAnsi="Book Antiqua" w:cs="宋体"/>
          <w:color w:val="000000"/>
          <w:sz w:val="24"/>
          <w:szCs w:val="24"/>
        </w:rPr>
        <w:t xml:space="preserve"> DM. Validation of the Acute Heart Failure Index. </w:t>
      </w:r>
      <w:r w:rsidRPr="004F52BA">
        <w:rPr>
          <w:rFonts w:ascii="Book Antiqua" w:hAnsi="Book Antiqua" w:cs="宋体"/>
          <w:i/>
          <w:iCs/>
          <w:color w:val="000000"/>
          <w:sz w:val="24"/>
          <w:szCs w:val="24"/>
        </w:rPr>
        <w:t xml:space="preserve">Ann </w:t>
      </w:r>
      <w:proofErr w:type="spellStart"/>
      <w:r w:rsidRPr="004F52BA">
        <w:rPr>
          <w:rFonts w:ascii="Book Antiqua" w:hAnsi="Book Antiqua" w:cs="宋体"/>
          <w:i/>
          <w:iCs/>
          <w:color w:val="000000"/>
          <w:sz w:val="24"/>
          <w:szCs w:val="24"/>
        </w:rPr>
        <w:t>Emerg</w:t>
      </w:r>
      <w:proofErr w:type="spellEnd"/>
      <w:r w:rsidRPr="004F52BA">
        <w:rPr>
          <w:rFonts w:ascii="Book Antiqua" w:hAnsi="Book Antiqua" w:cs="宋体"/>
          <w:i/>
          <w:iCs/>
          <w:color w:val="000000"/>
          <w:sz w:val="24"/>
          <w:szCs w:val="24"/>
        </w:rPr>
        <w:t xml:space="preserve"> Med</w:t>
      </w:r>
      <w:r w:rsidRPr="004F52BA">
        <w:rPr>
          <w:rFonts w:ascii="Book Antiqua" w:hAnsi="Book Antiqua" w:cs="宋体"/>
          <w:color w:val="000000"/>
          <w:sz w:val="24"/>
          <w:szCs w:val="24"/>
        </w:rPr>
        <w:t> 2008; </w:t>
      </w:r>
      <w:r w:rsidRPr="004F52BA">
        <w:rPr>
          <w:rFonts w:ascii="Book Antiqua" w:hAnsi="Book Antiqua" w:cs="宋体"/>
          <w:b/>
          <w:bCs/>
          <w:color w:val="000000"/>
          <w:sz w:val="24"/>
          <w:szCs w:val="24"/>
        </w:rPr>
        <w:t>51</w:t>
      </w:r>
      <w:r w:rsidRPr="004F52BA">
        <w:rPr>
          <w:rFonts w:ascii="Book Antiqua" w:hAnsi="Book Antiqua" w:cs="宋体"/>
          <w:color w:val="000000"/>
          <w:sz w:val="24"/>
          <w:szCs w:val="24"/>
        </w:rPr>
        <w:t>: 37-44 [PMID: 18045736</w:t>
      </w:r>
      <w:r w:rsidRPr="00BE0444">
        <w:rPr>
          <w:rFonts w:ascii="Book Antiqua" w:hAnsi="Book Antiqua" w:cs="宋体"/>
          <w:color w:val="000000"/>
          <w:sz w:val="24"/>
        </w:rPr>
        <w:t xml:space="preserve"> </w:t>
      </w:r>
      <w:r>
        <w:rPr>
          <w:rFonts w:ascii="Book Antiqua" w:hAnsi="Book Antiqua" w:cs="宋体"/>
          <w:color w:val="000000"/>
          <w:sz w:val="24"/>
        </w:rPr>
        <w:t>DOI:</w:t>
      </w:r>
      <w:r w:rsidRPr="00123B69">
        <w:t xml:space="preserve"> </w:t>
      </w:r>
      <w:r w:rsidRPr="00123B69">
        <w:rPr>
          <w:rFonts w:ascii="Book Antiqua" w:hAnsi="Book Antiqua" w:cs="宋体"/>
          <w:color w:val="000000"/>
          <w:sz w:val="24"/>
        </w:rPr>
        <w:t>10.1016/j.annemergmed.2007.07.026</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18 </w:t>
      </w:r>
      <w:r w:rsidRPr="004F52BA">
        <w:rPr>
          <w:rFonts w:ascii="Book Antiqua" w:hAnsi="Book Antiqua" w:cs="宋体"/>
          <w:b/>
          <w:bCs/>
          <w:color w:val="000000"/>
          <w:sz w:val="24"/>
          <w:szCs w:val="24"/>
        </w:rPr>
        <w:t>Hsiao J</w:t>
      </w:r>
      <w:r w:rsidRPr="004F52BA">
        <w:rPr>
          <w:rFonts w:ascii="Book Antiqua" w:hAnsi="Book Antiqua" w:cs="宋体"/>
          <w:color w:val="000000"/>
          <w:sz w:val="24"/>
          <w:szCs w:val="24"/>
        </w:rPr>
        <w:t xml:space="preserve">, Motta M, </w:t>
      </w:r>
      <w:proofErr w:type="spellStart"/>
      <w:r w:rsidRPr="004F52BA">
        <w:rPr>
          <w:rFonts w:ascii="Book Antiqua" w:hAnsi="Book Antiqua" w:cs="宋体"/>
          <w:color w:val="000000"/>
          <w:sz w:val="24"/>
          <w:szCs w:val="24"/>
        </w:rPr>
        <w:t>Wyer</w:t>
      </w:r>
      <w:proofErr w:type="spellEnd"/>
      <w:r w:rsidRPr="004F52BA">
        <w:rPr>
          <w:rFonts w:ascii="Book Antiqua" w:hAnsi="Book Antiqua" w:cs="宋体"/>
          <w:color w:val="000000"/>
          <w:sz w:val="24"/>
          <w:szCs w:val="24"/>
        </w:rPr>
        <w:t xml:space="preserve"> P. Validating the acute heart failure index for patients presenting to the emergency department with decompensated heart failure. </w:t>
      </w:r>
      <w:proofErr w:type="spellStart"/>
      <w:r w:rsidRPr="004F52BA">
        <w:rPr>
          <w:rFonts w:ascii="Book Antiqua" w:hAnsi="Book Antiqua" w:cs="宋体"/>
          <w:i/>
          <w:iCs/>
          <w:color w:val="000000"/>
          <w:sz w:val="24"/>
          <w:szCs w:val="24"/>
        </w:rPr>
        <w:t>Emerg</w:t>
      </w:r>
      <w:proofErr w:type="spellEnd"/>
      <w:r w:rsidRPr="004F52BA">
        <w:rPr>
          <w:rFonts w:ascii="Book Antiqua" w:hAnsi="Book Antiqua" w:cs="宋体"/>
          <w:i/>
          <w:iCs/>
          <w:color w:val="000000"/>
          <w:sz w:val="24"/>
          <w:szCs w:val="24"/>
        </w:rPr>
        <w:t xml:space="preserve"> Med J</w:t>
      </w:r>
      <w:r w:rsidRPr="004F52BA">
        <w:rPr>
          <w:rFonts w:ascii="Book Antiqua" w:hAnsi="Book Antiqua" w:cs="宋体"/>
          <w:color w:val="000000"/>
          <w:sz w:val="24"/>
          <w:szCs w:val="24"/>
        </w:rPr>
        <w:t> 2012; </w:t>
      </w:r>
      <w:r w:rsidRPr="004F52BA">
        <w:rPr>
          <w:rFonts w:ascii="Book Antiqua" w:hAnsi="Book Antiqua" w:cs="宋体"/>
          <w:b/>
          <w:bCs/>
          <w:color w:val="000000"/>
          <w:sz w:val="24"/>
          <w:szCs w:val="24"/>
        </w:rPr>
        <w:t>29</w:t>
      </w:r>
      <w:r w:rsidRPr="004F52BA">
        <w:rPr>
          <w:rFonts w:ascii="Book Antiqua" w:hAnsi="Book Antiqua" w:cs="宋体"/>
          <w:color w:val="000000"/>
          <w:sz w:val="24"/>
          <w:szCs w:val="24"/>
        </w:rPr>
        <w:t>: e5 [PMID: 22158534 D</w:t>
      </w:r>
      <w:r>
        <w:rPr>
          <w:rFonts w:ascii="Book Antiqua" w:hAnsi="Book Antiqua" w:cs="宋体"/>
          <w:color w:val="000000"/>
          <w:sz w:val="24"/>
        </w:rPr>
        <w:t>OI: 10.1136/emermed-2011-200610</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19 </w:t>
      </w:r>
      <w:r w:rsidRPr="004F52BA">
        <w:rPr>
          <w:rFonts w:ascii="Book Antiqua" w:hAnsi="Book Antiqua" w:cs="宋体"/>
          <w:b/>
          <w:bCs/>
          <w:color w:val="000000"/>
          <w:sz w:val="24"/>
          <w:szCs w:val="24"/>
        </w:rPr>
        <w:t>Abraham WT</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Fonarow</w:t>
      </w:r>
      <w:proofErr w:type="spellEnd"/>
      <w:r w:rsidRPr="004F52BA">
        <w:rPr>
          <w:rFonts w:ascii="Book Antiqua" w:hAnsi="Book Antiqua" w:cs="宋体"/>
          <w:color w:val="000000"/>
          <w:sz w:val="24"/>
          <w:szCs w:val="24"/>
        </w:rPr>
        <w:t xml:space="preserve"> GC, Albert NM, </w:t>
      </w:r>
      <w:proofErr w:type="spellStart"/>
      <w:r w:rsidRPr="004F52BA">
        <w:rPr>
          <w:rFonts w:ascii="Book Antiqua" w:hAnsi="Book Antiqua" w:cs="宋体"/>
          <w:color w:val="000000"/>
          <w:sz w:val="24"/>
          <w:szCs w:val="24"/>
        </w:rPr>
        <w:t>Stough</w:t>
      </w:r>
      <w:proofErr w:type="spellEnd"/>
      <w:r w:rsidRPr="004F52BA">
        <w:rPr>
          <w:rFonts w:ascii="Book Antiqua" w:hAnsi="Book Antiqua" w:cs="宋体"/>
          <w:color w:val="000000"/>
          <w:sz w:val="24"/>
          <w:szCs w:val="24"/>
        </w:rPr>
        <w:t xml:space="preserve"> WG, </w:t>
      </w:r>
      <w:proofErr w:type="spellStart"/>
      <w:r w:rsidRPr="004F52BA">
        <w:rPr>
          <w:rFonts w:ascii="Book Antiqua" w:hAnsi="Book Antiqua" w:cs="宋体"/>
          <w:color w:val="000000"/>
          <w:sz w:val="24"/>
          <w:szCs w:val="24"/>
        </w:rPr>
        <w:t>Gheorghiade</w:t>
      </w:r>
      <w:proofErr w:type="spellEnd"/>
      <w:r w:rsidRPr="004F52BA">
        <w:rPr>
          <w:rFonts w:ascii="Book Antiqua" w:hAnsi="Book Antiqua" w:cs="宋体"/>
          <w:color w:val="000000"/>
          <w:sz w:val="24"/>
          <w:szCs w:val="24"/>
        </w:rPr>
        <w:t xml:space="preserve"> M, Greenberg BH, O'Connor CM, Sun JL, </w:t>
      </w:r>
      <w:proofErr w:type="spellStart"/>
      <w:r w:rsidRPr="004F52BA">
        <w:rPr>
          <w:rFonts w:ascii="Book Antiqua" w:hAnsi="Book Antiqua" w:cs="宋体"/>
          <w:color w:val="000000"/>
          <w:sz w:val="24"/>
          <w:szCs w:val="24"/>
        </w:rPr>
        <w:t>Yancy</w:t>
      </w:r>
      <w:proofErr w:type="spellEnd"/>
      <w:r w:rsidRPr="004F52BA">
        <w:rPr>
          <w:rFonts w:ascii="Book Antiqua" w:hAnsi="Book Antiqua" w:cs="宋体"/>
          <w:color w:val="000000"/>
          <w:sz w:val="24"/>
          <w:szCs w:val="24"/>
        </w:rPr>
        <w:t xml:space="preserve"> CW, Young JB. Predictors of in-hospital mortality in patients hospitalized for heart failure: insights from the Organized Program to Initiate Lifesaving Treatment in Hospitalized Patients with Heart Failure (OPTIMIZE-HF). </w:t>
      </w:r>
      <w:r w:rsidRPr="004F52BA">
        <w:rPr>
          <w:rFonts w:ascii="Book Antiqua" w:hAnsi="Book Antiqua" w:cs="宋体"/>
          <w:i/>
          <w:iCs/>
          <w:color w:val="000000"/>
          <w:sz w:val="24"/>
          <w:szCs w:val="24"/>
        </w:rPr>
        <w:t xml:space="preserve">J Am </w:t>
      </w:r>
      <w:proofErr w:type="spellStart"/>
      <w:r w:rsidRPr="004F52BA">
        <w:rPr>
          <w:rFonts w:ascii="Book Antiqua" w:hAnsi="Book Antiqua" w:cs="宋体"/>
          <w:i/>
          <w:iCs/>
          <w:color w:val="000000"/>
          <w:sz w:val="24"/>
          <w:szCs w:val="24"/>
        </w:rPr>
        <w:t>Coll</w:t>
      </w:r>
      <w:proofErr w:type="spellEnd"/>
      <w:r w:rsidRPr="004F52BA">
        <w:rPr>
          <w:rFonts w:ascii="Book Antiqua" w:hAnsi="Book Antiqua" w:cs="宋体"/>
          <w:i/>
          <w:iCs/>
          <w:color w:val="000000"/>
          <w:sz w:val="24"/>
          <w:szCs w:val="24"/>
        </w:rPr>
        <w:t xml:space="preserve"> </w:t>
      </w:r>
      <w:proofErr w:type="spellStart"/>
      <w:r w:rsidRPr="004F52BA">
        <w:rPr>
          <w:rFonts w:ascii="Book Antiqua" w:hAnsi="Book Antiqua" w:cs="宋体"/>
          <w:i/>
          <w:iCs/>
          <w:color w:val="000000"/>
          <w:sz w:val="24"/>
          <w:szCs w:val="24"/>
        </w:rPr>
        <w:t>Cardiol</w:t>
      </w:r>
      <w:proofErr w:type="spellEnd"/>
      <w:r w:rsidRPr="004F52BA">
        <w:rPr>
          <w:rFonts w:ascii="Book Antiqua" w:hAnsi="Book Antiqua" w:cs="宋体"/>
          <w:color w:val="000000"/>
          <w:sz w:val="24"/>
          <w:szCs w:val="24"/>
        </w:rPr>
        <w:t> 2008; </w:t>
      </w:r>
      <w:r w:rsidRPr="004F52BA">
        <w:rPr>
          <w:rFonts w:ascii="Book Antiqua" w:hAnsi="Book Antiqua" w:cs="宋体"/>
          <w:b/>
          <w:bCs/>
          <w:color w:val="000000"/>
          <w:sz w:val="24"/>
          <w:szCs w:val="24"/>
        </w:rPr>
        <w:t>52</w:t>
      </w:r>
      <w:r w:rsidRPr="004F52BA">
        <w:rPr>
          <w:rFonts w:ascii="Book Antiqua" w:hAnsi="Book Antiqua" w:cs="宋体"/>
          <w:color w:val="000000"/>
          <w:sz w:val="24"/>
          <w:szCs w:val="24"/>
        </w:rPr>
        <w:t>: 347-356 [PMID: 18652942</w:t>
      </w:r>
      <w:r w:rsidRPr="00217327">
        <w:rPr>
          <w:rFonts w:ascii="Book Antiqua" w:hAnsi="Book Antiqua" w:cs="宋体"/>
          <w:color w:val="000000"/>
          <w:sz w:val="24"/>
        </w:rPr>
        <w:t xml:space="preserve"> </w:t>
      </w:r>
      <w:r w:rsidRPr="004F52BA">
        <w:rPr>
          <w:rFonts w:ascii="Book Antiqua" w:hAnsi="Book Antiqua" w:cs="宋体"/>
          <w:color w:val="000000"/>
          <w:sz w:val="24"/>
          <w:szCs w:val="24"/>
        </w:rPr>
        <w:t>D</w:t>
      </w:r>
      <w:r>
        <w:rPr>
          <w:rFonts w:ascii="Book Antiqua" w:hAnsi="Book Antiqua" w:cs="宋体"/>
          <w:color w:val="000000"/>
          <w:sz w:val="24"/>
        </w:rPr>
        <w:t>OI:</w:t>
      </w:r>
      <w:r w:rsidRPr="00217327">
        <w:t xml:space="preserve"> </w:t>
      </w:r>
      <w:r w:rsidRPr="00217327">
        <w:rPr>
          <w:rFonts w:ascii="Book Antiqua" w:hAnsi="Book Antiqua" w:cs="宋体"/>
          <w:color w:val="000000"/>
          <w:sz w:val="24"/>
        </w:rPr>
        <w:t>10.1016/j.jacc.2008.04.028</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20 </w:t>
      </w:r>
      <w:r w:rsidRPr="004F52BA">
        <w:rPr>
          <w:rFonts w:ascii="Book Antiqua" w:hAnsi="Book Antiqua" w:cs="宋体"/>
          <w:b/>
          <w:bCs/>
          <w:color w:val="000000"/>
          <w:sz w:val="24"/>
          <w:szCs w:val="24"/>
        </w:rPr>
        <w:t>Peterson PN</w:t>
      </w:r>
      <w:r w:rsidRPr="004F52BA">
        <w:rPr>
          <w:rFonts w:ascii="Book Antiqua" w:hAnsi="Book Antiqua" w:cs="宋体"/>
          <w:color w:val="000000"/>
          <w:sz w:val="24"/>
          <w:szCs w:val="24"/>
        </w:rPr>
        <w:t xml:space="preserve">, Rumsfeld JS, Liang L, Albert NM, Hernandez AF, Peterson ED, </w:t>
      </w:r>
      <w:proofErr w:type="spellStart"/>
      <w:r w:rsidRPr="004F52BA">
        <w:rPr>
          <w:rFonts w:ascii="Book Antiqua" w:hAnsi="Book Antiqua" w:cs="宋体"/>
          <w:color w:val="000000"/>
          <w:sz w:val="24"/>
          <w:szCs w:val="24"/>
        </w:rPr>
        <w:t>Fonarow</w:t>
      </w:r>
      <w:proofErr w:type="spellEnd"/>
      <w:r w:rsidRPr="004F52BA">
        <w:rPr>
          <w:rFonts w:ascii="Book Antiqua" w:hAnsi="Book Antiqua" w:cs="宋体"/>
          <w:color w:val="000000"/>
          <w:sz w:val="24"/>
          <w:szCs w:val="24"/>
        </w:rPr>
        <w:t xml:space="preserve"> GC, </w:t>
      </w:r>
      <w:proofErr w:type="spellStart"/>
      <w:r w:rsidRPr="004F52BA">
        <w:rPr>
          <w:rFonts w:ascii="Book Antiqua" w:hAnsi="Book Antiqua" w:cs="宋体"/>
          <w:color w:val="000000"/>
          <w:sz w:val="24"/>
          <w:szCs w:val="24"/>
        </w:rPr>
        <w:t>Masoudi</w:t>
      </w:r>
      <w:proofErr w:type="spellEnd"/>
      <w:r w:rsidRPr="004F52BA">
        <w:rPr>
          <w:rFonts w:ascii="Book Antiqua" w:hAnsi="Book Antiqua" w:cs="宋体"/>
          <w:color w:val="000000"/>
          <w:sz w:val="24"/>
          <w:szCs w:val="24"/>
        </w:rPr>
        <w:t xml:space="preserve"> FA. A validated risk score for in-hospital mortality in patients with heart failure from the American Heart Association get with the guidelines program. </w:t>
      </w:r>
      <w:proofErr w:type="spellStart"/>
      <w:r w:rsidRPr="004F52BA">
        <w:rPr>
          <w:rFonts w:ascii="Book Antiqua" w:hAnsi="Book Antiqua" w:cs="宋体"/>
          <w:i/>
          <w:iCs/>
          <w:color w:val="000000"/>
          <w:sz w:val="24"/>
          <w:szCs w:val="24"/>
        </w:rPr>
        <w:t>Circ</w:t>
      </w:r>
      <w:proofErr w:type="spellEnd"/>
      <w:r w:rsidRPr="004F52BA">
        <w:rPr>
          <w:rFonts w:ascii="Book Antiqua" w:hAnsi="Book Antiqua" w:cs="宋体"/>
          <w:i/>
          <w:iCs/>
          <w:color w:val="000000"/>
          <w:sz w:val="24"/>
          <w:szCs w:val="24"/>
        </w:rPr>
        <w:t xml:space="preserve"> </w:t>
      </w:r>
      <w:proofErr w:type="spellStart"/>
      <w:r w:rsidRPr="004F52BA">
        <w:rPr>
          <w:rFonts w:ascii="Book Antiqua" w:hAnsi="Book Antiqua" w:cs="宋体"/>
          <w:i/>
          <w:iCs/>
          <w:color w:val="000000"/>
          <w:sz w:val="24"/>
          <w:szCs w:val="24"/>
        </w:rPr>
        <w:t>Cardiovasc</w:t>
      </w:r>
      <w:proofErr w:type="spellEnd"/>
      <w:r w:rsidRPr="004F52BA">
        <w:rPr>
          <w:rFonts w:ascii="Book Antiqua" w:hAnsi="Book Antiqua" w:cs="宋体"/>
          <w:i/>
          <w:iCs/>
          <w:color w:val="000000"/>
          <w:sz w:val="24"/>
          <w:szCs w:val="24"/>
        </w:rPr>
        <w:t xml:space="preserve"> </w:t>
      </w:r>
      <w:proofErr w:type="spellStart"/>
      <w:r w:rsidRPr="004F52BA">
        <w:rPr>
          <w:rFonts w:ascii="Book Antiqua" w:hAnsi="Book Antiqua" w:cs="宋体"/>
          <w:i/>
          <w:iCs/>
          <w:color w:val="000000"/>
          <w:sz w:val="24"/>
          <w:szCs w:val="24"/>
        </w:rPr>
        <w:t>Qual</w:t>
      </w:r>
      <w:proofErr w:type="spellEnd"/>
      <w:r w:rsidRPr="004F52BA">
        <w:rPr>
          <w:rFonts w:ascii="Book Antiqua" w:hAnsi="Book Antiqua" w:cs="宋体"/>
          <w:i/>
          <w:iCs/>
          <w:color w:val="000000"/>
          <w:sz w:val="24"/>
          <w:szCs w:val="24"/>
        </w:rPr>
        <w:t xml:space="preserve"> Outcomes</w:t>
      </w:r>
      <w:r w:rsidRPr="004F52BA">
        <w:rPr>
          <w:rFonts w:ascii="Book Antiqua" w:hAnsi="Book Antiqua" w:cs="宋体"/>
          <w:color w:val="000000"/>
          <w:sz w:val="24"/>
          <w:szCs w:val="24"/>
        </w:rPr>
        <w:t> 2010; </w:t>
      </w:r>
      <w:r w:rsidRPr="004F52BA">
        <w:rPr>
          <w:rFonts w:ascii="Book Antiqua" w:hAnsi="Book Antiqua" w:cs="宋体"/>
          <w:b/>
          <w:bCs/>
          <w:color w:val="000000"/>
          <w:sz w:val="24"/>
          <w:szCs w:val="24"/>
        </w:rPr>
        <w:t>3</w:t>
      </w:r>
      <w:r w:rsidRPr="004F52BA">
        <w:rPr>
          <w:rFonts w:ascii="Book Antiqua" w:hAnsi="Book Antiqua" w:cs="宋体"/>
          <w:color w:val="000000"/>
          <w:sz w:val="24"/>
          <w:szCs w:val="24"/>
        </w:rPr>
        <w:t>: 25-32 [PMID: 20123668</w:t>
      </w:r>
      <w:r w:rsidRPr="00217327">
        <w:rPr>
          <w:rFonts w:ascii="Book Antiqua" w:hAnsi="Book Antiqua" w:cs="宋体"/>
          <w:color w:val="000000"/>
          <w:sz w:val="24"/>
        </w:rPr>
        <w:t xml:space="preserve"> </w:t>
      </w:r>
      <w:r w:rsidRPr="004F52BA">
        <w:rPr>
          <w:rFonts w:ascii="Book Antiqua" w:hAnsi="Book Antiqua" w:cs="宋体"/>
          <w:color w:val="000000"/>
          <w:sz w:val="24"/>
          <w:szCs w:val="24"/>
        </w:rPr>
        <w:t>D</w:t>
      </w:r>
      <w:r>
        <w:rPr>
          <w:rFonts w:ascii="Book Antiqua" w:hAnsi="Book Antiqua" w:cs="宋体"/>
          <w:color w:val="000000"/>
          <w:sz w:val="24"/>
        </w:rPr>
        <w:t>OI:</w:t>
      </w:r>
      <w:r w:rsidRPr="00217327">
        <w:t xml:space="preserve"> </w:t>
      </w:r>
      <w:r w:rsidRPr="00217327">
        <w:rPr>
          <w:rFonts w:ascii="Book Antiqua" w:hAnsi="Book Antiqua" w:cs="宋体"/>
          <w:color w:val="000000"/>
          <w:sz w:val="24"/>
        </w:rPr>
        <w:t>10.1161/CIRCOUTCOMES.109.854877</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proofErr w:type="gramStart"/>
      <w:r w:rsidRPr="004F52BA">
        <w:rPr>
          <w:rFonts w:ascii="Book Antiqua" w:hAnsi="Book Antiqua" w:cs="宋体"/>
          <w:color w:val="000000"/>
          <w:sz w:val="24"/>
          <w:szCs w:val="24"/>
        </w:rPr>
        <w:t>21 </w:t>
      </w:r>
      <w:r w:rsidRPr="004F52BA">
        <w:rPr>
          <w:rFonts w:ascii="Book Antiqua" w:hAnsi="Book Antiqua" w:cs="宋体"/>
          <w:b/>
          <w:bCs/>
          <w:color w:val="000000"/>
          <w:sz w:val="24"/>
          <w:szCs w:val="24"/>
        </w:rPr>
        <w:t>Lee DS</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Stitt</w:t>
      </w:r>
      <w:proofErr w:type="spellEnd"/>
      <w:r w:rsidRPr="004F52BA">
        <w:rPr>
          <w:rFonts w:ascii="Book Antiqua" w:hAnsi="Book Antiqua" w:cs="宋体"/>
          <w:color w:val="000000"/>
          <w:sz w:val="24"/>
          <w:szCs w:val="24"/>
        </w:rPr>
        <w:t xml:space="preserve"> A, Austin PC, </w:t>
      </w:r>
      <w:proofErr w:type="spellStart"/>
      <w:r w:rsidRPr="004F52BA">
        <w:rPr>
          <w:rFonts w:ascii="Book Antiqua" w:hAnsi="Book Antiqua" w:cs="宋体"/>
          <w:color w:val="000000"/>
          <w:sz w:val="24"/>
          <w:szCs w:val="24"/>
        </w:rPr>
        <w:t>Stukel</w:t>
      </w:r>
      <w:proofErr w:type="spellEnd"/>
      <w:r w:rsidRPr="004F52BA">
        <w:rPr>
          <w:rFonts w:ascii="Book Antiqua" w:hAnsi="Book Antiqua" w:cs="宋体"/>
          <w:color w:val="000000"/>
          <w:sz w:val="24"/>
          <w:szCs w:val="24"/>
        </w:rPr>
        <w:t xml:space="preserve"> TA, </w:t>
      </w:r>
      <w:proofErr w:type="spellStart"/>
      <w:r w:rsidRPr="004F52BA">
        <w:rPr>
          <w:rFonts w:ascii="Book Antiqua" w:hAnsi="Book Antiqua" w:cs="宋体"/>
          <w:color w:val="000000"/>
          <w:sz w:val="24"/>
          <w:szCs w:val="24"/>
        </w:rPr>
        <w:t>Schull</w:t>
      </w:r>
      <w:proofErr w:type="spellEnd"/>
      <w:r w:rsidRPr="004F52BA">
        <w:rPr>
          <w:rFonts w:ascii="Book Antiqua" w:hAnsi="Book Antiqua" w:cs="宋体"/>
          <w:color w:val="000000"/>
          <w:sz w:val="24"/>
          <w:szCs w:val="24"/>
        </w:rPr>
        <w:t xml:space="preserve"> MJ, Chong A, Newton GE, Lee JS, </w:t>
      </w:r>
      <w:proofErr w:type="spellStart"/>
      <w:r w:rsidRPr="004F52BA">
        <w:rPr>
          <w:rFonts w:ascii="Book Antiqua" w:hAnsi="Book Antiqua" w:cs="宋体"/>
          <w:color w:val="000000"/>
          <w:sz w:val="24"/>
          <w:szCs w:val="24"/>
        </w:rPr>
        <w:t>Tu</w:t>
      </w:r>
      <w:proofErr w:type="spellEnd"/>
      <w:r w:rsidRPr="004F52BA">
        <w:rPr>
          <w:rFonts w:ascii="Book Antiqua" w:hAnsi="Book Antiqua" w:cs="宋体"/>
          <w:color w:val="000000"/>
          <w:sz w:val="24"/>
          <w:szCs w:val="24"/>
        </w:rPr>
        <w:t xml:space="preserve"> JV.</w:t>
      </w:r>
      <w:proofErr w:type="gramEnd"/>
      <w:r w:rsidRPr="004F52BA">
        <w:rPr>
          <w:rFonts w:ascii="Book Antiqua" w:hAnsi="Book Antiqua" w:cs="宋体"/>
          <w:color w:val="000000"/>
          <w:sz w:val="24"/>
          <w:szCs w:val="24"/>
        </w:rPr>
        <w:t xml:space="preserve"> Prediction of heart failure mortality in emergent care: a cohort </w:t>
      </w:r>
      <w:r w:rsidRPr="004F52BA">
        <w:rPr>
          <w:rFonts w:ascii="Book Antiqua" w:hAnsi="Book Antiqua" w:cs="宋体"/>
          <w:color w:val="000000"/>
          <w:sz w:val="24"/>
          <w:szCs w:val="24"/>
        </w:rPr>
        <w:lastRenderedPageBreak/>
        <w:t>study. </w:t>
      </w:r>
      <w:r w:rsidRPr="004F52BA">
        <w:rPr>
          <w:rFonts w:ascii="Book Antiqua" w:hAnsi="Book Antiqua" w:cs="宋体"/>
          <w:i/>
          <w:iCs/>
          <w:color w:val="000000"/>
          <w:sz w:val="24"/>
          <w:szCs w:val="24"/>
        </w:rPr>
        <w:t>Ann Intern Med</w:t>
      </w:r>
      <w:r w:rsidRPr="004F52BA">
        <w:rPr>
          <w:rFonts w:ascii="Book Antiqua" w:hAnsi="Book Antiqua" w:cs="宋体"/>
          <w:color w:val="000000"/>
          <w:sz w:val="24"/>
          <w:szCs w:val="24"/>
        </w:rPr>
        <w:t> 2012; </w:t>
      </w:r>
      <w:r w:rsidRPr="004F52BA">
        <w:rPr>
          <w:rFonts w:ascii="Book Antiqua" w:hAnsi="Book Antiqua" w:cs="宋体"/>
          <w:b/>
          <w:bCs/>
          <w:color w:val="000000"/>
          <w:sz w:val="24"/>
          <w:szCs w:val="24"/>
        </w:rPr>
        <w:t>156</w:t>
      </w:r>
      <w:r w:rsidRPr="004F52BA">
        <w:rPr>
          <w:rFonts w:ascii="Book Antiqua" w:hAnsi="Book Antiqua" w:cs="宋体"/>
          <w:color w:val="000000"/>
          <w:sz w:val="24"/>
          <w:szCs w:val="24"/>
        </w:rPr>
        <w:t>: 767-7</w:t>
      </w:r>
      <w:r>
        <w:rPr>
          <w:rFonts w:ascii="Book Antiqua" w:hAnsi="Book Antiqua" w:cs="宋体" w:hint="eastAsia"/>
          <w:color w:val="000000"/>
          <w:sz w:val="24"/>
        </w:rPr>
        <w:t>7</w:t>
      </w:r>
      <w:r w:rsidRPr="004F52BA">
        <w:rPr>
          <w:rFonts w:ascii="Book Antiqua" w:hAnsi="Book Antiqua" w:cs="宋体"/>
          <w:color w:val="000000"/>
          <w:sz w:val="24"/>
          <w:szCs w:val="24"/>
        </w:rPr>
        <w:t>5, W-261, W-262 [PMID: 22665814 DOI: 10.7326/0</w:t>
      </w:r>
      <w:r>
        <w:rPr>
          <w:rFonts w:ascii="Book Antiqua" w:hAnsi="Book Antiqua" w:cs="宋体"/>
          <w:color w:val="000000"/>
          <w:sz w:val="24"/>
        </w:rPr>
        <w:t>003-4819-156-11-201206050-00003</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22 </w:t>
      </w:r>
      <w:r w:rsidRPr="004F52BA">
        <w:rPr>
          <w:rFonts w:ascii="Book Antiqua" w:hAnsi="Book Antiqua" w:cs="宋体"/>
          <w:b/>
          <w:bCs/>
          <w:color w:val="000000"/>
          <w:sz w:val="24"/>
          <w:szCs w:val="24"/>
        </w:rPr>
        <w:t>Massie BM</w:t>
      </w:r>
      <w:r w:rsidRPr="004F52BA">
        <w:rPr>
          <w:rFonts w:ascii="Book Antiqua" w:hAnsi="Book Antiqua" w:cs="宋体"/>
          <w:color w:val="000000"/>
          <w:sz w:val="24"/>
          <w:szCs w:val="24"/>
        </w:rPr>
        <w:t xml:space="preserve">, O'Connor CM, Metra M, </w:t>
      </w:r>
      <w:proofErr w:type="spellStart"/>
      <w:r w:rsidRPr="004F52BA">
        <w:rPr>
          <w:rFonts w:ascii="Book Antiqua" w:hAnsi="Book Antiqua" w:cs="宋体"/>
          <w:color w:val="000000"/>
          <w:sz w:val="24"/>
          <w:szCs w:val="24"/>
        </w:rPr>
        <w:t>Ponikowski</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Teerlink</w:t>
      </w:r>
      <w:proofErr w:type="spellEnd"/>
      <w:r w:rsidRPr="004F52BA">
        <w:rPr>
          <w:rFonts w:ascii="Book Antiqua" w:hAnsi="Book Antiqua" w:cs="宋体"/>
          <w:color w:val="000000"/>
          <w:sz w:val="24"/>
          <w:szCs w:val="24"/>
        </w:rPr>
        <w:t xml:space="preserve"> JR, Cotter G, </w:t>
      </w:r>
      <w:proofErr w:type="spellStart"/>
      <w:r w:rsidRPr="004F52BA">
        <w:rPr>
          <w:rFonts w:ascii="Book Antiqua" w:hAnsi="Book Antiqua" w:cs="宋体"/>
          <w:color w:val="000000"/>
          <w:sz w:val="24"/>
          <w:szCs w:val="24"/>
        </w:rPr>
        <w:t>Weatherley</w:t>
      </w:r>
      <w:proofErr w:type="spellEnd"/>
      <w:r w:rsidRPr="004F52BA">
        <w:rPr>
          <w:rFonts w:ascii="Book Antiqua" w:hAnsi="Book Antiqua" w:cs="宋体"/>
          <w:color w:val="000000"/>
          <w:sz w:val="24"/>
          <w:szCs w:val="24"/>
        </w:rPr>
        <w:t xml:space="preserve"> BD, Cleland JG, </w:t>
      </w:r>
      <w:proofErr w:type="spellStart"/>
      <w:r w:rsidRPr="004F52BA">
        <w:rPr>
          <w:rFonts w:ascii="Book Antiqua" w:hAnsi="Book Antiqua" w:cs="宋体"/>
          <w:color w:val="000000"/>
          <w:sz w:val="24"/>
          <w:szCs w:val="24"/>
        </w:rPr>
        <w:t>Givertz</w:t>
      </w:r>
      <w:proofErr w:type="spellEnd"/>
      <w:r w:rsidRPr="004F52BA">
        <w:rPr>
          <w:rFonts w:ascii="Book Antiqua" w:hAnsi="Book Antiqua" w:cs="宋体"/>
          <w:color w:val="000000"/>
          <w:sz w:val="24"/>
          <w:szCs w:val="24"/>
        </w:rPr>
        <w:t xml:space="preserve"> MM, </w:t>
      </w:r>
      <w:proofErr w:type="spellStart"/>
      <w:r w:rsidRPr="004F52BA">
        <w:rPr>
          <w:rFonts w:ascii="Book Antiqua" w:hAnsi="Book Antiqua" w:cs="宋体"/>
          <w:color w:val="000000"/>
          <w:sz w:val="24"/>
          <w:szCs w:val="24"/>
        </w:rPr>
        <w:t>Voors</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DeLucca</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Mansoor</w:t>
      </w:r>
      <w:proofErr w:type="spellEnd"/>
      <w:r w:rsidRPr="004F52BA">
        <w:rPr>
          <w:rFonts w:ascii="Book Antiqua" w:hAnsi="Book Antiqua" w:cs="宋体"/>
          <w:color w:val="000000"/>
          <w:sz w:val="24"/>
          <w:szCs w:val="24"/>
        </w:rPr>
        <w:t xml:space="preserve"> GA, Salerno CM, Bloomfield DM, </w:t>
      </w:r>
      <w:proofErr w:type="spellStart"/>
      <w:r w:rsidRPr="004F52BA">
        <w:rPr>
          <w:rFonts w:ascii="Book Antiqua" w:hAnsi="Book Antiqua" w:cs="宋体"/>
          <w:color w:val="000000"/>
          <w:sz w:val="24"/>
          <w:szCs w:val="24"/>
        </w:rPr>
        <w:t>Dittrich</w:t>
      </w:r>
      <w:proofErr w:type="spellEnd"/>
      <w:r w:rsidRPr="004F52BA">
        <w:rPr>
          <w:rFonts w:ascii="Book Antiqua" w:hAnsi="Book Antiqua" w:cs="宋体"/>
          <w:color w:val="000000"/>
          <w:sz w:val="24"/>
          <w:szCs w:val="24"/>
        </w:rPr>
        <w:t xml:space="preserve"> HC. </w:t>
      </w:r>
      <w:proofErr w:type="spellStart"/>
      <w:proofErr w:type="gramStart"/>
      <w:r w:rsidRPr="004F52BA">
        <w:rPr>
          <w:rFonts w:ascii="Book Antiqua" w:hAnsi="Book Antiqua" w:cs="宋体"/>
          <w:color w:val="000000"/>
          <w:sz w:val="24"/>
          <w:szCs w:val="24"/>
        </w:rPr>
        <w:t>Rolofylline</w:t>
      </w:r>
      <w:proofErr w:type="spellEnd"/>
      <w:r w:rsidRPr="004F52BA">
        <w:rPr>
          <w:rFonts w:ascii="Book Antiqua" w:hAnsi="Book Antiqua" w:cs="宋体"/>
          <w:color w:val="000000"/>
          <w:sz w:val="24"/>
          <w:szCs w:val="24"/>
        </w:rPr>
        <w:t>, an adenosine A1-receptor antagonist, in acute heart failure.</w:t>
      </w:r>
      <w:proofErr w:type="gramEnd"/>
      <w:r w:rsidRPr="004F52BA">
        <w:rPr>
          <w:rFonts w:ascii="Book Antiqua" w:hAnsi="Book Antiqua" w:cs="宋体"/>
          <w:color w:val="000000"/>
          <w:sz w:val="24"/>
          <w:szCs w:val="24"/>
        </w:rPr>
        <w:t> </w:t>
      </w:r>
      <w:r w:rsidRPr="004F52BA">
        <w:rPr>
          <w:rFonts w:ascii="Book Antiqua" w:hAnsi="Book Antiqua" w:cs="宋体"/>
          <w:i/>
          <w:iCs/>
          <w:color w:val="000000"/>
          <w:sz w:val="24"/>
          <w:szCs w:val="24"/>
        </w:rPr>
        <w:t xml:space="preserve">N </w:t>
      </w:r>
      <w:proofErr w:type="spellStart"/>
      <w:r w:rsidRPr="004F52BA">
        <w:rPr>
          <w:rFonts w:ascii="Book Antiqua" w:hAnsi="Book Antiqua" w:cs="宋体"/>
          <w:i/>
          <w:iCs/>
          <w:color w:val="000000"/>
          <w:sz w:val="24"/>
          <w:szCs w:val="24"/>
        </w:rPr>
        <w:t>Engl</w:t>
      </w:r>
      <w:proofErr w:type="spellEnd"/>
      <w:r w:rsidRPr="004F52BA">
        <w:rPr>
          <w:rFonts w:ascii="Book Antiqua" w:hAnsi="Book Antiqua" w:cs="宋体"/>
          <w:i/>
          <w:iCs/>
          <w:color w:val="000000"/>
          <w:sz w:val="24"/>
          <w:szCs w:val="24"/>
        </w:rPr>
        <w:t xml:space="preserve"> J Med</w:t>
      </w:r>
      <w:r w:rsidRPr="004F52BA">
        <w:rPr>
          <w:rFonts w:ascii="Book Antiqua" w:hAnsi="Book Antiqua" w:cs="宋体"/>
          <w:color w:val="000000"/>
          <w:sz w:val="24"/>
          <w:szCs w:val="24"/>
        </w:rPr>
        <w:t> 2010; </w:t>
      </w:r>
      <w:r w:rsidRPr="004F52BA">
        <w:rPr>
          <w:rFonts w:ascii="Book Antiqua" w:hAnsi="Book Antiqua" w:cs="宋体"/>
          <w:b/>
          <w:bCs/>
          <w:color w:val="000000"/>
          <w:sz w:val="24"/>
          <w:szCs w:val="24"/>
        </w:rPr>
        <w:t>363</w:t>
      </w:r>
      <w:r w:rsidRPr="004F52BA">
        <w:rPr>
          <w:rFonts w:ascii="Book Antiqua" w:hAnsi="Book Antiqua" w:cs="宋体"/>
          <w:color w:val="000000"/>
          <w:sz w:val="24"/>
          <w:szCs w:val="24"/>
        </w:rPr>
        <w:t>: 1419-1428 [PMID: 2092</w:t>
      </w:r>
      <w:r>
        <w:rPr>
          <w:rFonts w:ascii="Book Antiqua" w:hAnsi="Book Antiqua" w:cs="宋体"/>
          <w:color w:val="000000"/>
          <w:sz w:val="24"/>
        </w:rPr>
        <w:t>5544 DOI: 10.1056/NEJMoa0912613</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23 </w:t>
      </w:r>
      <w:r w:rsidRPr="004F52BA">
        <w:rPr>
          <w:rFonts w:ascii="Book Antiqua" w:hAnsi="Book Antiqua" w:cs="宋体"/>
          <w:b/>
          <w:bCs/>
          <w:color w:val="000000"/>
          <w:sz w:val="24"/>
          <w:szCs w:val="24"/>
        </w:rPr>
        <w:t>O'Connor CM</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Mentz</w:t>
      </w:r>
      <w:proofErr w:type="spellEnd"/>
      <w:r w:rsidRPr="004F52BA">
        <w:rPr>
          <w:rFonts w:ascii="Book Antiqua" w:hAnsi="Book Antiqua" w:cs="宋体"/>
          <w:color w:val="000000"/>
          <w:sz w:val="24"/>
          <w:szCs w:val="24"/>
        </w:rPr>
        <w:t xml:space="preserve"> RJ, Cotter G, Metra M, Cleland JG, Davison BA, </w:t>
      </w:r>
      <w:proofErr w:type="spellStart"/>
      <w:r w:rsidRPr="004F52BA">
        <w:rPr>
          <w:rFonts w:ascii="Book Antiqua" w:hAnsi="Book Antiqua" w:cs="宋体"/>
          <w:color w:val="000000"/>
          <w:sz w:val="24"/>
          <w:szCs w:val="24"/>
        </w:rPr>
        <w:t>Givertz</w:t>
      </w:r>
      <w:proofErr w:type="spellEnd"/>
      <w:r w:rsidRPr="004F52BA">
        <w:rPr>
          <w:rFonts w:ascii="Book Antiqua" w:hAnsi="Book Antiqua" w:cs="宋体"/>
          <w:color w:val="000000"/>
          <w:sz w:val="24"/>
          <w:szCs w:val="24"/>
        </w:rPr>
        <w:t xml:space="preserve"> MM, </w:t>
      </w:r>
      <w:proofErr w:type="spellStart"/>
      <w:r w:rsidRPr="004F52BA">
        <w:rPr>
          <w:rFonts w:ascii="Book Antiqua" w:hAnsi="Book Antiqua" w:cs="宋体"/>
          <w:color w:val="000000"/>
          <w:sz w:val="24"/>
          <w:szCs w:val="24"/>
        </w:rPr>
        <w:t>Mansoor</w:t>
      </w:r>
      <w:proofErr w:type="spellEnd"/>
      <w:r w:rsidRPr="004F52BA">
        <w:rPr>
          <w:rFonts w:ascii="Book Antiqua" w:hAnsi="Book Antiqua" w:cs="宋体"/>
          <w:color w:val="000000"/>
          <w:sz w:val="24"/>
          <w:szCs w:val="24"/>
        </w:rPr>
        <w:t xml:space="preserve"> GA, </w:t>
      </w:r>
      <w:proofErr w:type="spellStart"/>
      <w:r w:rsidRPr="004F52BA">
        <w:rPr>
          <w:rFonts w:ascii="Book Antiqua" w:hAnsi="Book Antiqua" w:cs="宋体"/>
          <w:color w:val="000000"/>
          <w:sz w:val="24"/>
          <w:szCs w:val="24"/>
        </w:rPr>
        <w:t>Ponikowski</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Teerlink</w:t>
      </w:r>
      <w:proofErr w:type="spellEnd"/>
      <w:r w:rsidRPr="004F52BA">
        <w:rPr>
          <w:rFonts w:ascii="Book Antiqua" w:hAnsi="Book Antiqua" w:cs="宋体"/>
          <w:color w:val="000000"/>
          <w:sz w:val="24"/>
          <w:szCs w:val="24"/>
        </w:rPr>
        <w:t xml:space="preserve"> JR, </w:t>
      </w:r>
      <w:proofErr w:type="spellStart"/>
      <w:r w:rsidRPr="004F52BA">
        <w:rPr>
          <w:rFonts w:ascii="Book Antiqua" w:hAnsi="Book Antiqua" w:cs="宋体"/>
          <w:color w:val="000000"/>
          <w:sz w:val="24"/>
          <w:szCs w:val="24"/>
        </w:rPr>
        <w:t>Voors</w:t>
      </w:r>
      <w:proofErr w:type="spellEnd"/>
      <w:r w:rsidRPr="004F52BA">
        <w:rPr>
          <w:rFonts w:ascii="Book Antiqua" w:hAnsi="Book Antiqua" w:cs="宋体"/>
          <w:color w:val="000000"/>
          <w:sz w:val="24"/>
          <w:szCs w:val="24"/>
        </w:rPr>
        <w:t xml:space="preserve"> AA, </w:t>
      </w:r>
      <w:proofErr w:type="spellStart"/>
      <w:r w:rsidRPr="004F52BA">
        <w:rPr>
          <w:rFonts w:ascii="Book Antiqua" w:hAnsi="Book Antiqua" w:cs="宋体"/>
          <w:color w:val="000000"/>
          <w:sz w:val="24"/>
          <w:szCs w:val="24"/>
        </w:rPr>
        <w:t>Fiuzat</w:t>
      </w:r>
      <w:proofErr w:type="spellEnd"/>
      <w:r w:rsidRPr="004F52BA">
        <w:rPr>
          <w:rFonts w:ascii="Book Antiqua" w:hAnsi="Book Antiqua" w:cs="宋体"/>
          <w:color w:val="000000"/>
          <w:sz w:val="24"/>
          <w:szCs w:val="24"/>
        </w:rPr>
        <w:t xml:space="preserve"> M, </w:t>
      </w:r>
      <w:proofErr w:type="spellStart"/>
      <w:r w:rsidRPr="004F52BA">
        <w:rPr>
          <w:rFonts w:ascii="Book Antiqua" w:hAnsi="Book Antiqua" w:cs="宋体"/>
          <w:color w:val="000000"/>
          <w:sz w:val="24"/>
          <w:szCs w:val="24"/>
        </w:rPr>
        <w:t>Wojdyla</w:t>
      </w:r>
      <w:proofErr w:type="spellEnd"/>
      <w:r w:rsidRPr="004F52BA">
        <w:rPr>
          <w:rFonts w:ascii="Book Antiqua" w:hAnsi="Book Antiqua" w:cs="宋体"/>
          <w:color w:val="000000"/>
          <w:sz w:val="24"/>
          <w:szCs w:val="24"/>
        </w:rPr>
        <w:t xml:space="preserve"> D, </w:t>
      </w:r>
      <w:proofErr w:type="spellStart"/>
      <w:r w:rsidRPr="004F52BA">
        <w:rPr>
          <w:rFonts w:ascii="Book Antiqua" w:hAnsi="Book Antiqua" w:cs="宋体"/>
          <w:color w:val="000000"/>
          <w:sz w:val="24"/>
          <w:szCs w:val="24"/>
        </w:rPr>
        <w:t>Chiswell</w:t>
      </w:r>
      <w:proofErr w:type="spellEnd"/>
      <w:r w:rsidRPr="004F52BA">
        <w:rPr>
          <w:rFonts w:ascii="Book Antiqua" w:hAnsi="Book Antiqua" w:cs="宋体"/>
          <w:color w:val="000000"/>
          <w:sz w:val="24"/>
          <w:szCs w:val="24"/>
        </w:rPr>
        <w:t xml:space="preserve"> K, Massie BM. The PROTECT in-hospital risk model: 7-day outcome in patients hospitalized with acute heart failure and renal dysfunction. </w:t>
      </w:r>
      <w:proofErr w:type="spellStart"/>
      <w:r w:rsidRPr="004F52BA">
        <w:rPr>
          <w:rFonts w:ascii="Book Antiqua" w:hAnsi="Book Antiqua" w:cs="宋体"/>
          <w:i/>
          <w:iCs/>
          <w:color w:val="000000"/>
          <w:sz w:val="24"/>
          <w:szCs w:val="24"/>
        </w:rPr>
        <w:t>Eur</w:t>
      </w:r>
      <w:proofErr w:type="spellEnd"/>
      <w:r w:rsidRPr="004F52BA">
        <w:rPr>
          <w:rFonts w:ascii="Book Antiqua" w:hAnsi="Book Antiqua" w:cs="宋体"/>
          <w:i/>
          <w:iCs/>
          <w:color w:val="000000"/>
          <w:sz w:val="24"/>
          <w:szCs w:val="24"/>
        </w:rPr>
        <w:t xml:space="preserve"> J Heart Fail</w:t>
      </w:r>
      <w:r w:rsidRPr="004F52BA">
        <w:rPr>
          <w:rFonts w:ascii="Book Antiqua" w:hAnsi="Book Antiqua" w:cs="宋体"/>
          <w:color w:val="000000"/>
          <w:sz w:val="24"/>
          <w:szCs w:val="24"/>
        </w:rPr>
        <w:t> 2012; </w:t>
      </w:r>
      <w:r w:rsidRPr="004F52BA">
        <w:rPr>
          <w:rFonts w:ascii="Book Antiqua" w:hAnsi="Book Antiqua" w:cs="宋体"/>
          <w:b/>
          <w:bCs/>
          <w:color w:val="000000"/>
          <w:sz w:val="24"/>
          <w:szCs w:val="24"/>
        </w:rPr>
        <w:t>14</w:t>
      </w:r>
      <w:r w:rsidRPr="004F52BA">
        <w:rPr>
          <w:rFonts w:ascii="Book Antiqua" w:hAnsi="Book Antiqua" w:cs="宋体"/>
          <w:color w:val="000000"/>
          <w:sz w:val="24"/>
          <w:szCs w:val="24"/>
        </w:rPr>
        <w:t>: 605-612 [PMID: 22535</w:t>
      </w:r>
      <w:r>
        <w:rPr>
          <w:rFonts w:ascii="Book Antiqua" w:hAnsi="Book Antiqua" w:cs="宋体"/>
          <w:color w:val="000000"/>
          <w:sz w:val="24"/>
        </w:rPr>
        <w:t>795 DOI: 10.1093/</w:t>
      </w:r>
      <w:proofErr w:type="spellStart"/>
      <w:r>
        <w:rPr>
          <w:rFonts w:ascii="Book Antiqua" w:hAnsi="Book Antiqua" w:cs="宋体"/>
          <w:color w:val="000000"/>
          <w:sz w:val="24"/>
        </w:rPr>
        <w:t>eurjhf</w:t>
      </w:r>
      <w:proofErr w:type="spellEnd"/>
      <w:r>
        <w:rPr>
          <w:rFonts w:ascii="Book Antiqua" w:hAnsi="Book Antiqua" w:cs="宋体"/>
          <w:color w:val="000000"/>
          <w:sz w:val="24"/>
        </w:rPr>
        <w:t>/hfs029</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proofErr w:type="gramStart"/>
      <w:r w:rsidRPr="004F52BA">
        <w:rPr>
          <w:rFonts w:ascii="Book Antiqua" w:hAnsi="Book Antiqua" w:cs="宋体"/>
          <w:color w:val="000000"/>
          <w:sz w:val="24"/>
          <w:szCs w:val="24"/>
        </w:rPr>
        <w:t>24 </w:t>
      </w:r>
      <w:r w:rsidRPr="004F52BA">
        <w:rPr>
          <w:rFonts w:ascii="Book Antiqua" w:hAnsi="Book Antiqua" w:cs="宋体"/>
          <w:b/>
          <w:bCs/>
          <w:color w:val="000000"/>
          <w:sz w:val="24"/>
          <w:szCs w:val="24"/>
        </w:rPr>
        <w:t>Lee DS</w:t>
      </w:r>
      <w:r w:rsidRPr="004F52BA">
        <w:rPr>
          <w:rFonts w:ascii="Book Antiqua" w:hAnsi="Book Antiqua" w:cs="宋体"/>
          <w:color w:val="000000"/>
          <w:sz w:val="24"/>
          <w:szCs w:val="24"/>
        </w:rPr>
        <w:t xml:space="preserve">, Austin PC, </w:t>
      </w:r>
      <w:proofErr w:type="spellStart"/>
      <w:r w:rsidRPr="004F52BA">
        <w:rPr>
          <w:rFonts w:ascii="Book Antiqua" w:hAnsi="Book Antiqua" w:cs="宋体"/>
          <w:color w:val="000000"/>
          <w:sz w:val="24"/>
          <w:szCs w:val="24"/>
        </w:rPr>
        <w:t>Rouleau</w:t>
      </w:r>
      <w:proofErr w:type="spellEnd"/>
      <w:r w:rsidRPr="004F52BA">
        <w:rPr>
          <w:rFonts w:ascii="Book Antiqua" w:hAnsi="Book Antiqua" w:cs="宋体"/>
          <w:color w:val="000000"/>
          <w:sz w:val="24"/>
          <w:szCs w:val="24"/>
        </w:rPr>
        <w:t xml:space="preserve"> JL, Liu PP, </w:t>
      </w:r>
      <w:proofErr w:type="spellStart"/>
      <w:r w:rsidRPr="004F52BA">
        <w:rPr>
          <w:rFonts w:ascii="Book Antiqua" w:hAnsi="Book Antiqua" w:cs="宋体"/>
          <w:color w:val="000000"/>
          <w:sz w:val="24"/>
          <w:szCs w:val="24"/>
        </w:rPr>
        <w:t>Naimark</w:t>
      </w:r>
      <w:proofErr w:type="spellEnd"/>
      <w:r w:rsidRPr="004F52BA">
        <w:rPr>
          <w:rFonts w:ascii="Book Antiqua" w:hAnsi="Book Antiqua" w:cs="宋体"/>
          <w:color w:val="000000"/>
          <w:sz w:val="24"/>
          <w:szCs w:val="24"/>
        </w:rPr>
        <w:t xml:space="preserve"> D, </w:t>
      </w:r>
      <w:proofErr w:type="spellStart"/>
      <w:r w:rsidRPr="004F52BA">
        <w:rPr>
          <w:rFonts w:ascii="Book Antiqua" w:hAnsi="Book Antiqua" w:cs="宋体"/>
          <w:color w:val="000000"/>
          <w:sz w:val="24"/>
          <w:szCs w:val="24"/>
        </w:rPr>
        <w:t>Tu</w:t>
      </w:r>
      <w:proofErr w:type="spellEnd"/>
      <w:r w:rsidRPr="004F52BA">
        <w:rPr>
          <w:rFonts w:ascii="Book Antiqua" w:hAnsi="Book Antiqua" w:cs="宋体"/>
          <w:color w:val="000000"/>
          <w:sz w:val="24"/>
          <w:szCs w:val="24"/>
        </w:rPr>
        <w:t xml:space="preserve"> JV.</w:t>
      </w:r>
      <w:proofErr w:type="gramEnd"/>
      <w:r w:rsidRPr="004F52BA">
        <w:rPr>
          <w:rFonts w:ascii="Book Antiqua" w:hAnsi="Book Antiqua" w:cs="宋体"/>
          <w:color w:val="000000"/>
          <w:sz w:val="24"/>
          <w:szCs w:val="24"/>
        </w:rPr>
        <w:t xml:space="preserve"> Predicting mortality among patients hospitalized for heart failure: derivation and validation of a clinical model. </w:t>
      </w:r>
      <w:r w:rsidRPr="004F52BA">
        <w:rPr>
          <w:rFonts w:ascii="Book Antiqua" w:hAnsi="Book Antiqua" w:cs="宋体"/>
          <w:i/>
          <w:iCs/>
          <w:color w:val="000000"/>
          <w:sz w:val="24"/>
          <w:szCs w:val="24"/>
        </w:rPr>
        <w:t>JAMA</w:t>
      </w:r>
      <w:r w:rsidRPr="004F52BA">
        <w:rPr>
          <w:rFonts w:ascii="Book Antiqua" w:hAnsi="Book Antiqua" w:cs="宋体"/>
          <w:color w:val="000000"/>
          <w:sz w:val="24"/>
          <w:szCs w:val="24"/>
        </w:rPr>
        <w:t> 2003; </w:t>
      </w:r>
      <w:r w:rsidRPr="004F52BA">
        <w:rPr>
          <w:rFonts w:ascii="Book Antiqua" w:hAnsi="Book Antiqua" w:cs="宋体"/>
          <w:b/>
          <w:bCs/>
          <w:color w:val="000000"/>
          <w:sz w:val="24"/>
          <w:szCs w:val="24"/>
        </w:rPr>
        <w:t>290</w:t>
      </w:r>
      <w:r w:rsidRPr="004F52BA">
        <w:rPr>
          <w:rFonts w:ascii="Book Antiqua" w:hAnsi="Book Antiqua" w:cs="宋体"/>
          <w:color w:val="000000"/>
          <w:sz w:val="24"/>
          <w:szCs w:val="24"/>
        </w:rPr>
        <w:t>: 2581-2587 [PMID: 14625335</w:t>
      </w:r>
      <w:r w:rsidRPr="00217327">
        <w:rPr>
          <w:rFonts w:ascii="Book Antiqua" w:hAnsi="Book Antiqua" w:cs="宋体"/>
          <w:color w:val="000000"/>
          <w:sz w:val="24"/>
        </w:rPr>
        <w:t xml:space="preserve"> </w:t>
      </w:r>
      <w:r>
        <w:rPr>
          <w:rFonts w:ascii="Book Antiqua" w:hAnsi="Book Antiqua" w:cs="宋体"/>
          <w:color w:val="000000"/>
          <w:sz w:val="24"/>
        </w:rPr>
        <w:t>DOI:</w:t>
      </w:r>
      <w:r w:rsidRPr="00217327">
        <w:t xml:space="preserve"> </w:t>
      </w:r>
      <w:r w:rsidRPr="00217327">
        <w:rPr>
          <w:rFonts w:ascii="Book Antiqua" w:hAnsi="Book Antiqua" w:cs="宋体"/>
          <w:color w:val="000000"/>
          <w:sz w:val="24"/>
        </w:rPr>
        <w:t>10.1001/jama.290.19.2581</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25 </w:t>
      </w:r>
      <w:proofErr w:type="spellStart"/>
      <w:r w:rsidRPr="004F52BA">
        <w:rPr>
          <w:rFonts w:ascii="Book Antiqua" w:hAnsi="Book Antiqua" w:cs="宋体"/>
          <w:b/>
          <w:bCs/>
          <w:color w:val="000000"/>
          <w:sz w:val="24"/>
          <w:szCs w:val="24"/>
        </w:rPr>
        <w:t>Felker</w:t>
      </w:r>
      <w:proofErr w:type="spellEnd"/>
      <w:r w:rsidRPr="004F52BA">
        <w:rPr>
          <w:rFonts w:ascii="Book Antiqua" w:hAnsi="Book Antiqua" w:cs="宋体"/>
          <w:b/>
          <w:bCs/>
          <w:color w:val="000000"/>
          <w:sz w:val="24"/>
          <w:szCs w:val="24"/>
        </w:rPr>
        <w:t xml:space="preserve"> GM</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Leimberger</w:t>
      </w:r>
      <w:proofErr w:type="spellEnd"/>
      <w:r w:rsidRPr="004F52BA">
        <w:rPr>
          <w:rFonts w:ascii="Book Antiqua" w:hAnsi="Book Antiqua" w:cs="宋体"/>
          <w:color w:val="000000"/>
          <w:sz w:val="24"/>
          <w:szCs w:val="24"/>
        </w:rPr>
        <w:t xml:space="preserve"> JD, </w:t>
      </w:r>
      <w:proofErr w:type="spellStart"/>
      <w:r w:rsidRPr="004F52BA">
        <w:rPr>
          <w:rFonts w:ascii="Book Antiqua" w:hAnsi="Book Antiqua" w:cs="宋体"/>
          <w:color w:val="000000"/>
          <w:sz w:val="24"/>
          <w:szCs w:val="24"/>
        </w:rPr>
        <w:t>Califf</w:t>
      </w:r>
      <w:proofErr w:type="spellEnd"/>
      <w:r w:rsidRPr="004F52BA">
        <w:rPr>
          <w:rFonts w:ascii="Book Antiqua" w:hAnsi="Book Antiqua" w:cs="宋体"/>
          <w:color w:val="000000"/>
          <w:sz w:val="24"/>
          <w:szCs w:val="24"/>
        </w:rPr>
        <w:t xml:space="preserve"> RM, </w:t>
      </w:r>
      <w:proofErr w:type="spellStart"/>
      <w:r w:rsidRPr="004F52BA">
        <w:rPr>
          <w:rFonts w:ascii="Book Antiqua" w:hAnsi="Book Antiqua" w:cs="宋体"/>
          <w:color w:val="000000"/>
          <w:sz w:val="24"/>
          <w:szCs w:val="24"/>
        </w:rPr>
        <w:t>Cuffe</w:t>
      </w:r>
      <w:proofErr w:type="spellEnd"/>
      <w:r w:rsidRPr="004F52BA">
        <w:rPr>
          <w:rFonts w:ascii="Book Antiqua" w:hAnsi="Book Antiqua" w:cs="宋体"/>
          <w:color w:val="000000"/>
          <w:sz w:val="24"/>
          <w:szCs w:val="24"/>
        </w:rPr>
        <w:t xml:space="preserve"> MS, Massie BM, Adams KF, </w:t>
      </w:r>
      <w:proofErr w:type="spellStart"/>
      <w:r w:rsidRPr="004F52BA">
        <w:rPr>
          <w:rFonts w:ascii="Book Antiqua" w:hAnsi="Book Antiqua" w:cs="宋体"/>
          <w:color w:val="000000"/>
          <w:sz w:val="24"/>
          <w:szCs w:val="24"/>
        </w:rPr>
        <w:t>Gheorghiade</w:t>
      </w:r>
      <w:proofErr w:type="spellEnd"/>
      <w:r w:rsidRPr="004F52BA">
        <w:rPr>
          <w:rFonts w:ascii="Book Antiqua" w:hAnsi="Book Antiqua" w:cs="宋体"/>
          <w:color w:val="000000"/>
          <w:sz w:val="24"/>
          <w:szCs w:val="24"/>
        </w:rPr>
        <w:t xml:space="preserve"> M, O'Connor CM. Risk stratification after hospitalization for decompensated heart failure. </w:t>
      </w:r>
      <w:r w:rsidRPr="004F52BA">
        <w:rPr>
          <w:rFonts w:ascii="Book Antiqua" w:hAnsi="Book Antiqua" w:cs="宋体"/>
          <w:i/>
          <w:iCs/>
          <w:color w:val="000000"/>
          <w:sz w:val="24"/>
          <w:szCs w:val="24"/>
        </w:rPr>
        <w:t>J Card Fail</w:t>
      </w:r>
      <w:r w:rsidRPr="004F52BA">
        <w:rPr>
          <w:rFonts w:ascii="Book Antiqua" w:hAnsi="Book Antiqua" w:cs="宋体"/>
          <w:color w:val="000000"/>
          <w:sz w:val="24"/>
          <w:szCs w:val="24"/>
        </w:rPr>
        <w:t> 2004; </w:t>
      </w:r>
      <w:r w:rsidRPr="004F52BA">
        <w:rPr>
          <w:rFonts w:ascii="Book Antiqua" w:hAnsi="Book Antiqua" w:cs="宋体"/>
          <w:b/>
          <w:bCs/>
          <w:color w:val="000000"/>
          <w:sz w:val="24"/>
          <w:szCs w:val="24"/>
        </w:rPr>
        <w:t>10</w:t>
      </w:r>
      <w:r w:rsidRPr="004F52BA">
        <w:rPr>
          <w:rFonts w:ascii="Book Antiqua" w:hAnsi="Book Antiqua" w:cs="宋体"/>
          <w:color w:val="000000"/>
          <w:sz w:val="24"/>
          <w:szCs w:val="24"/>
        </w:rPr>
        <w:t>: 460-466 [PMID: 15599835</w:t>
      </w:r>
      <w:r w:rsidRPr="00217327">
        <w:rPr>
          <w:rFonts w:ascii="Book Antiqua" w:hAnsi="Book Antiqua" w:cs="宋体"/>
          <w:color w:val="000000"/>
          <w:sz w:val="24"/>
        </w:rPr>
        <w:t xml:space="preserve"> </w:t>
      </w:r>
      <w:r>
        <w:rPr>
          <w:rFonts w:ascii="Book Antiqua" w:hAnsi="Book Antiqua" w:cs="宋体"/>
          <w:color w:val="000000"/>
          <w:sz w:val="24"/>
        </w:rPr>
        <w:t>DOI:</w:t>
      </w:r>
      <w:r w:rsidRPr="00217327">
        <w:t xml:space="preserve"> </w:t>
      </w:r>
      <w:r w:rsidRPr="00217327">
        <w:rPr>
          <w:rFonts w:ascii="Book Antiqua" w:hAnsi="Book Antiqua" w:cs="宋体"/>
          <w:color w:val="000000"/>
          <w:sz w:val="24"/>
        </w:rPr>
        <w:t>10.1016/j.cardfail.2004.02.011</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26 </w:t>
      </w:r>
      <w:r w:rsidRPr="004F52BA">
        <w:rPr>
          <w:rFonts w:ascii="Book Antiqua" w:hAnsi="Book Antiqua" w:cs="宋体"/>
          <w:b/>
          <w:bCs/>
          <w:color w:val="000000"/>
          <w:sz w:val="24"/>
          <w:szCs w:val="24"/>
        </w:rPr>
        <w:t>O'Connor CM</w:t>
      </w:r>
      <w:r w:rsidRPr="004F52BA">
        <w:rPr>
          <w:rFonts w:ascii="Book Antiqua" w:hAnsi="Book Antiqua" w:cs="宋体"/>
          <w:color w:val="000000"/>
          <w:sz w:val="24"/>
          <w:szCs w:val="24"/>
        </w:rPr>
        <w:t xml:space="preserve">, Abraham WT, Albert NM, Clare R, </w:t>
      </w:r>
      <w:proofErr w:type="spellStart"/>
      <w:r w:rsidRPr="004F52BA">
        <w:rPr>
          <w:rFonts w:ascii="Book Antiqua" w:hAnsi="Book Antiqua" w:cs="宋体"/>
          <w:color w:val="000000"/>
          <w:sz w:val="24"/>
          <w:szCs w:val="24"/>
        </w:rPr>
        <w:t>Gattis</w:t>
      </w:r>
      <w:proofErr w:type="spellEnd"/>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Stough</w:t>
      </w:r>
      <w:proofErr w:type="spellEnd"/>
      <w:r w:rsidRPr="004F52BA">
        <w:rPr>
          <w:rFonts w:ascii="Book Antiqua" w:hAnsi="Book Antiqua" w:cs="宋体"/>
          <w:color w:val="000000"/>
          <w:sz w:val="24"/>
          <w:szCs w:val="24"/>
        </w:rPr>
        <w:t xml:space="preserve"> W, </w:t>
      </w:r>
      <w:proofErr w:type="spellStart"/>
      <w:r w:rsidRPr="004F52BA">
        <w:rPr>
          <w:rFonts w:ascii="Book Antiqua" w:hAnsi="Book Antiqua" w:cs="宋体"/>
          <w:color w:val="000000"/>
          <w:sz w:val="24"/>
          <w:szCs w:val="24"/>
        </w:rPr>
        <w:t>Gheorghiade</w:t>
      </w:r>
      <w:proofErr w:type="spellEnd"/>
      <w:r w:rsidRPr="004F52BA">
        <w:rPr>
          <w:rFonts w:ascii="Book Antiqua" w:hAnsi="Book Antiqua" w:cs="宋体"/>
          <w:color w:val="000000"/>
          <w:sz w:val="24"/>
          <w:szCs w:val="24"/>
        </w:rPr>
        <w:t xml:space="preserve"> M, Greenberg BH, </w:t>
      </w:r>
      <w:proofErr w:type="spellStart"/>
      <w:r w:rsidRPr="004F52BA">
        <w:rPr>
          <w:rFonts w:ascii="Book Antiqua" w:hAnsi="Book Antiqua" w:cs="宋体"/>
          <w:color w:val="000000"/>
          <w:sz w:val="24"/>
          <w:szCs w:val="24"/>
        </w:rPr>
        <w:t>Yancy</w:t>
      </w:r>
      <w:proofErr w:type="spellEnd"/>
      <w:r w:rsidRPr="004F52BA">
        <w:rPr>
          <w:rFonts w:ascii="Book Antiqua" w:hAnsi="Book Antiqua" w:cs="宋体"/>
          <w:color w:val="000000"/>
          <w:sz w:val="24"/>
          <w:szCs w:val="24"/>
        </w:rPr>
        <w:t xml:space="preserve"> CW, Young JB, </w:t>
      </w:r>
      <w:proofErr w:type="spellStart"/>
      <w:r w:rsidRPr="004F52BA">
        <w:rPr>
          <w:rFonts w:ascii="Book Antiqua" w:hAnsi="Book Antiqua" w:cs="宋体"/>
          <w:color w:val="000000"/>
          <w:sz w:val="24"/>
          <w:szCs w:val="24"/>
        </w:rPr>
        <w:t>Fonarow</w:t>
      </w:r>
      <w:proofErr w:type="spellEnd"/>
      <w:r w:rsidRPr="004F52BA">
        <w:rPr>
          <w:rFonts w:ascii="Book Antiqua" w:hAnsi="Book Antiqua" w:cs="宋体"/>
          <w:color w:val="000000"/>
          <w:sz w:val="24"/>
          <w:szCs w:val="24"/>
        </w:rPr>
        <w:t xml:space="preserve"> GC. Predictors of mortality after discharge in patients hospitalized with heart failure: an analysis from the Organized Program to Initiate Lifesaving Treatment in Hospitalized Patients with Heart Failure (OPTIMIZE-HF). </w:t>
      </w:r>
      <w:r w:rsidRPr="004F52BA">
        <w:rPr>
          <w:rFonts w:ascii="Book Antiqua" w:hAnsi="Book Antiqua" w:cs="宋体"/>
          <w:i/>
          <w:iCs/>
          <w:color w:val="000000"/>
          <w:sz w:val="24"/>
          <w:szCs w:val="24"/>
        </w:rPr>
        <w:t>Am Heart J</w:t>
      </w:r>
      <w:r w:rsidRPr="004F52BA">
        <w:rPr>
          <w:rFonts w:ascii="Book Antiqua" w:hAnsi="Book Antiqua" w:cs="宋体"/>
          <w:color w:val="000000"/>
          <w:sz w:val="24"/>
          <w:szCs w:val="24"/>
        </w:rPr>
        <w:t> 2008; </w:t>
      </w:r>
      <w:r w:rsidRPr="004F52BA">
        <w:rPr>
          <w:rFonts w:ascii="Book Antiqua" w:hAnsi="Book Antiqua" w:cs="宋体"/>
          <w:b/>
          <w:bCs/>
          <w:color w:val="000000"/>
          <w:sz w:val="24"/>
          <w:szCs w:val="24"/>
        </w:rPr>
        <w:t>156</w:t>
      </w:r>
      <w:r w:rsidRPr="004F52BA">
        <w:rPr>
          <w:rFonts w:ascii="Book Antiqua" w:hAnsi="Book Antiqua" w:cs="宋体"/>
          <w:color w:val="000000"/>
          <w:sz w:val="24"/>
          <w:szCs w:val="24"/>
        </w:rPr>
        <w:t>: 662-673 [PMID: 18926148</w:t>
      </w:r>
      <w:r w:rsidRPr="00217327">
        <w:rPr>
          <w:rFonts w:ascii="Book Antiqua" w:hAnsi="Book Antiqua" w:cs="宋体"/>
          <w:color w:val="000000"/>
          <w:sz w:val="24"/>
        </w:rPr>
        <w:t xml:space="preserve"> </w:t>
      </w:r>
      <w:r>
        <w:rPr>
          <w:rFonts w:ascii="Book Antiqua" w:hAnsi="Book Antiqua" w:cs="宋体"/>
          <w:color w:val="000000"/>
          <w:sz w:val="24"/>
        </w:rPr>
        <w:t>DOI:</w:t>
      </w:r>
      <w:r w:rsidRPr="00217327">
        <w:t xml:space="preserve"> </w:t>
      </w:r>
      <w:r w:rsidRPr="00217327">
        <w:rPr>
          <w:rFonts w:ascii="Book Antiqua" w:hAnsi="Book Antiqua" w:cs="宋体"/>
          <w:color w:val="000000"/>
          <w:sz w:val="24"/>
        </w:rPr>
        <w:t>10.1016/j.ahj.2008.04.030</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27 </w:t>
      </w:r>
      <w:r w:rsidRPr="004F52BA">
        <w:rPr>
          <w:rFonts w:ascii="Book Antiqua" w:hAnsi="Book Antiqua" w:cs="宋体"/>
          <w:b/>
          <w:bCs/>
          <w:color w:val="000000"/>
          <w:sz w:val="24"/>
          <w:szCs w:val="24"/>
        </w:rPr>
        <w:t>Okazaki H</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Shirakabe</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Hata</w:t>
      </w:r>
      <w:proofErr w:type="spellEnd"/>
      <w:r w:rsidRPr="004F52BA">
        <w:rPr>
          <w:rFonts w:ascii="Book Antiqua" w:hAnsi="Book Antiqua" w:cs="宋体"/>
          <w:color w:val="000000"/>
          <w:sz w:val="24"/>
          <w:szCs w:val="24"/>
        </w:rPr>
        <w:t xml:space="preserve"> N, Yamamoto M, Kobayashi N, </w:t>
      </w:r>
      <w:proofErr w:type="spellStart"/>
      <w:r w:rsidRPr="004F52BA">
        <w:rPr>
          <w:rFonts w:ascii="Book Antiqua" w:hAnsi="Book Antiqua" w:cs="宋体"/>
          <w:color w:val="000000"/>
          <w:sz w:val="24"/>
          <w:szCs w:val="24"/>
        </w:rPr>
        <w:t>Shinada</w:t>
      </w:r>
      <w:proofErr w:type="spellEnd"/>
      <w:r w:rsidRPr="004F52BA">
        <w:rPr>
          <w:rFonts w:ascii="Book Antiqua" w:hAnsi="Book Antiqua" w:cs="宋体"/>
          <w:color w:val="000000"/>
          <w:sz w:val="24"/>
          <w:szCs w:val="24"/>
        </w:rPr>
        <w:t xml:space="preserve"> T, Tomita K, Tsurumi M, Matsushita M, Yamamoto Y, Yokoyama S, </w:t>
      </w:r>
      <w:proofErr w:type="spellStart"/>
      <w:r w:rsidRPr="004F52BA">
        <w:rPr>
          <w:rFonts w:ascii="Book Antiqua" w:hAnsi="Book Antiqua" w:cs="宋体"/>
          <w:color w:val="000000"/>
          <w:sz w:val="24"/>
          <w:szCs w:val="24"/>
        </w:rPr>
        <w:t>Asai</w:t>
      </w:r>
      <w:proofErr w:type="spellEnd"/>
      <w:r w:rsidRPr="004F52BA">
        <w:rPr>
          <w:rFonts w:ascii="Book Antiqua" w:hAnsi="Book Antiqua" w:cs="宋体"/>
          <w:color w:val="000000"/>
          <w:sz w:val="24"/>
          <w:szCs w:val="24"/>
        </w:rPr>
        <w:t xml:space="preserve"> K, Shimizu W. New scoring system (APACHE-HF) for predicting adverse outcomes in patients with acute heart failure: evaluation of the APACHE II and </w:t>
      </w:r>
      <w:r w:rsidRPr="004F52BA">
        <w:rPr>
          <w:rFonts w:ascii="Book Antiqua" w:hAnsi="Book Antiqua" w:cs="宋体"/>
          <w:color w:val="000000"/>
          <w:sz w:val="24"/>
          <w:szCs w:val="24"/>
        </w:rPr>
        <w:lastRenderedPageBreak/>
        <w:t>Modified APACHE II scoring systems. </w:t>
      </w:r>
      <w:r w:rsidRPr="004F52BA">
        <w:rPr>
          <w:rFonts w:ascii="Book Antiqua" w:hAnsi="Book Antiqua" w:cs="宋体"/>
          <w:i/>
          <w:iCs/>
          <w:color w:val="000000"/>
          <w:sz w:val="24"/>
          <w:szCs w:val="24"/>
        </w:rPr>
        <w:t xml:space="preserve">J </w:t>
      </w:r>
      <w:proofErr w:type="spellStart"/>
      <w:r w:rsidRPr="004F52BA">
        <w:rPr>
          <w:rFonts w:ascii="Book Antiqua" w:hAnsi="Book Antiqua" w:cs="宋体"/>
          <w:i/>
          <w:iCs/>
          <w:color w:val="000000"/>
          <w:sz w:val="24"/>
          <w:szCs w:val="24"/>
        </w:rPr>
        <w:t>Cardiol</w:t>
      </w:r>
      <w:proofErr w:type="spellEnd"/>
      <w:r w:rsidRPr="004F52BA">
        <w:rPr>
          <w:rFonts w:ascii="Book Antiqua" w:hAnsi="Book Antiqua" w:cs="宋体"/>
          <w:color w:val="000000"/>
          <w:sz w:val="24"/>
          <w:szCs w:val="24"/>
        </w:rPr>
        <w:t> 2014; </w:t>
      </w:r>
      <w:r w:rsidRPr="004F52BA">
        <w:rPr>
          <w:rFonts w:ascii="Book Antiqua" w:hAnsi="Book Antiqua" w:cs="宋体"/>
          <w:b/>
          <w:bCs/>
          <w:color w:val="000000"/>
          <w:sz w:val="24"/>
          <w:szCs w:val="24"/>
        </w:rPr>
        <w:t>64</w:t>
      </w:r>
      <w:r w:rsidRPr="004F52BA">
        <w:rPr>
          <w:rFonts w:ascii="Book Antiqua" w:hAnsi="Book Antiqua" w:cs="宋体"/>
          <w:color w:val="000000"/>
          <w:sz w:val="24"/>
          <w:szCs w:val="24"/>
        </w:rPr>
        <w:t>: 441-449 [PMID: 24794758 D</w:t>
      </w:r>
      <w:r>
        <w:rPr>
          <w:rFonts w:ascii="Book Antiqua" w:hAnsi="Book Antiqua" w:cs="宋体"/>
          <w:color w:val="000000"/>
          <w:sz w:val="24"/>
        </w:rPr>
        <w:t>OI: 10.1016/j.jjcc.2014.03.002</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28 </w:t>
      </w:r>
      <w:r w:rsidRPr="004F52BA">
        <w:rPr>
          <w:rFonts w:ascii="Book Antiqua" w:hAnsi="Book Antiqua" w:cs="宋体"/>
          <w:b/>
          <w:bCs/>
          <w:color w:val="000000"/>
          <w:sz w:val="24"/>
          <w:szCs w:val="24"/>
        </w:rPr>
        <w:t>Salah K</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Kok</w:t>
      </w:r>
      <w:proofErr w:type="spellEnd"/>
      <w:r w:rsidRPr="004F52BA">
        <w:rPr>
          <w:rFonts w:ascii="Book Antiqua" w:hAnsi="Book Antiqua" w:cs="宋体"/>
          <w:color w:val="000000"/>
          <w:sz w:val="24"/>
          <w:szCs w:val="24"/>
        </w:rPr>
        <w:t xml:space="preserve"> WE, </w:t>
      </w:r>
      <w:proofErr w:type="spellStart"/>
      <w:r w:rsidRPr="004F52BA">
        <w:rPr>
          <w:rFonts w:ascii="Book Antiqua" w:hAnsi="Book Antiqua" w:cs="宋体"/>
          <w:color w:val="000000"/>
          <w:sz w:val="24"/>
          <w:szCs w:val="24"/>
        </w:rPr>
        <w:t>Eurlings</w:t>
      </w:r>
      <w:proofErr w:type="spellEnd"/>
      <w:r w:rsidRPr="004F52BA">
        <w:rPr>
          <w:rFonts w:ascii="Book Antiqua" w:hAnsi="Book Antiqua" w:cs="宋体"/>
          <w:color w:val="000000"/>
          <w:sz w:val="24"/>
          <w:szCs w:val="24"/>
        </w:rPr>
        <w:t xml:space="preserve"> LW, Bettencourt P, </w:t>
      </w:r>
      <w:proofErr w:type="spellStart"/>
      <w:r w:rsidRPr="004F52BA">
        <w:rPr>
          <w:rFonts w:ascii="Book Antiqua" w:hAnsi="Book Antiqua" w:cs="宋体"/>
          <w:color w:val="000000"/>
          <w:sz w:val="24"/>
          <w:szCs w:val="24"/>
        </w:rPr>
        <w:t>Pimenta</w:t>
      </w:r>
      <w:proofErr w:type="spellEnd"/>
      <w:r w:rsidRPr="004F52BA">
        <w:rPr>
          <w:rFonts w:ascii="Book Antiqua" w:hAnsi="Book Antiqua" w:cs="宋体"/>
          <w:color w:val="000000"/>
          <w:sz w:val="24"/>
          <w:szCs w:val="24"/>
        </w:rPr>
        <w:t xml:space="preserve"> JM, Metra M, Bayes-</w:t>
      </w:r>
      <w:proofErr w:type="spellStart"/>
      <w:r w:rsidRPr="004F52BA">
        <w:rPr>
          <w:rFonts w:ascii="Book Antiqua" w:hAnsi="Book Antiqua" w:cs="宋体"/>
          <w:color w:val="000000"/>
          <w:sz w:val="24"/>
          <w:szCs w:val="24"/>
        </w:rPr>
        <w:t>Genis</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Verdiani</w:t>
      </w:r>
      <w:proofErr w:type="spellEnd"/>
      <w:r w:rsidRPr="004F52BA">
        <w:rPr>
          <w:rFonts w:ascii="Book Antiqua" w:hAnsi="Book Antiqua" w:cs="宋体"/>
          <w:color w:val="000000"/>
          <w:sz w:val="24"/>
          <w:szCs w:val="24"/>
        </w:rPr>
        <w:t xml:space="preserve"> V, </w:t>
      </w:r>
      <w:proofErr w:type="spellStart"/>
      <w:r w:rsidRPr="004F52BA">
        <w:rPr>
          <w:rFonts w:ascii="Book Antiqua" w:hAnsi="Book Antiqua" w:cs="宋体"/>
          <w:color w:val="000000"/>
          <w:sz w:val="24"/>
          <w:szCs w:val="24"/>
        </w:rPr>
        <w:t>Bettari</w:t>
      </w:r>
      <w:proofErr w:type="spellEnd"/>
      <w:r w:rsidRPr="004F52BA">
        <w:rPr>
          <w:rFonts w:ascii="Book Antiqua" w:hAnsi="Book Antiqua" w:cs="宋体"/>
          <w:color w:val="000000"/>
          <w:sz w:val="24"/>
          <w:szCs w:val="24"/>
        </w:rPr>
        <w:t xml:space="preserve"> L, </w:t>
      </w:r>
      <w:proofErr w:type="spellStart"/>
      <w:r w:rsidRPr="004F52BA">
        <w:rPr>
          <w:rFonts w:ascii="Book Antiqua" w:hAnsi="Book Antiqua" w:cs="宋体"/>
          <w:color w:val="000000"/>
          <w:sz w:val="24"/>
          <w:szCs w:val="24"/>
        </w:rPr>
        <w:t>Lazzarini</w:t>
      </w:r>
      <w:proofErr w:type="spellEnd"/>
      <w:r w:rsidRPr="004F52BA">
        <w:rPr>
          <w:rFonts w:ascii="Book Antiqua" w:hAnsi="Book Antiqua" w:cs="宋体"/>
          <w:color w:val="000000"/>
          <w:sz w:val="24"/>
          <w:szCs w:val="24"/>
        </w:rPr>
        <w:t xml:space="preserve"> V, </w:t>
      </w:r>
      <w:proofErr w:type="spellStart"/>
      <w:r w:rsidRPr="004F52BA">
        <w:rPr>
          <w:rFonts w:ascii="Book Antiqua" w:hAnsi="Book Antiqua" w:cs="宋体"/>
          <w:color w:val="000000"/>
          <w:sz w:val="24"/>
          <w:szCs w:val="24"/>
        </w:rPr>
        <w:t>Damman</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Tijssen</w:t>
      </w:r>
      <w:proofErr w:type="spellEnd"/>
      <w:r w:rsidRPr="004F52BA">
        <w:rPr>
          <w:rFonts w:ascii="Book Antiqua" w:hAnsi="Book Antiqua" w:cs="宋体"/>
          <w:color w:val="000000"/>
          <w:sz w:val="24"/>
          <w:szCs w:val="24"/>
        </w:rPr>
        <w:t xml:space="preserve"> JG, Pinto YM. A novel discharge risk model for patients </w:t>
      </w:r>
      <w:proofErr w:type="spellStart"/>
      <w:r w:rsidRPr="004F52BA">
        <w:rPr>
          <w:rFonts w:ascii="Book Antiqua" w:hAnsi="Book Antiqua" w:cs="宋体"/>
          <w:color w:val="000000"/>
          <w:sz w:val="24"/>
          <w:szCs w:val="24"/>
        </w:rPr>
        <w:t>hospitalised</w:t>
      </w:r>
      <w:proofErr w:type="spellEnd"/>
      <w:r w:rsidRPr="004F52BA">
        <w:rPr>
          <w:rFonts w:ascii="Book Antiqua" w:hAnsi="Book Antiqua" w:cs="宋体"/>
          <w:color w:val="000000"/>
          <w:sz w:val="24"/>
          <w:szCs w:val="24"/>
        </w:rPr>
        <w:t xml:space="preserve"> for acute decompensated heart failure incorporating N-terminal pro-B-type natriuretic peptide levels: a European </w:t>
      </w:r>
      <w:proofErr w:type="spellStart"/>
      <w:r w:rsidRPr="004F52BA">
        <w:rPr>
          <w:rFonts w:ascii="Book Antiqua" w:hAnsi="Book Antiqua" w:cs="宋体"/>
          <w:color w:val="000000"/>
          <w:sz w:val="24"/>
          <w:szCs w:val="24"/>
        </w:rPr>
        <w:t>coLlaboration</w:t>
      </w:r>
      <w:proofErr w:type="spellEnd"/>
      <w:r w:rsidRPr="004F52BA">
        <w:rPr>
          <w:rFonts w:ascii="Book Antiqua" w:hAnsi="Book Antiqua" w:cs="宋体"/>
          <w:color w:val="000000"/>
          <w:sz w:val="24"/>
          <w:szCs w:val="24"/>
        </w:rPr>
        <w:t xml:space="preserve"> on Acute </w:t>
      </w:r>
      <w:proofErr w:type="spellStart"/>
      <w:r w:rsidRPr="004F52BA">
        <w:rPr>
          <w:rFonts w:ascii="Book Antiqua" w:hAnsi="Book Antiqua" w:cs="宋体"/>
          <w:color w:val="000000"/>
          <w:sz w:val="24"/>
          <w:szCs w:val="24"/>
        </w:rPr>
        <w:t>decompeNsated</w:t>
      </w:r>
      <w:proofErr w:type="spellEnd"/>
      <w:r w:rsidRPr="004F52BA">
        <w:rPr>
          <w:rFonts w:ascii="Book Antiqua" w:hAnsi="Book Antiqua" w:cs="宋体"/>
          <w:color w:val="000000"/>
          <w:sz w:val="24"/>
          <w:szCs w:val="24"/>
        </w:rPr>
        <w:t xml:space="preserve"> Heart Failure: ELAN-HF Score. </w:t>
      </w:r>
      <w:r w:rsidRPr="004F52BA">
        <w:rPr>
          <w:rFonts w:ascii="Book Antiqua" w:hAnsi="Book Antiqua" w:cs="宋体"/>
          <w:i/>
          <w:iCs/>
          <w:color w:val="000000"/>
          <w:sz w:val="24"/>
          <w:szCs w:val="24"/>
        </w:rPr>
        <w:t>Heart</w:t>
      </w:r>
      <w:r w:rsidRPr="004F52BA">
        <w:rPr>
          <w:rFonts w:ascii="Book Antiqua" w:hAnsi="Book Antiqua" w:cs="宋体"/>
          <w:color w:val="000000"/>
          <w:sz w:val="24"/>
          <w:szCs w:val="24"/>
        </w:rPr>
        <w:t> 2014; </w:t>
      </w:r>
      <w:r w:rsidRPr="004F52BA">
        <w:rPr>
          <w:rFonts w:ascii="Book Antiqua" w:hAnsi="Book Antiqua" w:cs="宋体"/>
          <w:b/>
          <w:bCs/>
          <w:color w:val="000000"/>
          <w:sz w:val="24"/>
          <w:szCs w:val="24"/>
        </w:rPr>
        <w:t>100</w:t>
      </w:r>
      <w:r w:rsidRPr="004F52BA">
        <w:rPr>
          <w:rFonts w:ascii="Book Antiqua" w:hAnsi="Book Antiqua" w:cs="宋体"/>
          <w:color w:val="000000"/>
          <w:sz w:val="24"/>
          <w:szCs w:val="24"/>
        </w:rPr>
        <w:t>: 115-125 [PMID: 24179162 DOI: 10.1136/heartjn</w:t>
      </w:r>
      <w:r>
        <w:rPr>
          <w:rFonts w:ascii="Book Antiqua" w:hAnsi="Book Antiqua" w:cs="宋体"/>
          <w:color w:val="000000"/>
          <w:sz w:val="24"/>
        </w:rPr>
        <w:t>l-2013-303632</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29 </w:t>
      </w:r>
      <w:proofErr w:type="spellStart"/>
      <w:r w:rsidRPr="004F52BA">
        <w:rPr>
          <w:rFonts w:ascii="Book Antiqua" w:hAnsi="Book Antiqua" w:cs="宋体"/>
          <w:b/>
          <w:bCs/>
          <w:color w:val="000000"/>
          <w:sz w:val="24"/>
          <w:szCs w:val="24"/>
        </w:rPr>
        <w:t>Scrutinio</w:t>
      </w:r>
      <w:proofErr w:type="spellEnd"/>
      <w:r w:rsidRPr="004F52BA">
        <w:rPr>
          <w:rFonts w:ascii="Book Antiqua" w:hAnsi="Book Antiqua" w:cs="宋体"/>
          <w:b/>
          <w:bCs/>
          <w:color w:val="000000"/>
          <w:sz w:val="24"/>
          <w:szCs w:val="24"/>
        </w:rPr>
        <w:t xml:space="preserve"> D</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Ammirati</w:t>
      </w:r>
      <w:proofErr w:type="spellEnd"/>
      <w:r w:rsidRPr="004F52BA">
        <w:rPr>
          <w:rFonts w:ascii="Book Antiqua" w:hAnsi="Book Antiqua" w:cs="宋体"/>
          <w:color w:val="000000"/>
          <w:sz w:val="24"/>
          <w:szCs w:val="24"/>
        </w:rPr>
        <w:t xml:space="preserve"> E, </w:t>
      </w:r>
      <w:proofErr w:type="spellStart"/>
      <w:r w:rsidRPr="004F52BA">
        <w:rPr>
          <w:rFonts w:ascii="Book Antiqua" w:hAnsi="Book Antiqua" w:cs="宋体"/>
          <w:color w:val="000000"/>
          <w:sz w:val="24"/>
          <w:szCs w:val="24"/>
        </w:rPr>
        <w:t>Guida</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Passantino</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Raimondo</w:t>
      </w:r>
      <w:proofErr w:type="spellEnd"/>
      <w:r w:rsidRPr="004F52BA">
        <w:rPr>
          <w:rFonts w:ascii="Book Antiqua" w:hAnsi="Book Antiqua" w:cs="宋体"/>
          <w:color w:val="000000"/>
          <w:sz w:val="24"/>
          <w:szCs w:val="24"/>
        </w:rPr>
        <w:t xml:space="preserve"> R, </w:t>
      </w:r>
      <w:proofErr w:type="spellStart"/>
      <w:r w:rsidRPr="004F52BA">
        <w:rPr>
          <w:rFonts w:ascii="Book Antiqua" w:hAnsi="Book Antiqua" w:cs="宋体"/>
          <w:color w:val="000000"/>
          <w:sz w:val="24"/>
          <w:szCs w:val="24"/>
        </w:rPr>
        <w:t>Guida</w:t>
      </w:r>
      <w:proofErr w:type="spellEnd"/>
      <w:r w:rsidRPr="004F52BA">
        <w:rPr>
          <w:rFonts w:ascii="Book Antiqua" w:hAnsi="Book Antiqua" w:cs="宋体"/>
          <w:color w:val="000000"/>
          <w:sz w:val="24"/>
          <w:szCs w:val="24"/>
        </w:rPr>
        <w:t xml:space="preserve"> V, </w:t>
      </w:r>
      <w:proofErr w:type="spellStart"/>
      <w:r w:rsidRPr="004F52BA">
        <w:rPr>
          <w:rFonts w:ascii="Book Antiqua" w:hAnsi="Book Antiqua" w:cs="宋体"/>
          <w:color w:val="000000"/>
          <w:sz w:val="24"/>
          <w:szCs w:val="24"/>
        </w:rPr>
        <w:t>Sarzi</w:t>
      </w:r>
      <w:proofErr w:type="spellEnd"/>
      <w:r w:rsidRPr="004F52BA">
        <w:rPr>
          <w:rFonts w:ascii="Book Antiqua" w:hAnsi="Book Antiqua" w:cs="宋体"/>
          <w:color w:val="000000"/>
          <w:sz w:val="24"/>
          <w:szCs w:val="24"/>
        </w:rPr>
        <w:t xml:space="preserve"> Braga S, </w:t>
      </w:r>
      <w:proofErr w:type="spellStart"/>
      <w:r w:rsidRPr="004F52BA">
        <w:rPr>
          <w:rFonts w:ascii="Book Antiqua" w:hAnsi="Book Antiqua" w:cs="宋体"/>
          <w:color w:val="000000"/>
          <w:sz w:val="24"/>
          <w:szCs w:val="24"/>
        </w:rPr>
        <w:t>Pedretti</w:t>
      </w:r>
      <w:proofErr w:type="spellEnd"/>
      <w:r w:rsidRPr="004F52BA">
        <w:rPr>
          <w:rFonts w:ascii="Book Antiqua" w:hAnsi="Book Antiqua" w:cs="宋体"/>
          <w:color w:val="000000"/>
          <w:sz w:val="24"/>
          <w:szCs w:val="24"/>
        </w:rPr>
        <w:t xml:space="preserve"> RF, </w:t>
      </w:r>
      <w:proofErr w:type="spellStart"/>
      <w:r w:rsidRPr="004F52BA">
        <w:rPr>
          <w:rFonts w:ascii="Book Antiqua" w:hAnsi="Book Antiqua" w:cs="宋体"/>
          <w:color w:val="000000"/>
          <w:sz w:val="24"/>
          <w:szCs w:val="24"/>
        </w:rPr>
        <w:t>Lagioia</w:t>
      </w:r>
      <w:proofErr w:type="spellEnd"/>
      <w:r w:rsidRPr="004F52BA">
        <w:rPr>
          <w:rFonts w:ascii="Book Antiqua" w:hAnsi="Book Antiqua" w:cs="宋体"/>
          <w:color w:val="000000"/>
          <w:sz w:val="24"/>
          <w:szCs w:val="24"/>
        </w:rPr>
        <w:t xml:space="preserve"> R, </w:t>
      </w:r>
      <w:proofErr w:type="spellStart"/>
      <w:r w:rsidRPr="004F52BA">
        <w:rPr>
          <w:rFonts w:ascii="Book Antiqua" w:hAnsi="Book Antiqua" w:cs="宋体"/>
          <w:color w:val="000000"/>
          <w:sz w:val="24"/>
          <w:szCs w:val="24"/>
        </w:rPr>
        <w:t>Frigerio</w:t>
      </w:r>
      <w:proofErr w:type="spellEnd"/>
      <w:r w:rsidRPr="004F52BA">
        <w:rPr>
          <w:rFonts w:ascii="Book Antiqua" w:hAnsi="Book Antiqua" w:cs="宋体"/>
          <w:color w:val="000000"/>
          <w:sz w:val="24"/>
          <w:szCs w:val="24"/>
        </w:rPr>
        <w:t xml:space="preserve"> M, Catanzaro R, </w:t>
      </w:r>
      <w:proofErr w:type="spellStart"/>
      <w:r w:rsidRPr="004F52BA">
        <w:rPr>
          <w:rFonts w:ascii="Book Antiqua" w:hAnsi="Book Antiqua" w:cs="宋体"/>
          <w:color w:val="000000"/>
          <w:sz w:val="24"/>
          <w:szCs w:val="24"/>
        </w:rPr>
        <w:t>Oliva</w:t>
      </w:r>
      <w:proofErr w:type="spellEnd"/>
      <w:r w:rsidRPr="004F52BA">
        <w:rPr>
          <w:rFonts w:ascii="Book Antiqua" w:hAnsi="Book Antiqua" w:cs="宋体"/>
          <w:color w:val="000000"/>
          <w:sz w:val="24"/>
          <w:szCs w:val="24"/>
        </w:rPr>
        <w:t xml:space="preserve"> F. Clinical utility of N-terminal pro-B-type natriuretic peptide for risk stratification of patients with acute decompensated heart failure. Derivation and validation of the ADHF/NT-</w:t>
      </w:r>
      <w:proofErr w:type="spellStart"/>
      <w:r w:rsidRPr="004F52BA">
        <w:rPr>
          <w:rFonts w:ascii="Book Antiqua" w:hAnsi="Book Antiqua" w:cs="宋体"/>
          <w:color w:val="000000"/>
          <w:sz w:val="24"/>
          <w:szCs w:val="24"/>
        </w:rPr>
        <w:t>proBNP</w:t>
      </w:r>
      <w:proofErr w:type="spellEnd"/>
      <w:r w:rsidRPr="004F52BA">
        <w:rPr>
          <w:rFonts w:ascii="Book Antiqua" w:hAnsi="Book Antiqua" w:cs="宋体"/>
          <w:color w:val="000000"/>
          <w:sz w:val="24"/>
          <w:szCs w:val="24"/>
        </w:rPr>
        <w:t xml:space="preserve"> risk score. </w:t>
      </w:r>
      <w:proofErr w:type="spellStart"/>
      <w:r w:rsidRPr="004F52BA">
        <w:rPr>
          <w:rFonts w:ascii="Book Antiqua" w:hAnsi="Book Antiqua" w:cs="宋体"/>
          <w:i/>
          <w:iCs/>
          <w:color w:val="000000"/>
          <w:sz w:val="24"/>
          <w:szCs w:val="24"/>
        </w:rPr>
        <w:t>Int</w:t>
      </w:r>
      <w:proofErr w:type="spellEnd"/>
      <w:r w:rsidRPr="004F52BA">
        <w:rPr>
          <w:rFonts w:ascii="Book Antiqua" w:hAnsi="Book Antiqua" w:cs="宋体"/>
          <w:i/>
          <w:iCs/>
          <w:color w:val="000000"/>
          <w:sz w:val="24"/>
          <w:szCs w:val="24"/>
        </w:rPr>
        <w:t xml:space="preserve"> J </w:t>
      </w:r>
      <w:proofErr w:type="spellStart"/>
      <w:r w:rsidRPr="004F52BA">
        <w:rPr>
          <w:rFonts w:ascii="Book Antiqua" w:hAnsi="Book Antiqua" w:cs="宋体"/>
          <w:i/>
          <w:iCs/>
          <w:color w:val="000000"/>
          <w:sz w:val="24"/>
          <w:szCs w:val="24"/>
        </w:rPr>
        <w:t>Cardiol</w:t>
      </w:r>
      <w:proofErr w:type="spellEnd"/>
      <w:r w:rsidRPr="004F52BA">
        <w:rPr>
          <w:rFonts w:ascii="Book Antiqua" w:hAnsi="Book Antiqua" w:cs="宋体"/>
          <w:color w:val="000000"/>
          <w:sz w:val="24"/>
          <w:szCs w:val="24"/>
        </w:rPr>
        <w:t> 2013; </w:t>
      </w:r>
      <w:r w:rsidRPr="004F52BA">
        <w:rPr>
          <w:rFonts w:ascii="Book Antiqua" w:hAnsi="Book Antiqua" w:cs="宋体"/>
          <w:b/>
          <w:bCs/>
          <w:color w:val="000000"/>
          <w:sz w:val="24"/>
          <w:szCs w:val="24"/>
        </w:rPr>
        <w:t>168</w:t>
      </w:r>
      <w:r w:rsidRPr="004F52BA">
        <w:rPr>
          <w:rFonts w:ascii="Book Antiqua" w:hAnsi="Book Antiqua" w:cs="宋体"/>
          <w:color w:val="000000"/>
          <w:sz w:val="24"/>
          <w:szCs w:val="24"/>
        </w:rPr>
        <w:t>: 2120-2126 [PMID: 23395457 DOI: 10.1016/j.ijcard.2013.01.005</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30 </w:t>
      </w:r>
      <w:r w:rsidRPr="004F52BA">
        <w:rPr>
          <w:rFonts w:ascii="Book Antiqua" w:hAnsi="Book Antiqua" w:cs="宋体"/>
          <w:b/>
          <w:bCs/>
          <w:color w:val="000000"/>
          <w:sz w:val="24"/>
          <w:szCs w:val="24"/>
        </w:rPr>
        <w:t>O'Connor CM</w:t>
      </w:r>
      <w:r w:rsidRPr="004F52BA">
        <w:rPr>
          <w:rFonts w:ascii="Book Antiqua" w:hAnsi="Book Antiqua" w:cs="宋体"/>
          <w:color w:val="000000"/>
          <w:sz w:val="24"/>
          <w:szCs w:val="24"/>
        </w:rPr>
        <w:t xml:space="preserve">, Hasselblad V, Mehta RH, </w:t>
      </w:r>
      <w:proofErr w:type="spellStart"/>
      <w:r w:rsidRPr="004F52BA">
        <w:rPr>
          <w:rFonts w:ascii="Book Antiqua" w:hAnsi="Book Antiqua" w:cs="宋体"/>
          <w:color w:val="000000"/>
          <w:sz w:val="24"/>
          <w:szCs w:val="24"/>
        </w:rPr>
        <w:t>Tasissa</w:t>
      </w:r>
      <w:proofErr w:type="spellEnd"/>
      <w:r w:rsidRPr="004F52BA">
        <w:rPr>
          <w:rFonts w:ascii="Book Antiqua" w:hAnsi="Book Antiqua" w:cs="宋体"/>
          <w:color w:val="000000"/>
          <w:sz w:val="24"/>
          <w:szCs w:val="24"/>
        </w:rPr>
        <w:t xml:space="preserve"> G, </w:t>
      </w:r>
      <w:proofErr w:type="spellStart"/>
      <w:r w:rsidRPr="004F52BA">
        <w:rPr>
          <w:rFonts w:ascii="Book Antiqua" w:hAnsi="Book Antiqua" w:cs="宋体"/>
          <w:color w:val="000000"/>
          <w:sz w:val="24"/>
          <w:szCs w:val="24"/>
        </w:rPr>
        <w:t>Califf</w:t>
      </w:r>
      <w:proofErr w:type="spellEnd"/>
      <w:r w:rsidRPr="004F52BA">
        <w:rPr>
          <w:rFonts w:ascii="Book Antiqua" w:hAnsi="Book Antiqua" w:cs="宋体"/>
          <w:color w:val="000000"/>
          <w:sz w:val="24"/>
          <w:szCs w:val="24"/>
        </w:rPr>
        <w:t xml:space="preserve"> RM, </w:t>
      </w:r>
      <w:proofErr w:type="spellStart"/>
      <w:r w:rsidRPr="004F52BA">
        <w:rPr>
          <w:rFonts w:ascii="Book Antiqua" w:hAnsi="Book Antiqua" w:cs="宋体"/>
          <w:color w:val="000000"/>
          <w:sz w:val="24"/>
          <w:szCs w:val="24"/>
        </w:rPr>
        <w:t>Fiuzat</w:t>
      </w:r>
      <w:proofErr w:type="spellEnd"/>
      <w:r w:rsidRPr="004F52BA">
        <w:rPr>
          <w:rFonts w:ascii="Book Antiqua" w:hAnsi="Book Antiqua" w:cs="宋体"/>
          <w:color w:val="000000"/>
          <w:sz w:val="24"/>
          <w:szCs w:val="24"/>
        </w:rPr>
        <w:t xml:space="preserve"> M, Rogers JG, </w:t>
      </w:r>
      <w:proofErr w:type="spellStart"/>
      <w:r w:rsidRPr="004F52BA">
        <w:rPr>
          <w:rFonts w:ascii="Book Antiqua" w:hAnsi="Book Antiqua" w:cs="宋体"/>
          <w:color w:val="000000"/>
          <w:sz w:val="24"/>
          <w:szCs w:val="24"/>
        </w:rPr>
        <w:t>Leier</w:t>
      </w:r>
      <w:proofErr w:type="spellEnd"/>
      <w:r w:rsidRPr="004F52BA">
        <w:rPr>
          <w:rFonts w:ascii="Book Antiqua" w:hAnsi="Book Antiqua" w:cs="宋体"/>
          <w:color w:val="000000"/>
          <w:sz w:val="24"/>
          <w:szCs w:val="24"/>
        </w:rPr>
        <w:t xml:space="preserve"> CV, Stevenson LW. Triage after hospitalization with advanced heart failure: the ESCAPE (Evaluation Study of Congestive Heart Failure and Pulmonary Artery Catheterization Effectiveness) risk model and discharge score. </w:t>
      </w:r>
      <w:r w:rsidRPr="004F52BA">
        <w:rPr>
          <w:rFonts w:ascii="Book Antiqua" w:hAnsi="Book Antiqua" w:cs="宋体"/>
          <w:i/>
          <w:iCs/>
          <w:color w:val="000000"/>
          <w:sz w:val="24"/>
          <w:szCs w:val="24"/>
        </w:rPr>
        <w:t xml:space="preserve">J Am </w:t>
      </w:r>
      <w:proofErr w:type="spellStart"/>
      <w:r w:rsidRPr="004F52BA">
        <w:rPr>
          <w:rFonts w:ascii="Book Antiqua" w:hAnsi="Book Antiqua" w:cs="宋体"/>
          <w:i/>
          <w:iCs/>
          <w:color w:val="000000"/>
          <w:sz w:val="24"/>
          <w:szCs w:val="24"/>
        </w:rPr>
        <w:t>Coll</w:t>
      </w:r>
      <w:proofErr w:type="spellEnd"/>
      <w:r w:rsidRPr="004F52BA">
        <w:rPr>
          <w:rFonts w:ascii="Book Antiqua" w:hAnsi="Book Antiqua" w:cs="宋体"/>
          <w:i/>
          <w:iCs/>
          <w:color w:val="000000"/>
          <w:sz w:val="24"/>
          <w:szCs w:val="24"/>
        </w:rPr>
        <w:t xml:space="preserve"> </w:t>
      </w:r>
      <w:proofErr w:type="spellStart"/>
      <w:r w:rsidRPr="004F52BA">
        <w:rPr>
          <w:rFonts w:ascii="Book Antiqua" w:hAnsi="Book Antiqua" w:cs="宋体"/>
          <w:i/>
          <w:iCs/>
          <w:color w:val="000000"/>
          <w:sz w:val="24"/>
          <w:szCs w:val="24"/>
        </w:rPr>
        <w:t>Cardiol</w:t>
      </w:r>
      <w:proofErr w:type="spellEnd"/>
      <w:r w:rsidRPr="004F52BA">
        <w:rPr>
          <w:rFonts w:ascii="Book Antiqua" w:hAnsi="Book Antiqua" w:cs="宋体"/>
          <w:color w:val="000000"/>
          <w:sz w:val="24"/>
          <w:szCs w:val="24"/>
        </w:rPr>
        <w:t> 2010; </w:t>
      </w:r>
      <w:r w:rsidRPr="004F52BA">
        <w:rPr>
          <w:rFonts w:ascii="Book Antiqua" w:hAnsi="Book Antiqua" w:cs="宋体"/>
          <w:b/>
          <w:bCs/>
          <w:color w:val="000000"/>
          <w:sz w:val="24"/>
          <w:szCs w:val="24"/>
        </w:rPr>
        <w:t>55</w:t>
      </w:r>
      <w:r w:rsidRPr="004F52BA">
        <w:rPr>
          <w:rFonts w:ascii="Book Antiqua" w:hAnsi="Book Antiqua" w:cs="宋体"/>
          <w:color w:val="000000"/>
          <w:sz w:val="24"/>
          <w:szCs w:val="24"/>
        </w:rPr>
        <w:t>: 872-878 [PMID: 20185037 DOI: 10.1016/j.jacc.2009.08.083</w:t>
      </w:r>
      <w:r w:rsidRPr="004F52BA">
        <w:rPr>
          <w:rFonts w:ascii="Book Antiqua" w:hAnsi="Book Antiqua" w:cs="宋体"/>
          <w:color w:val="000000"/>
          <w:sz w:val="24"/>
          <w:szCs w:val="24"/>
        </w:rPr>
        <w:sym w:font="Symbol" w:char="F05D"/>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31 </w:t>
      </w:r>
      <w:r w:rsidRPr="004F52BA">
        <w:rPr>
          <w:rFonts w:ascii="Book Antiqua" w:hAnsi="Book Antiqua" w:cs="宋体"/>
          <w:b/>
          <w:bCs/>
          <w:color w:val="000000"/>
          <w:sz w:val="24"/>
          <w:szCs w:val="24"/>
        </w:rPr>
        <w:t>Davison BA</w:t>
      </w:r>
      <w:r w:rsidRPr="004F52BA">
        <w:rPr>
          <w:rFonts w:ascii="Book Antiqua" w:hAnsi="Book Antiqua" w:cs="宋体"/>
          <w:color w:val="000000"/>
          <w:sz w:val="24"/>
          <w:szCs w:val="24"/>
        </w:rPr>
        <w:t xml:space="preserve">, Metra M, Cotter G, Massie BM, Cleland JG, </w:t>
      </w:r>
      <w:proofErr w:type="spellStart"/>
      <w:r w:rsidRPr="004F52BA">
        <w:rPr>
          <w:rFonts w:ascii="Book Antiqua" w:hAnsi="Book Antiqua" w:cs="宋体"/>
          <w:color w:val="000000"/>
          <w:sz w:val="24"/>
          <w:szCs w:val="24"/>
        </w:rPr>
        <w:t>Dittrich</w:t>
      </w:r>
      <w:proofErr w:type="spellEnd"/>
      <w:r w:rsidRPr="004F52BA">
        <w:rPr>
          <w:rFonts w:ascii="Book Antiqua" w:hAnsi="Book Antiqua" w:cs="宋体"/>
          <w:color w:val="000000"/>
          <w:sz w:val="24"/>
          <w:szCs w:val="24"/>
        </w:rPr>
        <w:t xml:space="preserve"> HC, Edwards C, </w:t>
      </w:r>
      <w:proofErr w:type="spellStart"/>
      <w:r w:rsidRPr="004F52BA">
        <w:rPr>
          <w:rFonts w:ascii="Book Antiqua" w:hAnsi="Book Antiqua" w:cs="宋体"/>
          <w:color w:val="000000"/>
          <w:sz w:val="24"/>
          <w:szCs w:val="24"/>
        </w:rPr>
        <w:t>Filippatos</w:t>
      </w:r>
      <w:proofErr w:type="spellEnd"/>
      <w:r w:rsidRPr="004F52BA">
        <w:rPr>
          <w:rFonts w:ascii="Book Antiqua" w:hAnsi="Book Antiqua" w:cs="宋体"/>
          <w:color w:val="000000"/>
          <w:sz w:val="24"/>
          <w:szCs w:val="24"/>
        </w:rPr>
        <w:t xml:space="preserve"> G, </w:t>
      </w:r>
      <w:proofErr w:type="spellStart"/>
      <w:r w:rsidRPr="004F52BA">
        <w:rPr>
          <w:rFonts w:ascii="Book Antiqua" w:hAnsi="Book Antiqua" w:cs="宋体"/>
          <w:color w:val="000000"/>
          <w:sz w:val="24"/>
          <w:szCs w:val="24"/>
        </w:rPr>
        <w:t>Givertz</w:t>
      </w:r>
      <w:proofErr w:type="spellEnd"/>
      <w:r w:rsidRPr="004F52BA">
        <w:rPr>
          <w:rFonts w:ascii="Book Antiqua" w:hAnsi="Book Antiqua" w:cs="宋体"/>
          <w:color w:val="000000"/>
          <w:sz w:val="24"/>
          <w:szCs w:val="24"/>
        </w:rPr>
        <w:t xml:space="preserve"> MM, Greenberg B, </w:t>
      </w:r>
      <w:proofErr w:type="spellStart"/>
      <w:r w:rsidRPr="004F52BA">
        <w:rPr>
          <w:rFonts w:ascii="Book Antiqua" w:hAnsi="Book Antiqua" w:cs="宋体"/>
          <w:color w:val="000000"/>
          <w:sz w:val="24"/>
          <w:szCs w:val="24"/>
        </w:rPr>
        <w:t>Ponikowski</w:t>
      </w:r>
      <w:proofErr w:type="spellEnd"/>
      <w:r w:rsidRPr="004F52BA">
        <w:rPr>
          <w:rFonts w:ascii="Book Antiqua" w:hAnsi="Book Antiqua" w:cs="宋体"/>
          <w:color w:val="000000"/>
          <w:sz w:val="24"/>
          <w:szCs w:val="24"/>
        </w:rPr>
        <w:t xml:space="preserve"> P, </w:t>
      </w:r>
      <w:proofErr w:type="spellStart"/>
      <w:r w:rsidRPr="004F52BA">
        <w:rPr>
          <w:rFonts w:ascii="Book Antiqua" w:hAnsi="Book Antiqua" w:cs="宋体"/>
          <w:color w:val="000000"/>
          <w:sz w:val="24"/>
          <w:szCs w:val="24"/>
        </w:rPr>
        <w:t>Voors</w:t>
      </w:r>
      <w:proofErr w:type="spellEnd"/>
      <w:r w:rsidRPr="004F52BA">
        <w:rPr>
          <w:rFonts w:ascii="Book Antiqua" w:hAnsi="Book Antiqua" w:cs="宋体"/>
          <w:color w:val="000000"/>
          <w:sz w:val="24"/>
          <w:szCs w:val="24"/>
        </w:rPr>
        <w:t xml:space="preserve"> AA, O'Connor CM, </w:t>
      </w:r>
      <w:proofErr w:type="spellStart"/>
      <w:r w:rsidRPr="004F52BA">
        <w:rPr>
          <w:rFonts w:ascii="Book Antiqua" w:hAnsi="Book Antiqua" w:cs="宋体"/>
          <w:color w:val="000000"/>
          <w:sz w:val="24"/>
          <w:szCs w:val="24"/>
        </w:rPr>
        <w:t>Teerlink</w:t>
      </w:r>
      <w:proofErr w:type="spellEnd"/>
      <w:r w:rsidRPr="004F52BA">
        <w:rPr>
          <w:rFonts w:ascii="Book Antiqua" w:hAnsi="Book Antiqua" w:cs="宋体"/>
          <w:color w:val="000000"/>
          <w:sz w:val="24"/>
          <w:szCs w:val="24"/>
        </w:rPr>
        <w:t xml:space="preserve"> JR. Worsening Heart Failure Following Admission for Acute Heart Failure: A Pooled Analysis of the PROTECT and RELAX-AHF Studies. </w:t>
      </w:r>
      <w:r w:rsidRPr="004F52BA">
        <w:rPr>
          <w:rFonts w:ascii="Book Antiqua" w:hAnsi="Book Antiqua" w:cs="宋体"/>
          <w:i/>
          <w:iCs/>
          <w:color w:val="000000"/>
          <w:sz w:val="24"/>
          <w:szCs w:val="24"/>
        </w:rPr>
        <w:t>JACC Heart Fail</w:t>
      </w:r>
      <w:r w:rsidRPr="004F52BA">
        <w:rPr>
          <w:rFonts w:ascii="Book Antiqua" w:hAnsi="Book Antiqua" w:cs="宋体"/>
          <w:color w:val="000000"/>
          <w:sz w:val="24"/>
          <w:szCs w:val="24"/>
        </w:rPr>
        <w:t> 2015; </w:t>
      </w:r>
      <w:r w:rsidRPr="004F52BA">
        <w:rPr>
          <w:rFonts w:ascii="Book Antiqua" w:hAnsi="Book Antiqua" w:cs="宋体"/>
          <w:b/>
          <w:bCs/>
          <w:color w:val="000000"/>
          <w:sz w:val="24"/>
          <w:szCs w:val="24"/>
        </w:rPr>
        <w:t>3</w:t>
      </w:r>
      <w:r w:rsidRPr="004F52BA">
        <w:rPr>
          <w:rFonts w:ascii="Book Antiqua" w:hAnsi="Book Antiqua" w:cs="宋体"/>
          <w:color w:val="000000"/>
          <w:sz w:val="24"/>
          <w:szCs w:val="24"/>
        </w:rPr>
        <w:t xml:space="preserve">: 395-403 [PMID: 25951761 </w:t>
      </w:r>
      <w:r>
        <w:rPr>
          <w:rFonts w:ascii="Book Antiqua" w:hAnsi="Book Antiqua" w:cs="宋体"/>
          <w:color w:val="000000"/>
          <w:sz w:val="24"/>
        </w:rPr>
        <w:t>DOI: 10.1016/j.jchf.2015.01.007</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32 </w:t>
      </w:r>
      <w:proofErr w:type="spellStart"/>
      <w:r w:rsidRPr="004F52BA">
        <w:rPr>
          <w:rFonts w:ascii="Book Antiqua" w:hAnsi="Book Antiqua" w:cs="宋体"/>
          <w:b/>
          <w:bCs/>
          <w:color w:val="000000"/>
          <w:sz w:val="24"/>
          <w:szCs w:val="24"/>
        </w:rPr>
        <w:t>Yancy</w:t>
      </w:r>
      <w:proofErr w:type="spellEnd"/>
      <w:r w:rsidRPr="004F52BA">
        <w:rPr>
          <w:rFonts w:ascii="Book Antiqua" w:hAnsi="Book Antiqua" w:cs="宋体"/>
          <w:b/>
          <w:bCs/>
          <w:color w:val="000000"/>
          <w:sz w:val="24"/>
          <w:szCs w:val="24"/>
        </w:rPr>
        <w:t xml:space="preserve"> CW</w:t>
      </w:r>
      <w:r w:rsidRPr="004F52BA">
        <w:rPr>
          <w:rFonts w:ascii="Book Antiqua" w:hAnsi="Book Antiqua" w:cs="宋体"/>
          <w:color w:val="000000"/>
          <w:sz w:val="24"/>
          <w:szCs w:val="24"/>
        </w:rPr>
        <w:t xml:space="preserve">, Jessup M, </w:t>
      </w:r>
      <w:proofErr w:type="spellStart"/>
      <w:r w:rsidRPr="004F52BA">
        <w:rPr>
          <w:rFonts w:ascii="Book Antiqua" w:hAnsi="Book Antiqua" w:cs="宋体"/>
          <w:color w:val="000000"/>
          <w:sz w:val="24"/>
          <w:szCs w:val="24"/>
        </w:rPr>
        <w:t>Bozkurt</w:t>
      </w:r>
      <w:proofErr w:type="spellEnd"/>
      <w:r w:rsidRPr="004F52BA">
        <w:rPr>
          <w:rFonts w:ascii="Book Antiqua" w:hAnsi="Book Antiqua" w:cs="宋体"/>
          <w:color w:val="000000"/>
          <w:sz w:val="24"/>
          <w:szCs w:val="24"/>
        </w:rPr>
        <w:t xml:space="preserve"> B, Butler J, Casey DE, </w:t>
      </w:r>
      <w:proofErr w:type="spellStart"/>
      <w:r w:rsidRPr="004F52BA">
        <w:rPr>
          <w:rFonts w:ascii="Book Antiqua" w:hAnsi="Book Antiqua" w:cs="宋体"/>
          <w:color w:val="000000"/>
          <w:sz w:val="24"/>
          <w:szCs w:val="24"/>
        </w:rPr>
        <w:t>Drazner</w:t>
      </w:r>
      <w:proofErr w:type="spellEnd"/>
      <w:r w:rsidRPr="004F52BA">
        <w:rPr>
          <w:rFonts w:ascii="Book Antiqua" w:hAnsi="Book Antiqua" w:cs="宋体"/>
          <w:color w:val="000000"/>
          <w:sz w:val="24"/>
          <w:szCs w:val="24"/>
        </w:rPr>
        <w:t xml:space="preserve"> MH, </w:t>
      </w:r>
      <w:proofErr w:type="spellStart"/>
      <w:r w:rsidRPr="004F52BA">
        <w:rPr>
          <w:rFonts w:ascii="Book Antiqua" w:hAnsi="Book Antiqua" w:cs="宋体"/>
          <w:color w:val="000000"/>
          <w:sz w:val="24"/>
          <w:szCs w:val="24"/>
        </w:rPr>
        <w:t>Fonarow</w:t>
      </w:r>
      <w:proofErr w:type="spellEnd"/>
      <w:r w:rsidRPr="004F52BA">
        <w:rPr>
          <w:rFonts w:ascii="Book Antiqua" w:hAnsi="Book Antiqua" w:cs="宋体"/>
          <w:color w:val="000000"/>
          <w:sz w:val="24"/>
          <w:szCs w:val="24"/>
        </w:rPr>
        <w:t xml:space="preserve"> GC, </w:t>
      </w:r>
      <w:proofErr w:type="spellStart"/>
      <w:r w:rsidRPr="004F52BA">
        <w:rPr>
          <w:rFonts w:ascii="Book Antiqua" w:hAnsi="Book Antiqua" w:cs="宋体"/>
          <w:color w:val="000000"/>
          <w:sz w:val="24"/>
          <w:szCs w:val="24"/>
        </w:rPr>
        <w:t>Geraci</w:t>
      </w:r>
      <w:proofErr w:type="spellEnd"/>
      <w:r w:rsidRPr="004F52BA">
        <w:rPr>
          <w:rFonts w:ascii="Book Antiqua" w:hAnsi="Book Antiqua" w:cs="宋体"/>
          <w:color w:val="000000"/>
          <w:sz w:val="24"/>
          <w:szCs w:val="24"/>
        </w:rPr>
        <w:t xml:space="preserve"> SA, </w:t>
      </w:r>
      <w:proofErr w:type="spellStart"/>
      <w:r w:rsidRPr="004F52BA">
        <w:rPr>
          <w:rFonts w:ascii="Book Antiqua" w:hAnsi="Book Antiqua" w:cs="宋体"/>
          <w:color w:val="000000"/>
          <w:sz w:val="24"/>
          <w:szCs w:val="24"/>
        </w:rPr>
        <w:t>Horwich</w:t>
      </w:r>
      <w:proofErr w:type="spellEnd"/>
      <w:r w:rsidRPr="004F52BA">
        <w:rPr>
          <w:rFonts w:ascii="Book Antiqua" w:hAnsi="Book Antiqua" w:cs="宋体"/>
          <w:color w:val="000000"/>
          <w:sz w:val="24"/>
          <w:szCs w:val="24"/>
        </w:rPr>
        <w:t xml:space="preserve"> T, </w:t>
      </w:r>
      <w:proofErr w:type="spellStart"/>
      <w:r w:rsidRPr="004F52BA">
        <w:rPr>
          <w:rFonts w:ascii="Book Antiqua" w:hAnsi="Book Antiqua" w:cs="宋体"/>
          <w:color w:val="000000"/>
          <w:sz w:val="24"/>
          <w:szCs w:val="24"/>
        </w:rPr>
        <w:t>Januzzi</w:t>
      </w:r>
      <w:proofErr w:type="spellEnd"/>
      <w:r w:rsidRPr="004F52BA">
        <w:rPr>
          <w:rFonts w:ascii="Book Antiqua" w:hAnsi="Book Antiqua" w:cs="宋体"/>
          <w:color w:val="000000"/>
          <w:sz w:val="24"/>
          <w:szCs w:val="24"/>
        </w:rPr>
        <w:t xml:space="preserve"> JL, Johnson MR, Kasper EK, Levy WC, </w:t>
      </w:r>
      <w:proofErr w:type="spellStart"/>
      <w:r w:rsidRPr="004F52BA">
        <w:rPr>
          <w:rFonts w:ascii="Book Antiqua" w:hAnsi="Book Antiqua" w:cs="宋体"/>
          <w:color w:val="000000"/>
          <w:sz w:val="24"/>
          <w:szCs w:val="24"/>
        </w:rPr>
        <w:t>Masoudi</w:t>
      </w:r>
      <w:proofErr w:type="spellEnd"/>
      <w:r w:rsidRPr="004F52BA">
        <w:rPr>
          <w:rFonts w:ascii="Book Antiqua" w:hAnsi="Book Antiqua" w:cs="宋体"/>
          <w:color w:val="000000"/>
          <w:sz w:val="24"/>
          <w:szCs w:val="24"/>
        </w:rPr>
        <w:t xml:space="preserve"> FA, McBride PE, McMurray JJ, Mitchell JE, Peterson PN, </w:t>
      </w:r>
      <w:proofErr w:type="spellStart"/>
      <w:r w:rsidRPr="004F52BA">
        <w:rPr>
          <w:rFonts w:ascii="Book Antiqua" w:hAnsi="Book Antiqua" w:cs="宋体"/>
          <w:color w:val="000000"/>
          <w:sz w:val="24"/>
          <w:szCs w:val="24"/>
        </w:rPr>
        <w:t>Riegel</w:t>
      </w:r>
      <w:proofErr w:type="spellEnd"/>
      <w:r w:rsidRPr="004F52BA">
        <w:rPr>
          <w:rFonts w:ascii="Book Antiqua" w:hAnsi="Book Antiqua" w:cs="宋体"/>
          <w:color w:val="000000"/>
          <w:sz w:val="24"/>
          <w:szCs w:val="24"/>
        </w:rPr>
        <w:t xml:space="preserve"> B, Sam F, Stevenson LW, Tang WH, Tsai EJ, </w:t>
      </w:r>
      <w:proofErr w:type="spellStart"/>
      <w:r w:rsidRPr="004F52BA">
        <w:rPr>
          <w:rFonts w:ascii="Book Antiqua" w:hAnsi="Book Antiqua" w:cs="宋体"/>
          <w:color w:val="000000"/>
          <w:sz w:val="24"/>
          <w:szCs w:val="24"/>
        </w:rPr>
        <w:t>Wilkoff</w:t>
      </w:r>
      <w:proofErr w:type="spellEnd"/>
      <w:r w:rsidRPr="004F52BA">
        <w:rPr>
          <w:rFonts w:ascii="Book Antiqua" w:hAnsi="Book Antiqua" w:cs="宋体"/>
          <w:color w:val="000000"/>
          <w:sz w:val="24"/>
          <w:szCs w:val="24"/>
        </w:rPr>
        <w:t xml:space="preserve"> BL. 2013 ACCF/AHA guideline </w:t>
      </w:r>
      <w:r w:rsidRPr="004F52BA">
        <w:rPr>
          <w:rFonts w:ascii="Book Antiqua" w:hAnsi="Book Antiqua" w:cs="宋体"/>
          <w:color w:val="000000"/>
          <w:sz w:val="24"/>
          <w:szCs w:val="24"/>
        </w:rPr>
        <w:lastRenderedPageBreak/>
        <w:t>for the management of heart failure: executive summary: a report of the American College of Cardiology Foundation/American Heart Association Task Force on practice guidelines. </w:t>
      </w:r>
      <w:r w:rsidRPr="004F52BA">
        <w:rPr>
          <w:rFonts w:ascii="Book Antiqua" w:hAnsi="Book Antiqua" w:cs="宋体"/>
          <w:i/>
          <w:iCs/>
          <w:color w:val="000000"/>
          <w:sz w:val="24"/>
          <w:szCs w:val="24"/>
        </w:rPr>
        <w:t>Circulation</w:t>
      </w:r>
      <w:r w:rsidRPr="004F52BA">
        <w:rPr>
          <w:rFonts w:ascii="Book Antiqua" w:hAnsi="Book Antiqua" w:cs="宋体"/>
          <w:color w:val="000000"/>
          <w:sz w:val="24"/>
          <w:szCs w:val="24"/>
        </w:rPr>
        <w:t> 2013; </w:t>
      </w:r>
      <w:r w:rsidRPr="004F52BA">
        <w:rPr>
          <w:rFonts w:ascii="Book Antiqua" w:hAnsi="Book Antiqua" w:cs="宋体"/>
          <w:b/>
          <w:bCs/>
          <w:color w:val="000000"/>
          <w:sz w:val="24"/>
          <w:szCs w:val="24"/>
        </w:rPr>
        <w:t>128</w:t>
      </w:r>
      <w:r w:rsidRPr="004F52BA">
        <w:rPr>
          <w:rFonts w:ascii="Book Antiqua" w:hAnsi="Book Antiqua" w:cs="宋体"/>
          <w:color w:val="000000"/>
          <w:sz w:val="24"/>
          <w:szCs w:val="24"/>
        </w:rPr>
        <w:t>: 1810-1852 [PMID: 23741057 DOI</w:t>
      </w:r>
      <w:r>
        <w:rPr>
          <w:rFonts w:ascii="Book Antiqua" w:hAnsi="Book Antiqua" w:cs="宋体"/>
          <w:color w:val="000000"/>
          <w:sz w:val="24"/>
        </w:rPr>
        <w:t>: 10.1161/CIR.0b013e31829e8807</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proofErr w:type="gramStart"/>
      <w:r w:rsidRPr="004F52BA">
        <w:rPr>
          <w:rFonts w:ascii="Book Antiqua" w:hAnsi="Book Antiqua" w:cs="宋体"/>
          <w:color w:val="000000"/>
          <w:sz w:val="24"/>
          <w:szCs w:val="24"/>
        </w:rPr>
        <w:t>33 </w:t>
      </w:r>
      <w:r w:rsidRPr="004F52BA">
        <w:rPr>
          <w:rFonts w:ascii="Book Antiqua" w:hAnsi="Book Antiqua" w:cs="宋体"/>
          <w:b/>
          <w:bCs/>
          <w:color w:val="000000"/>
          <w:sz w:val="24"/>
          <w:szCs w:val="24"/>
        </w:rPr>
        <w:t>Ketchum ES</w:t>
      </w:r>
      <w:r w:rsidRPr="004F52BA">
        <w:rPr>
          <w:rFonts w:ascii="Book Antiqua" w:hAnsi="Book Antiqua" w:cs="宋体"/>
          <w:color w:val="000000"/>
          <w:sz w:val="24"/>
          <w:szCs w:val="24"/>
        </w:rPr>
        <w:t>, Levy WC.</w:t>
      </w:r>
      <w:proofErr w:type="gramEnd"/>
      <w:r w:rsidRPr="004F52BA">
        <w:rPr>
          <w:rFonts w:ascii="Book Antiqua" w:hAnsi="Book Antiqua" w:cs="宋体"/>
          <w:color w:val="000000"/>
          <w:sz w:val="24"/>
          <w:szCs w:val="24"/>
        </w:rPr>
        <w:t xml:space="preserve"> Multivariate risk scores and patient outcomes in advanced heart failure. </w:t>
      </w:r>
      <w:r w:rsidRPr="004F52BA">
        <w:rPr>
          <w:rFonts w:ascii="Book Antiqua" w:hAnsi="Book Antiqua" w:cs="宋体"/>
          <w:i/>
          <w:iCs/>
          <w:color w:val="000000"/>
          <w:sz w:val="24"/>
          <w:szCs w:val="24"/>
        </w:rPr>
        <w:t>Congest Heart Fail</w:t>
      </w:r>
      <w:r w:rsidRPr="004F52BA">
        <w:rPr>
          <w:rFonts w:ascii="Book Antiqua" w:hAnsi="Book Antiqua" w:cs="宋体"/>
          <w:color w:val="000000"/>
          <w:sz w:val="24"/>
          <w:szCs w:val="24"/>
        </w:rPr>
        <w:t> </w:t>
      </w:r>
      <w:r>
        <w:rPr>
          <w:rFonts w:ascii="Book Antiqua" w:hAnsi="Book Antiqua" w:cs="宋体" w:hint="eastAsia"/>
          <w:color w:val="000000"/>
          <w:sz w:val="24"/>
        </w:rPr>
        <w:t>2011</w:t>
      </w:r>
      <w:r w:rsidRPr="004F52BA">
        <w:rPr>
          <w:rFonts w:ascii="Book Antiqua" w:hAnsi="Book Antiqua" w:cs="宋体"/>
          <w:color w:val="000000"/>
          <w:sz w:val="24"/>
          <w:szCs w:val="24"/>
        </w:rPr>
        <w:t>; </w:t>
      </w:r>
      <w:r w:rsidRPr="004F52BA">
        <w:rPr>
          <w:rFonts w:ascii="Book Antiqua" w:hAnsi="Book Antiqua" w:cs="宋体"/>
          <w:b/>
          <w:bCs/>
          <w:color w:val="000000"/>
          <w:sz w:val="24"/>
          <w:szCs w:val="24"/>
        </w:rPr>
        <w:t>17</w:t>
      </w:r>
      <w:r w:rsidRPr="004F52BA">
        <w:rPr>
          <w:rFonts w:ascii="Book Antiqua" w:hAnsi="Book Antiqua" w:cs="宋体"/>
          <w:color w:val="000000"/>
          <w:sz w:val="24"/>
          <w:szCs w:val="24"/>
        </w:rPr>
        <w:t>: 205-212 [PMID: 21906244 DOI: 1</w:t>
      </w:r>
      <w:r>
        <w:rPr>
          <w:rFonts w:ascii="Book Antiqua" w:hAnsi="Book Antiqua" w:cs="宋体"/>
          <w:color w:val="000000"/>
          <w:sz w:val="24"/>
        </w:rPr>
        <w:t>0.1111/j.1751-7133.2011.00241.x</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34 </w:t>
      </w:r>
      <w:proofErr w:type="spellStart"/>
      <w:r w:rsidRPr="004F52BA">
        <w:rPr>
          <w:rFonts w:ascii="Book Antiqua" w:hAnsi="Book Antiqua" w:cs="宋体"/>
          <w:b/>
          <w:bCs/>
          <w:color w:val="000000"/>
          <w:sz w:val="24"/>
          <w:szCs w:val="24"/>
        </w:rPr>
        <w:t>Lemeshow</w:t>
      </w:r>
      <w:proofErr w:type="spellEnd"/>
      <w:r w:rsidRPr="004F52BA">
        <w:rPr>
          <w:rFonts w:ascii="Book Antiqua" w:hAnsi="Book Antiqua" w:cs="宋体"/>
          <w:b/>
          <w:bCs/>
          <w:color w:val="000000"/>
          <w:sz w:val="24"/>
          <w:szCs w:val="24"/>
        </w:rPr>
        <w:t xml:space="preserve"> S</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Klar</w:t>
      </w:r>
      <w:proofErr w:type="spellEnd"/>
      <w:r w:rsidRPr="004F52BA">
        <w:rPr>
          <w:rFonts w:ascii="Book Antiqua" w:hAnsi="Book Antiqua" w:cs="宋体"/>
          <w:color w:val="000000"/>
          <w:sz w:val="24"/>
          <w:szCs w:val="24"/>
        </w:rPr>
        <w:t xml:space="preserve"> J, </w:t>
      </w:r>
      <w:proofErr w:type="spellStart"/>
      <w:r w:rsidRPr="004F52BA">
        <w:rPr>
          <w:rFonts w:ascii="Book Antiqua" w:hAnsi="Book Antiqua" w:cs="宋体"/>
          <w:color w:val="000000"/>
          <w:sz w:val="24"/>
          <w:szCs w:val="24"/>
        </w:rPr>
        <w:t>Teres</w:t>
      </w:r>
      <w:proofErr w:type="spellEnd"/>
      <w:r w:rsidRPr="004F52BA">
        <w:rPr>
          <w:rFonts w:ascii="Book Antiqua" w:hAnsi="Book Antiqua" w:cs="宋体"/>
          <w:color w:val="000000"/>
          <w:sz w:val="24"/>
          <w:szCs w:val="24"/>
        </w:rPr>
        <w:t xml:space="preserve"> D. Outcome prediction for individual intensive care patients: useful, misused, or abused? </w:t>
      </w:r>
      <w:r w:rsidRPr="004F52BA">
        <w:rPr>
          <w:rFonts w:ascii="Book Antiqua" w:hAnsi="Book Antiqua" w:cs="宋体"/>
          <w:i/>
          <w:iCs/>
          <w:color w:val="000000"/>
          <w:sz w:val="24"/>
          <w:szCs w:val="24"/>
        </w:rPr>
        <w:t>Intensive Care Med</w:t>
      </w:r>
      <w:r w:rsidRPr="004F52BA">
        <w:rPr>
          <w:rFonts w:ascii="Book Antiqua" w:hAnsi="Book Antiqua" w:cs="宋体"/>
          <w:color w:val="000000"/>
          <w:sz w:val="24"/>
          <w:szCs w:val="24"/>
        </w:rPr>
        <w:t> 1995; </w:t>
      </w:r>
      <w:r w:rsidRPr="004F52BA">
        <w:rPr>
          <w:rFonts w:ascii="Book Antiqua" w:hAnsi="Book Antiqua" w:cs="宋体"/>
          <w:b/>
          <w:bCs/>
          <w:color w:val="000000"/>
          <w:sz w:val="24"/>
          <w:szCs w:val="24"/>
        </w:rPr>
        <w:t>21</w:t>
      </w:r>
      <w:r w:rsidRPr="004F52BA">
        <w:rPr>
          <w:rFonts w:ascii="Book Antiqua" w:hAnsi="Book Antiqua" w:cs="宋体"/>
          <w:color w:val="000000"/>
          <w:sz w:val="24"/>
          <w:szCs w:val="24"/>
        </w:rPr>
        <w:t>: 770-776 [PMID: 8847434</w:t>
      </w:r>
      <w:r>
        <w:rPr>
          <w:rFonts w:ascii="Book Antiqua" w:hAnsi="Book Antiqua" w:cs="宋体" w:hint="eastAsia"/>
          <w:color w:val="000000"/>
          <w:sz w:val="24"/>
        </w:rPr>
        <w:t xml:space="preserve"> DOI:</w:t>
      </w:r>
      <w:r w:rsidRPr="00C30449">
        <w:t xml:space="preserve"> </w:t>
      </w:r>
      <w:r w:rsidRPr="00C30449">
        <w:rPr>
          <w:rFonts w:ascii="Book Antiqua" w:hAnsi="Book Antiqua" w:cs="宋体"/>
          <w:color w:val="000000"/>
          <w:sz w:val="24"/>
        </w:rPr>
        <w:t>10.1007/BF01704747</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35 </w:t>
      </w:r>
      <w:r w:rsidRPr="004F52BA">
        <w:rPr>
          <w:rFonts w:ascii="Book Antiqua" w:hAnsi="Book Antiqua" w:cs="宋体"/>
          <w:b/>
          <w:bCs/>
          <w:color w:val="000000"/>
          <w:sz w:val="24"/>
          <w:szCs w:val="24"/>
        </w:rPr>
        <w:t>Lim E</w:t>
      </w:r>
      <w:r w:rsidRPr="004F52BA">
        <w:rPr>
          <w:rFonts w:ascii="Book Antiqua" w:hAnsi="Book Antiqua" w:cs="宋体"/>
          <w:color w:val="000000"/>
          <w:sz w:val="24"/>
          <w:szCs w:val="24"/>
        </w:rPr>
        <w:t xml:space="preserve">, Ali Z, Ali A, </w:t>
      </w:r>
      <w:proofErr w:type="spellStart"/>
      <w:r w:rsidRPr="004F52BA">
        <w:rPr>
          <w:rFonts w:ascii="Book Antiqua" w:hAnsi="Book Antiqua" w:cs="宋体"/>
          <w:color w:val="000000"/>
          <w:sz w:val="24"/>
          <w:szCs w:val="24"/>
        </w:rPr>
        <w:t>Motalleb-Zadeh</w:t>
      </w:r>
      <w:proofErr w:type="spellEnd"/>
      <w:r w:rsidRPr="004F52BA">
        <w:rPr>
          <w:rFonts w:ascii="Book Antiqua" w:hAnsi="Book Antiqua" w:cs="宋体"/>
          <w:color w:val="000000"/>
          <w:sz w:val="24"/>
          <w:szCs w:val="24"/>
        </w:rPr>
        <w:t xml:space="preserve"> R, Jackson C, </w:t>
      </w:r>
      <w:proofErr w:type="spellStart"/>
      <w:r w:rsidRPr="004F52BA">
        <w:rPr>
          <w:rFonts w:ascii="Book Antiqua" w:hAnsi="Book Antiqua" w:cs="宋体"/>
          <w:color w:val="000000"/>
          <w:sz w:val="24"/>
          <w:szCs w:val="24"/>
        </w:rPr>
        <w:t>Ong</w:t>
      </w:r>
      <w:proofErr w:type="spellEnd"/>
      <w:r w:rsidRPr="004F52BA">
        <w:rPr>
          <w:rFonts w:ascii="Book Antiqua" w:hAnsi="Book Antiqua" w:cs="宋体"/>
          <w:color w:val="000000"/>
          <w:sz w:val="24"/>
          <w:szCs w:val="24"/>
        </w:rPr>
        <w:t xml:space="preserve"> SL, Halstead J, </w:t>
      </w:r>
      <w:proofErr w:type="spellStart"/>
      <w:r w:rsidRPr="004F52BA">
        <w:rPr>
          <w:rFonts w:ascii="Book Antiqua" w:hAnsi="Book Antiqua" w:cs="宋体"/>
          <w:color w:val="000000"/>
          <w:sz w:val="24"/>
          <w:szCs w:val="24"/>
        </w:rPr>
        <w:t>Sharples</w:t>
      </w:r>
      <w:proofErr w:type="spellEnd"/>
      <w:r w:rsidRPr="004F52BA">
        <w:rPr>
          <w:rFonts w:ascii="Book Antiqua" w:hAnsi="Book Antiqua" w:cs="宋体"/>
          <w:color w:val="000000"/>
          <w:sz w:val="24"/>
          <w:szCs w:val="24"/>
        </w:rPr>
        <w:t xml:space="preserve"> L, </w:t>
      </w:r>
      <w:proofErr w:type="spellStart"/>
      <w:r w:rsidRPr="004F52BA">
        <w:rPr>
          <w:rFonts w:ascii="Book Antiqua" w:hAnsi="Book Antiqua" w:cs="宋体"/>
          <w:color w:val="000000"/>
          <w:sz w:val="24"/>
          <w:szCs w:val="24"/>
        </w:rPr>
        <w:t>Parameshwar</w:t>
      </w:r>
      <w:proofErr w:type="spellEnd"/>
      <w:r w:rsidRPr="004F52BA">
        <w:rPr>
          <w:rFonts w:ascii="Book Antiqua" w:hAnsi="Book Antiqua" w:cs="宋体"/>
          <w:color w:val="000000"/>
          <w:sz w:val="24"/>
          <w:szCs w:val="24"/>
        </w:rPr>
        <w:t xml:space="preserve"> J, </w:t>
      </w:r>
      <w:proofErr w:type="spellStart"/>
      <w:r w:rsidRPr="004F52BA">
        <w:rPr>
          <w:rFonts w:ascii="Book Antiqua" w:hAnsi="Book Antiqua" w:cs="宋体"/>
          <w:color w:val="000000"/>
          <w:sz w:val="24"/>
          <w:szCs w:val="24"/>
        </w:rPr>
        <w:t>Wallwork</w:t>
      </w:r>
      <w:proofErr w:type="spellEnd"/>
      <w:r w:rsidRPr="004F52BA">
        <w:rPr>
          <w:rFonts w:ascii="Book Antiqua" w:hAnsi="Book Antiqua" w:cs="宋体"/>
          <w:color w:val="000000"/>
          <w:sz w:val="24"/>
          <w:szCs w:val="24"/>
        </w:rPr>
        <w:t xml:space="preserve"> J, Large SR. Comparison of survival by allocation to medical therapy, surgery, or heart transplantation for ischemic advanced heart failure. </w:t>
      </w:r>
      <w:r w:rsidRPr="004F52BA">
        <w:rPr>
          <w:rFonts w:ascii="Book Antiqua" w:hAnsi="Book Antiqua" w:cs="宋体"/>
          <w:i/>
          <w:iCs/>
          <w:color w:val="000000"/>
          <w:sz w:val="24"/>
          <w:szCs w:val="24"/>
        </w:rPr>
        <w:t>J Heart Lung Transplant</w:t>
      </w:r>
      <w:r w:rsidRPr="004F52BA">
        <w:rPr>
          <w:rFonts w:ascii="Book Antiqua" w:hAnsi="Book Antiqua" w:cs="宋体"/>
          <w:color w:val="000000"/>
          <w:sz w:val="24"/>
          <w:szCs w:val="24"/>
        </w:rPr>
        <w:t> 2005; </w:t>
      </w:r>
      <w:r w:rsidRPr="004F52BA">
        <w:rPr>
          <w:rFonts w:ascii="Book Antiqua" w:hAnsi="Book Antiqua" w:cs="宋体"/>
          <w:b/>
          <w:bCs/>
          <w:color w:val="000000"/>
          <w:sz w:val="24"/>
          <w:szCs w:val="24"/>
        </w:rPr>
        <w:t>24</w:t>
      </w:r>
      <w:r w:rsidRPr="004F52BA">
        <w:rPr>
          <w:rFonts w:ascii="Book Antiqua" w:hAnsi="Book Antiqua" w:cs="宋体"/>
          <w:color w:val="000000"/>
          <w:sz w:val="24"/>
          <w:szCs w:val="24"/>
        </w:rPr>
        <w:t>: 983-989 [PMID: 16102430</w:t>
      </w:r>
      <w:r w:rsidRPr="00CB751B">
        <w:rPr>
          <w:rFonts w:ascii="Book Antiqua" w:hAnsi="Book Antiqua" w:cs="宋体" w:hint="eastAsia"/>
          <w:color w:val="000000"/>
          <w:sz w:val="24"/>
        </w:rPr>
        <w:t xml:space="preserve"> </w:t>
      </w:r>
      <w:r>
        <w:rPr>
          <w:rFonts w:ascii="Book Antiqua" w:hAnsi="Book Antiqua" w:cs="宋体" w:hint="eastAsia"/>
          <w:color w:val="000000"/>
          <w:sz w:val="24"/>
        </w:rPr>
        <w:t>DOI:</w:t>
      </w:r>
      <w:r w:rsidRPr="00CB751B">
        <w:t xml:space="preserve"> </w:t>
      </w:r>
      <w:r w:rsidRPr="00CB751B">
        <w:rPr>
          <w:rFonts w:ascii="Book Antiqua" w:hAnsi="Book Antiqua" w:cs="宋体"/>
          <w:color w:val="000000"/>
          <w:sz w:val="24"/>
        </w:rPr>
        <w:t>10.1016/j.healun.2004.05.027</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36 </w:t>
      </w:r>
      <w:r w:rsidRPr="004F52BA">
        <w:rPr>
          <w:rFonts w:ascii="Book Antiqua" w:hAnsi="Book Antiqua" w:cs="宋体"/>
          <w:b/>
          <w:bCs/>
          <w:color w:val="000000"/>
          <w:sz w:val="24"/>
          <w:szCs w:val="24"/>
        </w:rPr>
        <w:t>Berra G</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Garin</w:t>
      </w:r>
      <w:proofErr w:type="spellEnd"/>
      <w:r w:rsidRPr="004F52BA">
        <w:rPr>
          <w:rFonts w:ascii="Book Antiqua" w:hAnsi="Book Antiqua" w:cs="宋体"/>
          <w:color w:val="000000"/>
          <w:sz w:val="24"/>
          <w:szCs w:val="24"/>
        </w:rPr>
        <w:t xml:space="preserve"> N, </w:t>
      </w:r>
      <w:proofErr w:type="spellStart"/>
      <w:r w:rsidRPr="004F52BA">
        <w:rPr>
          <w:rFonts w:ascii="Book Antiqua" w:hAnsi="Book Antiqua" w:cs="宋体"/>
          <w:color w:val="000000"/>
          <w:sz w:val="24"/>
          <w:szCs w:val="24"/>
        </w:rPr>
        <w:t>Stirnemann</w:t>
      </w:r>
      <w:proofErr w:type="spellEnd"/>
      <w:r w:rsidRPr="004F52BA">
        <w:rPr>
          <w:rFonts w:ascii="Book Antiqua" w:hAnsi="Book Antiqua" w:cs="宋体"/>
          <w:color w:val="000000"/>
          <w:sz w:val="24"/>
          <w:szCs w:val="24"/>
        </w:rPr>
        <w:t xml:space="preserve"> J, </w:t>
      </w:r>
      <w:proofErr w:type="spellStart"/>
      <w:r w:rsidRPr="004F52BA">
        <w:rPr>
          <w:rFonts w:ascii="Book Antiqua" w:hAnsi="Book Antiqua" w:cs="宋体"/>
          <w:color w:val="000000"/>
          <w:sz w:val="24"/>
          <w:szCs w:val="24"/>
        </w:rPr>
        <w:t>Jannot</w:t>
      </w:r>
      <w:proofErr w:type="spellEnd"/>
      <w:r w:rsidRPr="004F52BA">
        <w:rPr>
          <w:rFonts w:ascii="Book Antiqua" w:hAnsi="Book Antiqua" w:cs="宋体"/>
          <w:color w:val="000000"/>
          <w:sz w:val="24"/>
          <w:szCs w:val="24"/>
        </w:rPr>
        <w:t xml:space="preserve"> AS, Martin PY, Perrier A, </w:t>
      </w:r>
      <w:proofErr w:type="spellStart"/>
      <w:r w:rsidRPr="004F52BA">
        <w:rPr>
          <w:rFonts w:ascii="Book Antiqua" w:hAnsi="Book Antiqua" w:cs="宋体"/>
          <w:color w:val="000000"/>
          <w:sz w:val="24"/>
          <w:szCs w:val="24"/>
        </w:rPr>
        <w:t>Carballo</w:t>
      </w:r>
      <w:proofErr w:type="spellEnd"/>
      <w:r w:rsidRPr="004F52BA">
        <w:rPr>
          <w:rFonts w:ascii="Book Antiqua" w:hAnsi="Book Antiqua" w:cs="宋体"/>
          <w:color w:val="000000"/>
          <w:sz w:val="24"/>
          <w:szCs w:val="24"/>
        </w:rPr>
        <w:t xml:space="preserve"> S. Outcome in acute heart failure: prognostic value of acute kidney injury and worsening renal function. </w:t>
      </w:r>
      <w:r w:rsidRPr="004F52BA">
        <w:rPr>
          <w:rFonts w:ascii="Book Antiqua" w:hAnsi="Book Antiqua" w:cs="宋体"/>
          <w:i/>
          <w:iCs/>
          <w:color w:val="000000"/>
          <w:sz w:val="24"/>
          <w:szCs w:val="24"/>
        </w:rPr>
        <w:t>J Card Fail</w:t>
      </w:r>
      <w:r w:rsidRPr="004F52BA">
        <w:rPr>
          <w:rFonts w:ascii="Book Antiqua" w:hAnsi="Book Antiqua" w:cs="宋体"/>
          <w:color w:val="000000"/>
          <w:sz w:val="24"/>
          <w:szCs w:val="24"/>
        </w:rPr>
        <w:t> 2015; </w:t>
      </w:r>
      <w:r w:rsidRPr="004F52BA">
        <w:rPr>
          <w:rFonts w:ascii="Book Antiqua" w:hAnsi="Book Antiqua" w:cs="宋体"/>
          <w:b/>
          <w:bCs/>
          <w:color w:val="000000"/>
          <w:sz w:val="24"/>
          <w:szCs w:val="24"/>
        </w:rPr>
        <w:t>21</w:t>
      </w:r>
      <w:r w:rsidRPr="004F52BA">
        <w:rPr>
          <w:rFonts w:ascii="Book Antiqua" w:hAnsi="Book Antiqua" w:cs="宋体"/>
          <w:color w:val="000000"/>
          <w:sz w:val="24"/>
          <w:szCs w:val="24"/>
        </w:rPr>
        <w:t>: 382-390 [PMID: 25576679 DOI:</w:t>
      </w:r>
      <w:r>
        <w:rPr>
          <w:rFonts w:ascii="Book Antiqua" w:hAnsi="Book Antiqua" w:cs="宋体"/>
          <w:color w:val="000000"/>
          <w:sz w:val="24"/>
        </w:rPr>
        <w:t xml:space="preserve"> 10.1016/j.cardfail.2014.12.015</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37 </w:t>
      </w:r>
      <w:proofErr w:type="spellStart"/>
      <w:r w:rsidRPr="004F52BA">
        <w:rPr>
          <w:rFonts w:ascii="Book Antiqua" w:hAnsi="Book Antiqua" w:cs="宋体"/>
          <w:b/>
          <w:bCs/>
          <w:color w:val="000000"/>
          <w:sz w:val="24"/>
          <w:szCs w:val="24"/>
        </w:rPr>
        <w:t>Schmieder</w:t>
      </w:r>
      <w:proofErr w:type="spellEnd"/>
      <w:r w:rsidRPr="004F52BA">
        <w:rPr>
          <w:rFonts w:ascii="Book Antiqua" w:hAnsi="Book Antiqua" w:cs="宋体"/>
          <w:b/>
          <w:bCs/>
          <w:color w:val="000000"/>
          <w:sz w:val="24"/>
          <w:szCs w:val="24"/>
        </w:rPr>
        <w:t xml:space="preserve"> RE</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Mitrovic</w:t>
      </w:r>
      <w:proofErr w:type="spellEnd"/>
      <w:r w:rsidRPr="004F52BA">
        <w:rPr>
          <w:rFonts w:ascii="Book Antiqua" w:hAnsi="Book Antiqua" w:cs="宋体"/>
          <w:color w:val="000000"/>
          <w:sz w:val="24"/>
          <w:szCs w:val="24"/>
        </w:rPr>
        <w:t xml:space="preserve"> V, </w:t>
      </w:r>
      <w:proofErr w:type="spellStart"/>
      <w:r w:rsidRPr="004F52BA">
        <w:rPr>
          <w:rFonts w:ascii="Book Antiqua" w:hAnsi="Book Antiqua" w:cs="宋体"/>
          <w:color w:val="000000"/>
          <w:sz w:val="24"/>
          <w:szCs w:val="24"/>
        </w:rPr>
        <w:t>Hengstenberg</w:t>
      </w:r>
      <w:proofErr w:type="spellEnd"/>
      <w:r w:rsidRPr="004F52BA">
        <w:rPr>
          <w:rFonts w:ascii="Book Antiqua" w:hAnsi="Book Antiqua" w:cs="宋体"/>
          <w:color w:val="000000"/>
          <w:sz w:val="24"/>
          <w:szCs w:val="24"/>
        </w:rPr>
        <w:t xml:space="preserve"> C. Renal impairment and worsening of renal function in acute heart failure: can new therapies help? </w:t>
      </w:r>
      <w:proofErr w:type="gramStart"/>
      <w:r w:rsidRPr="004F52BA">
        <w:rPr>
          <w:rFonts w:ascii="Book Antiqua" w:hAnsi="Book Antiqua" w:cs="宋体"/>
          <w:color w:val="000000"/>
          <w:sz w:val="24"/>
          <w:szCs w:val="24"/>
        </w:rPr>
        <w:t xml:space="preserve">The potential role of </w:t>
      </w:r>
      <w:proofErr w:type="spellStart"/>
      <w:r w:rsidRPr="004F52BA">
        <w:rPr>
          <w:rFonts w:ascii="Book Antiqua" w:hAnsi="Book Antiqua" w:cs="宋体"/>
          <w:color w:val="000000"/>
          <w:sz w:val="24"/>
          <w:szCs w:val="24"/>
        </w:rPr>
        <w:t>serelaxin</w:t>
      </w:r>
      <w:proofErr w:type="spellEnd"/>
      <w:r w:rsidRPr="004F52BA">
        <w:rPr>
          <w:rFonts w:ascii="Book Antiqua" w:hAnsi="Book Antiqua" w:cs="宋体"/>
          <w:color w:val="000000"/>
          <w:sz w:val="24"/>
          <w:szCs w:val="24"/>
        </w:rPr>
        <w:t>.</w:t>
      </w:r>
      <w:proofErr w:type="gramEnd"/>
      <w:r w:rsidRPr="004F52BA">
        <w:rPr>
          <w:rFonts w:ascii="Book Antiqua" w:hAnsi="Book Antiqua" w:cs="宋体"/>
          <w:color w:val="000000"/>
          <w:sz w:val="24"/>
          <w:szCs w:val="24"/>
        </w:rPr>
        <w:t> </w:t>
      </w:r>
      <w:proofErr w:type="spellStart"/>
      <w:r w:rsidRPr="004F52BA">
        <w:rPr>
          <w:rFonts w:ascii="Book Antiqua" w:hAnsi="Book Antiqua" w:cs="宋体"/>
          <w:i/>
          <w:iCs/>
          <w:color w:val="000000"/>
          <w:sz w:val="24"/>
          <w:szCs w:val="24"/>
        </w:rPr>
        <w:t>Clin</w:t>
      </w:r>
      <w:proofErr w:type="spellEnd"/>
      <w:r w:rsidRPr="004F52BA">
        <w:rPr>
          <w:rFonts w:ascii="Book Antiqua" w:hAnsi="Book Antiqua" w:cs="宋体"/>
          <w:i/>
          <w:iCs/>
          <w:color w:val="000000"/>
          <w:sz w:val="24"/>
          <w:szCs w:val="24"/>
        </w:rPr>
        <w:t xml:space="preserve"> Res </w:t>
      </w:r>
      <w:proofErr w:type="spellStart"/>
      <w:r w:rsidRPr="004F52BA">
        <w:rPr>
          <w:rFonts w:ascii="Book Antiqua" w:hAnsi="Book Antiqua" w:cs="宋体"/>
          <w:i/>
          <w:iCs/>
          <w:color w:val="000000"/>
          <w:sz w:val="24"/>
          <w:szCs w:val="24"/>
        </w:rPr>
        <w:t>Cardiol</w:t>
      </w:r>
      <w:proofErr w:type="spellEnd"/>
      <w:r w:rsidRPr="004F52BA">
        <w:rPr>
          <w:rFonts w:ascii="Book Antiqua" w:hAnsi="Book Antiqua" w:cs="宋体"/>
          <w:color w:val="000000"/>
          <w:sz w:val="24"/>
          <w:szCs w:val="24"/>
        </w:rPr>
        <w:t> 2015; </w:t>
      </w:r>
      <w:r w:rsidRPr="004F52BA">
        <w:rPr>
          <w:rFonts w:ascii="Book Antiqua" w:hAnsi="Book Antiqua" w:cs="宋体"/>
          <w:b/>
          <w:bCs/>
          <w:color w:val="000000"/>
          <w:sz w:val="24"/>
          <w:szCs w:val="24"/>
        </w:rPr>
        <w:t>104</w:t>
      </w:r>
      <w:r w:rsidRPr="004F52BA">
        <w:rPr>
          <w:rFonts w:ascii="Book Antiqua" w:hAnsi="Book Antiqua" w:cs="宋体"/>
          <w:color w:val="000000"/>
          <w:sz w:val="24"/>
          <w:szCs w:val="24"/>
        </w:rPr>
        <w:t>: 621-631 [PMID: 25787721</w:t>
      </w:r>
      <w:r w:rsidRPr="008203C8">
        <w:rPr>
          <w:rFonts w:ascii="Book Antiqua" w:hAnsi="Book Antiqua" w:cs="宋体"/>
          <w:color w:val="000000"/>
          <w:sz w:val="24"/>
        </w:rPr>
        <w:t xml:space="preserve"> </w:t>
      </w:r>
      <w:r w:rsidRPr="004F52BA">
        <w:rPr>
          <w:rFonts w:ascii="Book Antiqua" w:hAnsi="Book Antiqua" w:cs="宋体"/>
          <w:color w:val="000000"/>
          <w:sz w:val="24"/>
          <w:szCs w:val="24"/>
        </w:rPr>
        <w:t>DOI:</w:t>
      </w:r>
      <w:r w:rsidRPr="008203C8">
        <w:t xml:space="preserve"> </w:t>
      </w:r>
      <w:r w:rsidRPr="008203C8">
        <w:rPr>
          <w:rFonts w:ascii="Book Antiqua" w:hAnsi="Book Antiqua" w:cs="宋体"/>
          <w:color w:val="000000"/>
          <w:sz w:val="24"/>
        </w:rPr>
        <w:t>10.1007/s00392-015-0839-y</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38 </w:t>
      </w:r>
      <w:r w:rsidRPr="004F52BA">
        <w:rPr>
          <w:rFonts w:ascii="Book Antiqua" w:hAnsi="Book Antiqua" w:cs="宋体"/>
          <w:b/>
          <w:bCs/>
          <w:color w:val="000000"/>
          <w:sz w:val="24"/>
          <w:szCs w:val="24"/>
        </w:rPr>
        <w:t>Shah RV</w:t>
      </w:r>
      <w:r w:rsidRPr="004F52BA">
        <w:rPr>
          <w:rFonts w:ascii="Book Antiqua" w:hAnsi="Book Antiqua" w:cs="宋体"/>
          <w:color w:val="000000"/>
          <w:sz w:val="24"/>
          <w:szCs w:val="24"/>
        </w:rPr>
        <w:t xml:space="preserve">, Truong QA, </w:t>
      </w:r>
      <w:proofErr w:type="spellStart"/>
      <w:r w:rsidRPr="004F52BA">
        <w:rPr>
          <w:rFonts w:ascii="Book Antiqua" w:hAnsi="Book Antiqua" w:cs="宋体"/>
          <w:color w:val="000000"/>
          <w:sz w:val="24"/>
          <w:szCs w:val="24"/>
        </w:rPr>
        <w:t>Gaggin</w:t>
      </w:r>
      <w:proofErr w:type="spellEnd"/>
      <w:r w:rsidRPr="004F52BA">
        <w:rPr>
          <w:rFonts w:ascii="Book Antiqua" w:hAnsi="Book Antiqua" w:cs="宋体"/>
          <w:color w:val="000000"/>
          <w:sz w:val="24"/>
          <w:szCs w:val="24"/>
        </w:rPr>
        <w:t xml:space="preserve"> HK, </w:t>
      </w:r>
      <w:proofErr w:type="spellStart"/>
      <w:r w:rsidRPr="004F52BA">
        <w:rPr>
          <w:rFonts w:ascii="Book Antiqua" w:hAnsi="Book Antiqua" w:cs="宋体"/>
          <w:color w:val="000000"/>
          <w:sz w:val="24"/>
          <w:szCs w:val="24"/>
        </w:rPr>
        <w:t>Pfannkuche</w:t>
      </w:r>
      <w:proofErr w:type="spellEnd"/>
      <w:r w:rsidRPr="004F52BA">
        <w:rPr>
          <w:rFonts w:ascii="Book Antiqua" w:hAnsi="Book Antiqua" w:cs="宋体"/>
          <w:color w:val="000000"/>
          <w:sz w:val="24"/>
          <w:szCs w:val="24"/>
        </w:rPr>
        <w:t xml:space="preserve"> J, Hartmann O, </w:t>
      </w:r>
      <w:proofErr w:type="spellStart"/>
      <w:r w:rsidRPr="004F52BA">
        <w:rPr>
          <w:rFonts w:ascii="Book Antiqua" w:hAnsi="Book Antiqua" w:cs="宋体"/>
          <w:color w:val="000000"/>
          <w:sz w:val="24"/>
          <w:szCs w:val="24"/>
        </w:rPr>
        <w:t>Januzzi</w:t>
      </w:r>
      <w:proofErr w:type="spellEnd"/>
      <w:r w:rsidRPr="004F52BA">
        <w:rPr>
          <w:rFonts w:ascii="Book Antiqua" w:hAnsi="Book Antiqua" w:cs="宋体"/>
          <w:color w:val="000000"/>
          <w:sz w:val="24"/>
          <w:szCs w:val="24"/>
        </w:rPr>
        <w:t xml:space="preserve"> JL. </w:t>
      </w:r>
      <w:proofErr w:type="gramStart"/>
      <w:r w:rsidRPr="004F52BA">
        <w:rPr>
          <w:rFonts w:ascii="Book Antiqua" w:hAnsi="Book Antiqua" w:cs="宋体"/>
          <w:color w:val="000000"/>
          <w:sz w:val="24"/>
          <w:szCs w:val="24"/>
        </w:rPr>
        <w:t>Mid-regional pro-atrial natriuretic peptide and pro-</w:t>
      </w:r>
      <w:proofErr w:type="spellStart"/>
      <w:r w:rsidRPr="004F52BA">
        <w:rPr>
          <w:rFonts w:ascii="Book Antiqua" w:hAnsi="Book Antiqua" w:cs="宋体"/>
          <w:color w:val="000000"/>
          <w:sz w:val="24"/>
          <w:szCs w:val="24"/>
        </w:rPr>
        <w:t>adrenomedullin</w:t>
      </w:r>
      <w:proofErr w:type="spellEnd"/>
      <w:r w:rsidRPr="004F52BA">
        <w:rPr>
          <w:rFonts w:ascii="Book Antiqua" w:hAnsi="Book Antiqua" w:cs="宋体"/>
          <w:color w:val="000000"/>
          <w:sz w:val="24"/>
          <w:szCs w:val="24"/>
        </w:rPr>
        <w:t xml:space="preserve"> testing for the diagnostic and prognostic evaluation of patients with acute </w:t>
      </w:r>
      <w:proofErr w:type="spellStart"/>
      <w:r w:rsidRPr="004F52BA">
        <w:rPr>
          <w:rFonts w:ascii="Book Antiqua" w:hAnsi="Book Antiqua" w:cs="宋体"/>
          <w:color w:val="000000"/>
          <w:sz w:val="24"/>
          <w:szCs w:val="24"/>
        </w:rPr>
        <w:t>dyspnoea</w:t>
      </w:r>
      <w:proofErr w:type="spellEnd"/>
      <w:r w:rsidRPr="004F52BA">
        <w:rPr>
          <w:rFonts w:ascii="Book Antiqua" w:hAnsi="Book Antiqua" w:cs="宋体"/>
          <w:color w:val="000000"/>
          <w:sz w:val="24"/>
          <w:szCs w:val="24"/>
        </w:rPr>
        <w:t>.</w:t>
      </w:r>
      <w:proofErr w:type="gramEnd"/>
      <w:r w:rsidRPr="004F52BA">
        <w:rPr>
          <w:rFonts w:ascii="Book Antiqua" w:hAnsi="Book Antiqua" w:cs="宋体"/>
          <w:color w:val="000000"/>
          <w:sz w:val="24"/>
          <w:szCs w:val="24"/>
        </w:rPr>
        <w:t> </w:t>
      </w:r>
      <w:proofErr w:type="spellStart"/>
      <w:r w:rsidRPr="004F52BA">
        <w:rPr>
          <w:rFonts w:ascii="Book Antiqua" w:hAnsi="Book Antiqua" w:cs="宋体"/>
          <w:i/>
          <w:iCs/>
          <w:color w:val="000000"/>
          <w:sz w:val="24"/>
          <w:szCs w:val="24"/>
        </w:rPr>
        <w:t>Eur</w:t>
      </w:r>
      <w:proofErr w:type="spellEnd"/>
      <w:r w:rsidRPr="004F52BA">
        <w:rPr>
          <w:rFonts w:ascii="Book Antiqua" w:hAnsi="Book Antiqua" w:cs="宋体"/>
          <w:i/>
          <w:iCs/>
          <w:color w:val="000000"/>
          <w:sz w:val="24"/>
          <w:szCs w:val="24"/>
        </w:rPr>
        <w:t xml:space="preserve"> Heart J</w:t>
      </w:r>
      <w:r w:rsidRPr="004F52BA">
        <w:rPr>
          <w:rFonts w:ascii="Book Antiqua" w:hAnsi="Book Antiqua" w:cs="宋体"/>
          <w:color w:val="000000"/>
          <w:sz w:val="24"/>
          <w:szCs w:val="24"/>
        </w:rPr>
        <w:t> 2012; </w:t>
      </w:r>
      <w:r w:rsidRPr="004F52BA">
        <w:rPr>
          <w:rFonts w:ascii="Book Antiqua" w:hAnsi="Book Antiqua" w:cs="宋体"/>
          <w:b/>
          <w:bCs/>
          <w:color w:val="000000"/>
          <w:sz w:val="24"/>
          <w:szCs w:val="24"/>
        </w:rPr>
        <w:t>33</w:t>
      </w:r>
      <w:r w:rsidRPr="004F52BA">
        <w:rPr>
          <w:rFonts w:ascii="Book Antiqua" w:hAnsi="Book Antiqua" w:cs="宋体"/>
          <w:color w:val="000000"/>
          <w:sz w:val="24"/>
          <w:szCs w:val="24"/>
        </w:rPr>
        <w:t>: 2197-2205 [PMID: 22645194 DOI: 0.1093/</w:t>
      </w:r>
      <w:proofErr w:type="spellStart"/>
      <w:r w:rsidRPr="004F52BA">
        <w:rPr>
          <w:rFonts w:ascii="Book Antiqua" w:hAnsi="Book Antiqua" w:cs="宋体"/>
          <w:color w:val="000000"/>
          <w:sz w:val="24"/>
          <w:szCs w:val="24"/>
        </w:rPr>
        <w:t>eurheartj</w:t>
      </w:r>
      <w:proofErr w:type="spellEnd"/>
      <w:r w:rsidRPr="004F52BA">
        <w:rPr>
          <w:rFonts w:ascii="Book Antiqua" w:hAnsi="Book Antiqua" w:cs="宋体"/>
          <w:color w:val="000000"/>
          <w:sz w:val="24"/>
          <w:szCs w:val="24"/>
        </w:rPr>
        <w:t>/ehs136</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39 </w:t>
      </w:r>
      <w:r w:rsidRPr="004F52BA">
        <w:rPr>
          <w:rFonts w:ascii="Book Antiqua" w:hAnsi="Book Antiqua" w:cs="宋体"/>
          <w:b/>
          <w:bCs/>
          <w:color w:val="000000"/>
          <w:sz w:val="24"/>
          <w:szCs w:val="24"/>
        </w:rPr>
        <w:t>Shah RV</w:t>
      </w:r>
      <w:r w:rsidRPr="004F52BA">
        <w:rPr>
          <w:rFonts w:ascii="Book Antiqua" w:hAnsi="Book Antiqua" w:cs="宋体"/>
          <w:color w:val="000000"/>
          <w:sz w:val="24"/>
          <w:szCs w:val="24"/>
        </w:rPr>
        <w:t>, Chen-</w:t>
      </w:r>
      <w:proofErr w:type="spellStart"/>
      <w:r w:rsidRPr="004F52BA">
        <w:rPr>
          <w:rFonts w:ascii="Book Antiqua" w:hAnsi="Book Antiqua" w:cs="宋体"/>
          <w:color w:val="000000"/>
          <w:sz w:val="24"/>
          <w:szCs w:val="24"/>
        </w:rPr>
        <w:t>Tournoux</w:t>
      </w:r>
      <w:proofErr w:type="spellEnd"/>
      <w:r w:rsidRPr="004F52BA">
        <w:rPr>
          <w:rFonts w:ascii="Book Antiqua" w:hAnsi="Book Antiqua" w:cs="宋体"/>
          <w:color w:val="000000"/>
          <w:sz w:val="24"/>
          <w:szCs w:val="24"/>
        </w:rPr>
        <w:t xml:space="preserve"> AA, Picard MH, van </w:t>
      </w:r>
      <w:proofErr w:type="spellStart"/>
      <w:r w:rsidRPr="004F52BA">
        <w:rPr>
          <w:rFonts w:ascii="Book Antiqua" w:hAnsi="Book Antiqua" w:cs="宋体"/>
          <w:color w:val="000000"/>
          <w:sz w:val="24"/>
          <w:szCs w:val="24"/>
        </w:rPr>
        <w:t>Kimmenade</w:t>
      </w:r>
      <w:proofErr w:type="spellEnd"/>
      <w:r w:rsidRPr="004F52BA">
        <w:rPr>
          <w:rFonts w:ascii="Book Antiqua" w:hAnsi="Book Antiqua" w:cs="宋体"/>
          <w:color w:val="000000"/>
          <w:sz w:val="24"/>
          <w:szCs w:val="24"/>
        </w:rPr>
        <w:t xml:space="preserve"> RR, </w:t>
      </w:r>
      <w:proofErr w:type="spellStart"/>
      <w:r w:rsidRPr="004F52BA">
        <w:rPr>
          <w:rFonts w:ascii="Book Antiqua" w:hAnsi="Book Antiqua" w:cs="宋体"/>
          <w:color w:val="000000"/>
          <w:sz w:val="24"/>
          <w:szCs w:val="24"/>
        </w:rPr>
        <w:t>Januzzi</w:t>
      </w:r>
      <w:proofErr w:type="spellEnd"/>
      <w:r w:rsidRPr="004F52BA">
        <w:rPr>
          <w:rFonts w:ascii="Book Antiqua" w:hAnsi="Book Antiqua" w:cs="宋体"/>
          <w:color w:val="000000"/>
          <w:sz w:val="24"/>
          <w:szCs w:val="24"/>
        </w:rPr>
        <w:t xml:space="preserve"> JL. Galectin-3, cardiac structure and function, and long-term mortality in patients with acutely decompensated heart failure. </w:t>
      </w:r>
      <w:proofErr w:type="spellStart"/>
      <w:r w:rsidRPr="004F52BA">
        <w:rPr>
          <w:rFonts w:ascii="Book Antiqua" w:hAnsi="Book Antiqua" w:cs="宋体"/>
          <w:i/>
          <w:iCs/>
          <w:color w:val="000000"/>
          <w:sz w:val="24"/>
          <w:szCs w:val="24"/>
        </w:rPr>
        <w:t>Eur</w:t>
      </w:r>
      <w:proofErr w:type="spellEnd"/>
      <w:r w:rsidRPr="004F52BA">
        <w:rPr>
          <w:rFonts w:ascii="Book Antiqua" w:hAnsi="Book Antiqua" w:cs="宋体"/>
          <w:i/>
          <w:iCs/>
          <w:color w:val="000000"/>
          <w:sz w:val="24"/>
          <w:szCs w:val="24"/>
        </w:rPr>
        <w:t xml:space="preserve"> J Heart Fail</w:t>
      </w:r>
      <w:r w:rsidRPr="004F52BA">
        <w:rPr>
          <w:rFonts w:ascii="Book Antiqua" w:hAnsi="Book Antiqua" w:cs="宋体"/>
          <w:color w:val="000000"/>
          <w:sz w:val="24"/>
          <w:szCs w:val="24"/>
        </w:rPr>
        <w:t> 2010; </w:t>
      </w:r>
      <w:r w:rsidRPr="004F52BA">
        <w:rPr>
          <w:rFonts w:ascii="Book Antiqua" w:hAnsi="Book Antiqua" w:cs="宋体"/>
          <w:b/>
          <w:bCs/>
          <w:color w:val="000000"/>
          <w:sz w:val="24"/>
          <w:szCs w:val="24"/>
        </w:rPr>
        <w:t>12</w:t>
      </w:r>
      <w:r w:rsidRPr="004F52BA">
        <w:rPr>
          <w:rFonts w:ascii="Book Antiqua" w:hAnsi="Book Antiqua" w:cs="宋体"/>
          <w:color w:val="000000"/>
          <w:sz w:val="24"/>
          <w:szCs w:val="24"/>
        </w:rPr>
        <w:t>: 826-832 [PMID: 20525986 DOI: 10.1093/</w:t>
      </w:r>
      <w:proofErr w:type="spellStart"/>
      <w:r w:rsidRPr="004F52BA">
        <w:rPr>
          <w:rFonts w:ascii="Book Antiqua" w:hAnsi="Book Antiqua" w:cs="宋体"/>
          <w:color w:val="000000"/>
          <w:sz w:val="24"/>
          <w:szCs w:val="24"/>
        </w:rPr>
        <w:t>eurjhf</w:t>
      </w:r>
      <w:proofErr w:type="spellEnd"/>
      <w:r w:rsidRPr="004F52BA">
        <w:rPr>
          <w:rFonts w:ascii="Book Antiqua" w:hAnsi="Book Antiqua" w:cs="宋体"/>
          <w:color w:val="000000"/>
          <w:sz w:val="24"/>
          <w:szCs w:val="24"/>
        </w:rPr>
        <w:t>/hfq091</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cs="宋体"/>
          <w:color w:val="000000"/>
          <w:sz w:val="24"/>
          <w:szCs w:val="24"/>
        </w:rPr>
      </w:pPr>
      <w:proofErr w:type="gramStart"/>
      <w:r w:rsidRPr="004F52BA">
        <w:rPr>
          <w:rFonts w:ascii="Book Antiqua" w:hAnsi="Book Antiqua" w:cs="宋体"/>
          <w:color w:val="000000"/>
          <w:sz w:val="24"/>
          <w:szCs w:val="24"/>
        </w:rPr>
        <w:lastRenderedPageBreak/>
        <w:t>40 </w:t>
      </w:r>
      <w:proofErr w:type="spellStart"/>
      <w:r w:rsidRPr="004F52BA">
        <w:rPr>
          <w:rFonts w:ascii="Book Antiqua" w:hAnsi="Book Antiqua" w:cs="宋体"/>
          <w:b/>
          <w:bCs/>
          <w:color w:val="000000"/>
          <w:sz w:val="24"/>
          <w:szCs w:val="24"/>
        </w:rPr>
        <w:t>Fukumoto</w:t>
      </w:r>
      <w:proofErr w:type="spellEnd"/>
      <w:r w:rsidRPr="004F52BA">
        <w:rPr>
          <w:rFonts w:ascii="Book Antiqua" w:hAnsi="Book Antiqua" w:cs="宋体"/>
          <w:b/>
          <w:bCs/>
          <w:color w:val="000000"/>
          <w:sz w:val="24"/>
          <w:szCs w:val="24"/>
        </w:rPr>
        <w:t xml:space="preserve"> Y</w:t>
      </w:r>
      <w:r w:rsidRPr="004F52BA">
        <w:rPr>
          <w:rFonts w:ascii="Book Antiqua" w:hAnsi="Book Antiqua" w:cs="宋体"/>
          <w:color w:val="000000"/>
          <w:sz w:val="24"/>
          <w:szCs w:val="24"/>
        </w:rPr>
        <w:t>.</w:t>
      </w:r>
      <w:proofErr w:type="gramEnd"/>
      <w:r w:rsidRPr="004F52BA">
        <w:rPr>
          <w:rFonts w:ascii="Book Antiqua" w:hAnsi="Book Antiqua" w:cs="宋体"/>
          <w:color w:val="000000"/>
          <w:sz w:val="24"/>
          <w:szCs w:val="24"/>
        </w:rPr>
        <w:t xml:space="preserve"> New biomarker in heart failure with reduced ejection fraction. </w:t>
      </w:r>
      <w:proofErr w:type="spellStart"/>
      <w:r w:rsidRPr="004F52BA">
        <w:rPr>
          <w:rFonts w:ascii="Book Antiqua" w:hAnsi="Book Antiqua" w:cs="宋体"/>
          <w:i/>
          <w:iCs/>
          <w:color w:val="000000"/>
          <w:sz w:val="24"/>
          <w:szCs w:val="24"/>
        </w:rPr>
        <w:t>Circ</w:t>
      </w:r>
      <w:proofErr w:type="spellEnd"/>
      <w:r w:rsidRPr="004F52BA">
        <w:rPr>
          <w:rFonts w:ascii="Book Antiqua" w:hAnsi="Book Antiqua" w:cs="宋体"/>
          <w:i/>
          <w:iCs/>
          <w:color w:val="000000"/>
          <w:sz w:val="24"/>
          <w:szCs w:val="24"/>
        </w:rPr>
        <w:t xml:space="preserve"> J</w:t>
      </w:r>
      <w:r w:rsidRPr="004F52BA">
        <w:rPr>
          <w:rFonts w:ascii="Book Antiqua" w:hAnsi="Book Antiqua" w:cs="宋体"/>
          <w:color w:val="000000"/>
          <w:sz w:val="24"/>
          <w:szCs w:val="24"/>
        </w:rPr>
        <w:t> 2014; </w:t>
      </w:r>
      <w:r w:rsidRPr="004F52BA">
        <w:rPr>
          <w:rFonts w:ascii="Book Antiqua" w:hAnsi="Book Antiqua" w:cs="宋体"/>
          <w:b/>
          <w:bCs/>
          <w:color w:val="000000"/>
          <w:sz w:val="24"/>
          <w:szCs w:val="24"/>
        </w:rPr>
        <w:t>78</w:t>
      </w:r>
      <w:r w:rsidRPr="004F52BA">
        <w:rPr>
          <w:rFonts w:ascii="Book Antiqua" w:hAnsi="Book Antiqua" w:cs="宋体"/>
          <w:color w:val="000000"/>
          <w:sz w:val="24"/>
          <w:szCs w:val="24"/>
        </w:rPr>
        <w:t>: 827-828 [PMID: 24572491</w:t>
      </w:r>
      <w:r w:rsidRPr="008203C8">
        <w:rPr>
          <w:rFonts w:ascii="Book Antiqua" w:hAnsi="Book Antiqua" w:cs="宋体"/>
          <w:color w:val="000000"/>
          <w:sz w:val="24"/>
        </w:rPr>
        <w:t xml:space="preserve"> </w:t>
      </w:r>
      <w:r w:rsidRPr="004F52BA">
        <w:rPr>
          <w:rFonts w:ascii="Book Antiqua" w:hAnsi="Book Antiqua" w:cs="宋体"/>
          <w:color w:val="000000"/>
          <w:sz w:val="24"/>
          <w:szCs w:val="24"/>
        </w:rPr>
        <w:t>DOI:</w:t>
      </w:r>
      <w:r w:rsidRPr="008203C8">
        <w:t xml:space="preserve"> </w:t>
      </w:r>
      <w:r w:rsidRPr="008203C8">
        <w:rPr>
          <w:rFonts w:ascii="Book Antiqua" w:hAnsi="Book Antiqua" w:cs="宋体"/>
          <w:color w:val="000000"/>
          <w:sz w:val="24"/>
        </w:rPr>
        <w:t>10.1253/circj.CJ-14-0190</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41 </w:t>
      </w:r>
      <w:r w:rsidRPr="004F52BA">
        <w:rPr>
          <w:rFonts w:ascii="Book Antiqua" w:hAnsi="Book Antiqua" w:cs="宋体"/>
          <w:b/>
          <w:bCs/>
          <w:color w:val="000000"/>
          <w:sz w:val="24"/>
          <w:szCs w:val="24"/>
        </w:rPr>
        <w:t>Cohen-</w:t>
      </w:r>
      <w:proofErr w:type="spellStart"/>
      <w:r w:rsidRPr="004F52BA">
        <w:rPr>
          <w:rFonts w:ascii="Book Antiqua" w:hAnsi="Book Antiqua" w:cs="宋体"/>
          <w:b/>
          <w:bCs/>
          <w:color w:val="000000"/>
          <w:sz w:val="24"/>
          <w:szCs w:val="24"/>
        </w:rPr>
        <w:t>Solal</w:t>
      </w:r>
      <w:proofErr w:type="spellEnd"/>
      <w:r w:rsidRPr="004F52BA">
        <w:rPr>
          <w:rFonts w:ascii="Book Antiqua" w:hAnsi="Book Antiqua" w:cs="宋体"/>
          <w:b/>
          <w:bCs/>
          <w:color w:val="000000"/>
          <w:sz w:val="24"/>
          <w:szCs w:val="24"/>
        </w:rPr>
        <w:t xml:space="preserve"> A</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Laribi</w:t>
      </w:r>
      <w:proofErr w:type="spellEnd"/>
      <w:r w:rsidRPr="004F52BA">
        <w:rPr>
          <w:rFonts w:ascii="Book Antiqua" w:hAnsi="Book Antiqua" w:cs="宋体"/>
          <w:color w:val="000000"/>
          <w:sz w:val="24"/>
          <w:szCs w:val="24"/>
        </w:rPr>
        <w:t xml:space="preserve"> S, Ishihara S, </w:t>
      </w:r>
      <w:proofErr w:type="spellStart"/>
      <w:r w:rsidRPr="004F52BA">
        <w:rPr>
          <w:rFonts w:ascii="Book Antiqua" w:hAnsi="Book Antiqua" w:cs="宋体"/>
          <w:color w:val="000000"/>
          <w:sz w:val="24"/>
          <w:szCs w:val="24"/>
        </w:rPr>
        <w:t>Vergaro</w:t>
      </w:r>
      <w:proofErr w:type="spellEnd"/>
      <w:r w:rsidRPr="004F52BA">
        <w:rPr>
          <w:rFonts w:ascii="Book Antiqua" w:hAnsi="Book Antiqua" w:cs="宋体"/>
          <w:color w:val="000000"/>
          <w:sz w:val="24"/>
          <w:szCs w:val="24"/>
        </w:rPr>
        <w:t xml:space="preserve"> G, </w:t>
      </w:r>
      <w:proofErr w:type="spellStart"/>
      <w:r w:rsidRPr="004F52BA">
        <w:rPr>
          <w:rFonts w:ascii="Book Antiqua" w:hAnsi="Book Antiqua" w:cs="宋体"/>
          <w:color w:val="000000"/>
          <w:sz w:val="24"/>
          <w:szCs w:val="24"/>
        </w:rPr>
        <w:t>Baudet</w:t>
      </w:r>
      <w:proofErr w:type="spellEnd"/>
      <w:r w:rsidRPr="004F52BA">
        <w:rPr>
          <w:rFonts w:ascii="Book Antiqua" w:hAnsi="Book Antiqua" w:cs="宋体"/>
          <w:color w:val="000000"/>
          <w:sz w:val="24"/>
          <w:szCs w:val="24"/>
        </w:rPr>
        <w:t xml:space="preserve"> M, </w:t>
      </w:r>
      <w:proofErr w:type="spellStart"/>
      <w:r w:rsidRPr="004F52BA">
        <w:rPr>
          <w:rFonts w:ascii="Book Antiqua" w:hAnsi="Book Antiqua" w:cs="宋体"/>
          <w:color w:val="000000"/>
          <w:sz w:val="24"/>
          <w:szCs w:val="24"/>
        </w:rPr>
        <w:t>Logeart</w:t>
      </w:r>
      <w:proofErr w:type="spellEnd"/>
      <w:r w:rsidRPr="004F52BA">
        <w:rPr>
          <w:rFonts w:ascii="Book Antiqua" w:hAnsi="Book Antiqua" w:cs="宋体"/>
          <w:color w:val="000000"/>
          <w:sz w:val="24"/>
          <w:szCs w:val="24"/>
        </w:rPr>
        <w:t xml:space="preserve"> D, </w:t>
      </w:r>
      <w:proofErr w:type="spellStart"/>
      <w:r w:rsidRPr="004F52BA">
        <w:rPr>
          <w:rFonts w:ascii="Book Antiqua" w:hAnsi="Book Antiqua" w:cs="宋体"/>
          <w:color w:val="000000"/>
          <w:sz w:val="24"/>
          <w:szCs w:val="24"/>
        </w:rPr>
        <w:t>Mebazaa</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Gayat</w:t>
      </w:r>
      <w:proofErr w:type="spellEnd"/>
      <w:r w:rsidRPr="004F52BA">
        <w:rPr>
          <w:rFonts w:ascii="Book Antiqua" w:hAnsi="Book Antiqua" w:cs="宋体"/>
          <w:color w:val="000000"/>
          <w:sz w:val="24"/>
          <w:szCs w:val="24"/>
        </w:rPr>
        <w:t xml:space="preserve"> E, </w:t>
      </w:r>
      <w:proofErr w:type="spellStart"/>
      <w:r w:rsidRPr="004F52BA">
        <w:rPr>
          <w:rFonts w:ascii="Book Antiqua" w:hAnsi="Book Antiqua" w:cs="宋体"/>
          <w:color w:val="000000"/>
          <w:sz w:val="24"/>
          <w:szCs w:val="24"/>
        </w:rPr>
        <w:t>Vodovar</w:t>
      </w:r>
      <w:proofErr w:type="spellEnd"/>
      <w:r w:rsidRPr="004F52BA">
        <w:rPr>
          <w:rFonts w:ascii="Book Antiqua" w:hAnsi="Book Antiqua" w:cs="宋体"/>
          <w:color w:val="000000"/>
          <w:sz w:val="24"/>
          <w:szCs w:val="24"/>
        </w:rPr>
        <w:t xml:space="preserve"> N, </w:t>
      </w:r>
      <w:proofErr w:type="spellStart"/>
      <w:r w:rsidRPr="004F52BA">
        <w:rPr>
          <w:rFonts w:ascii="Book Antiqua" w:hAnsi="Book Antiqua" w:cs="宋体"/>
          <w:color w:val="000000"/>
          <w:sz w:val="24"/>
          <w:szCs w:val="24"/>
        </w:rPr>
        <w:t>Pascual-Figal</w:t>
      </w:r>
      <w:proofErr w:type="spellEnd"/>
      <w:r w:rsidRPr="004F52BA">
        <w:rPr>
          <w:rFonts w:ascii="Book Antiqua" w:hAnsi="Book Antiqua" w:cs="宋体"/>
          <w:color w:val="000000"/>
          <w:sz w:val="24"/>
          <w:szCs w:val="24"/>
        </w:rPr>
        <w:t xml:space="preserve"> DA, </w:t>
      </w:r>
      <w:proofErr w:type="spellStart"/>
      <w:r w:rsidRPr="004F52BA">
        <w:rPr>
          <w:rFonts w:ascii="Book Antiqua" w:hAnsi="Book Antiqua" w:cs="宋体"/>
          <w:color w:val="000000"/>
          <w:sz w:val="24"/>
          <w:szCs w:val="24"/>
        </w:rPr>
        <w:t>Seronde</w:t>
      </w:r>
      <w:proofErr w:type="spellEnd"/>
      <w:r w:rsidRPr="004F52BA">
        <w:rPr>
          <w:rFonts w:ascii="Book Antiqua" w:hAnsi="Book Antiqua" w:cs="宋体"/>
          <w:color w:val="000000"/>
          <w:sz w:val="24"/>
          <w:szCs w:val="24"/>
        </w:rPr>
        <w:t xml:space="preserve"> MF. Prognostic markers of acute decompensated heart failure: the emerging roles of cardiac biomarkers and prognostic scores. </w:t>
      </w:r>
      <w:r w:rsidRPr="004F52BA">
        <w:rPr>
          <w:rFonts w:ascii="Book Antiqua" w:hAnsi="Book Antiqua" w:cs="宋体"/>
          <w:i/>
          <w:iCs/>
          <w:color w:val="000000"/>
          <w:sz w:val="24"/>
          <w:szCs w:val="24"/>
        </w:rPr>
        <w:t xml:space="preserve">Arch </w:t>
      </w:r>
      <w:proofErr w:type="spellStart"/>
      <w:r w:rsidRPr="004F52BA">
        <w:rPr>
          <w:rFonts w:ascii="Book Antiqua" w:hAnsi="Book Antiqua" w:cs="宋体"/>
          <w:i/>
          <w:iCs/>
          <w:color w:val="000000"/>
          <w:sz w:val="24"/>
          <w:szCs w:val="24"/>
        </w:rPr>
        <w:t>Cardiovasc</w:t>
      </w:r>
      <w:proofErr w:type="spellEnd"/>
      <w:r w:rsidRPr="004F52BA">
        <w:rPr>
          <w:rFonts w:ascii="Book Antiqua" w:hAnsi="Book Antiqua" w:cs="宋体"/>
          <w:i/>
          <w:iCs/>
          <w:color w:val="000000"/>
          <w:sz w:val="24"/>
          <w:szCs w:val="24"/>
        </w:rPr>
        <w:t xml:space="preserve"> Dis</w:t>
      </w:r>
      <w:r w:rsidRPr="004F52BA">
        <w:rPr>
          <w:rFonts w:ascii="Book Antiqua" w:hAnsi="Book Antiqua" w:cs="宋体"/>
          <w:color w:val="000000"/>
          <w:sz w:val="24"/>
          <w:szCs w:val="24"/>
        </w:rPr>
        <w:t> 2015; </w:t>
      </w:r>
      <w:r w:rsidRPr="004F52BA">
        <w:rPr>
          <w:rFonts w:ascii="Book Antiqua" w:hAnsi="Book Antiqua" w:cs="宋体"/>
          <w:b/>
          <w:bCs/>
          <w:color w:val="000000"/>
          <w:sz w:val="24"/>
          <w:szCs w:val="24"/>
        </w:rPr>
        <w:t>108</w:t>
      </w:r>
      <w:r w:rsidRPr="004F52BA">
        <w:rPr>
          <w:rFonts w:ascii="Book Antiqua" w:hAnsi="Book Antiqua" w:cs="宋体"/>
          <w:color w:val="000000"/>
          <w:sz w:val="24"/>
          <w:szCs w:val="24"/>
        </w:rPr>
        <w:t>: 64-74 [PMID: 25534886</w:t>
      </w:r>
      <w:r w:rsidRPr="008203C8">
        <w:rPr>
          <w:rFonts w:ascii="Book Antiqua" w:hAnsi="Book Antiqua" w:cs="宋体"/>
          <w:color w:val="000000"/>
          <w:sz w:val="24"/>
        </w:rPr>
        <w:t xml:space="preserve"> </w:t>
      </w:r>
      <w:r w:rsidRPr="004F52BA">
        <w:rPr>
          <w:rFonts w:ascii="Book Antiqua" w:hAnsi="Book Antiqua" w:cs="宋体"/>
          <w:color w:val="000000"/>
          <w:sz w:val="24"/>
          <w:szCs w:val="24"/>
        </w:rPr>
        <w:t>DOI:</w:t>
      </w:r>
      <w:r w:rsidRPr="008203C8">
        <w:t xml:space="preserve"> </w:t>
      </w:r>
      <w:r w:rsidRPr="008203C8">
        <w:rPr>
          <w:rFonts w:ascii="Book Antiqua" w:hAnsi="Book Antiqua" w:cs="宋体"/>
          <w:color w:val="000000"/>
          <w:sz w:val="24"/>
        </w:rPr>
        <w:t>10.1016/j.acvd.2014.10.002</w:t>
      </w:r>
      <w:r w:rsidRPr="004F52BA">
        <w:rPr>
          <w:rFonts w:ascii="Book Antiqua" w:hAnsi="Book Antiqua" w:cs="宋体"/>
          <w:color w:val="000000"/>
          <w:sz w:val="24"/>
          <w:szCs w:val="24"/>
        </w:rPr>
        <w:t>]</w:t>
      </w:r>
    </w:p>
    <w:p w:rsidR="001B34D3" w:rsidRPr="004F52BA" w:rsidRDefault="001B34D3" w:rsidP="001B34D3">
      <w:pPr>
        <w:spacing w:after="0" w:line="360" w:lineRule="auto"/>
        <w:jc w:val="both"/>
        <w:rPr>
          <w:rFonts w:ascii="Book Antiqua" w:hAnsi="Book Antiqua" w:cs="宋体"/>
          <w:color w:val="000000"/>
          <w:sz w:val="24"/>
          <w:szCs w:val="24"/>
        </w:rPr>
      </w:pPr>
      <w:r w:rsidRPr="004F52BA">
        <w:rPr>
          <w:rFonts w:ascii="Book Antiqua" w:hAnsi="Book Antiqua" w:cs="宋体"/>
          <w:color w:val="000000"/>
          <w:sz w:val="24"/>
          <w:szCs w:val="24"/>
        </w:rPr>
        <w:t>42 </w:t>
      </w:r>
      <w:proofErr w:type="spellStart"/>
      <w:r w:rsidRPr="004F52BA">
        <w:rPr>
          <w:rFonts w:ascii="Book Antiqua" w:hAnsi="Book Antiqua" w:cs="宋体"/>
          <w:b/>
          <w:bCs/>
          <w:color w:val="000000"/>
          <w:sz w:val="24"/>
          <w:szCs w:val="24"/>
        </w:rPr>
        <w:t>Lassus</w:t>
      </w:r>
      <w:proofErr w:type="spellEnd"/>
      <w:r w:rsidRPr="004F52BA">
        <w:rPr>
          <w:rFonts w:ascii="Book Antiqua" w:hAnsi="Book Antiqua" w:cs="宋体"/>
          <w:b/>
          <w:bCs/>
          <w:color w:val="000000"/>
          <w:sz w:val="24"/>
          <w:szCs w:val="24"/>
        </w:rPr>
        <w:t xml:space="preserve"> J</w:t>
      </w:r>
      <w:r w:rsidRPr="004F52BA">
        <w:rPr>
          <w:rFonts w:ascii="Book Antiqua" w:hAnsi="Book Antiqua" w:cs="宋体"/>
          <w:color w:val="000000"/>
          <w:sz w:val="24"/>
          <w:szCs w:val="24"/>
        </w:rPr>
        <w:t xml:space="preserve">, </w:t>
      </w:r>
      <w:proofErr w:type="spellStart"/>
      <w:r w:rsidRPr="004F52BA">
        <w:rPr>
          <w:rFonts w:ascii="Book Antiqua" w:hAnsi="Book Antiqua" w:cs="宋体"/>
          <w:color w:val="000000"/>
          <w:sz w:val="24"/>
          <w:szCs w:val="24"/>
        </w:rPr>
        <w:t>Gayat</w:t>
      </w:r>
      <w:proofErr w:type="spellEnd"/>
      <w:r w:rsidRPr="004F52BA">
        <w:rPr>
          <w:rFonts w:ascii="Book Antiqua" w:hAnsi="Book Antiqua" w:cs="宋体"/>
          <w:color w:val="000000"/>
          <w:sz w:val="24"/>
          <w:szCs w:val="24"/>
        </w:rPr>
        <w:t xml:space="preserve"> E, Mueller C, Peacock WF, </w:t>
      </w:r>
      <w:proofErr w:type="spellStart"/>
      <w:r w:rsidRPr="004F52BA">
        <w:rPr>
          <w:rFonts w:ascii="Book Antiqua" w:hAnsi="Book Antiqua" w:cs="宋体"/>
          <w:color w:val="000000"/>
          <w:sz w:val="24"/>
          <w:szCs w:val="24"/>
        </w:rPr>
        <w:t>Spinar</w:t>
      </w:r>
      <w:proofErr w:type="spellEnd"/>
      <w:r w:rsidRPr="004F52BA">
        <w:rPr>
          <w:rFonts w:ascii="Book Antiqua" w:hAnsi="Book Antiqua" w:cs="宋体"/>
          <w:color w:val="000000"/>
          <w:sz w:val="24"/>
          <w:szCs w:val="24"/>
        </w:rPr>
        <w:t xml:space="preserve"> J, </w:t>
      </w:r>
      <w:proofErr w:type="spellStart"/>
      <w:r w:rsidRPr="004F52BA">
        <w:rPr>
          <w:rFonts w:ascii="Book Antiqua" w:hAnsi="Book Antiqua" w:cs="宋体"/>
          <w:color w:val="000000"/>
          <w:sz w:val="24"/>
          <w:szCs w:val="24"/>
        </w:rPr>
        <w:t>Harjola</w:t>
      </w:r>
      <w:proofErr w:type="spellEnd"/>
      <w:r w:rsidRPr="004F52BA">
        <w:rPr>
          <w:rFonts w:ascii="Book Antiqua" w:hAnsi="Book Antiqua" w:cs="宋体"/>
          <w:color w:val="000000"/>
          <w:sz w:val="24"/>
          <w:szCs w:val="24"/>
        </w:rPr>
        <w:t xml:space="preserve"> VP, van </w:t>
      </w:r>
      <w:proofErr w:type="spellStart"/>
      <w:r w:rsidRPr="004F52BA">
        <w:rPr>
          <w:rFonts w:ascii="Book Antiqua" w:hAnsi="Book Antiqua" w:cs="宋体"/>
          <w:color w:val="000000"/>
          <w:sz w:val="24"/>
          <w:szCs w:val="24"/>
        </w:rPr>
        <w:t>Kimmenade</w:t>
      </w:r>
      <w:proofErr w:type="spellEnd"/>
      <w:r w:rsidRPr="004F52BA">
        <w:rPr>
          <w:rFonts w:ascii="Book Antiqua" w:hAnsi="Book Antiqua" w:cs="宋体"/>
          <w:color w:val="000000"/>
          <w:sz w:val="24"/>
          <w:szCs w:val="24"/>
        </w:rPr>
        <w:t xml:space="preserve"> R, </w:t>
      </w:r>
      <w:proofErr w:type="spellStart"/>
      <w:r w:rsidRPr="004F52BA">
        <w:rPr>
          <w:rFonts w:ascii="Book Antiqua" w:hAnsi="Book Antiqua" w:cs="宋体"/>
          <w:color w:val="000000"/>
          <w:sz w:val="24"/>
          <w:szCs w:val="24"/>
        </w:rPr>
        <w:t>Pathak</w:t>
      </w:r>
      <w:proofErr w:type="spellEnd"/>
      <w:r w:rsidRPr="004F52BA">
        <w:rPr>
          <w:rFonts w:ascii="Book Antiqua" w:hAnsi="Book Antiqua" w:cs="宋体"/>
          <w:color w:val="000000"/>
          <w:sz w:val="24"/>
          <w:szCs w:val="24"/>
        </w:rPr>
        <w:t xml:space="preserve"> A, Mueller T, </w:t>
      </w:r>
      <w:proofErr w:type="spellStart"/>
      <w:r w:rsidRPr="004F52BA">
        <w:rPr>
          <w:rFonts w:ascii="Book Antiqua" w:hAnsi="Book Antiqua" w:cs="宋体"/>
          <w:color w:val="000000"/>
          <w:sz w:val="24"/>
          <w:szCs w:val="24"/>
        </w:rPr>
        <w:t>Disomma</w:t>
      </w:r>
      <w:proofErr w:type="spellEnd"/>
      <w:r w:rsidRPr="004F52BA">
        <w:rPr>
          <w:rFonts w:ascii="Book Antiqua" w:hAnsi="Book Antiqua" w:cs="宋体"/>
          <w:color w:val="000000"/>
          <w:sz w:val="24"/>
          <w:szCs w:val="24"/>
        </w:rPr>
        <w:t xml:space="preserve"> S, Metra M, </w:t>
      </w:r>
      <w:proofErr w:type="spellStart"/>
      <w:r w:rsidRPr="004F52BA">
        <w:rPr>
          <w:rFonts w:ascii="Book Antiqua" w:hAnsi="Book Antiqua" w:cs="宋体"/>
          <w:color w:val="000000"/>
          <w:sz w:val="24"/>
          <w:szCs w:val="24"/>
        </w:rPr>
        <w:t>Pascual-Figal</w:t>
      </w:r>
      <w:proofErr w:type="spellEnd"/>
      <w:r w:rsidRPr="004F52BA">
        <w:rPr>
          <w:rFonts w:ascii="Book Antiqua" w:hAnsi="Book Antiqua" w:cs="宋体"/>
          <w:color w:val="000000"/>
          <w:sz w:val="24"/>
          <w:szCs w:val="24"/>
        </w:rPr>
        <w:t xml:space="preserve"> D, </w:t>
      </w:r>
      <w:proofErr w:type="spellStart"/>
      <w:r w:rsidRPr="004F52BA">
        <w:rPr>
          <w:rFonts w:ascii="Book Antiqua" w:hAnsi="Book Antiqua" w:cs="宋体"/>
          <w:color w:val="000000"/>
          <w:sz w:val="24"/>
          <w:szCs w:val="24"/>
        </w:rPr>
        <w:t>Laribi</w:t>
      </w:r>
      <w:proofErr w:type="spellEnd"/>
      <w:r w:rsidRPr="004F52BA">
        <w:rPr>
          <w:rFonts w:ascii="Book Antiqua" w:hAnsi="Book Antiqua" w:cs="宋体"/>
          <w:color w:val="000000"/>
          <w:sz w:val="24"/>
          <w:szCs w:val="24"/>
        </w:rPr>
        <w:t xml:space="preserve"> S, </w:t>
      </w:r>
      <w:proofErr w:type="spellStart"/>
      <w:r w:rsidRPr="004F52BA">
        <w:rPr>
          <w:rFonts w:ascii="Book Antiqua" w:hAnsi="Book Antiqua" w:cs="宋体"/>
          <w:color w:val="000000"/>
          <w:sz w:val="24"/>
          <w:szCs w:val="24"/>
        </w:rPr>
        <w:t>Logeart</w:t>
      </w:r>
      <w:proofErr w:type="spellEnd"/>
      <w:r w:rsidRPr="004F52BA">
        <w:rPr>
          <w:rFonts w:ascii="Book Antiqua" w:hAnsi="Book Antiqua" w:cs="宋体"/>
          <w:color w:val="000000"/>
          <w:sz w:val="24"/>
          <w:szCs w:val="24"/>
        </w:rPr>
        <w:t xml:space="preserve"> D, </w:t>
      </w:r>
      <w:proofErr w:type="spellStart"/>
      <w:r w:rsidRPr="004F52BA">
        <w:rPr>
          <w:rFonts w:ascii="Book Antiqua" w:hAnsi="Book Antiqua" w:cs="宋体"/>
          <w:color w:val="000000"/>
          <w:sz w:val="24"/>
          <w:szCs w:val="24"/>
        </w:rPr>
        <w:t>Nouira</w:t>
      </w:r>
      <w:proofErr w:type="spellEnd"/>
      <w:r w:rsidRPr="004F52BA">
        <w:rPr>
          <w:rFonts w:ascii="Book Antiqua" w:hAnsi="Book Antiqua" w:cs="宋体"/>
          <w:color w:val="000000"/>
          <w:sz w:val="24"/>
          <w:szCs w:val="24"/>
        </w:rPr>
        <w:t xml:space="preserve"> S, Sato N, </w:t>
      </w:r>
      <w:proofErr w:type="spellStart"/>
      <w:r w:rsidRPr="004F52BA">
        <w:rPr>
          <w:rFonts w:ascii="Book Antiqua" w:hAnsi="Book Antiqua" w:cs="宋体"/>
          <w:color w:val="000000"/>
          <w:sz w:val="24"/>
          <w:szCs w:val="24"/>
        </w:rPr>
        <w:t>Potocki</w:t>
      </w:r>
      <w:proofErr w:type="spellEnd"/>
      <w:r w:rsidRPr="004F52BA">
        <w:rPr>
          <w:rFonts w:ascii="Book Antiqua" w:hAnsi="Book Antiqua" w:cs="宋体"/>
          <w:color w:val="000000"/>
          <w:sz w:val="24"/>
          <w:szCs w:val="24"/>
        </w:rPr>
        <w:t xml:space="preserve"> M, </w:t>
      </w:r>
      <w:proofErr w:type="spellStart"/>
      <w:r w:rsidRPr="004F52BA">
        <w:rPr>
          <w:rFonts w:ascii="Book Antiqua" w:hAnsi="Book Antiqua" w:cs="宋体"/>
          <w:color w:val="000000"/>
          <w:sz w:val="24"/>
          <w:szCs w:val="24"/>
        </w:rPr>
        <w:t>Parenica</w:t>
      </w:r>
      <w:proofErr w:type="spellEnd"/>
      <w:r w:rsidRPr="004F52BA">
        <w:rPr>
          <w:rFonts w:ascii="Book Antiqua" w:hAnsi="Book Antiqua" w:cs="宋体"/>
          <w:color w:val="000000"/>
          <w:sz w:val="24"/>
          <w:szCs w:val="24"/>
        </w:rPr>
        <w:t xml:space="preserve"> J, Collet C, Cohen-</w:t>
      </w:r>
      <w:proofErr w:type="spellStart"/>
      <w:r w:rsidRPr="004F52BA">
        <w:rPr>
          <w:rFonts w:ascii="Book Antiqua" w:hAnsi="Book Antiqua" w:cs="宋体"/>
          <w:color w:val="000000"/>
          <w:sz w:val="24"/>
          <w:szCs w:val="24"/>
        </w:rPr>
        <w:t>Solal</w:t>
      </w:r>
      <w:proofErr w:type="spellEnd"/>
      <w:r w:rsidRPr="004F52BA">
        <w:rPr>
          <w:rFonts w:ascii="Book Antiqua" w:hAnsi="Book Antiqua" w:cs="宋体"/>
          <w:color w:val="000000"/>
          <w:sz w:val="24"/>
          <w:szCs w:val="24"/>
        </w:rPr>
        <w:t xml:space="preserve"> A, </w:t>
      </w:r>
      <w:proofErr w:type="spellStart"/>
      <w:r w:rsidRPr="004F52BA">
        <w:rPr>
          <w:rFonts w:ascii="Book Antiqua" w:hAnsi="Book Antiqua" w:cs="宋体"/>
          <w:color w:val="000000"/>
          <w:sz w:val="24"/>
          <w:szCs w:val="24"/>
        </w:rPr>
        <w:t>Januzzi</w:t>
      </w:r>
      <w:proofErr w:type="spellEnd"/>
      <w:r w:rsidRPr="004F52BA">
        <w:rPr>
          <w:rFonts w:ascii="Book Antiqua" w:hAnsi="Book Antiqua" w:cs="宋体"/>
          <w:color w:val="000000"/>
          <w:sz w:val="24"/>
          <w:szCs w:val="24"/>
        </w:rPr>
        <w:t xml:space="preserve"> JL, </w:t>
      </w:r>
      <w:proofErr w:type="spellStart"/>
      <w:r w:rsidRPr="004F52BA">
        <w:rPr>
          <w:rFonts w:ascii="Book Antiqua" w:hAnsi="Book Antiqua" w:cs="宋体"/>
          <w:color w:val="000000"/>
          <w:sz w:val="24"/>
          <w:szCs w:val="24"/>
        </w:rPr>
        <w:t>Mebazaa</w:t>
      </w:r>
      <w:proofErr w:type="spellEnd"/>
      <w:r w:rsidRPr="004F52BA">
        <w:rPr>
          <w:rFonts w:ascii="Book Antiqua" w:hAnsi="Book Antiqua" w:cs="宋体"/>
          <w:color w:val="000000"/>
          <w:sz w:val="24"/>
          <w:szCs w:val="24"/>
        </w:rPr>
        <w:t xml:space="preserve"> A. Incremental value of biomarkers to clinical variables for mortality prediction in acutely decompensated heart failure: the Multinational Observational Cohort on Acute Heart Failure (MOCA) study. </w:t>
      </w:r>
      <w:proofErr w:type="spellStart"/>
      <w:r w:rsidRPr="004F52BA">
        <w:rPr>
          <w:rFonts w:ascii="Book Antiqua" w:hAnsi="Book Antiqua" w:cs="宋体"/>
          <w:i/>
          <w:iCs/>
          <w:color w:val="000000"/>
          <w:sz w:val="24"/>
          <w:szCs w:val="24"/>
        </w:rPr>
        <w:t>Int</w:t>
      </w:r>
      <w:proofErr w:type="spellEnd"/>
      <w:r w:rsidRPr="004F52BA">
        <w:rPr>
          <w:rFonts w:ascii="Book Antiqua" w:hAnsi="Book Antiqua" w:cs="宋体"/>
          <w:i/>
          <w:iCs/>
          <w:color w:val="000000"/>
          <w:sz w:val="24"/>
          <w:szCs w:val="24"/>
        </w:rPr>
        <w:t xml:space="preserve"> J </w:t>
      </w:r>
      <w:proofErr w:type="spellStart"/>
      <w:r w:rsidRPr="004F52BA">
        <w:rPr>
          <w:rFonts w:ascii="Book Antiqua" w:hAnsi="Book Antiqua" w:cs="宋体"/>
          <w:i/>
          <w:iCs/>
          <w:color w:val="000000"/>
          <w:sz w:val="24"/>
          <w:szCs w:val="24"/>
        </w:rPr>
        <w:t>Cardiol</w:t>
      </w:r>
      <w:proofErr w:type="spellEnd"/>
      <w:r w:rsidRPr="004F52BA">
        <w:rPr>
          <w:rFonts w:ascii="Book Antiqua" w:hAnsi="Book Antiqua" w:cs="宋体"/>
          <w:color w:val="000000"/>
          <w:sz w:val="24"/>
          <w:szCs w:val="24"/>
        </w:rPr>
        <w:t> 2013; </w:t>
      </w:r>
      <w:r w:rsidRPr="004F52BA">
        <w:rPr>
          <w:rFonts w:ascii="Book Antiqua" w:hAnsi="Book Antiqua" w:cs="宋体"/>
          <w:b/>
          <w:bCs/>
          <w:color w:val="000000"/>
          <w:sz w:val="24"/>
          <w:szCs w:val="24"/>
        </w:rPr>
        <w:t>168</w:t>
      </w:r>
      <w:r w:rsidRPr="004F52BA">
        <w:rPr>
          <w:rFonts w:ascii="Book Antiqua" w:hAnsi="Book Antiqua" w:cs="宋体"/>
          <w:color w:val="000000"/>
          <w:sz w:val="24"/>
          <w:szCs w:val="24"/>
        </w:rPr>
        <w:t>: 2186-2194 [PMID: 23538053 DOI: 10.1016/j.ijcard.2013.01.228</w:t>
      </w:r>
      <w:r>
        <w:rPr>
          <w:rFonts w:ascii="Book Antiqua" w:hAnsi="Book Antiqua" w:cs="宋体" w:hint="eastAsia"/>
          <w:color w:val="000000"/>
          <w:sz w:val="24"/>
        </w:rPr>
        <w:t>]</w:t>
      </w:r>
    </w:p>
    <w:p w:rsidR="001B34D3" w:rsidRPr="004F52BA" w:rsidRDefault="001B34D3" w:rsidP="001B34D3">
      <w:pPr>
        <w:spacing w:after="0" w:line="360" w:lineRule="auto"/>
        <w:jc w:val="both"/>
        <w:rPr>
          <w:rFonts w:ascii="Book Antiqua" w:hAnsi="Book Antiqua"/>
          <w:sz w:val="24"/>
          <w:szCs w:val="24"/>
        </w:rPr>
      </w:pPr>
    </w:p>
    <w:p w:rsidR="001B34D3" w:rsidRPr="00B01D72" w:rsidRDefault="001B34D3" w:rsidP="001B34D3">
      <w:pPr>
        <w:pStyle w:val="PlainText"/>
        <w:wordWrap w:val="0"/>
        <w:spacing w:line="360" w:lineRule="auto"/>
        <w:jc w:val="right"/>
        <w:rPr>
          <w:rFonts w:ascii="Book Antiqua" w:hAnsi="Book Antiqua"/>
          <w:b/>
          <w:sz w:val="24"/>
          <w:szCs w:val="24"/>
        </w:rPr>
      </w:pPr>
      <w:r w:rsidRPr="00B01D72">
        <w:rPr>
          <w:rFonts w:ascii="Book Antiqua" w:hAnsi="Book Antiqua"/>
          <w:b/>
          <w:sz w:val="24"/>
          <w:szCs w:val="24"/>
        </w:rPr>
        <w:t xml:space="preserve">P-Reviewer: </w:t>
      </w:r>
      <w:proofErr w:type="spellStart"/>
      <w:r w:rsidRPr="001B34D3">
        <w:rPr>
          <w:rFonts w:ascii="Book Antiqua" w:hAnsi="Book Antiqua"/>
          <w:sz w:val="24"/>
          <w:szCs w:val="24"/>
        </w:rPr>
        <w:t>Bonanno</w:t>
      </w:r>
      <w:proofErr w:type="spellEnd"/>
      <w:r w:rsidRPr="001B34D3">
        <w:rPr>
          <w:rFonts w:ascii="Book Antiqua" w:hAnsi="Book Antiqua" w:hint="eastAsia"/>
          <w:sz w:val="24"/>
          <w:szCs w:val="24"/>
        </w:rPr>
        <w:t xml:space="preserve"> C, </w:t>
      </w:r>
      <w:r w:rsidRPr="001B34D3">
        <w:rPr>
          <w:rFonts w:ascii="Book Antiqua" w:hAnsi="Book Antiqua"/>
          <w:sz w:val="24"/>
          <w:szCs w:val="24"/>
        </w:rPr>
        <w:t>Wan</w:t>
      </w:r>
      <w:r w:rsidRPr="001B34D3">
        <w:rPr>
          <w:rFonts w:ascii="Book Antiqua" w:hAnsi="Book Antiqua" w:hint="eastAsia"/>
          <w:sz w:val="24"/>
          <w:szCs w:val="24"/>
        </w:rPr>
        <w:t xml:space="preserve"> Y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p>
    <w:p w:rsidR="0089122E" w:rsidRPr="00EF104C" w:rsidRDefault="0089122E" w:rsidP="001B34D3">
      <w:pPr>
        <w:spacing w:after="0" w:line="360" w:lineRule="auto"/>
        <w:jc w:val="both"/>
        <w:rPr>
          <w:rFonts w:ascii="Book Antiqua" w:hAnsi="Book Antiqua" w:cs="Arial"/>
          <w:noProof/>
          <w:sz w:val="24"/>
          <w:szCs w:val="24"/>
        </w:rPr>
      </w:pPr>
    </w:p>
    <w:p w:rsidR="00A800C9" w:rsidRPr="00EF104C" w:rsidRDefault="00A800C9" w:rsidP="001B34D3">
      <w:pPr>
        <w:spacing w:after="0" w:line="360" w:lineRule="auto"/>
        <w:jc w:val="both"/>
        <w:rPr>
          <w:rFonts w:ascii="Book Antiqua" w:eastAsiaTheme="minorHAnsi" w:hAnsi="Book Antiqua" w:cs="Arial"/>
          <w:sz w:val="24"/>
          <w:szCs w:val="24"/>
        </w:rPr>
      </w:pPr>
      <w:r w:rsidRPr="00EF104C">
        <w:rPr>
          <w:rFonts w:ascii="Book Antiqua" w:eastAsiaTheme="minorHAnsi" w:hAnsi="Book Antiqua" w:cs="Arial"/>
          <w:sz w:val="24"/>
          <w:szCs w:val="24"/>
        </w:rPr>
        <w:br w:type="page"/>
      </w:r>
    </w:p>
    <w:p w:rsidR="00A800C9" w:rsidRPr="002B1ABA" w:rsidRDefault="00A800C9" w:rsidP="001B34D3">
      <w:pPr>
        <w:spacing w:after="0" w:line="360" w:lineRule="auto"/>
        <w:jc w:val="both"/>
        <w:rPr>
          <w:rFonts w:ascii="Book Antiqua" w:hAnsi="Book Antiqua"/>
          <w:b/>
          <w:sz w:val="24"/>
          <w:szCs w:val="24"/>
        </w:rPr>
      </w:pPr>
      <w:r w:rsidRPr="002B1ABA">
        <w:rPr>
          <w:rFonts w:ascii="Book Antiqua" w:hAnsi="Book Antiqua"/>
          <w:b/>
          <w:sz w:val="24"/>
          <w:szCs w:val="24"/>
        </w:rPr>
        <w:lastRenderedPageBreak/>
        <w:t xml:space="preserve">Table 1 </w:t>
      </w:r>
      <w:r w:rsidR="002A2BAC" w:rsidRPr="002B1ABA">
        <w:rPr>
          <w:rFonts w:ascii="Book Antiqua" w:hAnsi="Book Antiqua"/>
          <w:b/>
          <w:sz w:val="24"/>
          <w:szCs w:val="24"/>
        </w:rPr>
        <w:t>M</w:t>
      </w:r>
      <w:r w:rsidR="008539C1" w:rsidRPr="002B1ABA">
        <w:rPr>
          <w:rFonts w:ascii="Book Antiqua" w:hAnsi="Book Antiqua"/>
          <w:b/>
          <w:sz w:val="24"/>
          <w:szCs w:val="24"/>
        </w:rPr>
        <w:t>ain r</w:t>
      </w:r>
      <w:r w:rsidRPr="002B1ABA">
        <w:rPr>
          <w:rFonts w:ascii="Book Antiqua" w:hAnsi="Book Antiqua"/>
          <w:b/>
          <w:sz w:val="24"/>
          <w:szCs w:val="24"/>
        </w:rPr>
        <w:t>isk score</w:t>
      </w:r>
      <w:r w:rsidR="008539C1" w:rsidRPr="002B1ABA">
        <w:rPr>
          <w:rFonts w:ascii="Book Antiqua" w:hAnsi="Book Antiqua"/>
          <w:b/>
          <w:sz w:val="24"/>
          <w:szCs w:val="24"/>
        </w:rPr>
        <w:t>s</w:t>
      </w:r>
      <w:r w:rsidRPr="002B1ABA">
        <w:rPr>
          <w:rFonts w:ascii="Book Antiqua" w:hAnsi="Book Antiqua"/>
          <w:b/>
          <w:sz w:val="24"/>
          <w:szCs w:val="24"/>
        </w:rPr>
        <w:t xml:space="preserve"> in acute heart failure</w:t>
      </w:r>
    </w:p>
    <w:tbl>
      <w:tblPr>
        <w:tblStyle w:val="Sfondochiaro1"/>
        <w:tblpPr w:leftFromText="141" w:rightFromText="141" w:vertAnchor="text" w:horzAnchor="page" w:tblpX="1" w:tblpY="359"/>
        <w:tblW w:w="14449" w:type="dxa"/>
        <w:tblLook w:val="06A0" w:firstRow="1" w:lastRow="0" w:firstColumn="1" w:lastColumn="0" w:noHBand="1" w:noVBand="1"/>
      </w:tblPr>
      <w:tblGrid>
        <w:gridCol w:w="1509"/>
        <w:gridCol w:w="2077"/>
        <w:gridCol w:w="1483"/>
        <w:gridCol w:w="755"/>
        <w:gridCol w:w="755"/>
        <w:gridCol w:w="748"/>
        <w:gridCol w:w="748"/>
        <w:gridCol w:w="1048"/>
        <w:gridCol w:w="1040"/>
        <w:gridCol w:w="828"/>
        <w:gridCol w:w="828"/>
        <w:gridCol w:w="1005"/>
        <w:gridCol w:w="1005"/>
        <w:gridCol w:w="620"/>
      </w:tblGrid>
      <w:tr w:rsidR="00A22550" w:rsidRPr="00EF104C" w:rsidTr="00A22550">
        <w:trPr>
          <w:gridAfter w:val="1"/>
          <w:cnfStyle w:val="100000000000" w:firstRow="1" w:lastRow="0" w:firstColumn="0" w:lastColumn="0" w:oddVBand="0" w:evenVBand="0" w:oddHBand="0" w:evenHBand="0" w:firstRowFirstColumn="0" w:firstRowLastColumn="0" w:lastRowFirstColumn="0" w:lastRowLastColumn="0"/>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EF104C" w:rsidRDefault="00A22550" w:rsidP="001B34D3">
            <w:pPr>
              <w:spacing w:line="360" w:lineRule="auto"/>
              <w:jc w:val="both"/>
              <w:rPr>
                <w:rFonts w:ascii="Book Antiqua" w:hAnsi="Book Antiqua"/>
                <w:sz w:val="24"/>
                <w:szCs w:val="24"/>
              </w:rPr>
            </w:pPr>
            <w:r w:rsidRPr="00EF104C">
              <w:rPr>
                <w:rFonts w:ascii="Book Antiqua" w:hAnsi="Book Antiqua"/>
                <w:sz w:val="24"/>
                <w:szCs w:val="24"/>
              </w:rPr>
              <w:t>Risk score</w:t>
            </w:r>
          </w:p>
        </w:tc>
        <w:tc>
          <w:tcPr>
            <w:tcW w:w="0" w:type="auto"/>
          </w:tcPr>
          <w:p w:rsidR="00A22550" w:rsidRPr="00EF104C" w:rsidRDefault="00A22550"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Data source</w:t>
            </w:r>
          </w:p>
        </w:tc>
        <w:tc>
          <w:tcPr>
            <w:tcW w:w="0" w:type="auto"/>
          </w:tcPr>
          <w:p w:rsidR="00A22550" w:rsidRPr="00EF104C" w:rsidRDefault="00A22550"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Publication year</w:t>
            </w:r>
          </w:p>
        </w:tc>
        <w:tc>
          <w:tcPr>
            <w:tcW w:w="0" w:type="auto"/>
            <w:gridSpan w:val="2"/>
          </w:tcPr>
          <w:p w:rsidR="00A22550" w:rsidRPr="00EF104C" w:rsidRDefault="00A22550"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Sample size</w:t>
            </w:r>
          </w:p>
          <w:p w:rsidR="00A22550" w:rsidRPr="00EF104C" w:rsidRDefault="00A22550"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(derivation)</w:t>
            </w:r>
          </w:p>
        </w:tc>
        <w:tc>
          <w:tcPr>
            <w:tcW w:w="0" w:type="auto"/>
            <w:gridSpan w:val="2"/>
          </w:tcPr>
          <w:p w:rsidR="00A22550" w:rsidRPr="00EF104C" w:rsidRDefault="00A22550"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Sample size (validation)</w:t>
            </w:r>
          </w:p>
        </w:tc>
        <w:tc>
          <w:tcPr>
            <w:tcW w:w="0" w:type="auto"/>
            <w:gridSpan w:val="2"/>
          </w:tcPr>
          <w:p w:rsidR="00A22550" w:rsidRPr="00EF104C" w:rsidRDefault="00A22550"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Validation</w:t>
            </w:r>
          </w:p>
        </w:tc>
        <w:tc>
          <w:tcPr>
            <w:tcW w:w="0" w:type="auto"/>
            <w:gridSpan w:val="2"/>
          </w:tcPr>
          <w:p w:rsidR="00A22550" w:rsidRPr="00EF104C" w:rsidRDefault="00A22550"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Model development</w:t>
            </w:r>
          </w:p>
        </w:tc>
        <w:tc>
          <w:tcPr>
            <w:tcW w:w="2010" w:type="dxa"/>
            <w:gridSpan w:val="2"/>
          </w:tcPr>
          <w:p w:rsidR="00A22550" w:rsidRPr="00EF104C" w:rsidRDefault="00A22550"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Endpoint</w:t>
            </w:r>
          </w:p>
        </w:tc>
      </w:tr>
      <w:tr w:rsidR="00A22550" w:rsidRPr="00EF104C" w:rsidTr="00A22550">
        <w:tc>
          <w:tcPr>
            <w:cnfStyle w:val="001000000000" w:firstRow="0" w:lastRow="0" w:firstColumn="1" w:lastColumn="0" w:oddVBand="0" w:evenVBand="0" w:oddHBand="0" w:evenHBand="0" w:firstRowFirstColumn="0" w:firstRowLastColumn="0" w:lastRowFirstColumn="0" w:lastRowLastColumn="0"/>
            <w:tcW w:w="3578" w:type="dxa"/>
            <w:gridSpan w:val="2"/>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In-hospital mortality</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95" w:type="dxa"/>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ADHERE</w:t>
            </w:r>
            <w:r w:rsidRPr="008E3D47">
              <w:rPr>
                <w:rFonts w:ascii="Book Antiqua" w:hAnsi="Book Antiqua" w:cs="Arial"/>
                <w:b w:val="0"/>
                <w:sz w:val="24"/>
                <w:szCs w:val="24"/>
                <w:vertAlign w:val="superscript"/>
              </w:rPr>
              <w:t>[15]</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Registry</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2005</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33046</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32229</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External</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Classification trees</w:t>
            </w:r>
          </w:p>
        </w:tc>
        <w:tc>
          <w:tcPr>
            <w:tcW w:w="2010" w:type="dxa"/>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In-hospital mortality</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AHFI</w:t>
            </w:r>
            <w:r w:rsidRPr="008E3D47">
              <w:rPr>
                <w:rFonts w:ascii="Book Antiqua" w:hAnsi="Book Antiqua" w:cs="Arial"/>
                <w:b w:val="0"/>
                <w:sz w:val="24"/>
                <w:szCs w:val="24"/>
                <w:vertAlign w:val="superscript"/>
              </w:rPr>
              <w:t>[16]</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Statewide databases</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2005</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33533</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8384</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External</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Classification trees</w:t>
            </w:r>
          </w:p>
        </w:tc>
        <w:tc>
          <w:tcPr>
            <w:tcW w:w="2010" w:type="dxa"/>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In-hospital mortality and complications</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OPTIMIZE-HF</w:t>
            </w:r>
            <w:r w:rsidRPr="008E3D47">
              <w:rPr>
                <w:rFonts w:ascii="Book Antiqua" w:hAnsi="Book Antiqua" w:cs="Arial"/>
                <w:b w:val="0"/>
                <w:sz w:val="24"/>
                <w:szCs w:val="24"/>
                <w:vertAlign w:val="superscript"/>
              </w:rPr>
              <w:t>[19]</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Registry</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2008</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37548</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181830</w:t>
            </w:r>
          </w:p>
        </w:tc>
        <w:tc>
          <w:tcPr>
            <w:tcW w:w="0" w:type="auto"/>
            <w:gridSpan w:val="2"/>
          </w:tcPr>
          <w:p w:rsidR="00A22550" w:rsidRDefault="00A22550" w:rsidP="001B34D3">
            <w:pPr>
              <w:spacing w:line="360" w:lineRule="auto"/>
              <w:cnfStyle w:val="000000000000" w:firstRow="0" w:lastRow="0" w:firstColumn="0" w:lastColumn="0" w:oddVBand="0" w:evenVBand="0" w:oddHBand="0" w:evenHBand="0" w:firstRowFirstColumn="0" w:firstRowLastColumn="0" w:lastRowFirstColumn="0" w:lastRowLastColumn="0"/>
            </w:pPr>
            <w:r w:rsidRPr="00711F6D">
              <w:rPr>
                <w:rFonts w:ascii="Book Antiqua" w:hAnsi="Book Antiqua"/>
                <w:sz w:val="24"/>
                <w:szCs w:val="24"/>
              </w:rPr>
              <w:t>Internal/external</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Logistic regression model</w:t>
            </w:r>
          </w:p>
        </w:tc>
        <w:tc>
          <w:tcPr>
            <w:tcW w:w="2010" w:type="dxa"/>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In-hospital mortality</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GWTG-HF</w:t>
            </w:r>
            <w:r w:rsidRPr="008E3D47">
              <w:rPr>
                <w:rFonts w:ascii="Book Antiqua" w:hAnsi="Book Antiqua" w:cs="Arial"/>
                <w:b w:val="0"/>
                <w:sz w:val="24"/>
                <w:szCs w:val="24"/>
                <w:vertAlign w:val="superscript"/>
              </w:rPr>
              <w:t>[20]</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Registry</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2010</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27850</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11933</w:t>
            </w:r>
          </w:p>
        </w:tc>
        <w:tc>
          <w:tcPr>
            <w:tcW w:w="0" w:type="auto"/>
            <w:gridSpan w:val="2"/>
          </w:tcPr>
          <w:p w:rsidR="00A22550" w:rsidRDefault="00A22550" w:rsidP="001B34D3">
            <w:pPr>
              <w:spacing w:line="360" w:lineRule="auto"/>
              <w:cnfStyle w:val="000000000000" w:firstRow="0" w:lastRow="0" w:firstColumn="0" w:lastColumn="0" w:oddVBand="0" w:evenVBand="0" w:oddHBand="0" w:evenHBand="0" w:firstRowFirstColumn="0" w:firstRowLastColumn="0" w:lastRowFirstColumn="0" w:lastRowLastColumn="0"/>
            </w:pPr>
            <w:r w:rsidRPr="00711F6D">
              <w:rPr>
                <w:rFonts w:ascii="Book Antiqua" w:hAnsi="Book Antiqua"/>
                <w:sz w:val="24"/>
                <w:szCs w:val="24"/>
              </w:rPr>
              <w:t>Internal/external</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 xml:space="preserve">Logistic regression model </w:t>
            </w:r>
          </w:p>
        </w:tc>
        <w:tc>
          <w:tcPr>
            <w:tcW w:w="2010" w:type="dxa"/>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In-hospital mortality</w:t>
            </w:r>
          </w:p>
        </w:tc>
      </w:tr>
      <w:tr w:rsidR="00A22550" w:rsidRPr="00EF104C" w:rsidTr="00A22550">
        <w:trPr>
          <w:gridAfter w:val="1"/>
          <w:wAfter w:w="629" w:type="dxa"/>
          <w:trHeight w:val="875"/>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bCs w:val="0"/>
                <w:sz w:val="24"/>
                <w:szCs w:val="24"/>
              </w:rPr>
            </w:pPr>
            <w:r w:rsidRPr="008E3D47">
              <w:rPr>
                <w:rFonts w:ascii="Book Antiqua" w:hAnsi="Book Antiqua" w:cs="Arial"/>
                <w:b w:val="0"/>
                <w:sz w:val="24"/>
                <w:szCs w:val="24"/>
              </w:rPr>
              <w:t>EHMRG</w:t>
            </w:r>
            <w:r w:rsidRPr="008E3D47">
              <w:rPr>
                <w:rFonts w:ascii="Book Antiqua" w:hAnsi="Book Antiqua" w:cs="Arial"/>
                <w:b w:val="0"/>
                <w:sz w:val="24"/>
                <w:szCs w:val="24"/>
                <w:vertAlign w:val="superscript"/>
              </w:rPr>
              <w:t>[21]</w:t>
            </w:r>
          </w:p>
        </w:tc>
        <w:tc>
          <w:tcPr>
            <w:tcW w:w="0" w:type="auto"/>
          </w:tcPr>
          <w:p w:rsidR="00A22550" w:rsidRPr="008E3D47" w:rsidRDefault="001D7DD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Population-based </w:t>
            </w:r>
            <w:r w:rsidR="00A22550" w:rsidRPr="008E3D47">
              <w:rPr>
                <w:rFonts w:ascii="Book Antiqua" w:hAnsi="Book Antiqua"/>
                <w:sz w:val="24"/>
                <w:szCs w:val="24"/>
              </w:rPr>
              <w:t>cohort</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2012</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7433</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5158</w:t>
            </w:r>
          </w:p>
        </w:tc>
        <w:tc>
          <w:tcPr>
            <w:tcW w:w="0" w:type="auto"/>
            <w:gridSpan w:val="2"/>
          </w:tcPr>
          <w:p w:rsidR="00A22550" w:rsidRDefault="00A22550" w:rsidP="001B34D3">
            <w:pPr>
              <w:spacing w:line="360" w:lineRule="auto"/>
              <w:cnfStyle w:val="000000000000" w:firstRow="0" w:lastRow="0" w:firstColumn="0" w:lastColumn="0" w:oddVBand="0" w:evenVBand="0" w:oddHBand="0" w:evenHBand="0" w:firstRowFirstColumn="0" w:firstRowLastColumn="0" w:lastRowFirstColumn="0" w:lastRowLastColumn="0"/>
            </w:pPr>
            <w:r w:rsidRPr="00711F6D">
              <w:rPr>
                <w:rFonts w:ascii="Book Antiqua" w:hAnsi="Book Antiqua"/>
                <w:sz w:val="24"/>
                <w:szCs w:val="24"/>
              </w:rPr>
              <w:t>Internal/external</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Logistic regression model</w:t>
            </w:r>
          </w:p>
        </w:tc>
        <w:tc>
          <w:tcPr>
            <w:tcW w:w="2010" w:type="dxa"/>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7</w:t>
            </w:r>
            <w:r>
              <w:rPr>
                <w:rFonts w:ascii="Book Antiqua" w:hAnsi="Book Antiqua" w:hint="eastAsia"/>
                <w:sz w:val="24"/>
                <w:szCs w:val="24"/>
                <w:lang w:eastAsia="zh-CN"/>
              </w:rPr>
              <w:t xml:space="preserve"> </w:t>
            </w:r>
            <w:r>
              <w:rPr>
                <w:rFonts w:ascii="Book Antiqua" w:hAnsi="Book Antiqua"/>
                <w:sz w:val="24"/>
                <w:szCs w:val="24"/>
              </w:rPr>
              <w:t>d</w:t>
            </w:r>
            <w:r w:rsidRPr="008E3D47">
              <w:rPr>
                <w:rFonts w:ascii="Book Antiqua" w:hAnsi="Book Antiqua"/>
                <w:sz w:val="24"/>
                <w:szCs w:val="24"/>
              </w:rPr>
              <w:t xml:space="preserve"> mortality</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Protect</w:t>
            </w:r>
            <w:r w:rsidRPr="008E3D47">
              <w:rPr>
                <w:rFonts w:ascii="Book Antiqua" w:hAnsi="Book Antiqua" w:cs="Arial"/>
                <w:b w:val="0"/>
                <w:sz w:val="24"/>
                <w:szCs w:val="24"/>
                <w:vertAlign w:val="superscript"/>
              </w:rPr>
              <w:t>[23]</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Clinical trial</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2012</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2015</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1435</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Internal/external  (clinical trial population)</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Cox proportional hazards model</w:t>
            </w:r>
          </w:p>
        </w:tc>
        <w:tc>
          <w:tcPr>
            <w:tcW w:w="2010" w:type="dxa"/>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 xml:space="preserve">Composite endpoint of death, worsening heart failure or heart failure </w:t>
            </w:r>
            <w:proofErr w:type="spellStart"/>
            <w:r w:rsidRPr="008E3D47">
              <w:rPr>
                <w:rFonts w:ascii="Book Antiqua" w:hAnsi="Book Antiqua"/>
                <w:sz w:val="24"/>
                <w:szCs w:val="24"/>
              </w:rPr>
              <w:t>rehospitalization</w:t>
            </w:r>
            <w:proofErr w:type="spellEnd"/>
          </w:p>
        </w:tc>
      </w:tr>
      <w:tr w:rsidR="00A22550" w:rsidRPr="00EF104C" w:rsidTr="00A22550">
        <w:tc>
          <w:tcPr>
            <w:cnfStyle w:val="001000000000" w:firstRow="0" w:lastRow="0" w:firstColumn="1" w:lastColumn="0" w:oddVBand="0" w:evenVBand="0" w:oddHBand="0" w:evenHBand="0" w:firstRowFirstColumn="0" w:firstRowLastColumn="0" w:lastRowFirstColumn="0" w:lastRowLastColumn="0"/>
            <w:tcW w:w="3578" w:type="dxa"/>
            <w:gridSpan w:val="2"/>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Post-discharge mortality</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95" w:type="dxa"/>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EFFECT</w:t>
            </w:r>
            <w:r w:rsidRPr="008E3D47">
              <w:rPr>
                <w:rFonts w:ascii="Book Antiqua" w:hAnsi="Book Antiqua" w:cs="Arial"/>
                <w:b w:val="0"/>
                <w:sz w:val="24"/>
                <w:szCs w:val="24"/>
                <w:vertAlign w:val="superscript"/>
              </w:rPr>
              <w:t>[24]</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community</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2003</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2624</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1407</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Internal/external</w:t>
            </w:r>
          </w:p>
        </w:tc>
        <w:tc>
          <w:tcPr>
            <w:tcW w:w="0" w:type="auto"/>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 xml:space="preserve">Logistic regression </w:t>
            </w:r>
            <w:r w:rsidRPr="008E3D47">
              <w:rPr>
                <w:rFonts w:ascii="Book Antiqua" w:hAnsi="Book Antiqua"/>
                <w:sz w:val="24"/>
                <w:szCs w:val="24"/>
              </w:rPr>
              <w:lastRenderedPageBreak/>
              <w:t>model</w:t>
            </w:r>
          </w:p>
        </w:tc>
        <w:tc>
          <w:tcPr>
            <w:tcW w:w="2010" w:type="dxa"/>
            <w:gridSpan w:val="2"/>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lastRenderedPageBreak/>
              <w:t>30 d</w:t>
            </w:r>
            <w:r w:rsidRPr="008E3D47">
              <w:rPr>
                <w:rFonts w:ascii="Book Antiqua" w:hAnsi="Book Antiqua"/>
                <w:sz w:val="24"/>
                <w:szCs w:val="24"/>
              </w:rPr>
              <w:t xml:space="preserve"> mortality/1 </w:t>
            </w:r>
            <w:proofErr w:type="spellStart"/>
            <w:r>
              <w:rPr>
                <w:rFonts w:ascii="Book Antiqua" w:hAnsi="Book Antiqua"/>
                <w:sz w:val="24"/>
                <w:szCs w:val="24"/>
              </w:rPr>
              <w:t>y</w:t>
            </w:r>
            <w:r w:rsidRPr="008E3D47">
              <w:rPr>
                <w:rFonts w:ascii="Book Antiqua" w:hAnsi="Book Antiqua"/>
                <w:sz w:val="24"/>
                <w:szCs w:val="24"/>
              </w:rPr>
              <w:t>r</w:t>
            </w:r>
            <w:proofErr w:type="spellEnd"/>
            <w:r w:rsidRPr="008E3D47">
              <w:rPr>
                <w:rFonts w:ascii="Book Antiqua" w:hAnsi="Book Antiqua"/>
                <w:sz w:val="24"/>
                <w:szCs w:val="24"/>
              </w:rPr>
              <w:t xml:space="preserve"> mortality </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lastRenderedPageBreak/>
              <w:t>OPTIME-CHF</w:t>
            </w:r>
            <w:r w:rsidRPr="008E3D47">
              <w:rPr>
                <w:rFonts w:ascii="Book Antiqua" w:hAnsi="Book Antiqua" w:cs="Arial"/>
                <w:b w:val="0"/>
                <w:sz w:val="24"/>
                <w:szCs w:val="24"/>
                <w:vertAlign w:val="superscript"/>
              </w:rPr>
              <w:t>[25]</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Clinical trial</w:t>
            </w:r>
          </w:p>
        </w:tc>
        <w:tc>
          <w:tcPr>
            <w:tcW w:w="0" w:type="auto"/>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2004</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949</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Internal</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Cox proportional hazards model</w:t>
            </w:r>
          </w:p>
        </w:tc>
        <w:tc>
          <w:tcPr>
            <w:tcW w:w="2010" w:type="dxa"/>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60 d</w:t>
            </w:r>
            <w:r w:rsidRPr="00EF104C">
              <w:rPr>
                <w:rFonts w:ascii="Book Antiqua" w:hAnsi="Book Antiqua"/>
                <w:sz w:val="24"/>
                <w:szCs w:val="24"/>
              </w:rPr>
              <w:t xml:space="preserve"> mortality</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727A4D" w:rsidP="001B34D3">
            <w:pPr>
              <w:spacing w:line="360" w:lineRule="auto"/>
              <w:jc w:val="both"/>
              <w:rPr>
                <w:rFonts w:ascii="Book Antiqua" w:hAnsi="Book Antiqua"/>
                <w:b w:val="0"/>
                <w:sz w:val="24"/>
                <w:szCs w:val="24"/>
              </w:rPr>
            </w:pPr>
            <w:r>
              <w:rPr>
                <w:rFonts w:ascii="Book Antiqua" w:hAnsi="Book Antiqua"/>
                <w:b w:val="0"/>
                <w:sz w:val="24"/>
                <w:szCs w:val="24"/>
              </w:rPr>
              <w:t>OPTIMIZE</w:t>
            </w:r>
            <w:r w:rsidR="00A22550" w:rsidRPr="008E3D47">
              <w:rPr>
                <w:rFonts w:ascii="Book Antiqua" w:hAnsi="Book Antiqua"/>
                <w:b w:val="0"/>
                <w:sz w:val="24"/>
                <w:szCs w:val="24"/>
              </w:rPr>
              <w:t>-HF</w:t>
            </w:r>
            <w:r w:rsidR="00A22550" w:rsidRPr="008E3D47">
              <w:rPr>
                <w:rFonts w:ascii="Book Antiqua" w:hAnsi="Book Antiqua" w:cs="Arial"/>
                <w:b w:val="0"/>
                <w:sz w:val="24"/>
                <w:szCs w:val="24"/>
                <w:vertAlign w:val="superscript"/>
              </w:rPr>
              <w:t>[26]</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registry</w:t>
            </w:r>
          </w:p>
        </w:tc>
        <w:tc>
          <w:tcPr>
            <w:tcW w:w="0" w:type="auto"/>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2008</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4402</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949/433</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Internal/ External(clinical trial population)</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Cox proportional hazards model</w:t>
            </w:r>
          </w:p>
        </w:tc>
        <w:tc>
          <w:tcPr>
            <w:tcW w:w="2010" w:type="dxa"/>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60-90</w:t>
            </w:r>
            <w:r>
              <w:rPr>
                <w:rFonts w:ascii="Book Antiqua" w:hAnsi="Book Antiqua" w:hint="eastAsia"/>
                <w:sz w:val="24"/>
                <w:szCs w:val="24"/>
                <w:lang w:eastAsia="zh-CN"/>
              </w:rPr>
              <w:t xml:space="preserve"> </w:t>
            </w:r>
            <w:r>
              <w:rPr>
                <w:rFonts w:ascii="Book Antiqua" w:hAnsi="Book Antiqua"/>
                <w:sz w:val="24"/>
                <w:szCs w:val="24"/>
              </w:rPr>
              <w:t>d</w:t>
            </w:r>
            <w:r w:rsidRPr="00EF104C">
              <w:rPr>
                <w:rFonts w:ascii="Book Antiqua" w:hAnsi="Book Antiqua"/>
                <w:sz w:val="24"/>
                <w:szCs w:val="24"/>
              </w:rPr>
              <w:t xml:space="preserve"> post-discharge mortality</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APACHE-HF</w:t>
            </w:r>
            <w:r w:rsidRPr="008E3D47">
              <w:rPr>
                <w:rFonts w:ascii="Book Antiqua" w:hAnsi="Book Antiqua" w:cs="Arial"/>
                <w:b w:val="0"/>
                <w:sz w:val="24"/>
                <w:szCs w:val="24"/>
                <w:vertAlign w:val="superscript"/>
              </w:rPr>
              <w:t>[27]</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 xml:space="preserve">Community (single </w:t>
            </w:r>
            <w:proofErr w:type="spellStart"/>
            <w:r w:rsidRPr="008E3D47">
              <w:rPr>
                <w:rFonts w:ascii="Book Antiqua" w:hAnsi="Book Antiqua"/>
                <w:sz w:val="24"/>
                <w:szCs w:val="24"/>
              </w:rPr>
              <w:t>centre</w:t>
            </w:r>
            <w:proofErr w:type="spellEnd"/>
            <w:r w:rsidRPr="008E3D47">
              <w:rPr>
                <w:rFonts w:ascii="Book Antiqua" w:hAnsi="Book Antiqua"/>
                <w:sz w:val="24"/>
                <w:szCs w:val="24"/>
              </w:rPr>
              <w:t>)</w:t>
            </w:r>
          </w:p>
        </w:tc>
        <w:tc>
          <w:tcPr>
            <w:tcW w:w="0" w:type="auto"/>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2014</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824</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Cox proportional hazards model</w:t>
            </w:r>
          </w:p>
        </w:tc>
        <w:tc>
          <w:tcPr>
            <w:tcW w:w="2010" w:type="dxa"/>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90 d</w:t>
            </w:r>
            <w:r w:rsidRPr="00EF104C">
              <w:rPr>
                <w:rFonts w:ascii="Book Antiqua" w:hAnsi="Book Antiqua"/>
                <w:sz w:val="24"/>
                <w:szCs w:val="24"/>
              </w:rPr>
              <w:t xml:space="preserve"> mortality</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ELAN</w:t>
            </w:r>
            <w:r w:rsidRPr="008E3D47">
              <w:rPr>
                <w:rFonts w:ascii="Book Antiqua" w:hAnsi="Book Antiqua" w:cs="Arial"/>
                <w:b w:val="0"/>
                <w:sz w:val="24"/>
                <w:szCs w:val="24"/>
                <w:vertAlign w:val="superscript"/>
              </w:rPr>
              <w:t>[28]</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Pooled data of seven cohorts</w:t>
            </w:r>
          </w:p>
        </w:tc>
        <w:tc>
          <w:tcPr>
            <w:tcW w:w="0" w:type="auto"/>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2014</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1301</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325</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External(clinical trial population)</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Cox proportional hazards model</w:t>
            </w:r>
          </w:p>
        </w:tc>
        <w:tc>
          <w:tcPr>
            <w:tcW w:w="2010" w:type="dxa"/>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180 d</w:t>
            </w:r>
            <w:r>
              <w:rPr>
                <w:rFonts w:ascii="Book Antiqua" w:hAnsi="Book Antiqua" w:hint="eastAsia"/>
                <w:sz w:val="24"/>
                <w:szCs w:val="24"/>
                <w:lang w:eastAsia="zh-CN"/>
              </w:rPr>
              <w:t xml:space="preserve"> </w:t>
            </w:r>
            <w:r w:rsidRPr="00EF104C">
              <w:rPr>
                <w:rFonts w:ascii="Book Antiqua" w:hAnsi="Book Antiqua"/>
                <w:sz w:val="24"/>
                <w:szCs w:val="24"/>
              </w:rPr>
              <w:t>mortality</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ADHF/NT-</w:t>
            </w:r>
            <w:proofErr w:type="spellStart"/>
            <w:r w:rsidRPr="008E3D47">
              <w:rPr>
                <w:rFonts w:ascii="Book Antiqua" w:hAnsi="Book Antiqua"/>
                <w:b w:val="0"/>
                <w:sz w:val="24"/>
                <w:szCs w:val="24"/>
              </w:rPr>
              <w:t>proBNP</w:t>
            </w:r>
            <w:proofErr w:type="spellEnd"/>
            <w:r w:rsidRPr="008E3D47">
              <w:rPr>
                <w:rFonts w:ascii="Book Antiqua" w:hAnsi="Book Antiqua"/>
                <w:b w:val="0"/>
                <w:sz w:val="24"/>
                <w:szCs w:val="24"/>
              </w:rPr>
              <w:t xml:space="preserve"> e</w:t>
            </w:r>
            <w:r w:rsidRPr="008E3D47">
              <w:rPr>
                <w:rFonts w:ascii="Book Antiqua" w:hAnsi="Book Antiqua" w:cs="Arial"/>
                <w:b w:val="0"/>
                <w:sz w:val="24"/>
                <w:szCs w:val="24"/>
                <w:vertAlign w:val="superscript"/>
              </w:rPr>
              <w:t>[29]</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Community</w:t>
            </w:r>
          </w:p>
        </w:tc>
        <w:tc>
          <w:tcPr>
            <w:tcW w:w="0" w:type="auto"/>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2013</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453</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371</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External</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Logistic regression model</w:t>
            </w:r>
          </w:p>
        </w:tc>
        <w:tc>
          <w:tcPr>
            <w:tcW w:w="2010" w:type="dxa"/>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1</w:t>
            </w:r>
            <w:r>
              <w:rPr>
                <w:rFonts w:ascii="Book Antiqua" w:hAnsi="Book Antiqua" w:hint="eastAsia"/>
                <w:sz w:val="24"/>
                <w:szCs w:val="24"/>
                <w:lang w:eastAsia="zh-CN"/>
              </w:rPr>
              <w:t xml:space="preserve"> </w:t>
            </w:r>
            <w:proofErr w:type="spellStart"/>
            <w:r>
              <w:rPr>
                <w:rFonts w:ascii="Book Antiqua" w:hAnsi="Book Antiqua"/>
                <w:sz w:val="24"/>
                <w:szCs w:val="24"/>
              </w:rPr>
              <w:t>y</w:t>
            </w:r>
            <w:r w:rsidRPr="00EF104C">
              <w:rPr>
                <w:rFonts w:ascii="Book Antiqua" w:hAnsi="Book Antiqua"/>
                <w:sz w:val="24"/>
                <w:szCs w:val="24"/>
              </w:rPr>
              <w:t>r</w:t>
            </w:r>
            <w:proofErr w:type="spellEnd"/>
            <w:r w:rsidRPr="00EF104C">
              <w:rPr>
                <w:rFonts w:ascii="Book Antiqua" w:hAnsi="Book Antiqua"/>
                <w:sz w:val="24"/>
                <w:szCs w:val="24"/>
              </w:rPr>
              <w:t xml:space="preserve"> mortality</w:t>
            </w:r>
          </w:p>
        </w:tc>
      </w:tr>
      <w:tr w:rsidR="00A22550" w:rsidRPr="00EF104C" w:rsidTr="00A22550">
        <w:trPr>
          <w:gridAfter w:val="1"/>
          <w:wAfter w:w="629" w:type="dxa"/>
        </w:trPr>
        <w:tc>
          <w:tcPr>
            <w:cnfStyle w:val="001000000000" w:firstRow="0" w:lastRow="0" w:firstColumn="1" w:lastColumn="0" w:oddVBand="0" w:evenVBand="0" w:oddHBand="0" w:evenHBand="0" w:firstRowFirstColumn="0" w:firstRowLastColumn="0" w:lastRowFirstColumn="0" w:lastRowLastColumn="0"/>
            <w:tcW w:w="1509" w:type="dxa"/>
          </w:tcPr>
          <w:p w:rsidR="00A22550" w:rsidRPr="008E3D47" w:rsidRDefault="00A22550" w:rsidP="001B34D3">
            <w:pPr>
              <w:spacing w:line="360" w:lineRule="auto"/>
              <w:jc w:val="both"/>
              <w:rPr>
                <w:rFonts w:ascii="Book Antiqua" w:hAnsi="Book Antiqua"/>
                <w:b w:val="0"/>
                <w:sz w:val="24"/>
                <w:szCs w:val="24"/>
              </w:rPr>
            </w:pPr>
            <w:r w:rsidRPr="008E3D47">
              <w:rPr>
                <w:rFonts w:ascii="Book Antiqua" w:hAnsi="Book Antiqua"/>
                <w:b w:val="0"/>
                <w:sz w:val="24"/>
                <w:szCs w:val="24"/>
              </w:rPr>
              <w:t>ESCAPE</w:t>
            </w:r>
            <w:r w:rsidRPr="008E3D47">
              <w:rPr>
                <w:rFonts w:ascii="Book Antiqua" w:hAnsi="Book Antiqua" w:cs="Arial"/>
                <w:b w:val="0"/>
                <w:sz w:val="24"/>
                <w:szCs w:val="24"/>
                <w:vertAlign w:val="superscript"/>
              </w:rPr>
              <w:t>[30]</w:t>
            </w:r>
          </w:p>
        </w:tc>
        <w:tc>
          <w:tcPr>
            <w:tcW w:w="0" w:type="auto"/>
          </w:tcPr>
          <w:p w:rsidR="00A22550" w:rsidRPr="008E3D47"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E3D47">
              <w:rPr>
                <w:rFonts w:ascii="Book Antiqua" w:hAnsi="Book Antiqua"/>
                <w:sz w:val="24"/>
                <w:szCs w:val="24"/>
              </w:rPr>
              <w:t>Clinical trial</w:t>
            </w:r>
          </w:p>
        </w:tc>
        <w:tc>
          <w:tcPr>
            <w:tcW w:w="0" w:type="auto"/>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2010</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433</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471</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Internal/External (clinical trial population)</w:t>
            </w:r>
          </w:p>
        </w:tc>
        <w:tc>
          <w:tcPr>
            <w:tcW w:w="0" w:type="auto"/>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Cox proportional hazards model</w:t>
            </w:r>
          </w:p>
        </w:tc>
        <w:tc>
          <w:tcPr>
            <w:tcW w:w="2010" w:type="dxa"/>
            <w:gridSpan w:val="2"/>
          </w:tcPr>
          <w:p w:rsidR="00A22550" w:rsidRPr="00EF104C" w:rsidRDefault="00A2255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6</w:t>
            </w:r>
            <w:r>
              <w:rPr>
                <w:rFonts w:ascii="Book Antiqua" w:hAnsi="Book Antiqua" w:hint="eastAsia"/>
                <w:sz w:val="24"/>
                <w:szCs w:val="24"/>
                <w:lang w:eastAsia="zh-CN"/>
              </w:rPr>
              <w:t xml:space="preserve"> </w:t>
            </w:r>
            <w:proofErr w:type="spellStart"/>
            <w:r>
              <w:rPr>
                <w:rFonts w:ascii="Book Antiqua" w:hAnsi="Book Antiqua"/>
                <w:sz w:val="24"/>
                <w:szCs w:val="24"/>
              </w:rPr>
              <w:t>mo</w:t>
            </w:r>
            <w:proofErr w:type="spellEnd"/>
            <w:r w:rsidRPr="00EF104C">
              <w:rPr>
                <w:rFonts w:ascii="Book Antiqua" w:hAnsi="Book Antiqua"/>
                <w:sz w:val="24"/>
                <w:szCs w:val="24"/>
              </w:rPr>
              <w:t xml:space="preserve"> mortality</w:t>
            </w:r>
          </w:p>
        </w:tc>
      </w:tr>
    </w:tbl>
    <w:p w:rsidR="00A800C9" w:rsidRPr="00EF104C" w:rsidRDefault="00446BE4" w:rsidP="001B34D3">
      <w:pPr>
        <w:spacing w:after="0" w:line="360" w:lineRule="auto"/>
        <w:jc w:val="both"/>
        <w:rPr>
          <w:rFonts w:ascii="Book Antiqua" w:hAnsi="Book Antiqua"/>
          <w:sz w:val="24"/>
          <w:szCs w:val="24"/>
        </w:rPr>
      </w:pPr>
      <w:r w:rsidRPr="00EF104C">
        <w:rPr>
          <w:rFonts w:ascii="Book Antiqua" w:hAnsi="Book Antiqua"/>
          <w:sz w:val="24"/>
          <w:szCs w:val="24"/>
        </w:rPr>
        <w:t>ADHERE: A</w:t>
      </w:r>
      <w:r w:rsidR="004075FD" w:rsidRPr="00EF104C">
        <w:rPr>
          <w:rFonts w:ascii="Book Antiqua" w:hAnsi="Book Antiqua"/>
          <w:sz w:val="24"/>
          <w:szCs w:val="24"/>
        </w:rPr>
        <w:t>cut</w:t>
      </w:r>
      <w:r w:rsidR="00D236D2" w:rsidRPr="00EF104C">
        <w:rPr>
          <w:rFonts w:ascii="Book Antiqua" w:hAnsi="Book Antiqua"/>
          <w:sz w:val="24"/>
          <w:szCs w:val="24"/>
        </w:rPr>
        <w:t>e decompensated heart failure national r</w:t>
      </w:r>
      <w:r w:rsidR="004075FD" w:rsidRPr="00EF104C">
        <w:rPr>
          <w:rFonts w:ascii="Book Antiqua" w:hAnsi="Book Antiqua"/>
          <w:sz w:val="24"/>
          <w:szCs w:val="24"/>
        </w:rPr>
        <w:t>egistry</w:t>
      </w:r>
      <w:r w:rsidR="00D236D2">
        <w:rPr>
          <w:rFonts w:ascii="Book Antiqua" w:hAnsi="Book Antiqua" w:hint="eastAsia"/>
          <w:sz w:val="24"/>
          <w:szCs w:val="24"/>
          <w:lang w:eastAsia="zh-CN"/>
        </w:rPr>
        <w:t>;</w:t>
      </w:r>
      <w:r w:rsidR="001D1216" w:rsidRPr="00EF104C">
        <w:rPr>
          <w:rFonts w:ascii="Book Antiqua" w:hAnsi="Book Antiqua"/>
          <w:sz w:val="24"/>
          <w:szCs w:val="24"/>
        </w:rPr>
        <w:t xml:space="preserve"> </w:t>
      </w:r>
      <w:r w:rsidR="004075FD" w:rsidRPr="00EF104C">
        <w:rPr>
          <w:rFonts w:ascii="Book Antiqua" w:hAnsi="Book Antiqua"/>
          <w:sz w:val="24"/>
          <w:szCs w:val="24"/>
        </w:rPr>
        <w:t xml:space="preserve">AHFI: </w:t>
      </w:r>
      <w:r w:rsidRPr="00EF104C">
        <w:rPr>
          <w:rFonts w:ascii="Book Antiqua" w:hAnsi="Book Antiqua"/>
          <w:sz w:val="24"/>
          <w:szCs w:val="24"/>
        </w:rPr>
        <w:t xml:space="preserve">Acute </w:t>
      </w:r>
      <w:r w:rsidR="00D236D2" w:rsidRPr="00EF104C">
        <w:rPr>
          <w:rFonts w:ascii="Book Antiqua" w:hAnsi="Book Antiqua"/>
          <w:sz w:val="24"/>
          <w:szCs w:val="24"/>
        </w:rPr>
        <w:t>heart failure in</w:t>
      </w:r>
      <w:r w:rsidR="004075FD" w:rsidRPr="00EF104C">
        <w:rPr>
          <w:rFonts w:ascii="Book Antiqua" w:hAnsi="Book Antiqua"/>
          <w:sz w:val="24"/>
          <w:szCs w:val="24"/>
        </w:rPr>
        <w:t>dex</w:t>
      </w:r>
      <w:r w:rsidR="00D236D2">
        <w:rPr>
          <w:rFonts w:ascii="Book Antiqua" w:hAnsi="Book Antiqua" w:hint="eastAsia"/>
          <w:sz w:val="24"/>
          <w:szCs w:val="24"/>
          <w:lang w:eastAsia="zh-CN"/>
        </w:rPr>
        <w:t>;</w:t>
      </w:r>
      <w:r w:rsidR="004075FD" w:rsidRPr="00EF104C">
        <w:rPr>
          <w:rFonts w:ascii="Book Antiqua" w:hAnsi="Book Antiqua"/>
          <w:sz w:val="24"/>
          <w:szCs w:val="24"/>
        </w:rPr>
        <w:t xml:space="preserve"> OPTIMIZE-HF: Organiz</w:t>
      </w:r>
      <w:r w:rsidR="00D236D2" w:rsidRPr="00EF104C">
        <w:rPr>
          <w:rFonts w:ascii="Book Antiqua" w:hAnsi="Book Antiqua"/>
          <w:sz w:val="24"/>
          <w:szCs w:val="24"/>
        </w:rPr>
        <w:t>ed program to initiate lifesaving treatment in hospitalized patients with heart fai</w:t>
      </w:r>
      <w:r w:rsidR="004075FD" w:rsidRPr="00EF104C">
        <w:rPr>
          <w:rFonts w:ascii="Book Antiqua" w:hAnsi="Book Antiqua"/>
          <w:sz w:val="24"/>
          <w:szCs w:val="24"/>
        </w:rPr>
        <w:t>lure</w:t>
      </w:r>
      <w:r w:rsidR="00D236D2">
        <w:rPr>
          <w:rFonts w:ascii="Book Antiqua" w:hAnsi="Book Antiqua" w:hint="eastAsia"/>
          <w:sz w:val="24"/>
          <w:szCs w:val="24"/>
          <w:lang w:eastAsia="zh-CN"/>
        </w:rPr>
        <w:t>;</w:t>
      </w:r>
      <w:r w:rsidR="004075FD" w:rsidRPr="00EF104C">
        <w:rPr>
          <w:rFonts w:ascii="Book Antiqua" w:hAnsi="Book Antiqua"/>
          <w:sz w:val="24"/>
          <w:szCs w:val="24"/>
        </w:rPr>
        <w:t xml:space="preserve"> GWTG-HF: </w:t>
      </w:r>
      <w:r w:rsidR="0095283E" w:rsidRPr="00EF104C">
        <w:rPr>
          <w:rFonts w:ascii="Book Antiqua" w:hAnsi="Book Antiqua"/>
          <w:sz w:val="24"/>
          <w:szCs w:val="24"/>
        </w:rPr>
        <w:t>G</w:t>
      </w:r>
      <w:r w:rsidR="00D236D2" w:rsidRPr="00EF104C">
        <w:rPr>
          <w:rFonts w:ascii="Book Antiqua" w:hAnsi="Book Antiqua"/>
          <w:sz w:val="24"/>
          <w:szCs w:val="24"/>
        </w:rPr>
        <w:t>et with the guidelines-heart fa</w:t>
      </w:r>
      <w:r w:rsidR="004075FD" w:rsidRPr="00EF104C">
        <w:rPr>
          <w:rFonts w:ascii="Book Antiqua" w:hAnsi="Book Antiqua"/>
          <w:sz w:val="24"/>
          <w:szCs w:val="24"/>
        </w:rPr>
        <w:t>ilure</w:t>
      </w:r>
      <w:r w:rsidR="00D236D2">
        <w:rPr>
          <w:rFonts w:ascii="Book Antiqua" w:hAnsi="Book Antiqua" w:hint="eastAsia"/>
          <w:sz w:val="24"/>
          <w:szCs w:val="24"/>
          <w:lang w:eastAsia="zh-CN"/>
        </w:rPr>
        <w:t>;</w:t>
      </w:r>
      <w:r w:rsidR="004075FD" w:rsidRPr="00EF104C">
        <w:rPr>
          <w:rFonts w:ascii="Book Antiqua" w:hAnsi="Book Antiqua"/>
          <w:sz w:val="24"/>
          <w:szCs w:val="24"/>
        </w:rPr>
        <w:t xml:space="preserve"> EHMRG: Emergenc</w:t>
      </w:r>
      <w:r w:rsidR="00D236D2" w:rsidRPr="00EF104C">
        <w:rPr>
          <w:rFonts w:ascii="Book Antiqua" w:hAnsi="Book Antiqua"/>
          <w:sz w:val="24"/>
          <w:szCs w:val="24"/>
        </w:rPr>
        <w:t>y heart failure mortality risk gra</w:t>
      </w:r>
      <w:r w:rsidR="004075FD" w:rsidRPr="00EF104C">
        <w:rPr>
          <w:rFonts w:ascii="Book Antiqua" w:hAnsi="Book Antiqua"/>
          <w:sz w:val="24"/>
          <w:szCs w:val="24"/>
        </w:rPr>
        <w:t xml:space="preserve">de. PROTECT: </w:t>
      </w:r>
      <w:r w:rsidR="0095283E" w:rsidRPr="00EF104C">
        <w:rPr>
          <w:rFonts w:ascii="Book Antiqua" w:hAnsi="Book Antiqua"/>
          <w:sz w:val="24"/>
          <w:szCs w:val="24"/>
        </w:rPr>
        <w:t>P</w:t>
      </w:r>
      <w:r w:rsidR="004075FD" w:rsidRPr="00EF104C">
        <w:rPr>
          <w:rFonts w:ascii="Book Antiqua" w:hAnsi="Book Antiqua"/>
          <w:sz w:val="24"/>
          <w:szCs w:val="24"/>
        </w:rPr>
        <w:t>lace</w:t>
      </w:r>
      <w:r w:rsidR="00D236D2" w:rsidRPr="00EF104C">
        <w:rPr>
          <w:rFonts w:ascii="Book Antiqua" w:hAnsi="Book Antiqua"/>
          <w:sz w:val="24"/>
          <w:szCs w:val="24"/>
        </w:rPr>
        <w:t xml:space="preserve">bo-controlled randomized study of the selective a1adenosine receptor antagonist </w:t>
      </w:r>
      <w:proofErr w:type="spellStart"/>
      <w:r w:rsidR="00D236D2" w:rsidRPr="00EF104C">
        <w:rPr>
          <w:rFonts w:ascii="Book Antiqua" w:hAnsi="Book Antiqua"/>
          <w:sz w:val="24"/>
          <w:szCs w:val="24"/>
        </w:rPr>
        <w:t>rolofylline</w:t>
      </w:r>
      <w:proofErr w:type="spellEnd"/>
      <w:r w:rsidR="00D236D2" w:rsidRPr="00EF104C">
        <w:rPr>
          <w:rFonts w:ascii="Book Antiqua" w:hAnsi="Book Antiqua"/>
          <w:sz w:val="24"/>
          <w:szCs w:val="24"/>
        </w:rPr>
        <w:t xml:space="preserve"> for patients hospitalized with acute decompensated heart failure and volume overload to assess treatment effect on </w:t>
      </w:r>
      <w:r w:rsidR="00D236D2" w:rsidRPr="00EF104C">
        <w:rPr>
          <w:rFonts w:ascii="Book Antiqua" w:hAnsi="Book Antiqua"/>
          <w:sz w:val="24"/>
          <w:szCs w:val="24"/>
        </w:rPr>
        <w:lastRenderedPageBreak/>
        <w:t>congestion and renal f</w:t>
      </w:r>
      <w:r w:rsidR="004075FD" w:rsidRPr="00EF104C">
        <w:rPr>
          <w:rFonts w:ascii="Book Antiqua" w:hAnsi="Book Antiqua"/>
          <w:sz w:val="24"/>
          <w:szCs w:val="24"/>
        </w:rPr>
        <w:t>unction</w:t>
      </w:r>
      <w:r w:rsidR="00D236D2">
        <w:rPr>
          <w:rFonts w:ascii="Book Antiqua" w:hAnsi="Book Antiqua" w:hint="eastAsia"/>
          <w:sz w:val="24"/>
          <w:szCs w:val="24"/>
          <w:lang w:eastAsia="zh-CN"/>
        </w:rPr>
        <w:t>;</w:t>
      </w:r>
      <w:r w:rsidR="004075FD" w:rsidRPr="00EF104C">
        <w:rPr>
          <w:rFonts w:ascii="Book Antiqua" w:hAnsi="Book Antiqua"/>
          <w:sz w:val="24"/>
          <w:szCs w:val="24"/>
        </w:rPr>
        <w:t xml:space="preserve"> EFFECT</w:t>
      </w:r>
      <w:r w:rsidR="009D7425" w:rsidRPr="00EF104C">
        <w:rPr>
          <w:rFonts w:ascii="Book Antiqua" w:hAnsi="Book Antiqua"/>
          <w:sz w:val="24"/>
          <w:szCs w:val="24"/>
        </w:rPr>
        <w:t>: Enhanced</w:t>
      </w:r>
      <w:r w:rsidR="00D236D2" w:rsidRPr="00EF104C">
        <w:rPr>
          <w:rFonts w:ascii="Book Antiqua" w:hAnsi="Book Antiqua"/>
          <w:sz w:val="24"/>
          <w:szCs w:val="24"/>
        </w:rPr>
        <w:t xml:space="preserve"> feedback for effective cardiac trea</w:t>
      </w:r>
      <w:r w:rsidR="009D7425" w:rsidRPr="00EF104C">
        <w:rPr>
          <w:rFonts w:ascii="Book Antiqua" w:hAnsi="Book Antiqua"/>
          <w:sz w:val="24"/>
          <w:szCs w:val="24"/>
        </w:rPr>
        <w:t>tment</w:t>
      </w:r>
      <w:r w:rsidR="00D236D2">
        <w:rPr>
          <w:rFonts w:ascii="Book Antiqua" w:hAnsi="Book Antiqua" w:hint="eastAsia"/>
          <w:sz w:val="24"/>
          <w:szCs w:val="24"/>
          <w:lang w:eastAsia="zh-CN"/>
        </w:rPr>
        <w:t>;</w:t>
      </w:r>
      <w:r w:rsidR="00C563B6" w:rsidRPr="00EF104C">
        <w:rPr>
          <w:rFonts w:ascii="Book Antiqua" w:hAnsi="Book Antiqua"/>
          <w:sz w:val="24"/>
          <w:szCs w:val="24"/>
        </w:rPr>
        <w:t xml:space="preserve"> </w:t>
      </w:r>
      <w:r w:rsidR="009D7425" w:rsidRPr="00EF104C">
        <w:rPr>
          <w:rFonts w:ascii="Book Antiqua" w:hAnsi="Book Antiqua"/>
          <w:sz w:val="24"/>
          <w:szCs w:val="24"/>
        </w:rPr>
        <w:t>OPTIME-CHF</w:t>
      </w:r>
      <w:r w:rsidR="00AF57F8" w:rsidRPr="00EF104C">
        <w:rPr>
          <w:rFonts w:ascii="Book Antiqua" w:hAnsi="Book Antiqua"/>
          <w:sz w:val="24"/>
          <w:szCs w:val="24"/>
        </w:rPr>
        <w:t xml:space="preserve">: </w:t>
      </w:r>
      <w:r w:rsidR="0095283E" w:rsidRPr="00EF104C">
        <w:rPr>
          <w:rFonts w:ascii="Book Antiqua" w:hAnsi="Book Antiqua"/>
          <w:sz w:val="24"/>
          <w:szCs w:val="24"/>
        </w:rPr>
        <w:t>O</w:t>
      </w:r>
      <w:r w:rsidR="00AF57F8" w:rsidRPr="00EF104C">
        <w:rPr>
          <w:rFonts w:ascii="Book Antiqua" w:hAnsi="Book Antiqua"/>
          <w:sz w:val="24"/>
          <w:szCs w:val="24"/>
        </w:rPr>
        <w:t xml:space="preserve">utcomes of a </w:t>
      </w:r>
      <w:r w:rsidR="00D236D2" w:rsidRPr="00EF104C">
        <w:rPr>
          <w:rFonts w:ascii="Book Antiqua" w:hAnsi="Book Antiqua"/>
          <w:sz w:val="24"/>
          <w:szCs w:val="24"/>
        </w:rPr>
        <w:t xml:space="preserve">prospective trial of intravenous </w:t>
      </w:r>
      <w:proofErr w:type="spellStart"/>
      <w:r w:rsidR="00D236D2" w:rsidRPr="00EF104C">
        <w:rPr>
          <w:rFonts w:ascii="Book Antiqua" w:hAnsi="Book Antiqua"/>
          <w:sz w:val="24"/>
          <w:szCs w:val="24"/>
        </w:rPr>
        <w:t>milrinone</w:t>
      </w:r>
      <w:proofErr w:type="spellEnd"/>
      <w:r w:rsidR="00D236D2" w:rsidRPr="00EF104C">
        <w:rPr>
          <w:rFonts w:ascii="Book Antiqua" w:hAnsi="Book Antiqua"/>
          <w:sz w:val="24"/>
          <w:szCs w:val="24"/>
        </w:rPr>
        <w:t xml:space="preserve"> for exacerbations of chronic heart fai</w:t>
      </w:r>
      <w:r w:rsidR="00AF57F8" w:rsidRPr="00EF104C">
        <w:rPr>
          <w:rFonts w:ascii="Book Antiqua" w:hAnsi="Book Antiqua"/>
          <w:sz w:val="24"/>
          <w:szCs w:val="24"/>
        </w:rPr>
        <w:t>lure</w:t>
      </w:r>
      <w:r w:rsidR="00D236D2">
        <w:rPr>
          <w:rFonts w:ascii="Book Antiqua" w:hAnsi="Book Antiqua" w:hint="eastAsia"/>
          <w:sz w:val="24"/>
          <w:szCs w:val="24"/>
          <w:lang w:eastAsia="zh-CN"/>
        </w:rPr>
        <w:t>;</w:t>
      </w:r>
      <w:r w:rsidR="00D236D2">
        <w:rPr>
          <w:rFonts w:ascii="Book Antiqua" w:hAnsi="Book Antiqua"/>
          <w:sz w:val="24"/>
          <w:szCs w:val="24"/>
        </w:rPr>
        <w:t xml:space="preserve"> Optimize</w:t>
      </w:r>
      <w:r w:rsidR="00AF57F8" w:rsidRPr="00EF104C">
        <w:rPr>
          <w:rFonts w:ascii="Book Antiqua" w:hAnsi="Book Antiqua"/>
          <w:sz w:val="24"/>
          <w:szCs w:val="24"/>
        </w:rPr>
        <w:t>–HF:</w:t>
      </w:r>
      <w:r w:rsidR="001D1216" w:rsidRPr="00EF104C">
        <w:rPr>
          <w:rFonts w:ascii="Book Antiqua" w:hAnsi="Book Antiqua"/>
          <w:sz w:val="24"/>
          <w:szCs w:val="24"/>
        </w:rPr>
        <w:t xml:space="preserve"> </w:t>
      </w:r>
      <w:r w:rsidR="0095283E" w:rsidRPr="00EF104C">
        <w:rPr>
          <w:rFonts w:ascii="Book Antiqua" w:hAnsi="Book Antiqua"/>
          <w:sz w:val="24"/>
          <w:szCs w:val="24"/>
        </w:rPr>
        <w:t>O</w:t>
      </w:r>
      <w:r w:rsidR="00AF57F8" w:rsidRPr="00EF104C">
        <w:rPr>
          <w:rFonts w:ascii="Book Antiqua" w:hAnsi="Book Antiqua"/>
          <w:sz w:val="24"/>
          <w:szCs w:val="24"/>
        </w:rPr>
        <w:t xml:space="preserve">rganized </w:t>
      </w:r>
      <w:r w:rsidR="00D236D2" w:rsidRPr="00EF104C">
        <w:rPr>
          <w:rFonts w:ascii="Book Antiqua" w:hAnsi="Book Antiqua"/>
          <w:sz w:val="24"/>
          <w:szCs w:val="24"/>
        </w:rPr>
        <w:t>program to initiate lifesaving treatment in hospitalized patients with heart fa</w:t>
      </w:r>
      <w:r w:rsidR="00AF57F8" w:rsidRPr="00EF104C">
        <w:rPr>
          <w:rFonts w:ascii="Book Antiqua" w:hAnsi="Book Antiqua"/>
          <w:sz w:val="24"/>
          <w:szCs w:val="24"/>
        </w:rPr>
        <w:t>ilure</w:t>
      </w:r>
      <w:r w:rsidR="00D236D2">
        <w:rPr>
          <w:rFonts w:ascii="Book Antiqua" w:hAnsi="Book Antiqua" w:hint="eastAsia"/>
          <w:sz w:val="24"/>
          <w:szCs w:val="24"/>
          <w:lang w:eastAsia="zh-CN"/>
        </w:rPr>
        <w:t>;</w:t>
      </w:r>
      <w:r w:rsidR="00AF57F8" w:rsidRPr="00EF104C">
        <w:rPr>
          <w:rFonts w:ascii="Book Antiqua" w:hAnsi="Book Antiqua"/>
          <w:sz w:val="24"/>
          <w:szCs w:val="24"/>
        </w:rPr>
        <w:t xml:space="preserve"> APACHE-HF: Acute </w:t>
      </w:r>
      <w:r w:rsidR="00D236D2" w:rsidRPr="00EF104C">
        <w:rPr>
          <w:rFonts w:ascii="Book Antiqua" w:hAnsi="Book Antiqua"/>
          <w:sz w:val="24"/>
          <w:szCs w:val="24"/>
        </w:rPr>
        <w:t>physiology and chronic health evaluation in heart fai</w:t>
      </w:r>
      <w:r w:rsidR="00AF57F8" w:rsidRPr="00EF104C">
        <w:rPr>
          <w:rFonts w:ascii="Book Antiqua" w:hAnsi="Book Antiqua"/>
          <w:sz w:val="24"/>
          <w:szCs w:val="24"/>
        </w:rPr>
        <w:t>lure</w:t>
      </w:r>
      <w:r w:rsidR="00D236D2">
        <w:rPr>
          <w:rFonts w:ascii="Book Antiqua" w:hAnsi="Book Antiqua" w:hint="eastAsia"/>
          <w:sz w:val="24"/>
          <w:szCs w:val="24"/>
          <w:lang w:eastAsia="zh-CN"/>
        </w:rPr>
        <w:t>;</w:t>
      </w:r>
      <w:r w:rsidR="001D1216" w:rsidRPr="00EF104C">
        <w:rPr>
          <w:rFonts w:ascii="Book Antiqua" w:hAnsi="Book Antiqua"/>
          <w:sz w:val="24"/>
          <w:szCs w:val="24"/>
        </w:rPr>
        <w:t xml:space="preserve"> </w:t>
      </w:r>
      <w:r w:rsidR="00AF57F8" w:rsidRPr="00EF104C">
        <w:rPr>
          <w:rFonts w:ascii="Book Antiqua" w:hAnsi="Book Antiqua"/>
          <w:sz w:val="24"/>
          <w:szCs w:val="24"/>
        </w:rPr>
        <w:t>ADHF/NT-</w:t>
      </w:r>
      <w:proofErr w:type="spellStart"/>
      <w:r w:rsidR="00AF57F8" w:rsidRPr="00EF104C">
        <w:rPr>
          <w:rFonts w:ascii="Book Antiqua" w:hAnsi="Book Antiqua"/>
          <w:sz w:val="24"/>
          <w:szCs w:val="24"/>
        </w:rPr>
        <w:t>proBNP</w:t>
      </w:r>
      <w:proofErr w:type="spellEnd"/>
      <w:r w:rsidR="00AF57F8" w:rsidRPr="00EF104C">
        <w:rPr>
          <w:rFonts w:ascii="Book Antiqua" w:hAnsi="Book Antiqua"/>
          <w:sz w:val="24"/>
          <w:szCs w:val="24"/>
        </w:rPr>
        <w:t xml:space="preserve">: </w:t>
      </w:r>
      <w:r w:rsidR="00D236D2" w:rsidRPr="00EF104C">
        <w:rPr>
          <w:rFonts w:ascii="Book Antiqua" w:hAnsi="Book Antiqua"/>
          <w:sz w:val="24"/>
          <w:szCs w:val="24"/>
        </w:rPr>
        <w:t>A</w:t>
      </w:r>
      <w:r w:rsidR="00AF57F8" w:rsidRPr="00EF104C">
        <w:rPr>
          <w:rFonts w:ascii="Book Antiqua" w:hAnsi="Book Antiqua"/>
          <w:sz w:val="24"/>
          <w:szCs w:val="24"/>
        </w:rPr>
        <w:t>cutely decompensated heart failure n-termina</w:t>
      </w:r>
      <w:r w:rsidR="0095283E" w:rsidRPr="00EF104C">
        <w:rPr>
          <w:rFonts w:ascii="Book Antiqua" w:hAnsi="Book Antiqua"/>
          <w:sz w:val="24"/>
          <w:szCs w:val="24"/>
        </w:rPr>
        <w:t>l</w:t>
      </w:r>
      <w:r w:rsidR="00AF57F8" w:rsidRPr="00EF104C">
        <w:rPr>
          <w:rFonts w:ascii="Book Antiqua" w:hAnsi="Book Antiqua"/>
          <w:sz w:val="24"/>
          <w:szCs w:val="24"/>
        </w:rPr>
        <w:t xml:space="preserve"> pro</w:t>
      </w:r>
      <w:r w:rsidR="0095283E" w:rsidRPr="00EF104C">
        <w:rPr>
          <w:rFonts w:ascii="Book Antiqua" w:hAnsi="Book Antiqua"/>
          <w:sz w:val="24"/>
          <w:szCs w:val="24"/>
        </w:rPr>
        <w:t>-</w:t>
      </w:r>
      <w:r w:rsidR="00AF57F8" w:rsidRPr="00EF104C">
        <w:rPr>
          <w:rFonts w:ascii="Book Antiqua" w:hAnsi="Book Antiqua"/>
          <w:sz w:val="24"/>
          <w:szCs w:val="24"/>
        </w:rPr>
        <w:t xml:space="preserve">brain natriuretic peptide. ESCAPE: </w:t>
      </w:r>
      <w:r w:rsidRPr="00EF104C">
        <w:rPr>
          <w:rFonts w:ascii="Book Antiqua" w:hAnsi="Book Antiqua"/>
          <w:sz w:val="24"/>
          <w:szCs w:val="24"/>
        </w:rPr>
        <w:t>Evaluatio</w:t>
      </w:r>
      <w:r w:rsidR="00D236D2" w:rsidRPr="00EF104C">
        <w:rPr>
          <w:rFonts w:ascii="Book Antiqua" w:hAnsi="Book Antiqua"/>
          <w:sz w:val="24"/>
          <w:szCs w:val="24"/>
        </w:rPr>
        <w:t>n study of congestive heart failure and pulmonary artery catheterization ef</w:t>
      </w:r>
      <w:r w:rsidRPr="00EF104C">
        <w:rPr>
          <w:rFonts w:ascii="Book Antiqua" w:hAnsi="Book Antiqua"/>
          <w:sz w:val="24"/>
          <w:szCs w:val="24"/>
        </w:rPr>
        <w:t>fectiveness</w:t>
      </w:r>
      <w:r w:rsidR="008F5B5E" w:rsidRPr="00EF104C">
        <w:rPr>
          <w:rFonts w:ascii="Book Antiqua" w:hAnsi="Book Antiqua"/>
          <w:sz w:val="24"/>
          <w:szCs w:val="24"/>
        </w:rPr>
        <w:t>.</w:t>
      </w:r>
    </w:p>
    <w:p w:rsidR="00583A1F" w:rsidRDefault="00583A1F" w:rsidP="001B34D3">
      <w:pPr>
        <w:spacing w:after="0" w:line="360" w:lineRule="auto"/>
        <w:rPr>
          <w:rFonts w:ascii="Book Antiqua" w:hAnsi="Book Antiqua"/>
          <w:sz w:val="24"/>
          <w:szCs w:val="24"/>
        </w:rPr>
      </w:pPr>
      <w:r>
        <w:rPr>
          <w:rFonts w:ascii="Book Antiqua" w:hAnsi="Book Antiqua"/>
          <w:sz w:val="24"/>
          <w:szCs w:val="24"/>
        </w:rPr>
        <w:br w:type="page"/>
      </w:r>
    </w:p>
    <w:p w:rsidR="00440D43" w:rsidRPr="008747BA" w:rsidRDefault="008747BA" w:rsidP="001B34D3">
      <w:pPr>
        <w:spacing w:after="0" w:line="360" w:lineRule="auto"/>
        <w:jc w:val="both"/>
        <w:rPr>
          <w:rFonts w:ascii="Book Antiqua" w:hAnsi="Book Antiqua"/>
          <w:b/>
          <w:sz w:val="24"/>
          <w:szCs w:val="24"/>
          <w:lang w:eastAsia="zh-CN"/>
        </w:rPr>
      </w:pPr>
      <w:r w:rsidRPr="008747BA">
        <w:rPr>
          <w:rFonts w:ascii="Book Antiqua" w:hAnsi="Book Antiqua"/>
          <w:b/>
          <w:sz w:val="24"/>
          <w:szCs w:val="24"/>
        </w:rPr>
        <w:lastRenderedPageBreak/>
        <w:t>Table 2</w:t>
      </w:r>
      <w:r w:rsidRPr="008747BA">
        <w:rPr>
          <w:rFonts w:ascii="Book Antiqua" w:hAnsi="Book Antiqua" w:hint="eastAsia"/>
          <w:b/>
          <w:sz w:val="24"/>
          <w:szCs w:val="24"/>
          <w:lang w:eastAsia="zh-CN"/>
        </w:rPr>
        <w:t xml:space="preserve"> </w:t>
      </w:r>
      <w:r w:rsidR="0095283E" w:rsidRPr="008747BA">
        <w:rPr>
          <w:rFonts w:ascii="Book Antiqua" w:hAnsi="Book Antiqua"/>
          <w:b/>
          <w:sz w:val="24"/>
          <w:szCs w:val="24"/>
        </w:rPr>
        <w:t>V</w:t>
      </w:r>
      <w:r w:rsidR="00806276" w:rsidRPr="008747BA">
        <w:rPr>
          <w:rFonts w:ascii="Book Antiqua" w:hAnsi="Book Antiqua"/>
          <w:b/>
          <w:sz w:val="24"/>
          <w:szCs w:val="24"/>
        </w:rPr>
        <w:t>ariable</w:t>
      </w:r>
      <w:r w:rsidR="0095283E" w:rsidRPr="008747BA">
        <w:rPr>
          <w:rFonts w:ascii="Book Antiqua" w:hAnsi="Book Antiqua"/>
          <w:b/>
          <w:sz w:val="24"/>
          <w:szCs w:val="24"/>
        </w:rPr>
        <w:t>s</w:t>
      </w:r>
      <w:r w:rsidR="00806276" w:rsidRPr="008747BA">
        <w:rPr>
          <w:rFonts w:ascii="Book Antiqua" w:hAnsi="Book Antiqua"/>
          <w:b/>
          <w:sz w:val="24"/>
          <w:szCs w:val="24"/>
        </w:rPr>
        <w:t xml:space="preserve"> used in </w:t>
      </w:r>
      <w:r w:rsidR="0095283E" w:rsidRPr="008747BA">
        <w:rPr>
          <w:rFonts w:ascii="Book Antiqua" w:hAnsi="Book Antiqua"/>
          <w:b/>
          <w:sz w:val="24"/>
          <w:szCs w:val="24"/>
        </w:rPr>
        <w:t xml:space="preserve">the </w:t>
      </w:r>
      <w:r w:rsidR="00806276" w:rsidRPr="008747BA">
        <w:rPr>
          <w:rFonts w:ascii="Book Antiqua" w:hAnsi="Book Antiqua"/>
          <w:b/>
          <w:sz w:val="24"/>
          <w:szCs w:val="24"/>
        </w:rPr>
        <w:t>risk score models</w:t>
      </w:r>
      <w:r w:rsidR="002B0E67">
        <w:rPr>
          <w:rFonts w:ascii="Book Antiqua" w:hAnsi="Book Antiqua" w:hint="eastAsia"/>
          <w:b/>
          <w:sz w:val="24"/>
          <w:szCs w:val="24"/>
          <w:lang w:eastAsia="zh-CN"/>
        </w:rPr>
        <w:t xml:space="preserve"> </w:t>
      </w:r>
    </w:p>
    <w:tbl>
      <w:tblPr>
        <w:tblStyle w:val="Sfondochiaro1"/>
        <w:tblpPr w:leftFromText="141" w:rightFromText="141" w:vertAnchor="page" w:horzAnchor="margin" w:tblpY="2491"/>
        <w:tblW w:w="0" w:type="auto"/>
        <w:tblLook w:val="06A0" w:firstRow="1" w:lastRow="0" w:firstColumn="1" w:lastColumn="0" w:noHBand="1" w:noVBand="1"/>
      </w:tblPr>
      <w:tblGrid>
        <w:gridCol w:w="1888"/>
        <w:gridCol w:w="6832"/>
      </w:tblGrid>
      <w:tr w:rsidR="00A800C9" w:rsidRPr="00EF1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Cs w:val="0"/>
                <w:sz w:val="24"/>
                <w:szCs w:val="24"/>
              </w:rPr>
            </w:pPr>
            <w:r w:rsidRPr="00977AFB">
              <w:rPr>
                <w:rFonts w:ascii="Book Antiqua" w:hAnsi="Book Antiqua"/>
                <w:sz w:val="24"/>
                <w:szCs w:val="24"/>
              </w:rPr>
              <w:t>Risk score</w:t>
            </w:r>
          </w:p>
        </w:tc>
        <w:tc>
          <w:tcPr>
            <w:tcW w:w="6832" w:type="dxa"/>
          </w:tcPr>
          <w:p w:rsidR="00A800C9" w:rsidRPr="00977AFB" w:rsidRDefault="00A800C9"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sz w:val="24"/>
                <w:szCs w:val="24"/>
              </w:rPr>
            </w:pPr>
            <w:r w:rsidRPr="00977AFB">
              <w:rPr>
                <w:rFonts w:ascii="Book Antiqua" w:hAnsi="Book Antiqua"/>
                <w:sz w:val="24"/>
                <w:szCs w:val="24"/>
              </w:rPr>
              <w:t xml:space="preserve">Variables </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ADHERE</w:t>
            </w:r>
            <w:r w:rsidR="00D244AE" w:rsidRPr="00977AFB">
              <w:rPr>
                <w:rFonts w:ascii="Book Antiqua" w:hAnsi="Book Antiqua" w:cs="Arial"/>
                <w:b w:val="0"/>
                <w:sz w:val="24"/>
                <w:szCs w:val="24"/>
                <w:vertAlign w:val="superscript"/>
              </w:rPr>
              <w:t>[15]</w:t>
            </w:r>
          </w:p>
        </w:tc>
        <w:tc>
          <w:tcPr>
            <w:tcW w:w="6832" w:type="dxa"/>
          </w:tcPr>
          <w:p w:rsidR="00A800C9" w:rsidRPr="00977AFB"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sz w:val="24"/>
                <w:szCs w:val="24"/>
              </w:rPr>
              <w:t>BUN,</w:t>
            </w:r>
            <w:r w:rsidR="00C563B6" w:rsidRPr="00977AFB">
              <w:rPr>
                <w:rFonts w:ascii="Book Antiqua" w:hAnsi="Book Antiqua"/>
                <w:sz w:val="24"/>
                <w:szCs w:val="24"/>
              </w:rPr>
              <w:t xml:space="preserve"> </w:t>
            </w:r>
            <w:proofErr w:type="spellStart"/>
            <w:r w:rsidRPr="00977AFB">
              <w:rPr>
                <w:rFonts w:ascii="Book Antiqua" w:hAnsi="Book Antiqua"/>
                <w:sz w:val="24"/>
                <w:szCs w:val="24"/>
              </w:rPr>
              <w:t>creatinine</w:t>
            </w:r>
            <w:proofErr w:type="spellEnd"/>
            <w:r w:rsidRPr="00977AFB">
              <w:rPr>
                <w:rFonts w:ascii="Book Antiqua" w:hAnsi="Book Antiqua"/>
                <w:sz w:val="24"/>
                <w:szCs w:val="24"/>
              </w:rPr>
              <w:t>, SBP</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AHFI</w:t>
            </w:r>
            <w:r w:rsidR="00D244AE" w:rsidRPr="00977AFB">
              <w:rPr>
                <w:rFonts w:ascii="Book Antiqua" w:hAnsi="Book Antiqua" w:cs="Arial"/>
                <w:b w:val="0"/>
                <w:sz w:val="24"/>
                <w:szCs w:val="24"/>
                <w:vertAlign w:val="superscript"/>
              </w:rPr>
              <w:t>[16]</w:t>
            </w:r>
          </w:p>
        </w:tc>
        <w:tc>
          <w:tcPr>
            <w:tcW w:w="6832" w:type="dxa"/>
          </w:tcPr>
          <w:p w:rsidR="00A800C9" w:rsidRPr="00977AFB"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sz w:val="24"/>
                <w:szCs w:val="24"/>
              </w:rPr>
              <w:t>Gender, CAD, diabetes, lung disease, SBP,</w:t>
            </w:r>
            <w:r w:rsidR="002B0E67">
              <w:rPr>
                <w:rFonts w:ascii="Book Antiqua" w:hAnsi="Book Antiqua" w:hint="eastAsia"/>
                <w:sz w:val="24"/>
                <w:szCs w:val="24"/>
                <w:lang w:eastAsia="zh-CN"/>
              </w:rPr>
              <w:t xml:space="preserve"> </w:t>
            </w:r>
            <w:r w:rsidRPr="00977AFB">
              <w:rPr>
                <w:rFonts w:ascii="Book Antiqua" w:hAnsi="Book Antiqua"/>
                <w:sz w:val="24"/>
                <w:szCs w:val="24"/>
              </w:rPr>
              <w:t xml:space="preserve">HR, respiratory rate, temperature, blood urea </w:t>
            </w:r>
            <w:r w:rsidR="002A2BAC" w:rsidRPr="00977AFB">
              <w:rPr>
                <w:rFonts w:ascii="Book Antiqua" w:hAnsi="Book Antiqua"/>
                <w:sz w:val="24"/>
                <w:szCs w:val="24"/>
              </w:rPr>
              <w:t>nitrogen</w:t>
            </w:r>
            <w:r w:rsidRPr="00977AFB">
              <w:rPr>
                <w:rFonts w:ascii="Book Antiqua" w:hAnsi="Book Antiqua"/>
                <w:sz w:val="24"/>
                <w:szCs w:val="24"/>
              </w:rPr>
              <w:t xml:space="preserve">, </w:t>
            </w:r>
            <w:r w:rsidR="00D244AE" w:rsidRPr="00977AFB">
              <w:rPr>
                <w:rFonts w:ascii="Book Antiqua" w:hAnsi="Book Antiqua"/>
                <w:sz w:val="24"/>
                <w:szCs w:val="24"/>
              </w:rPr>
              <w:t>sodium</w:t>
            </w:r>
            <w:r w:rsidR="0070067B" w:rsidRPr="00977AFB">
              <w:rPr>
                <w:rFonts w:ascii="Book Antiqua" w:hAnsi="Book Antiqua"/>
                <w:sz w:val="24"/>
                <w:szCs w:val="24"/>
              </w:rPr>
              <w:t>,</w:t>
            </w:r>
            <w:r w:rsidR="001D1216" w:rsidRPr="00977AFB">
              <w:rPr>
                <w:rFonts w:ascii="Book Antiqua" w:hAnsi="Book Antiqua"/>
                <w:sz w:val="24"/>
                <w:szCs w:val="24"/>
              </w:rPr>
              <w:t xml:space="preserve"> </w:t>
            </w:r>
            <w:r w:rsidR="00D244AE" w:rsidRPr="00977AFB">
              <w:rPr>
                <w:rFonts w:ascii="Book Antiqua" w:hAnsi="Book Antiqua"/>
                <w:sz w:val="24"/>
                <w:szCs w:val="24"/>
              </w:rPr>
              <w:t>potassium,</w:t>
            </w:r>
            <w:r w:rsidR="001D1216" w:rsidRPr="00977AFB">
              <w:rPr>
                <w:rFonts w:ascii="Book Antiqua" w:hAnsi="Book Antiqua"/>
                <w:sz w:val="24"/>
                <w:szCs w:val="24"/>
              </w:rPr>
              <w:t xml:space="preserve"> </w:t>
            </w:r>
            <w:r w:rsidR="00D244AE" w:rsidRPr="00977AFB">
              <w:rPr>
                <w:rFonts w:ascii="Book Antiqua" w:hAnsi="Book Antiqua"/>
                <w:sz w:val="24"/>
                <w:szCs w:val="24"/>
              </w:rPr>
              <w:t xml:space="preserve">white blood </w:t>
            </w:r>
            <w:r w:rsidRPr="00977AFB">
              <w:rPr>
                <w:rFonts w:ascii="Book Antiqua" w:hAnsi="Book Antiqua"/>
                <w:sz w:val="24"/>
                <w:szCs w:val="24"/>
              </w:rPr>
              <w:t xml:space="preserve">cell count, acute myocardial infarction o myocardial </w:t>
            </w:r>
            <w:r w:rsidR="00C93756" w:rsidRPr="00977AFB">
              <w:rPr>
                <w:rFonts w:ascii="Book Antiqua" w:hAnsi="Book Antiqua"/>
                <w:sz w:val="24"/>
                <w:szCs w:val="24"/>
              </w:rPr>
              <w:t>ischemia</w:t>
            </w:r>
            <w:r w:rsidR="001D1216" w:rsidRPr="00977AFB">
              <w:rPr>
                <w:rFonts w:ascii="Book Antiqua" w:hAnsi="Book Antiqua"/>
                <w:sz w:val="24"/>
                <w:szCs w:val="24"/>
              </w:rPr>
              <w:t xml:space="preserve"> </w:t>
            </w:r>
            <w:r w:rsidRPr="00977AFB">
              <w:rPr>
                <w:rFonts w:ascii="Book Antiqua" w:hAnsi="Book Antiqua"/>
                <w:sz w:val="24"/>
                <w:szCs w:val="24"/>
              </w:rPr>
              <w:t>at ECG, pulmonary congestion or pleural</w:t>
            </w:r>
            <w:r w:rsidR="001D1216" w:rsidRPr="00977AFB">
              <w:rPr>
                <w:rFonts w:ascii="Book Antiqua" w:hAnsi="Book Antiqua"/>
                <w:sz w:val="24"/>
                <w:szCs w:val="24"/>
              </w:rPr>
              <w:t xml:space="preserve"> </w:t>
            </w:r>
            <w:r w:rsidRPr="00977AFB">
              <w:rPr>
                <w:rFonts w:ascii="Book Antiqua" w:hAnsi="Book Antiqua"/>
                <w:sz w:val="24"/>
                <w:szCs w:val="24"/>
              </w:rPr>
              <w:t>effusion</w:t>
            </w:r>
            <w:r w:rsidR="001D1216" w:rsidRPr="00977AFB">
              <w:rPr>
                <w:rFonts w:ascii="Book Antiqua" w:hAnsi="Book Antiqua"/>
                <w:sz w:val="24"/>
                <w:szCs w:val="24"/>
              </w:rPr>
              <w:t xml:space="preserve"> on </w:t>
            </w:r>
            <w:r w:rsidRPr="00977AFB">
              <w:rPr>
                <w:rFonts w:ascii="Book Antiqua" w:hAnsi="Book Antiqua"/>
                <w:sz w:val="24"/>
                <w:szCs w:val="24"/>
              </w:rPr>
              <w:t>radiographic examination</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OPTIMIZE-HF</w:t>
            </w:r>
            <w:r w:rsidR="00D244AE" w:rsidRPr="00977AFB">
              <w:rPr>
                <w:rFonts w:ascii="Book Antiqua" w:hAnsi="Book Antiqua" w:cs="Arial"/>
                <w:b w:val="0"/>
                <w:sz w:val="24"/>
                <w:szCs w:val="24"/>
                <w:vertAlign w:val="superscript"/>
              </w:rPr>
              <w:t>[19]</w:t>
            </w:r>
          </w:p>
        </w:tc>
        <w:tc>
          <w:tcPr>
            <w:tcW w:w="6832" w:type="dxa"/>
          </w:tcPr>
          <w:p w:rsidR="00A800C9" w:rsidRPr="00977AFB"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977AFB">
              <w:rPr>
                <w:rFonts w:ascii="Book Antiqua" w:hAnsi="Book Antiqua"/>
                <w:sz w:val="24"/>
                <w:szCs w:val="24"/>
              </w:rPr>
              <w:t>Creatinine</w:t>
            </w:r>
            <w:proofErr w:type="spellEnd"/>
            <w:r w:rsidRPr="00977AFB">
              <w:rPr>
                <w:rFonts w:ascii="Book Antiqua" w:hAnsi="Book Antiqua"/>
                <w:sz w:val="24"/>
                <w:szCs w:val="24"/>
              </w:rPr>
              <w:t>, sodium</w:t>
            </w:r>
            <w:r w:rsidR="00515996" w:rsidRPr="00977AFB">
              <w:rPr>
                <w:rFonts w:ascii="Book Antiqua" w:hAnsi="Book Antiqua"/>
                <w:sz w:val="24"/>
                <w:szCs w:val="24"/>
              </w:rPr>
              <w:t>,</w:t>
            </w:r>
            <w:r w:rsidRPr="00977AFB">
              <w:rPr>
                <w:rFonts w:ascii="Book Antiqua" w:hAnsi="Book Antiqua"/>
                <w:sz w:val="24"/>
                <w:szCs w:val="24"/>
              </w:rPr>
              <w:t xml:space="preserve"> age, HR, liver disease, previous CVA/TIA, peripheral vascular disease, race, left vent</w:t>
            </w:r>
            <w:r w:rsidR="00D244AE" w:rsidRPr="00977AFB">
              <w:rPr>
                <w:rFonts w:ascii="Book Antiqua" w:hAnsi="Book Antiqua"/>
                <w:sz w:val="24"/>
                <w:szCs w:val="24"/>
              </w:rPr>
              <w:t>ricular sy</w:t>
            </w:r>
            <w:r w:rsidRPr="00977AFB">
              <w:rPr>
                <w:rFonts w:ascii="Book Antiqua" w:hAnsi="Book Antiqua"/>
                <w:sz w:val="24"/>
                <w:szCs w:val="24"/>
              </w:rPr>
              <w:t>stoli</w:t>
            </w:r>
            <w:r w:rsidR="00D244AE" w:rsidRPr="00977AFB">
              <w:rPr>
                <w:rFonts w:ascii="Book Antiqua" w:hAnsi="Book Antiqua"/>
                <w:sz w:val="24"/>
                <w:szCs w:val="24"/>
              </w:rPr>
              <w:t>c</w:t>
            </w:r>
            <w:r w:rsidRPr="00977AFB">
              <w:rPr>
                <w:rFonts w:ascii="Book Antiqua" w:hAnsi="Book Antiqua"/>
                <w:sz w:val="24"/>
                <w:szCs w:val="24"/>
              </w:rPr>
              <w:t xml:space="preserve"> dysfunction, COPD, SBP, previo</w:t>
            </w:r>
            <w:r w:rsidR="00D244AE" w:rsidRPr="00977AFB">
              <w:rPr>
                <w:rFonts w:ascii="Book Antiqua" w:hAnsi="Book Antiqua"/>
                <w:sz w:val="24"/>
                <w:szCs w:val="24"/>
              </w:rPr>
              <w:t>us</w:t>
            </w:r>
            <w:r w:rsidRPr="00977AFB">
              <w:rPr>
                <w:rFonts w:ascii="Book Antiqua" w:hAnsi="Book Antiqua"/>
                <w:sz w:val="24"/>
                <w:szCs w:val="24"/>
              </w:rPr>
              <w:t xml:space="preserve"> HF</w:t>
            </w:r>
            <w:r w:rsidR="001D1216" w:rsidRPr="00977AFB">
              <w:rPr>
                <w:rFonts w:ascii="Book Antiqua" w:hAnsi="Book Antiqua"/>
                <w:sz w:val="24"/>
                <w:szCs w:val="24"/>
              </w:rPr>
              <w:t xml:space="preserve"> </w:t>
            </w:r>
            <w:r w:rsidRPr="00977AFB">
              <w:rPr>
                <w:rFonts w:ascii="Book Antiqua" w:hAnsi="Book Antiqua"/>
                <w:sz w:val="24"/>
                <w:szCs w:val="24"/>
              </w:rPr>
              <w:t>hospitalization</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GWTG-HF</w:t>
            </w:r>
            <w:r w:rsidR="00D244AE" w:rsidRPr="00977AFB">
              <w:rPr>
                <w:rFonts w:ascii="Book Antiqua" w:hAnsi="Book Antiqua" w:cs="Arial"/>
                <w:b w:val="0"/>
                <w:sz w:val="24"/>
                <w:szCs w:val="24"/>
                <w:vertAlign w:val="superscript"/>
              </w:rPr>
              <w:t>[20]</w:t>
            </w:r>
          </w:p>
        </w:tc>
        <w:tc>
          <w:tcPr>
            <w:tcW w:w="6832" w:type="dxa"/>
          </w:tcPr>
          <w:p w:rsidR="00A800C9" w:rsidRPr="00977AFB"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cs="Arial"/>
                <w:sz w:val="24"/>
                <w:szCs w:val="24"/>
              </w:rPr>
              <w:t>Older age, low SBP, elevated heart rate,</w:t>
            </w:r>
            <w:r w:rsidR="001D1216" w:rsidRPr="00977AFB">
              <w:rPr>
                <w:rFonts w:ascii="Book Antiqua" w:hAnsi="Book Antiqua" w:cs="Arial"/>
                <w:sz w:val="24"/>
                <w:szCs w:val="24"/>
              </w:rPr>
              <w:t xml:space="preserve"> </w:t>
            </w:r>
            <w:r w:rsidRPr="00977AFB">
              <w:rPr>
                <w:rFonts w:ascii="Book Antiqua" w:hAnsi="Book Antiqua" w:cs="Arial"/>
                <w:sz w:val="24"/>
                <w:szCs w:val="24"/>
              </w:rPr>
              <w:t>presence of COPD,</w:t>
            </w:r>
            <w:r w:rsidR="001D1216" w:rsidRPr="00977AFB">
              <w:rPr>
                <w:rFonts w:ascii="Book Antiqua" w:hAnsi="Book Antiqua" w:cs="Arial"/>
                <w:sz w:val="24"/>
                <w:szCs w:val="24"/>
              </w:rPr>
              <w:t xml:space="preserve"> </w:t>
            </w:r>
            <w:r w:rsidRPr="00977AFB">
              <w:rPr>
                <w:rFonts w:ascii="Book Antiqua" w:hAnsi="Book Antiqua" w:cs="Arial"/>
                <w:sz w:val="24"/>
                <w:szCs w:val="24"/>
              </w:rPr>
              <w:t>and non</w:t>
            </w:r>
            <w:r w:rsidR="002A2BAC" w:rsidRPr="00977AFB">
              <w:rPr>
                <w:rFonts w:ascii="Book Antiqua" w:hAnsi="Book Antiqua" w:cs="Arial"/>
                <w:sz w:val="24"/>
                <w:szCs w:val="24"/>
              </w:rPr>
              <w:t>-</w:t>
            </w:r>
            <w:r w:rsidRPr="00977AFB">
              <w:rPr>
                <w:rFonts w:ascii="Book Antiqua" w:hAnsi="Book Antiqua" w:cs="Arial"/>
                <w:sz w:val="24"/>
                <w:szCs w:val="24"/>
              </w:rPr>
              <w:t>black race</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EHMRG</w:t>
            </w:r>
            <w:r w:rsidR="00D244AE" w:rsidRPr="00977AFB">
              <w:rPr>
                <w:rFonts w:ascii="Book Antiqua" w:hAnsi="Book Antiqua" w:cs="Arial"/>
                <w:b w:val="0"/>
                <w:sz w:val="24"/>
                <w:szCs w:val="24"/>
                <w:vertAlign w:val="superscript"/>
              </w:rPr>
              <w:t>[21]</w:t>
            </w:r>
          </w:p>
        </w:tc>
        <w:tc>
          <w:tcPr>
            <w:tcW w:w="6832" w:type="dxa"/>
          </w:tcPr>
          <w:p w:rsidR="00A800C9" w:rsidRPr="00977AFB" w:rsidRDefault="00D244AE"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cs="Arial"/>
                <w:sz w:val="24"/>
                <w:szCs w:val="24"/>
              </w:rPr>
              <w:t>HR</w:t>
            </w:r>
            <w:r w:rsidR="00A800C9" w:rsidRPr="00977AFB">
              <w:rPr>
                <w:rFonts w:ascii="Book Antiqua" w:hAnsi="Book Antiqua" w:cs="Arial"/>
                <w:sz w:val="24"/>
                <w:szCs w:val="24"/>
              </w:rPr>
              <w:t>,</w:t>
            </w:r>
            <w:r w:rsidR="00C563B6" w:rsidRPr="00977AFB">
              <w:rPr>
                <w:rFonts w:ascii="Book Antiqua" w:hAnsi="Book Antiqua" w:cs="Arial"/>
                <w:sz w:val="24"/>
                <w:szCs w:val="24"/>
              </w:rPr>
              <w:t xml:space="preserve"> </w:t>
            </w:r>
            <w:proofErr w:type="spellStart"/>
            <w:r w:rsidR="00A800C9" w:rsidRPr="00977AFB">
              <w:rPr>
                <w:rFonts w:ascii="Book Antiqua" w:hAnsi="Book Antiqua" w:cs="Arial"/>
                <w:sz w:val="24"/>
                <w:szCs w:val="24"/>
              </w:rPr>
              <w:t>creatinine</w:t>
            </w:r>
            <w:proofErr w:type="spellEnd"/>
            <w:r w:rsidR="00A800C9" w:rsidRPr="00977AFB">
              <w:rPr>
                <w:rFonts w:ascii="Book Antiqua" w:hAnsi="Book Antiqua" w:cs="Arial"/>
                <w:sz w:val="24"/>
                <w:szCs w:val="24"/>
              </w:rPr>
              <w:t>, systolic blood pressure initial oxygen saturation, serum troponin</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PROTECT</w:t>
            </w:r>
            <w:r w:rsidR="00D244AE" w:rsidRPr="00977AFB">
              <w:rPr>
                <w:rFonts w:ascii="Book Antiqua" w:hAnsi="Book Antiqua" w:cs="Arial"/>
                <w:b w:val="0"/>
                <w:sz w:val="24"/>
                <w:szCs w:val="24"/>
                <w:vertAlign w:val="superscript"/>
              </w:rPr>
              <w:t>[7]23</w:t>
            </w:r>
          </w:p>
        </w:tc>
        <w:tc>
          <w:tcPr>
            <w:tcW w:w="6832" w:type="dxa"/>
          </w:tcPr>
          <w:p w:rsidR="00A800C9" w:rsidRPr="00977AFB"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sz w:val="24"/>
                <w:szCs w:val="24"/>
              </w:rPr>
              <w:t xml:space="preserve">BUN, respiratory rate, </w:t>
            </w:r>
            <w:r w:rsidR="00D244AE" w:rsidRPr="00977AFB">
              <w:rPr>
                <w:rFonts w:ascii="Book Antiqua" w:hAnsi="Book Antiqua"/>
                <w:sz w:val="24"/>
                <w:szCs w:val="24"/>
              </w:rPr>
              <w:t>HR</w:t>
            </w:r>
            <w:r w:rsidRPr="00977AFB">
              <w:rPr>
                <w:rFonts w:ascii="Book Antiqua" w:hAnsi="Book Antiqua"/>
                <w:sz w:val="24"/>
                <w:szCs w:val="24"/>
              </w:rPr>
              <w:t>, albumin, cholesterol, diabetes, previo</w:t>
            </w:r>
            <w:r w:rsidR="00D244AE" w:rsidRPr="00977AFB">
              <w:rPr>
                <w:rFonts w:ascii="Book Antiqua" w:hAnsi="Book Antiqua"/>
                <w:sz w:val="24"/>
                <w:szCs w:val="24"/>
              </w:rPr>
              <w:t>u</w:t>
            </w:r>
            <w:r w:rsidRPr="00977AFB">
              <w:rPr>
                <w:rFonts w:ascii="Book Antiqua" w:hAnsi="Book Antiqua"/>
                <w:sz w:val="24"/>
                <w:szCs w:val="24"/>
              </w:rPr>
              <w:t>s</w:t>
            </w:r>
            <w:r w:rsidR="001D1216" w:rsidRPr="00977AFB">
              <w:rPr>
                <w:rFonts w:ascii="Book Antiqua" w:hAnsi="Book Antiqua"/>
                <w:sz w:val="24"/>
                <w:szCs w:val="24"/>
              </w:rPr>
              <w:t xml:space="preserve"> </w:t>
            </w:r>
            <w:r w:rsidRPr="00977AFB">
              <w:rPr>
                <w:rFonts w:ascii="Book Antiqua" w:hAnsi="Book Antiqua"/>
                <w:sz w:val="24"/>
                <w:szCs w:val="24"/>
              </w:rPr>
              <w:t>HF hospitalization</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EFFECT</w:t>
            </w:r>
            <w:r w:rsidR="00D244AE" w:rsidRPr="00977AFB">
              <w:rPr>
                <w:rFonts w:ascii="Book Antiqua" w:hAnsi="Book Antiqua" w:cs="Arial"/>
                <w:b w:val="0"/>
                <w:sz w:val="24"/>
                <w:szCs w:val="24"/>
                <w:vertAlign w:val="superscript"/>
              </w:rPr>
              <w:t>[24]</w:t>
            </w:r>
          </w:p>
        </w:tc>
        <w:tc>
          <w:tcPr>
            <w:tcW w:w="6832" w:type="dxa"/>
          </w:tcPr>
          <w:p w:rsidR="00A800C9" w:rsidRPr="00977AFB"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sz w:val="24"/>
                <w:szCs w:val="24"/>
              </w:rPr>
              <w:t xml:space="preserve">Age, SBP, BUN, sodium concentration, </w:t>
            </w:r>
            <w:r w:rsidR="002A2BAC" w:rsidRPr="00977AFB">
              <w:rPr>
                <w:rFonts w:ascii="Book Antiqua" w:hAnsi="Book Antiqua"/>
                <w:sz w:val="24"/>
                <w:szCs w:val="24"/>
              </w:rPr>
              <w:t>c</w:t>
            </w:r>
            <w:r w:rsidRPr="00977AFB">
              <w:rPr>
                <w:rFonts w:ascii="Book Antiqua" w:hAnsi="Book Antiqua"/>
                <w:sz w:val="24"/>
                <w:szCs w:val="24"/>
              </w:rPr>
              <w:t xml:space="preserve">erebrovascular disease, </w:t>
            </w:r>
            <w:r w:rsidR="002A2BAC" w:rsidRPr="00977AFB">
              <w:rPr>
                <w:rFonts w:ascii="Book Antiqua" w:hAnsi="Book Antiqua"/>
                <w:sz w:val="24"/>
                <w:szCs w:val="24"/>
              </w:rPr>
              <w:t>d</w:t>
            </w:r>
            <w:r w:rsidRPr="00977AFB">
              <w:rPr>
                <w:rFonts w:ascii="Book Antiqua" w:hAnsi="Book Antiqua"/>
                <w:sz w:val="24"/>
                <w:szCs w:val="24"/>
              </w:rPr>
              <w:t>ementia,</w:t>
            </w:r>
            <w:r w:rsidR="001D1216" w:rsidRPr="00977AFB">
              <w:rPr>
                <w:rFonts w:ascii="Book Antiqua" w:hAnsi="Book Antiqua"/>
                <w:sz w:val="24"/>
                <w:szCs w:val="24"/>
              </w:rPr>
              <w:t xml:space="preserve"> </w:t>
            </w:r>
            <w:r w:rsidRPr="00977AFB">
              <w:rPr>
                <w:rFonts w:ascii="Book Antiqua" w:hAnsi="Book Antiqua"/>
                <w:sz w:val="24"/>
                <w:szCs w:val="24"/>
              </w:rPr>
              <w:t>COPD,</w:t>
            </w:r>
            <w:r w:rsidR="00ED73BE" w:rsidRPr="00977AFB">
              <w:rPr>
                <w:rFonts w:ascii="Book Antiqua" w:hAnsi="Book Antiqua"/>
                <w:sz w:val="24"/>
                <w:szCs w:val="24"/>
              </w:rPr>
              <w:t xml:space="preserve"> </w:t>
            </w:r>
            <w:r w:rsidRPr="00977AFB">
              <w:rPr>
                <w:rFonts w:ascii="Book Antiqua" w:hAnsi="Book Antiqua"/>
                <w:sz w:val="24"/>
                <w:szCs w:val="24"/>
              </w:rPr>
              <w:t xml:space="preserve">hepatic </w:t>
            </w:r>
            <w:r w:rsidR="002A2BAC" w:rsidRPr="00977AFB">
              <w:rPr>
                <w:rFonts w:ascii="Book Antiqua" w:hAnsi="Book Antiqua"/>
                <w:sz w:val="24"/>
                <w:szCs w:val="24"/>
              </w:rPr>
              <w:t>cirrhosis</w:t>
            </w:r>
            <w:r w:rsidRPr="00977AFB">
              <w:rPr>
                <w:rFonts w:ascii="Book Antiqua" w:hAnsi="Book Antiqua"/>
                <w:sz w:val="24"/>
                <w:szCs w:val="24"/>
              </w:rPr>
              <w:t xml:space="preserve">, </w:t>
            </w:r>
            <w:r w:rsidR="002A2BAC" w:rsidRPr="00977AFB">
              <w:rPr>
                <w:rFonts w:ascii="Book Antiqua" w:hAnsi="Book Antiqua"/>
                <w:sz w:val="24"/>
                <w:szCs w:val="24"/>
              </w:rPr>
              <w:t>c</w:t>
            </w:r>
            <w:r w:rsidRPr="00977AFB">
              <w:rPr>
                <w:rFonts w:ascii="Book Antiqua" w:hAnsi="Book Antiqua"/>
                <w:sz w:val="24"/>
                <w:szCs w:val="24"/>
              </w:rPr>
              <w:t xml:space="preserve">ancer, </w:t>
            </w:r>
            <w:r w:rsidR="002A2BAC" w:rsidRPr="00977AFB">
              <w:rPr>
                <w:rFonts w:ascii="Book Antiqua" w:hAnsi="Book Antiqua"/>
                <w:sz w:val="24"/>
                <w:szCs w:val="24"/>
              </w:rPr>
              <w:t>h</w:t>
            </w:r>
            <w:r w:rsidRPr="00977AFB">
              <w:rPr>
                <w:rFonts w:ascii="Book Antiqua" w:hAnsi="Book Antiqua"/>
                <w:sz w:val="24"/>
                <w:szCs w:val="24"/>
              </w:rPr>
              <w:t>emoglobin</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OPTIME-CHF</w:t>
            </w:r>
            <w:r w:rsidR="00D244AE" w:rsidRPr="00977AFB">
              <w:rPr>
                <w:rFonts w:ascii="Book Antiqua" w:hAnsi="Book Antiqua" w:cs="Arial"/>
                <w:b w:val="0"/>
                <w:sz w:val="24"/>
                <w:szCs w:val="24"/>
                <w:vertAlign w:val="superscript"/>
              </w:rPr>
              <w:t>[25]</w:t>
            </w:r>
          </w:p>
        </w:tc>
        <w:tc>
          <w:tcPr>
            <w:tcW w:w="6832" w:type="dxa"/>
          </w:tcPr>
          <w:p w:rsidR="00A800C9" w:rsidRPr="00977AFB"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sz w:val="24"/>
                <w:szCs w:val="24"/>
              </w:rPr>
              <w:t xml:space="preserve">Age, BUN, SBP, </w:t>
            </w:r>
            <w:r w:rsidR="002A2BAC" w:rsidRPr="00977AFB">
              <w:rPr>
                <w:rFonts w:ascii="Book Antiqua" w:hAnsi="Book Antiqua"/>
                <w:sz w:val="24"/>
                <w:szCs w:val="24"/>
              </w:rPr>
              <w:t>s</w:t>
            </w:r>
            <w:r w:rsidRPr="00977AFB">
              <w:rPr>
                <w:rFonts w:ascii="Book Antiqua" w:hAnsi="Book Antiqua"/>
                <w:sz w:val="24"/>
                <w:szCs w:val="24"/>
              </w:rPr>
              <w:t>odium, NYHA class</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977AFB" w:rsidP="001B34D3">
            <w:pPr>
              <w:spacing w:line="360" w:lineRule="auto"/>
              <w:jc w:val="both"/>
              <w:rPr>
                <w:rFonts w:ascii="Book Antiqua" w:hAnsi="Book Antiqua"/>
                <w:b w:val="0"/>
                <w:sz w:val="24"/>
                <w:szCs w:val="24"/>
              </w:rPr>
            </w:pPr>
            <w:r>
              <w:rPr>
                <w:rFonts w:ascii="Book Antiqua" w:hAnsi="Book Antiqua"/>
                <w:b w:val="0"/>
                <w:sz w:val="24"/>
                <w:szCs w:val="24"/>
              </w:rPr>
              <w:t>OPTIMIZE</w:t>
            </w:r>
            <w:r w:rsidR="00D244AE" w:rsidRPr="00977AFB">
              <w:rPr>
                <w:rFonts w:ascii="Book Antiqua" w:hAnsi="Book Antiqua"/>
                <w:b w:val="0"/>
                <w:sz w:val="24"/>
                <w:szCs w:val="24"/>
              </w:rPr>
              <w:t>–</w:t>
            </w:r>
            <w:r w:rsidR="00A800C9" w:rsidRPr="00977AFB">
              <w:rPr>
                <w:rFonts w:ascii="Book Antiqua" w:hAnsi="Book Antiqua"/>
                <w:b w:val="0"/>
                <w:sz w:val="24"/>
                <w:szCs w:val="24"/>
              </w:rPr>
              <w:t>HF</w:t>
            </w:r>
            <w:r w:rsidR="00D244AE" w:rsidRPr="00977AFB">
              <w:rPr>
                <w:rFonts w:ascii="Book Antiqua" w:hAnsi="Book Antiqua" w:cs="Arial"/>
                <w:b w:val="0"/>
                <w:sz w:val="24"/>
                <w:szCs w:val="24"/>
                <w:vertAlign w:val="superscript"/>
              </w:rPr>
              <w:t>[26]</w:t>
            </w:r>
          </w:p>
        </w:tc>
        <w:tc>
          <w:tcPr>
            <w:tcW w:w="6832" w:type="dxa"/>
          </w:tcPr>
          <w:p w:rsidR="00A800C9" w:rsidRPr="00977AFB" w:rsidRDefault="00A800C9" w:rsidP="001B34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sz w:val="24"/>
                <w:szCs w:val="24"/>
              </w:rPr>
              <w:t xml:space="preserve">Age, </w:t>
            </w:r>
            <w:r w:rsidR="002A2BAC" w:rsidRPr="00977AFB">
              <w:rPr>
                <w:rFonts w:ascii="Book Antiqua" w:hAnsi="Book Antiqua"/>
                <w:sz w:val="24"/>
                <w:szCs w:val="24"/>
              </w:rPr>
              <w:t>weight</w:t>
            </w:r>
            <w:r w:rsidRPr="00977AFB">
              <w:rPr>
                <w:rFonts w:ascii="Book Antiqua" w:hAnsi="Book Antiqua"/>
                <w:sz w:val="24"/>
                <w:szCs w:val="24"/>
              </w:rPr>
              <w:t xml:space="preserve">, SBP, serum </w:t>
            </w:r>
            <w:proofErr w:type="spellStart"/>
            <w:r w:rsidRPr="00977AFB">
              <w:rPr>
                <w:rFonts w:ascii="Book Antiqua" w:hAnsi="Book Antiqua"/>
                <w:sz w:val="24"/>
                <w:szCs w:val="24"/>
              </w:rPr>
              <w:t>creatinine</w:t>
            </w:r>
            <w:proofErr w:type="spellEnd"/>
            <w:r w:rsidRPr="00977AFB">
              <w:rPr>
                <w:rFonts w:ascii="Book Antiqua" w:hAnsi="Book Antiqua"/>
                <w:sz w:val="24"/>
                <w:szCs w:val="24"/>
              </w:rPr>
              <w:t xml:space="preserve">, </w:t>
            </w:r>
            <w:r w:rsidR="002A2BAC" w:rsidRPr="00977AFB">
              <w:rPr>
                <w:rFonts w:ascii="Book Antiqua" w:hAnsi="Book Antiqua"/>
                <w:sz w:val="24"/>
                <w:szCs w:val="24"/>
              </w:rPr>
              <w:t>h</w:t>
            </w:r>
            <w:r w:rsidRPr="00977AFB">
              <w:rPr>
                <w:rFonts w:ascii="Book Antiqua" w:hAnsi="Book Antiqua"/>
                <w:sz w:val="24"/>
                <w:szCs w:val="24"/>
              </w:rPr>
              <w:t>istory of liver disease</w:t>
            </w:r>
            <w:r w:rsidR="00515996" w:rsidRPr="00977AFB">
              <w:rPr>
                <w:rFonts w:ascii="Book Antiqua" w:hAnsi="Book Antiqua"/>
                <w:sz w:val="24"/>
                <w:szCs w:val="24"/>
              </w:rPr>
              <w:t>,</w:t>
            </w:r>
            <w:r w:rsidR="001D1216" w:rsidRPr="00977AFB">
              <w:rPr>
                <w:rFonts w:ascii="Book Antiqua" w:hAnsi="Book Antiqua"/>
                <w:sz w:val="24"/>
                <w:szCs w:val="24"/>
              </w:rPr>
              <w:t xml:space="preserve"> </w:t>
            </w:r>
            <w:r w:rsidR="002A2BAC" w:rsidRPr="00977AFB">
              <w:rPr>
                <w:rFonts w:ascii="Book Antiqua" w:hAnsi="Book Antiqua"/>
                <w:sz w:val="24"/>
                <w:szCs w:val="24"/>
              </w:rPr>
              <w:t>h</w:t>
            </w:r>
            <w:r w:rsidRPr="00977AFB">
              <w:rPr>
                <w:rFonts w:ascii="Book Antiqua" w:hAnsi="Book Antiqua"/>
                <w:sz w:val="24"/>
                <w:szCs w:val="24"/>
              </w:rPr>
              <w:t xml:space="preserve">istory </w:t>
            </w:r>
            <w:r w:rsidR="00806276" w:rsidRPr="00977AFB">
              <w:rPr>
                <w:rFonts w:ascii="Book Antiqua" w:hAnsi="Book Antiqua"/>
                <w:sz w:val="24"/>
                <w:szCs w:val="24"/>
              </w:rPr>
              <w:t>o</w:t>
            </w:r>
            <w:r w:rsidRPr="00977AFB">
              <w:rPr>
                <w:rFonts w:ascii="Book Antiqua" w:hAnsi="Book Antiqua"/>
                <w:sz w:val="24"/>
                <w:szCs w:val="24"/>
              </w:rPr>
              <w:t>f</w:t>
            </w:r>
            <w:r w:rsidR="001D1216" w:rsidRPr="00977AFB">
              <w:rPr>
                <w:rFonts w:ascii="Book Antiqua" w:hAnsi="Book Antiqua"/>
                <w:sz w:val="24"/>
                <w:szCs w:val="24"/>
              </w:rPr>
              <w:t xml:space="preserve"> </w:t>
            </w:r>
            <w:r w:rsidRPr="00977AFB">
              <w:rPr>
                <w:rFonts w:ascii="Book Antiqua" w:hAnsi="Book Antiqua"/>
                <w:sz w:val="24"/>
                <w:szCs w:val="24"/>
              </w:rPr>
              <w:t>depression</w:t>
            </w:r>
            <w:r w:rsidR="001D1216" w:rsidRPr="00977AFB">
              <w:rPr>
                <w:rFonts w:ascii="Book Antiqua" w:hAnsi="Book Antiqua"/>
                <w:sz w:val="24"/>
                <w:szCs w:val="24"/>
              </w:rPr>
              <w:t xml:space="preserve"> </w:t>
            </w:r>
            <w:r w:rsidR="002A2BAC" w:rsidRPr="00977AFB">
              <w:rPr>
                <w:rFonts w:ascii="Book Antiqua" w:hAnsi="Book Antiqua"/>
                <w:sz w:val="24"/>
                <w:szCs w:val="24"/>
              </w:rPr>
              <w:t>h</w:t>
            </w:r>
            <w:r w:rsidRPr="00977AFB">
              <w:rPr>
                <w:rFonts w:ascii="Book Antiqua" w:hAnsi="Book Antiqua"/>
                <w:sz w:val="24"/>
                <w:szCs w:val="24"/>
              </w:rPr>
              <w:t>istory of reactive airway disease</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APACHE-HF</w:t>
            </w:r>
            <w:r w:rsidR="00D244AE" w:rsidRPr="00977AFB">
              <w:rPr>
                <w:rFonts w:ascii="Book Antiqua" w:hAnsi="Book Antiqua" w:cs="Arial"/>
                <w:b w:val="0"/>
                <w:sz w:val="24"/>
                <w:szCs w:val="24"/>
                <w:vertAlign w:val="superscript"/>
              </w:rPr>
              <w:t>[27]</w:t>
            </w:r>
          </w:p>
        </w:tc>
        <w:tc>
          <w:tcPr>
            <w:tcW w:w="6832" w:type="dxa"/>
          </w:tcPr>
          <w:p w:rsidR="00A800C9" w:rsidRPr="00977AFB"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sz w:val="24"/>
                <w:szCs w:val="24"/>
              </w:rPr>
              <w:t>Mean blood pressure, HR, serum sodium, serum potassium,</w:t>
            </w:r>
            <w:r w:rsidR="001D1216" w:rsidRPr="00977AFB">
              <w:rPr>
                <w:rFonts w:ascii="Book Antiqua" w:hAnsi="Book Antiqua"/>
                <w:sz w:val="24"/>
                <w:szCs w:val="24"/>
              </w:rPr>
              <w:t xml:space="preserve"> </w:t>
            </w:r>
            <w:proofErr w:type="spellStart"/>
            <w:r w:rsidRPr="00977AFB">
              <w:rPr>
                <w:rFonts w:ascii="Book Antiqua" w:hAnsi="Book Antiqua"/>
                <w:sz w:val="24"/>
                <w:szCs w:val="24"/>
              </w:rPr>
              <w:t>creatinine</w:t>
            </w:r>
            <w:proofErr w:type="spellEnd"/>
            <w:r w:rsidRPr="00977AFB">
              <w:rPr>
                <w:rFonts w:ascii="Book Antiqua" w:hAnsi="Book Antiqua"/>
                <w:sz w:val="24"/>
                <w:szCs w:val="24"/>
              </w:rPr>
              <w:t xml:space="preserve">, </w:t>
            </w:r>
            <w:proofErr w:type="spellStart"/>
            <w:r w:rsidR="002A2BAC" w:rsidRPr="00977AFB">
              <w:rPr>
                <w:rFonts w:ascii="Book Antiqua" w:hAnsi="Book Antiqua"/>
                <w:sz w:val="24"/>
                <w:szCs w:val="24"/>
              </w:rPr>
              <w:t>ha</w:t>
            </w:r>
            <w:r w:rsidRPr="00977AFB">
              <w:rPr>
                <w:rFonts w:ascii="Book Antiqua" w:hAnsi="Book Antiqua"/>
                <w:sz w:val="24"/>
                <w:szCs w:val="24"/>
              </w:rPr>
              <w:t>ematocrit</w:t>
            </w:r>
            <w:proofErr w:type="spellEnd"/>
            <w:r w:rsidRPr="00977AFB">
              <w:rPr>
                <w:rFonts w:ascii="Book Antiqua" w:hAnsi="Book Antiqua"/>
                <w:sz w:val="24"/>
                <w:szCs w:val="24"/>
              </w:rPr>
              <w:t>, Glasgow coma scale, age</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ELAN</w:t>
            </w:r>
            <w:r w:rsidR="00D244AE" w:rsidRPr="00977AFB">
              <w:rPr>
                <w:rFonts w:ascii="Book Antiqua" w:hAnsi="Book Antiqua" w:cs="Arial"/>
                <w:b w:val="0"/>
                <w:sz w:val="24"/>
                <w:szCs w:val="24"/>
                <w:vertAlign w:val="superscript"/>
              </w:rPr>
              <w:t>[28]</w:t>
            </w:r>
          </w:p>
        </w:tc>
        <w:tc>
          <w:tcPr>
            <w:tcW w:w="6832" w:type="dxa"/>
          </w:tcPr>
          <w:p w:rsidR="00A800C9" w:rsidRPr="00977AFB" w:rsidRDefault="00A800C9" w:rsidP="001B34D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TTb20e5d60"/>
                <w:sz w:val="24"/>
                <w:szCs w:val="24"/>
              </w:rPr>
            </w:pPr>
            <w:r w:rsidRPr="00977AFB">
              <w:rPr>
                <w:rFonts w:ascii="Book Antiqua" w:hAnsi="Book Antiqua"/>
                <w:sz w:val="24"/>
                <w:szCs w:val="24"/>
              </w:rPr>
              <w:t>NT-</w:t>
            </w:r>
            <w:proofErr w:type="spellStart"/>
            <w:r w:rsidRPr="00977AFB">
              <w:rPr>
                <w:rFonts w:ascii="Book Antiqua" w:hAnsi="Book Antiqua"/>
                <w:sz w:val="24"/>
                <w:szCs w:val="24"/>
              </w:rPr>
              <w:t>proBNP</w:t>
            </w:r>
            <w:proofErr w:type="spellEnd"/>
            <w:r w:rsidRPr="00977AFB">
              <w:rPr>
                <w:rFonts w:ascii="Book Antiqua" w:hAnsi="Book Antiqua"/>
                <w:sz w:val="24"/>
                <w:szCs w:val="24"/>
              </w:rPr>
              <w:t xml:space="preserve"> at discharge, NT-</w:t>
            </w:r>
            <w:proofErr w:type="spellStart"/>
            <w:r w:rsidRPr="00977AFB">
              <w:rPr>
                <w:rFonts w:ascii="Book Antiqua" w:hAnsi="Book Antiqua"/>
                <w:sz w:val="24"/>
                <w:szCs w:val="24"/>
              </w:rPr>
              <w:t>ProBNP</w:t>
            </w:r>
            <w:proofErr w:type="spellEnd"/>
            <w:r w:rsidRPr="00977AFB">
              <w:rPr>
                <w:rFonts w:ascii="Book Antiqua" w:hAnsi="Book Antiqua"/>
                <w:sz w:val="24"/>
                <w:szCs w:val="24"/>
              </w:rPr>
              <w:t xml:space="preserve"> reduction,</w:t>
            </w:r>
            <w:r w:rsidR="001D1216" w:rsidRPr="00977AFB">
              <w:rPr>
                <w:rFonts w:ascii="Book Antiqua" w:hAnsi="Book Antiqua"/>
                <w:sz w:val="24"/>
                <w:szCs w:val="24"/>
              </w:rPr>
              <w:t xml:space="preserve"> </w:t>
            </w:r>
            <w:r w:rsidR="00572E8B" w:rsidRPr="00977AFB">
              <w:rPr>
                <w:rFonts w:ascii="Book Antiqua" w:hAnsi="Book Antiqua" w:cs="AdvTTb20e5d60"/>
                <w:sz w:val="24"/>
                <w:szCs w:val="24"/>
              </w:rPr>
              <w:t>age</w:t>
            </w:r>
            <w:r w:rsidRPr="00977AFB">
              <w:rPr>
                <w:rFonts w:ascii="Book Antiqua" w:hAnsi="Book Antiqua" w:cs="AdvTTb20e5d60"/>
                <w:sz w:val="24"/>
                <w:szCs w:val="24"/>
              </w:rPr>
              <w:t>,</w:t>
            </w:r>
            <w:r w:rsidR="001D1216" w:rsidRPr="00977AFB">
              <w:rPr>
                <w:rFonts w:ascii="Book Antiqua" w:hAnsi="Book Antiqua" w:cs="AdvTTb20e5d60"/>
                <w:sz w:val="24"/>
                <w:szCs w:val="24"/>
              </w:rPr>
              <w:t xml:space="preserve"> </w:t>
            </w:r>
            <w:r w:rsidRPr="00977AFB">
              <w:rPr>
                <w:rFonts w:ascii="Book Antiqua" w:hAnsi="Book Antiqua" w:cs="AdvTTb20e5d60"/>
                <w:sz w:val="24"/>
                <w:szCs w:val="24"/>
              </w:rPr>
              <w:t xml:space="preserve">peripheral </w:t>
            </w:r>
            <w:proofErr w:type="spellStart"/>
            <w:r w:rsidRPr="00977AFB">
              <w:rPr>
                <w:rFonts w:ascii="Book Antiqua" w:hAnsi="Book Antiqua" w:cs="AdvTTb20e5d60"/>
                <w:sz w:val="24"/>
                <w:szCs w:val="24"/>
              </w:rPr>
              <w:t>oedema</w:t>
            </w:r>
            <w:proofErr w:type="spellEnd"/>
            <w:r w:rsidRPr="00977AFB">
              <w:rPr>
                <w:rFonts w:ascii="Book Antiqua" w:hAnsi="Book Antiqua" w:cs="AdvTTb20e5d60"/>
                <w:sz w:val="24"/>
                <w:szCs w:val="24"/>
              </w:rPr>
              <w:t>, SBP, sodium</w:t>
            </w:r>
            <w:r w:rsidR="00515996" w:rsidRPr="00977AFB">
              <w:rPr>
                <w:rFonts w:ascii="Book Antiqua" w:hAnsi="Book Antiqua" w:cs="AdvTTb20e5d60"/>
                <w:sz w:val="24"/>
                <w:szCs w:val="24"/>
              </w:rPr>
              <w:t>,</w:t>
            </w:r>
            <w:r w:rsidRPr="00977AFB">
              <w:rPr>
                <w:rFonts w:ascii="Book Antiqua" w:hAnsi="Book Antiqua" w:cs="AdvTTb20e5d60"/>
                <w:sz w:val="24"/>
                <w:szCs w:val="24"/>
              </w:rPr>
              <w:t xml:space="preserve"> serum urea</w:t>
            </w:r>
            <w:r w:rsidR="00515996" w:rsidRPr="00977AFB">
              <w:rPr>
                <w:rFonts w:ascii="Book Antiqua" w:hAnsi="Book Antiqua" w:cs="AdvTTb20e5d60"/>
                <w:sz w:val="24"/>
                <w:szCs w:val="24"/>
              </w:rPr>
              <w:t>,</w:t>
            </w:r>
            <w:r w:rsidRPr="00977AFB">
              <w:rPr>
                <w:rFonts w:ascii="Book Antiqua" w:hAnsi="Book Antiqua" w:cs="AdvTTb20e5d60"/>
                <w:sz w:val="24"/>
                <w:szCs w:val="24"/>
              </w:rPr>
              <w:t xml:space="preserve"> NYHA class </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977AFB" w:rsidRDefault="00A800C9" w:rsidP="001B34D3">
            <w:pPr>
              <w:spacing w:line="360" w:lineRule="auto"/>
              <w:jc w:val="both"/>
              <w:rPr>
                <w:rFonts w:ascii="Book Antiqua" w:hAnsi="Book Antiqua"/>
                <w:b w:val="0"/>
                <w:sz w:val="24"/>
                <w:szCs w:val="24"/>
              </w:rPr>
            </w:pPr>
            <w:r w:rsidRPr="00977AFB">
              <w:rPr>
                <w:rFonts w:ascii="Book Antiqua" w:hAnsi="Book Antiqua"/>
                <w:b w:val="0"/>
                <w:sz w:val="24"/>
                <w:szCs w:val="24"/>
              </w:rPr>
              <w:t>ADHF/NT-</w:t>
            </w:r>
            <w:proofErr w:type="spellStart"/>
            <w:r w:rsidRPr="00977AFB">
              <w:rPr>
                <w:rFonts w:ascii="Book Antiqua" w:hAnsi="Book Antiqua"/>
                <w:b w:val="0"/>
                <w:sz w:val="24"/>
                <w:szCs w:val="24"/>
              </w:rPr>
              <w:t>proBNP</w:t>
            </w:r>
            <w:proofErr w:type="spellEnd"/>
            <w:r w:rsidRPr="00977AFB">
              <w:rPr>
                <w:rFonts w:ascii="Book Antiqua" w:hAnsi="Book Antiqua"/>
                <w:b w:val="0"/>
                <w:sz w:val="24"/>
                <w:szCs w:val="24"/>
              </w:rPr>
              <w:t xml:space="preserve"> risk </w:t>
            </w:r>
            <w:r w:rsidRPr="00977AFB">
              <w:rPr>
                <w:rFonts w:ascii="Book Antiqua" w:hAnsi="Book Antiqua"/>
                <w:b w:val="0"/>
                <w:sz w:val="24"/>
                <w:szCs w:val="24"/>
              </w:rPr>
              <w:lastRenderedPageBreak/>
              <w:t>score</w:t>
            </w:r>
            <w:r w:rsidR="00D244AE" w:rsidRPr="00977AFB">
              <w:rPr>
                <w:rFonts w:ascii="Book Antiqua" w:hAnsi="Book Antiqua" w:cs="Arial"/>
                <w:b w:val="0"/>
                <w:sz w:val="24"/>
                <w:szCs w:val="24"/>
                <w:vertAlign w:val="superscript"/>
              </w:rPr>
              <w:t>[29]</w:t>
            </w:r>
          </w:p>
        </w:tc>
        <w:tc>
          <w:tcPr>
            <w:tcW w:w="6832" w:type="dxa"/>
          </w:tcPr>
          <w:p w:rsidR="00A800C9" w:rsidRPr="00977AFB"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77AFB">
              <w:rPr>
                <w:rFonts w:ascii="Book Antiqua" w:hAnsi="Book Antiqua"/>
                <w:sz w:val="24"/>
                <w:szCs w:val="24"/>
              </w:rPr>
              <w:lastRenderedPageBreak/>
              <w:t>COPD, SBP</w:t>
            </w:r>
            <w:r w:rsidR="00515996" w:rsidRPr="00977AFB">
              <w:rPr>
                <w:rFonts w:ascii="Book Antiqua" w:hAnsi="Book Antiqua"/>
                <w:sz w:val="24"/>
                <w:szCs w:val="24"/>
              </w:rPr>
              <w:t>,</w:t>
            </w:r>
            <w:r w:rsidRPr="00977AFB">
              <w:rPr>
                <w:rFonts w:ascii="Book Antiqua" w:hAnsi="Book Antiqua"/>
                <w:sz w:val="24"/>
                <w:szCs w:val="24"/>
              </w:rPr>
              <w:t xml:space="preserve"> </w:t>
            </w:r>
            <w:proofErr w:type="spellStart"/>
            <w:r w:rsidRPr="00977AFB">
              <w:rPr>
                <w:rFonts w:ascii="Book Antiqua" w:hAnsi="Book Antiqua"/>
                <w:sz w:val="24"/>
                <w:szCs w:val="24"/>
              </w:rPr>
              <w:t>eGFR</w:t>
            </w:r>
            <w:proofErr w:type="spellEnd"/>
            <w:r w:rsidRPr="00977AFB">
              <w:rPr>
                <w:rFonts w:ascii="Book Antiqua" w:hAnsi="Book Antiqua"/>
                <w:sz w:val="24"/>
                <w:szCs w:val="24"/>
              </w:rPr>
              <w:t xml:space="preserve">, </w:t>
            </w:r>
            <w:r w:rsidR="002A2BAC" w:rsidRPr="00977AFB">
              <w:rPr>
                <w:rFonts w:ascii="Book Antiqua" w:hAnsi="Book Antiqua"/>
                <w:sz w:val="24"/>
                <w:szCs w:val="24"/>
              </w:rPr>
              <w:t>s</w:t>
            </w:r>
            <w:r w:rsidRPr="00977AFB">
              <w:rPr>
                <w:rFonts w:ascii="Book Antiqua" w:hAnsi="Book Antiqua"/>
                <w:sz w:val="24"/>
                <w:szCs w:val="24"/>
              </w:rPr>
              <w:t>erum sodium, hemoglobin, NT-</w:t>
            </w:r>
            <w:proofErr w:type="spellStart"/>
            <w:r w:rsidRPr="00977AFB">
              <w:rPr>
                <w:rFonts w:ascii="Book Antiqua" w:hAnsi="Book Antiqua"/>
                <w:sz w:val="24"/>
                <w:szCs w:val="24"/>
              </w:rPr>
              <w:t>proBNP</w:t>
            </w:r>
            <w:proofErr w:type="spellEnd"/>
            <w:r w:rsidRPr="00977AFB">
              <w:rPr>
                <w:rFonts w:ascii="Book Antiqua" w:hAnsi="Book Antiqua"/>
                <w:sz w:val="24"/>
                <w:szCs w:val="24"/>
              </w:rPr>
              <w:t>;</w:t>
            </w:r>
            <w:r w:rsidR="001D1216" w:rsidRPr="00977AFB">
              <w:rPr>
                <w:rFonts w:ascii="Book Antiqua" w:hAnsi="Book Antiqua"/>
                <w:sz w:val="24"/>
                <w:szCs w:val="24"/>
              </w:rPr>
              <w:t xml:space="preserve"> </w:t>
            </w:r>
            <w:r w:rsidRPr="00977AFB">
              <w:rPr>
                <w:rFonts w:ascii="Book Antiqua" w:hAnsi="Book Antiqua"/>
                <w:sz w:val="24"/>
                <w:szCs w:val="24"/>
              </w:rPr>
              <w:t>left ventricular ejection fraction, tricuspid regurgitation</w:t>
            </w:r>
          </w:p>
        </w:tc>
      </w:tr>
      <w:tr w:rsidR="00A800C9" w:rsidRPr="00EF104C">
        <w:tc>
          <w:tcPr>
            <w:cnfStyle w:val="001000000000" w:firstRow="0" w:lastRow="0" w:firstColumn="1" w:lastColumn="0" w:oddVBand="0" w:evenVBand="0" w:oddHBand="0" w:evenHBand="0" w:firstRowFirstColumn="0" w:firstRowLastColumn="0" w:lastRowFirstColumn="0" w:lastRowLastColumn="0"/>
            <w:tcW w:w="1888" w:type="dxa"/>
          </w:tcPr>
          <w:p w:rsidR="00A800C9" w:rsidRPr="007D701A" w:rsidRDefault="00A800C9" w:rsidP="001B34D3">
            <w:pPr>
              <w:spacing w:line="360" w:lineRule="auto"/>
              <w:jc w:val="both"/>
              <w:rPr>
                <w:rFonts w:ascii="Book Antiqua" w:hAnsi="Book Antiqua"/>
                <w:b w:val="0"/>
                <w:sz w:val="24"/>
                <w:szCs w:val="24"/>
              </w:rPr>
            </w:pPr>
            <w:r w:rsidRPr="007D701A">
              <w:rPr>
                <w:rFonts w:ascii="Book Antiqua" w:hAnsi="Book Antiqua"/>
                <w:b w:val="0"/>
                <w:sz w:val="24"/>
                <w:szCs w:val="24"/>
              </w:rPr>
              <w:lastRenderedPageBreak/>
              <w:t>ESCAPE</w:t>
            </w:r>
            <w:r w:rsidR="00D244AE" w:rsidRPr="007D701A">
              <w:rPr>
                <w:rFonts w:ascii="Book Antiqua" w:hAnsi="Book Antiqua" w:cs="Arial"/>
                <w:b w:val="0"/>
                <w:sz w:val="24"/>
                <w:szCs w:val="24"/>
                <w:vertAlign w:val="superscript"/>
              </w:rPr>
              <w:t>[30]</w:t>
            </w:r>
          </w:p>
        </w:tc>
        <w:tc>
          <w:tcPr>
            <w:tcW w:w="6832" w:type="dxa"/>
          </w:tcPr>
          <w:p w:rsidR="00A800C9" w:rsidRPr="00EF104C" w:rsidRDefault="00A800C9"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sz w:val="24"/>
                <w:szCs w:val="24"/>
              </w:rPr>
              <w:t xml:space="preserve">Age, </w:t>
            </w:r>
            <w:r w:rsidR="002A2BAC" w:rsidRPr="00EF104C">
              <w:rPr>
                <w:rFonts w:ascii="Book Antiqua" w:hAnsi="Book Antiqua"/>
                <w:sz w:val="24"/>
                <w:szCs w:val="24"/>
              </w:rPr>
              <w:t xml:space="preserve">BUN, </w:t>
            </w:r>
            <w:r w:rsidRPr="00EF104C">
              <w:rPr>
                <w:rFonts w:ascii="Book Antiqua" w:hAnsi="Book Antiqua"/>
                <w:sz w:val="24"/>
                <w:szCs w:val="24"/>
              </w:rPr>
              <w:t>six</w:t>
            </w:r>
            <w:r w:rsidR="002A2BAC" w:rsidRPr="00EF104C">
              <w:rPr>
                <w:rFonts w:ascii="Book Antiqua" w:hAnsi="Book Antiqua"/>
                <w:sz w:val="24"/>
                <w:szCs w:val="24"/>
              </w:rPr>
              <w:t>-</w:t>
            </w:r>
            <w:r w:rsidRPr="00EF104C">
              <w:rPr>
                <w:rFonts w:ascii="Book Antiqua" w:hAnsi="Book Antiqua"/>
                <w:sz w:val="24"/>
                <w:szCs w:val="24"/>
              </w:rPr>
              <w:t>minute walk test, sodium, CPR/</w:t>
            </w:r>
            <w:r w:rsidR="002A2BAC" w:rsidRPr="00EF104C">
              <w:rPr>
                <w:rFonts w:ascii="Book Antiqua" w:hAnsi="Book Antiqua"/>
                <w:sz w:val="24"/>
                <w:szCs w:val="24"/>
              </w:rPr>
              <w:t>m</w:t>
            </w:r>
            <w:r w:rsidRPr="00EF104C">
              <w:rPr>
                <w:rFonts w:ascii="Book Antiqua" w:hAnsi="Book Antiqua"/>
                <w:sz w:val="24"/>
                <w:szCs w:val="24"/>
              </w:rPr>
              <w:t>echan</w:t>
            </w:r>
            <w:r w:rsidR="00D244AE" w:rsidRPr="00EF104C">
              <w:rPr>
                <w:rFonts w:ascii="Book Antiqua" w:hAnsi="Book Antiqua"/>
                <w:sz w:val="24"/>
                <w:szCs w:val="24"/>
              </w:rPr>
              <w:t>i</w:t>
            </w:r>
            <w:r w:rsidRPr="00EF104C">
              <w:rPr>
                <w:rFonts w:ascii="Book Antiqua" w:hAnsi="Book Antiqua"/>
                <w:sz w:val="24"/>
                <w:szCs w:val="24"/>
              </w:rPr>
              <w:t>cal ventilation,</w:t>
            </w:r>
            <w:r w:rsidR="001D1216" w:rsidRPr="00EF104C">
              <w:rPr>
                <w:rFonts w:ascii="Book Antiqua" w:hAnsi="Book Antiqua"/>
                <w:sz w:val="24"/>
                <w:szCs w:val="24"/>
              </w:rPr>
              <w:t xml:space="preserve"> </w:t>
            </w:r>
            <w:r w:rsidR="002B0E67">
              <w:rPr>
                <w:rFonts w:ascii="Book Antiqua" w:hAnsi="Book Antiqua"/>
                <w:sz w:val="24"/>
                <w:szCs w:val="24"/>
              </w:rPr>
              <w:t>diuretic dose at discharge, no</w:t>
            </w:r>
            <w:r w:rsidR="00C93756" w:rsidRPr="00EF104C">
              <w:rPr>
                <w:rFonts w:ascii="Book Antiqua" w:hAnsi="Book Antiqua"/>
                <w:sz w:val="24"/>
                <w:szCs w:val="24"/>
              </w:rPr>
              <w:t>-</w:t>
            </w:r>
            <w:r w:rsidRPr="00EF104C">
              <w:rPr>
                <w:rFonts w:ascii="Book Antiqua" w:hAnsi="Book Antiqua"/>
                <w:sz w:val="24"/>
                <w:szCs w:val="24"/>
              </w:rPr>
              <w:t>blocker at discharge, BNP</w:t>
            </w:r>
          </w:p>
        </w:tc>
      </w:tr>
    </w:tbl>
    <w:p w:rsidR="00D244AE" w:rsidRPr="00EF104C" w:rsidRDefault="00D244AE" w:rsidP="001B34D3">
      <w:pPr>
        <w:spacing w:after="0" w:line="360" w:lineRule="auto"/>
        <w:jc w:val="both"/>
        <w:rPr>
          <w:rFonts w:ascii="Book Antiqua" w:hAnsi="Book Antiqua"/>
          <w:sz w:val="24"/>
          <w:szCs w:val="24"/>
        </w:rPr>
      </w:pPr>
    </w:p>
    <w:p w:rsidR="00A800C9" w:rsidRPr="00EF104C" w:rsidRDefault="00A800C9" w:rsidP="001B34D3">
      <w:pPr>
        <w:spacing w:after="0" w:line="360" w:lineRule="auto"/>
        <w:jc w:val="both"/>
        <w:rPr>
          <w:rFonts w:ascii="Book Antiqua" w:hAnsi="Book Antiqua"/>
          <w:sz w:val="24"/>
          <w:szCs w:val="24"/>
          <w:lang w:eastAsia="zh-CN"/>
        </w:rPr>
      </w:pPr>
      <w:r w:rsidRPr="00EF104C">
        <w:rPr>
          <w:rFonts w:ascii="Book Antiqua" w:hAnsi="Book Antiqua"/>
          <w:sz w:val="24"/>
          <w:szCs w:val="24"/>
        </w:rPr>
        <w:t xml:space="preserve">BUN: </w:t>
      </w:r>
      <w:r w:rsidR="007D701A" w:rsidRPr="00EF104C">
        <w:rPr>
          <w:rFonts w:ascii="Book Antiqua" w:hAnsi="Book Antiqua"/>
          <w:sz w:val="24"/>
          <w:szCs w:val="24"/>
        </w:rPr>
        <w:t>B</w:t>
      </w:r>
      <w:r w:rsidRPr="00EF104C">
        <w:rPr>
          <w:rFonts w:ascii="Book Antiqua" w:hAnsi="Book Antiqua"/>
          <w:sz w:val="24"/>
          <w:szCs w:val="24"/>
        </w:rPr>
        <w:t xml:space="preserve">lood urea </w:t>
      </w:r>
      <w:r w:rsidR="002A2BAC" w:rsidRPr="00EF104C">
        <w:rPr>
          <w:rFonts w:ascii="Book Antiqua" w:hAnsi="Book Antiqua"/>
          <w:sz w:val="24"/>
          <w:szCs w:val="24"/>
        </w:rPr>
        <w:t>nitrogen</w:t>
      </w:r>
      <w:r w:rsidR="000B63BF" w:rsidRPr="00EF104C">
        <w:rPr>
          <w:rFonts w:ascii="Book Antiqua" w:hAnsi="Book Antiqua"/>
          <w:sz w:val="24"/>
          <w:szCs w:val="24"/>
        </w:rPr>
        <w:t>;</w:t>
      </w:r>
      <w:r w:rsidRPr="00EF104C">
        <w:rPr>
          <w:rFonts w:ascii="Book Antiqua" w:hAnsi="Book Antiqua"/>
          <w:sz w:val="24"/>
          <w:szCs w:val="24"/>
        </w:rPr>
        <w:t xml:space="preserve"> SBP: </w:t>
      </w:r>
      <w:r w:rsidR="007D701A" w:rsidRPr="00EF104C">
        <w:rPr>
          <w:rFonts w:ascii="Book Antiqua" w:hAnsi="Book Antiqua"/>
          <w:sz w:val="24"/>
          <w:szCs w:val="24"/>
        </w:rPr>
        <w:t>S</w:t>
      </w:r>
      <w:r w:rsidRPr="00EF104C">
        <w:rPr>
          <w:rFonts w:ascii="Book Antiqua" w:hAnsi="Book Antiqua"/>
          <w:sz w:val="24"/>
          <w:szCs w:val="24"/>
        </w:rPr>
        <w:t>ys</w:t>
      </w:r>
      <w:r w:rsidR="00D244AE" w:rsidRPr="00EF104C">
        <w:rPr>
          <w:rFonts w:ascii="Book Antiqua" w:hAnsi="Book Antiqua"/>
          <w:sz w:val="24"/>
          <w:szCs w:val="24"/>
        </w:rPr>
        <w:t>t</w:t>
      </w:r>
      <w:r w:rsidRPr="00EF104C">
        <w:rPr>
          <w:rFonts w:ascii="Book Antiqua" w:hAnsi="Book Antiqua"/>
          <w:sz w:val="24"/>
          <w:szCs w:val="24"/>
        </w:rPr>
        <w:t>olic blood pressure</w:t>
      </w:r>
      <w:r w:rsidR="000B63BF" w:rsidRPr="00EF104C">
        <w:rPr>
          <w:rFonts w:ascii="Book Antiqua" w:hAnsi="Book Antiqua"/>
          <w:sz w:val="24"/>
          <w:szCs w:val="24"/>
        </w:rPr>
        <w:t>;</w:t>
      </w:r>
      <w:r w:rsidRPr="00EF104C">
        <w:rPr>
          <w:rFonts w:ascii="Book Antiqua" w:hAnsi="Book Antiqua"/>
          <w:sz w:val="24"/>
          <w:szCs w:val="24"/>
        </w:rPr>
        <w:t xml:space="preserve"> CAD: </w:t>
      </w:r>
      <w:r w:rsidR="007D701A" w:rsidRPr="00EF104C">
        <w:rPr>
          <w:rFonts w:ascii="Book Antiqua" w:hAnsi="Book Antiqua"/>
          <w:sz w:val="24"/>
          <w:szCs w:val="24"/>
        </w:rPr>
        <w:t>C</w:t>
      </w:r>
      <w:r w:rsidRPr="00EF104C">
        <w:rPr>
          <w:rFonts w:ascii="Book Antiqua" w:hAnsi="Book Antiqua"/>
          <w:sz w:val="24"/>
          <w:szCs w:val="24"/>
        </w:rPr>
        <w:t xml:space="preserve">oronary heart disease; HR: </w:t>
      </w:r>
      <w:r w:rsidR="007D701A" w:rsidRPr="00EF104C">
        <w:rPr>
          <w:rFonts w:ascii="Book Antiqua" w:hAnsi="Book Antiqua"/>
          <w:sz w:val="24"/>
          <w:szCs w:val="24"/>
        </w:rPr>
        <w:t>H</w:t>
      </w:r>
      <w:r w:rsidRPr="00EF104C">
        <w:rPr>
          <w:rFonts w:ascii="Book Antiqua" w:hAnsi="Book Antiqua"/>
          <w:sz w:val="24"/>
          <w:szCs w:val="24"/>
        </w:rPr>
        <w:t xml:space="preserve">eart rate; CVA: </w:t>
      </w:r>
      <w:r w:rsidR="007D701A" w:rsidRPr="00EF104C">
        <w:rPr>
          <w:rFonts w:ascii="Book Antiqua" w:hAnsi="Book Antiqua"/>
          <w:sz w:val="24"/>
          <w:szCs w:val="24"/>
        </w:rPr>
        <w:t>C</w:t>
      </w:r>
      <w:r w:rsidRPr="00EF104C">
        <w:rPr>
          <w:rFonts w:ascii="Book Antiqua" w:hAnsi="Book Antiqua"/>
          <w:sz w:val="24"/>
          <w:szCs w:val="24"/>
        </w:rPr>
        <w:t xml:space="preserve">erebral vascular accident; COPD: </w:t>
      </w:r>
      <w:r w:rsidR="007D701A" w:rsidRPr="00EF104C">
        <w:rPr>
          <w:rFonts w:ascii="Book Antiqua" w:hAnsi="Book Antiqua"/>
          <w:sz w:val="24"/>
          <w:szCs w:val="24"/>
        </w:rPr>
        <w:t>C</w:t>
      </w:r>
      <w:r w:rsidRPr="00EF104C">
        <w:rPr>
          <w:rFonts w:ascii="Book Antiqua" w:hAnsi="Book Antiqua"/>
          <w:sz w:val="24"/>
          <w:szCs w:val="24"/>
        </w:rPr>
        <w:t xml:space="preserve">hronic obstructive </w:t>
      </w:r>
      <w:r w:rsidR="00746EA7" w:rsidRPr="00EF104C">
        <w:rPr>
          <w:rFonts w:ascii="Book Antiqua" w:hAnsi="Book Antiqua"/>
          <w:sz w:val="24"/>
          <w:szCs w:val="24"/>
        </w:rPr>
        <w:t xml:space="preserve">pulmonary disease; </w:t>
      </w:r>
      <w:r w:rsidRPr="00EF104C">
        <w:rPr>
          <w:rFonts w:ascii="Book Antiqua" w:hAnsi="Book Antiqua"/>
          <w:sz w:val="24"/>
          <w:szCs w:val="24"/>
        </w:rPr>
        <w:t xml:space="preserve">CPR: </w:t>
      </w:r>
      <w:r w:rsidR="007D701A" w:rsidRPr="00EF104C">
        <w:rPr>
          <w:rFonts w:ascii="Book Antiqua" w:hAnsi="Book Antiqua"/>
          <w:sz w:val="24"/>
          <w:szCs w:val="24"/>
        </w:rPr>
        <w:t>C</w:t>
      </w:r>
      <w:r w:rsidRPr="00EF104C">
        <w:rPr>
          <w:rFonts w:ascii="Book Antiqua" w:hAnsi="Book Antiqua"/>
          <w:sz w:val="24"/>
          <w:szCs w:val="24"/>
        </w:rPr>
        <w:t>ardiopulmonary resuscitation</w:t>
      </w:r>
      <w:r w:rsidR="00746EA7" w:rsidRPr="00EF104C">
        <w:rPr>
          <w:rFonts w:ascii="Book Antiqua" w:hAnsi="Book Antiqua"/>
          <w:sz w:val="24"/>
          <w:szCs w:val="24"/>
        </w:rPr>
        <w:t>;</w:t>
      </w:r>
      <w:r w:rsidR="00D244AE" w:rsidRPr="00EF104C">
        <w:rPr>
          <w:rFonts w:ascii="Book Antiqua" w:hAnsi="Book Antiqua"/>
          <w:sz w:val="24"/>
          <w:szCs w:val="24"/>
        </w:rPr>
        <w:t xml:space="preserve"> </w:t>
      </w:r>
      <w:proofErr w:type="spellStart"/>
      <w:r w:rsidR="00D244AE" w:rsidRPr="00EF104C">
        <w:rPr>
          <w:rFonts w:ascii="Book Antiqua" w:hAnsi="Book Antiqua"/>
          <w:sz w:val="24"/>
          <w:szCs w:val="24"/>
        </w:rPr>
        <w:t>eGFR</w:t>
      </w:r>
      <w:proofErr w:type="spellEnd"/>
      <w:r w:rsidR="00D244AE" w:rsidRPr="00EF104C">
        <w:rPr>
          <w:rFonts w:ascii="Book Antiqua" w:hAnsi="Book Antiqua"/>
          <w:sz w:val="24"/>
          <w:szCs w:val="24"/>
        </w:rPr>
        <w:t xml:space="preserve">: </w:t>
      </w:r>
      <w:r w:rsidR="007D701A" w:rsidRPr="00EF104C">
        <w:rPr>
          <w:rFonts w:ascii="Book Antiqua" w:hAnsi="Book Antiqua"/>
          <w:sz w:val="24"/>
          <w:szCs w:val="24"/>
        </w:rPr>
        <w:t>E</w:t>
      </w:r>
      <w:r w:rsidR="00D244AE" w:rsidRPr="00EF104C">
        <w:rPr>
          <w:rFonts w:ascii="Book Antiqua" w:hAnsi="Book Antiqua"/>
          <w:sz w:val="24"/>
          <w:szCs w:val="24"/>
        </w:rPr>
        <w:t>stimate</w:t>
      </w:r>
      <w:r w:rsidR="00746EA7" w:rsidRPr="00EF104C">
        <w:rPr>
          <w:rFonts w:ascii="Book Antiqua" w:hAnsi="Book Antiqua"/>
          <w:sz w:val="24"/>
          <w:szCs w:val="24"/>
        </w:rPr>
        <w:t>d</w:t>
      </w:r>
      <w:r w:rsidR="00D244AE" w:rsidRPr="00EF104C">
        <w:rPr>
          <w:rFonts w:ascii="Book Antiqua" w:hAnsi="Book Antiqua"/>
          <w:sz w:val="24"/>
          <w:szCs w:val="24"/>
        </w:rPr>
        <w:t xml:space="preserve"> glomerular filtration rate</w:t>
      </w:r>
      <w:r w:rsidR="007D701A">
        <w:rPr>
          <w:rFonts w:ascii="Book Antiqua" w:hAnsi="Book Antiqua" w:hint="eastAsia"/>
          <w:sz w:val="24"/>
          <w:szCs w:val="24"/>
          <w:lang w:eastAsia="zh-CN"/>
        </w:rPr>
        <w:t>;</w:t>
      </w:r>
      <w:r w:rsidR="00A93A54" w:rsidRPr="00EF104C">
        <w:rPr>
          <w:rFonts w:ascii="Book Antiqua" w:hAnsi="Book Antiqua"/>
          <w:sz w:val="24"/>
          <w:szCs w:val="24"/>
        </w:rPr>
        <w:t xml:space="preserve"> NT-</w:t>
      </w:r>
      <w:proofErr w:type="spellStart"/>
      <w:r w:rsidR="00A93A54" w:rsidRPr="00EF104C">
        <w:rPr>
          <w:rFonts w:ascii="Book Antiqua" w:hAnsi="Book Antiqua"/>
          <w:sz w:val="24"/>
          <w:szCs w:val="24"/>
        </w:rPr>
        <w:t>pro</w:t>
      </w:r>
      <w:r w:rsidR="00C93756" w:rsidRPr="00EF104C">
        <w:rPr>
          <w:rFonts w:ascii="Book Antiqua" w:hAnsi="Book Antiqua"/>
          <w:sz w:val="24"/>
          <w:szCs w:val="24"/>
        </w:rPr>
        <w:t>BNP</w:t>
      </w:r>
      <w:proofErr w:type="spellEnd"/>
      <w:r w:rsidR="00C93756" w:rsidRPr="00EF104C">
        <w:rPr>
          <w:rFonts w:ascii="Book Antiqua" w:hAnsi="Book Antiqua"/>
          <w:sz w:val="24"/>
          <w:szCs w:val="24"/>
        </w:rPr>
        <w:t>:</w:t>
      </w:r>
      <w:r w:rsidR="00A93A54" w:rsidRPr="00EF104C">
        <w:rPr>
          <w:rFonts w:ascii="Book Antiqua" w:hAnsi="Book Antiqua"/>
          <w:sz w:val="24"/>
          <w:szCs w:val="24"/>
        </w:rPr>
        <w:t xml:space="preserve"> N-terminal </w:t>
      </w:r>
      <w:r w:rsidR="00C93756" w:rsidRPr="00EF104C">
        <w:rPr>
          <w:rFonts w:ascii="Book Antiqua" w:hAnsi="Book Antiqua"/>
          <w:sz w:val="24"/>
          <w:szCs w:val="24"/>
        </w:rPr>
        <w:t>brain natriuretic peptide</w:t>
      </w:r>
      <w:r w:rsidR="007D701A">
        <w:rPr>
          <w:rFonts w:ascii="Book Antiqua" w:hAnsi="Book Antiqua" w:hint="eastAsia"/>
          <w:sz w:val="24"/>
          <w:szCs w:val="24"/>
          <w:lang w:eastAsia="zh-CN"/>
        </w:rPr>
        <w:t>;</w:t>
      </w:r>
      <w:r w:rsidR="00A93A54" w:rsidRPr="00EF104C">
        <w:rPr>
          <w:rFonts w:ascii="Book Antiqua" w:hAnsi="Book Antiqua"/>
          <w:sz w:val="24"/>
          <w:szCs w:val="24"/>
        </w:rPr>
        <w:t xml:space="preserve"> BNP: </w:t>
      </w:r>
      <w:r w:rsidR="007D701A" w:rsidRPr="00EF104C">
        <w:rPr>
          <w:rFonts w:ascii="Book Antiqua" w:hAnsi="Book Antiqua"/>
          <w:sz w:val="24"/>
          <w:szCs w:val="24"/>
        </w:rPr>
        <w:t>B</w:t>
      </w:r>
      <w:r w:rsidR="00D664DB">
        <w:rPr>
          <w:rFonts w:ascii="Book Antiqua" w:hAnsi="Book Antiqua"/>
          <w:sz w:val="24"/>
          <w:szCs w:val="24"/>
        </w:rPr>
        <w:t>rain natriuretic peptide</w:t>
      </w:r>
      <w:r w:rsidR="00D664DB">
        <w:rPr>
          <w:rFonts w:ascii="Book Antiqua" w:hAnsi="Book Antiqua" w:hint="eastAsia"/>
          <w:sz w:val="24"/>
          <w:szCs w:val="24"/>
          <w:lang w:eastAsia="zh-CN"/>
        </w:rPr>
        <w:t>.</w:t>
      </w:r>
    </w:p>
    <w:p w:rsidR="00CD57A8" w:rsidRPr="00EF104C" w:rsidRDefault="00CD57A8" w:rsidP="001B34D3">
      <w:pPr>
        <w:spacing w:after="0" w:line="360" w:lineRule="auto"/>
        <w:jc w:val="both"/>
        <w:rPr>
          <w:rFonts w:ascii="Book Antiqua" w:eastAsiaTheme="minorHAnsi" w:hAnsi="Book Antiqua" w:cs="Arial"/>
          <w:sz w:val="24"/>
          <w:szCs w:val="24"/>
        </w:rPr>
      </w:pPr>
      <w:r w:rsidRPr="00EF104C">
        <w:rPr>
          <w:rFonts w:ascii="Book Antiqua" w:eastAsiaTheme="minorHAnsi" w:hAnsi="Book Antiqua" w:cs="Arial"/>
          <w:sz w:val="24"/>
          <w:szCs w:val="24"/>
        </w:rPr>
        <w:br w:type="page"/>
      </w:r>
    </w:p>
    <w:p w:rsidR="00583A1F" w:rsidRDefault="00583A1F" w:rsidP="001B34D3">
      <w:pPr>
        <w:spacing w:after="0" w:line="360" w:lineRule="auto"/>
        <w:rPr>
          <w:rFonts w:ascii="Book Antiqua" w:hAnsi="Book Antiqua"/>
          <w:sz w:val="24"/>
          <w:szCs w:val="24"/>
          <w:lang w:eastAsia="zh-CN"/>
        </w:rPr>
      </w:pPr>
    </w:p>
    <w:p w:rsidR="00DB2F88" w:rsidRPr="00BC065C" w:rsidRDefault="00BC065C" w:rsidP="001B34D3">
      <w:pPr>
        <w:spacing w:after="0" w:line="360" w:lineRule="auto"/>
        <w:jc w:val="both"/>
        <w:rPr>
          <w:rFonts w:ascii="Book Antiqua" w:hAnsi="Book Antiqua"/>
          <w:b/>
          <w:sz w:val="24"/>
          <w:szCs w:val="24"/>
        </w:rPr>
      </w:pPr>
      <w:r w:rsidRPr="00BC065C">
        <w:rPr>
          <w:rFonts w:ascii="Book Antiqua" w:hAnsi="Book Antiqua"/>
          <w:b/>
          <w:sz w:val="24"/>
          <w:szCs w:val="24"/>
        </w:rPr>
        <w:t>Table 3</w:t>
      </w:r>
      <w:r w:rsidR="00461B70">
        <w:rPr>
          <w:rFonts w:ascii="Book Antiqua" w:hAnsi="Book Antiqua"/>
          <w:b/>
          <w:sz w:val="24"/>
          <w:szCs w:val="24"/>
        </w:rPr>
        <w:t xml:space="preserve"> </w:t>
      </w:r>
      <w:r w:rsidR="002A2BAC" w:rsidRPr="00BC065C">
        <w:rPr>
          <w:rFonts w:ascii="Book Antiqua" w:hAnsi="Book Antiqua"/>
          <w:b/>
          <w:sz w:val="24"/>
          <w:szCs w:val="24"/>
        </w:rPr>
        <w:t>P</w:t>
      </w:r>
      <w:r w:rsidR="00BE38F6" w:rsidRPr="00BC065C">
        <w:rPr>
          <w:rFonts w:ascii="Book Antiqua" w:hAnsi="Book Antiqua"/>
          <w:b/>
          <w:sz w:val="24"/>
          <w:szCs w:val="24"/>
        </w:rPr>
        <w:t>erformance</w:t>
      </w:r>
      <w:r w:rsidR="00C563B6" w:rsidRPr="00BC065C">
        <w:rPr>
          <w:rFonts w:ascii="Book Antiqua" w:hAnsi="Book Antiqua"/>
          <w:b/>
          <w:sz w:val="24"/>
          <w:szCs w:val="24"/>
        </w:rPr>
        <w:t>s</w:t>
      </w:r>
      <w:r w:rsidR="00BE38F6" w:rsidRPr="00BC065C">
        <w:rPr>
          <w:rFonts w:ascii="Book Antiqua" w:hAnsi="Book Antiqua"/>
          <w:b/>
          <w:sz w:val="24"/>
          <w:szCs w:val="24"/>
        </w:rPr>
        <w:t xml:space="preserve"> of ris</w:t>
      </w:r>
      <w:r w:rsidR="00DB2F88" w:rsidRPr="00BC065C">
        <w:rPr>
          <w:rFonts w:ascii="Book Antiqua" w:hAnsi="Book Antiqua"/>
          <w:b/>
          <w:sz w:val="24"/>
          <w:szCs w:val="24"/>
        </w:rPr>
        <w:t>k scores</w:t>
      </w:r>
    </w:p>
    <w:p w:rsidR="00191EF6" w:rsidRPr="00BC065C" w:rsidRDefault="00191EF6" w:rsidP="001B34D3">
      <w:pPr>
        <w:spacing w:after="0" w:line="360" w:lineRule="auto"/>
        <w:jc w:val="both"/>
        <w:rPr>
          <w:rFonts w:ascii="Book Antiqua" w:eastAsiaTheme="minorHAnsi" w:hAnsi="Book Antiqua" w:cs="Arial"/>
          <w:sz w:val="24"/>
          <w:szCs w:val="24"/>
        </w:rPr>
      </w:pPr>
    </w:p>
    <w:tbl>
      <w:tblPr>
        <w:tblStyle w:val="Sfondochiaro1"/>
        <w:tblpPr w:leftFromText="141" w:rightFromText="141" w:vertAnchor="text" w:horzAnchor="margin" w:tblpX="-636" w:tblpY="2"/>
        <w:tblW w:w="8848" w:type="dxa"/>
        <w:tblLayout w:type="fixed"/>
        <w:tblLook w:val="06A0" w:firstRow="1" w:lastRow="0" w:firstColumn="1" w:lastColumn="0" w:noHBand="1" w:noVBand="1"/>
      </w:tblPr>
      <w:tblGrid>
        <w:gridCol w:w="1502"/>
        <w:gridCol w:w="1334"/>
        <w:gridCol w:w="1334"/>
        <w:gridCol w:w="1276"/>
        <w:gridCol w:w="1559"/>
        <w:gridCol w:w="1843"/>
      </w:tblGrid>
      <w:tr w:rsidR="00816F96" w:rsidRPr="00BC065C" w:rsidTr="00C56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816F96" w:rsidRPr="00461B70" w:rsidRDefault="00816F96" w:rsidP="001B34D3">
            <w:pPr>
              <w:spacing w:line="360" w:lineRule="auto"/>
              <w:jc w:val="both"/>
              <w:rPr>
                <w:rFonts w:ascii="Book Antiqua" w:hAnsi="Book Antiqua"/>
                <w:sz w:val="24"/>
                <w:szCs w:val="24"/>
              </w:rPr>
            </w:pPr>
            <w:r w:rsidRPr="00461B70">
              <w:rPr>
                <w:rFonts w:ascii="Book Antiqua" w:hAnsi="Book Antiqua"/>
                <w:sz w:val="24"/>
                <w:szCs w:val="24"/>
              </w:rPr>
              <w:t>Risk score</w:t>
            </w:r>
          </w:p>
        </w:tc>
        <w:tc>
          <w:tcPr>
            <w:tcW w:w="1334" w:type="dxa"/>
          </w:tcPr>
          <w:p w:rsidR="00816F96" w:rsidRPr="00461B70" w:rsidRDefault="00816F96"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461B70">
              <w:rPr>
                <w:rFonts w:ascii="Book Antiqua" w:hAnsi="Book Antiqua"/>
                <w:sz w:val="24"/>
                <w:szCs w:val="24"/>
              </w:rPr>
              <w:t>Calibration</w:t>
            </w:r>
          </w:p>
        </w:tc>
        <w:tc>
          <w:tcPr>
            <w:tcW w:w="1334" w:type="dxa"/>
          </w:tcPr>
          <w:p w:rsidR="00816F96" w:rsidRPr="00461B70" w:rsidRDefault="00816F96"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461B70">
              <w:rPr>
                <w:rFonts w:ascii="Book Antiqua" w:hAnsi="Book Antiqua"/>
                <w:sz w:val="24"/>
                <w:szCs w:val="24"/>
              </w:rPr>
              <w:t>C</w:t>
            </w:r>
            <w:r w:rsidR="0095283E" w:rsidRPr="00461B70">
              <w:rPr>
                <w:rFonts w:ascii="Book Antiqua" w:hAnsi="Book Antiqua"/>
                <w:sz w:val="24"/>
                <w:szCs w:val="24"/>
              </w:rPr>
              <w:t>-</w:t>
            </w:r>
            <w:r w:rsidRPr="00461B70">
              <w:rPr>
                <w:rFonts w:ascii="Book Antiqua" w:hAnsi="Book Antiqua"/>
                <w:sz w:val="24"/>
                <w:szCs w:val="24"/>
              </w:rPr>
              <w:t>statistic</w:t>
            </w:r>
          </w:p>
          <w:p w:rsidR="00816F96" w:rsidRPr="00461B70" w:rsidRDefault="00816F96"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461B70">
              <w:rPr>
                <w:rFonts w:ascii="Book Antiqua" w:hAnsi="Book Antiqua"/>
                <w:sz w:val="24"/>
                <w:szCs w:val="24"/>
              </w:rPr>
              <w:t>(derivation cohort)</w:t>
            </w:r>
          </w:p>
        </w:tc>
        <w:tc>
          <w:tcPr>
            <w:tcW w:w="1276" w:type="dxa"/>
          </w:tcPr>
          <w:p w:rsidR="00816F96" w:rsidRPr="00461B70" w:rsidRDefault="00816F96"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461B70">
              <w:rPr>
                <w:rFonts w:ascii="Book Antiqua" w:hAnsi="Book Antiqua"/>
                <w:sz w:val="24"/>
                <w:szCs w:val="24"/>
              </w:rPr>
              <w:t>C</w:t>
            </w:r>
            <w:r w:rsidR="0095283E" w:rsidRPr="00461B70">
              <w:rPr>
                <w:rFonts w:ascii="Book Antiqua" w:hAnsi="Book Antiqua"/>
                <w:sz w:val="24"/>
                <w:szCs w:val="24"/>
              </w:rPr>
              <w:t>-</w:t>
            </w:r>
            <w:r w:rsidRPr="00461B70">
              <w:rPr>
                <w:rFonts w:ascii="Book Antiqua" w:hAnsi="Book Antiqua"/>
                <w:sz w:val="24"/>
                <w:szCs w:val="24"/>
              </w:rPr>
              <w:t>statistic</w:t>
            </w:r>
          </w:p>
          <w:p w:rsidR="00816F96" w:rsidRPr="00461B70" w:rsidRDefault="00816F96"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461B70">
              <w:rPr>
                <w:rFonts w:ascii="Book Antiqua" w:hAnsi="Book Antiqua"/>
                <w:sz w:val="24"/>
                <w:szCs w:val="24"/>
              </w:rPr>
              <w:t>(validation cohort)</w:t>
            </w:r>
          </w:p>
        </w:tc>
        <w:tc>
          <w:tcPr>
            <w:tcW w:w="1559" w:type="dxa"/>
          </w:tcPr>
          <w:p w:rsidR="00816F96" w:rsidRPr="00461B70" w:rsidRDefault="00816F96"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461B70">
              <w:rPr>
                <w:rFonts w:ascii="Book Antiqua" w:hAnsi="Book Antiqua"/>
                <w:sz w:val="24"/>
                <w:szCs w:val="24"/>
              </w:rPr>
              <w:t>Low</w:t>
            </w:r>
            <w:r w:rsidR="002A2BAC" w:rsidRPr="00461B70">
              <w:rPr>
                <w:rFonts w:ascii="Book Antiqua" w:hAnsi="Book Antiqua"/>
                <w:sz w:val="24"/>
                <w:szCs w:val="24"/>
              </w:rPr>
              <w:t>-</w:t>
            </w:r>
            <w:r w:rsidRPr="00461B70">
              <w:rPr>
                <w:rFonts w:ascii="Book Antiqua" w:hAnsi="Book Antiqua"/>
                <w:sz w:val="24"/>
                <w:szCs w:val="24"/>
              </w:rPr>
              <w:t>risk group mortality (%)</w:t>
            </w:r>
          </w:p>
        </w:tc>
        <w:tc>
          <w:tcPr>
            <w:tcW w:w="1843" w:type="dxa"/>
          </w:tcPr>
          <w:p w:rsidR="00816F96" w:rsidRPr="00461B70" w:rsidRDefault="00816F96" w:rsidP="001B34D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461B70">
              <w:rPr>
                <w:rFonts w:ascii="Book Antiqua" w:hAnsi="Book Antiqua"/>
                <w:sz w:val="24"/>
                <w:szCs w:val="24"/>
              </w:rPr>
              <w:t>High</w:t>
            </w:r>
            <w:r w:rsidR="002A2BAC" w:rsidRPr="00461B70">
              <w:rPr>
                <w:rFonts w:ascii="Book Antiqua" w:hAnsi="Book Antiqua"/>
                <w:sz w:val="24"/>
                <w:szCs w:val="24"/>
              </w:rPr>
              <w:t>-</w:t>
            </w:r>
            <w:r w:rsidRPr="00461B70">
              <w:rPr>
                <w:rFonts w:ascii="Book Antiqua" w:hAnsi="Book Antiqua"/>
                <w:sz w:val="24"/>
                <w:szCs w:val="24"/>
              </w:rPr>
              <w:t>risk</w:t>
            </w:r>
            <w:r w:rsidR="00C563B6" w:rsidRPr="00461B70">
              <w:rPr>
                <w:rFonts w:ascii="Book Antiqua" w:hAnsi="Book Antiqua"/>
                <w:sz w:val="24"/>
                <w:szCs w:val="24"/>
              </w:rPr>
              <w:t xml:space="preserve"> </w:t>
            </w:r>
            <w:r w:rsidRPr="00461B70">
              <w:rPr>
                <w:rFonts w:ascii="Book Antiqua" w:hAnsi="Book Antiqua"/>
                <w:sz w:val="24"/>
                <w:szCs w:val="24"/>
              </w:rPr>
              <w:t>group mortality (%)</w:t>
            </w:r>
          </w:p>
        </w:tc>
      </w:tr>
      <w:tr w:rsidR="00264CEF" w:rsidRPr="00BC065C" w:rsidTr="00C563B6">
        <w:tc>
          <w:tcPr>
            <w:cnfStyle w:val="001000000000" w:firstRow="0" w:lastRow="0" w:firstColumn="1" w:lastColumn="0" w:oddVBand="0" w:evenVBand="0" w:oddHBand="0" w:evenHBand="0" w:firstRowFirstColumn="0" w:firstRowLastColumn="0" w:lastRowFirstColumn="0" w:lastRowLastColumn="0"/>
            <w:tcW w:w="2836" w:type="dxa"/>
            <w:gridSpan w:val="2"/>
          </w:tcPr>
          <w:p w:rsidR="00264CEF" w:rsidRPr="00BC065C" w:rsidRDefault="00264CEF" w:rsidP="001B34D3">
            <w:pPr>
              <w:spacing w:line="360" w:lineRule="auto"/>
              <w:jc w:val="both"/>
              <w:rPr>
                <w:rFonts w:ascii="Book Antiqua" w:hAnsi="Book Antiqua"/>
                <w:b w:val="0"/>
                <w:i/>
                <w:sz w:val="24"/>
                <w:szCs w:val="24"/>
              </w:rPr>
            </w:pPr>
            <w:r w:rsidRPr="00BC065C">
              <w:rPr>
                <w:rFonts w:ascii="Book Antiqua" w:hAnsi="Book Antiqua"/>
                <w:b w:val="0"/>
                <w:sz w:val="24"/>
                <w:szCs w:val="24"/>
              </w:rPr>
              <w:t>In-hospital mortality</w:t>
            </w:r>
          </w:p>
          <w:p w:rsidR="00264CEF" w:rsidRPr="00BC065C" w:rsidRDefault="00264CEF" w:rsidP="001B34D3">
            <w:pPr>
              <w:spacing w:line="360" w:lineRule="auto"/>
              <w:jc w:val="both"/>
              <w:rPr>
                <w:rFonts w:ascii="Book Antiqua" w:hAnsi="Book Antiqua"/>
                <w:b w:val="0"/>
                <w:sz w:val="24"/>
                <w:szCs w:val="24"/>
              </w:rPr>
            </w:pPr>
          </w:p>
        </w:tc>
        <w:tc>
          <w:tcPr>
            <w:tcW w:w="1334" w:type="dxa"/>
          </w:tcPr>
          <w:p w:rsidR="00264CEF" w:rsidRPr="00BC065C" w:rsidRDefault="00264CE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76" w:type="dxa"/>
          </w:tcPr>
          <w:p w:rsidR="00264CEF" w:rsidRPr="00BC065C" w:rsidRDefault="00264CE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559" w:type="dxa"/>
          </w:tcPr>
          <w:p w:rsidR="00264CEF" w:rsidRPr="00BC065C" w:rsidRDefault="00264CE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43" w:type="dxa"/>
          </w:tcPr>
          <w:p w:rsidR="00264CEF" w:rsidRPr="00BC065C" w:rsidRDefault="00264CE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sz w:val="24"/>
                <w:szCs w:val="24"/>
              </w:rPr>
            </w:pPr>
            <w:r w:rsidRPr="00BC065C">
              <w:rPr>
                <w:rFonts w:ascii="Book Antiqua" w:hAnsi="Book Antiqua"/>
                <w:b w:val="0"/>
                <w:sz w:val="24"/>
                <w:szCs w:val="24"/>
              </w:rPr>
              <w:t>ADHERE</w:t>
            </w:r>
            <w:r w:rsidR="00BC065C">
              <w:rPr>
                <w:rFonts w:ascii="Book Antiqua" w:hAnsi="Book Antiqua" w:cs="Arial"/>
                <w:b w:val="0"/>
                <w:sz w:val="24"/>
                <w:szCs w:val="24"/>
                <w:vertAlign w:val="superscript"/>
              </w:rPr>
              <w:t>[1</w:t>
            </w:r>
            <w:r w:rsidR="00BC065C">
              <w:rPr>
                <w:rFonts w:ascii="Book Antiqua" w:hAnsi="Book Antiqua" w:cs="Arial" w:hint="eastAsia"/>
                <w:b w:val="0"/>
                <w:sz w:val="24"/>
                <w:szCs w:val="24"/>
                <w:vertAlign w:val="superscript"/>
                <w:lang w:eastAsia="zh-CN"/>
              </w:rPr>
              <w:t>5</w:t>
            </w:r>
            <w:r w:rsidRPr="00BC065C">
              <w:rPr>
                <w:rFonts w:ascii="Book Antiqua" w:hAnsi="Book Antiqua" w:cs="Arial"/>
                <w:b w:val="0"/>
                <w:sz w:val="24"/>
                <w:szCs w:val="24"/>
                <w:vertAlign w:val="superscript"/>
              </w:rPr>
              <w:t>]</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NV</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0.75</w:t>
            </w:r>
          </w:p>
        </w:tc>
        <w:tc>
          <w:tcPr>
            <w:tcW w:w="1276"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0.75</w:t>
            </w:r>
          </w:p>
        </w:tc>
        <w:tc>
          <w:tcPr>
            <w:tcW w:w="1559"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2.1</w:t>
            </w:r>
          </w:p>
        </w:tc>
        <w:tc>
          <w:tcPr>
            <w:tcW w:w="1843"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21.9</w:t>
            </w:r>
          </w:p>
        </w:tc>
      </w:tr>
      <w:tr w:rsidR="00166F6E"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166F6E" w:rsidRPr="00BC065C" w:rsidRDefault="00166F6E" w:rsidP="001B34D3">
            <w:pPr>
              <w:spacing w:line="360" w:lineRule="auto"/>
              <w:jc w:val="both"/>
              <w:rPr>
                <w:rFonts w:ascii="Book Antiqua" w:hAnsi="Book Antiqua"/>
                <w:b w:val="0"/>
                <w:sz w:val="24"/>
                <w:szCs w:val="24"/>
              </w:rPr>
            </w:pPr>
            <w:r w:rsidRPr="00BC065C">
              <w:rPr>
                <w:rFonts w:ascii="Book Antiqua" w:hAnsi="Book Antiqua"/>
                <w:b w:val="0"/>
                <w:sz w:val="24"/>
                <w:szCs w:val="24"/>
              </w:rPr>
              <w:t>AHFI</w:t>
            </w:r>
            <w:r w:rsidRPr="00BC065C">
              <w:rPr>
                <w:rFonts w:ascii="Book Antiqua" w:hAnsi="Book Antiqua" w:cs="Arial"/>
                <w:b w:val="0"/>
                <w:sz w:val="24"/>
                <w:szCs w:val="24"/>
                <w:vertAlign w:val="superscript"/>
              </w:rPr>
              <w:t>[16]</w:t>
            </w:r>
          </w:p>
        </w:tc>
        <w:tc>
          <w:tcPr>
            <w:tcW w:w="1334" w:type="dxa"/>
          </w:tcPr>
          <w:p w:rsidR="00166F6E" w:rsidRPr="00BC065C" w:rsidRDefault="00166F6E"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NV</w:t>
            </w:r>
          </w:p>
        </w:tc>
        <w:tc>
          <w:tcPr>
            <w:tcW w:w="1334" w:type="dxa"/>
          </w:tcPr>
          <w:p w:rsidR="00166F6E" w:rsidRPr="00BC065C" w:rsidRDefault="00187EA4"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F104C">
              <w:rPr>
                <w:rFonts w:ascii="Book Antiqua" w:hAnsi="Book Antiqua" w:cs="Arial"/>
                <w:sz w:val="24"/>
                <w:szCs w:val="24"/>
              </w:rPr>
              <w:t>NA</w:t>
            </w:r>
          </w:p>
        </w:tc>
        <w:tc>
          <w:tcPr>
            <w:tcW w:w="1276" w:type="dxa"/>
          </w:tcPr>
          <w:p w:rsidR="00166F6E" w:rsidRPr="00BC065C" w:rsidRDefault="00166F6E"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0.59</w:t>
            </w:r>
          </w:p>
        </w:tc>
        <w:tc>
          <w:tcPr>
            <w:tcW w:w="1559" w:type="dxa"/>
          </w:tcPr>
          <w:p w:rsidR="00166F6E" w:rsidRPr="00BC065C" w:rsidRDefault="00166F6E"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0.3</w:t>
            </w:r>
          </w:p>
        </w:tc>
        <w:tc>
          <w:tcPr>
            <w:tcW w:w="1843" w:type="dxa"/>
          </w:tcPr>
          <w:p w:rsidR="00166F6E" w:rsidRDefault="00166F6E" w:rsidP="001B34D3">
            <w:pPr>
              <w:spacing w:line="360" w:lineRule="auto"/>
              <w:cnfStyle w:val="000000000000" w:firstRow="0" w:lastRow="0" w:firstColumn="0" w:lastColumn="0" w:oddVBand="0" w:evenVBand="0" w:oddHBand="0" w:evenHBand="0" w:firstRowFirstColumn="0" w:firstRowLastColumn="0" w:lastRowFirstColumn="0" w:lastRowLastColumn="0"/>
            </w:pPr>
            <w:r w:rsidRPr="00E04204">
              <w:rPr>
                <w:rFonts w:ascii="Book Antiqua" w:hAnsi="Book Antiqua" w:cs="Arial"/>
                <w:sz w:val="24"/>
                <w:szCs w:val="24"/>
              </w:rPr>
              <w:t>NA</w:t>
            </w:r>
          </w:p>
        </w:tc>
      </w:tr>
      <w:tr w:rsidR="00166F6E"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166F6E" w:rsidRPr="00BC065C" w:rsidRDefault="00166F6E" w:rsidP="001B34D3">
            <w:pPr>
              <w:spacing w:line="360" w:lineRule="auto"/>
              <w:jc w:val="both"/>
              <w:rPr>
                <w:rFonts w:ascii="Book Antiqua" w:hAnsi="Book Antiqua"/>
                <w:b w:val="0"/>
                <w:sz w:val="24"/>
                <w:szCs w:val="24"/>
              </w:rPr>
            </w:pPr>
            <w:r w:rsidRPr="00BC065C">
              <w:rPr>
                <w:rFonts w:ascii="Book Antiqua" w:hAnsi="Book Antiqua"/>
                <w:b w:val="0"/>
                <w:sz w:val="24"/>
                <w:szCs w:val="24"/>
              </w:rPr>
              <w:t>OPTIMIZE-HF</w:t>
            </w:r>
            <w:r w:rsidRPr="00BC065C">
              <w:rPr>
                <w:rFonts w:ascii="Book Antiqua" w:hAnsi="Book Antiqua" w:cs="Arial"/>
                <w:b w:val="0"/>
                <w:sz w:val="24"/>
                <w:szCs w:val="24"/>
                <w:vertAlign w:val="superscript"/>
              </w:rPr>
              <w:t>[19]</w:t>
            </w:r>
          </w:p>
        </w:tc>
        <w:tc>
          <w:tcPr>
            <w:tcW w:w="1334" w:type="dxa"/>
          </w:tcPr>
          <w:p w:rsidR="00166F6E" w:rsidRPr="00BC065C" w:rsidRDefault="00961B3C"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961B3C">
              <w:rPr>
                <w:rFonts w:ascii="Book Antiqua" w:hAnsi="Book Antiqua" w:hint="eastAsia"/>
                <w:sz w:val="24"/>
                <w:szCs w:val="24"/>
                <w:vertAlign w:val="superscript"/>
                <w:lang w:eastAsia="zh-CN"/>
              </w:rPr>
              <w:t>1</w:t>
            </w:r>
            <w:r w:rsidR="00166F6E" w:rsidRPr="00BC065C">
              <w:rPr>
                <w:rFonts w:ascii="Book Antiqua" w:hAnsi="Book Antiqua"/>
                <w:sz w:val="24"/>
                <w:szCs w:val="24"/>
              </w:rPr>
              <w:t>NV</w:t>
            </w:r>
          </w:p>
        </w:tc>
        <w:tc>
          <w:tcPr>
            <w:tcW w:w="1334" w:type="dxa"/>
          </w:tcPr>
          <w:p w:rsidR="00166F6E" w:rsidRPr="00BC065C" w:rsidRDefault="00166F6E"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0.75</w:t>
            </w:r>
          </w:p>
        </w:tc>
        <w:tc>
          <w:tcPr>
            <w:tcW w:w="1276" w:type="dxa"/>
          </w:tcPr>
          <w:p w:rsidR="00166F6E" w:rsidRPr="00BC065C" w:rsidRDefault="00166F6E"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0.746</w:t>
            </w:r>
          </w:p>
        </w:tc>
        <w:tc>
          <w:tcPr>
            <w:tcW w:w="1559" w:type="dxa"/>
          </w:tcPr>
          <w:p w:rsidR="00166F6E" w:rsidRPr="00BC065C" w:rsidRDefault="00166F6E"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Na</w:t>
            </w:r>
          </w:p>
        </w:tc>
        <w:tc>
          <w:tcPr>
            <w:tcW w:w="1843" w:type="dxa"/>
          </w:tcPr>
          <w:p w:rsidR="00166F6E" w:rsidRDefault="00166F6E" w:rsidP="001B34D3">
            <w:pPr>
              <w:spacing w:line="360" w:lineRule="auto"/>
              <w:cnfStyle w:val="000000000000" w:firstRow="0" w:lastRow="0" w:firstColumn="0" w:lastColumn="0" w:oddVBand="0" w:evenVBand="0" w:oddHBand="0" w:evenHBand="0" w:firstRowFirstColumn="0" w:firstRowLastColumn="0" w:lastRowFirstColumn="0" w:lastRowLastColumn="0"/>
            </w:pPr>
            <w:r w:rsidRPr="00E04204">
              <w:rPr>
                <w:rFonts w:ascii="Book Antiqua" w:hAnsi="Book Antiqua" w:cs="Arial"/>
                <w:sz w:val="24"/>
                <w:szCs w:val="24"/>
              </w:rPr>
              <w:t>NA</w:t>
            </w: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sz w:val="24"/>
                <w:szCs w:val="24"/>
              </w:rPr>
            </w:pPr>
            <w:r w:rsidRPr="00BC065C">
              <w:rPr>
                <w:rFonts w:ascii="Book Antiqua" w:hAnsi="Book Antiqua"/>
                <w:b w:val="0"/>
                <w:sz w:val="24"/>
                <w:szCs w:val="24"/>
              </w:rPr>
              <w:t>GWTG-HF</w:t>
            </w:r>
            <w:r w:rsidRPr="00BC065C">
              <w:rPr>
                <w:rFonts w:ascii="Book Antiqua" w:hAnsi="Book Antiqua" w:cs="Arial"/>
                <w:b w:val="0"/>
                <w:sz w:val="24"/>
                <w:szCs w:val="24"/>
                <w:vertAlign w:val="superscript"/>
              </w:rPr>
              <w:t>[20]</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Calibrated</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0.75</w:t>
            </w:r>
          </w:p>
        </w:tc>
        <w:tc>
          <w:tcPr>
            <w:tcW w:w="1276"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0.75</w:t>
            </w:r>
          </w:p>
        </w:tc>
        <w:tc>
          <w:tcPr>
            <w:tcW w:w="1559"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0.4</w:t>
            </w:r>
          </w:p>
        </w:tc>
        <w:tc>
          <w:tcPr>
            <w:tcW w:w="1843"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9.7</w:t>
            </w: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bCs w:val="0"/>
                <w:sz w:val="24"/>
                <w:szCs w:val="24"/>
              </w:rPr>
            </w:pPr>
            <w:r w:rsidRPr="00BC065C">
              <w:rPr>
                <w:rFonts w:ascii="Book Antiqua" w:hAnsi="Book Antiqua" w:cs="Arial"/>
                <w:b w:val="0"/>
                <w:sz w:val="24"/>
                <w:szCs w:val="24"/>
              </w:rPr>
              <w:t>EHMRG</w:t>
            </w:r>
            <w:r w:rsidRPr="00BC065C">
              <w:rPr>
                <w:rFonts w:ascii="Book Antiqua" w:hAnsi="Book Antiqua" w:cs="Arial"/>
                <w:b w:val="0"/>
                <w:sz w:val="24"/>
                <w:szCs w:val="24"/>
                <w:vertAlign w:val="superscript"/>
              </w:rPr>
              <w:t>[21]</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Calibrated</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0.80</w:t>
            </w:r>
          </w:p>
        </w:tc>
        <w:tc>
          <w:tcPr>
            <w:tcW w:w="1276"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0.803</w:t>
            </w:r>
          </w:p>
        </w:tc>
        <w:tc>
          <w:tcPr>
            <w:tcW w:w="1559"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0.3</w:t>
            </w:r>
          </w:p>
        </w:tc>
        <w:tc>
          <w:tcPr>
            <w:tcW w:w="1843"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8.2</w:t>
            </w: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sz w:val="24"/>
                <w:szCs w:val="24"/>
              </w:rPr>
            </w:pPr>
            <w:r w:rsidRPr="00BC065C">
              <w:rPr>
                <w:rFonts w:ascii="Book Antiqua" w:hAnsi="Book Antiqua"/>
                <w:b w:val="0"/>
                <w:sz w:val="24"/>
                <w:szCs w:val="24"/>
              </w:rPr>
              <w:t xml:space="preserve">Protect </w:t>
            </w:r>
            <w:r w:rsidRPr="00BC065C">
              <w:rPr>
                <w:rFonts w:ascii="Book Antiqua" w:hAnsi="Book Antiqua" w:cs="Arial"/>
                <w:b w:val="0"/>
                <w:sz w:val="24"/>
                <w:szCs w:val="24"/>
                <w:vertAlign w:val="superscript"/>
              </w:rPr>
              <w:t>[23]</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Calibrated</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0.67</w:t>
            </w:r>
          </w:p>
        </w:tc>
        <w:tc>
          <w:tcPr>
            <w:tcW w:w="1276"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0.67</w:t>
            </w:r>
          </w:p>
        </w:tc>
        <w:tc>
          <w:tcPr>
            <w:tcW w:w="1559" w:type="dxa"/>
          </w:tcPr>
          <w:p w:rsidR="00816F96" w:rsidRPr="00BC065C" w:rsidRDefault="004E224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D21740">
              <w:rPr>
                <w:rFonts w:ascii="Book Antiqua" w:hAnsi="Book Antiqua" w:hint="eastAsia"/>
                <w:sz w:val="24"/>
                <w:szCs w:val="24"/>
                <w:vertAlign w:val="superscript"/>
                <w:lang w:eastAsia="zh-CN"/>
              </w:rPr>
              <w:t>1</w:t>
            </w:r>
            <w:r w:rsidR="00816F96" w:rsidRPr="00BC065C">
              <w:rPr>
                <w:rFonts w:ascii="Book Antiqua" w:hAnsi="Book Antiqua"/>
                <w:sz w:val="24"/>
                <w:szCs w:val="24"/>
              </w:rPr>
              <w:t>4.8</w:t>
            </w:r>
          </w:p>
        </w:tc>
        <w:tc>
          <w:tcPr>
            <w:tcW w:w="1843" w:type="dxa"/>
          </w:tcPr>
          <w:p w:rsidR="00816F96" w:rsidRPr="00BC065C" w:rsidRDefault="004E224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D21740">
              <w:rPr>
                <w:rFonts w:ascii="Book Antiqua" w:hAnsi="Book Antiqua" w:hint="eastAsia"/>
                <w:sz w:val="24"/>
                <w:szCs w:val="24"/>
                <w:vertAlign w:val="superscript"/>
                <w:lang w:eastAsia="zh-CN"/>
              </w:rPr>
              <w:t>2</w:t>
            </w:r>
            <w:r w:rsidR="00816F96" w:rsidRPr="00BC065C">
              <w:rPr>
                <w:rFonts w:ascii="Book Antiqua" w:hAnsi="Book Antiqua"/>
                <w:sz w:val="24"/>
                <w:szCs w:val="24"/>
              </w:rPr>
              <w:t>28.7</w:t>
            </w:r>
          </w:p>
        </w:tc>
      </w:tr>
      <w:tr w:rsidR="00264CEF" w:rsidRPr="00BC065C" w:rsidTr="00C563B6">
        <w:tc>
          <w:tcPr>
            <w:cnfStyle w:val="001000000000" w:firstRow="0" w:lastRow="0" w:firstColumn="1" w:lastColumn="0" w:oddVBand="0" w:evenVBand="0" w:oddHBand="0" w:evenHBand="0" w:firstRowFirstColumn="0" w:firstRowLastColumn="0" w:lastRowFirstColumn="0" w:lastRowLastColumn="0"/>
            <w:tcW w:w="2836" w:type="dxa"/>
            <w:gridSpan w:val="2"/>
          </w:tcPr>
          <w:p w:rsidR="00264CEF" w:rsidRPr="00BC065C" w:rsidRDefault="00264CEF" w:rsidP="001B34D3">
            <w:pPr>
              <w:spacing w:line="360" w:lineRule="auto"/>
              <w:jc w:val="both"/>
              <w:rPr>
                <w:rFonts w:ascii="Book Antiqua" w:hAnsi="Book Antiqua"/>
                <w:b w:val="0"/>
                <w:i/>
                <w:sz w:val="24"/>
                <w:szCs w:val="24"/>
              </w:rPr>
            </w:pPr>
          </w:p>
          <w:p w:rsidR="00264CEF" w:rsidRPr="00BC065C" w:rsidRDefault="00264CEF" w:rsidP="001B34D3">
            <w:pPr>
              <w:spacing w:line="360" w:lineRule="auto"/>
              <w:jc w:val="both"/>
              <w:rPr>
                <w:rFonts w:ascii="Book Antiqua" w:hAnsi="Book Antiqua"/>
                <w:b w:val="0"/>
                <w:sz w:val="24"/>
                <w:szCs w:val="24"/>
              </w:rPr>
            </w:pPr>
            <w:r w:rsidRPr="00BC065C">
              <w:rPr>
                <w:rFonts w:ascii="Book Antiqua" w:hAnsi="Book Antiqua"/>
                <w:b w:val="0"/>
                <w:sz w:val="24"/>
                <w:szCs w:val="24"/>
              </w:rPr>
              <w:t>Post-discharge mortality</w:t>
            </w:r>
          </w:p>
          <w:p w:rsidR="00264CEF" w:rsidRPr="00BC065C" w:rsidRDefault="00264CEF" w:rsidP="001B34D3">
            <w:pPr>
              <w:spacing w:line="360" w:lineRule="auto"/>
              <w:jc w:val="both"/>
              <w:rPr>
                <w:rFonts w:ascii="Book Antiqua" w:hAnsi="Book Antiqua"/>
                <w:b w:val="0"/>
                <w:sz w:val="24"/>
                <w:szCs w:val="24"/>
              </w:rPr>
            </w:pPr>
          </w:p>
        </w:tc>
        <w:tc>
          <w:tcPr>
            <w:tcW w:w="1334" w:type="dxa"/>
          </w:tcPr>
          <w:p w:rsidR="00264CEF" w:rsidRPr="00BC065C" w:rsidRDefault="00264CE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276" w:type="dxa"/>
          </w:tcPr>
          <w:p w:rsidR="00264CEF" w:rsidRPr="00BC065C" w:rsidRDefault="00264CE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559" w:type="dxa"/>
          </w:tcPr>
          <w:p w:rsidR="00264CEF" w:rsidRPr="00BC065C" w:rsidRDefault="00264CE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43" w:type="dxa"/>
          </w:tcPr>
          <w:p w:rsidR="00264CEF" w:rsidRPr="00BC065C" w:rsidRDefault="00264CE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sz w:val="24"/>
                <w:szCs w:val="24"/>
              </w:rPr>
            </w:pPr>
            <w:r w:rsidRPr="00BC065C">
              <w:rPr>
                <w:rFonts w:ascii="Book Antiqua" w:hAnsi="Book Antiqua"/>
                <w:b w:val="0"/>
                <w:sz w:val="24"/>
                <w:szCs w:val="24"/>
              </w:rPr>
              <w:t>EFFECT</w:t>
            </w:r>
            <w:r w:rsidRPr="00BC065C">
              <w:rPr>
                <w:rFonts w:ascii="Book Antiqua" w:hAnsi="Book Antiqua" w:cs="Arial"/>
                <w:b w:val="0"/>
                <w:sz w:val="24"/>
                <w:szCs w:val="24"/>
                <w:vertAlign w:val="superscript"/>
              </w:rPr>
              <w:t>[24]</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Calibrated</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0.80</w:t>
            </w:r>
            <w:r w:rsidR="00C563B6" w:rsidRPr="00BC065C">
              <w:rPr>
                <w:rFonts w:ascii="Book Antiqua" w:hAnsi="Book Antiqua"/>
                <w:sz w:val="24"/>
                <w:szCs w:val="24"/>
              </w:rPr>
              <w:t xml:space="preserve"> </w:t>
            </w:r>
            <w:r w:rsidR="00D21740">
              <w:rPr>
                <w:rFonts w:ascii="Book Antiqua" w:hAnsi="Book Antiqua"/>
                <w:sz w:val="24"/>
                <w:szCs w:val="24"/>
              </w:rPr>
              <w:t>(30 d</w:t>
            </w:r>
            <w:r w:rsidRPr="00BC065C">
              <w:rPr>
                <w:rFonts w:ascii="Book Antiqua" w:hAnsi="Book Antiqua"/>
                <w:sz w:val="24"/>
                <w:szCs w:val="24"/>
              </w:rPr>
              <w:t>)</w:t>
            </w:r>
          </w:p>
          <w:p w:rsidR="00816F96" w:rsidRPr="00BC065C" w:rsidRDefault="00D2174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0.77 (1</w:t>
            </w:r>
            <w:r>
              <w:rPr>
                <w:rFonts w:ascii="Book Antiqua" w:hAnsi="Book Antiqua" w:hint="eastAsia"/>
                <w:sz w:val="24"/>
                <w:szCs w:val="24"/>
                <w:lang w:eastAsia="zh-CN"/>
              </w:rPr>
              <w:t xml:space="preserve"> </w:t>
            </w:r>
            <w:proofErr w:type="spellStart"/>
            <w:r>
              <w:rPr>
                <w:rFonts w:ascii="Book Antiqua" w:hAnsi="Book Antiqua" w:hint="eastAsia"/>
                <w:sz w:val="24"/>
                <w:szCs w:val="24"/>
                <w:lang w:eastAsia="zh-CN"/>
              </w:rPr>
              <w:t>yr</w:t>
            </w:r>
            <w:proofErr w:type="spellEnd"/>
            <w:r w:rsidR="00816F96" w:rsidRPr="00BC065C">
              <w:rPr>
                <w:rFonts w:ascii="Book Antiqua" w:hAnsi="Book Antiqua"/>
                <w:sz w:val="24"/>
                <w:szCs w:val="24"/>
              </w:rPr>
              <w:t>)</w:t>
            </w:r>
          </w:p>
        </w:tc>
        <w:tc>
          <w:tcPr>
            <w:tcW w:w="1276"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0.79</w:t>
            </w:r>
            <w:r w:rsidR="00C563B6" w:rsidRPr="00BC065C">
              <w:rPr>
                <w:rFonts w:ascii="Book Antiqua" w:hAnsi="Book Antiqua"/>
                <w:sz w:val="24"/>
                <w:szCs w:val="24"/>
              </w:rPr>
              <w:t xml:space="preserve"> </w:t>
            </w:r>
            <w:r w:rsidR="00D21740">
              <w:rPr>
                <w:rFonts w:ascii="Book Antiqua" w:hAnsi="Book Antiqua"/>
                <w:sz w:val="24"/>
                <w:szCs w:val="24"/>
              </w:rPr>
              <w:t>(30 d</w:t>
            </w:r>
            <w:r w:rsidRPr="00BC065C">
              <w:rPr>
                <w:rFonts w:ascii="Book Antiqua" w:hAnsi="Book Antiqua"/>
                <w:sz w:val="24"/>
                <w:szCs w:val="24"/>
              </w:rPr>
              <w:t>)</w:t>
            </w:r>
          </w:p>
          <w:p w:rsidR="00816F96" w:rsidRPr="00BC065C" w:rsidRDefault="00D2174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0.76 (1</w:t>
            </w:r>
            <w:r>
              <w:rPr>
                <w:rFonts w:ascii="Book Antiqua" w:hAnsi="Book Antiqua" w:hint="eastAsia"/>
                <w:sz w:val="24"/>
                <w:szCs w:val="24"/>
                <w:lang w:eastAsia="zh-CN"/>
              </w:rPr>
              <w:t xml:space="preserve"> </w:t>
            </w:r>
            <w:proofErr w:type="spellStart"/>
            <w:r>
              <w:rPr>
                <w:rFonts w:ascii="Book Antiqua" w:hAnsi="Book Antiqua" w:hint="eastAsia"/>
                <w:sz w:val="24"/>
                <w:szCs w:val="24"/>
                <w:lang w:eastAsia="zh-CN"/>
              </w:rPr>
              <w:t>yr</w:t>
            </w:r>
            <w:proofErr w:type="spellEnd"/>
            <w:r w:rsidR="00816F96" w:rsidRPr="00BC065C">
              <w:rPr>
                <w:rFonts w:ascii="Book Antiqua" w:hAnsi="Book Antiqua"/>
                <w:sz w:val="24"/>
                <w:szCs w:val="24"/>
              </w:rPr>
              <w:t>)</w:t>
            </w:r>
          </w:p>
        </w:tc>
        <w:tc>
          <w:tcPr>
            <w:tcW w:w="1559"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0.4</w:t>
            </w:r>
            <w:r w:rsidR="00C563B6" w:rsidRPr="00BC065C">
              <w:rPr>
                <w:rFonts w:ascii="Book Antiqua" w:hAnsi="Book Antiqua"/>
                <w:sz w:val="24"/>
                <w:szCs w:val="24"/>
              </w:rPr>
              <w:t xml:space="preserve"> </w:t>
            </w:r>
            <w:r w:rsidR="00D21740">
              <w:rPr>
                <w:rFonts w:ascii="Book Antiqua" w:hAnsi="Book Antiqua"/>
                <w:sz w:val="24"/>
                <w:szCs w:val="24"/>
              </w:rPr>
              <w:t>(30 d</w:t>
            </w:r>
            <w:r w:rsidRPr="00BC065C">
              <w:rPr>
                <w:rFonts w:ascii="Book Antiqua" w:hAnsi="Book Antiqua"/>
                <w:sz w:val="24"/>
                <w:szCs w:val="24"/>
              </w:rPr>
              <w:t>)</w:t>
            </w:r>
          </w:p>
          <w:p w:rsidR="00816F96" w:rsidRPr="00BC065C" w:rsidRDefault="00D2174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7.8% (1</w:t>
            </w:r>
            <w:r>
              <w:rPr>
                <w:rFonts w:ascii="Book Antiqua" w:hAnsi="Book Antiqua" w:hint="eastAsia"/>
                <w:sz w:val="24"/>
                <w:szCs w:val="24"/>
                <w:lang w:eastAsia="zh-CN"/>
              </w:rPr>
              <w:t xml:space="preserve"> </w:t>
            </w:r>
            <w:proofErr w:type="spellStart"/>
            <w:r>
              <w:rPr>
                <w:rFonts w:ascii="Book Antiqua" w:hAnsi="Book Antiqua"/>
                <w:sz w:val="24"/>
                <w:szCs w:val="24"/>
              </w:rPr>
              <w:t>y</w:t>
            </w:r>
            <w:r w:rsidR="00816F96" w:rsidRPr="00BC065C">
              <w:rPr>
                <w:rFonts w:ascii="Book Antiqua" w:hAnsi="Book Antiqua"/>
                <w:sz w:val="24"/>
                <w:szCs w:val="24"/>
              </w:rPr>
              <w:t>r</w:t>
            </w:r>
            <w:proofErr w:type="spellEnd"/>
            <w:r w:rsidR="00816F96" w:rsidRPr="00BC065C">
              <w:rPr>
                <w:rFonts w:ascii="Book Antiqua" w:hAnsi="Book Antiqua"/>
                <w:sz w:val="24"/>
                <w:szCs w:val="24"/>
              </w:rPr>
              <w:t>)</w:t>
            </w:r>
          </w:p>
        </w:tc>
        <w:tc>
          <w:tcPr>
            <w:tcW w:w="1843" w:type="dxa"/>
          </w:tcPr>
          <w:p w:rsidR="00816F96" w:rsidRPr="00BC065C" w:rsidRDefault="00D2174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59(30 d</w:t>
            </w:r>
            <w:r w:rsidR="00816F96" w:rsidRPr="00BC065C">
              <w:rPr>
                <w:rFonts w:ascii="Book Antiqua" w:hAnsi="Book Antiqua"/>
                <w:sz w:val="24"/>
                <w:szCs w:val="24"/>
              </w:rPr>
              <w:t>)</w:t>
            </w:r>
          </w:p>
          <w:p w:rsidR="00816F96" w:rsidRPr="00BC065C" w:rsidRDefault="00D21740"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78.8 (1 </w:t>
            </w:r>
            <w:proofErr w:type="spellStart"/>
            <w:r>
              <w:rPr>
                <w:rFonts w:ascii="Book Antiqua" w:hAnsi="Book Antiqua"/>
                <w:sz w:val="24"/>
                <w:szCs w:val="24"/>
              </w:rPr>
              <w:t>y</w:t>
            </w:r>
            <w:r w:rsidR="00816F96" w:rsidRPr="00BC065C">
              <w:rPr>
                <w:rFonts w:ascii="Book Antiqua" w:hAnsi="Book Antiqua"/>
                <w:sz w:val="24"/>
                <w:szCs w:val="24"/>
              </w:rPr>
              <w:t>r</w:t>
            </w:r>
            <w:proofErr w:type="spellEnd"/>
            <w:r w:rsidR="00816F96" w:rsidRPr="00BC065C">
              <w:rPr>
                <w:rFonts w:ascii="Book Antiqua" w:hAnsi="Book Antiqua"/>
                <w:sz w:val="24"/>
                <w:szCs w:val="24"/>
              </w:rPr>
              <w:t>)</w:t>
            </w: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sz w:val="24"/>
                <w:szCs w:val="24"/>
              </w:rPr>
            </w:pPr>
            <w:r w:rsidRPr="00BC065C">
              <w:rPr>
                <w:rFonts w:ascii="Book Antiqua" w:hAnsi="Book Antiqua"/>
                <w:b w:val="0"/>
                <w:sz w:val="24"/>
                <w:szCs w:val="24"/>
              </w:rPr>
              <w:t>OPTIME-CHF</w:t>
            </w:r>
            <w:r w:rsidRPr="00BC065C">
              <w:rPr>
                <w:rFonts w:ascii="Book Antiqua" w:hAnsi="Book Antiqua" w:cs="Arial"/>
                <w:b w:val="0"/>
                <w:sz w:val="24"/>
                <w:szCs w:val="24"/>
                <w:vertAlign w:val="superscript"/>
              </w:rPr>
              <w:t>[25]</w:t>
            </w:r>
          </w:p>
        </w:tc>
        <w:tc>
          <w:tcPr>
            <w:tcW w:w="1334" w:type="dxa"/>
          </w:tcPr>
          <w:p w:rsidR="00816F96" w:rsidRPr="00BC065C" w:rsidRDefault="00961B3C"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961B3C">
              <w:rPr>
                <w:rFonts w:ascii="Book Antiqua" w:hAnsi="Book Antiqua" w:hint="eastAsia"/>
                <w:sz w:val="24"/>
                <w:szCs w:val="24"/>
                <w:vertAlign w:val="superscript"/>
                <w:lang w:eastAsia="zh-CN"/>
              </w:rPr>
              <w:t>1</w:t>
            </w:r>
            <w:r w:rsidR="00816F96" w:rsidRPr="00BC065C">
              <w:rPr>
                <w:rFonts w:ascii="Book Antiqua" w:hAnsi="Book Antiqua"/>
                <w:sz w:val="24"/>
                <w:szCs w:val="24"/>
              </w:rPr>
              <w:t>NV</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0.77</w:t>
            </w:r>
          </w:p>
        </w:tc>
        <w:tc>
          <w:tcPr>
            <w:tcW w:w="1276"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0.76</w:t>
            </w:r>
          </w:p>
        </w:tc>
        <w:tc>
          <w:tcPr>
            <w:tcW w:w="1559"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2</w:t>
            </w:r>
          </w:p>
        </w:tc>
        <w:tc>
          <w:tcPr>
            <w:tcW w:w="1843"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30</w:t>
            </w:r>
          </w:p>
        </w:tc>
      </w:tr>
      <w:tr w:rsidR="00166F6E"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166F6E" w:rsidRPr="00BC065C" w:rsidRDefault="00727A4D" w:rsidP="001B34D3">
            <w:pPr>
              <w:spacing w:line="360" w:lineRule="auto"/>
              <w:jc w:val="both"/>
              <w:rPr>
                <w:rFonts w:ascii="Book Antiqua" w:hAnsi="Book Antiqua"/>
                <w:b w:val="0"/>
                <w:sz w:val="24"/>
                <w:szCs w:val="24"/>
              </w:rPr>
            </w:pPr>
            <w:r>
              <w:rPr>
                <w:rFonts w:ascii="Book Antiqua" w:hAnsi="Book Antiqua"/>
                <w:b w:val="0"/>
                <w:sz w:val="24"/>
                <w:szCs w:val="24"/>
              </w:rPr>
              <w:t>OPTIMIZE</w:t>
            </w:r>
            <w:r w:rsidR="00166F6E" w:rsidRPr="00BC065C">
              <w:rPr>
                <w:rFonts w:ascii="Book Antiqua" w:hAnsi="Book Antiqua"/>
                <w:b w:val="0"/>
                <w:sz w:val="24"/>
                <w:szCs w:val="24"/>
              </w:rPr>
              <w:t>-HF</w:t>
            </w:r>
            <w:r w:rsidR="00166F6E" w:rsidRPr="00BC065C">
              <w:rPr>
                <w:rFonts w:ascii="Book Antiqua" w:hAnsi="Book Antiqua" w:cs="Arial"/>
                <w:b w:val="0"/>
                <w:sz w:val="24"/>
                <w:szCs w:val="24"/>
                <w:vertAlign w:val="superscript"/>
              </w:rPr>
              <w:t>[26]</w:t>
            </w:r>
          </w:p>
        </w:tc>
        <w:tc>
          <w:tcPr>
            <w:tcW w:w="1334" w:type="dxa"/>
          </w:tcPr>
          <w:p w:rsidR="00166F6E" w:rsidRPr="00BC065C" w:rsidRDefault="00166F6E"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NV</w:t>
            </w:r>
          </w:p>
        </w:tc>
        <w:tc>
          <w:tcPr>
            <w:tcW w:w="1334" w:type="dxa"/>
          </w:tcPr>
          <w:p w:rsidR="00166F6E" w:rsidRPr="00BC065C" w:rsidRDefault="00166F6E"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0.72</w:t>
            </w:r>
          </w:p>
        </w:tc>
        <w:tc>
          <w:tcPr>
            <w:tcW w:w="1276" w:type="dxa"/>
          </w:tcPr>
          <w:p w:rsidR="00166F6E" w:rsidRDefault="00166F6E" w:rsidP="001B34D3">
            <w:pPr>
              <w:spacing w:line="360" w:lineRule="auto"/>
              <w:cnfStyle w:val="000000000000" w:firstRow="0" w:lastRow="0" w:firstColumn="0" w:lastColumn="0" w:oddVBand="0" w:evenVBand="0" w:oddHBand="0" w:evenHBand="0" w:firstRowFirstColumn="0" w:firstRowLastColumn="0" w:lastRowFirstColumn="0" w:lastRowLastColumn="0"/>
            </w:pPr>
            <w:r w:rsidRPr="002C6B4A">
              <w:rPr>
                <w:rFonts w:ascii="Book Antiqua" w:hAnsi="Book Antiqua" w:cs="Arial"/>
                <w:sz w:val="24"/>
                <w:szCs w:val="24"/>
              </w:rPr>
              <w:t>NA</w:t>
            </w:r>
          </w:p>
        </w:tc>
        <w:tc>
          <w:tcPr>
            <w:tcW w:w="1559" w:type="dxa"/>
          </w:tcPr>
          <w:p w:rsidR="00166F6E" w:rsidRDefault="00166F6E" w:rsidP="001B34D3">
            <w:pPr>
              <w:spacing w:line="360" w:lineRule="auto"/>
              <w:cnfStyle w:val="000000000000" w:firstRow="0" w:lastRow="0" w:firstColumn="0" w:lastColumn="0" w:oddVBand="0" w:evenVBand="0" w:oddHBand="0" w:evenHBand="0" w:firstRowFirstColumn="0" w:firstRowLastColumn="0" w:lastRowFirstColumn="0" w:lastRowLastColumn="0"/>
            </w:pPr>
            <w:r w:rsidRPr="002C6B4A">
              <w:rPr>
                <w:rFonts w:ascii="Book Antiqua" w:hAnsi="Book Antiqua" w:cs="Arial"/>
                <w:sz w:val="24"/>
                <w:szCs w:val="24"/>
              </w:rPr>
              <w:t>NA</w:t>
            </w:r>
          </w:p>
        </w:tc>
        <w:tc>
          <w:tcPr>
            <w:tcW w:w="1843" w:type="dxa"/>
          </w:tcPr>
          <w:p w:rsidR="00166F6E" w:rsidRDefault="00166F6E" w:rsidP="001B34D3">
            <w:pPr>
              <w:spacing w:line="360" w:lineRule="auto"/>
              <w:cnfStyle w:val="000000000000" w:firstRow="0" w:lastRow="0" w:firstColumn="0" w:lastColumn="0" w:oddVBand="0" w:evenVBand="0" w:oddHBand="0" w:evenHBand="0" w:firstRowFirstColumn="0" w:firstRowLastColumn="0" w:lastRowFirstColumn="0" w:lastRowLastColumn="0"/>
            </w:pPr>
            <w:r w:rsidRPr="002C6B4A">
              <w:rPr>
                <w:rFonts w:ascii="Book Antiqua" w:hAnsi="Book Antiqua" w:cs="Arial"/>
                <w:sz w:val="24"/>
                <w:szCs w:val="24"/>
              </w:rPr>
              <w:t>NA</w:t>
            </w: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sz w:val="24"/>
                <w:szCs w:val="24"/>
              </w:rPr>
            </w:pPr>
            <w:r w:rsidRPr="00BC065C">
              <w:rPr>
                <w:rFonts w:ascii="Book Antiqua" w:hAnsi="Book Antiqua"/>
                <w:b w:val="0"/>
                <w:sz w:val="24"/>
                <w:szCs w:val="24"/>
              </w:rPr>
              <w:t>APACHE-HF</w:t>
            </w:r>
            <w:r w:rsidRPr="00BC065C">
              <w:rPr>
                <w:rFonts w:ascii="Book Antiqua" w:hAnsi="Book Antiqua" w:cs="Arial"/>
                <w:b w:val="0"/>
                <w:sz w:val="24"/>
                <w:szCs w:val="24"/>
                <w:vertAlign w:val="superscript"/>
              </w:rPr>
              <w:t>[27]</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NV</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0.78</w:t>
            </w:r>
          </w:p>
        </w:tc>
        <w:tc>
          <w:tcPr>
            <w:tcW w:w="1276"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559"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843" w:type="dxa"/>
          </w:tcPr>
          <w:p w:rsidR="00816F96" w:rsidRPr="00BC065C" w:rsidRDefault="004E224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vertAlign w:val="superscript"/>
                <w:lang w:eastAsia="zh-CN"/>
              </w:rPr>
              <w:t>2</w:t>
            </w:r>
            <w:r w:rsidR="00816F96" w:rsidRPr="00BC065C">
              <w:rPr>
                <w:rFonts w:ascii="Book Antiqua" w:hAnsi="Book Antiqua"/>
                <w:sz w:val="24"/>
                <w:szCs w:val="24"/>
              </w:rPr>
              <w:t>20</w:t>
            </w: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sz w:val="24"/>
                <w:szCs w:val="24"/>
              </w:rPr>
            </w:pPr>
            <w:r w:rsidRPr="00BC065C">
              <w:rPr>
                <w:rFonts w:ascii="Book Antiqua" w:hAnsi="Book Antiqua"/>
                <w:b w:val="0"/>
                <w:sz w:val="24"/>
                <w:szCs w:val="24"/>
              </w:rPr>
              <w:lastRenderedPageBreak/>
              <w:t>ELAN</w:t>
            </w:r>
            <w:r w:rsidRPr="00BC065C">
              <w:rPr>
                <w:rFonts w:ascii="Book Antiqua" w:hAnsi="Book Antiqua" w:cs="Arial"/>
                <w:b w:val="0"/>
                <w:sz w:val="24"/>
                <w:szCs w:val="24"/>
                <w:vertAlign w:val="superscript"/>
              </w:rPr>
              <w:t>[28]</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NV</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0.77</w:t>
            </w:r>
          </w:p>
        </w:tc>
        <w:tc>
          <w:tcPr>
            <w:tcW w:w="1276" w:type="dxa"/>
          </w:tcPr>
          <w:p w:rsidR="00816F96" w:rsidRPr="00BC065C" w:rsidRDefault="004E224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NA</w:t>
            </w:r>
          </w:p>
        </w:tc>
        <w:tc>
          <w:tcPr>
            <w:tcW w:w="1559"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3.6</w:t>
            </w:r>
          </w:p>
        </w:tc>
        <w:tc>
          <w:tcPr>
            <w:tcW w:w="1843"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51.1</w:t>
            </w: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sz w:val="24"/>
                <w:szCs w:val="24"/>
              </w:rPr>
            </w:pPr>
            <w:r w:rsidRPr="00BC065C">
              <w:rPr>
                <w:rFonts w:ascii="Book Antiqua" w:hAnsi="Book Antiqua"/>
                <w:b w:val="0"/>
                <w:sz w:val="24"/>
                <w:szCs w:val="24"/>
              </w:rPr>
              <w:t>ADHF/NT-</w:t>
            </w:r>
            <w:proofErr w:type="spellStart"/>
            <w:r w:rsidRPr="00BC065C">
              <w:rPr>
                <w:rFonts w:ascii="Book Antiqua" w:hAnsi="Book Antiqua"/>
                <w:b w:val="0"/>
                <w:sz w:val="24"/>
                <w:szCs w:val="24"/>
              </w:rPr>
              <w:t>proBNP</w:t>
            </w:r>
            <w:proofErr w:type="spellEnd"/>
            <w:r w:rsidRPr="00BC065C">
              <w:rPr>
                <w:rFonts w:ascii="Book Antiqua" w:hAnsi="Book Antiqua"/>
                <w:b w:val="0"/>
                <w:sz w:val="24"/>
                <w:szCs w:val="24"/>
              </w:rPr>
              <w:t xml:space="preserve"> risk score</w:t>
            </w:r>
            <w:r w:rsidRPr="00BC065C">
              <w:rPr>
                <w:rFonts w:ascii="Book Antiqua" w:hAnsi="Book Antiqua" w:cs="Arial"/>
                <w:b w:val="0"/>
                <w:sz w:val="24"/>
                <w:szCs w:val="24"/>
                <w:vertAlign w:val="superscript"/>
              </w:rPr>
              <w:t>[29]</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Calibrated</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0.8</w:t>
            </w:r>
            <w:r w:rsidR="00C563B6" w:rsidRPr="00BC065C">
              <w:rPr>
                <w:rFonts w:ascii="Book Antiqua" w:hAnsi="Book Antiqua"/>
                <w:sz w:val="24"/>
                <w:szCs w:val="24"/>
              </w:rPr>
              <w:t>4</w:t>
            </w:r>
          </w:p>
        </w:tc>
        <w:tc>
          <w:tcPr>
            <w:tcW w:w="1276"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w:t>
            </w:r>
            <w:r w:rsidR="00C563B6" w:rsidRPr="00BC065C">
              <w:rPr>
                <w:rFonts w:ascii="Book Antiqua" w:hAnsi="Book Antiqua"/>
                <w:sz w:val="24"/>
                <w:szCs w:val="24"/>
              </w:rPr>
              <w:t>7</w:t>
            </w:r>
          </w:p>
        </w:tc>
        <w:tc>
          <w:tcPr>
            <w:tcW w:w="1559"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3.7</w:t>
            </w:r>
          </w:p>
        </w:tc>
        <w:tc>
          <w:tcPr>
            <w:tcW w:w="1843"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89.5</w:t>
            </w:r>
          </w:p>
        </w:tc>
      </w:tr>
      <w:tr w:rsidR="00816F96" w:rsidRPr="00BC065C" w:rsidTr="00C563B6">
        <w:tc>
          <w:tcPr>
            <w:cnfStyle w:val="001000000000" w:firstRow="0" w:lastRow="0" w:firstColumn="1" w:lastColumn="0" w:oddVBand="0" w:evenVBand="0" w:oddHBand="0" w:evenHBand="0" w:firstRowFirstColumn="0" w:firstRowLastColumn="0" w:lastRowFirstColumn="0" w:lastRowLastColumn="0"/>
            <w:tcW w:w="1502" w:type="dxa"/>
          </w:tcPr>
          <w:p w:rsidR="00816F96" w:rsidRPr="00BC065C" w:rsidRDefault="00816F96" w:rsidP="001B34D3">
            <w:pPr>
              <w:spacing w:line="360" w:lineRule="auto"/>
              <w:jc w:val="both"/>
              <w:rPr>
                <w:rFonts w:ascii="Book Antiqua" w:hAnsi="Book Antiqua"/>
                <w:b w:val="0"/>
                <w:sz w:val="24"/>
                <w:szCs w:val="24"/>
              </w:rPr>
            </w:pPr>
            <w:r w:rsidRPr="00BC065C">
              <w:rPr>
                <w:rFonts w:ascii="Book Antiqua" w:hAnsi="Book Antiqua"/>
                <w:b w:val="0"/>
                <w:sz w:val="24"/>
                <w:szCs w:val="24"/>
              </w:rPr>
              <w:t>ESCAPE</w:t>
            </w:r>
            <w:r w:rsidRPr="00BC065C">
              <w:rPr>
                <w:rFonts w:ascii="Book Antiqua" w:hAnsi="Book Antiqua" w:cs="Arial"/>
                <w:b w:val="0"/>
                <w:sz w:val="24"/>
                <w:szCs w:val="24"/>
                <w:vertAlign w:val="superscript"/>
              </w:rPr>
              <w:t>[30]</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NV</w:t>
            </w:r>
            <w:r w:rsidR="00C920B1" w:rsidRPr="00BC065C">
              <w:rPr>
                <w:rFonts w:ascii="Book Antiqua" w:hAnsi="Book Antiqua"/>
                <w:sz w:val="24"/>
                <w:szCs w:val="24"/>
              </w:rPr>
              <w:t>*</w:t>
            </w:r>
          </w:p>
        </w:tc>
        <w:tc>
          <w:tcPr>
            <w:tcW w:w="1334"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0.76</w:t>
            </w:r>
          </w:p>
        </w:tc>
        <w:tc>
          <w:tcPr>
            <w:tcW w:w="1276" w:type="dxa"/>
          </w:tcPr>
          <w:p w:rsidR="00816F96" w:rsidRPr="00BC065C" w:rsidRDefault="004E224F"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D21740">
              <w:rPr>
                <w:rFonts w:ascii="Book Antiqua" w:hAnsi="Book Antiqua" w:hint="eastAsia"/>
                <w:sz w:val="24"/>
                <w:szCs w:val="24"/>
                <w:vertAlign w:val="superscript"/>
                <w:lang w:eastAsia="zh-CN"/>
              </w:rPr>
              <w:t>3</w:t>
            </w:r>
            <w:r w:rsidR="00816F96" w:rsidRPr="00BC065C">
              <w:rPr>
                <w:rFonts w:ascii="Book Antiqua" w:hAnsi="Book Antiqua"/>
                <w:sz w:val="24"/>
                <w:szCs w:val="24"/>
              </w:rPr>
              <w:t>0.65</w:t>
            </w:r>
          </w:p>
        </w:tc>
        <w:tc>
          <w:tcPr>
            <w:tcW w:w="1559"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7%</w:t>
            </w:r>
          </w:p>
        </w:tc>
        <w:tc>
          <w:tcPr>
            <w:tcW w:w="1843" w:type="dxa"/>
          </w:tcPr>
          <w:p w:rsidR="00816F96" w:rsidRPr="00BC065C" w:rsidRDefault="00816F96" w:rsidP="001B34D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C065C">
              <w:rPr>
                <w:rFonts w:ascii="Book Antiqua" w:hAnsi="Book Antiqua"/>
                <w:sz w:val="24"/>
                <w:szCs w:val="24"/>
              </w:rPr>
              <w:t>100%</w:t>
            </w:r>
          </w:p>
        </w:tc>
      </w:tr>
    </w:tbl>
    <w:p w:rsidR="004F4BA6" w:rsidRPr="00C34827" w:rsidRDefault="00D21740" w:rsidP="001B34D3">
      <w:pPr>
        <w:spacing w:after="0" w:line="360" w:lineRule="auto"/>
        <w:jc w:val="both"/>
        <w:rPr>
          <w:rFonts w:ascii="Book Antiqua" w:hAnsi="Book Antiqua" w:cs="Arial"/>
          <w:sz w:val="24"/>
          <w:szCs w:val="24"/>
          <w:lang w:eastAsia="zh-CN"/>
        </w:rPr>
      </w:pPr>
      <w:r w:rsidRPr="00EF104C">
        <w:rPr>
          <w:rFonts w:ascii="Book Antiqua" w:hAnsi="Book Antiqua" w:cs="Arial"/>
          <w:sz w:val="24"/>
          <w:szCs w:val="24"/>
        </w:rPr>
        <w:t>NA</w:t>
      </w:r>
      <w:r w:rsidR="00F81BDD" w:rsidRPr="00EF104C">
        <w:rPr>
          <w:rFonts w:ascii="Book Antiqua" w:hAnsi="Book Antiqua" w:cs="Arial"/>
          <w:sz w:val="24"/>
          <w:szCs w:val="24"/>
        </w:rPr>
        <w:t xml:space="preserve">: </w:t>
      </w:r>
      <w:r w:rsidR="008879E0" w:rsidRPr="00EF104C">
        <w:rPr>
          <w:rFonts w:ascii="Book Antiqua" w:hAnsi="Book Antiqua" w:cs="Arial"/>
          <w:sz w:val="24"/>
          <w:szCs w:val="24"/>
        </w:rPr>
        <w:t>N</w:t>
      </w:r>
      <w:r w:rsidR="00F81BDD" w:rsidRPr="00EF104C">
        <w:rPr>
          <w:rFonts w:ascii="Book Antiqua" w:hAnsi="Book Antiqua" w:cs="Arial"/>
          <w:sz w:val="24"/>
          <w:szCs w:val="24"/>
        </w:rPr>
        <w:t>ot av</w:t>
      </w:r>
      <w:r w:rsidR="00C563B6" w:rsidRPr="00EF104C">
        <w:rPr>
          <w:rFonts w:ascii="Book Antiqua" w:hAnsi="Book Antiqua" w:cs="Arial"/>
          <w:sz w:val="24"/>
          <w:szCs w:val="24"/>
        </w:rPr>
        <w:t>ailable</w:t>
      </w:r>
      <w:r w:rsidR="00C34827">
        <w:rPr>
          <w:rFonts w:ascii="Book Antiqua" w:hAnsi="Book Antiqua" w:cs="Arial" w:hint="eastAsia"/>
          <w:sz w:val="24"/>
          <w:szCs w:val="24"/>
          <w:lang w:eastAsia="zh-CN"/>
        </w:rPr>
        <w:t xml:space="preserve">; </w:t>
      </w:r>
      <w:r w:rsidR="00816F96" w:rsidRPr="00EF104C">
        <w:rPr>
          <w:rFonts w:ascii="Book Antiqua" w:hAnsi="Book Antiqua" w:cs="Arial"/>
          <w:sz w:val="24"/>
          <w:szCs w:val="24"/>
        </w:rPr>
        <w:t xml:space="preserve">NV: </w:t>
      </w:r>
      <w:r w:rsidR="00BF12FF" w:rsidRPr="00EF104C">
        <w:rPr>
          <w:rFonts w:ascii="Book Antiqua" w:hAnsi="Book Antiqua" w:cs="Arial"/>
          <w:sz w:val="24"/>
          <w:szCs w:val="24"/>
        </w:rPr>
        <w:t xml:space="preserve">Calibration was not </w:t>
      </w:r>
      <w:r w:rsidR="00816F96" w:rsidRPr="00EF104C">
        <w:rPr>
          <w:rFonts w:ascii="Book Antiqua" w:hAnsi="Book Antiqua" w:cs="Arial"/>
          <w:sz w:val="24"/>
          <w:szCs w:val="24"/>
        </w:rPr>
        <w:t xml:space="preserve">verified </w:t>
      </w:r>
      <w:r w:rsidR="00BF12FF" w:rsidRPr="00EF104C">
        <w:rPr>
          <w:rFonts w:ascii="Book Antiqua" w:hAnsi="Book Antiqua" w:cs="Arial"/>
          <w:sz w:val="24"/>
          <w:szCs w:val="24"/>
        </w:rPr>
        <w:t>by statistical tests</w:t>
      </w:r>
      <w:r w:rsidR="00C34827">
        <w:rPr>
          <w:rFonts w:ascii="Book Antiqua" w:hAnsi="Book Antiqua" w:cs="Arial" w:hint="eastAsia"/>
          <w:sz w:val="24"/>
          <w:szCs w:val="24"/>
          <w:lang w:eastAsia="zh-CN"/>
        </w:rPr>
        <w:t xml:space="preserve">; </w:t>
      </w:r>
      <w:r w:rsidR="004E224F" w:rsidRPr="004E224F">
        <w:rPr>
          <w:rFonts w:ascii="Book Antiqua" w:hAnsi="Book Antiqua" w:cs="Arial" w:hint="eastAsia"/>
          <w:sz w:val="24"/>
          <w:szCs w:val="24"/>
          <w:vertAlign w:val="superscript"/>
          <w:lang w:eastAsia="zh-CN"/>
        </w:rPr>
        <w:t>1</w:t>
      </w:r>
      <w:r w:rsidR="004E224F">
        <w:rPr>
          <w:rFonts w:ascii="Book Antiqua" w:hAnsi="Book Antiqua" w:cs="Arial" w:hint="eastAsia"/>
          <w:sz w:val="24"/>
          <w:szCs w:val="24"/>
          <w:lang w:eastAsia="zh-CN"/>
        </w:rPr>
        <w:t xml:space="preserve">: </w:t>
      </w:r>
      <w:r w:rsidR="0095283E" w:rsidRPr="00EF104C">
        <w:rPr>
          <w:rFonts w:ascii="Book Antiqua" w:hAnsi="Book Antiqua" w:cs="Arial"/>
          <w:sz w:val="24"/>
          <w:szCs w:val="24"/>
        </w:rPr>
        <w:t xml:space="preserve">A </w:t>
      </w:r>
      <w:r w:rsidR="00BF12FF" w:rsidRPr="00EF104C">
        <w:rPr>
          <w:rFonts w:ascii="Book Antiqua" w:hAnsi="Book Antiqua" w:cs="Arial"/>
          <w:sz w:val="24"/>
          <w:szCs w:val="24"/>
        </w:rPr>
        <w:t xml:space="preserve">graphic </w:t>
      </w:r>
      <w:r w:rsidR="00647378" w:rsidRPr="00EF104C">
        <w:rPr>
          <w:rFonts w:ascii="Book Antiqua" w:hAnsi="Book Antiqua" w:cs="Arial"/>
          <w:sz w:val="24"/>
          <w:szCs w:val="24"/>
        </w:rPr>
        <w:t xml:space="preserve">plot of </w:t>
      </w:r>
      <w:r w:rsidR="00342B25" w:rsidRPr="00EF104C">
        <w:rPr>
          <w:rFonts w:ascii="Book Antiqua" w:hAnsi="Book Antiqua" w:cs="Arial"/>
          <w:sz w:val="24"/>
          <w:szCs w:val="24"/>
        </w:rPr>
        <w:t xml:space="preserve">the </w:t>
      </w:r>
      <w:r w:rsidR="00647378" w:rsidRPr="00EF104C">
        <w:rPr>
          <w:rFonts w:ascii="Book Antiqua" w:hAnsi="Book Antiqua" w:cs="Arial"/>
          <w:sz w:val="24"/>
          <w:szCs w:val="24"/>
        </w:rPr>
        <w:t xml:space="preserve">predicted versus observed probability of outcome </w:t>
      </w:r>
      <w:r w:rsidR="00C34827">
        <w:rPr>
          <w:rFonts w:ascii="Book Antiqua" w:hAnsi="Book Antiqua" w:cs="Arial"/>
          <w:sz w:val="24"/>
          <w:szCs w:val="24"/>
        </w:rPr>
        <w:t>was reported</w:t>
      </w:r>
      <w:r w:rsidR="00C34827">
        <w:rPr>
          <w:rFonts w:ascii="Book Antiqua" w:hAnsi="Book Antiqua" w:cs="Arial" w:hint="eastAsia"/>
          <w:sz w:val="24"/>
          <w:szCs w:val="24"/>
          <w:lang w:eastAsia="zh-CN"/>
        </w:rPr>
        <w:t xml:space="preserve">; </w:t>
      </w:r>
      <w:r w:rsidR="004E224F">
        <w:rPr>
          <w:rFonts w:ascii="Book Antiqua" w:hAnsi="Book Antiqua" w:cs="Arial" w:hint="eastAsia"/>
          <w:sz w:val="24"/>
          <w:szCs w:val="24"/>
          <w:vertAlign w:val="superscript"/>
          <w:lang w:eastAsia="zh-CN"/>
        </w:rPr>
        <w:t>2</w:t>
      </w:r>
      <w:r w:rsidR="004E224F">
        <w:rPr>
          <w:rFonts w:ascii="Book Antiqua" w:hAnsi="Book Antiqua" w:cs="Arial" w:hint="eastAsia"/>
          <w:sz w:val="24"/>
          <w:szCs w:val="24"/>
          <w:lang w:eastAsia="zh-CN"/>
        </w:rPr>
        <w:t xml:space="preserve">: </w:t>
      </w:r>
      <w:r w:rsidR="00C920B1" w:rsidRPr="00EF104C">
        <w:rPr>
          <w:rFonts w:ascii="Book Antiqua" w:hAnsi="Book Antiqua"/>
          <w:sz w:val="24"/>
          <w:szCs w:val="24"/>
        </w:rPr>
        <w:t xml:space="preserve">Relative risk of death in </w:t>
      </w:r>
      <w:r w:rsidR="002A2BAC" w:rsidRPr="00EF104C">
        <w:rPr>
          <w:rFonts w:ascii="Book Antiqua" w:hAnsi="Book Antiqua"/>
          <w:sz w:val="24"/>
          <w:szCs w:val="24"/>
        </w:rPr>
        <w:t xml:space="preserve">the </w:t>
      </w:r>
      <w:r w:rsidR="00C920B1" w:rsidRPr="00EF104C">
        <w:rPr>
          <w:rFonts w:ascii="Book Antiqua" w:hAnsi="Book Antiqua"/>
          <w:sz w:val="24"/>
          <w:szCs w:val="24"/>
        </w:rPr>
        <w:t>high</w:t>
      </w:r>
      <w:r w:rsidR="002A2BAC" w:rsidRPr="00EF104C">
        <w:rPr>
          <w:rFonts w:ascii="Book Antiqua" w:hAnsi="Book Antiqua"/>
          <w:sz w:val="24"/>
          <w:szCs w:val="24"/>
        </w:rPr>
        <w:t>-</w:t>
      </w:r>
      <w:r w:rsidR="00C920B1" w:rsidRPr="00EF104C">
        <w:rPr>
          <w:rFonts w:ascii="Book Antiqua" w:hAnsi="Book Antiqua"/>
          <w:sz w:val="24"/>
          <w:szCs w:val="24"/>
        </w:rPr>
        <w:t xml:space="preserve">risk group </w:t>
      </w:r>
      <w:proofErr w:type="spellStart"/>
      <w:r w:rsidR="00C920B1" w:rsidRPr="00961B3C">
        <w:rPr>
          <w:rFonts w:ascii="Book Antiqua" w:hAnsi="Book Antiqua"/>
          <w:i/>
          <w:sz w:val="24"/>
          <w:szCs w:val="24"/>
        </w:rPr>
        <w:t>vs</w:t>
      </w:r>
      <w:proofErr w:type="spellEnd"/>
      <w:r w:rsidR="00F81BDD" w:rsidRPr="00EF104C">
        <w:rPr>
          <w:rFonts w:ascii="Book Antiqua" w:hAnsi="Book Antiqua"/>
          <w:sz w:val="24"/>
          <w:szCs w:val="24"/>
        </w:rPr>
        <w:t xml:space="preserve"> t</w:t>
      </w:r>
      <w:r w:rsidR="002A2BAC" w:rsidRPr="00EF104C">
        <w:rPr>
          <w:rFonts w:ascii="Book Antiqua" w:hAnsi="Book Antiqua"/>
          <w:sz w:val="24"/>
          <w:szCs w:val="24"/>
        </w:rPr>
        <w:t xml:space="preserve">he </w:t>
      </w:r>
      <w:r w:rsidR="00C920B1" w:rsidRPr="00EF104C">
        <w:rPr>
          <w:rFonts w:ascii="Book Antiqua" w:hAnsi="Book Antiqua"/>
          <w:sz w:val="24"/>
          <w:szCs w:val="24"/>
        </w:rPr>
        <w:t>low</w:t>
      </w:r>
      <w:r w:rsidR="002A2BAC" w:rsidRPr="00EF104C">
        <w:rPr>
          <w:rFonts w:ascii="Book Antiqua" w:hAnsi="Book Antiqua"/>
          <w:sz w:val="24"/>
          <w:szCs w:val="24"/>
        </w:rPr>
        <w:t>-</w:t>
      </w:r>
      <w:r w:rsidR="00C920B1" w:rsidRPr="00EF104C">
        <w:rPr>
          <w:rFonts w:ascii="Book Antiqua" w:hAnsi="Book Antiqua"/>
          <w:sz w:val="24"/>
          <w:szCs w:val="24"/>
        </w:rPr>
        <w:t>risk group</w:t>
      </w:r>
      <w:r w:rsidR="00C34827">
        <w:rPr>
          <w:rFonts w:ascii="Book Antiqua" w:hAnsi="Book Antiqua" w:hint="eastAsia"/>
          <w:sz w:val="24"/>
          <w:szCs w:val="24"/>
          <w:lang w:eastAsia="zh-CN"/>
        </w:rPr>
        <w:t xml:space="preserve">; </w:t>
      </w:r>
      <w:r w:rsidR="004E224F">
        <w:rPr>
          <w:rFonts w:ascii="Book Antiqua" w:hAnsi="Book Antiqua" w:cs="Arial" w:hint="eastAsia"/>
          <w:sz w:val="24"/>
          <w:szCs w:val="24"/>
          <w:vertAlign w:val="superscript"/>
          <w:lang w:eastAsia="zh-CN"/>
        </w:rPr>
        <w:t>3</w:t>
      </w:r>
      <w:r w:rsidR="004E224F">
        <w:rPr>
          <w:rFonts w:ascii="Book Antiqua" w:hAnsi="Book Antiqua" w:cs="Arial" w:hint="eastAsia"/>
          <w:sz w:val="24"/>
          <w:szCs w:val="24"/>
          <w:lang w:eastAsia="zh-CN"/>
        </w:rPr>
        <w:t xml:space="preserve">: </w:t>
      </w:r>
      <w:r w:rsidR="00680808" w:rsidRPr="00EF104C">
        <w:rPr>
          <w:rFonts w:ascii="Book Antiqua" w:hAnsi="Book Antiqua"/>
          <w:sz w:val="24"/>
          <w:szCs w:val="24"/>
        </w:rPr>
        <w:t>I</w:t>
      </w:r>
      <w:r w:rsidR="000866B2" w:rsidRPr="00EF104C">
        <w:rPr>
          <w:rFonts w:ascii="Book Antiqua" w:hAnsi="Book Antiqua"/>
          <w:sz w:val="24"/>
          <w:szCs w:val="24"/>
        </w:rPr>
        <w:t>n the validation cohort</w:t>
      </w:r>
      <w:r w:rsidR="002A2BAC" w:rsidRPr="00EF104C">
        <w:rPr>
          <w:rFonts w:ascii="Book Antiqua" w:hAnsi="Book Antiqua"/>
          <w:sz w:val="24"/>
          <w:szCs w:val="24"/>
        </w:rPr>
        <w:t>,</w:t>
      </w:r>
      <w:r w:rsidR="000866B2" w:rsidRPr="00EF104C">
        <w:rPr>
          <w:rFonts w:ascii="Book Antiqua" w:hAnsi="Book Antiqua"/>
          <w:sz w:val="24"/>
          <w:szCs w:val="24"/>
        </w:rPr>
        <w:t xml:space="preserve"> the model did not include </w:t>
      </w:r>
      <w:r w:rsidR="009065D0" w:rsidRPr="00EF104C">
        <w:rPr>
          <w:rFonts w:ascii="Book Antiqua" w:hAnsi="Book Antiqua" w:cs="Arial"/>
          <w:sz w:val="24"/>
          <w:szCs w:val="24"/>
        </w:rPr>
        <w:t>brain natriuretic peptide</w:t>
      </w:r>
      <w:r w:rsidR="000866B2" w:rsidRPr="00EF104C">
        <w:rPr>
          <w:rFonts w:ascii="Book Antiqua" w:hAnsi="Book Antiqua"/>
          <w:sz w:val="24"/>
          <w:szCs w:val="24"/>
        </w:rPr>
        <w:t xml:space="preserve"> and diuretic dose</w:t>
      </w:r>
      <w:r w:rsidR="004712CE" w:rsidRPr="00EF104C">
        <w:rPr>
          <w:rFonts w:ascii="Book Antiqua" w:hAnsi="Book Antiqua"/>
          <w:sz w:val="24"/>
          <w:szCs w:val="24"/>
        </w:rPr>
        <w:t>.</w:t>
      </w:r>
    </w:p>
    <w:sectPr w:rsidR="004F4BA6" w:rsidRPr="00C34827" w:rsidSect="00CD57A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43" w:rsidRDefault="00487943" w:rsidP="00927F8D">
      <w:pPr>
        <w:spacing w:after="0" w:line="240" w:lineRule="auto"/>
      </w:pPr>
      <w:r>
        <w:separator/>
      </w:r>
    </w:p>
  </w:endnote>
  <w:endnote w:type="continuationSeparator" w:id="0">
    <w:p w:rsidR="00487943" w:rsidRDefault="00487943" w:rsidP="0092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TTb20e5d60">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43" w:rsidRDefault="00487943" w:rsidP="00927F8D">
      <w:pPr>
        <w:spacing w:after="0" w:line="240" w:lineRule="auto"/>
      </w:pPr>
      <w:r>
        <w:separator/>
      </w:r>
    </w:p>
  </w:footnote>
  <w:footnote w:type="continuationSeparator" w:id="0">
    <w:p w:rsidR="00487943" w:rsidRDefault="00487943" w:rsidP="00927F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E72"/>
    <w:multiLevelType w:val="hybridMultilevel"/>
    <w:tmpl w:val="714CE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2C1D1C"/>
    <w:multiLevelType w:val="hybridMultilevel"/>
    <w:tmpl w:val="D2DCF16E"/>
    <w:lvl w:ilvl="0" w:tplc="E7CAE542">
      <w:start w:val="100"/>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678F0"/>
    <w:multiLevelType w:val="hybridMultilevel"/>
    <w:tmpl w:val="D50A6100"/>
    <w:lvl w:ilvl="0" w:tplc="D8D28BE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20836DF7"/>
    <w:multiLevelType w:val="hybridMultilevel"/>
    <w:tmpl w:val="D87E1CE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2C335DB3"/>
    <w:multiLevelType w:val="hybridMultilevel"/>
    <w:tmpl w:val="2F9612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5003C7"/>
    <w:multiLevelType w:val="hybridMultilevel"/>
    <w:tmpl w:val="FE0C98DE"/>
    <w:lvl w:ilvl="0" w:tplc="BAAA811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376A2B"/>
    <w:multiLevelType w:val="hybridMultilevel"/>
    <w:tmpl w:val="DD4EB7C8"/>
    <w:lvl w:ilvl="0" w:tplc="E034EE56">
      <w:numFmt w:val="bullet"/>
      <w:lvlText w:val=""/>
      <w:lvlJc w:val="left"/>
      <w:pPr>
        <w:ind w:left="405" w:hanging="360"/>
      </w:pPr>
      <w:rPr>
        <w:rFonts w:ascii="Symbol" w:eastAsia="Times New Roman" w:hAnsi="Symbol"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nsid w:val="5CED28F8"/>
    <w:multiLevelType w:val="hybridMultilevel"/>
    <w:tmpl w:val="DD1AC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525718"/>
    <w:multiLevelType w:val="hybridMultilevel"/>
    <w:tmpl w:val="6EEE0C28"/>
    <w:lvl w:ilvl="0" w:tplc="FA0E9FF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236B1D"/>
    <w:multiLevelType w:val="hybridMultilevel"/>
    <w:tmpl w:val="8244EC3C"/>
    <w:lvl w:ilvl="0" w:tplc="0EFC48A0">
      <w:start w:val="28"/>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422B90"/>
    <w:multiLevelType w:val="hybridMultilevel"/>
    <w:tmpl w:val="E1CAC3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4C3777"/>
    <w:multiLevelType w:val="hybridMultilevel"/>
    <w:tmpl w:val="1854CC22"/>
    <w:lvl w:ilvl="0" w:tplc="E034EE56">
      <w:numFmt w:val="bullet"/>
      <w:lvlText w:val=""/>
      <w:lvlJc w:val="left"/>
      <w:pPr>
        <w:ind w:left="450" w:hanging="360"/>
      </w:pPr>
      <w:rPr>
        <w:rFonts w:ascii="Symbol" w:eastAsia="Times New Roman" w:hAnsi="Symbol"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0"/>
  </w:num>
  <w:num w:numId="6">
    <w:abstractNumId w:val="3"/>
  </w:num>
  <w:num w:numId="7">
    <w:abstractNumId w:val="6"/>
  </w:num>
  <w:num w:numId="8">
    <w:abstractNumId w:val="11"/>
  </w:num>
  <w:num w:numId="9">
    <w:abstractNumId w:val="10"/>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3D"/>
    <w:rsid w:val="00004905"/>
    <w:rsid w:val="0000598F"/>
    <w:rsid w:val="00022CB0"/>
    <w:rsid w:val="000272A0"/>
    <w:rsid w:val="00040560"/>
    <w:rsid w:val="00041F75"/>
    <w:rsid w:val="00042D0A"/>
    <w:rsid w:val="00046F47"/>
    <w:rsid w:val="00047426"/>
    <w:rsid w:val="0005016F"/>
    <w:rsid w:val="00050BAF"/>
    <w:rsid w:val="00051CE6"/>
    <w:rsid w:val="00062B23"/>
    <w:rsid w:val="00066F48"/>
    <w:rsid w:val="00073FE7"/>
    <w:rsid w:val="00075A54"/>
    <w:rsid w:val="00077D33"/>
    <w:rsid w:val="000866B2"/>
    <w:rsid w:val="0009452F"/>
    <w:rsid w:val="00095DA1"/>
    <w:rsid w:val="000B0B25"/>
    <w:rsid w:val="000B0DBD"/>
    <w:rsid w:val="000B63BF"/>
    <w:rsid w:val="000C027B"/>
    <w:rsid w:val="000C65F4"/>
    <w:rsid w:val="000C7666"/>
    <w:rsid w:val="000D1526"/>
    <w:rsid w:val="000D6397"/>
    <w:rsid w:val="000E1E32"/>
    <w:rsid w:val="000E2070"/>
    <w:rsid w:val="000E3B5C"/>
    <w:rsid w:val="000E686C"/>
    <w:rsid w:val="000E6C1C"/>
    <w:rsid w:val="000E6FD8"/>
    <w:rsid w:val="000F17A1"/>
    <w:rsid w:val="000F1F7A"/>
    <w:rsid w:val="000F29FB"/>
    <w:rsid w:val="000F3DDB"/>
    <w:rsid w:val="00100281"/>
    <w:rsid w:val="001063AF"/>
    <w:rsid w:val="00107D83"/>
    <w:rsid w:val="00115BDE"/>
    <w:rsid w:val="001215D0"/>
    <w:rsid w:val="00123DC0"/>
    <w:rsid w:val="001249A7"/>
    <w:rsid w:val="00125B7C"/>
    <w:rsid w:val="00130F84"/>
    <w:rsid w:val="00131620"/>
    <w:rsid w:val="00134F9C"/>
    <w:rsid w:val="00140BA8"/>
    <w:rsid w:val="00153FD2"/>
    <w:rsid w:val="001631A0"/>
    <w:rsid w:val="00166F6E"/>
    <w:rsid w:val="00170982"/>
    <w:rsid w:val="00171DCB"/>
    <w:rsid w:val="00174F96"/>
    <w:rsid w:val="001764AE"/>
    <w:rsid w:val="00187EA4"/>
    <w:rsid w:val="00191EF6"/>
    <w:rsid w:val="00192256"/>
    <w:rsid w:val="00192567"/>
    <w:rsid w:val="00193256"/>
    <w:rsid w:val="00195796"/>
    <w:rsid w:val="00196635"/>
    <w:rsid w:val="001A4F6C"/>
    <w:rsid w:val="001B34D3"/>
    <w:rsid w:val="001C52A8"/>
    <w:rsid w:val="001C6F96"/>
    <w:rsid w:val="001C6F9D"/>
    <w:rsid w:val="001D0D38"/>
    <w:rsid w:val="001D1216"/>
    <w:rsid w:val="001D2724"/>
    <w:rsid w:val="001D4138"/>
    <w:rsid w:val="001D4A67"/>
    <w:rsid w:val="001D61CF"/>
    <w:rsid w:val="001D635A"/>
    <w:rsid w:val="001D77A7"/>
    <w:rsid w:val="001D7DDF"/>
    <w:rsid w:val="001E107D"/>
    <w:rsid w:val="001E229E"/>
    <w:rsid w:val="001E3390"/>
    <w:rsid w:val="001E507F"/>
    <w:rsid w:val="001E6532"/>
    <w:rsid w:val="001F2A20"/>
    <w:rsid w:val="001F42AE"/>
    <w:rsid w:val="001F4693"/>
    <w:rsid w:val="001F4A82"/>
    <w:rsid w:val="001F70D0"/>
    <w:rsid w:val="00202636"/>
    <w:rsid w:val="00202A08"/>
    <w:rsid w:val="00203D1F"/>
    <w:rsid w:val="00207C19"/>
    <w:rsid w:val="00211AA9"/>
    <w:rsid w:val="00213CE1"/>
    <w:rsid w:val="002169BC"/>
    <w:rsid w:val="00216DA9"/>
    <w:rsid w:val="002300A3"/>
    <w:rsid w:val="0025391E"/>
    <w:rsid w:val="00253A1C"/>
    <w:rsid w:val="002614BA"/>
    <w:rsid w:val="00261582"/>
    <w:rsid w:val="0026180C"/>
    <w:rsid w:val="00261E35"/>
    <w:rsid w:val="00264CEF"/>
    <w:rsid w:val="0027324C"/>
    <w:rsid w:val="00280123"/>
    <w:rsid w:val="002834DA"/>
    <w:rsid w:val="0029545F"/>
    <w:rsid w:val="002A2BAC"/>
    <w:rsid w:val="002A318A"/>
    <w:rsid w:val="002B02D7"/>
    <w:rsid w:val="002B0E67"/>
    <w:rsid w:val="002B1ABA"/>
    <w:rsid w:val="002B1C2D"/>
    <w:rsid w:val="002C2585"/>
    <w:rsid w:val="002C5F82"/>
    <w:rsid w:val="002C63BC"/>
    <w:rsid w:val="002C729F"/>
    <w:rsid w:val="002D24EF"/>
    <w:rsid w:val="002D49B7"/>
    <w:rsid w:val="002F4717"/>
    <w:rsid w:val="002F7379"/>
    <w:rsid w:val="0030127B"/>
    <w:rsid w:val="0031780E"/>
    <w:rsid w:val="00320117"/>
    <w:rsid w:val="0032158A"/>
    <w:rsid w:val="0032719A"/>
    <w:rsid w:val="00327D0A"/>
    <w:rsid w:val="00330897"/>
    <w:rsid w:val="003332E8"/>
    <w:rsid w:val="0033679F"/>
    <w:rsid w:val="00342B25"/>
    <w:rsid w:val="00343A0B"/>
    <w:rsid w:val="003456E4"/>
    <w:rsid w:val="00372FC0"/>
    <w:rsid w:val="00376391"/>
    <w:rsid w:val="003773B0"/>
    <w:rsid w:val="00385F05"/>
    <w:rsid w:val="00387882"/>
    <w:rsid w:val="00387E13"/>
    <w:rsid w:val="00390B18"/>
    <w:rsid w:val="00390EA6"/>
    <w:rsid w:val="00392C2E"/>
    <w:rsid w:val="003A30B8"/>
    <w:rsid w:val="003B11DE"/>
    <w:rsid w:val="003B3F90"/>
    <w:rsid w:val="003C55B9"/>
    <w:rsid w:val="003C78BA"/>
    <w:rsid w:val="003D32C8"/>
    <w:rsid w:val="003D6DF3"/>
    <w:rsid w:val="003E143E"/>
    <w:rsid w:val="003E5245"/>
    <w:rsid w:val="003F3A72"/>
    <w:rsid w:val="003F4E63"/>
    <w:rsid w:val="003F54EB"/>
    <w:rsid w:val="004070A9"/>
    <w:rsid w:val="004075FD"/>
    <w:rsid w:val="00413480"/>
    <w:rsid w:val="004218EA"/>
    <w:rsid w:val="00422D11"/>
    <w:rsid w:val="00422F33"/>
    <w:rsid w:val="00423289"/>
    <w:rsid w:val="004250D6"/>
    <w:rsid w:val="004258C6"/>
    <w:rsid w:val="00425A0F"/>
    <w:rsid w:val="0043145F"/>
    <w:rsid w:val="00435404"/>
    <w:rsid w:val="00440D43"/>
    <w:rsid w:val="004434BD"/>
    <w:rsid w:val="00443BB4"/>
    <w:rsid w:val="00443E1A"/>
    <w:rsid w:val="004440AA"/>
    <w:rsid w:val="00445C5D"/>
    <w:rsid w:val="00446BE4"/>
    <w:rsid w:val="00452DA4"/>
    <w:rsid w:val="0045503D"/>
    <w:rsid w:val="0045728C"/>
    <w:rsid w:val="00457819"/>
    <w:rsid w:val="00461B70"/>
    <w:rsid w:val="004712CE"/>
    <w:rsid w:val="0047271B"/>
    <w:rsid w:val="0048491C"/>
    <w:rsid w:val="00487943"/>
    <w:rsid w:val="004902D1"/>
    <w:rsid w:val="00493F21"/>
    <w:rsid w:val="00497B2E"/>
    <w:rsid w:val="004B38C3"/>
    <w:rsid w:val="004B6808"/>
    <w:rsid w:val="004C70F6"/>
    <w:rsid w:val="004E224F"/>
    <w:rsid w:val="004E371A"/>
    <w:rsid w:val="004E573A"/>
    <w:rsid w:val="004F4BA6"/>
    <w:rsid w:val="004F574C"/>
    <w:rsid w:val="004F7ACF"/>
    <w:rsid w:val="00502730"/>
    <w:rsid w:val="00504B23"/>
    <w:rsid w:val="00507C2A"/>
    <w:rsid w:val="00507FED"/>
    <w:rsid w:val="005135AC"/>
    <w:rsid w:val="00513AD0"/>
    <w:rsid w:val="00514A20"/>
    <w:rsid w:val="0051506D"/>
    <w:rsid w:val="00515996"/>
    <w:rsid w:val="00520322"/>
    <w:rsid w:val="00521F2A"/>
    <w:rsid w:val="00523ECF"/>
    <w:rsid w:val="0053091E"/>
    <w:rsid w:val="00530974"/>
    <w:rsid w:val="00530DB5"/>
    <w:rsid w:val="005408AB"/>
    <w:rsid w:val="00550633"/>
    <w:rsid w:val="00551FD7"/>
    <w:rsid w:val="0056171A"/>
    <w:rsid w:val="00563279"/>
    <w:rsid w:val="005670B7"/>
    <w:rsid w:val="00572E8B"/>
    <w:rsid w:val="00580623"/>
    <w:rsid w:val="005814A0"/>
    <w:rsid w:val="00582D3C"/>
    <w:rsid w:val="00583642"/>
    <w:rsid w:val="00583A1F"/>
    <w:rsid w:val="0059569C"/>
    <w:rsid w:val="00596D1C"/>
    <w:rsid w:val="00597320"/>
    <w:rsid w:val="005A1445"/>
    <w:rsid w:val="005A72EF"/>
    <w:rsid w:val="005B0307"/>
    <w:rsid w:val="005B06DD"/>
    <w:rsid w:val="005B6F14"/>
    <w:rsid w:val="005B73D7"/>
    <w:rsid w:val="005B7D60"/>
    <w:rsid w:val="005C0062"/>
    <w:rsid w:val="005C0DE2"/>
    <w:rsid w:val="005E0A18"/>
    <w:rsid w:val="005E4D04"/>
    <w:rsid w:val="005E55A3"/>
    <w:rsid w:val="005E645F"/>
    <w:rsid w:val="005F0257"/>
    <w:rsid w:val="0060026A"/>
    <w:rsid w:val="0060415D"/>
    <w:rsid w:val="0060643D"/>
    <w:rsid w:val="00613196"/>
    <w:rsid w:val="0061669D"/>
    <w:rsid w:val="0061726B"/>
    <w:rsid w:val="0062000B"/>
    <w:rsid w:val="00625B68"/>
    <w:rsid w:val="00647378"/>
    <w:rsid w:val="00654C03"/>
    <w:rsid w:val="00656190"/>
    <w:rsid w:val="00656393"/>
    <w:rsid w:val="00657881"/>
    <w:rsid w:val="00657917"/>
    <w:rsid w:val="0066005F"/>
    <w:rsid w:val="00662B58"/>
    <w:rsid w:val="00662E5D"/>
    <w:rsid w:val="00664880"/>
    <w:rsid w:val="00664AF6"/>
    <w:rsid w:val="00664CB6"/>
    <w:rsid w:val="00676164"/>
    <w:rsid w:val="00680808"/>
    <w:rsid w:val="006812AB"/>
    <w:rsid w:val="006847B3"/>
    <w:rsid w:val="00685912"/>
    <w:rsid w:val="006B0961"/>
    <w:rsid w:val="006B1473"/>
    <w:rsid w:val="006B18C8"/>
    <w:rsid w:val="006B6DF2"/>
    <w:rsid w:val="006C005F"/>
    <w:rsid w:val="006C0CA3"/>
    <w:rsid w:val="006C1573"/>
    <w:rsid w:val="006C56AB"/>
    <w:rsid w:val="006C5784"/>
    <w:rsid w:val="006D0C1D"/>
    <w:rsid w:val="006D2D8E"/>
    <w:rsid w:val="006E067F"/>
    <w:rsid w:val="006E16AB"/>
    <w:rsid w:val="006E2937"/>
    <w:rsid w:val="006E329F"/>
    <w:rsid w:val="006E43DA"/>
    <w:rsid w:val="006F1BDE"/>
    <w:rsid w:val="006F1C66"/>
    <w:rsid w:val="006F7F03"/>
    <w:rsid w:val="0070067B"/>
    <w:rsid w:val="00702927"/>
    <w:rsid w:val="00715E6C"/>
    <w:rsid w:val="00727A4D"/>
    <w:rsid w:val="00731471"/>
    <w:rsid w:val="00736688"/>
    <w:rsid w:val="00743AC0"/>
    <w:rsid w:val="00743FF4"/>
    <w:rsid w:val="00746EA7"/>
    <w:rsid w:val="00754399"/>
    <w:rsid w:val="00755B05"/>
    <w:rsid w:val="00757176"/>
    <w:rsid w:val="00762F49"/>
    <w:rsid w:val="00770212"/>
    <w:rsid w:val="007707BE"/>
    <w:rsid w:val="00773A24"/>
    <w:rsid w:val="0077517B"/>
    <w:rsid w:val="00776827"/>
    <w:rsid w:val="00787899"/>
    <w:rsid w:val="00791691"/>
    <w:rsid w:val="00792BF3"/>
    <w:rsid w:val="00795F31"/>
    <w:rsid w:val="007A44F3"/>
    <w:rsid w:val="007B2865"/>
    <w:rsid w:val="007B4209"/>
    <w:rsid w:val="007C02DF"/>
    <w:rsid w:val="007D55E3"/>
    <w:rsid w:val="007D701A"/>
    <w:rsid w:val="007E3B98"/>
    <w:rsid w:val="007E43DC"/>
    <w:rsid w:val="007E4788"/>
    <w:rsid w:val="007F4D97"/>
    <w:rsid w:val="00800A25"/>
    <w:rsid w:val="0080371C"/>
    <w:rsid w:val="00806276"/>
    <w:rsid w:val="008100B2"/>
    <w:rsid w:val="00810216"/>
    <w:rsid w:val="00811243"/>
    <w:rsid w:val="00813FD5"/>
    <w:rsid w:val="00816F96"/>
    <w:rsid w:val="00824EE6"/>
    <w:rsid w:val="00844C0C"/>
    <w:rsid w:val="0084611F"/>
    <w:rsid w:val="00851AF1"/>
    <w:rsid w:val="008539C1"/>
    <w:rsid w:val="00863998"/>
    <w:rsid w:val="00866628"/>
    <w:rsid w:val="00872717"/>
    <w:rsid w:val="00873E09"/>
    <w:rsid w:val="008747BA"/>
    <w:rsid w:val="00875064"/>
    <w:rsid w:val="00876B3F"/>
    <w:rsid w:val="00883895"/>
    <w:rsid w:val="0088454B"/>
    <w:rsid w:val="008879E0"/>
    <w:rsid w:val="0089122E"/>
    <w:rsid w:val="0089593A"/>
    <w:rsid w:val="008A13C1"/>
    <w:rsid w:val="008A3042"/>
    <w:rsid w:val="008A5A76"/>
    <w:rsid w:val="008A7131"/>
    <w:rsid w:val="008B64C1"/>
    <w:rsid w:val="008C264D"/>
    <w:rsid w:val="008C3CAD"/>
    <w:rsid w:val="008C47D8"/>
    <w:rsid w:val="008D23BC"/>
    <w:rsid w:val="008D6FFB"/>
    <w:rsid w:val="008D70CF"/>
    <w:rsid w:val="008D79C3"/>
    <w:rsid w:val="008E3D47"/>
    <w:rsid w:val="008E4757"/>
    <w:rsid w:val="008E7B00"/>
    <w:rsid w:val="008F3336"/>
    <w:rsid w:val="008F409D"/>
    <w:rsid w:val="008F5A26"/>
    <w:rsid w:val="008F5B5E"/>
    <w:rsid w:val="008F6C72"/>
    <w:rsid w:val="00901269"/>
    <w:rsid w:val="009046AF"/>
    <w:rsid w:val="009065D0"/>
    <w:rsid w:val="00912565"/>
    <w:rsid w:val="00913883"/>
    <w:rsid w:val="00923817"/>
    <w:rsid w:val="00927F8D"/>
    <w:rsid w:val="0093505A"/>
    <w:rsid w:val="009400AE"/>
    <w:rsid w:val="00940212"/>
    <w:rsid w:val="009474B3"/>
    <w:rsid w:val="00947A96"/>
    <w:rsid w:val="00947B45"/>
    <w:rsid w:val="0095283E"/>
    <w:rsid w:val="00961B3C"/>
    <w:rsid w:val="00962E59"/>
    <w:rsid w:val="00964E62"/>
    <w:rsid w:val="009653F8"/>
    <w:rsid w:val="00965E19"/>
    <w:rsid w:val="009731FB"/>
    <w:rsid w:val="00977AFB"/>
    <w:rsid w:val="009831F9"/>
    <w:rsid w:val="0099118A"/>
    <w:rsid w:val="009946AC"/>
    <w:rsid w:val="00997B39"/>
    <w:rsid w:val="009A0F1B"/>
    <w:rsid w:val="009A4032"/>
    <w:rsid w:val="009B1C0D"/>
    <w:rsid w:val="009B3658"/>
    <w:rsid w:val="009B3AF2"/>
    <w:rsid w:val="009B4A12"/>
    <w:rsid w:val="009C3220"/>
    <w:rsid w:val="009C6D00"/>
    <w:rsid w:val="009D10ED"/>
    <w:rsid w:val="009D7425"/>
    <w:rsid w:val="00A01B9B"/>
    <w:rsid w:val="00A03659"/>
    <w:rsid w:val="00A04917"/>
    <w:rsid w:val="00A06AAA"/>
    <w:rsid w:val="00A06CD5"/>
    <w:rsid w:val="00A07109"/>
    <w:rsid w:val="00A12B51"/>
    <w:rsid w:val="00A13481"/>
    <w:rsid w:val="00A144FF"/>
    <w:rsid w:val="00A22550"/>
    <w:rsid w:val="00A22EC5"/>
    <w:rsid w:val="00A27660"/>
    <w:rsid w:val="00A31479"/>
    <w:rsid w:val="00A35606"/>
    <w:rsid w:val="00A40008"/>
    <w:rsid w:val="00A40688"/>
    <w:rsid w:val="00A46D89"/>
    <w:rsid w:val="00A47CBC"/>
    <w:rsid w:val="00A5128F"/>
    <w:rsid w:val="00A57A0D"/>
    <w:rsid w:val="00A57D0F"/>
    <w:rsid w:val="00A61B9F"/>
    <w:rsid w:val="00A66B53"/>
    <w:rsid w:val="00A67154"/>
    <w:rsid w:val="00A73F3D"/>
    <w:rsid w:val="00A75531"/>
    <w:rsid w:val="00A7586D"/>
    <w:rsid w:val="00A800C9"/>
    <w:rsid w:val="00A81389"/>
    <w:rsid w:val="00A9210F"/>
    <w:rsid w:val="00A92325"/>
    <w:rsid w:val="00A93A54"/>
    <w:rsid w:val="00AA6C03"/>
    <w:rsid w:val="00AB0C82"/>
    <w:rsid w:val="00AB108E"/>
    <w:rsid w:val="00AC1743"/>
    <w:rsid w:val="00AC2166"/>
    <w:rsid w:val="00AC5D95"/>
    <w:rsid w:val="00AD0B0B"/>
    <w:rsid w:val="00AD3756"/>
    <w:rsid w:val="00AD53D2"/>
    <w:rsid w:val="00AD5A21"/>
    <w:rsid w:val="00AF16E2"/>
    <w:rsid w:val="00AF250E"/>
    <w:rsid w:val="00AF39E1"/>
    <w:rsid w:val="00AF3BC1"/>
    <w:rsid w:val="00AF4867"/>
    <w:rsid w:val="00AF5627"/>
    <w:rsid w:val="00AF57F8"/>
    <w:rsid w:val="00AF5A6E"/>
    <w:rsid w:val="00AF6F46"/>
    <w:rsid w:val="00B015A8"/>
    <w:rsid w:val="00B01A0C"/>
    <w:rsid w:val="00B06CF8"/>
    <w:rsid w:val="00B129F4"/>
    <w:rsid w:val="00B20070"/>
    <w:rsid w:val="00B23353"/>
    <w:rsid w:val="00B24188"/>
    <w:rsid w:val="00B41702"/>
    <w:rsid w:val="00B426F1"/>
    <w:rsid w:val="00B45FC7"/>
    <w:rsid w:val="00B61B0B"/>
    <w:rsid w:val="00B679A7"/>
    <w:rsid w:val="00B67CCB"/>
    <w:rsid w:val="00B738BE"/>
    <w:rsid w:val="00B76053"/>
    <w:rsid w:val="00B77EF8"/>
    <w:rsid w:val="00B800D6"/>
    <w:rsid w:val="00B8105D"/>
    <w:rsid w:val="00B81DFE"/>
    <w:rsid w:val="00B9043F"/>
    <w:rsid w:val="00B94925"/>
    <w:rsid w:val="00BA09BB"/>
    <w:rsid w:val="00BB19EA"/>
    <w:rsid w:val="00BB1B66"/>
    <w:rsid w:val="00BB5C06"/>
    <w:rsid w:val="00BC065C"/>
    <w:rsid w:val="00BC243A"/>
    <w:rsid w:val="00BD2BAB"/>
    <w:rsid w:val="00BE1852"/>
    <w:rsid w:val="00BE38F6"/>
    <w:rsid w:val="00BE483C"/>
    <w:rsid w:val="00BF12FF"/>
    <w:rsid w:val="00BF18CA"/>
    <w:rsid w:val="00BF1BB0"/>
    <w:rsid w:val="00BF330D"/>
    <w:rsid w:val="00BF3D52"/>
    <w:rsid w:val="00C00072"/>
    <w:rsid w:val="00C04FDB"/>
    <w:rsid w:val="00C100FB"/>
    <w:rsid w:val="00C1200F"/>
    <w:rsid w:val="00C21CBC"/>
    <w:rsid w:val="00C256B5"/>
    <w:rsid w:val="00C310A1"/>
    <w:rsid w:val="00C34827"/>
    <w:rsid w:val="00C43423"/>
    <w:rsid w:val="00C52BF7"/>
    <w:rsid w:val="00C563B6"/>
    <w:rsid w:val="00C61573"/>
    <w:rsid w:val="00C625B6"/>
    <w:rsid w:val="00C64345"/>
    <w:rsid w:val="00C7010E"/>
    <w:rsid w:val="00C74A65"/>
    <w:rsid w:val="00C74ABB"/>
    <w:rsid w:val="00C84265"/>
    <w:rsid w:val="00C86EE5"/>
    <w:rsid w:val="00C877D8"/>
    <w:rsid w:val="00C91278"/>
    <w:rsid w:val="00C920B1"/>
    <w:rsid w:val="00C931C7"/>
    <w:rsid w:val="00C93756"/>
    <w:rsid w:val="00C97815"/>
    <w:rsid w:val="00CA2513"/>
    <w:rsid w:val="00CA5F6B"/>
    <w:rsid w:val="00CA6EA2"/>
    <w:rsid w:val="00CB0A8C"/>
    <w:rsid w:val="00CB0CF3"/>
    <w:rsid w:val="00CB295F"/>
    <w:rsid w:val="00CB3C78"/>
    <w:rsid w:val="00CC500D"/>
    <w:rsid w:val="00CC5AFC"/>
    <w:rsid w:val="00CD2075"/>
    <w:rsid w:val="00CD57A8"/>
    <w:rsid w:val="00CD76B0"/>
    <w:rsid w:val="00CE5FB6"/>
    <w:rsid w:val="00CE79F9"/>
    <w:rsid w:val="00CF22F7"/>
    <w:rsid w:val="00D02A15"/>
    <w:rsid w:val="00D151F0"/>
    <w:rsid w:val="00D172E3"/>
    <w:rsid w:val="00D20AB9"/>
    <w:rsid w:val="00D2148A"/>
    <w:rsid w:val="00D21740"/>
    <w:rsid w:val="00D236D2"/>
    <w:rsid w:val="00D244AE"/>
    <w:rsid w:val="00D27552"/>
    <w:rsid w:val="00D30143"/>
    <w:rsid w:val="00D303A1"/>
    <w:rsid w:val="00D30899"/>
    <w:rsid w:val="00D44B86"/>
    <w:rsid w:val="00D45C1E"/>
    <w:rsid w:val="00D575B6"/>
    <w:rsid w:val="00D6103F"/>
    <w:rsid w:val="00D622BD"/>
    <w:rsid w:val="00D62FE6"/>
    <w:rsid w:val="00D664DB"/>
    <w:rsid w:val="00D74CBD"/>
    <w:rsid w:val="00D75334"/>
    <w:rsid w:val="00D83B35"/>
    <w:rsid w:val="00D95764"/>
    <w:rsid w:val="00DA5F74"/>
    <w:rsid w:val="00DA7B73"/>
    <w:rsid w:val="00DB2F88"/>
    <w:rsid w:val="00DB7FAA"/>
    <w:rsid w:val="00DC03BD"/>
    <w:rsid w:val="00DC790B"/>
    <w:rsid w:val="00DD046E"/>
    <w:rsid w:val="00DD5746"/>
    <w:rsid w:val="00DE0A8C"/>
    <w:rsid w:val="00DE62BA"/>
    <w:rsid w:val="00DE7DDC"/>
    <w:rsid w:val="00E03B8F"/>
    <w:rsid w:val="00E06B5C"/>
    <w:rsid w:val="00E10CCB"/>
    <w:rsid w:val="00E123B6"/>
    <w:rsid w:val="00E14294"/>
    <w:rsid w:val="00E146B9"/>
    <w:rsid w:val="00E14F8F"/>
    <w:rsid w:val="00E15F83"/>
    <w:rsid w:val="00E25D4D"/>
    <w:rsid w:val="00E273DB"/>
    <w:rsid w:val="00E30C65"/>
    <w:rsid w:val="00E459F7"/>
    <w:rsid w:val="00E501EB"/>
    <w:rsid w:val="00E5431D"/>
    <w:rsid w:val="00E5697E"/>
    <w:rsid w:val="00E63F6B"/>
    <w:rsid w:val="00E70F2E"/>
    <w:rsid w:val="00E77DF7"/>
    <w:rsid w:val="00E81C41"/>
    <w:rsid w:val="00E83391"/>
    <w:rsid w:val="00E86A7C"/>
    <w:rsid w:val="00E8729D"/>
    <w:rsid w:val="00E906EC"/>
    <w:rsid w:val="00E91386"/>
    <w:rsid w:val="00E94B48"/>
    <w:rsid w:val="00E976BF"/>
    <w:rsid w:val="00EA4411"/>
    <w:rsid w:val="00EB28C3"/>
    <w:rsid w:val="00EB67F7"/>
    <w:rsid w:val="00EC7FBA"/>
    <w:rsid w:val="00ED4EDB"/>
    <w:rsid w:val="00ED5C96"/>
    <w:rsid w:val="00ED73BE"/>
    <w:rsid w:val="00EE70B5"/>
    <w:rsid w:val="00EF104C"/>
    <w:rsid w:val="00EF2E4C"/>
    <w:rsid w:val="00EF4964"/>
    <w:rsid w:val="00F07E28"/>
    <w:rsid w:val="00F1391A"/>
    <w:rsid w:val="00F20A13"/>
    <w:rsid w:val="00F22BF3"/>
    <w:rsid w:val="00F23F17"/>
    <w:rsid w:val="00F31791"/>
    <w:rsid w:val="00F42BFD"/>
    <w:rsid w:val="00F46ABE"/>
    <w:rsid w:val="00F51421"/>
    <w:rsid w:val="00F51A9D"/>
    <w:rsid w:val="00F54C51"/>
    <w:rsid w:val="00F56347"/>
    <w:rsid w:val="00F6113F"/>
    <w:rsid w:val="00F64D97"/>
    <w:rsid w:val="00F66F1B"/>
    <w:rsid w:val="00F801FC"/>
    <w:rsid w:val="00F81BDD"/>
    <w:rsid w:val="00F8609C"/>
    <w:rsid w:val="00F91DDF"/>
    <w:rsid w:val="00FA2264"/>
    <w:rsid w:val="00FA7107"/>
    <w:rsid w:val="00FB0103"/>
    <w:rsid w:val="00FC2193"/>
    <w:rsid w:val="00FC2284"/>
    <w:rsid w:val="00FC35E4"/>
    <w:rsid w:val="00FC3E0D"/>
    <w:rsid w:val="00FC67CF"/>
    <w:rsid w:val="00FC7B18"/>
    <w:rsid w:val="00FD0A80"/>
    <w:rsid w:val="00FD0DF2"/>
    <w:rsid w:val="00FD5477"/>
    <w:rsid w:val="00FD5B7A"/>
    <w:rsid w:val="00FE149A"/>
    <w:rsid w:val="00FE5366"/>
    <w:rsid w:val="00FE78A3"/>
    <w:rsid w:val="00FE7989"/>
    <w:rsid w:val="00FF285D"/>
    <w:rsid w:val="00FF4C7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18"/>
  </w:style>
  <w:style w:type="paragraph" w:styleId="Heading1">
    <w:name w:val="heading 1"/>
    <w:basedOn w:val="Normal"/>
    <w:link w:val="Heading1Char"/>
    <w:uiPriority w:val="9"/>
    <w:qFormat/>
    <w:rsid w:val="00191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F6"/>
    <w:rPr>
      <w:rFonts w:ascii="Times New Roman" w:eastAsia="Times New Roman" w:hAnsi="Times New Roman" w:cs="Times New Roman"/>
      <w:b/>
      <w:bCs/>
      <w:kern w:val="36"/>
      <w:sz w:val="48"/>
      <w:szCs w:val="48"/>
      <w:lang w:eastAsia="it-IT"/>
    </w:rPr>
  </w:style>
  <w:style w:type="paragraph" w:styleId="ListParagraph">
    <w:name w:val="List Paragraph"/>
    <w:basedOn w:val="Normal"/>
    <w:uiPriority w:val="34"/>
    <w:qFormat/>
    <w:rsid w:val="00191EF6"/>
    <w:pPr>
      <w:ind w:left="720"/>
      <w:contextualSpacing/>
    </w:pPr>
    <w:rPr>
      <w:rFonts w:eastAsiaTheme="minorHAnsi"/>
    </w:rPr>
  </w:style>
  <w:style w:type="character" w:customStyle="1" w:styleId="jrnl">
    <w:name w:val="jrnl"/>
    <w:basedOn w:val="DefaultParagraphFont"/>
    <w:rsid w:val="00191EF6"/>
  </w:style>
  <w:style w:type="character" w:customStyle="1" w:styleId="highlight2">
    <w:name w:val="highlight2"/>
    <w:basedOn w:val="DefaultParagraphFont"/>
    <w:rsid w:val="00191EF6"/>
  </w:style>
  <w:style w:type="character" w:styleId="Hyperlink">
    <w:name w:val="Hyperlink"/>
    <w:basedOn w:val="DefaultParagraphFont"/>
    <w:uiPriority w:val="99"/>
    <w:unhideWhenUsed/>
    <w:rsid w:val="00191EF6"/>
    <w:rPr>
      <w:color w:val="0000FF"/>
      <w:u w:val="single"/>
    </w:rPr>
  </w:style>
  <w:style w:type="character" w:customStyle="1" w:styleId="apple-converted-space">
    <w:name w:val="apple-converted-space"/>
    <w:basedOn w:val="DefaultParagraphFont"/>
    <w:rsid w:val="00191EF6"/>
  </w:style>
  <w:style w:type="character" w:customStyle="1" w:styleId="highlight">
    <w:name w:val="highlight"/>
    <w:basedOn w:val="DefaultParagraphFont"/>
    <w:rsid w:val="00191EF6"/>
  </w:style>
  <w:style w:type="paragraph" w:styleId="NormalWeb">
    <w:name w:val="Normal (Web)"/>
    <w:basedOn w:val="Normal"/>
    <w:uiPriority w:val="99"/>
    <w:semiHidden/>
    <w:unhideWhenUsed/>
    <w:rsid w:val="004F57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42AE"/>
    <w:rPr>
      <w:i/>
      <w:iCs/>
    </w:rPr>
  </w:style>
  <w:style w:type="character" w:customStyle="1" w:styleId="institution">
    <w:name w:val="institution"/>
    <w:basedOn w:val="DefaultParagraphFont"/>
    <w:rsid w:val="003C78BA"/>
  </w:style>
  <w:style w:type="character" w:customStyle="1" w:styleId="country">
    <w:name w:val="country"/>
    <w:basedOn w:val="DefaultParagraphFont"/>
    <w:rsid w:val="003C78BA"/>
  </w:style>
  <w:style w:type="paragraph" w:customStyle="1" w:styleId="details">
    <w:name w:val="details"/>
    <w:basedOn w:val="Normal"/>
    <w:rsid w:val="005E55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0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leNormal"/>
    <w:uiPriority w:val="60"/>
    <w:rsid w:val="00755B0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1">
    <w:name w:val="Sfondo chiaro1"/>
    <w:basedOn w:val="TableNormal"/>
    <w:uiPriority w:val="60"/>
    <w:rsid w:val="00755B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15996"/>
    <w:rPr>
      <w:sz w:val="16"/>
      <w:szCs w:val="16"/>
    </w:rPr>
  </w:style>
  <w:style w:type="paragraph" w:styleId="CommentText">
    <w:name w:val="annotation text"/>
    <w:basedOn w:val="Normal"/>
    <w:link w:val="CommentTextChar"/>
    <w:uiPriority w:val="99"/>
    <w:unhideWhenUsed/>
    <w:rsid w:val="00515996"/>
    <w:pPr>
      <w:spacing w:line="240" w:lineRule="auto"/>
    </w:pPr>
    <w:rPr>
      <w:sz w:val="20"/>
      <w:szCs w:val="20"/>
    </w:rPr>
  </w:style>
  <w:style w:type="character" w:customStyle="1" w:styleId="CommentTextChar">
    <w:name w:val="Comment Text Char"/>
    <w:basedOn w:val="DefaultParagraphFont"/>
    <w:link w:val="CommentText"/>
    <w:uiPriority w:val="99"/>
    <w:rsid w:val="00515996"/>
    <w:rPr>
      <w:sz w:val="20"/>
      <w:szCs w:val="20"/>
    </w:rPr>
  </w:style>
  <w:style w:type="paragraph" w:styleId="CommentSubject">
    <w:name w:val="annotation subject"/>
    <w:basedOn w:val="CommentText"/>
    <w:next w:val="CommentText"/>
    <w:link w:val="CommentSubjectChar"/>
    <w:uiPriority w:val="99"/>
    <w:semiHidden/>
    <w:unhideWhenUsed/>
    <w:rsid w:val="00515996"/>
    <w:rPr>
      <w:b/>
      <w:bCs/>
    </w:rPr>
  </w:style>
  <w:style w:type="character" w:customStyle="1" w:styleId="CommentSubjectChar">
    <w:name w:val="Comment Subject Char"/>
    <w:basedOn w:val="CommentTextChar"/>
    <w:link w:val="CommentSubject"/>
    <w:uiPriority w:val="99"/>
    <w:semiHidden/>
    <w:rsid w:val="00515996"/>
    <w:rPr>
      <w:b/>
      <w:bCs/>
      <w:sz w:val="20"/>
      <w:szCs w:val="20"/>
    </w:rPr>
  </w:style>
  <w:style w:type="paragraph" w:styleId="BalloonText">
    <w:name w:val="Balloon Text"/>
    <w:basedOn w:val="Normal"/>
    <w:link w:val="BalloonTextChar"/>
    <w:uiPriority w:val="99"/>
    <w:semiHidden/>
    <w:unhideWhenUsed/>
    <w:rsid w:val="00B2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88"/>
    <w:rPr>
      <w:rFonts w:ascii="Tahoma" w:hAnsi="Tahoma" w:cs="Tahoma"/>
      <w:sz w:val="16"/>
      <w:szCs w:val="16"/>
      <w:lang w:val="en-US"/>
    </w:rPr>
  </w:style>
  <w:style w:type="paragraph" w:styleId="Revision">
    <w:name w:val="Revision"/>
    <w:hidden/>
    <w:uiPriority w:val="99"/>
    <w:semiHidden/>
    <w:rsid w:val="00743AC0"/>
    <w:pPr>
      <w:spacing w:after="0" w:line="240" w:lineRule="auto"/>
    </w:pPr>
    <w:rPr>
      <w:lang w:val="en-GB"/>
    </w:rPr>
  </w:style>
  <w:style w:type="paragraph" w:styleId="Header">
    <w:name w:val="header"/>
    <w:basedOn w:val="Normal"/>
    <w:link w:val="HeaderChar"/>
    <w:uiPriority w:val="99"/>
    <w:unhideWhenUsed/>
    <w:rsid w:val="00927F8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27F8D"/>
    <w:rPr>
      <w:sz w:val="18"/>
      <w:szCs w:val="18"/>
    </w:rPr>
  </w:style>
  <w:style w:type="paragraph" w:styleId="Footer">
    <w:name w:val="footer"/>
    <w:basedOn w:val="Normal"/>
    <w:link w:val="FooterChar"/>
    <w:uiPriority w:val="99"/>
    <w:unhideWhenUsed/>
    <w:rsid w:val="00927F8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27F8D"/>
    <w:rPr>
      <w:sz w:val="18"/>
      <w:szCs w:val="18"/>
    </w:rPr>
  </w:style>
  <w:style w:type="paragraph" w:styleId="PlainText">
    <w:name w:val="Plain Text"/>
    <w:basedOn w:val="Normal"/>
    <w:link w:val="PlainTextChar"/>
    <w:rsid w:val="001B34D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B34D3"/>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18"/>
  </w:style>
  <w:style w:type="paragraph" w:styleId="Heading1">
    <w:name w:val="heading 1"/>
    <w:basedOn w:val="Normal"/>
    <w:link w:val="Heading1Char"/>
    <w:uiPriority w:val="9"/>
    <w:qFormat/>
    <w:rsid w:val="00191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F6"/>
    <w:rPr>
      <w:rFonts w:ascii="Times New Roman" w:eastAsia="Times New Roman" w:hAnsi="Times New Roman" w:cs="Times New Roman"/>
      <w:b/>
      <w:bCs/>
      <w:kern w:val="36"/>
      <w:sz w:val="48"/>
      <w:szCs w:val="48"/>
      <w:lang w:eastAsia="it-IT"/>
    </w:rPr>
  </w:style>
  <w:style w:type="paragraph" w:styleId="ListParagraph">
    <w:name w:val="List Paragraph"/>
    <w:basedOn w:val="Normal"/>
    <w:uiPriority w:val="34"/>
    <w:qFormat/>
    <w:rsid w:val="00191EF6"/>
    <w:pPr>
      <w:ind w:left="720"/>
      <w:contextualSpacing/>
    </w:pPr>
    <w:rPr>
      <w:rFonts w:eastAsiaTheme="minorHAnsi"/>
    </w:rPr>
  </w:style>
  <w:style w:type="character" w:customStyle="1" w:styleId="jrnl">
    <w:name w:val="jrnl"/>
    <w:basedOn w:val="DefaultParagraphFont"/>
    <w:rsid w:val="00191EF6"/>
  </w:style>
  <w:style w:type="character" w:customStyle="1" w:styleId="highlight2">
    <w:name w:val="highlight2"/>
    <w:basedOn w:val="DefaultParagraphFont"/>
    <w:rsid w:val="00191EF6"/>
  </w:style>
  <w:style w:type="character" w:styleId="Hyperlink">
    <w:name w:val="Hyperlink"/>
    <w:basedOn w:val="DefaultParagraphFont"/>
    <w:uiPriority w:val="99"/>
    <w:unhideWhenUsed/>
    <w:rsid w:val="00191EF6"/>
    <w:rPr>
      <w:color w:val="0000FF"/>
      <w:u w:val="single"/>
    </w:rPr>
  </w:style>
  <w:style w:type="character" w:customStyle="1" w:styleId="apple-converted-space">
    <w:name w:val="apple-converted-space"/>
    <w:basedOn w:val="DefaultParagraphFont"/>
    <w:rsid w:val="00191EF6"/>
  </w:style>
  <w:style w:type="character" w:customStyle="1" w:styleId="highlight">
    <w:name w:val="highlight"/>
    <w:basedOn w:val="DefaultParagraphFont"/>
    <w:rsid w:val="00191EF6"/>
  </w:style>
  <w:style w:type="paragraph" w:styleId="NormalWeb">
    <w:name w:val="Normal (Web)"/>
    <w:basedOn w:val="Normal"/>
    <w:uiPriority w:val="99"/>
    <w:semiHidden/>
    <w:unhideWhenUsed/>
    <w:rsid w:val="004F57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42AE"/>
    <w:rPr>
      <w:i/>
      <w:iCs/>
    </w:rPr>
  </w:style>
  <w:style w:type="character" w:customStyle="1" w:styleId="institution">
    <w:name w:val="institution"/>
    <w:basedOn w:val="DefaultParagraphFont"/>
    <w:rsid w:val="003C78BA"/>
  </w:style>
  <w:style w:type="character" w:customStyle="1" w:styleId="country">
    <w:name w:val="country"/>
    <w:basedOn w:val="DefaultParagraphFont"/>
    <w:rsid w:val="003C78BA"/>
  </w:style>
  <w:style w:type="paragraph" w:customStyle="1" w:styleId="details">
    <w:name w:val="details"/>
    <w:basedOn w:val="Normal"/>
    <w:rsid w:val="005E55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0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leNormal"/>
    <w:uiPriority w:val="60"/>
    <w:rsid w:val="00755B0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1">
    <w:name w:val="Sfondo chiaro1"/>
    <w:basedOn w:val="TableNormal"/>
    <w:uiPriority w:val="60"/>
    <w:rsid w:val="00755B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15996"/>
    <w:rPr>
      <w:sz w:val="16"/>
      <w:szCs w:val="16"/>
    </w:rPr>
  </w:style>
  <w:style w:type="paragraph" w:styleId="CommentText">
    <w:name w:val="annotation text"/>
    <w:basedOn w:val="Normal"/>
    <w:link w:val="CommentTextChar"/>
    <w:uiPriority w:val="99"/>
    <w:unhideWhenUsed/>
    <w:rsid w:val="00515996"/>
    <w:pPr>
      <w:spacing w:line="240" w:lineRule="auto"/>
    </w:pPr>
    <w:rPr>
      <w:sz w:val="20"/>
      <w:szCs w:val="20"/>
    </w:rPr>
  </w:style>
  <w:style w:type="character" w:customStyle="1" w:styleId="CommentTextChar">
    <w:name w:val="Comment Text Char"/>
    <w:basedOn w:val="DefaultParagraphFont"/>
    <w:link w:val="CommentText"/>
    <w:uiPriority w:val="99"/>
    <w:rsid w:val="00515996"/>
    <w:rPr>
      <w:sz w:val="20"/>
      <w:szCs w:val="20"/>
    </w:rPr>
  </w:style>
  <w:style w:type="paragraph" w:styleId="CommentSubject">
    <w:name w:val="annotation subject"/>
    <w:basedOn w:val="CommentText"/>
    <w:next w:val="CommentText"/>
    <w:link w:val="CommentSubjectChar"/>
    <w:uiPriority w:val="99"/>
    <w:semiHidden/>
    <w:unhideWhenUsed/>
    <w:rsid w:val="00515996"/>
    <w:rPr>
      <w:b/>
      <w:bCs/>
    </w:rPr>
  </w:style>
  <w:style w:type="character" w:customStyle="1" w:styleId="CommentSubjectChar">
    <w:name w:val="Comment Subject Char"/>
    <w:basedOn w:val="CommentTextChar"/>
    <w:link w:val="CommentSubject"/>
    <w:uiPriority w:val="99"/>
    <w:semiHidden/>
    <w:rsid w:val="00515996"/>
    <w:rPr>
      <w:b/>
      <w:bCs/>
      <w:sz w:val="20"/>
      <w:szCs w:val="20"/>
    </w:rPr>
  </w:style>
  <w:style w:type="paragraph" w:styleId="BalloonText">
    <w:name w:val="Balloon Text"/>
    <w:basedOn w:val="Normal"/>
    <w:link w:val="BalloonTextChar"/>
    <w:uiPriority w:val="99"/>
    <w:semiHidden/>
    <w:unhideWhenUsed/>
    <w:rsid w:val="00B2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88"/>
    <w:rPr>
      <w:rFonts w:ascii="Tahoma" w:hAnsi="Tahoma" w:cs="Tahoma"/>
      <w:sz w:val="16"/>
      <w:szCs w:val="16"/>
      <w:lang w:val="en-US"/>
    </w:rPr>
  </w:style>
  <w:style w:type="paragraph" w:styleId="Revision">
    <w:name w:val="Revision"/>
    <w:hidden/>
    <w:uiPriority w:val="99"/>
    <w:semiHidden/>
    <w:rsid w:val="00743AC0"/>
    <w:pPr>
      <w:spacing w:after="0" w:line="240" w:lineRule="auto"/>
    </w:pPr>
    <w:rPr>
      <w:lang w:val="en-GB"/>
    </w:rPr>
  </w:style>
  <w:style w:type="paragraph" w:styleId="Header">
    <w:name w:val="header"/>
    <w:basedOn w:val="Normal"/>
    <w:link w:val="HeaderChar"/>
    <w:uiPriority w:val="99"/>
    <w:unhideWhenUsed/>
    <w:rsid w:val="00927F8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27F8D"/>
    <w:rPr>
      <w:sz w:val="18"/>
      <w:szCs w:val="18"/>
    </w:rPr>
  </w:style>
  <w:style w:type="paragraph" w:styleId="Footer">
    <w:name w:val="footer"/>
    <w:basedOn w:val="Normal"/>
    <w:link w:val="FooterChar"/>
    <w:uiPriority w:val="99"/>
    <w:unhideWhenUsed/>
    <w:rsid w:val="00927F8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27F8D"/>
    <w:rPr>
      <w:sz w:val="18"/>
      <w:szCs w:val="18"/>
    </w:rPr>
  </w:style>
  <w:style w:type="paragraph" w:styleId="PlainText">
    <w:name w:val="Plain Text"/>
    <w:basedOn w:val="Normal"/>
    <w:link w:val="PlainTextChar"/>
    <w:rsid w:val="001B34D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B34D3"/>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546">
      <w:bodyDiv w:val="1"/>
      <w:marLeft w:val="0"/>
      <w:marRight w:val="0"/>
      <w:marTop w:val="0"/>
      <w:marBottom w:val="0"/>
      <w:divBdr>
        <w:top w:val="none" w:sz="0" w:space="0" w:color="auto"/>
        <w:left w:val="none" w:sz="0" w:space="0" w:color="auto"/>
        <w:bottom w:val="none" w:sz="0" w:space="0" w:color="auto"/>
        <w:right w:val="none" w:sz="0" w:space="0" w:color="auto"/>
      </w:divBdr>
      <w:divsChild>
        <w:div w:id="1622689263">
          <w:marLeft w:val="0"/>
          <w:marRight w:val="0"/>
          <w:marTop w:val="0"/>
          <w:marBottom w:val="0"/>
          <w:divBdr>
            <w:top w:val="none" w:sz="0" w:space="0" w:color="auto"/>
            <w:left w:val="none" w:sz="0" w:space="0" w:color="auto"/>
            <w:bottom w:val="none" w:sz="0" w:space="0" w:color="auto"/>
            <w:right w:val="none" w:sz="0" w:space="0" w:color="auto"/>
          </w:divBdr>
          <w:divsChild>
            <w:div w:id="1590579448">
              <w:marLeft w:val="0"/>
              <w:marRight w:val="0"/>
              <w:marTop w:val="0"/>
              <w:marBottom w:val="0"/>
              <w:divBdr>
                <w:top w:val="none" w:sz="0" w:space="0" w:color="auto"/>
                <w:left w:val="none" w:sz="0" w:space="0" w:color="auto"/>
                <w:bottom w:val="none" w:sz="0" w:space="0" w:color="auto"/>
                <w:right w:val="none" w:sz="0" w:space="0" w:color="auto"/>
              </w:divBdr>
              <w:divsChild>
                <w:div w:id="767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952">
      <w:bodyDiv w:val="1"/>
      <w:marLeft w:val="0"/>
      <w:marRight w:val="0"/>
      <w:marTop w:val="0"/>
      <w:marBottom w:val="0"/>
      <w:divBdr>
        <w:top w:val="none" w:sz="0" w:space="0" w:color="auto"/>
        <w:left w:val="none" w:sz="0" w:space="0" w:color="auto"/>
        <w:bottom w:val="none" w:sz="0" w:space="0" w:color="auto"/>
        <w:right w:val="none" w:sz="0" w:space="0" w:color="auto"/>
      </w:divBdr>
      <w:divsChild>
        <w:div w:id="2040667484">
          <w:marLeft w:val="0"/>
          <w:marRight w:val="0"/>
          <w:marTop w:val="0"/>
          <w:marBottom w:val="0"/>
          <w:divBdr>
            <w:top w:val="none" w:sz="0" w:space="0" w:color="auto"/>
            <w:left w:val="none" w:sz="0" w:space="0" w:color="auto"/>
            <w:bottom w:val="none" w:sz="0" w:space="0" w:color="auto"/>
            <w:right w:val="none" w:sz="0" w:space="0" w:color="auto"/>
          </w:divBdr>
        </w:div>
        <w:div w:id="1528642284">
          <w:marLeft w:val="0"/>
          <w:marRight w:val="0"/>
          <w:marTop w:val="0"/>
          <w:marBottom w:val="0"/>
          <w:divBdr>
            <w:top w:val="none" w:sz="0" w:space="0" w:color="auto"/>
            <w:left w:val="none" w:sz="0" w:space="0" w:color="auto"/>
            <w:bottom w:val="none" w:sz="0" w:space="0" w:color="auto"/>
            <w:right w:val="none" w:sz="0" w:space="0" w:color="auto"/>
          </w:divBdr>
          <w:divsChild>
            <w:div w:id="19375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0086">
      <w:bodyDiv w:val="1"/>
      <w:marLeft w:val="0"/>
      <w:marRight w:val="0"/>
      <w:marTop w:val="0"/>
      <w:marBottom w:val="0"/>
      <w:divBdr>
        <w:top w:val="none" w:sz="0" w:space="0" w:color="auto"/>
        <w:left w:val="none" w:sz="0" w:space="0" w:color="auto"/>
        <w:bottom w:val="none" w:sz="0" w:space="0" w:color="auto"/>
        <w:right w:val="none" w:sz="0" w:space="0" w:color="auto"/>
      </w:divBdr>
      <w:divsChild>
        <w:div w:id="1432117246">
          <w:marLeft w:val="0"/>
          <w:marRight w:val="0"/>
          <w:marTop w:val="0"/>
          <w:marBottom w:val="0"/>
          <w:divBdr>
            <w:top w:val="none" w:sz="0" w:space="0" w:color="auto"/>
            <w:left w:val="none" w:sz="0" w:space="0" w:color="auto"/>
            <w:bottom w:val="none" w:sz="0" w:space="0" w:color="auto"/>
            <w:right w:val="none" w:sz="0" w:space="0" w:color="auto"/>
          </w:divBdr>
        </w:div>
        <w:div w:id="1913006223">
          <w:marLeft w:val="0"/>
          <w:marRight w:val="0"/>
          <w:marTop w:val="0"/>
          <w:marBottom w:val="0"/>
          <w:divBdr>
            <w:top w:val="none" w:sz="0" w:space="0" w:color="auto"/>
            <w:left w:val="none" w:sz="0" w:space="0" w:color="auto"/>
            <w:bottom w:val="none" w:sz="0" w:space="0" w:color="auto"/>
            <w:right w:val="none" w:sz="0" w:space="0" w:color="auto"/>
          </w:divBdr>
          <w:divsChild>
            <w:div w:id="7040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4071">
      <w:bodyDiv w:val="1"/>
      <w:marLeft w:val="0"/>
      <w:marRight w:val="0"/>
      <w:marTop w:val="0"/>
      <w:marBottom w:val="0"/>
      <w:divBdr>
        <w:top w:val="none" w:sz="0" w:space="0" w:color="auto"/>
        <w:left w:val="none" w:sz="0" w:space="0" w:color="auto"/>
        <w:bottom w:val="none" w:sz="0" w:space="0" w:color="auto"/>
        <w:right w:val="none" w:sz="0" w:space="0" w:color="auto"/>
      </w:divBdr>
      <w:divsChild>
        <w:div w:id="81727679">
          <w:marLeft w:val="0"/>
          <w:marRight w:val="0"/>
          <w:marTop w:val="0"/>
          <w:marBottom w:val="0"/>
          <w:divBdr>
            <w:top w:val="none" w:sz="0" w:space="0" w:color="auto"/>
            <w:left w:val="none" w:sz="0" w:space="0" w:color="auto"/>
            <w:bottom w:val="none" w:sz="0" w:space="0" w:color="auto"/>
            <w:right w:val="none" w:sz="0" w:space="0" w:color="auto"/>
          </w:divBdr>
        </w:div>
        <w:div w:id="335158010">
          <w:marLeft w:val="0"/>
          <w:marRight w:val="0"/>
          <w:marTop w:val="0"/>
          <w:marBottom w:val="0"/>
          <w:divBdr>
            <w:top w:val="none" w:sz="0" w:space="0" w:color="auto"/>
            <w:left w:val="none" w:sz="0" w:space="0" w:color="auto"/>
            <w:bottom w:val="none" w:sz="0" w:space="0" w:color="auto"/>
            <w:right w:val="none" w:sz="0" w:space="0" w:color="auto"/>
          </w:divBdr>
          <w:divsChild>
            <w:div w:id="1542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327">
      <w:bodyDiv w:val="1"/>
      <w:marLeft w:val="0"/>
      <w:marRight w:val="0"/>
      <w:marTop w:val="0"/>
      <w:marBottom w:val="0"/>
      <w:divBdr>
        <w:top w:val="none" w:sz="0" w:space="0" w:color="auto"/>
        <w:left w:val="none" w:sz="0" w:space="0" w:color="auto"/>
        <w:bottom w:val="none" w:sz="0" w:space="0" w:color="auto"/>
        <w:right w:val="none" w:sz="0" w:space="0" w:color="auto"/>
      </w:divBdr>
      <w:divsChild>
        <w:div w:id="1062949728">
          <w:marLeft w:val="0"/>
          <w:marRight w:val="0"/>
          <w:marTop w:val="0"/>
          <w:marBottom w:val="0"/>
          <w:divBdr>
            <w:top w:val="none" w:sz="0" w:space="0" w:color="auto"/>
            <w:left w:val="none" w:sz="0" w:space="0" w:color="auto"/>
            <w:bottom w:val="none" w:sz="0" w:space="0" w:color="auto"/>
            <w:right w:val="none" w:sz="0" w:space="0" w:color="auto"/>
          </w:divBdr>
        </w:div>
        <w:div w:id="1056392470">
          <w:marLeft w:val="0"/>
          <w:marRight w:val="0"/>
          <w:marTop w:val="0"/>
          <w:marBottom w:val="0"/>
          <w:divBdr>
            <w:top w:val="none" w:sz="0" w:space="0" w:color="auto"/>
            <w:left w:val="none" w:sz="0" w:space="0" w:color="auto"/>
            <w:bottom w:val="none" w:sz="0" w:space="0" w:color="auto"/>
            <w:right w:val="none" w:sz="0" w:space="0" w:color="auto"/>
          </w:divBdr>
          <w:divsChild>
            <w:div w:id="544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098">
      <w:bodyDiv w:val="1"/>
      <w:marLeft w:val="0"/>
      <w:marRight w:val="0"/>
      <w:marTop w:val="0"/>
      <w:marBottom w:val="0"/>
      <w:divBdr>
        <w:top w:val="none" w:sz="0" w:space="0" w:color="auto"/>
        <w:left w:val="none" w:sz="0" w:space="0" w:color="auto"/>
        <w:bottom w:val="none" w:sz="0" w:space="0" w:color="auto"/>
        <w:right w:val="none" w:sz="0" w:space="0" w:color="auto"/>
      </w:divBdr>
    </w:div>
    <w:div w:id="203182062">
      <w:bodyDiv w:val="1"/>
      <w:marLeft w:val="0"/>
      <w:marRight w:val="0"/>
      <w:marTop w:val="0"/>
      <w:marBottom w:val="0"/>
      <w:divBdr>
        <w:top w:val="none" w:sz="0" w:space="0" w:color="auto"/>
        <w:left w:val="none" w:sz="0" w:space="0" w:color="auto"/>
        <w:bottom w:val="none" w:sz="0" w:space="0" w:color="auto"/>
        <w:right w:val="none" w:sz="0" w:space="0" w:color="auto"/>
      </w:divBdr>
    </w:div>
    <w:div w:id="218826669">
      <w:bodyDiv w:val="1"/>
      <w:marLeft w:val="0"/>
      <w:marRight w:val="0"/>
      <w:marTop w:val="0"/>
      <w:marBottom w:val="0"/>
      <w:divBdr>
        <w:top w:val="none" w:sz="0" w:space="0" w:color="auto"/>
        <w:left w:val="none" w:sz="0" w:space="0" w:color="auto"/>
        <w:bottom w:val="none" w:sz="0" w:space="0" w:color="auto"/>
        <w:right w:val="none" w:sz="0" w:space="0" w:color="auto"/>
      </w:divBdr>
      <w:divsChild>
        <w:div w:id="1668746408">
          <w:marLeft w:val="0"/>
          <w:marRight w:val="0"/>
          <w:marTop w:val="0"/>
          <w:marBottom w:val="0"/>
          <w:divBdr>
            <w:top w:val="none" w:sz="0" w:space="0" w:color="auto"/>
            <w:left w:val="none" w:sz="0" w:space="0" w:color="auto"/>
            <w:bottom w:val="none" w:sz="0" w:space="0" w:color="auto"/>
            <w:right w:val="none" w:sz="0" w:space="0" w:color="auto"/>
          </w:divBdr>
        </w:div>
        <w:div w:id="2040737392">
          <w:marLeft w:val="0"/>
          <w:marRight w:val="0"/>
          <w:marTop w:val="0"/>
          <w:marBottom w:val="0"/>
          <w:divBdr>
            <w:top w:val="none" w:sz="0" w:space="0" w:color="auto"/>
            <w:left w:val="none" w:sz="0" w:space="0" w:color="auto"/>
            <w:bottom w:val="none" w:sz="0" w:space="0" w:color="auto"/>
            <w:right w:val="none" w:sz="0" w:space="0" w:color="auto"/>
          </w:divBdr>
          <w:divsChild>
            <w:div w:id="881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4909">
      <w:bodyDiv w:val="1"/>
      <w:marLeft w:val="0"/>
      <w:marRight w:val="0"/>
      <w:marTop w:val="0"/>
      <w:marBottom w:val="0"/>
      <w:divBdr>
        <w:top w:val="none" w:sz="0" w:space="0" w:color="auto"/>
        <w:left w:val="none" w:sz="0" w:space="0" w:color="auto"/>
        <w:bottom w:val="none" w:sz="0" w:space="0" w:color="auto"/>
        <w:right w:val="none" w:sz="0" w:space="0" w:color="auto"/>
      </w:divBdr>
      <w:divsChild>
        <w:div w:id="1886021387">
          <w:marLeft w:val="0"/>
          <w:marRight w:val="0"/>
          <w:marTop w:val="0"/>
          <w:marBottom w:val="0"/>
          <w:divBdr>
            <w:top w:val="none" w:sz="0" w:space="0" w:color="auto"/>
            <w:left w:val="none" w:sz="0" w:space="0" w:color="auto"/>
            <w:bottom w:val="none" w:sz="0" w:space="0" w:color="auto"/>
            <w:right w:val="none" w:sz="0" w:space="0" w:color="auto"/>
          </w:divBdr>
        </w:div>
        <w:div w:id="903568044">
          <w:marLeft w:val="0"/>
          <w:marRight w:val="0"/>
          <w:marTop w:val="0"/>
          <w:marBottom w:val="0"/>
          <w:divBdr>
            <w:top w:val="none" w:sz="0" w:space="0" w:color="auto"/>
            <w:left w:val="none" w:sz="0" w:space="0" w:color="auto"/>
            <w:bottom w:val="none" w:sz="0" w:space="0" w:color="auto"/>
            <w:right w:val="none" w:sz="0" w:space="0" w:color="auto"/>
          </w:divBdr>
        </w:div>
      </w:divsChild>
    </w:div>
    <w:div w:id="385305087">
      <w:bodyDiv w:val="1"/>
      <w:marLeft w:val="0"/>
      <w:marRight w:val="0"/>
      <w:marTop w:val="0"/>
      <w:marBottom w:val="0"/>
      <w:divBdr>
        <w:top w:val="none" w:sz="0" w:space="0" w:color="auto"/>
        <w:left w:val="none" w:sz="0" w:space="0" w:color="auto"/>
        <w:bottom w:val="none" w:sz="0" w:space="0" w:color="auto"/>
        <w:right w:val="none" w:sz="0" w:space="0" w:color="auto"/>
      </w:divBdr>
      <w:divsChild>
        <w:div w:id="1866164890">
          <w:marLeft w:val="0"/>
          <w:marRight w:val="0"/>
          <w:marTop w:val="0"/>
          <w:marBottom w:val="0"/>
          <w:divBdr>
            <w:top w:val="none" w:sz="0" w:space="0" w:color="auto"/>
            <w:left w:val="none" w:sz="0" w:space="0" w:color="auto"/>
            <w:bottom w:val="none" w:sz="0" w:space="0" w:color="auto"/>
            <w:right w:val="none" w:sz="0" w:space="0" w:color="auto"/>
          </w:divBdr>
        </w:div>
        <w:div w:id="1560749923">
          <w:marLeft w:val="0"/>
          <w:marRight w:val="0"/>
          <w:marTop w:val="0"/>
          <w:marBottom w:val="0"/>
          <w:divBdr>
            <w:top w:val="none" w:sz="0" w:space="0" w:color="auto"/>
            <w:left w:val="none" w:sz="0" w:space="0" w:color="auto"/>
            <w:bottom w:val="none" w:sz="0" w:space="0" w:color="auto"/>
            <w:right w:val="none" w:sz="0" w:space="0" w:color="auto"/>
          </w:divBdr>
          <w:divsChild>
            <w:div w:id="920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5482">
      <w:bodyDiv w:val="1"/>
      <w:marLeft w:val="0"/>
      <w:marRight w:val="0"/>
      <w:marTop w:val="0"/>
      <w:marBottom w:val="0"/>
      <w:divBdr>
        <w:top w:val="none" w:sz="0" w:space="0" w:color="auto"/>
        <w:left w:val="none" w:sz="0" w:space="0" w:color="auto"/>
        <w:bottom w:val="none" w:sz="0" w:space="0" w:color="auto"/>
        <w:right w:val="none" w:sz="0" w:space="0" w:color="auto"/>
      </w:divBdr>
      <w:divsChild>
        <w:div w:id="1653021608">
          <w:marLeft w:val="0"/>
          <w:marRight w:val="0"/>
          <w:marTop w:val="0"/>
          <w:marBottom w:val="0"/>
          <w:divBdr>
            <w:top w:val="none" w:sz="0" w:space="0" w:color="auto"/>
            <w:left w:val="none" w:sz="0" w:space="0" w:color="auto"/>
            <w:bottom w:val="none" w:sz="0" w:space="0" w:color="auto"/>
            <w:right w:val="none" w:sz="0" w:space="0" w:color="auto"/>
          </w:divBdr>
        </w:div>
        <w:div w:id="1341004299">
          <w:marLeft w:val="0"/>
          <w:marRight w:val="0"/>
          <w:marTop w:val="0"/>
          <w:marBottom w:val="0"/>
          <w:divBdr>
            <w:top w:val="none" w:sz="0" w:space="0" w:color="auto"/>
            <w:left w:val="none" w:sz="0" w:space="0" w:color="auto"/>
            <w:bottom w:val="none" w:sz="0" w:space="0" w:color="auto"/>
            <w:right w:val="none" w:sz="0" w:space="0" w:color="auto"/>
          </w:divBdr>
          <w:divsChild>
            <w:div w:id="3912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0859">
      <w:bodyDiv w:val="1"/>
      <w:marLeft w:val="0"/>
      <w:marRight w:val="0"/>
      <w:marTop w:val="0"/>
      <w:marBottom w:val="0"/>
      <w:divBdr>
        <w:top w:val="none" w:sz="0" w:space="0" w:color="auto"/>
        <w:left w:val="none" w:sz="0" w:space="0" w:color="auto"/>
        <w:bottom w:val="none" w:sz="0" w:space="0" w:color="auto"/>
        <w:right w:val="none" w:sz="0" w:space="0" w:color="auto"/>
      </w:divBdr>
      <w:divsChild>
        <w:div w:id="1568955048">
          <w:marLeft w:val="0"/>
          <w:marRight w:val="0"/>
          <w:marTop w:val="0"/>
          <w:marBottom w:val="0"/>
          <w:divBdr>
            <w:top w:val="none" w:sz="0" w:space="0" w:color="auto"/>
            <w:left w:val="none" w:sz="0" w:space="0" w:color="auto"/>
            <w:bottom w:val="none" w:sz="0" w:space="0" w:color="auto"/>
            <w:right w:val="none" w:sz="0" w:space="0" w:color="auto"/>
          </w:divBdr>
        </w:div>
        <w:div w:id="1732267344">
          <w:marLeft w:val="0"/>
          <w:marRight w:val="0"/>
          <w:marTop w:val="0"/>
          <w:marBottom w:val="0"/>
          <w:divBdr>
            <w:top w:val="none" w:sz="0" w:space="0" w:color="auto"/>
            <w:left w:val="none" w:sz="0" w:space="0" w:color="auto"/>
            <w:bottom w:val="none" w:sz="0" w:space="0" w:color="auto"/>
            <w:right w:val="none" w:sz="0" w:space="0" w:color="auto"/>
          </w:divBdr>
          <w:divsChild>
            <w:div w:id="20689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3066">
      <w:bodyDiv w:val="1"/>
      <w:marLeft w:val="0"/>
      <w:marRight w:val="0"/>
      <w:marTop w:val="0"/>
      <w:marBottom w:val="0"/>
      <w:divBdr>
        <w:top w:val="none" w:sz="0" w:space="0" w:color="auto"/>
        <w:left w:val="none" w:sz="0" w:space="0" w:color="auto"/>
        <w:bottom w:val="none" w:sz="0" w:space="0" w:color="auto"/>
        <w:right w:val="none" w:sz="0" w:space="0" w:color="auto"/>
      </w:divBdr>
      <w:divsChild>
        <w:div w:id="253755714">
          <w:marLeft w:val="0"/>
          <w:marRight w:val="0"/>
          <w:marTop w:val="0"/>
          <w:marBottom w:val="0"/>
          <w:divBdr>
            <w:top w:val="none" w:sz="0" w:space="0" w:color="auto"/>
            <w:left w:val="none" w:sz="0" w:space="0" w:color="auto"/>
            <w:bottom w:val="none" w:sz="0" w:space="0" w:color="auto"/>
            <w:right w:val="none" w:sz="0" w:space="0" w:color="auto"/>
          </w:divBdr>
        </w:div>
        <w:div w:id="1047994785">
          <w:marLeft w:val="0"/>
          <w:marRight w:val="0"/>
          <w:marTop w:val="0"/>
          <w:marBottom w:val="0"/>
          <w:divBdr>
            <w:top w:val="none" w:sz="0" w:space="0" w:color="auto"/>
            <w:left w:val="none" w:sz="0" w:space="0" w:color="auto"/>
            <w:bottom w:val="none" w:sz="0" w:space="0" w:color="auto"/>
            <w:right w:val="none" w:sz="0" w:space="0" w:color="auto"/>
          </w:divBdr>
          <w:divsChild>
            <w:div w:id="13143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6686">
      <w:bodyDiv w:val="1"/>
      <w:marLeft w:val="0"/>
      <w:marRight w:val="0"/>
      <w:marTop w:val="0"/>
      <w:marBottom w:val="0"/>
      <w:divBdr>
        <w:top w:val="none" w:sz="0" w:space="0" w:color="auto"/>
        <w:left w:val="none" w:sz="0" w:space="0" w:color="auto"/>
        <w:bottom w:val="none" w:sz="0" w:space="0" w:color="auto"/>
        <w:right w:val="none" w:sz="0" w:space="0" w:color="auto"/>
      </w:divBdr>
      <w:divsChild>
        <w:div w:id="1308245231">
          <w:marLeft w:val="0"/>
          <w:marRight w:val="0"/>
          <w:marTop w:val="0"/>
          <w:marBottom w:val="0"/>
          <w:divBdr>
            <w:top w:val="none" w:sz="0" w:space="0" w:color="auto"/>
            <w:left w:val="none" w:sz="0" w:space="0" w:color="auto"/>
            <w:bottom w:val="none" w:sz="0" w:space="0" w:color="auto"/>
            <w:right w:val="none" w:sz="0" w:space="0" w:color="auto"/>
          </w:divBdr>
        </w:div>
        <w:div w:id="248467549">
          <w:marLeft w:val="0"/>
          <w:marRight w:val="0"/>
          <w:marTop w:val="0"/>
          <w:marBottom w:val="0"/>
          <w:divBdr>
            <w:top w:val="none" w:sz="0" w:space="0" w:color="auto"/>
            <w:left w:val="none" w:sz="0" w:space="0" w:color="auto"/>
            <w:bottom w:val="none" w:sz="0" w:space="0" w:color="auto"/>
            <w:right w:val="none" w:sz="0" w:space="0" w:color="auto"/>
          </w:divBdr>
          <w:divsChild>
            <w:div w:id="11738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400">
      <w:bodyDiv w:val="1"/>
      <w:marLeft w:val="0"/>
      <w:marRight w:val="0"/>
      <w:marTop w:val="0"/>
      <w:marBottom w:val="0"/>
      <w:divBdr>
        <w:top w:val="none" w:sz="0" w:space="0" w:color="auto"/>
        <w:left w:val="none" w:sz="0" w:space="0" w:color="auto"/>
        <w:bottom w:val="none" w:sz="0" w:space="0" w:color="auto"/>
        <w:right w:val="none" w:sz="0" w:space="0" w:color="auto"/>
      </w:divBdr>
      <w:divsChild>
        <w:div w:id="108359509">
          <w:marLeft w:val="0"/>
          <w:marRight w:val="0"/>
          <w:marTop w:val="0"/>
          <w:marBottom w:val="0"/>
          <w:divBdr>
            <w:top w:val="none" w:sz="0" w:space="0" w:color="auto"/>
            <w:left w:val="none" w:sz="0" w:space="0" w:color="auto"/>
            <w:bottom w:val="none" w:sz="0" w:space="0" w:color="auto"/>
            <w:right w:val="none" w:sz="0" w:space="0" w:color="auto"/>
          </w:divBdr>
        </w:div>
        <w:div w:id="680401409">
          <w:marLeft w:val="0"/>
          <w:marRight w:val="0"/>
          <w:marTop w:val="0"/>
          <w:marBottom w:val="0"/>
          <w:divBdr>
            <w:top w:val="none" w:sz="0" w:space="0" w:color="auto"/>
            <w:left w:val="none" w:sz="0" w:space="0" w:color="auto"/>
            <w:bottom w:val="none" w:sz="0" w:space="0" w:color="auto"/>
            <w:right w:val="none" w:sz="0" w:space="0" w:color="auto"/>
          </w:divBdr>
          <w:divsChild>
            <w:div w:id="123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4856">
      <w:bodyDiv w:val="1"/>
      <w:marLeft w:val="0"/>
      <w:marRight w:val="0"/>
      <w:marTop w:val="0"/>
      <w:marBottom w:val="0"/>
      <w:divBdr>
        <w:top w:val="none" w:sz="0" w:space="0" w:color="auto"/>
        <w:left w:val="none" w:sz="0" w:space="0" w:color="auto"/>
        <w:bottom w:val="none" w:sz="0" w:space="0" w:color="auto"/>
        <w:right w:val="none" w:sz="0" w:space="0" w:color="auto"/>
      </w:divBdr>
      <w:divsChild>
        <w:div w:id="2093890452">
          <w:marLeft w:val="0"/>
          <w:marRight w:val="0"/>
          <w:marTop w:val="0"/>
          <w:marBottom w:val="0"/>
          <w:divBdr>
            <w:top w:val="none" w:sz="0" w:space="0" w:color="auto"/>
            <w:left w:val="none" w:sz="0" w:space="0" w:color="auto"/>
            <w:bottom w:val="none" w:sz="0" w:space="0" w:color="auto"/>
            <w:right w:val="none" w:sz="0" w:space="0" w:color="auto"/>
          </w:divBdr>
        </w:div>
        <w:div w:id="145557118">
          <w:marLeft w:val="0"/>
          <w:marRight w:val="0"/>
          <w:marTop w:val="0"/>
          <w:marBottom w:val="0"/>
          <w:divBdr>
            <w:top w:val="none" w:sz="0" w:space="0" w:color="auto"/>
            <w:left w:val="none" w:sz="0" w:space="0" w:color="auto"/>
            <w:bottom w:val="none" w:sz="0" w:space="0" w:color="auto"/>
            <w:right w:val="none" w:sz="0" w:space="0" w:color="auto"/>
          </w:divBdr>
          <w:divsChild>
            <w:div w:id="8287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673">
      <w:bodyDiv w:val="1"/>
      <w:marLeft w:val="0"/>
      <w:marRight w:val="0"/>
      <w:marTop w:val="0"/>
      <w:marBottom w:val="0"/>
      <w:divBdr>
        <w:top w:val="none" w:sz="0" w:space="0" w:color="auto"/>
        <w:left w:val="none" w:sz="0" w:space="0" w:color="auto"/>
        <w:bottom w:val="none" w:sz="0" w:space="0" w:color="auto"/>
        <w:right w:val="none" w:sz="0" w:space="0" w:color="auto"/>
      </w:divBdr>
    </w:div>
    <w:div w:id="707804305">
      <w:bodyDiv w:val="1"/>
      <w:marLeft w:val="0"/>
      <w:marRight w:val="0"/>
      <w:marTop w:val="0"/>
      <w:marBottom w:val="0"/>
      <w:divBdr>
        <w:top w:val="none" w:sz="0" w:space="0" w:color="auto"/>
        <w:left w:val="none" w:sz="0" w:space="0" w:color="auto"/>
        <w:bottom w:val="none" w:sz="0" w:space="0" w:color="auto"/>
        <w:right w:val="none" w:sz="0" w:space="0" w:color="auto"/>
      </w:divBdr>
    </w:div>
    <w:div w:id="801310645">
      <w:bodyDiv w:val="1"/>
      <w:marLeft w:val="0"/>
      <w:marRight w:val="0"/>
      <w:marTop w:val="0"/>
      <w:marBottom w:val="0"/>
      <w:divBdr>
        <w:top w:val="none" w:sz="0" w:space="0" w:color="auto"/>
        <w:left w:val="none" w:sz="0" w:space="0" w:color="auto"/>
        <w:bottom w:val="none" w:sz="0" w:space="0" w:color="auto"/>
        <w:right w:val="none" w:sz="0" w:space="0" w:color="auto"/>
      </w:divBdr>
      <w:divsChild>
        <w:div w:id="537934264">
          <w:marLeft w:val="0"/>
          <w:marRight w:val="0"/>
          <w:marTop w:val="0"/>
          <w:marBottom w:val="0"/>
          <w:divBdr>
            <w:top w:val="none" w:sz="0" w:space="0" w:color="auto"/>
            <w:left w:val="none" w:sz="0" w:space="0" w:color="auto"/>
            <w:bottom w:val="none" w:sz="0" w:space="0" w:color="auto"/>
            <w:right w:val="none" w:sz="0" w:space="0" w:color="auto"/>
          </w:divBdr>
        </w:div>
        <w:div w:id="853036966">
          <w:marLeft w:val="0"/>
          <w:marRight w:val="0"/>
          <w:marTop w:val="0"/>
          <w:marBottom w:val="0"/>
          <w:divBdr>
            <w:top w:val="none" w:sz="0" w:space="0" w:color="auto"/>
            <w:left w:val="none" w:sz="0" w:space="0" w:color="auto"/>
            <w:bottom w:val="none" w:sz="0" w:space="0" w:color="auto"/>
            <w:right w:val="none" w:sz="0" w:space="0" w:color="auto"/>
          </w:divBdr>
          <w:divsChild>
            <w:div w:id="16733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1306">
      <w:bodyDiv w:val="1"/>
      <w:marLeft w:val="0"/>
      <w:marRight w:val="0"/>
      <w:marTop w:val="0"/>
      <w:marBottom w:val="0"/>
      <w:divBdr>
        <w:top w:val="none" w:sz="0" w:space="0" w:color="auto"/>
        <w:left w:val="none" w:sz="0" w:space="0" w:color="auto"/>
        <w:bottom w:val="none" w:sz="0" w:space="0" w:color="auto"/>
        <w:right w:val="none" w:sz="0" w:space="0" w:color="auto"/>
      </w:divBdr>
    </w:div>
    <w:div w:id="865363775">
      <w:bodyDiv w:val="1"/>
      <w:marLeft w:val="0"/>
      <w:marRight w:val="0"/>
      <w:marTop w:val="0"/>
      <w:marBottom w:val="0"/>
      <w:divBdr>
        <w:top w:val="none" w:sz="0" w:space="0" w:color="auto"/>
        <w:left w:val="none" w:sz="0" w:space="0" w:color="auto"/>
        <w:bottom w:val="none" w:sz="0" w:space="0" w:color="auto"/>
        <w:right w:val="none" w:sz="0" w:space="0" w:color="auto"/>
      </w:divBdr>
      <w:divsChild>
        <w:div w:id="1195538546">
          <w:marLeft w:val="0"/>
          <w:marRight w:val="0"/>
          <w:marTop w:val="0"/>
          <w:marBottom w:val="0"/>
          <w:divBdr>
            <w:top w:val="none" w:sz="0" w:space="0" w:color="auto"/>
            <w:left w:val="none" w:sz="0" w:space="0" w:color="auto"/>
            <w:bottom w:val="none" w:sz="0" w:space="0" w:color="auto"/>
            <w:right w:val="none" w:sz="0" w:space="0" w:color="auto"/>
          </w:divBdr>
        </w:div>
        <w:div w:id="1165585560">
          <w:marLeft w:val="0"/>
          <w:marRight w:val="0"/>
          <w:marTop w:val="0"/>
          <w:marBottom w:val="0"/>
          <w:divBdr>
            <w:top w:val="none" w:sz="0" w:space="0" w:color="auto"/>
            <w:left w:val="none" w:sz="0" w:space="0" w:color="auto"/>
            <w:bottom w:val="none" w:sz="0" w:space="0" w:color="auto"/>
            <w:right w:val="none" w:sz="0" w:space="0" w:color="auto"/>
          </w:divBdr>
          <w:divsChild>
            <w:div w:id="16473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0245">
      <w:bodyDiv w:val="1"/>
      <w:marLeft w:val="0"/>
      <w:marRight w:val="0"/>
      <w:marTop w:val="0"/>
      <w:marBottom w:val="0"/>
      <w:divBdr>
        <w:top w:val="none" w:sz="0" w:space="0" w:color="auto"/>
        <w:left w:val="none" w:sz="0" w:space="0" w:color="auto"/>
        <w:bottom w:val="none" w:sz="0" w:space="0" w:color="auto"/>
        <w:right w:val="none" w:sz="0" w:space="0" w:color="auto"/>
      </w:divBdr>
    </w:div>
    <w:div w:id="884678954">
      <w:bodyDiv w:val="1"/>
      <w:marLeft w:val="0"/>
      <w:marRight w:val="0"/>
      <w:marTop w:val="0"/>
      <w:marBottom w:val="0"/>
      <w:divBdr>
        <w:top w:val="none" w:sz="0" w:space="0" w:color="auto"/>
        <w:left w:val="none" w:sz="0" w:space="0" w:color="auto"/>
        <w:bottom w:val="none" w:sz="0" w:space="0" w:color="auto"/>
        <w:right w:val="none" w:sz="0" w:space="0" w:color="auto"/>
      </w:divBdr>
      <w:divsChild>
        <w:div w:id="1079138760">
          <w:marLeft w:val="0"/>
          <w:marRight w:val="0"/>
          <w:marTop w:val="0"/>
          <w:marBottom w:val="0"/>
          <w:divBdr>
            <w:top w:val="none" w:sz="0" w:space="0" w:color="auto"/>
            <w:left w:val="none" w:sz="0" w:space="0" w:color="auto"/>
            <w:bottom w:val="none" w:sz="0" w:space="0" w:color="auto"/>
            <w:right w:val="none" w:sz="0" w:space="0" w:color="auto"/>
          </w:divBdr>
        </w:div>
        <w:div w:id="2058239966">
          <w:marLeft w:val="0"/>
          <w:marRight w:val="0"/>
          <w:marTop w:val="0"/>
          <w:marBottom w:val="0"/>
          <w:divBdr>
            <w:top w:val="none" w:sz="0" w:space="0" w:color="auto"/>
            <w:left w:val="none" w:sz="0" w:space="0" w:color="auto"/>
            <w:bottom w:val="none" w:sz="0" w:space="0" w:color="auto"/>
            <w:right w:val="none" w:sz="0" w:space="0" w:color="auto"/>
          </w:divBdr>
          <w:divsChild>
            <w:div w:id="19905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3180">
      <w:bodyDiv w:val="1"/>
      <w:marLeft w:val="0"/>
      <w:marRight w:val="0"/>
      <w:marTop w:val="0"/>
      <w:marBottom w:val="0"/>
      <w:divBdr>
        <w:top w:val="none" w:sz="0" w:space="0" w:color="auto"/>
        <w:left w:val="none" w:sz="0" w:space="0" w:color="auto"/>
        <w:bottom w:val="none" w:sz="0" w:space="0" w:color="auto"/>
        <w:right w:val="none" w:sz="0" w:space="0" w:color="auto"/>
      </w:divBdr>
      <w:divsChild>
        <w:div w:id="789594691">
          <w:marLeft w:val="0"/>
          <w:marRight w:val="0"/>
          <w:marTop w:val="0"/>
          <w:marBottom w:val="0"/>
          <w:divBdr>
            <w:top w:val="none" w:sz="0" w:space="0" w:color="auto"/>
            <w:left w:val="none" w:sz="0" w:space="0" w:color="auto"/>
            <w:bottom w:val="none" w:sz="0" w:space="0" w:color="auto"/>
            <w:right w:val="none" w:sz="0" w:space="0" w:color="auto"/>
          </w:divBdr>
        </w:div>
        <w:div w:id="745106511">
          <w:marLeft w:val="0"/>
          <w:marRight w:val="0"/>
          <w:marTop w:val="0"/>
          <w:marBottom w:val="0"/>
          <w:divBdr>
            <w:top w:val="none" w:sz="0" w:space="0" w:color="auto"/>
            <w:left w:val="none" w:sz="0" w:space="0" w:color="auto"/>
            <w:bottom w:val="none" w:sz="0" w:space="0" w:color="auto"/>
            <w:right w:val="none" w:sz="0" w:space="0" w:color="auto"/>
          </w:divBdr>
        </w:div>
      </w:divsChild>
    </w:div>
    <w:div w:id="1129664779">
      <w:bodyDiv w:val="1"/>
      <w:marLeft w:val="0"/>
      <w:marRight w:val="0"/>
      <w:marTop w:val="0"/>
      <w:marBottom w:val="0"/>
      <w:divBdr>
        <w:top w:val="none" w:sz="0" w:space="0" w:color="auto"/>
        <w:left w:val="none" w:sz="0" w:space="0" w:color="auto"/>
        <w:bottom w:val="none" w:sz="0" w:space="0" w:color="auto"/>
        <w:right w:val="none" w:sz="0" w:space="0" w:color="auto"/>
      </w:divBdr>
      <w:divsChild>
        <w:div w:id="841625890">
          <w:marLeft w:val="0"/>
          <w:marRight w:val="0"/>
          <w:marTop w:val="0"/>
          <w:marBottom w:val="0"/>
          <w:divBdr>
            <w:top w:val="none" w:sz="0" w:space="0" w:color="auto"/>
            <w:left w:val="none" w:sz="0" w:space="0" w:color="auto"/>
            <w:bottom w:val="none" w:sz="0" w:space="0" w:color="auto"/>
            <w:right w:val="none" w:sz="0" w:space="0" w:color="auto"/>
          </w:divBdr>
        </w:div>
        <w:div w:id="1951625739">
          <w:marLeft w:val="0"/>
          <w:marRight w:val="0"/>
          <w:marTop w:val="0"/>
          <w:marBottom w:val="0"/>
          <w:divBdr>
            <w:top w:val="none" w:sz="0" w:space="0" w:color="auto"/>
            <w:left w:val="none" w:sz="0" w:space="0" w:color="auto"/>
            <w:bottom w:val="none" w:sz="0" w:space="0" w:color="auto"/>
            <w:right w:val="none" w:sz="0" w:space="0" w:color="auto"/>
          </w:divBdr>
        </w:div>
      </w:divsChild>
    </w:div>
    <w:div w:id="1187719890">
      <w:bodyDiv w:val="1"/>
      <w:marLeft w:val="0"/>
      <w:marRight w:val="0"/>
      <w:marTop w:val="0"/>
      <w:marBottom w:val="0"/>
      <w:divBdr>
        <w:top w:val="none" w:sz="0" w:space="0" w:color="auto"/>
        <w:left w:val="none" w:sz="0" w:space="0" w:color="auto"/>
        <w:bottom w:val="none" w:sz="0" w:space="0" w:color="auto"/>
        <w:right w:val="none" w:sz="0" w:space="0" w:color="auto"/>
      </w:divBdr>
    </w:div>
    <w:div w:id="1309672373">
      <w:bodyDiv w:val="1"/>
      <w:marLeft w:val="0"/>
      <w:marRight w:val="0"/>
      <w:marTop w:val="0"/>
      <w:marBottom w:val="0"/>
      <w:divBdr>
        <w:top w:val="none" w:sz="0" w:space="0" w:color="auto"/>
        <w:left w:val="none" w:sz="0" w:space="0" w:color="auto"/>
        <w:bottom w:val="none" w:sz="0" w:space="0" w:color="auto"/>
        <w:right w:val="none" w:sz="0" w:space="0" w:color="auto"/>
      </w:divBdr>
      <w:divsChild>
        <w:div w:id="1586957466">
          <w:marLeft w:val="0"/>
          <w:marRight w:val="0"/>
          <w:marTop w:val="0"/>
          <w:marBottom w:val="0"/>
          <w:divBdr>
            <w:top w:val="none" w:sz="0" w:space="0" w:color="auto"/>
            <w:left w:val="none" w:sz="0" w:space="0" w:color="auto"/>
            <w:bottom w:val="none" w:sz="0" w:space="0" w:color="auto"/>
            <w:right w:val="none" w:sz="0" w:space="0" w:color="auto"/>
          </w:divBdr>
        </w:div>
        <w:div w:id="1435053438">
          <w:marLeft w:val="0"/>
          <w:marRight w:val="0"/>
          <w:marTop w:val="0"/>
          <w:marBottom w:val="0"/>
          <w:divBdr>
            <w:top w:val="none" w:sz="0" w:space="0" w:color="auto"/>
            <w:left w:val="none" w:sz="0" w:space="0" w:color="auto"/>
            <w:bottom w:val="none" w:sz="0" w:space="0" w:color="auto"/>
            <w:right w:val="none" w:sz="0" w:space="0" w:color="auto"/>
          </w:divBdr>
          <w:divsChild>
            <w:div w:id="108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5577">
      <w:bodyDiv w:val="1"/>
      <w:marLeft w:val="0"/>
      <w:marRight w:val="0"/>
      <w:marTop w:val="0"/>
      <w:marBottom w:val="0"/>
      <w:divBdr>
        <w:top w:val="none" w:sz="0" w:space="0" w:color="auto"/>
        <w:left w:val="none" w:sz="0" w:space="0" w:color="auto"/>
        <w:bottom w:val="none" w:sz="0" w:space="0" w:color="auto"/>
        <w:right w:val="none" w:sz="0" w:space="0" w:color="auto"/>
      </w:divBdr>
    </w:div>
    <w:div w:id="1321887395">
      <w:bodyDiv w:val="1"/>
      <w:marLeft w:val="0"/>
      <w:marRight w:val="0"/>
      <w:marTop w:val="0"/>
      <w:marBottom w:val="0"/>
      <w:divBdr>
        <w:top w:val="none" w:sz="0" w:space="0" w:color="auto"/>
        <w:left w:val="none" w:sz="0" w:space="0" w:color="auto"/>
        <w:bottom w:val="none" w:sz="0" w:space="0" w:color="auto"/>
        <w:right w:val="none" w:sz="0" w:space="0" w:color="auto"/>
      </w:divBdr>
      <w:divsChild>
        <w:div w:id="1804272607">
          <w:marLeft w:val="0"/>
          <w:marRight w:val="0"/>
          <w:marTop w:val="0"/>
          <w:marBottom w:val="0"/>
          <w:divBdr>
            <w:top w:val="none" w:sz="0" w:space="0" w:color="auto"/>
            <w:left w:val="none" w:sz="0" w:space="0" w:color="auto"/>
            <w:bottom w:val="none" w:sz="0" w:space="0" w:color="auto"/>
            <w:right w:val="none" w:sz="0" w:space="0" w:color="auto"/>
          </w:divBdr>
        </w:div>
        <w:div w:id="1280797869">
          <w:marLeft w:val="0"/>
          <w:marRight w:val="0"/>
          <w:marTop w:val="0"/>
          <w:marBottom w:val="0"/>
          <w:divBdr>
            <w:top w:val="none" w:sz="0" w:space="0" w:color="auto"/>
            <w:left w:val="none" w:sz="0" w:space="0" w:color="auto"/>
            <w:bottom w:val="none" w:sz="0" w:space="0" w:color="auto"/>
            <w:right w:val="none" w:sz="0" w:space="0" w:color="auto"/>
          </w:divBdr>
          <w:divsChild>
            <w:div w:id="4601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9502">
      <w:bodyDiv w:val="1"/>
      <w:marLeft w:val="0"/>
      <w:marRight w:val="0"/>
      <w:marTop w:val="0"/>
      <w:marBottom w:val="0"/>
      <w:divBdr>
        <w:top w:val="none" w:sz="0" w:space="0" w:color="auto"/>
        <w:left w:val="none" w:sz="0" w:space="0" w:color="auto"/>
        <w:bottom w:val="none" w:sz="0" w:space="0" w:color="auto"/>
        <w:right w:val="none" w:sz="0" w:space="0" w:color="auto"/>
      </w:divBdr>
    </w:div>
    <w:div w:id="1351830826">
      <w:bodyDiv w:val="1"/>
      <w:marLeft w:val="0"/>
      <w:marRight w:val="0"/>
      <w:marTop w:val="0"/>
      <w:marBottom w:val="0"/>
      <w:divBdr>
        <w:top w:val="none" w:sz="0" w:space="0" w:color="auto"/>
        <w:left w:val="none" w:sz="0" w:space="0" w:color="auto"/>
        <w:bottom w:val="none" w:sz="0" w:space="0" w:color="auto"/>
        <w:right w:val="none" w:sz="0" w:space="0" w:color="auto"/>
      </w:divBdr>
      <w:divsChild>
        <w:div w:id="1406956587">
          <w:marLeft w:val="0"/>
          <w:marRight w:val="0"/>
          <w:marTop w:val="0"/>
          <w:marBottom w:val="0"/>
          <w:divBdr>
            <w:top w:val="none" w:sz="0" w:space="0" w:color="auto"/>
            <w:left w:val="none" w:sz="0" w:space="0" w:color="auto"/>
            <w:bottom w:val="none" w:sz="0" w:space="0" w:color="auto"/>
            <w:right w:val="none" w:sz="0" w:space="0" w:color="auto"/>
          </w:divBdr>
        </w:div>
        <w:div w:id="1003509558">
          <w:marLeft w:val="0"/>
          <w:marRight w:val="0"/>
          <w:marTop w:val="0"/>
          <w:marBottom w:val="0"/>
          <w:divBdr>
            <w:top w:val="none" w:sz="0" w:space="0" w:color="auto"/>
            <w:left w:val="none" w:sz="0" w:space="0" w:color="auto"/>
            <w:bottom w:val="none" w:sz="0" w:space="0" w:color="auto"/>
            <w:right w:val="none" w:sz="0" w:space="0" w:color="auto"/>
          </w:divBdr>
          <w:divsChild>
            <w:div w:id="13980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7743">
      <w:bodyDiv w:val="1"/>
      <w:marLeft w:val="0"/>
      <w:marRight w:val="0"/>
      <w:marTop w:val="0"/>
      <w:marBottom w:val="0"/>
      <w:divBdr>
        <w:top w:val="none" w:sz="0" w:space="0" w:color="auto"/>
        <w:left w:val="none" w:sz="0" w:space="0" w:color="auto"/>
        <w:bottom w:val="none" w:sz="0" w:space="0" w:color="auto"/>
        <w:right w:val="none" w:sz="0" w:space="0" w:color="auto"/>
      </w:divBdr>
    </w:div>
    <w:div w:id="1557739670">
      <w:bodyDiv w:val="1"/>
      <w:marLeft w:val="0"/>
      <w:marRight w:val="0"/>
      <w:marTop w:val="0"/>
      <w:marBottom w:val="0"/>
      <w:divBdr>
        <w:top w:val="none" w:sz="0" w:space="0" w:color="auto"/>
        <w:left w:val="none" w:sz="0" w:space="0" w:color="auto"/>
        <w:bottom w:val="none" w:sz="0" w:space="0" w:color="auto"/>
        <w:right w:val="none" w:sz="0" w:space="0" w:color="auto"/>
      </w:divBdr>
    </w:div>
    <w:div w:id="1603763202">
      <w:bodyDiv w:val="1"/>
      <w:marLeft w:val="0"/>
      <w:marRight w:val="0"/>
      <w:marTop w:val="0"/>
      <w:marBottom w:val="0"/>
      <w:divBdr>
        <w:top w:val="none" w:sz="0" w:space="0" w:color="auto"/>
        <w:left w:val="none" w:sz="0" w:space="0" w:color="auto"/>
        <w:bottom w:val="none" w:sz="0" w:space="0" w:color="auto"/>
        <w:right w:val="none" w:sz="0" w:space="0" w:color="auto"/>
      </w:divBdr>
    </w:div>
    <w:div w:id="1763212193">
      <w:bodyDiv w:val="1"/>
      <w:marLeft w:val="0"/>
      <w:marRight w:val="0"/>
      <w:marTop w:val="0"/>
      <w:marBottom w:val="0"/>
      <w:divBdr>
        <w:top w:val="none" w:sz="0" w:space="0" w:color="auto"/>
        <w:left w:val="none" w:sz="0" w:space="0" w:color="auto"/>
        <w:bottom w:val="none" w:sz="0" w:space="0" w:color="auto"/>
        <w:right w:val="none" w:sz="0" w:space="0" w:color="auto"/>
      </w:divBdr>
      <w:divsChild>
        <w:div w:id="1854610923">
          <w:marLeft w:val="0"/>
          <w:marRight w:val="0"/>
          <w:marTop w:val="0"/>
          <w:marBottom w:val="0"/>
          <w:divBdr>
            <w:top w:val="none" w:sz="0" w:space="0" w:color="auto"/>
            <w:left w:val="none" w:sz="0" w:space="0" w:color="auto"/>
            <w:bottom w:val="none" w:sz="0" w:space="0" w:color="auto"/>
            <w:right w:val="none" w:sz="0" w:space="0" w:color="auto"/>
          </w:divBdr>
        </w:div>
        <w:div w:id="1760298110">
          <w:marLeft w:val="0"/>
          <w:marRight w:val="0"/>
          <w:marTop w:val="0"/>
          <w:marBottom w:val="0"/>
          <w:divBdr>
            <w:top w:val="none" w:sz="0" w:space="0" w:color="auto"/>
            <w:left w:val="none" w:sz="0" w:space="0" w:color="auto"/>
            <w:bottom w:val="none" w:sz="0" w:space="0" w:color="auto"/>
            <w:right w:val="none" w:sz="0" w:space="0" w:color="auto"/>
          </w:divBdr>
          <w:divsChild>
            <w:div w:id="1667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925">
      <w:bodyDiv w:val="1"/>
      <w:marLeft w:val="0"/>
      <w:marRight w:val="0"/>
      <w:marTop w:val="0"/>
      <w:marBottom w:val="0"/>
      <w:divBdr>
        <w:top w:val="none" w:sz="0" w:space="0" w:color="auto"/>
        <w:left w:val="none" w:sz="0" w:space="0" w:color="auto"/>
        <w:bottom w:val="none" w:sz="0" w:space="0" w:color="auto"/>
        <w:right w:val="none" w:sz="0" w:space="0" w:color="auto"/>
      </w:divBdr>
      <w:divsChild>
        <w:div w:id="2055230807">
          <w:marLeft w:val="0"/>
          <w:marRight w:val="0"/>
          <w:marTop w:val="0"/>
          <w:marBottom w:val="0"/>
          <w:divBdr>
            <w:top w:val="none" w:sz="0" w:space="0" w:color="auto"/>
            <w:left w:val="none" w:sz="0" w:space="0" w:color="auto"/>
            <w:bottom w:val="none" w:sz="0" w:space="0" w:color="auto"/>
            <w:right w:val="none" w:sz="0" w:space="0" w:color="auto"/>
          </w:divBdr>
        </w:div>
        <w:div w:id="1906527173">
          <w:marLeft w:val="0"/>
          <w:marRight w:val="0"/>
          <w:marTop w:val="0"/>
          <w:marBottom w:val="0"/>
          <w:divBdr>
            <w:top w:val="none" w:sz="0" w:space="0" w:color="auto"/>
            <w:left w:val="none" w:sz="0" w:space="0" w:color="auto"/>
            <w:bottom w:val="none" w:sz="0" w:space="0" w:color="auto"/>
            <w:right w:val="none" w:sz="0" w:space="0" w:color="auto"/>
          </w:divBdr>
          <w:divsChild>
            <w:div w:id="1278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030">
      <w:bodyDiv w:val="1"/>
      <w:marLeft w:val="0"/>
      <w:marRight w:val="0"/>
      <w:marTop w:val="0"/>
      <w:marBottom w:val="0"/>
      <w:divBdr>
        <w:top w:val="none" w:sz="0" w:space="0" w:color="auto"/>
        <w:left w:val="none" w:sz="0" w:space="0" w:color="auto"/>
        <w:bottom w:val="none" w:sz="0" w:space="0" w:color="auto"/>
        <w:right w:val="none" w:sz="0" w:space="0" w:color="auto"/>
      </w:divBdr>
      <w:divsChild>
        <w:div w:id="189878421">
          <w:marLeft w:val="0"/>
          <w:marRight w:val="0"/>
          <w:marTop w:val="0"/>
          <w:marBottom w:val="0"/>
          <w:divBdr>
            <w:top w:val="none" w:sz="0" w:space="0" w:color="auto"/>
            <w:left w:val="none" w:sz="0" w:space="0" w:color="auto"/>
            <w:bottom w:val="none" w:sz="0" w:space="0" w:color="auto"/>
            <w:right w:val="none" w:sz="0" w:space="0" w:color="auto"/>
          </w:divBdr>
        </w:div>
        <w:div w:id="615528335">
          <w:marLeft w:val="0"/>
          <w:marRight w:val="0"/>
          <w:marTop w:val="0"/>
          <w:marBottom w:val="0"/>
          <w:divBdr>
            <w:top w:val="none" w:sz="0" w:space="0" w:color="auto"/>
            <w:left w:val="none" w:sz="0" w:space="0" w:color="auto"/>
            <w:bottom w:val="none" w:sz="0" w:space="0" w:color="auto"/>
            <w:right w:val="none" w:sz="0" w:space="0" w:color="auto"/>
          </w:divBdr>
          <w:divsChild>
            <w:div w:id="3248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892">
      <w:bodyDiv w:val="1"/>
      <w:marLeft w:val="0"/>
      <w:marRight w:val="0"/>
      <w:marTop w:val="0"/>
      <w:marBottom w:val="0"/>
      <w:divBdr>
        <w:top w:val="none" w:sz="0" w:space="0" w:color="auto"/>
        <w:left w:val="none" w:sz="0" w:space="0" w:color="auto"/>
        <w:bottom w:val="none" w:sz="0" w:space="0" w:color="auto"/>
        <w:right w:val="none" w:sz="0" w:space="0" w:color="auto"/>
      </w:divBdr>
      <w:divsChild>
        <w:div w:id="170682661">
          <w:marLeft w:val="0"/>
          <w:marRight w:val="0"/>
          <w:marTop w:val="0"/>
          <w:marBottom w:val="0"/>
          <w:divBdr>
            <w:top w:val="none" w:sz="0" w:space="0" w:color="auto"/>
            <w:left w:val="none" w:sz="0" w:space="0" w:color="auto"/>
            <w:bottom w:val="none" w:sz="0" w:space="0" w:color="auto"/>
            <w:right w:val="none" w:sz="0" w:space="0" w:color="auto"/>
          </w:divBdr>
        </w:div>
        <w:div w:id="619839968">
          <w:marLeft w:val="0"/>
          <w:marRight w:val="0"/>
          <w:marTop w:val="0"/>
          <w:marBottom w:val="0"/>
          <w:divBdr>
            <w:top w:val="none" w:sz="0" w:space="0" w:color="auto"/>
            <w:left w:val="none" w:sz="0" w:space="0" w:color="auto"/>
            <w:bottom w:val="none" w:sz="0" w:space="0" w:color="auto"/>
            <w:right w:val="none" w:sz="0" w:space="0" w:color="auto"/>
          </w:divBdr>
          <w:divsChild>
            <w:div w:id="1476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429">
      <w:bodyDiv w:val="1"/>
      <w:marLeft w:val="0"/>
      <w:marRight w:val="0"/>
      <w:marTop w:val="0"/>
      <w:marBottom w:val="0"/>
      <w:divBdr>
        <w:top w:val="none" w:sz="0" w:space="0" w:color="auto"/>
        <w:left w:val="none" w:sz="0" w:space="0" w:color="auto"/>
        <w:bottom w:val="none" w:sz="0" w:space="0" w:color="auto"/>
        <w:right w:val="none" w:sz="0" w:space="0" w:color="auto"/>
      </w:divBdr>
    </w:div>
    <w:div w:id="1975480092">
      <w:bodyDiv w:val="1"/>
      <w:marLeft w:val="0"/>
      <w:marRight w:val="0"/>
      <w:marTop w:val="0"/>
      <w:marBottom w:val="0"/>
      <w:divBdr>
        <w:top w:val="none" w:sz="0" w:space="0" w:color="auto"/>
        <w:left w:val="none" w:sz="0" w:space="0" w:color="auto"/>
        <w:bottom w:val="none" w:sz="0" w:space="0" w:color="auto"/>
        <w:right w:val="none" w:sz="0" w:space="0" w:color="auto"/>
      </w:divBdr>
    </w:div>
    <w:div w:id="1999379289">
      <w:bodyDiv w:val="1"/>
      <w:marLeft w:val="0"/>
      <w:marRight w:val="0"/>
      <w:marTop w:val="0"/>
      <w:marBottom w:val="0"/>
      <w:divBdr>
        <w:top w:val="none" w:sz="0" w:space="0" w:color="auto"/>
        <w:left w:val="none" w:sz="0" w:space="0" w:color="auto"/>
        <w:bottom w:val="none" w:sz="0" w:space="0" w:color="auto"/>
        <w:right w:val="none" w:sz="0" w:space="0" w:color="auto"/>
      </w:divBdr>
      <w:divsChild>
        <w:div w:id="605581222">
          <w:marLeft w:val="0"/>
          <w:marRight w:val="0"/>
          <w:marTop w:val="0"/>
          <w:marBottom w:val="0"/>
          <w:divBdr>
            <w:top w:val="none" w:sz="0" w:space="0" w:color="auto"/>
            <w:left w:val="none" w:sz="0" w:space="0" w:color="auto"/>
            <w:bottom w:val="none" w:sz="0" w:space="0" w:color="auto"/>
            <w:right w:val="none" w:sz="0" w:space="0" w:color="auto"/>
          </w:divBdr>
        </w:div>
        <w:div w:id="388041932">
          <w:marLeft w:val="0"/>
          <w:marRight w:val="0"/>
          <w:marTop w:val="0"/>
          <w:marBottom w:val="0"/>
          <w:divBdr>
            <w:top w:val="none" w:sz="0" w:space="0" w:color="auto"/>
            <w:left w:val="none" w:sz="0" w:space="0" w:color="auto"/>
            <w:bottom w:val="none" w:sz="0" w:space="0" w:color="auto"/>
            <w:right w:val="none" w:sz="0" w:space="0" w:color="auto"/>
          </w:divBdr>
          <w:divsChild>
            <w:div w:id="18624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018">
      <w:bodyDiv w:val="1"/>
      <w:marLeft w:val="0"/>
      <w:marRight w:val="0"/>
      <w:marTop w:val="0"/>
      <w:marBottom w:val="0"/>
      <w:divBdr>
        <w:top w:val="none" w:sz="0" w:space="0" w:color="auto"/>
        <w:left w:val="none" w:sz="0" w:space="0" w:color="auto"/>
        <w:bottom w:val="none" w:sz="0" w:space="0" w:color="auto"/>
        <w:right w:val="none" w:sz="0" w:space="0" w:color="auto"/>
      </w:divBdr>
    </w:div>
    <w:div w:id="2101293941">
      <w:bodyDiv w:val="1"/>
      <w:marLeft w:val="0"/>
      <w:marRight w:val="0"/>
      <w:marTop w:val="0"/>
      <w:marBottom w:val="0"/>
      <w:divBdr>
        <w:top w:val="none" w:sz="0" w:space="0" w:color="auto"/>
        <w:left w:val="none" w:sz="0" w:space="0" w:color="auto"/>
        <w:bottom w:val="none" w:sz="0" w:space="0" w:color="auto"/>
        <w:right w:val="none" w:sz="0" w:space="0" w:color="auto"/>
      </w:divBdr>
      <w:divsChild>
        <w:div w:id="1055396823">
          <w:marLeft w:val="0"/>
          <w:marRight w:val="0"/>
          <w:marTop w:val="0"/>
          <w:marBottom w:val="0"/>
          <w:divBdr>
            <w:top w:val="none" w:sz="0" w:space="0" w:color="auto"/>
            <w:left w:val="none" w:sz="0" w:space="0" w:color="auto"/>
            <w:bottom w:val="none" w:sz="0" w:space="0" w:color="auto"/>
            <w:right w:val="none" w:sz="0" w:space="0" w:color="auto"/>
          </w:divBdr>
        </w:div>
        <w:div w:id="1272929990">
          <w:marLeft w:val="0"/>
          <w:marRight w:val="0"/>
          <w:marTop w:val="0"/>
          <w:marBottom w:val="0"/>
          <w:divBdr>
            <w:top w:val="none" w:sz="0" w:space="0" w:color="auto"/>
            <w:left w:val="none" w:sz="0" w:space="0" w:color="auto"/>
            <w:bottom w:val="none" w:sz="0" w:space="0" w:color="auto"/>
            <w:right w:val="none" w:sz="0" w:space="0" w:color="auto"/>
          </w:divBdr>
          <w:divsChild>
            <w:div w:id="10223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1455">
      <w:bodyDiv w:val="1"/>
      <w:marLeft w:val="0"/>
      <w:marRight w:val="0"/>
      <w:marTop w:val="0"/>
      <w:marBottom w:val="0"/>
      <w:divBdr>
        <w:top w:val="none" w:sz="0" w:space="0" w:color="auto"/>
        <w:left w:val="none" w:sz="0" w:space="0" w:color="auto"/>
        <w:bottom w:val="none" w:sz="0" w:space="0" w:color="auto"/>
        <w:right w:val="none" w:sz="0" w:space="0" w:color="auto"/>
      </w:divBdr>
      <w:divsChild>
        <w:div w:id="813639466">
          <w:marLeft w:val="0"/>
          <w:marRight w:val="0"/>
          <w:marTop w:val="0"/>
          <w:marBottom w:val="0"/>
          <w:divBdr>
            <w:top w:val="none" w:sz="0" w:space="0" w:color="auto"/>
            <w:left w:val="none" w:sz="0" w:space="0" w:color="auto"/>
            <w:bottom w:val="none" w:sz="0" w:space="0" w:color="auto"/>
            <w:right w:val="none" w:sz="0" w:space="0" w:color="auto"/>
          </w:divBdr>
        </w:div>
        <w:div w:id="470562543">
          <w:marLeft w:val="0"/>
          <w:marRight w:val="0"/>
          <w:marTop w:val="0"/>
          <w:marBottom w:val="0"/>
          <w:divBdr>
            <w:top w:val="none" w:sz="0" w:space="0" w:color="auto"/>
            <w:left w:val="none" w:sz="0" w:space="0" w:color="auto"/>
            <w:bottom w:val="none" w:sz="0" w:space="0" w:color="auto"/>
            <w:right w:val="none" w:sz="0" w:space="0" w:color="auto"/>
          </w:divBdr>
          <w:divsChild>
            <w:div w:id="154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bibliosan.clas.cineca.it/science/article/pii/S016752731300020X" TargetMode="External"/><Relationship Id="rId12" Type="http://schemas.openxmlformats.org/officeDocument/2006/relationships/hyperlink" Target="https://en.wikipedia.org/wiki/Random_error" TargetMode="External"/><Relationship Id="rId13" Type="http://schemas.openxmlformats.org/officeDocument/2006/relationships/hyperlink" Target="https://en.wikipedia.org/wiki/Predictive_inferenc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ndrea.passantino@fs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57B3-E1CC-2342-8552-AC00034B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7704</Words>
  <Characters>43914</Characters>
  <Application>Microsoft Macintosh Word</Application>
  <DocSecurity>0</DocSecurity>
  <Lines>365</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Na Ma</cp:lastModifiedBy>
  <cp:revision>2</cp:revision>
  <cp:lastPrinted>2015-08-27T11:15:00Z</cp:lastPrinted>
  <dcterms:created xsi:type="dcterms:W3CDTF">2015-10-24T18:11:00Z</dcterms:created>
  <dcterms:modified xsi:type="dcterms:W3CDTF">2015-10-24T18:11:00Z</dcterms:modified>
</cp:coreProperties>
</file>