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ED" w:rsidRPr="00F41FBD" w:rsidRDefault="00EC6FED"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 xml:space="preserve">Name of Journal: </w:t>
      </w:r>
      <w:r w:rsidRPr="00F41FBD">
        <w:rPr>
          <w:rFonts w:ascii="Book Antiqua" w:hAnsi="Book Antiqua" w:cs="Tahoma"/>
          <w:b/>
          <w:i/>
          <w:color w:val="auto"/>
          <w:sz w:val="24"/>
          <w:szCs w:val="24"/>
        </w:rPr>
        <w:t>World Journal of Psychiatry</w:t>
      </w:r>
    </w:p>
    <w:p w:rsidR="00EC6FED" w:rsidRPr="00F41FBD" w:rsidRDefault="00EC6FED" w:rsidP="00F41FBD">
      <w:pPr>
        <w:spacing w:after="0" w:line="360" w:lineRule="auto"/>
        <w:ind w:left="0" w:firstLine="0"/>
        <w:jc w:val="both"/>
        <w:rPr>
          <w:rFonts w:ascii="Book Antiqua" w:eastAsiaTheme="minorEastAsia" w:hAnsi="Book Antiqua"/>
          <w:b/>
          <w:color w:val="auto"/>
          <w:sz w:val="24"/>
          <w:szCs w:val="24"/>
          <w:lang w:eastAsia="zh-CN"/>
        </w:rPr>
      </w:pPr>
      <w:r w:rsidRPr="00F41FBD">
        <w:rPr>
          <w:rFonts w:ascii="Book Antiqua" w:hAnsi="Book Antiqua"/>
          <w:b/>
          <w:color w:val="auto"/>
          <w:sz w:val="24"/>
          <w:szCs w:val="24"/>
        </w:rPr>
        <w:t xml:space="preserve">ESPS Manuscript NO: </w:t>
      </w:r>
      <w:r w:rsidRPr="00F41FBD">
        <w:rPr>
          <w:rFonts w:ascii="Book Antiqua" w:eastAsiaTheme="minorEastAsia" w:hAnsi="Book Antiqua"/>
          <w:b/>
          <w:color w:val="auto"/>
          <w:sz w:val="24"/>
          <w:szCs w:val="24"/>
          <w:lang w:eastAsia="zh-CN"/>
        </w:rPr>
        <w:t>20933</w:t>
      </w:r>
    </w:p>
    <w:p w:rsidR="00EC6FED" w:rsidRPr="00F41FBD" w:rsidRDefault="00EC6FED" w:rsidP="00F41FBD">
      <w:pPr>
        <w:spacing w:after="0" w:line="360" w:lineRule="auto"/>
        <w:ind w:left="0" w:firstLine="0"/>
        <w:jc w:val="both"/>
        <w:rPr>
          <w:rFonts w:ascii="Book Antiqua" w:eastAsiaTheme="minorEastAsia" w:hAnsi="Book Antiqua"/>
          <w:b/>
          <w:color w:val="auto"/>
          <w:sz w:val="24"/>
          <w:szCs w:val="24"/>
          <w:lang w:eastAsia="zh-CN"/>
        </w:rPr>
      </w:pPr>
      <w:r w:rsidRPr="00F41FBD">
        <w:rPr>
          <w:rFonts w:ascii="Book Antiqua" w:hAnsi="Book Antiqua"/>
          <w:b/>
          <w:color w:val="auto"/>
          <w:sz w:val="24"/>
          <w:szCs w:val="24"/>
        </w:rPr>
        <w:t>Manuscript Type:</w:t>
      </w:r>
      <w:r w:rsidRPr="00F41FBD">
        <w:rPr>
          <w:rFonts w:ascii="Book Antiqua" w:eastAsiaTheme="minorEastAsia" w:hAnsi="Book Antiqua"/>
          <w:b/>
          <w:color w:val="auto"/>
          <w:sz w:val="24"/>
          <w:szCs w:val="24"/>
          <w:lang w:eastAsia="zh-CN"/>
        </w:rPr>
        <w:t xml:space="preserve"> ORIGINAL ARTICLE</w:t>
      </w:r>
    </w:p>
    <w:p w:rsidR="00EC6FED" w:rsidRPr="00F41FBD" w:rsidRDefault="00EC6FED" w:rsidP="00F41FBD">
      <w:pPr>
        <w:spacing w:after="0" w:line="360" w:lineRule="auto"/>
        <w:ind w:left="0" w:firstLine="0"/>
        <w:jc w:val="both"/>
        <w:rPr>
          <w:rFonts w:ascii="Book Antiqua" w:eastAsiaTheme="minorEastAsia" w:hAnsi="Book Antiqua"/>
          <w:b/>
          <w:color w:val="auto"/>
          <w:sz w:val="24"/>
          <w:szCs w:val="24"/>
          <w:lang w:eastAsia="zh-CN"/>
        </w:rPr>
      </w:pPr>
    </w:p>
    <w:p w:rsidR="00C91D76" w:rsidRPr="00F41FBD" w:rsidRDefault="00EC6FED" w:rsidP="00F41FBD">
      <w:pPr>
        <w:spacing w:after="0" w:line="360" w:lineRule="auto"/>
        <w:ind w:left="0" w:firstLine="0"/>
        <w:jc w:val="both"/>
        <w:rPr>
          <w:rFonts w:ascii="Book Antiqua" w:hAnsi="Book Antiqua"/>
          <w:b/>
          <w:i/>
          <w:color w:val="auto"/>
          <w:sz w:val="24"/>
          <w:szCs w:val="24"/>
        </w:rPr>
      </w:pPr>
      <w:r w:rsidRPr="00F41FBD">
        <w:rPr>
          <w:rFonts w:ascii="Book Antiqua" w:hAnsi="Book Antiqua"/>
          <w:b/>
          <w:i/>
          <w:color w:val="auto"/>
          <w:sz w:val="24"/>
          <w:szCs w:val="24"/>
        </w:rPr>
        <w:t>Retrospective Study</w:t>
      </w:r>
    </w:p>
    <w:p w:rsidR="00C91D76" w:rsidRPr="00F41FBD" w:rsidRDefault="00B25FAB" w:rsidP="00F41FBD">
      <w:pPr>
        <w:spacing w:after="0" w:line="360" w:lineRule="auto"/>
        <w:ind w:left="0" w:firstLine="0"/>
        <w:jc w:val="both"/>
        <w:rPr>
          <w:rFonts w:ascii="Book Antiqua" w:hAnsi="Book Antiqua"/>
          <w:b/>
          <w:color w:val="auto"/>
          <w:sz w:val="24"/>
          <w:szCs w:val="24"/>
        </w:rPr>
      </w:pPr>
      <w:r w:rsidRPr="00F41FBD">
        <w:rPr>
          <w:rFonts w:ascii="Book Antiqua" w:hAnsi="Book Antiqua"/>
          <w:b/>
          <w:color w:val="auto"/>
          <w:sz w:val="24"/>
          <w:szCs w:val="24"/>
        </w:rPr>
        <w:t xml:space="preserve">Poor CD4 </w:t>
      </w:r>
      <w:r w:rsidR="00EC6FED" w:rsidRPr="00F41FBD">
        <w:rPr>
          <w:rFonts w:ascii="Book Antiqua" w:hAnsi="Book Antiqua"/>
          <w:b/>
          <w:color w:val="auto"/>
          <w:sz w:val="24"/>
          <w:szCs w:val="24"/>
        </w:rPr>
        <w:t>count is a predictor of untreated dep</w:t>
      </w:r>
      <w:r w:rsidR="00C91D76" w:rsidRPr="00F41FBD">
        <w:rPr>
          <w:rFonts w:ascii="Book Antiqua" w:hAnsi="Book Antiqua"/>
          <w:b/>
          <w:color w:val="auto"/>
          <w:sz w:val="24"/>
          <w:szCs w:val="24"/>
        </w:rPr>
        <w:t>ression</w:t>
      </w:r>
      <w:r w:rsidRPr="00F41FBD">
        <w:rPr>
          <w:rFonts w:ascii="Book Antiqua" w:hAnsi="Book Antiqua"/>
          <w:b/>
          <w:color w:val="auto"/>
          <w:sz w:val="24"/>
          <w:szCs w:val="24"/>
        </w:rPr>
        <w:t xml:space="preserve"> in </w:t>
      </w:r>
      <w:r w:rsidR="00EC6FED" w:rsidRPr="00F41FBD">
        <w:rPr>
          <w:rFonts w:ascii="Book Antiqua" w:hAnsi="Book Antiqua"/>
          <w:b/>
          <w:color w:val="auto"/>
          <w:sz w:val="24"/>
          <w:szCs w:val="24"/>
        </w:rPr>
        <w:t>hum</w:t>
      </w:r>
      <w:r w:rsidR="00F362D3" w:rsidRPr="00F41FBD">
        <w:rPr>
          <w:rFonts w:ascii="Book Antiqua" w:hAnsi="Book Antiqua"/>
          <w:b/>
          <w:color w:val="auto"/>
          <w:sz w:val="24"/>
          <w:szCs w:val="24"/>
        </w:rPr>
        <w:t>an immunodeficiency vir</w:t>
      </w:r>
      <w:r w:rsidR="00EC6FED" w:rsidRPr="00F41FBD">
        <w:rPr>
          <w:rFonts w:ascii="Book Antiqua" w:hAnsi="Book Antiqua"/>
          <w:b/>
          <w:color w:val="auto"/>
          <w:sz w:val="24"/>
          <w:szCs w:val="24"/>
        </w:rPr>
        <w:t>us</w:t>
      </w:r>
      <w:r w:rsidRPr="00F41FBD">
        <w:rPr>
          <w:rFonts w:ascii="Book Antiqua" w:hAnsi="Book Antiqua"/>
          <w:b/>
          <w:color w:val="auto"/>
          <w:sz w:val="24"/>
          <w:szCs w:val="24"/>
        </w:rPr>
        <w:t>-</w:t>
      </w:r>
      <w:r w:rsidR="00EC6FED" w:rsidRPr="00F41FBD">
        <w:rPr>
          <w:rFonts w:ascii="Book Antiqua" w:hAnsi="Book Antiqua"/>
          <w:b/>
          <w:color w:val="auto"/>
          <w:sz w:val="24"/>
          <w:szCs w:val="24"/>
        </w:rPr>
        <w:t>p</w:t>
      </w:r>
      <w:r w:rsidRPr="00F41FBD">
        <w:rPr>
          <w:rFonts w:ascii="Book Antiqua" w:hAnsi="Book Antiqua"/>
          <w:b/>
          <w:color w:val="auto"/>
          <w:sz w:val="24"/>
          <w:szCs w:val="24"/>
        </w:rPr>
        <w:t>ositive African-</w:t>
      </w:r>
      <w:r w:rsidR="00C91D76" w:rsidRPr="00F41FBD">
        <w:rPr>
          <w:rFonts w:ascii="Book Antiqua" w:hAnsi="Book Antiqua"/>
          <w:b/>
          <w:color w:val="auto"/>
          <w:sz w:val="24"/>
          <w:szCs w:val="24"/>
        </w:rPr>
        <w:t xml:space="preserve">Americans </w:t>
      </w:r>
    </w:p>
    <w:p w:rsidR="00C91D76" w:rsidRPr="00F41FBD" w:rsidRDefault="00C91D76" w:rsidP="00F41FBD">
      <w:pPr>
        <w:spacing w:after="0" w:line="360" w:lineRule="auto"/>
        <w:ind w:left="0" w:firstLine="0"/>
        <w:jc w:val="both"/>
        <w:rPr>
          <w:rFonts w:ascii="Book Antiqua" w:hAnsi="Book Antiqua"/>
          <w:b/>
          <w:color w:val="auto"/>
          <w:sz w:val="24"/>
          <w:szCs w:val="24"/>
        </w:rPr>
      </w:pPr>
    </w:p>
    <w:p w:rsidR="00C91D76" w:rsidRPr="00F41FBD" w:rsidRDefault="00C91D76" w:rsidP="00F41FBD">
      <w:pPr>
        <w:spacing w:after="0" w:line="360" w:lineRule="auto"/>
        <w:ind w:left="0" w:firstLine="0"/>
        <w:jc w:val="both"/>
        <w:rPr>
          <w:rFonts w:ascii="Book Antiqua" w:hAnsi="Book Antiqua"/>
          <w:color w:val="auto"/>
          <w:sz w:val="24"/>
          <w:szCs w:val="24"/>
        </w:rPr>
      </w:pPr>
      <w:proofErr w:type="spellStart"/>
      <w:r w:rsidRPr="00F41FBD">
        <w:rPr>
          <w:rFonts w:ascii="Book Antiqua" w:hAnsi="Book Antiqua"/>
          <w:color w:val="auto"/>
          <w:sz w:val="24"/>
          <w:szCs w:val="24"/>
        </w:rPr>
        <w:t>Amanor-Boadu</w:t>
      </w:r>
      <w:proofErr w:type="spellEnd"/>
      <w:r w:rsidRPr="00F41FBD">
        <w:rPr>
          <w:rFonts w:ascii="Book Antiqua" w:hAnsi="Book Antiqua"/>
          <w:color w:val="auto"/>
          <w:sz w:val="24"/>
          <w:szCs w:val="24"/>
        </w:rPr>
        <w:t xml:space="preserve"> S </w:t>
      </w:r>
      <w:r w:rsidRPr="00F41FBD">
        <w:rPr>
          <w:rFonts w:ascii="Book Antiqua" w:hAnsi="Book Antiqua"/>
          <w:i/>
          <w:color w:val="auto"/>
          <w:sz w:val="24"/>
          <w:szCs w:val="24"/>
        </w:rPr>
        <w:t>et al.</w:t>
      </w:r>
      <w:r w:rsidR="00BE3D87" w:rsidRPr="00F41FBD">
        <w:rPr>
          <w:rFonts w:ascii="Book Antiqua" w:hAnsi="Book Antiqua"/>
          <w:color w:val="auto"/>
          <w:sz w:val="24"/>
          <w:szCs w:val="24"/>
        </w:rPr>
        <w:t xml:space="preserve"> </w:t>
      </w:r>
      <w:r w:rsidRPr="00F41FBD">
        <w:rPr>
          <w:rFonts w:ascii="Book Antiqua" w:hAnsi="Book Antiqua"/>
          <w:color w:val="auto"/>
          <w:sz w:val="24"/>
          <w:szCs w:val="24"/>
        </w:rPr>
        <w:t>CD4 count predicts untreated depression in HIV+ African</w:t>
      </w:r>
      <w:r w:rsidR="00F362D3" w:rsidRPr="00F41FBD">
        <w:rPr>
          <w:rFonts w:ascii="Book Antiqua" w:eastAsiaTheme="minorEastAsia" w:hAnsi="Book Antiqua"/>
          <w:color w:val="auto"/>
          <w:sz w:val="24"/>
          <w:szCs w:val="24"/>
          <w:lang w:eastAsia="zh-CN"/>
        </w:rPr>
        <w:t>-</w:t>
      </w:r>
      <w:r w:rsidRPr="00F41FBD">
        <w:rPr>
          <w:rFonts w:ascii="Book Antiqua" w:hAnsi="Book Antiqua"/>
          <w:color w:val="auto"/>
          <w:sz w:val="24"/>
          <w:szCs w:val="24"/>
        </w:rPr>
        <w:t>Americans</w:t>
      </w:r>
    </w:p>
    <w:p w:rsidR="00C91D76" w:rsidRPr="00F41FBD" w:rsidRDefault="00C91D76" w:rsidP="00F41FBD">
      <w:pPr>
        <w:spacing w:after="0" w:line="360" w:lineRule="auto"/>
        <w:ind w:left="0" w:firstLine="0"/>
        <w:jc w:val="both"/>
        <w:rPr>
          <w:rFonts w:ascii="Book Antiqua" w:hAnsi="Book Antiqua"/>
          <w:color w:val="auto"/>
          <w:sz w:val="24"/>
          <w:szCs w:val="24"/>
        </w:rPr>
      </w:pPr>
    </w:p>
    <w:p w:rsidR="00C91D76" w:rsidRPr="00F41FBD" w:rsidRDefault="00C91D76" w:rsidP="00F41FBD">
      <w:pPr>
        <w:spacing w:after="0" w:line="360" w:lineRule="auto"/>
        <w:ind w:left="0" w:firstLine="0"/>
        <w:jc w:val="both"/>
        <w:rPr>
          <w:rFonts w:ascii="Book Antiqua" w:hAnsi="Book Antiqua"/>
          <w:b/>
          <w:color w:val="auto"/>
          <w:sz w:val="24"/>
          <w:szCs w:val="24"/>
        </w:rPr>
      </w:pPr>
      <w:proofErr w:type="spellStart"/>
      <w:r w:rsidRPr="00F41FBD">
        <w:rPr>
          <w:rFonts w:ascii="Book Antiqua" w:hAnsi="Book Antiqua"/>
          <w:b/>
          <w:color w:val="auto"/>
          <w:sz w:val="24"/>
          <w:szCs w:val="24"/>
        </w:rPr>
        <w:t>Sasraku</w:t>
      </w:r>
      <w:proofErr w:type="spellEnd"/>
      <w:r w:rsidRPr="00F41FBD">
        <w:rPr>
          <w:rFonts w:ascii="Book Antiqua" w:hAnsi="Book Antiqua"/>
          <w:b/>
          <w:color w:val="auto"/>
          <w:sz w:val="24"/>
          <w:szCs w:val="24"/>
        </w:rPr>
        <w:t xml:space="preserve"> </w:t>
      </w:r>
      <w:proofErr w:type="spellStart"/>
      <w:r w:rsidRPr="00F41FBD">
        <w:rPr>
          <w:rFonts w:ascii="Book Antiqua" w:hAnsi="Book Antiqua"/>
          <w:b/>
          <w:color w:val="auto"/>
          <w:sz w:val="24"/>
          <w:szCs w:val="24"/>
        </w:rPr>
        <w:t>Amanor-Boadu</w:t>
      </w:r>
      <w:proofErr w:type="spellEnd"/>
      <w:r w:rsidRPr="00F41FBD">
        <w:rPr>
          <w:rFonts w:ascii="Book Antiqua" w:hAnsi="Book Antiqua"/>
          <w:b/>
          <w:color w:val="auto"/>
          <w:sz w:val="24"/>
          <w:szCs w:val="24"/>
        </w:rPr>
        <w:t xml:space="preserve">, </w:t>
      </w:r>
      <w:proofErr w:type="spellStart"/>
      <w:r w:rsidRPr="00F41FBD">
        <w:rPr>
          <w:rFonts w:ascii="Book Antiqua" w:hAnsi="Book Antiqua"/>
          <w:b/>
          <w:color w:val="auto"/>
          <w:sz w:val="24"/>
          <w:szCs w:val="24"/>
        </w:rPr>
        <w:t>MariaMananita</w:t>
      </w:r>
      <w:proofErr w:type="spellEnd"/>
      <w:r w:rsidRPr="00F41FBD">
        <w:rPr>
          <w:rFonts w:ascii="Book Antiqua" w:hAnsi="Book Antiqua"/>
          <w:b/>
          <w:color w:val="auto"/>
          <w:sz w:val="24"/>
          <w:szCs w:val="24"/>
        </w:rPr>
        <w:t xml:space="preserve"> S </w:t>
      </w:r>
      <w:proofErr w:type="spellStart"/>
      <w:r w:rsidRPr="00F41FBD">
        <w:rPr>
          <w:rFonts w:ascii="Book Antiqua" w:hAnsi="Book Antiqua"/>
          <w:b/>
          <w:color w:val="auto"/>
          <w:sz w:val="24"/>
          <w:szCs w:val="24"/>
        </w:rPr>
        <w:t>Hipolito</w:t>
      </w:r>
      <w:proofErr w:type="spellEnd"/>
      <w:r w:rsidRPr="00F41FBD">
        <w:rPr>
          <w:rFonts w:ascii="Book Antiqua" w:hAnsi="Book Antiqua"/>
          <w:b/>
          <w:color w:val="auto"/>
          <w:sz w:val="24"/>
          <w:szCs w:val="24"/>
        </w:rPr>
        <w:t>, Narayan Rai, Charlee K</w:t>
      </w:r>
      <w:r w:rsidR="007D4BD8" w:rsidRPr="00F41FBD">
        <w:rPr>
          <w:rFonts w:ascii="Book Antiqua" w:eastAsiaTheme="minorEastAsia" w:hAnsi="Book Antiqua"/>
          <w:b/>
          <w:color w:val="auto"/>
          <w:sz w:val="24"/>
          <w:szCs w:val="24"/>
          <w:lang w:eastAsia="zh-CN"/>
        </w:rPr>
        <w:t xml:space="preserve"> </w:t>
      </w:r>
      <w:r w:rsidRPr="00F41FBD">
        <w:rPr>
          <w:rFonts w:ascii="Book Antiqua" w:hAnsi="Book Antiqua"/>
          <w:b/>
          <w:color w:val="auto"/>
          <w:sz w:val="24"/>
          <w:szCs w:val="24"/>
        </w:rPr>
        <w:t>McLean, Kyla Flanagan, Flora</w:t>
      </w:r>
      <w:r w:rsidR="001D05B9" w:rsidRPr="00F41FBD">
        <w:rPr>
          <w:rFonts w:ascii="Book Antiqua" w:hAnsi="Book Antiqua"/>
          <w:b/>
          <w:color w:val="auto"/>
          <w:sz w:val="24"/>
          <w:szCs w:val="24"/>
        </w:rPr>
        <w:t xml:space="preserve"> T</w:t>
      </w:r>
      <w:r w:rsidRPr="00F41FBD">
        <w:rPr>
          <w:rFonts w:ascii="Book Antiqua" w:hAnsi="Book Antiqua"/>
          <w:b/>
          <w:color w:val="auto"/>
          <w:sz w:val="24"/>
          <w:szCs w:val="24"/>
        </w:rPr>
        <w:t xml:space="preserve"> Hamilton, Valerie Oji, Sharon</w:t>
      </w:r>
      <w:r w:rsidR="001D05B9" w:rsidRPr="00F41FBD">
        <w:rPr>
          <w:rFonts w:ascii="Book Antiqua" w:hAnsi="Book Antiqua"/>
          <w:b/>
          <w:color w:val="auto"/>
          <w:sz w:val="24"/>
          <w:szCs w:val="24"/>
        </w:rPr>
        <w:t xml:space="preserve"> F</w:t>
      </w:r>
      <w:r w:rsidRPr="00F41FBD">
        <w:rPr>
          <w:rFonts w:ascii="Book Antiqua" w:hAnsi="Book Antiqua"/>
          <w:b/>
          <w:color w:val="auto"/>
          <w:sz w:val="24"/>
          <w:szCs w:val="24"/>
        </w:rPr>
        <w:t xml:space="preserve"> </w:t>
      </w:r>
      <w:r w:rsidR="001D05B9" w:rsidRPr="00F41FBD">
        <w:rPr>
          <w:rFonts w:ascii="Book Antiqua" w:hAnsi="Book Antiqua"/>
          <w:b/>
          <w:color w:val="auto"/>
          <w:sz w:val="24"/>
          <w:szCs w:val="24"/>
        </w:rPr>
        <w:t>Lambert, Huynh</w:t>
      </w:r>
      <w:r w:rsidR="007D4BD8" w:rsidRPr="00F41FBD">
        <w:rPr>
          <w:rFonts w:ascii="Book Antiqua" w:eastAsiaTheme="minorEastAsia" w:hAnsi="Book Antiqua"/>
          <w:b/>
          <w:color w:val="auto"/>
          <w:sz w:val="24"/>
          <w:szCs w:val="24"/>
          <w:lang w:eastAsia="zh-CN"/>
        </w:rPr>
        <w:t xml:space="preserve"> </w:t>
      </w:r>
      <w:proofErr w:type="spellStart"/>
      <w:r w:rsidR="001D05B9" w:rsidRPr="00F41FBD">
        <w:rPr>
          <w:rFonts w:ascii="Book Antiqua" w:hAnsi="Book Antiqua"/>
          <w:b/>
          <w:color w:val="auto"/>
          <w:sz w:val="24"/>
          <w:szCs w:val="24"/>
        </w:rPr>
        <w:t>Nhu</w:t>
      </w:r>
      <w:proofErr w:type="spellEnd"/>
      <w:r w:rsidR="001D05B9" w:rsidRPr="00F41FBD">
        <w:rPr>
          <w:rFonts w:ascii="Book Antiqua" w:hAnsi="Book Antiqua"/>
          <w:b/>
          <w:color w:val="auto"/>
          <w:sz w:val="24"/>
          <w:szCs w:val="24"/>
        </w:rPr>
        <w:t xml:space="preserve"> </w:t>
      </w:r>
      <w:r w:rsidRPr="00F41FBD">
        <w:rPr>
          <w:rFonts w:ascii="Book Antiqua" w:hAnsi="Book Antiqua"/>
          <w:b/>
          <w:color w:val="auto"/>
          <w:sz w:val="24"/>
          <w:szCs w:val="24"/>
        </w:rPr>
        <w:t>Le</w:t>
      </w:r>
      <w:r w:rsidR="00EC6FED" w:rsidRPr="00F41FBD">
        <w:rPr>
          <w:rFonts w:ascii="Book Antiqua" w:hAnsi="Book Antiqua"/>
          <w:b/>
          <w:color w:val="auto"/>
          <w:sz w:val="24"/>
          <w:szCs w:val="24"/>
        </w:rPr>
        <w:t xml:space="preserve">, </w:t>
      </w:r>
      <w:proofErr w:type="spellStart"/>
      <w:r w:rsidR="00EC6FED" w:rsidRPr="00F41FBD">
        <w:rPr>
          <w:rFonts w:ascii="Book Antiqua" w:hAnsi="Book Antiqua"/>
          <w:b/>
          <w:color w:val="auto"/>
          <w:sz w:val="24"/>
          <w:szCs w:val="24"/>
        </w:rPr>
        <w:t>Suad</w:t>
      </w:r>
      <w:proofErr w:type="spellEnd"/>
      <w:r w:rsidR="00EC6FED" w:rsidRPr="00F41FBD">
        <w:rPr>
          <w:rFonts w:ascii="Book Antiqua" w:hAnsi="Book Antiqua"/>
          <w:b/>
          <w:color w:val="auto"/>
          <w:sz w:val="24"/>
          <w:szCs w:val="24"/>
        </w:rPr>
        <w:t xml:space="preserve"> </w:t>
      </w:r>
      <w:proofErr w:type="spellStart"/>
      <w:r w:rsidR="00EC6FED" w:rsidRPr="00F41FBD">
        <w:rPr>
          <w:rFonts w:ascii="Book Antiqua" w:hAnsi="Book Antiqua"/>
          <w:b/>
          <w:color w:val="auto"/>
          <w:sz w:val="24"/>
          <w:szCs w:val="24"/>
        </w:rPr>
        <w:t>Kapetanovic</w:t>
      </w:r>
      <w:proofErr w:type="spellEnd"/>
      <w:r w:rsidR="00EC6FED" w:rsidRPr="00F41FBD">
        <w:rPr>
          <w:rFonts w:ascii="Book Antiqua" w:hAnsi="Book Antiqua"/>
          <w:b/>
          <w:color w:val="auto"/>
          <w:sz w:val="24"/>
          <w:szCs w:val="24"/>
        </w:rPr>
        <w:t xml:space="preserve">, </w:t>
      </w:r>
      <w:proofErr w:type="spellStart"/>
      <w:r w:rsidR="00EC6FED" w:rsidRPr="00F41FBD">
        <w:rPr>
          <w:rFonts w:ascii="Book Antiqua" w:hAnsi="Book Antiqua"/>
          <w:b/>
          <w:color w:val="auto"/>
          <w:sz w:val="24"/>
          <w:szCs w:val="24"/>
        </w:rPr>
        <w:t>Evaristus</w:t>
      </w:r>
      <w:proofErr w:type="spellEnd"/>
      <w:r w:rsidR="00EC6FED" w:rsidRPr="00F41FBD">
        <w:rPr>
          <w:rFonts w:ascii="Book Antiqua" w:hAnsi="Book Antiqua"/>
          <w:b/>
          <w:color w:val="auto"/>
          <w:sz w:val="24"/>
          <w:szCs w:val="24"/>
        </w:rPr>
        <w:t xml:space="preserve"> A</w:t>
      </w:r>
      <w:r w:rsidRPr="00F41FBD">
        <w:rPr>
          <w:rFonts w:ascii="Book Antiqua" w:hAnsi="Book Antiqua"/>
          <w:b/>
          <w:color w:val="auto"/>
          <w:sz w:val="24"/>
          <w:szCs w:val="24"/>
        </w:rPr>
        <w:t xml:space="preserve"> </w:t>
      </w:r>
      <w:proofErr w:type="spellStart"/>
      <w:r w:rsidRPr="00F41FBD">
        <w:rPr>
          <w:rFonts w:ascii="Book Antiqua" w:hAnsi="Book Antiqua"/>
          <w:b/>
          <w:color w:val="auto"/>
          <w:sz w:val="24"/>
          <w:szCs w:val="24"/>
        </w:rPr>
        <w:t>Nwulia</w:t>
      </w:r>
      <w:proofErr w:type="spellEnd"/>
    </w:p>
    <w:p w:rsidR="001D05B9" w:rsidRPr="00F41FBD" w:rsidRDefault="001D05B9" w:rsidP="00F41FBD">
      <w:pPr>
        <w:spacing w:after="0" w:line="360" w:lineRule="auto"/>
        <w:ind w:left="0" w:firstLine="0"/>
        <w:jc w:val="both"/>
        <w:rPr>
          <w:rFonts w:ascii="Book Antiqua" w:hAnsi="Book Antiqua"/>
          <w:b/>
          <w:color w:val="auto"/>
          <w:sz w:val="24"/>
          <w:szCs w:val="24"/>
        </w:rPr>
      </w:pPr>
    </w:p>
    <w:p w:rsidR="001D05B9" w:rsidRPr="00F41FBD" w:rsidRDefault="00C91D76" w:rsidP="00F41FBD">
      <w:pPr>
        <w:spacing w:after="0" w:line="360" w:lineRule="auto"/>
        <w:ind w:left="0" w:firstLine="0"/>
        <w:jc w:val="both"/>
        <w:rPr>
          <w:rFonts w:ascii="Book Antiqua" w:hAnsi="Book Antiqua"/>
          <w:color w:val="auto"/>
          <w:sz w:val="24"/>
          <w:szCs w:val="24"/>
        </w:rPr>
      </w:pPr>
      <w:proofErr w:type="spellStart"/>
      <w:r w:rsidRPr="00F41FBD">
        <w:rPr>
          <w:rFonts w:ascii="Book Antiqua" w:hAnsi="Book Antiqua"/>
          <w:b/>
          <w:color w:val="auto"/>
          <w:sz w:val="24"/>
          <w:szCs w:val="24"/>
        </w:rPr>
        <w:t>Sasraku</w:t>
      </w:r>
      <w:proofErr w:type="spellEnd"/>
      <w:r w:rsidRPr="00F41FBD">
        <w:rPr>
          <w:rFonts w:ascii="Book Antiqua" w:hAnsi="Book Antiqua"/>
          <w:b/>
          <w:color w:val="auto"/>
          <w:sz w:val="24"/>
          <w:szCs w:val="24"/>
        </w:rPr>
        <w:t xml:space="preserve"> </w:t>
      </w:r>
      <w:proofErr w:type="spellStart"/>
      <w:r w:rsidRPr="00F41FBD">
        <w:rPr>
          <w:rFonts w:ascii="Book Antiqua" w:hAnsi="Book Antiqua"/>
          <w:b/>
          <w:color w:val="auto"/>
          <w:sz w:val="24"/>
          <w:szCs w:val="24"/>
        </w:rPr>
        <w:t>Amanor-Boadu</w:t>
      </w:r>
      <w:proofErr w:type="spellEnd"/>
      <w:r w:rsidRPr="00F41FBD">
        <w:rPr>
          <w:rFonts w:ascii="Book Antiqua" w:hAnsi="Book Antiqua"/>
          <w:b/>
          <w:color w:val="auto"/>
          <w:sz w:val="24"/>
          <w:szCs w:val="24"/>
        </w:rPr>
        <w:t xml:space="preserve">, </w:t>
      </w:r>
      <w:r w:rsidR="001D05B9" w:rsidRPr="00F41FBD">
        <w:rPr>
          <w:rFonts w:ascii="Book Antiqua" w:hAnsi="Book Antiqua"/>
          <w:color w:val="auto"/>
          <w:sz w:val="24"/>
          <w:szCs w:val="24"/>
        </w:rPr>
        <w:t>Bloomberg School of Public Health, Johns Hopkins</w:t>
      </w:r>
      <w:r w:rsidR="00BE3D87" w:rsidRPr="00F41FBD">
        <w:rPr>
          <w:rFonts w:ascii="Book Antiqua" w:eastAsiaTheme="minorEastAsia" w:hAnsi="Book Antiqua"/>
          <w:color w:val="auto"/>
          <w:sz w:val="24"/>
          <w:szCs w:val="24"/>
          <w:lang w:eastAsia="zh-CN"/>
        </w:rPr>
        <w:t xml:space="preserve"> </w:t>
      </w:r>
      <w:r w:rsidR="001D05B9" w:rsidRPr="00F41FBD">
        <w:rPr>
          <w:rFonts w:ascii="Book Antiqua" w:hAnsi="Book Antiqua"/>
          <w:color w:val="auto"/>
          <w:sz w:val="24"/>
          <w:szCs w:val="24"/>
        </w:rPr>
        <w:t>University, Baltimore, MD</w:t>
      </w:r>
      <w:r w:rsidR="00C221E9" w:rsidRPr="00F41FBD">
        <w:rPr>
          <w:rFonts w:ascii="Book Antiqua" w:hAnsi="Book Antiqua"/>
          <w:color w:val="auto"/>
          <w:sz w:val="24"/>
          <w:szCs w:val="24"/>
        </w:rPr>
        <w:t xml:space="preserve"> 21205</w:t>
      </w:r>
      <w:r w:rsidR="001D05B9" w:rsidRPr="00F41FBD">
        <w:rPr>
          <w:rFonts w:ascii="Book Antiqua" w:hAnsi="Book Antiqua"/>
          <w:color w:val="auto"/>
          <w:sz w:val="24"/>
          <w:szCs w:val="24"/>
        </w:rPr>
        <w:t>, U</w:t>
      </w:r>
      <w:r w:rsidR="00885792" w:rsidRPr="00F41FBD">
        <w:rPr>
          <w:rFonts w:ascii="Book Antiqua" w:eastAsiaTheme="minorEastAsia" w:hAnsi="Book Antiqua"/>
          <w:color w:val="auto"/>
          <w:sz w:val="24"/>
          <w:szCs w:val="24"/>
          <w:lang w:eastAsia="zh-CN"/>
        </w:rPr>
        <w:t xml:space="preserve">nited </w:t>
      </w:r>
      <w:r w:rsidR="001D05B9" w:rsidRPr="00F41FBD">
        <w:rPr>
          <w:rFonts w:ascii="Book Antiqua" w:hAnsi="Book Antiqua"/>
          <w:color w:val="auto"/>
          <w:sz w:val="24"/>
          <w:szCs w:val="24"/>
        </w:rPr>
        <w:t>S</w:t>
      </w:r>
      <w:r w:rsidR="00885792" w:rsidRPr="00F41FBD">
        <w:rPr>
          <w:rFonts w:ascii="Book Antiqua" w:eastAsiaTheme="minorEastAsia" w:hAnsi="Book Antiqua"/>
          <w:color w:val="auto"/>
          <w:sz w:val="24"/>
          <w:szCs w:val="24"/>
          <w:lang w:eastAsia="zh-CN"/>
        </w:rPr>
        <w:t>tates</w:t>
      </w:r>
      <w:r w:rsidR="001D05B9" w:rsidRPr="00F41FBD">
        <w:rPr>
          <w:rFonts w:ascii="Book Antiqua" w:hAnsi="Book Antiqua"/>
          <w:color w:val="auto"/>
          <w:sz w:val="24"/>
          <w:szCs w:val="24"/>
        </w:rPr>
        <w:t xml:space="preserve"> </w:t>
      </w:r>
    </w:p>
    <w:p w:rsidR="001D05B9" w:rsidRPr="00F41FBD" w:rsidRDefault="001D05B9" w:rsidP="00F41FBD">
      <w:pPr>
        <w:spacing w:after="0" w:line="360" w:lineRule="auto"/>
        <w:ind w:left="0" w:firstLine="0"/>
        <w:jc w:val="both"/>
        <w:rPr>
          <w:rFonts w:ascii="Book Antiqua" w:hAnsi="Book Antiqua"/>
          <w:b/>
          <w:color w:val="auto"/>
          <w:sz w:val="24"/>
          <w:szCs w:val="24"/>
        </w:rPr>
      </w:pPr>
    </w:p>
    <w:p w:rsidR="001D05B9" w:rsidRPr="00F41FBD" w:rsidRDefault="001D05B9" w:rsidP="00F41FBD">
      <w:pPr>
        <w:spacing w:after="0" w:line="360" w:lineRule="auto"/>
        <w:ind w:left="0" w:firstLine="0"/>
        <w:jc w:val="both"/>
        <w:rPr>
          <w:rFonts w:ascii="Book Antiqua" w:hAnsi="Book Antiqua"/>
          <w:color w:val="auto"/>
          <w:sz w:val="24"/>
          <w:szCs w:val="24"/>
        </w:rPr>
      </w:pPr>
      <w:proofErr w:type="spellStart"/>
      <w:r w:rsidRPr="00F41FBD">
        <w:rPr>
          <w:rFonts w:ascii="Book Antiqua" w:hAnsi="Book Antiqua"/>
          <w:b/>
          <w:color w:val="auto"/>
          <w:sz w:val="24"/>
          <w:szCs w:val="24"/>
        </w:rPr>
        <w:t>MariaMananita</w:t>
      </w:r>
      <w:proofErr w:type="spellEnd"/>
      <w:r w:rsidRPr="00F41FBD">
        <w:rPr>
          <w:rFonts w:ascii="Book Antiqua" w:hAnsi="Book Antiqua"/>
          <w:b/>
          <w:color w:val="auto"/>
          <w:sz w:val="24"/>
          <w:szCs w:val="24"/>
        </w:rPr>
        <w:t xml:space="preserve"> S </w:t>
      </w:r>
      <w:proofErr w:type="spellStart"/>
      <w:r w:rsidRPr="00F41FBD">
        <w:rPr>
          <w:rFonts w:ascii="Book Antiqua" w:hAnsi="Book Antiqua"/>
          <w:b/>
          <w:color w:val="auto"/>
          <w:sz w:val="24"/>
          <w:szCs w:val="24"/>
        </w:rPr>
        <w:t>Hipolito</w:t>
      </w:r>
      <w:proofErr w:type="spellEnd"/>
      <w:r w:rsidRPr="00F41FBD">
        <w:rPr>
          <w:rFonts w:ascii="Book Antiqua" w:hAnsi="Book Antiqua"/>
          <w:b/>
          <w:color w:val="auto"/>
          <w:sz w:val="24"/>
          <w:szCs w:val="24"/>
        </w:rPr>
        <w:t xml:space="preserve">, Narayan Rai, Charlee K McLean, </w:t>
      </w:r>
      <w:proofErr w:type="spellStart"/>
      <w:r w:rsidRPr="00F41FBD">
        <w:rPr>
          <w:rFonts w:ascii="Book Antiqua" w:hAnsi="Book Antiqua"/>
          <w:b/>
          <w:color w:val="auto"/>
          <w:sz w:val="24"/>
          <w:szCs w:val="24"/>
        </w:rPr>
        <w:t>Evaristus</w:t>
      </w:r>
      <w:proofErr w:type="spellEnd"/>
      <w:r w:rsidRPr="00F41FBD">
        <w:rPr>
          <w:rFonts w:ascii="Book Antiqua" w:hAnsi="Book Antiqua"/>
          <w:b/>
          <w:color w:val="auto"/>
          <w:sz w:val="24"/>
          <w:szCs w:val="24"/>
        </w:rPr>
        <w:t xml:space="preserve"> A </w:t>
      </w:r>
      <w:proofErr w:type="spellStart"/>
      <w:r w:rsidRPr="00F41FBD">
        <w:rPr>
          <w:rFonts w:ascii="Book Antiqua" w:hAnsi="Book Antiqua"/>
          <w:b/>
          <w:color w:val="auto"/>
          <w:sz w:val="24"/>
          <w:szCs w:val="24"/>
        </w:rPr>
        <w:t>Nwulia</w:t>
      </w:r>
      <w:proofErr w:type="spellEnd"/>
      <w:r w:rsidRPr="00F41FBD">
        <w:rPr>
          <w:rFonts w:ascii="Book Antiqua" w:hAnsi="Book Antiqua"/>
          <w:b/>
          <w:color w:val="auto"/>
          <w:sz w:val="24"/>
          <w:szCs w:val="24"/>
        </w:rPr>
        <w:t>,</w:t>
      </w:r>
      <w:r w:rsidR="00885792"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Department of Psychiatry and Behavioral Sciences, Translational Neuroscience</w:t>
      </w:r>
      <w:r w:rsidR="00885792"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Laboratory, Howard University, Washington, DC</w:t>
      </w:r>
      <w:r w:rsidR="00C221E9" w:rsidRPr="00F41FBD">
        <w:rPr>
          <w:rFonts w:ascii="Book Antiqua" w:hAnsi="Book Antiqua"/>
          <w:color w:val="auto"/>
          <w:sz w:val="24"/>
          <w:szCs w:val="24"/>
        </w:rPr>
        <w:t xml:space="preserve"> 20060</w:t>
      </w:r>
      <w:r w:rsidRPr="00F41FBD">
        <w:rPr>
          <w:rFonts w:ascii="Book Antiqua" w:hAnsi="Book Antiqua"/>
          <w:color w:val="auto"/>
          <w:sz w:val="24"/>
          <w:szCs w:val="24"/>
        </w:rPr>
        <w:t xml:space="preserve">, </w:t>
      </w:r>
      <w:r w:rsidR="00885792" w:rsidRPr="00F41FBD">
        <w:rPr>
          <w:rFonts w:ascii="Book Antiqua" w:hAnsi="Book Antiqua"/>
          <w:color w:val="auto"/>
          <w:sz w:val="24"/>
          <w:szCs w:val="24"/>
        </w:rPr>
        <w:t>U</w:t>
      </w:r>
      <w:r w:rsidR="00885792" w:rsidRPr="00F41FBD">
        <w:rPr>
          <w:rFonts w:ascii="Book Antiqua" w:eastAsiaTheme="minorEastAsia" w:hAnsi="Book Antiqua"/>
          <w:color w:val="auto"/>
          <w:sz w:val="24"/>
          <w:szCs w:val="24"/>
          <w:lang w:eastAsia="zh-CN"/>
        </w:rPr>
        <w:t xml:space="preserve">nited </w:t>
      </w:r>
      <w:r w:rsidR="00885792" w:rsidRPr="00F41FBD">
        <w:rPr>
          <w:rFonts w:ascii="Book Antiqua" w:hAnsi="Book Antiqua"/>
          <w:color w:val="auto"/>
          <w:sz w:val="24"/>
          <w:szCs w:val="24"/>
        </w:rPr>
        <w:t>S</w:t>
      </w:r>
      <w:r w:rsidR="00885792" w:rsidRPr="00F41FBD">
        <w:rPr>
          <w:rFonts w:ascii="Book Antiqua" w:eastAsiaTheme="minorEastAsia" w:hAnsi="Book Antiqua"/>
          <w:color w:val="auto"/>
          <w:sz w:val="24"/>
          <w:szCs w:val="24"/>
          <w:lang w:eastAsia="zh-CN"/>
        </w:rPr>
        <w:t>tates</w:t>
      </w:r>
    </w:p>
    <w:p w:rsidR="001D05B9" w:rsidRPr="00F41FBD" w:rsidRDefault="001D05B9" w:rsidP="00F41FBD">
      <w:pPr>
        <w:spacing w:after="0" w:line="360" w:lineRule="auto"/>
        <w:ind w:left="0" w:firstLine="0"/>
        <w:jc w:val="both"/>
        <w:rPr>
          <w:rFonts w:ascii="Book Antiqua" w:hAnsi="Book Antiqua"/>
          <w:b/>
          <w:color w:val="auto"/>
          <w:sz w:val="24"/>
          <w:szCs w:val="24"/>
        </w:rPr>
      </w:pPr>
    </w:p>
    <w:p w:rsidR="001D05B9" w:rsidRPr="00F41FBD" w:rsidRDefault="001D05B9"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 xml:space="preserve">Kyla Flanagan, Flora T Hamilton, </w:t>
      </w:r>
      <w:r w:rsidRPr="00F41FBD">
        <w:rPr>
          <w:rFonts w:ascii="Book Antiqua" w:hAnsi="Book Antiqua"/>
          <w:color w:val="auto"/>
          <w:sz w:val="24"/>
          <w:szCs w:val="24"/>
        </w:rPr>
        <w:t>Family and Medical Counseling Service, Inc.,</w:t>
      </w:r>
      <w:r w:rsidR="00885792"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Washington, DC</w:t>
      </w:r>
      <w:r w:rsidR="00C221E9" w:rsidRPr="00F41FBD">
        <w:rPr>
          <w:rFonts w:ascii="Book Antiqua" w:hAnsi="Book Antiqua"/>
          <w:color w:val="auto"/>
          <w:sz w:val="24"/>
          <w:szCs w:val="24"/>
        </w:rPr>
        <w:t xml:space="preserve"> 20020</w:t>
      </w:r>
      <w:r w:rsidRPr="00F41FBD">
        <w:rPr>
          <w:rFonts w:ascii="Book Antiqua" w:hAnsi="Book Antiqua"/>
          <w:color w:val="auto"/>
          <w:sz w:val="24"/>
          <w:szCs w:val="24"/>
        </w:rPr>
        <w:t xml:space="preserve">, </w:t>
      </w:r>
      <w:r w:rsidR="00885792" w:rsidRPr="00F41FBD">
        <w:rPr>
          <w:rFonts w:ascii="Book Antiqua" w:hAnsi="Book Antiqua"/>
          <w:color w:val="auto"/>
          <w:sz w:val="24"/>
          <w:szCs w:val="24"/>
        </w:rPr>
        <w:t>U</w:t>
      </w:r>
      <w:r w:rsidR="00885792" w:rsidRPr="00F41FBD">
        <w:rPr>
          <w:rFonts w:ascii="Book Antiqua" w:eastAsiaTheme="minorEastAsia" w:hAnsi="Book Antiqua"/>
          <w:color w:val="auto"/>
          <w:sz w:val="24"/>
          <w:szCs w:val="24"/>
          <w:lang w:eastAsia="zh-CN"/>
        </w:rPr>
        <w:t xml:space="preserve">nited </w:t>
      </w:r>
      <w:r w:rsidR="00885792" w:rsidRPr="00F41FBD">
        <w:rPr>
          <w:rFonts w:ascii="Book Antiqua" w:hAnsi="Book Antiqua"/>
          <w:color w:val="auto"/>
          <w:sz w:val="24"/>
          <w:szCs w:val="24"/>
        </w:rPr>
        <w:t>S</w:t>
      </w:r>
      <w:r w:rsidR="00885792" w:rsidRPr="00F41FBD">
        <w:rPr>
          <w:rFonts w:ascii="Book Antiqua" w:eastAsiaTheme="minorEastAsia" w:hAnsi="Book Antiqua"/>
          <w:color w:val="auto"/>
          <w:sz w:val="24"/>
          <w:szCs w:val="24"/>
          <w:lang w:eastAsia="zh-CN"/>
        </w:rPr>
        <w:t>tates</w:t>
      </w:r>
    </w:p>
    <w:p w:rsidR="001D05B9" w:rsidRPr="00F41FBD" w:rsidRDefault="001D05B9" w:rsidP="00F41FBD">
      <w:pPr>
        <w:spacing w:after="0" w:line="360" w:lineRule="auto"/>
        <w:ind w:left="0" w:firstLine="0"/>
        <w:jc w:val="both"/>
        <w:rPr>
          <w:rFonts w:ascii="Book Antiqua" w:hAnsi="Book Antiqua"/>
          <w:color w:val="auto"/>
          <w:sz w:val="24"/>
          <w:szCs w:val="24"/>
        </w:rPr>
      </w:pPr>
    </w:p>
    <w:p w:rsidR="001D05B9" w:rsidRPr="00F41FBD" w:rsidRDefault="001D05B9"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 xml:space="preserve">Valerie Oji, </w:t>
      </w:r>
      <w:proofErr w:type="spellStart"/>
      <w:r w:rsidRPr="00F41FBD">
        <w:rPr>
          <w:rFonts w:ascii="Book Antiqua" w:hAnsi="Book Antiqua"/>
          <w:color w:val="auto"/>
          <w:sz w:val="24"/>
          <w:szCs w:val="24"/>
        </w:rPr>
        <w:t>Lifefountain</w:t>
      </w:r>
      <w:proofErr w:type="spellEnd"/>
      <w:r w:rsidRPr="00F41FBD">
        <w:rPr>
          <w:rFonts w:ascii="Book Antiqua" w:hAnsi="Book Antiqua"/>
          <w:color w:val="auto"/>
          <w:sz w:val="24"/>
          <w:szCs w:val="24"/>
        </w:rPr>
        <w:t xml:space="preserve"> Center Ministries, Inc., Katy, TX</w:t>
      </w:r>
      <w:r w:rsidR="00C221E9" w:rsidRPr="00F41FBD">
        <w:rPr>
          <w:rFonts w:ascii="Book Antiqua" w:hAnsi="Book Antiqua"/>
          <w:color w:val="auto"/>
          <w:sz w:val="24"/>
          <w:szCs w:val="24"/>
        </w:rPr>
        <w:t xml:space="preserve"> 77450</w:t>
      </w:r>
      <w:r w:rsidRPr="00F41FBD">
        <w:rPr>
          <w:rFonts w:ascii="Book Antiqua" w:hAnsi="Book Antiqua"/>
          <w:color w:val="auto"/>
          <w:sz w:val="24"/>
          <w:szCs w:val="24"/>
        </w:rPr>
        <w:t xml:space="preserve">, </w:t>
      </w:r>
      <w:r w:rsidR="00885792" w:rsidRPr="00F41FBD">
        <w:rPr>
          <w:rFonts w:ascii="Book Antiqua" w:hAnsi="Book Antiqua"/>
          <w:color w:val="auto"/>
          <w:sz w:val="24"/>
          <w:szCs w:val="24"/>
        </w:rPr>
        <w:t>U</w:t>
      </w:r>
      <w:r w:rsidR="00885792" w:rsidRPr="00F41FBD">
        <w:rPr>
          <w:rFonts w:ascii="Book Antiqua" w:eastAsiaTheme="minorEastAsia" w:hAnsi="Book Antiqua"/>
          <w:color w:val="auto"/>
          <w:sz w:val="24"/>
          <w:szCs w:val="24"/>
          <w:lang w:eastAsia="zh-CN"/>
        </w:rPr>
        <w:t xml:space="preserve">nited </w:t>
      </w:r>
      <w:r w:rsidR="00885792" w:rsidRPr="00F41FBD">
        <w:rPr>
          <w:rFonts w:ascii="Book Antiqua" w:hAnsi="Book Antiqua"/>
          <w:color w:val="auto"/>
          <w:sz w:val="24"/>
          <w:szCs w:val="24"/>
        </w:rPr>
        <w:t>S</w:t>
      </w:r>
      <w:r w:rsidR="00885792" w:rsidRPr="00F41FBD">
        <w:rPr>
          <w:rFonts w:ascii="Book Antiqua" w:eastAsiaTheme="minorEastAsia" w:hAnsi="Book Antiqua"/>
          <w:color w:val="auto"/>
          <w:sz w:val="24"/>
          <w:szCs w:val="24"/>
          <w:lang w:eastAsia="zh-CN"/>
        </w:rPr>
        <w:t>tates</w:t>
      </w:r>
    </w:p>
    <w:p w:rsidR="001D05B9" w:rsidRPr="00F41FBD" w:rsidRDefault="001D05B9" w:rsidP="00F41FBD">
      <w:pPr>
        <w:spacing w:after="0" w:line="360" w:lineRule="auto"/>
        <w:ind w:left="0" w:firstLine="0"/>
        <w:jc w:val="both"/>
        <w:rPr>
          <w:rFonts w:ascii="Book Antiqua" w:hAnsi="Book Antiqua"/>
          <w:b/>
          <w:color w:val="auto"/>
          <w:sz w:val="24"/>
          <w:szCs w:val="24"/>
        </w:rPr>
      </w:pPr>
    </w:p>
    <w:p w:rsidR="001D05B9" w:rsidRPr="00F41FBD" w:rsidRDefault="001D05B9"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Sharon F Lambert, Huynh-</w:t>
      </w:r>
      <w:proofErr w:type="spellStart"/>
      <w:r w:rsidRPr="00F41FBD">
        <w:rPr>
          <w:rFonts w:ascii="Book Antiqua" w:hAnsi="Book Antiqua"/>
          <w:b/>
          <w:color w:val="auto"/>
          <w:sz w:val="24"/>
          <w:szCs w:val="24"/>
        </w:rPr>
        <w:t>Nhu</w:t>
      </w:r>
      <w:proofErr w:type="spellEnd"/>
      <w:r w:rsidRPr="00F41FBD">
        <w:rPr>
          <w:rFonts w:ascii="Book Antiqua" w:hAnsi="Book Antiqua"/>
          <w:b/>
          <w:color w:val="auto"/>
          <w:sz w:val="24"/>
          <w:szCs w:val="24"/>
        </w:rPr>
        <w:t xml:space="preserve"> Le, </w:t>
      </w:r>
      <w:r w:rsidRPr="00F41FBD">
        <w:rPr>
          <w:rFonts w:ascii="Book Antiqua" w:hAnsi="Book Antiqua"/>
          <w:color w:val="auto"/>
          <w:sz w:val="24"/>
          <w:szCs w:val="24"/>
        </w:rPr>
        <w:t>Department of Psychology, George Washington</w:t>
      </w:r>
      <w:r w:rsidR="00885792"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University, Washington, DC</w:t>
      </w:r>
      <w:r w:rsidR="00C221E9" w:rsidRPr="00F41FBD">
        <w:rPr>
          <w:rFonts w:ascii="Book Antiqua" w:hAnsi="Book Antiqua"/>
          <w:color w:val="auto"/>
          <w:sz w:val="24"/>
          <w:szCs w:val="24"/>
        </w:rPr>
        <w:t xml:space="preserve"> 20052</w:t>
      </w:r>
      <w:r w:rsidRPr="00F41FBD">
        <w:rPr>
          <w:rFonts w:ascii="Book Antiqua" w:hAnsi="Book Antiqua"/>
          <w:color w:val="auto"/>
          <w:sz w:val="24"/>
          <w:szCs w:val="24"/>
        </w:rPr>
        <w:t xml:space="preserve">, </w:t>
      </w:r>
      <w:r w:rsidR="00885792" w:rsidRPr="00F41FBD">
        <w:rPr>
          <w:rFonts w:ascii="Book Antiqua" w:hAnsi="Book Antiqua"/>
          <w:color w:val="auto"/>
          <w:sz w:val="24"/>
          <w:szCs w:val="24"/>
        </w:rPr>
        <w:t>U</w:t>
      </w:r>
      <w:r w:rsidR="00885792" w:rsidRPr="00F41FBD">
        <w:rPr>
          <w:rFonts w:ascii="Book Antiqua" w:eastAsiaTheme="minorEastAsia" w:hAnsi="Book Antiqua"/>
          <w:color w:val="auto"/>
          <w:sz w:val="24"/>
          <w:szCs w:val="24"/>
          <w:lang w:eastAsia="zh-CN"/>
        </w:rPr>
        <w:t xml:space="preserve">nited </w:t>
      </w:r>
      <w:r w:rsidR="00885792" w:rsidRPr="00F41FBD">
        <w:rPr>
          <w:rFonts w:ascii="Book Antiqua" w:hAnsi="Book Antiqua"/>
          <w:color w:val="auto"/>
          <w:sz w:val="24"/>
          <w:szCs w:val="24"/>
        </w:rPr>
        <w:t>S</w:t>
      </w:r>
      <w:r w:rsidR="00885792" w:rsidRPr="00F41FBD">
        <w:rPr>
          <w:rFonts w:ascii="Book Antiqua" w:eastAsiaTheme="minorEastAsia" w:hAnsi="Book Antiqua"/>
          <w:color w:val="auto"/>
          <w:sz w:val="24"/>
          <w:szCs w:val="24"/>
          <w:lang w:eastAsia="zh-CN"/>
        </w:rPr>
        <w:t>tates</w:t>
      </w:r>
    </w:p>
    <w:p w:rsidR="001D05B9" w:rsidRPr="00F41FBD" w:rsidRDefault="001D05B9" w:rsidP="00F41FBD">
      <w:pPr>
        <w:spacing w:after="0" w:line="360" w:lineRule="auto"/>
        <w:ind w:left="0" w:firstLine="0"/>
        <w:jc w:val="both"/>
        <w:rPr>
          <w:rFonts w:ascii="Book Antiqua" w:hAnsi="Book Antiqua"/>
          <w:color w:val="auto"/>
          <w:sz w:val="24"/>
          <w:szCs w:val="24"/>
        </w:rPr>
      </w:pPr>
    </w:p>
    <w:p w:rsidR="001D05B9" w:rsidRPr="00F41FBD" w:rsidRDefault="001D05B9" w:rsidP="00F41FBD">
      <w:pPr>
        <w:spacing w:after="0" w:line="360" w:lineRule="auto"/>
        <w:ind w:left="0" w:firstLine="0"/>
        <w:jc w:val="both"/>
        <w:rPr>
          <w:rFonts w:ascii="Book Antiqua" w:eastAsiaTheme="minorEastAsia" w:hAnsi="Book Antiqua"/>
          <w:color w:val="auto"/>
          <w:sz w:val="24"/>
          <w:szCs w:val="24"/>
          <w:lang w:eastAsia="zh-CN"/>
        </w:rPr>
      </w:pPr>
      <w:proofErr w:type="spellStart"/>
      <w:r w:rsidRPr="00F41FBD">
        <w:rPr>
          <w:rFonts w:ascii="Book Antiqua" w:hAnsi="Book Antiqua"/>
          <w:b/>
          <w:color w:val="auto"/>
          <w:sz w:val="24"/>
          <w:szCs w:val="24"/>
        </w:rPr>
        <w:lastRenderedPageBreak/>
        <w:t>Suad</w:t>
      </w:r>
      <w:proofErr w:type="spellEnd"/>
      <w:r w:rsidRPr="00F41FBD">
        <w:rPr>
          <w:rFonts w:ascii="Book Antiqua" w:hAnsi="Book Antiqua"/>
          <w:b/>
          <w:color w:val="auto"/>
          <w:sz w:val="24"/>
          <w:szCs w:val="24"/>
        </w:rPr>
        <w:t xml:space="preserve"> </w:t>
      </w:r>
      <w:proofErr w:type="spellStart"/>
      <w:r w:rsidRPr="00F41FBD">
        <w:rPr>
          <w:rFonts w:ascii="Book Antiqua" w:hAnsi="Book Antiqua"/>
          <w:b/>
          <w:color w:val="auto"/>
          <w:sz w:val="24"/>
          <w:szCs w:val="24"/>
        </w:rPr>
        <w:t>Kapetanovic</w:t>
      </w:r>
      <w:proofErr w:type="spellEnd"/>
      <w:r w:rsidRPr="00F41FBD">
        <w:rPr>
          <w:rFonts w:ascii="Book Antiqua" w:hAnsi="Book Antiqua"/>
          <w:b/>
          <w:color w:val="auto"/>
          <w:sz w:val="24"/>
          <w:szCs w:val="24"/>
        </w:rPr>
        <w:t xml:space="preserve">, </w:t>
      </w:r>
      <w:r w:rsidRPr="00F41FBD">
        <w:rPr>
          <w:rFonts w:ascii="Book Antiqua" w:hAnsi="Book Antiqua"/>
          <w:color w:val="auto"/>
          <w:sz w:val="24"/>
          <w:szCs w:val="24"/>
        </w:rPr>
        <w:t>National Institutes of Health, National Institute of Mental Health</w:t>
      </w:r>
      <w:r w:rsidR="00885792"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Bethesda, MD</w:t>
      </w:r>
      <w:r w:rsidR="00C221E9" w:rsidRPr="00F41FBD">
        <w:rPr>
          <w:rFonts w:ascii="Book Antiqua" w:hAnsi="Book Antiqua"/>
          <w:color w:val="auto"/>
          <w:sz w:val="24"/>
          <w:szCs w:val="24"/>
        </w:rPr>
        <w:t xml:space="preserve"> 20892</w:t>
      </w:r>
      <w:r w:rsidRPr="00F41FBD">
        <w:rPr>
          <w:rFonts w:ascii="Book Antiqua" w:hAnsi="Book Antiqua"/>
          <w:color w:val="auto"/>
          <w:sz w:val="24"/>
          <w:szCs w:val="24"/>
        </w:rPr>
        <w:t xml:space="preserve">, </w:t>
      </w:r>
      <w:r w:rsidR="00885792" w:rsidRPr="00F41FBD">
        <w:rPr>
          <w:rFonts w:ascii="Book Antiqua" w:hAnsi="Book Antiqua"/>
          <w:color w:val="auto"/>
          <w:sz w:val="24"/>
          <w:szCs w:val="24"/>
        </w:rPr>
        <w:t>U</w:t>
      </w:r>
      <w:r w:rsidR="00885792" w:rsidRPr="00F41FBD">
        <w:rPr>
          <w:rFonts w:ascii="Book Antiqua" w:eastAsiaTheme="minorEastAsia" w:hAnsi="Book Antiqua"/>
          <w:color w:val="auto"/>
          <w:sz w:val="24"/>
          <w:szCs w:val="24"/>
          <w:lang w:eastAsia="zh-CN"/>
        </w:rPr>
        <w:t xml:space="preserve">nited </w:t>
      </w:r>
      <w:r w:rsidR="00885792" w:rsidRPr="00F41FBD">
        <w:rPr>
          <w:rFonts w:ascii="Book Antiqua" w:hAnsi="Book Antiqua"/>
          <w:color w:val="auto"/>
          <w:sz w:val="24"/>
          <w:szCs w:val="24"/>
        </w:rPr>
        <w:t>S</w:t>
      </w:r>
      <w:r w:rsidR="00885792" w:rsidRPr="00F41FBD">
        <w:rPr>
          <w:rFonts w:ascii="Book Antiqua" w:eastAsiaTheme="minorEastAsia" w:hAnsi="Book Antiqua"/>
          <w:color w:val="auto"/>
          <w:sz w:val="24"/>
          <w:szCs w:val="24"/>
          <w:lang w:eastAsia="zh-CN"/>
        </w:rPr>
        <w:t>tates</w:t>
      </w:r>
    </w:p>
    <w:p w:rsidR="001D05B9" w:rsidRPr="00F41FBD" w:rsidRDefault="001D05B9" w:rsidP="00F41FBD">
      <w:pPr>
        <w:spacing w:after="0" w:line="360" w:lineRule="auto"/>
        <w:ind w:left="0" w:firstLine="0"/>
        <w:jc w:val="both"/>
        <w:rPr>
          <w:rFonts w:ascii="Book Antiqua" w:hAnsi="Book Antiqua"/>
          <w:b/>
          <w:color w:val="auto"/>
          <w:sz w:val="24"/>
          <w:szCs w:val="24"/>
        </w:rPr>
      </w:pPr>
    </w:p>
    <w:p w:rsidR="001D05B9" w:rsidRPr="00F41FBD" w:rsidRDefault="001D05B9" w:rsidP="00F41FBD">
      <w:pPr>
        <w:autoSpaceDE w:val="0"/>
        <w:autoSpaceDN w:val="0"/>
        <w:adjustRightInd w:val="0"/>
        <w:spacing w:after="0" w:line="360" w:lineRule="auto"/>
        <w:ind w:left="0" w:firstLine="0"/>
        <w:jc w:val="both"/>
        <w:rPr>
          <w:rFonts w:ascii="Book Antiqua" w:eastAsiaTheme="minorEastAsia" w:hAnsi="Book Antiqua" w:cs="Book Antiqua"/>
          <w:color w:val="auto"/>
          <w:sz w:val="24"/>
          <w:szCs w:val="24"/>
        </w:rPr>
      </w:pPr>
      <w:r w:rsidRPr="00F41FBD">
        <w:rPr>
          <w:rFonts w:ascii="Book Antiqua" w:hAnsi="Book Antiqua"/>
          <w:b/>
          <w:color w:val="auto"/>
          <w:sz w:val="24"/>
          <w:szCs w:val="24"/>
        </w:rPr>
        <w:t>Author contributions:</w:t>
      </w:r>
      <w:r w:rsidR="002E5313" w:rsidRPr="00F41FBD">
        <w:rPr>
          <w:rFonts w:ascii="Book Antiqua" w:hAnsi="Book Antiqua"/>
          <w:b/>
          <w:color w:val="auto"/>
          <w:sz w:val="24"/>
          <w:szCs w:val="24"/>
        </w:rPr>
        <w:t xml:space="preserve"> </w:t>
      </w:r>
      <w:proofErr w:type="spellStart"/>
      <w:r w:rsidRPr="00F41FBD">
        <w:rPr>
          <w:rFonts w:ascii="Book Antiqua" w:hAnsi="Book Antiqua"/>
          <w:color w:val="auto"/>
          <w:sz w:val="24"/>
          <w:szCs w:val="24"/>
        </w:rPr>
        <w:t>Amanor-Boadu</w:t>
      </w:r>
      <w:proofErr w:type="spellEnd"/>
      <w:r w:rsidRPr="00F41FBD">
        <w:rPr>
          <w:rFonts w:ascii="Book Antiqua" w:hAnsi="Book Antiqua"/>
          <w:color w:val="auto"/>
          <w:sz w:val="24"/>
          <w:szCs w:val="24"/>
        </w:rPr>
        <w:t xml:space="preserve"> S and </w:t>
      </w:r>
      <w:proofErr w:type="spellStart"/>
      <w:r w:rsidRPr="00F41FBD">
        <w:rPr>
          <w:rFonts w:ascii="Book Antiqua" w:hAnsi="Book Antiqua"/>
          <w:color w:val="auto"/>
          <w:sz w:val="24"/>
          <w:szCs w:val="24"/>
        </w:rPr>
        <w:t>Nwulia</w:t>
      </w:r>
      <w:proofErr w:type="spellEnd"/>
      <w:r w:rsidRPr="00F41FBD">
        <w:rPr>
          <w:rFonts w:ascii="Book Antiqua" w:hAnsi="Book Antiqua"/>
          <w:color w:val="auto"/>
          <w:sz w:val="24"/>
          <w:szCs w:val="24"/>
        </w:rPr>
        <w:t xml:space="preserve"> EA </w:t>
      </w:r>
      <w:r w:rsidRPr="00F41FBD">
        <w:rPr>
          <w:rFonts w:ascii="Book Antiqua" w:eastAsiaTheme="minorEastAsia" w:hAnsi="Book Antiqua" w:cs="Book Antiqua"/>
          <w:color w:val="auto"/>
          <w:sz w:val="24"/>
          <w:szCs w:val="24"/>
        </w:rPr>
        <w:t xml:space="preserve">contributed equally to this work; </w:t>
      </w:r>
      <w:proofErr w:type="spellStart"/>
      <w:r w:rsidRPr="00F41FBD">
        <w:rPr>
          <w:rFonts w:ascii="Book Antiqua" w:eastAsiaTheme="minorEastAsia" w:hAnsi="Book Antiqua" w:cs="Book Antiqua"/>
          <w:color w:val="auto"/>
          <w:sz w:val="24"/>
          <w:szCs w:val="24"/>
        </w:rPr>
        <w:t>Hipolito</w:t>
      </w:r>
      <w:proofErr w:type="spellEnd"/>
      <w:r w:rsidRPr="00F41FBD">
        <w:rPr>
          <w:rFonts w:ascii="Book Antiqua" w:eastAsiaTheme="minorEastAsia" w:hAnsi="Book Antiqua" w:cs="Book Antiqua"/>
          <w:color w:val="auto"/>
          <w:sz w:val="24"/>
          <w:szCs w:val="24"/>
        </w:rPr>
        <w:t xml:space="preserve"> MMS, Rai N and McLean CK collected and analyzed the data, and drafted the manuscript; </w:t>
      </w:r>
      <w:proofErr w:type="spellStart"/>
      <w:r w:rsidRPr="00F41FBD">
        <w:rPr>
          <w:rFonts w:ascii="Book Antiqua" w:eastAsiaTheme="minorEastAsia" w:hAnsi="Book Antiqua" w:cs="Book Antiqua"/>
          <w:color w:val="auto"/>
          <w:sz w:val="24"/>
          <w:szCs w:val="24"/>
        </w:rPr>
        <w:t>Kapetanovic</w:t>
      </w:r>
      <w:proofErr w:type="spellEnd"/>
      <w:r w:rsidRPr="00F41FBD">
        <w:rPr>
          <w:rFonts w:ascii="Book Antiqua" w:eastAsiaTheme="minorEastAsia" w:hAnsi="Book Antiqua" w:cs="Book Antiqua"/>
          <w:color w:val="auto"/>
          <w:sz w:val="24"/>
          <w:szCs w:val="24"/>
        </w:rPr>
        <w:t xml:space="preserve"> S and </w:t>
      </w:r>
      <w:proofErr w:type="spellStart"/>
      <w:r w:rsidRPr="00F41FBD">
        <w:rPr>
          <w:rFonts w:ascii="Book Antiqua" w:eastAsiaTheme="minorEastAsia" w:hAnsi="Book Antiqua" w:cs="Book Antiqua"/>
          <w:color w:val="auto"/>
          <w:sz w:val="24"/>
          <w:szCs w:val="24"/>
        </w:rPr>
        <w:t>Nwulia</w:t>
      </w:r>
      <w:proofErr w:type="spellEnd"/>
      <w:r w:rsidRPr="00F41FBD">
        <w:rPr>
          <w:rFonts w:ascii="Book Antiqua" w:eastAsiaTheme="minorEastAsia" w:hAnsi="Book Antiqua" w:cs="Book Antiqua"/>
          <w:color w:val="auto"/>
          <w:sz w:val="24"/>
          <w:szCs w:val="24"/>
        </w:rPr>
        <w:t xml:space="preserve"> EA provided analytical oversight; </w:t>
      </w:r>
      <w:proofErr w:type="spellStart"/>
      <w:r w:rsidRPr="00F41FBD">
        <w:rPr>
          <w:rFonts w:ascii="Book Antiqua" w:eastAsiaTheme="minorEastAsia" w:hAnsi="Book Antiqua" w:cs="Book Antiqua"/>
          <w:color w:val="auto"/>
          <w:sz w:val="24"/>
          <w:szCs w:val="24"/>
        </w:rPr>
        <w:t>Nwulia</w:t>
      </w:r>
      <w:proofErr w:type="spellEnd"/>
      <w:r w:rsidRPr="00F41FBD">
        <w:rPr>
          <w:rFonts w:ascii="Book Antiqua" w:eastAsiaTheme="minorEastAsia" w:hAnsi="Book Antiqua" w:cs="Book Antiqua"/>
          <w:color w:val="auto"/>
          <w:sz w:val="24"/>
          <w:szCs w:val="24"/>
        </w:rPr>
        <w:t xml:space="preserve"> EA designed and supervised the study; </w:t>
      </w:r>
      <w:proofErr w:type="spellStart"/>
      <w:r w:rsidRPr="00F41FBD">
        <w:rPr>
          <w:rFonts w:ascii="Book Antiqua" w:eastAsiaTheme="minorEastAsia" w:hAnsi="Book Antiqua" w:cs="Book Antiqua"/>
          <w:color w:val="auto"/>
          <w:sz w:val="24"/>
          <w:szCs w:val="24"/>
        </w:rPr>
        <w:t>Amanor-Boadu</w:t>
      </w:r>
      <w:proofErr w:type="spellEnd"/>
      <w:r w:rsidRPr="00F41FBD">
        <w:rPr>
          <w:rFonts w:ascii="Book Antiqua" w:eastAsiaTheme="minorEastAsia" w:hAnsi="Book Antiqua" w:cs="Book Antiqua"/>
          <w:color w:val="auto"/>
          <w:sz w:val="24"/>
          <w:szCs w:val="24"/>
        </w:rPr>
        <w:t xml:space="preserve"> S, </w:t>
      </w:r>
      <w:proofErr w:type="spellStart"/>
      <w:r w:rsidRPr="00F41FBD">
        <w:rPr>
          <w:rFonts w:ascii="Book Antiqua" w:eastAsiaTheme="minorEastAsia" w:hAnsi="Book Antiqua" w:cs="Book Antiqua"/>
          <w:color w:val="auto"/>
          <w:sz w:val="24"/>
          <w:szCs w:val="24"/>
        </w:rPr>
        <w:t>Kapetanovic</w:t>
      </w:r>
      <w:proofErr w:type="spellEnd"/>
      <w:r w:rsidRPr="00F41FBD">
        <w:rPr>
          <w:rFonts w:ascii="Book Antiqua" w:eastAsiaTheme="minorEastAsia" w:hAnsi="Book Antiqua" w:cs="Book Antiqua"/>
          <w:color w:val="auto"/>
          <w:sz w:val="24"/>
          <w:szCs w:val="24"/>
        </w:rPr>
        <w:t xml:space="preserve"> S and </w:t>
      </w:r>
      <w:proofErr w:type="spellStart"/>
      <w:r w:rsidRPr="00F41FBD">
        <w:rPr>
          <w:rFonts w:ascii="Book Antiqua" w:eastAsiaTheme="minorEastAsia" w:hAnsi="Book Antiqua" w:cs="Book Antiqua"/>
          <w:color w:val="auto"/>
          <w:sz w:val="24"/>
          <w:szCs w:val="24"/>
        </w:rPr>
        <w:t>Nwulia</w:t>
      </w:r>
      <w:proofErr w:type="spellEnd"/>
      <w:r w:rsidRPr="00F41FBD">
        <w:rPr>
          <w:rFonts w:ascii="Book Antiqua" w:eastAsiaTheme="minorEastAsia" w:hAnsi="Book Antiqua" w:cs="Book Antiqua"/>
          <w:color w:val="auto"/>
          <w:sz w:val="24"/>
          <w:szCs w:val="24"/>
        </w:rPr>
        <w:t xml:space="preserve"> EA revised the manuscript for important intellectual content; Rai N, McLean CK and Flanagan K offered the technical or material support; </w:t>
      </w:r>
      <w:proofErr w:type="spellStart"/>
      <w:r w:rsidRPr="00F41FBD">
        <w:rPr>
          <w:rFonts w:ascii="Book Antiqua" w:eastAsiaTheme="minorEastAsia" w:hAnsi="Book Antiqua" w:cs="Book Antiqua"/>
          <w:color w:val="auto"/>
          <w:sz w:val="24"/>
          <w:szCs w:val="24"/>
        </w:rPr>
        <w:t>Hipolito</w:t>
      </w:r>
      <w:proofErr w:type="spellEnd"/>
      <w:r w:rsidRPr="00F41FBD">
        <w:rPr>
          <w:rFonts w:ascii="Book Antiqua" w:eastAsiaTheme="minorEastAsia" w:hAnsi="Book Antiqua" w:cs="Book Antiqua"/>
          <w:color w:val="auto"/>
          <w:sz w:val="24"/>
          <w:szCs w:val="24"/>
        </w:rPr>
        <w:t xml:space="preserve"> MMS, Rai N and McLean CK provided administrative support; all authors</w:t>
      </w:r>
      <w:r w:rsidR="006E4E91" w:rsidRPr="00F41FBD">
        <w:rPr>
          <w:rFonts w:ascii="Book Antiqua" w:eastAsiaTheme="minorEastAsia" w:hAnsi="Book Antiqua" w:cs="Book Antiqua"/>
          <w:color w:val="auto"/>
          <w:sz w:val="24"/>
          <w:szCs w:val="24"/>
        </w:rPr>
        <w:t xml:space="preserve"> </w:t>
      </w:r>
      <w:r w:rsidRPr="00F41FBD">
        <w:rPr>
          <w:rFonts w:ascii="Book Antiqua" w:eastAsiaTheme="minorEastAsia" w:hAnsi="Book Antiqua" w:cs="Book Antiqua"/>
          <w:color w:val="auto"/>
          <w:sz w:val="24"/>
          <w:szCs w:val="24"/>
        </w:rPr>
        <w:t>have read and approved the final version to be published.</w:t>
      </w:r>
    </w:p>
    <w:p w:rsidR="00C91D76" w:rsidRPr="00F41FBD" w:rsidRDefault="00C91D76" w:rsidP="00F41FBD">
      <w:pPr>
        <w:spacing w:after="0" w:line="360" w:lineRule="auto"/>
        <w:ind w:left="0" w:firstLine="0"/>
        <w:jc w:val="both"/>
        <w:rPr>
          <w:rFonts w:ascii="Book Antiqua" w:hAnsi="Book Antiqua"/>
          <w:b/>
          <w:color w:val="auto"/>
          <w:sz w:val="24"/>
          <w:szCs w:val="24"/>
        </w:rPr>
      </w:pPr>
    </w:p>
    <w:p w:rsidR="006E4E91" w:rsidRPr="00F41FBD" w:rsidRDefault="004C4159"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Supported by</w:t>
      </w:r>
      <w:r w:rsidR="006E4E91" w:rsidRPr="00F41FBD">
        <w:rPr>
          <w:rFonts w:ascii="Book Antiqua" w:hAnsi="Book Antiqua"/>
          <w:b/>
          <w:color w:val="auto"/>
          <w:sz w:val="24"/>
          <w:szCs w:val="24"/>
        </w:rPr>
        <w:t xml:space="preserve"> </w:t>
      </w:r>
      <w:r w:rsidR="00D57786" w:rsidRPr="00F41FBD">
        <w:rPr>
          <w:rFonts w:ascii="Book Antiqua" w:hAnsi="Book Antiqua"/>
          <w:color w:val="auto"/>
          <w:sz w:val="24"/>
          <w:szCs w:val="24"/>
        </w:rPr>
        <w:t>I</w:t>
      </w:r>
      <w:r w:rsidR="006E4E91" w:rsidRPr="00F41FBD">
        <w:rPr>
          <w:rFonts w:ascii="Book Antiqua" w:hAnsi="Book Antiqua"/>
          <w:color w:val="auto"/>
          <w:sz w:val="24"/>
          <w:szCs w:val="24"/>
        </w:rPr>
        <w:t>n whole with Federal funds from the</w:t>
      </w:r>
      <w:r w:rsidR="00D57786" w:rsidRPr="00F41FBD">
        <w:rPr>
          <w:rFonts w:ascii="Book Antiqua" w:eastAsiaTheme="minorEastAsia" w:hAnsi="Book Antiqua"/>
          <w:color w:val="auto"/>
          <w:sz w:val="24"/>
          <w:szCs w:val="24"/>
          <w:lang w:eastAsia="zh-CN"/>
        </w:rPr>
        <w:t xml:space="preserve"> </w:t>
      </w:r>
      <w:r w:rsidR="006E4E91" w:rsidRPr="00F41FBD">
        <w:rPr>
          <w:rFonts w:ascii="Book Antiqua" w:hAnsi="Book Antiqua"/>
          <w:color w:val="auto"/>
          <w:sz w:val="24"/>
          <w:szCs w:val="24"/>
        </w:rPr>
        <w:t>National Cancer Institute, National Institutes of Health, under Contract</w:t>
      </w:r>
      <w:r w:rsidR="00B848A8">
        <w:rPr>
          <w:rFonts w:ascii="Book Antiqua" w:eastAsiaTheme="minorEastAsia" w:hAnsi="Book Antiqua" w:hint="eastAsia"/>
          <w:color w:val="auto"/>
          <w:sz w:val="24"/>
          <w:szCs w:val="24"/>
          <w:lang w:eastAsia="zh-CN"/>
        </w:rPr>
        <w:t>,</w:t>
      </w:r>
      <w:r w:rsidR="006E4E91" w:rsidRPr="00F41FBD">
        <w:rPr>
          <w:rFonts w:ascii="Book Antiqua" w:hAnsi="Book Antiqua"/>
          <w:color w:val="auto"/>
          <w:sz w:val="24"/>
          <w:szCs w:val="24"/>
        </w:rPr>
        <w:t xml:space="preserve"> No.</w:t>
      </w:r>
      <w:r w:rsidR="00D57786" w:rsidRPr="00F41FBD">
        <w:rPr>
          <w:rFonts w:ascii="Book Antiqua" w:eastAsiaTheme="minorEastAsia" w:hAnsi="Book Antiqua"/>
          <w:color w:val="auto"/>
          <w:sz w:val="24"/>
          <w:szCs w:val="24"/>
          <w:lang w:eastAsia="zh-CN"/>
        </w:rPr>
        <w:t xml:space="preserve"> </w:t>
      </w:r>
      <w:r w:rsidR="006E4E91" w:rsidRPr="00F41FBD">
        <w:rPr>
          <w:rFonts w:ascii="Book Antiqua" w:hAnsi="Book Antiqua"/>
          <w:color w:val="auto"/>
          <w:sz w:val="24"/>
          <w:szCs w:val="24"/>
        </w:rPr>
        <w:t xml:space="preserve">HHSN261200800001E. </w:t>
      </w:r>
    </w:p>
    <w:p w:rsidR="006E4E91" w:rsidRPr="00F41FBD" w:rsidRDefault="006E4E91" w:rsidP="00F41FBD">
      <w:pPr>
        <w:spacing w:after="0" w:line="360" w:lineRule="auto"/>
        <w:ind w:left="0" w:firstLine="0"/>
        <w:jc w:val="both"/>
        <w:rPr>
          <w:rFonts w:ascii="Book Antiqua" w:eastAsiaTheme="minorEastAsia" w:hAnsi="Book Antiqua"/>
          <w:color w:val="auto"/>
          <w:sz w:val="24"/>
          <w:szCs w:val="24"/>
          <w:lang w:eastAsia="zh-CN"/>
        </w:rPr>
      </w:pPr>
    </w:p>
    <w:p w:rsidR="00DA4487" w:rsidRPr="00F41FBD" w:rsidRDefault="00DA4487"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Institutional review board statement</w:t>
      </w:r>
      <w:r w:rsidRPr="00F41FBD">
        <w:rPr>
          <w:rFonts w:ascii="Book Antiqua" w:hAnsi="Book Antiqua"/>
          <w:b/>
          <w:iCs/>
          <w:color w:val="auto"/>
          <w:sz w:val="24"/>
          <w:szCs w:val="24"/>
        </w:rPr>
        <w:t xml:space="preserve">: </w:t>
      </w:r>
      <w:r w:rsidRPr="00F41FBD">
        <w:rPr>
          <w:rFonts w:ascii="Book Antiqua" w:hAnsi="Book Antiqua"/>
          <w:color w:val="auto"/>
          <w:sz w:val="24"/>
          <w:szCs w:val="24"/>
        </w:rPr>
        <w:t>The study was reviewed and approved by the</w:t>
      </w:r>
      <w:r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Howard Institutional Review Board.</w:t>
      </w:r>
    </w:p>
    <w:p w:rsidR="00DA4487" w:rsidRPr="00F41FBD" w:rsidRDefault="00DA4487" w:rsidP="00F41FBD">
      <w:pPr>
        <w:autoSpaceDE w:val="0"/>
        <w:autoSpaceDN w:val="0"/>
        <w:adjustRightInd w:val="0"/>
        <w:snapToGrid w:val="0"/>
        <w:spacing w:after="0" w:line="360" w:lineRule="auto"/>
        <w:ind w:left="0" w:firstLine="0"/>
        <w:jc w:val="both"/>
        <w:rPr>
          <w:rFonts w:ascii="Book Antiqua" w:eastAsiaTheme="minorEastAsia" w:hAnsi="Book Antiqua"/>
          <w:bCs/>
          <w:iCs/>
          <w:color w:val="auto"/>
          <w:sz w:val="24"/>
          <w:szCs w:val="24"/>
          <w:lang w:eastAsia="zh-CN"/>
        </w:rPr>
      </w:pPr>
    </w:p>
    <w:p w:rsidR="00DA4487" w:rsidRPr="00F41FBD" w:rsidRDefault="00DA4487"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Informed consent statement</w:t>
      </w:r>
      <w:r w:rsidRPr="00F41FBD">
        <w:rPr>
          <w:rFonts w:ascii="Book Antiqua" w:hAnsi="Book Antiqua"/>
          <w:b/>
          <w:iCs/>
          <w:color w:val="auto"/>
          <w:sz w:val="24"/>
          <w:szCs w:val="24"/>
        </w:rPr>
        <w:t xml:space="preserve">: </w:t>
      </w:r>
      <w:r w:rsidRPr="00F41FBD">
        <w:rPr>
          <w:rFonts w:ascii="Book Antiqua" w:hAnsi="Book Antiqua"/>
          <w:color w:val="auto"/>
          <w:sz w:val="24"/>
          <w:szCs w:val="24"/>
        </w:rPr>
        <w:t>Data collected for the HU IRB approved study has no identifiable information that will link the data to a person.</w:t>
      </w:r>
    </w:p>
    <w:p w:rsidR="00DA4487" w:rsidRPr="00F41FBD" w:rsidRDefault="00DA4487" w:rsidP="00F41FBD">
      <w:pPr>
        <w:autoSpaceDE w:val="0"/>
        <w:autoSpaceDN w:val="0"/>
        <w:adjustRightInd w:val="0"/>
        <w:snapToGrid w:val="0"/>
        <w:spacing w:after="0" w:line="360" w:lineRule="auto"/>
        <w:ind w:left="0" w:firstLine="0"/>
        <w:jc w:val="both"/>
        <w:rPr>
          <w:rFonts w:ascii="Book Antiqua" w:eastAsiaTheme="minorEastAsia" w:hAnsi="Book Antiqua" w:cs="TimesNewRomanPS-BoldItalicMT"/>
          <w:bCs/>
          <w:iCs/>
          <w:color w:val="auto"/>
          <w:sz w:val="24"/>
          <w:szCs w:val="24"/>
          <w:lang w:eastAsia="zh-CN"/>
        </w:rPr>
      </w:pPr>
    </w:p>
    <w:p w:rsidR="00DA4487" w:rsidRPr="00F41FBD" w:rsidRDefault="00DA4487"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Conflict-of-interest statement</w:t>
      </w:r>
      <w:r w:rsidRPr="00F41FBD">
        <w:rPr>
          <w:rFonts w:ascii="Book Antiqua" w:hAnsi="Book Antiqua" w:cs="TimesNewRomanPS-BoldItalicMT"/>
          <w:b/>
          <w:iCs/>
          <w:color w:val="auto"/>
          <w:sz w:val="24"/>
          <w:szCs w:val="24"/>
        </w:rPr>
        <w:t xml:space="preserve">: </w:t>
      </w:r>
      <w:r w:rsidRPr="00F41FBD">
        <w:rPr>
          <w:rFonts w:ascii="Book Antiqua" w:hAnsi="Book Antiqua"/>
          <w:color w:val="auto"/>
          <w:sz w:val="24"/>
          <w:szCs w:val="24"/>
        </w:rPr>
        <w:t>The content of this publication does not necessarily</w:t>
      </w:r>
      <w:r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reflect the</w:t>
      </w:r>
      <w:r w:rsidRPr="00F41FBD">
        <w:rPr>
          <w:rFonts w:ascii="Book Antiqua" w:hAnsi="Book Antiqua"/>
          <w:b/>
          <w:color w:val="auto"/>
          <w:sz w:val="24"/>
          <w:szCs w:val="24"/>
        </w:rPr>
        <w:t xml:space="preserve"> </w:t>
      </w:r>
      <w:r w:rsidRPr="00F41FBD">
        <w:rPr>
          <w:rFonts w:ascii="Book Antiqua" w:hAnsi="Book Antiqua"/>
          <w:color w:val="auto"/>
          <w:sz w:val="24"/>
          <w:szCs w:val="24"/>
        </w:rPr>
        <w:t>views of policies of the Department of Health and Human Services, nor does</w:t>
      </w:r>
      <w:r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mention of</w:t>
      </w:r>
      <w:r w:rsidRPr="00F41FBD">
        <w:rPr>
          <w:rFonts w:ascii="Book Antiqua" w:hAnsi="Book Antiqua"/>
          <w:b/>
          <w:color w:val="auto"/>
          <w:sz w:val="24"/>
          <w:szCs w:val="24"/>
        </w:rPr>
        <w:t xml:space="preserve"> </w:t>
      </w:r>
      <w:r w:rsidRPr="00F41FBD">
        <w:rPr>
          <w:rFonts w:ascii="Book Antiqua" w:hAnsi="Book Antiqua"/>
          <w:color w:val="auto"/>
          <w:sz w:val="24"/>
          <w:szCs w:val="24"/>
        </w:rPr>
        <w:t>trade names, commercial products, or organizations imply endorsement by</w:t>
      </w:r>
      <w:r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the U</w:t>
      </w:r>
      <w:r w:rsidRPr="00F41FBD">
        <w:rPr>
          <w:rFonts w:ascii="Book Antiqua" w:eastAsiaTheme="minorEastAsia" w:hAnsi="Book Antiqua"/>
          <w:color w:val="auto"/>
          <w:sz w:val="24"/>
          <w:szCs w:val="24"/>
          <w:lang w:eastAsia="zh-CN"/>
        </w:rPr>
        <w:t xml:space="preserve">nited </w:t>
      </w:r>
      <w:r w:rsidRPr="00F41FBD">
        <w:rPr>
          <w:rFonts w:ascii="Book Antiqua" w:hAnsi="Book Antiqua"/>
          <w:color w:val="auto"/>
          <w:sz w:val="24"/>
          <w:szCs w:val="24"/>
        </w:rPr>
        <w:t>S</w:t>
      </w:r>
      <w:r w:rsidRPr="00F41FBD">
        <w:rPr>
          <w:rFonts w:ascii="Book Antiqua" w:eastAsiaTheme="minorEastAsia" w:hAnsi="Book Antiqua"/>
          <w:color w:val="auto"/>
          <w:sz w:val="24"/>
          <w:szCs w:val="24"/>
          <w:lang w:eastAsia="zh-CN"/>
        </w:rPr>
        <w:t>tates</w:t>
      </w:r>
      <w:r w:rsidRPr="00F41FBD">
        <w:rPr>
          <w:rFonts w:ascii="Book Antiqua" w:hAnsi="Book Antiqua"/>
          <w:b/>
          <w:color w:val="auto"/>
          <w:sz w:val="24"/>
          <w:szCs w:val="24"/>
        </w:rPr>
        <w:t xml:space="preserve"> </w:t>
      </w:r>
      <w:r w:rsidRPr="00F41FBD">
        <w:rPr>
          <w:rFonts w:ascii="Book Antiqua" w:hAnsi="Book Antiqua"/>
          <w:color w:val="auto"/>
          <w:sz w:val="24"/>
          <w:szCs w:val="24"/>
        </w:rPr>
        <w:t>Government.</w:t>
      </w:r>
      <w:r w:rsidR="002E5313" w:rsidRPr="00F41FBD">
        <w:rPr>
          <w:rFonts w:ascii="Book Antiqua" w:hAnsi="Book Antiqua"/>
          <w:color w:val="auto"/>
          <w:sz w:val="24"/>
          <w:szCs w:val="24"/>
        </w:rPr>
        <w:t xml:space="preserve"> </w:t>
      </w:r>
    </w:p>
    <w:p w:rsidR="00DA4487" w:rsidRPr="00F41FBD" w:rsidRDefault="00DA4487" w:rsidP="00F41FBD">
      <w:pPr>
        <w:autoSpaceDE w:val="0"/>
        <w:autoSpaceDN w:val="0"/>
        <w:adjustRightInd w:val="0"/>
        <w:snapToGrid w:val="0"/>
        <w:spacing w:after="0" w:line="360" w:lineRule="auto"/>
        <w:ind w:left="0" w:firstLine="0"/>
        <w:jc w:val="both"/>
        <w:rPr>
          <w:rFonts w:ascii="Book Antiqua" w:eastAsiaTheme="minorEastAsia" w:hAnsi="Book Antiqua" w:cs="TimesNewRomanPS-BoldItalicMT"/>
          <w:bCs/>
          <w:iCs/>
          <w:color w:val="auto"/>
          <w:sz w:val="24"/>
          <w:szCs w:val="24"/>
          <w:lang w:eastAsia="zh-CN"/>
        </w:rPr>
      </w:pPr>
    </w:p>
    <w:p w:rsidR="00DA4487" w:rsidRPr="00F41FBD" w:rsidRDefault="00DA4487"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Data sharing statement</w:t>
      </w:r>
      <w:r w:rsidRPr="00F41FBD">
        <w:rPr>
          <w:rFonts w:ascii="Book Antiqua" w:hAnsi="Book Antiqua" w:cs="TimesNewRomanPS-BoldItalicMT"/>
          <w:b/>
          <w:iCs/>
          <w:color w:val="auto"/>
          <w:sz w:val="24"/>
          <w:szCs w:val="24"/>
        </w:rPr>
        <w:t>:</w:t>
      </w:r>
      <w:r w:rsidRPr="00F41FBD">
        <w:rPr>
          <w:rFonts w:ascii="Book Antiqua" w:hAnsi="Book Antiqua"/>
          <w:b/>
          <w:color w:val="auto"/>
          <w:sz w:val="24"/>
          <w:szCs w:val="24"/>
        </w:rPr>
        <w:t xml:space="preserve"> </w:t>
      </w:r>
      <w:r w:rsidRPr="00F41FBD">
        <w:rPr>
          <w:rFonts w:ascii="Book Antiqua" w:hAnsi="Book Antiqua"/>
          <w:color w:val="auto"/>
          <w:sz w:val="24"/>
          <w:szCs w:val="24"/>
        </w:rPr>
        <w:t>Technical appendix, statistical code and dataset available</w:t>
      </w:r>
      <w:r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 xml:space="preserve">from the corresponding author at </w:t>
      </w:r>
      <w:hyperlink r:id="rId9" w:history="1">
        <w:r w:rsidRPr="00F41FBD">
          <w:rPr>
            <w:rStyle w:val="Hyperlink"/>
            <w:rFonts w:ascii="Book Antiqua" w:hAnsi="Book Antiqua"/>
            <w:color w:val="auto"/>
            <w:sz w:val="24"/>
            <w:szCs w:val="24"/>
            <w:u w:val="none"/>
          </w:rPr>
          <w:t>enwulia@howard.edu</w:t>
        </w:r>
      </w:hyperlink>
      <w:r w:rsidRPr="00F41FBD">
        <w:rPr>
          <w:rFonts w:ascii="Book Antiqua" w:hAnsi="Book Antiqua"/>
          <w:color w:val="auto"/>
          <w:sz w:val="24"/>
          <w:szCs w:val="24"/>
        </w:rPr>
        <w:t>.</w:t>
      </w:r>
      <w:r w:rsidR="002E5313" w:rsidRPr="00F41FBD">
        <w:rPr>
          <w:rFonts w:ascii="Book Antiqua" w:hAnsi="Book Antiqua"/>
          <w:color w:val="auto"/>
          <w:sz w:val="24"/>
          <w:szCs w:val="24"/>
        </w:rPr>
        <w:t xml:space="preserve"> </w:t>
      </w:r>
      <w:r w:rsidRPr="00F41FBD">
        <w:rPr>
          <w:rFonts w:ascii="Book Antiqua" w:hAnsi="Book Antiqua"/>
          <w:color w:val="auto"/>
          <w:sz w:val="24"/>
          <w:szCs w:val="24"/>
        </w:rPr>
        <w:t>Consent was not obtained but</w:t>
      </w:r>
      <w:r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the presented data are anonymized and risk of identification is nil.</w:t>
      </w:r>
    </w:p>
    <w:p w:rsidR="00DA4487" w:rsidRPr="00F41FBD" w:rsidRDefault="00DA4487" w:rsidP="00F41FBD">
      <w:pPr>
        <w:adjustRightInd w:val="0"/>
        <w:snapToGrid w:val="0"/>
        <w:spacing w:after="0" w:line="360" w:lineRule="auto"/>
        <w:ind w:left="0" w:firstLine="0"/>
        <w:jc w:val="both"/>
        <w:rPr>
          <w:rFonts w:ascii="Book Antiqua" w:eastAsiaTheme="minorEastAsia" w:hAnsi="Book Antiqua"/>
          <w:color w:val="auto"/>
          <w:sz w:val="24"/>
          <w:szCs w:val="24"/>
          <w:lang w:eastAsia="zh-CN"/>
        </w:rPr>
      </w:pPr>
    </w:p>
    <w:p w:rsidR="00DA4487" w:rsidRPr="00F41FBD" w:rsidRDefault="00DA4487" w:rsidP="00F41FBD">
      <w:pPr>
        <w:adjustRightInd w:val="0"/>
        <w:snapToGrid w:val="0"/>
        <w:spacing w:after="0" w:line="360" w:lineRule="auto"/>
        <w:ind w:left="0" w:firstLine="0"/>
        <w:jc w:val="both"/>
        <w:rPr>
          <w:rFonts w:ascii="Book Antiqua" w:hAnsi="Book Antiqua" w:cs="宋体"/>
          <w:color w:val="auto"/>
          <w:sz w:val="24"/>
          <w:szCs w:val="24"/>
        </w:rPr>
      </w:pPr>
      <w:r w:rsidRPr="00F41FBD">
        <w:rPr>
          <w:rFonts w:ascii="Book Antiqua" w:hAnsi="Book Antiqua"/>
          <w:b/>
          <w:color w:val="auto"/>
          <w:sz w:val="24"/>
          <w:szCs w:val="24"/>
        </w:rPr>
        <w:lastRenderedPageBreak/>
        <w:t xml:space="preserve">Open-Access: </w:t>
      </w:r>
      <w:r w:rsidRPr="00F41FBD">
        <w:rPr>
          <w:rFonts w:ascii="Book Antiqua" w:hAnsi="Book Antiqua"/>
          <w:color w:val="auto"/>
          <w:sz w:val="24"/>
          <w:szCs w:val="24"/>
        </w:rPr>
        <w:t xml:space="preserve">This is an </w:t>
      </w:r>
      <w:r w:rsidRPr="00F41FBD">
        <w:rPr>
          <w:rFonts w:ascii="Book Antiqua" w:hAnsi="Book Antiqua" w:cs="宋体"/>
          <w:color w:val="auto"/>
          <w:sz w:val="24"/>
          <w:szCs w:val="24"/>
        </w:rPr>
        <w:t xml:space="preserve">open-access article that was </w:t>
      </w:r>
      <w:r w:rsidRPr="00F41FBD">
        <w:rPr>
          <w:rFonts w:ascii="Book Antiqua" w:hAnsi="Book Antiqua"/>
          <w:color w:val="auto"/>
          <w:sz w:val="24"/>
          <w:szCs w:val="24"/>
        </w:rPr>
        <w:t xml:space="preserve">selected by an in-house editor and fully peer-reviewed by external reviewers. It is </w:t>
      </w:r>
      <w:r w:rsidRPr="00F41FBD">
        <w:rPr>
          <w:rFonts w:ascii="Book Antiqua" w:hAnsi="Book Antiqua" w:cs="宋体"/>
          <w:color w:val="auto"/>
          <w:sz w:val="24"/>
          <w:szCs w:val="24"/>
        </w:rPr>
        <w:t xml:space="preserve">distributed in accordance with </w:t>
      </w:r>
      <w:r w:rsidRPr="00F41FBD">
        <w:rPr>
          <w:rFonts w:ascii="Book Antiqua" w:hAnsi="Book Antiqua"/>
          <w:color w:val="auto"/>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E4E91" w:rsidRPr="00F41FBD" w:rsidRDefault="006E4E91" w:rsidP="00F41FBD">
      <w:pPr>
        <w:spacing w:after="0" w:line="360" w:lineRule="auto"/>
        <w:ind w:left="0" w:firstLine="0"/>
        <w:jc w:val="both"/>
        <w:rPr>
          <w:rFonts w:ascii="Book Antiqua" w:eastAsiaTheme="minorEastAsia" w:hAnsi="Book Antiqua"/>
          <w:b/>
          <w:color w:val="auto"/>
          <w:sz w:val="24"/>
          <w:szCs w:val="24"/>
          <w:lang w:eastAsia="zh-CN"/>
        </w:rPr>
      </w:pPr>
    </w:p>
    <w:p w:rsidR="00D57786" w:rsidRPr="00F41FBD" w:rsidRDefault="006E4E91" w:rsidP="00F41FBD">
      <w:pPr>
        <w:spacing w:after="0" w:line="360" w:lineRule="auto"/>
        <w:ind w:left="0" w:firstLine="0"/>
        <w:jc w:val="both"/>
        <w:rPr>
          <w:rFonts w:ascii="Book Antiqua" w:hAnsi="Book Antiqua"/>
          <w:b/>
          <w:color w:val="auto"/>
          <w:sz w:val="24"/>
          <w:szCs w:val="24"/>
        </w:rPr>
      </w:pPr>
      <w:r w:rsidRPr="00F41FBD">
        <w:rPr>
          <w:rFonts w:ascii="Book Antiqua" w:hAnsi="Book Antiqua"/>
          <w:b/>
          <w:color w:val="auto"/>
          <w:sz w:val="24"/>
          <w:szCs w:val="24"/>
        </w:rPr>
        <w:t>Correspondence to:</w:t>
      </w:r>
      <w:r w:rsidR="002E5313" w:rsidRPr="00F41FBD">
        <w:rPr>
          <w:rFonts w:ascii="Book Antiqua" w:hAnsi="Book Antiqua"/>
          <w:b/>
          <w:color w:val="auto"/>
          <w:sz w:val="24"/>
          <w:szCs w:val="24"/>
        </w:rPr>
        <w:t xml:space="preserve"> </w:t>
      </w:r>
      <w:proofErr w:type="spellStart"/>
      <w:r w:rsidRPr="00F41FBD">
        <w:rPr>
          <w:rFonts w:ascii="Book Antiqua" w:hAnsi="Book Antiqua"/>
          <w:b/>
          <w:color w:val="auto"/>
          <w:sz w:val="24"/>
          <w:szCs w:val="24"/>
        </w:rPr>
        <w:t>Evaristus</w:t>
      </w:r>
      <w:proofErr w:type="spellEnd"/>
      <w:r w:rsidRPr="00F41FBD">
        <w:rPr>
          <w:rFonts w:ascii="Book Antiqua" w:hAnsi="Book Antiqua"/>
          <w:b/>
          <w:color w:val="auto"/>
          <w:sz w:val="24"/>
          <w:szCs w:val="24"/>
        </w:rPr>
        <w:t xml:space="preserve"> A </w:t>
      </w:r>
      <w:proofErr w:type="spellStart"/>
      <w:r w:rsidRPr="00F41FBD">
        <w:rPr>
          <w:rFonts w:ascii="Book Antiqua" w:hAnsi="Book Antiqua"/>
          <w:b/>
          <w:color w:val="auto"/>
          <w:sz w:val="24"/>
          <w:szCs w:val="24"/>
        </w:rPr>
        <w:t>Nwulia</w:t>
      </w:r>
      <w:proofErr w:type="spellEnd"/>
      <w:r w:rsidRPr="00F41FBD">
        <w:rPr>
          <w:rFonts w:ascii="Book Antiqua" w:hAnsi="Book Antiqua"/>
          <w:b/>
          <w:color w:val="auto"/>
          <w:sz w:val="24"/>
          <w:szCs w:val="24"/>
        </w:rPr>
        <w:t xml:space="preserve">, MD, MHS, </w:t>
      </w:r>
      <w:r w:rsidR="00C679F0" w:rsidRPr="00F41FBD">
        <w:rPr>
          <w:rFonts w:ascii="Book Antiqua" w:hAnsi="Book Antiqua"/>
          <w:b/>
          <w:color w:val="auto"/>
          <w:sz w:val="24"/>
          <w:szCs w:val="24"/>
        </w:rPr>
        <w:t>Associate Professor of</w:t>
      </w:r>
      <w:r w:rsidR="00F41FBD">
        <w:rPr>
          <w:rFonts w:ascii="Book Antiqua" w:eastAsiaTheme="minorEastAsia" w:hAnsi="Book Antiqua" w:hint="eastAsia"/>
          <w:b/>
          <w:color w:val="auto"/>
          <w:sz w:val="24"/>
          <w:szCs w:val="24"/>
          <w:lang w:eastAsia="zh-CN"/>
        </w:rPr>
        <w:t xml:space="preserve"> </w:t>
      </w:r>
      <w:r w:rsidR="00C679F0" w:rsidRPr="00F41FBD">
        <w:rPr>
          <w:rFonts w:ascii="Book Antiqua" w:hAnsi="Book Antiqua"/>
          <w:color w:val="auto"/>
          <w:sz w:val="24"/>
          <w:szCs w:val="24"/>
        </w:rPr>
        <w:t>Psychiatry Howard University</w:t>
      </w:r>
      <w:r w:rsidR="00D57786" w:rsidRPr="00F41FBD">
        <w:rPr>
          <w:rFonts w:ascii="Book Antiqua" w:eastAsiaTheme="minorEastAsia" w:hAnsi="Book Antiqua"/>
          <w:color w:val="auto"/>
          <w:sz w:val="24"/>
          <w:szCs w:val="24"/>
          <w:lang w:eastAsia="zh-CN"/>
        </w:rPr>
        <w:t>,</w:t>
      </w:r>
      <w:r w:rsidR="00C679F0" w:rsidRPr="00F41FBD">
        <w:rPr>
          <w:rFonts w:ascii="Book Antiqua" w:hAnsi="Book Antiqua"/>
          <w:color w:val="auto"/>
          <w:sz w:val="24"/>
          <w:szCs w:val="24"/>
        </w:rPr>
        <w:t xml:space="preserve"> </w:t>
      </w:r>
      <w:r w:rsidR="00D57786" w:rsidRPr="00F41FBD">
        <w:rPr>
          <w:rFonts w:ascii="Book Antiqua" w:hAnsi="Book Antiqua"/>
          <w:color w:val="auto"/>
          <w:sz w:val="24"/>
          <w:szCs w:val="24"/>
        </w:rPr>
        <w:t>Department of Psychiatry and Behavioral Sciences, Translational Neuroscience</w:t>
      </w:r>
      <w:r w:rsidR="00D57786" w:rsidRPr="00F41FBD">
        <w:rPr>
          <w:rFonts w:ascii="Book Antiqua" w:eastAsiaTheme="minorEastAsia" w:hAnsi="Book Antiqua"/>
          <w:color w:val="auto"/>
          <w:sz w:val="24"/>
          <w:szCs w:val="24"/>
          <w:lang w:eastAsia="zh-CN"/>
        </w:rPr>
        <w:t xml:space="preserve"> </w:t>
      </w:r>
      <w:r w:rsidR="00D57786" w:rsidRPr="00F41FBD">
        <w:rPr>
          <w:rFonts w:ascii="Book Antiqua" w:hAnsi="Book Antiqua"/>
          <w:color w:val="auto"/>
          <w:sz w:val="24"/>
          <w:szCs w:val="24"/>
        </w:rPr>
        <w:t>Laboratory, Howard University, 2041 Georgia Ave., NW, 5</w:t>
      </w:r>
      <w:r w:rsidR="00D57786" w:rsidRPr="00F41FBD">
        <w:rPr>
          <w:rFonts w:ascii="Book Antiqua" w:hAnsi="Book Antiqua"/>
          <w:color w:val="auto"/>
          <w:sz w:val="24"/>
          <w:szCs w:val="24"/>
          <w:vertAlign w:val="superscript"/>
        </w:rPr>
        <w:t>th</w:t>
      </w:r>
      <w:r w:rsidR="00D57786" w:rsidRPr="00F41FBD">
        <w:rPr>
          <w:rFonts w:ascii="Book Antiqua" w:hAnsi="Book Antiqua"/>
          <w:color w:val="auto"/>
          <w:sz w:val="24"/>
          <w:szCs w:val="24"/>
        </w:rPr>
        <w:t xml:space="preserve"> Floor,</w:t>
      </w:r>
      <w:r w:rsidR="00D57786" w:rsidRPr="00F41FBD">
        <w:rPr>
          <w:rFonts w:ascii="Book Antiqua" w:eastAsiaTheme="minorEastAsia" w:hAnsi="Book Antiqua"/>
          <w:color w:val="auto"/>
          <w:sz w:val="24"/>
          <w:szCs w:val="24"/>
          <w:lang w:eastAsia="zh-CN"/>
        </w:rPr>
        <w:t xml:space="preserve"> </w:t>
      </w:r>
      <w:r w:rsidR="00D57786" w:rsidRPr="00F41FBD">
        <w:rPr>
          <w:rFonts w:ascii="Book Antiqua" w:hAnsi="Book Antiqua"/>
          <w:color w:val="auto"/>
          <w:sz w:val="24"/>
          <w:szCs w:val="24"/>
        </w:rPr>
        <w:t>Washington, DC 20060, U</w:t>
      </w:r>
      <w:r w:rsidR="00D57786" w:rsidRPr="00F41FBD">
        <w:rPr>
          <w:rFonts w:ascii="Book Antiqua" w:eastAsiaTheme="minorEastAsia" w:hAnsi="Book Antiqua"/>
          <w:color w:val="auto"/>
          <w:sz w:val="24"/>
          <w:szCs w:val="24"/>
          <w:lang w:eastAsia="zh-CN"/>
        </w:rPr>
        <w:t xml:space="preserve">nited </w:t>
      </w:r>
      <w:r w:rsidR="00D57786" w:rsidRPr="00F41FBD">
        <w:rPr>
          <w:rFonts w:ascii="Book Antiqua" w:hAnsi="Book Antiqua"/>
          <w:color w:val="auto"/>
          <w:sz w:val="24"/>
          <w:szCs w:val="24"/>
        </w:rPr>
        <w:t>S</w:t>
      </w:r>
      <w:r w:rsidR="00D57786" w:rsidRPr="00F41FBD">
        <w:rPr>
          <w:rFonts w:ascii="Book Antiqua" w:eastAsiaTheme="minorEastAsia" w:hAnsi="Book Antiqua"/>
          <w:color w:val="auto"/>
          <w:sz w:val="24"/>
          <w:szCs w:val="24"/>
          <w:lang w:eastAsia="zh-CN"/>
        </w:rPr>
        <w:t>tates.</w:t>
      </w:r>
      <w:r w:rsidR="00D57786" w:rsidRPr="00F41FBD">
        <w:rPr>
          <w:rFonts w:ascii="Book Antiqua" w:hAnsi="Book Antiqua"/>
          <w:color w:val="auto"/>
          <w:sz w:val="24"/>
          <w:szCs w:val="24"/>
        </w:rPr>
        <w:t xml:space="preserve"> </w:t>
      </w:r>
      <w:hyperlink r:id="rId10" w:history="1">
        <w:r w:rsidR="00D57786" w:rsidRPr="00F41FBD">
          <w:rPr>
            <w:rStyle w:val="Hyperlink"/>
            <w:rFonts w:ascii="Book Antiqua" w:hAnsi="Book Antiqua"/>
            <w:color w:val="auto"/>
            <w:sz w:val="24"/>
            <w:szCs w:val="24"/>
            <w:u w:val="none"/>
          </w:rPr>
          <w:t>enwulia@howard.edu</w:t>
        </w:r>
      </w:hyperlink>
    </w:p>
    <w:p w:rsidR="00D57786" w:rsidRPr="00F41FBD" w:rsidRDefault="006E4E91" w:rsidP="00F41FBD">
      <w:pPr>
        <w:spacing w:after="0" w:line="360" w:lineRule="auto"/>
        <w:ind w:left="0" w:firstLine="0"/>
        <w:jc w:val="both"/>
        <w:rPr>
          <w:rFonts w:ascii="Book Antiqua" w:eastAsiaTheme="minorEastAsia" w:hAnsi="Book Antiqua"/>
          <w:b/>
          <w:color w:val="auto"/>
          <w:sz w:val="24"/>
          <w:szCs w:val="24"/>
          <w:lang w:eastAsia="zh-CN"/>
        </w:rPr>
      </w:pPr>
      <w:r w:rsidRPr="00F41FBD">
        <w:rPr>
          <w:rFonts w:ascii="Book Antiqua" w:hAnsi="Book Antiqua"/>
          <w:b/>
          <w:color w:val="auto"/>
          <w:sz w:val="24"/>
          <w:szCs w:val="24"/>
        </w:rPr>
        <w:t xml:space="preserve">Telephone: </w:t>
      </w:r>
      <w:r w:rsidR="00D57786" w:rsidRPr="00F41FBD">
        <w:rPr>
          <w:rFonts w:ascii="Book Antiqua" w:eastAsiaTheme="minorEastAsia" w:hAnsi="Book Antiqua"/>
          <w:color w:val="auto"/>
          <w:sz w:val="24"/>
          <w:szCs w:val="24"/>
          <w:lang w:eastAsia="zh-CN"/>
        </w:rPr>
        <w:t>+1-</w:t>
      </w:r>
      <w:r w:rsidR="00D57786" w:rsidRPr="00F41FBD">
        <w:rPr>
          <w:rFonts w:ascii="Book Antiqua" w:hAnsi="Book Antiqua"/>
          <w:color w:val="auto"/>
          <w:sz w:val="24"/>
          <w:szCs w:val="24"/>
        </w:rPr>
        <w:t>202-865</w:t>
      </w:r>
      <w:r w:rsidRPr="00F41FBD">
        <w:rPr>
          <w:rFonts w:ascii="Book Antiqua" w:hAnsi="Book Antiqua"/>
          <w:color w:val="auto"/>
          <w:sz w:val="24"/>
          <w:szCs w:val="24"/>
        </w:rPr>
        <w:t>1742</w:t>
      </w:r>
      <w:r w:rsidR="00D57786" w:rsidRPr="00F41FBD">
        <w:rPr>
          <w:rFonts w:ascii="Book Antiqua" w:hAnsi="Book Antiqua"/>
          <w:color w:val="auto"/>
          <w:sz w:val="24"/>
          <w:szCs w:val="24"/>
        </w:rPr>
        <w:t xml:space="preserve"> </w:t>
      </w:r>
    </w:p>
    <w:p w:rsidR="006E4E91" w:rsidRPr="00F41FBD" w:rsidRDefault="00D57786" w:rsidP="00F41FBD">
      <w:pPr>
        <w:spacing w:after="0" w:line="360" w:lineRule="auto"/>
        <w:ind w:left="0" w:firstLine="0"/>
        <w:jc w:val="both"/>
        <w:rPr>
          <w:rFonts w:ascii="Book Antiqua" w:hAnsi="Book Antiqua"/>
          <w:b/>
          <w:color w:val="auto"/>
          <w:sz w:val="24"/>
          <w:szCs w:val="24"/>
        </w:rPr>
      </w:pPr>
      <w:r w:rsidRPr="00F41FBD">
        <w:rPr>
          <w:rFonts w:ascii="Book Antiqua" w:hAnsi="Book Antiqua"/>
          <w:b/>
          <w:color w:val="auto"/>
          <w:sz w:val="24"/>
          <w:szCs w:val="24"/>
        </w:rPr>
        <w:t>Fax:</w:t>
      </w:r>
      <w:r w:rsidR="006E4E91" w:rsidRPr="00F41FBD">
        <w:rPr>
          <w:rFonts w:ascii="Book Antiqua" w:hAnsi="Book Antiqua"/>
          <w:b/>
          <w:color w:val="auto"/>
          <w:sz w:val="24"/>
          <w:szCs w:val="24"/>
        </w:rPr>
        <w:t xml:space="preserve"> </w:t>
      </w:r>
      <w:r w:rsidRPr="00F41FBD">
        <w:rPr>
          <w:rFonts w:ascii="Book Antiqua" w:eastAsiaTheme="minorEastAsia" w:hAnsi="Book Antiqua"/>
          <w:color w:val="auto"/>
          <w:sz w:val="24"/>
          <w:szCs w:val="24"/>
          <w:lang w:eastAsia="zh-CN"/>
        </w:rPr>
        <w:t>+1-</w:t>
      </w:r>
      <w:r w:rsidRPr="00F41FBD">
        <w:rPr>
          <w:rFonts w:ascii="Book Antiqua" w:hAnsi="Book Antiqua"/>
          <w:color w:val="auto"/>
          <w:sz w:val="24"/>
          <w:szCs w:val="24"/>
        </w:rPr>
        <w:t>202-865</w:t>
      </w:r>
      <w:r w:rsidR="006E4E91" w:rsidRPr="00F41FBD">
        <w:rPr>
          <w:rFonts w:ascii="Book Antiqua" w:hAnsi="Book Antiqua"/>
          <w:color w:val="auto"/>
          <w:sz w:val="24"/>
          <w:szCs w:val="24"/>
        </w:rPr>
        <w:t>3068</w:t>
      </w:r>
    </w:p>
    <w:p w:rsidR="006E4E91" w:rsidRPr="00F41FBD" w:rsidRDefault="006E4E91" w:rsidP="00F41FBD">
      <w:pPr>
        <w:spacing w:after="0" w:line="360" w:lineRule="auto"/>
        <w:ind w:left="0" w:firstLine="0"/>
        <w:jc w:val="both"/>
        <w:rPr>
          <w:rFonts w:ascii="Book Antiqua" w:hAnsi="Book Antiqua"/>
          <w:color w:val="auto"/>
          <w:sz w:val="24"/>
          <w:szCs w:val="24"/>
        </w:rPr>
      </w:pPr>
    </w:p>
    <w:p w:rsidR="00DA4487" w:rsidRPr="00F41FBD" w:rsidRDefault="00DA4487" w:rsidP="00F41FBD">
      <w:pPr>
        <w:spacing w:after="0" w:line="360" w:lineRule="auto"/>
        <w:ind w:left="0" w:firstLine="0"/>
        <w:jc w:val="both"/>
        <w:rPr>
          <w:rFonts w:ascii="Book Antiqua" w:hAnsi="Book Antiqua"/>
          <w:b/>
          <w:color w:val="auto"/>
          <w:sz w:val="24"/>
          <w:szCs w:val="24"/>
        </w:rPr>
      </w:pPr>
      <w:r w:rsidRPr="00F41FBD">
        <w:rPr>
          <w:rFonts w:ascii="Book Antiqua" w:hAnsi="Book Antiqua"/>
          <w:b/>
          <w:color w:val="auto"/>
          <w:sz w:val="24"/>
          <w:szCs w:val="24"/>
        </w:rPr>
        <w:t>Received:</w:t>
      </w:r>
      <w:r w:rsidRPr="00F41FBD">
        <w:rPr>
          <w:rFonts w:ascii="Book Antiqua" w:hAnsi="Book Antiqua"/>
          <w:color w:val="auto"/>
          <w:sz w:val="24"/>
          <w:szCs w:val="24"/>
        </w:rPr>
        <w:t xml:space="preserve"> </w:t>
      </w:r>
      <w:r w:rsidR="0053763D" w:rsidRPr="00F41FBD">
        <w:rPr>
          <w:rFonts w:ascii="Book Antiqua" w:eastAsiaTheme="minorEastAsia" w:hAnsi="Book Antiqua"/>
          <w:color w:val="auto"/>
          <w:sz w:val="24"/>
          <w:szCs w:val="24"/>
          <w:lang w:eastAsia="zh-CN"/>
        </w:rPr>
        <w:t>June 26, 2015</w:t>
      </w:r>
      <w:r w:rsidR="002E5313" w:rsidRPr="00F41FBD">
        <w:rPr>
          <w:rFonts w:ascii="Book Antiqua" w:hAnsi="Book Antiqua"/>
          <w:color w:val="auto"/>
          <w:sz w:val="24"/>
          <w:szCs w:val="24"/>
        </w:rPr>
        <w:t xml:space="preserve"> </w:t>
      </w:r>
    </w:p>
    <w:p w:rsidR="00DA4487" w:rsidRPr="00F41FBD" w:rsidRDefault="00DA4487" w:rsidP="00F41FBD">
      <w:pPr>
        <w:spacing w:after="0" w:line="360" w:lineRule="auto"/>
        <w:ind w:left="0" w:firstLine="0"/>
        <w:jc w:val="both"/>
        <w:rPr>
          <w:rFonts w:ascii="Book Antiqua" w:eastAsiaTheme="minorEastAsia" w:hAnsi="Book Antiqua"/>
          <w:b/>
          <w:color w:val="auto"/>
          <w:sz w:val="24"/>
          <w:szCs w:val="24"/>
          <w:lang w:eastAsia="zh-CN"/>
        </w:rPr>
      </w:pPr>
      <w:r w:rsidRPr="00F41FBD">
        <w:rPr>
          <w:rFonts w:ascii="Book Antiqua" w:hAnsi="Book Antiqua"/>
          <w:b/>
          <w:color w:val="auto"/>
          <w:sz w:val="24"/>
          <w:szCs w:val="24"/>
        </w:rPr>
        <w:t>Peer-review started:</w:t>
      </w:r>
      <w:r w:rsidR="0053763D" w:rsidRPr="00F41FBD">
        <w:rPr>
          <w:rFonts w:ascii="Book Antiqua" w:eastAsiaTheme="minorEastAsia" w:hAnsi="Book Antiqua"/>
          <w:b/>
          <w:color w:val="auto"/>
          <w:sz w:val="24"/>
          <w:szCs w:val="24"/>
          <w:lang w:eastAsia="zh-CN"/>
        </w:rPr>
        <w:t xml:space="preserve"> </w:t>
      </w:r>
      <w:r w:rsidR="0053763D" w:rsidRPr="00F41FBD">
        <w:rPr>
          <w:rFonts w:ascii="Book Antiqua" w:eastAsiaTheme="minorEastAsia" w:hAnsi="Book Antiqua"/>
          <w:color w:val="auto"/>
          <w:sz w:val="24"/>
          <w:szCs w:val="24"/>
          <w:lang w:eastAsia="zh-CN"/>
        </w:rPr>
        <w:t>July 9, 2015</w:t>
      </w:r>
    </w:p>
    <w:p w:rsidR="00DA4487" w:rsidRPr="00F41FBD" w:rsidRDefault="00DA4487" w:rsidP="00F41FBD">
      <w:pPr>
        <w:spacing w:after="0" w:line="360" w:lineRule="auto"/>
        <w:ind w:left="0" w:firstLine="0"/>
        <w:jc w:val="both"/>
        <w:rPr>
          <w:rFonts w:ascii="Book Antiqua" w:eastAsiaTheme="minorEastAsia" w:hAnsi="Book Antiqua"/>
          <w:b/>
          <w:color w:val="auto"/>
          <w:sz w:val="24"/>
          <w:szCs w:val="24"/>
          <w:lang w:eastAsia="zh-CN"/>
        </w:rPr>
      </w:pPr>
      <w:r w:rsidRPr="00F41FBD">
        <w:rPr>
          <w:rFonts w:ascii="Book Antiqua" w:hAnsi="Book Antiqua"/>
          <w:b/>
          <w:color w:val="auto"/>
          <w:sz w:val="24"/>
          <w:szCs w:val="24"/>
        </w:rPr>
        <w:t>First decision:</w:t>
      </w:r>
      <w:r w:rsidR="0053763D" w:rsidRPr="00F41FBD">
        <w:rPr>
          <w:rFonts w:ascii="Book Antiqua" w:eastAsiaTheme="minorEastAsia" w:hAnsi="Book Antiqua"/>
          <w:color w:val="auto"/>
          <w:sz w:val="24"/>
          <w:szCs w:val="24"/>
          <w:lang w:eastAsia="zh-CN"/>
        </w:rPr>
        <w:t xml:space="preserve"> September 30, 2015</w:t>
      </w:r>
    </w:p>
    <w:p w:rsidR="00DA4487" w:rsidRPr="00F41FBD" w:rsidRDefault="00DA4487" w:rsidP="00F41FBD">
      <w:pPr>
        <w:spacing w:after="0" w:line="360" w:lineRule="auto"/>
        <w:ind w:left="0" w:firstLine="0"/>
        <w:jc w:val="both"/>
        <w:rPr>
          <w:rFonts w:ascii="Book Antiqua" w:hAnsi="Book Antiqua"/>
          <w:b/>
          <w:color w:val="auto"/>
          <w:sz w:val="24"/>
          <w:szCs w:val="24"/>
        </w:rPr>
      </w:pPr>
      <w:r w:rsidRPr="00F41FBD">
        <w:rPr>
          <w:rFonts w:ascii="Book Antiqua" w:hAnsi="Book Antiqua"/>
          <w:b/>
          <w:color w:val="auto"/>
          <w:sz w:val="24"/>
          <w:szCs w:val="24"/>
        </w:rPr>
        <w:t xml:space="preserve">Revised: </w:t>
      </w:r>
      <w:r w:rsidR="0053763D" w:rsidRPr="00F41FBD">
        <w:rPr>
          <w:rFonts w:ascii="Book Antiqua" w:eastAsiaTheme="minorEastAsia" w:hAnsi="Book Antiqua"/>
          <w:color w:val="auto"/>
          <w:sz w:val="24"/>
          <w:szCs w:val="24"/>
          <w:lang w:eastAsia="zh-CN"/>
        </w:rPr>
        <w:t>December 5, 2015</w:t>
      </w:r>
      <w:r w:rsidRPr="00F41FBD">
        <w:rPr>
          <w:rFonts w:ascii="Book Antiqua" w:hAnsi="Book Antiqua"/>
          <w:color w:val="auto"/>
          <w:sz w:val="24"/>
          <w:szCs w:val="24"/>
        </w:rPr>
        <w:t xml:space="preserve"> </w:t>
      </w:r>
    </w:p>
    <w:p w:rsidR="00DA4487" w:rsidRPr="00B67B30" w:rsidRDefault="00DA4487" w:rsidP="00B67B30">
      <w:pPr>
        <w:rPr>
          <w:rFonts w:ascii="Book Antiqua" w:hAnsi="Book Antiqua"/>
          <w:iCs/>
          <w:sz w:val="24"/>
        </w:rPr>
      </w:pPr>
      <w:r w:rsidRPr="00F41FBD">
        <w:rPr>
          <w:rFonts w:ascii="Book Antiqua" w:hAnsi="Book Antiqua"/>
          <w:b/>
          <w:color w:val="auto"/>
          <w:sz w:val="24"/>
          <w:szCs w:val="24"/>
        </w:rPr>
        <w:t>Accepted:</w:t>
      </w:r>
      <w:r w:rsidR="002E5313" w:rsidRPr="00F41FBD">
        <w:rPr>
          <w:rFonts w:ascii="Book Antiqua" w:hAnsi="Book Antiqua"/>
          <w:b/>
          <w:color w:val="auto"/>
          <w:sz w:val="24"/>
          <w:szCs w:val="24"/>
        </w:rPr>
        <w:t xml:space="preserve"> </w:t>
      </w:r>
      <w:r w:rsidR="00B67B30">
        <w:rPr>
          <w:rStyle w:val="Emphasis"/>
        </w:rPr>
        <w:t xml:space="preserve">December </w:t>
      </w:r>
      <w:r w:rsidR="00B67B30">
        <w:rPr>
          <w:rStyle w:val="Emphasis"/>
          <w:rFonts w:ascii="宋体" w:hAnsi="宋体" w:cs="宋体" w:hint="eastAsia"/>
        </w:rPr>
        <w:t>18</w:t>
      </w:r>
      <w:r w:rsidR="00B67B30" w:rsidRPr="00235CD4">
        <w:rPr>
          <w:rStyle w:val="Emphasis"/>
        </w:rPr>
        <w:t>, 2015</w:t>
      </w:r>
    </w:p>
    <w:p w:rsidR="00DA4487" w:rsidRPr="00F41FBD" w:rsidRDefault="00DA4487" w:rsidP="00F41FBD">
      <w:pPr>
        <w:spacing w:after="0" w:line="360" w:lineRule="auto"/>
        <w:ind w:left="0" w:firstLine="0"/>
        <w:jc w:val="both"/>
        <w:rPr>
          <w:rFonts w:ascii="Book Antiqua" w:hAnsi="Book Antiqua"/>
          <w:b/>
          <w:color w:val="auto"/>
          <w:sz w:val="24"/>
          <w:szCs w:val="24"/>
        </w:rPr>
      </w:pPr>
      <w:r w:rsidRPr="00F41FBD">
        <w:rPr>
          <w:rFonts w:ascii="Book Antiqua" w:hAnsi="Book Antiqua"/>
          <w:b/>
          <w:color w:val="auto"/>
          <w:sz w:val="24"/>
          <w:szCs w:val="24"/>
        </w:rPr>
        <w:t>Article in press:</w:t>
      </w:r>
      <w:r w:rsidR="002E5313" w:rsidRPr="00F41FBD">
        <w:rPr>
          <w:rFonts w:ascii="Book Antiqua" w:hAnsi="Book Antiqua"/>
          <w:color w:val="auto"/>
          <w:sz w:val="24"/>
          <w:szCs w:val="24"/>
        </w:rPr>
        <w:t xml:space="preserve"> </w:t>
      </w:r>
    </w:p>
    <w:p w:rsidR="00DA4487" w:rsidRPr="00F41FBD" w:rsidRDefault="00DA4487" w:rsidP="00F41FBD">
      <w:pPr>
        <w:spacing w:after="0" w:line="360" w:lineRule="auto"/>
        <w:ind w:left="0" w:firstLine="0"/>
        <w:jc w:val="both"/>
        <w:rPr>
          <w:rFonts w:ascii="Book Antiqua" w:hAnsi="Book Antiqua"/>
          <w:b/>
          <w:color w:val="auto"/>
          <w:sz w:val="24"/>
          <w:szCs w:val="24"/>
        </w:rPr>
      </w:pPr>
      <w:r w:rsidRPr="00F41FBD">
        <w:rPr>
          <w:rFonts w:ascii="Book Antiqua" w:hAnsi="Book Antiqua"/>
          <w:b/>
          <w:color w:val="auto"/>
          <w:sz w:val="24"/>
          <w:szCs w:val="24"/>
        </w:rPr>
        <w:t xml:space="preserve">Published online: </w:t>
      </w:r>
    </w:p>
    <w:p w:rsidR="0053763D" w:rsidRPr="00F41FBD" w:rsidRDefault="0053763D" w:rsidP="00F41FBD">
      <w:pPr>
        <w:spacing w:after="0" w:line="360" w:lineRule="auto"/>
        <w:ind w:left="0" w:firstLine="0"/>
        <w:jc w:val="both"/>
        <w:rPr>
          <w:rFonts w:ascii="Book Antiqua" w:eastAsiaTheme="minorEastAsia" w:hAnsi="Book Antiqua"/>
          <w:color w:val="auto"/>
          <w:sz w:val="24"/>
          <w:szCs w:val="24"/>
          <w:lang w:eastAsia="zh-CN"/>
        </w:rPr>
      </w:pPr>
      <w:r w:rsidRPr="00F41FBD">
        <w:rPr>
          <w:rFonts w:ascii="Book Antiqua" w:eastAsiaTheme="minorEastAsia" w:hAnsi="Book Antiqua"/>
          <w:color w:val="auto"/>
          <w:sz w:val="24"/>
          <w:szCs w:val="24"/>
          <w:lang w:eastAsia="zh-CN"/>
        </w:rPr>
        <w:br w:type="page"/>
      </w:r>
    </w:p>
    <w:p w:rsidR="000266FF" w:rsidRPr="00F41FBD" w:rsidRDefault="00B73EEB" w:rsidP="00F41FBD">
      <w:pPr>
        <w:spacing w:after="0" w:line="360" w:lineRule="auto"/>
        <w:ind w:left="0" w:firstLine="0"/>
        <w:jc w:val="both"/>
        <w:rPr>
          <w:rFonts w:ascii="Book Antiqua" w:eastAsiaTheme="minorEastAsia" w:hAnsi="Book Antiqua"/>
          <w:b/>
          <w:color w:val="auto"/>
          <w:sz w:val="24"/>
          <w:szCs w:val="24"/>
          <w:lang w:eastAsia="zh-CN"/>
        </w:rPr>
      </w:pPr>
      <w:r w:rsidRPr="00F41FBD">
        <w:rPr>
          <w:rFonts w:ascii="Book Antiqua" w:hAnsi="Book Antiqua"/>
          <w:b/>
          <w:color w:val="auto"/>
          <w:sz w:val="24"/>
          <w:szCs w:val="24"/>
        </w:rPr>
        <w:lastRenderedPageBreak/>
        <w:t>Abstract</w:t>
      </w:r>
      <w:r w:rsidR="00ED1F66" w:rsidRPr="00F41FBD">
        <w:rPr>
          <w:rFonts w:ascii="Book Antiqua" w:hAnsi="Book Antiqua"/>
          <w:b/>
          <w:color w:val="auto"/>
          <w:sz w:val="24"/>
          <w:szCs w:val="24"/>
        </w:rPr>
        <w:t xml:space="preserve"> </w:t>
      </w:r>
    </w:p>
    <w:p w:rsidR="00B73EEB" w:rsidRPr="00F41FBD" w:rsidRDefault="006E4E91"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AIM</w:t>
      </w:r>
      <w:r w:rsidR="00B73EEB" w:rsidRPr="00F41FBD">
        <w:rPr>
          <w:rFonts w:ascii="Book Antiqua" w:hAnsi="Book Antiqua"/>
          <w:b/>
          <w:color w:val="auto"/>
          <w:sz w:val="24"/>
          <w:szCs w:val="24"/>
        </w:rPr>
        <w:t>:</w:t>
      </w:r>
      <w:r w:rsidR="002E5313" w:rsidRPr="00F41FBD">
        <w:rPr>
          <w:rFonts w:ascii="Book Antiqua" w:hAnsi="Book Antiqua"/>
          <w:color w:val="auto"/>
          <w:sz w:val="24"/>
          <w:szCs w:val="24"/>
        </w:rPr>
        <w:t xml:space="preserve"> </w:t>
      </w:r>
      <w:r w:rsidR="00ED1F66" w:rsidRPr="00F41FBD">
        <w:rPr>
          <w:rFonts w:ascii="Book Antiqua" w:hAnsi="Book Antiqua"/>
          <w:color w:val="auto"/>
          <w:sz w:val="24"/>
          <w:szCs w:val="24"/>
        </w:rPr>
        <w:t xml:space="preserve">To determine if </w:t>
      </w:r>
      <w:r w:rsidR="00B73EEB" w:rsidRPr="00F41FBD">
        <w:rPr>
          <w:rFonts w:ascii="Book Antiqua" w:hAnsi="Book Antiqua"/>
          <w:color w:val="auto"/>
          <w:sz w:val="24"/>
          <w:szCs w:val="24"/>
        </w:rPr>
        <w:t>efforts to improve antiret</w:t>
      </w:r>
      <w:r w:rsidR="00AC3BF8" w:rsidRPr="00F41FBD">
        <w:rPr>
          <w:rFonts w:ascii="Book Antiqua" w:hAnsi="Book Antiqua"/>
          <w:color w:val="auto"/>
          <w:sz w:val="24"/>
          <w:szCs w:val="24"/>
        </w:rPr>
        <w:t xml:space="preserve">roviral therapy </w:t>
      </w:r>
      <w:r w:rsidRPr="00F41FBD">
        <w:rPr>
          <w:rFonts w:ascii="Book Antiqua" w:hAnsi="Book Antiqua"/>
          <w:color w:val="auto"/>
          <w:sz w:val="24"/>
          <w:szCs w:val="24"/>
        </w:rPr>
        <w:t>adherence</w:t>
      </w:r>
      <w:r w:rsidR="000266FF" w:rsidRPr="00F41FBD">
        <w:rPr>
          <w:rFonts w:ascii="Book Antiqua" w:hAnsi="Book Antiqua"/>
          <w:color w:val="auto"/>
          <w:sz w:val="24"/>
          <w:szCs w:val="24"/>
        </w:rPr>
        <w:t xml:space="preserve"> </w:t>
      </w:r>
      <w:r w:rsidR="00AC3BF8" w:rsidRPr="00F41FBD">
        <w:rPr>
          <w:rFonts w:ascii="Book Antiqua" w:hAnsi="Book Antiqua"/>
          <w:color w:val="auto"/>
          <w:sz w:val="24"/>
          <w:szCs w:val="24"/>
        </w:rPr>
        <w:t>minimizes</w:t>
      </w:r>
      <w:r w:rsidR="00ED1F66" w:rsidRPr="00F41FBD">
        <w:rPr>
          <w:rFonts w:ascii="Book Antiqua" w:hAnsi="Book Antiqua"/>
          <w:color w:val="auto"/>
          <w:sz w:val="24"/>
          <w:szCs w:val="24"/>
        </w:rPr>
        <w:t xml:space="preserve"> </w:t>
      </w:r>
      <w:r w:rsidR="00B73EEB" w:rsidRPr="00F41FBD">
        <w:rPr>
          <w:rFonts w:ascii="Book Antiqua" w:hAnsi="Book Antiqua"/>
          <w:color w:val="auto"/>
          <w:sz w:val="24"/>
          <w:szCs w:val="24"/>
        </w:rPr>
        <w:t xml:space="preserve">the negative impact of depression on </w:t>
      </w:r>
      <w:r w:rsidR="00EC6FED" w:rsidRPr="00F41FBD">
        <w:rPr>
          <w:rFonts w:ascii="Book Antiqua" w:hAnsi="Book Antiqua"/>
          <w:color w:val="auto"/>
          <w:sz w:val="24"/>
          <w:szCs w:val="24"/>
        </w:rPr>
        <w:t xml:space="preserve">human immunodeficiency virus </w:t>
      </w:r>
      <w:r w:rsidR="00EC6FED" w:rsidRPr="00F41FBD">
        <w:rPr>
          <w:rFonts w:ascii="Book Antiqua" w:eastAsiaTheme="minorEastAsia" w:hAnsi="Book Antiqua"/>
          <w:color w:val="auto"/>
          <w:sz w:val="24"/>
          <w:szCs w:val="24"/>
          <w:lang w:eastAsia="zh-CN"/>
        </w:rPr>
        <w:t>(</w:t>
      </w:r>
      <w:r w:rsidR="00B73EEB" w:rsidRPr="00F41FBD">
        <w:rPr>
          <w:rFonts w:ascii="Book Antiqua" w:hAnsi="Book Antiqua"/>
          <w:color w:val="auto"/>
          <w:sz w:val="24"/>
          <w:szCs w:val="24"/>
        </w:rPr>
        <w:t>HIV</w:t>
      </w:r>
      <w:r w:rsidR="00EC6FED" w:rsidRPr="00F41FBD">
        <w:rPr>
          <w:rFonts w:ascii="Book Antiqua" w:eastAsiaTheme="minorEastAsia" w:hAnsi="Book Antiqua"/>
          <w:color w:val="auto"/>
          <w:sz w:val="24"/>
          <w:szCs w:val="24"/>
          <w:lang w:eastAsia="zh-CN"/>
        </w:rPr>
        <w:t>)</w:t>
      </w:r>
      <w:r w:rsidR="00B73EEB" w:rsidRPr="00F41FBD">
        <w:rPr>
          <w:rFonts w:ascii="Book Antiqua" w:hAnsi="Book Antiqua"/>
          <w:color w:val="auto"/>
          <w:sz w:val="24"/>
          <w:szCs w:val="24"/>
        </w:rPr>
        <w:t xml:space="preserve"> outcomes.</w:t>
      </w:r>
      <w:r w:rsidR="00C679F0" w:rsidRPr="00F41FBD">
        <w:rPr>
          <w:rFonts w:ascii="Book Antiqua" w:hAnsi="Book Antiqua"/>
          <w:color w:val="auto"/>
          <w:sz w:val="24"/>
          <w:szCs w:val="24"/>
        </w:rPr>
        <w:t xml:space="preserve"> </w:t>
      </w:r>
    </w:p>
    <w:p w:rsidR="006E4E91" w:rsidRPr="00F41FBD" w:rsidRDefault="006E4E91" w:rsidP="00F41FBD">
      <w:pPr>
        <w:spacing w:after="0" w:line="360" w:lineRule="auto"/>
        <w:ind w:left="0" w:firstLine="0"/>
        <w:jc w:val="both"/>
        <w:rPr>
          <w:rFonts w:ascii="Book Antiqua" w:hAnsi="Book Antiqua"/>
          <w:b/>
          <w:i/>
          <w:color w:val="auto"/>
          <w:sz w:val="24"/>
          <w:szCs w:val="24"/>
        </w:rPr>
      </w:pPr>
    </w:p>
    <w:p w:rsidR="00B73EEB" w:rsidRPr="00F41FBD" w:rsidRDefault="006E4E91" w:rsidP="00F41FBD">
      <w:pPr>
        <w:spacing w:after="0" w:line="360" w:lineRule="auto"/>
        <w:ind w:left="0" w:firstLine="0"/>
        <w:jc w:val="both"/>
        <w:rPr>
          <w:rFonts w:ascii="Book Antiqua" w:hAnsi="Book Antiqua"/>
          <w:color w:val="auto"/>
          <w:sz w:val="24"/>
          <w:szCs w:val="24"/>
          <w:highlight w:val="yellow"/>
        </w:rPr>
      </w:pPr>
      <w:r w:rsidRPr="00F41FBD">
        <w:rPr>
          <w:rFonts w:ascii="Book Antiqua" w:hAnsi="Book Antiqua"/>
          <w:b/>
          <w:color w:val="auto"/>
          <w:sz w:val="24"/>
          <w:szCs w:val="24"/>
        </w:rPr>
        <w:t>METHOD</w:t>
      </w:r>
      <w:r w:rsidR="00F41FBD">
        <w:rPr>
          <w:rFonts w:ascii="Book Antiqua" w:eastAsiaTheme="minorEastAsia" w:hAnsi="Book Antiqua"/>
          <w:b/>
          <w:color w:val="auto"/>
          <w:sz w:val="24"/>
          <w:szCs w:val="24"/>
          <w:lang w:eastAsia="zh-CN"/>
        </w:rPr>
        <w:t>S</w:t>
      </w:r>
      <w:r w:rsidR="00B73EEB" w:rsidRPr="00F41FBD">
        <w:rPr>
          <w:rFonts w:ascii="Book Antiqua" w:hAnsi="Book Antiqua"/>
          <w:b/>
          <w:color w:val="auto"/>
          <w:sz w:val="24"/>
          <w:szCs w:val="24"/>
        </w:rPr>
        <w:t>:</w:t>
      </w:r>
      <w:r w:rsidR="002E5313" w:rsidRPr="00F41FBD">
        <w:rPr>
          <w:rFonts w:ascii="Book Antiqua" w:hAnsi="Book Antiqua"/>
          <w:color w:val="auto"/>
          <w:sz w:val="24"/>
          <w:szCs w:val="24"/>
        </w:rPr>
        <w:t xml:space="preserve"> </w:t>
      </w:r>
      <w:r w:rsidR="00B73EEB" w:rsidRPr="00F41FBD">
        <w:rPr>
          <w:rFonts w:ascii="Book Antiqua" w:hAnsi="Book Antiqua"/>
          <w:color w:val="auto"/>
          <w:sz w:val="24"/>
          <w:szCs w:val="24"/>
        </w:rPr>
        <w:t>A cross-sectional study of a clinic-b</w:t>
      </w:r>
      <w:r w:rsidR="00457FCD" w:rsidRPr="00F41FBD">
        <w:rPr>
          <w:rFonts w:ascii="Book Antiqua" w:hAnsi="Book Antiqua"/>
          <w:color w:val="auto"/>
          <w:sz w:val="24"/>
          <w:szCs w:val="24"/>
        </w:rPr>
        <w:t>ased cohort of 158 HIV seropositive (HIV+)</w:t>
      </w:r>
      <w:r w:rsidRPr="00F41FBD">
        <w:rPr>
          <w:rFonts w:ascii="Book Antiqua" w:hAnsi="Book Antiqua"/>
          <w:color w:val="auto"/>
          <w:sz w:val="24"/>
          <w:szCs w:val="24"/>
        </w:rPr>
        <w:t xml:space="preserve"> African</w:t>
      </w:r>
      <w:r w:rsidR="00457FCD" w:rsidRPr="00F41FBD">
        <w:rPr>
          <w:rFonts w:ascii="Book Antiqua" w:hAnsi="Book Antiqua"/>
          <w:color w:val="auto"/>
          <w:sz w:val="24"/>
          <w:szCs w:val="24"/>
        </w:rPr>
        <w:t xml:space="preserve"> Americans </w:t>
      </w:r>
      <w:r w:rsidR="00B73EEB" w:rsidRPr="00F41FBD">
        <w:rPr>
          <w:rFonts w:ascii="Book Antiqua" w:hAnsi="Book Antiqua"/>
          <w:color w:val="auto"/>
          <w:sz w:val="24"/>
          <w:szCs w:val="24"/>
        </w:rPr>
        <w:t>screened for</w:t>
      </w:r>
      <w:r w:rsidR="00457FCD" w:rsidRPr="00F41FBD">
        <w:rPr>
          <w:rFonts w:ascii="Book Antiqua" w:hAnsi="Book Antiqua"/>
          <w:color w:val="auto"/>
          <w:sz w:val="24"/>
          <w:szCs w:val="24"/>
        </w:rPr>
        <w:t xml:space="preserve"> </w:t>
      </w:r>
      <w:r w:rsidR="000C1607" w:rsidRPr="00F41FBD">
        <w:rPr>
          <w:rFonts w:ascii="Book Antiqua" w:hAnsi="Book Antiqua"/>
          <w:color w:val="auto"/>
          <w:sz w:val="24"/>
          <w:szCs w:val="24"/>
        </w:rPr>
        <w:t>major depressive disorder</w:t>
      </w:r>
      <w:r w:rsidR="00457FCD" w:rsidRPr="00F41FBD">
        <w:rPr>
          <w:rFonts w:ascii="Book Antiqua" w:hAnsi="Book Antiqua"/>
          <w:color w:val="auto"/>
          <w:sz w:val="24"/>
          <w:szCs w:val="24"/>
        </w:rPr>
        <w:t xml:space="preserve"> (</w:t>
      </w:r>
      <w:r w:rsidR="00B73EEB" w:rsidRPr="00F41FBD">
        <w:rPr>
          <w:rFonts w:ascii="Book Antiqua" w:hAnsi="Book Antiqua"/>
          <w:color w:val="auto"/>
          <w:sz w:val="24"/>
          <w:szCs w:val="24"/>
        </w:rPr>
        <w:t>MDD</w:t>
      </w:r>
      <w:r w:rsidR="00457FCD" w:rsidRPr="00F41FBD">
        <w:rPr>
          <w:rFonts w:ascii="Book Antiqua" w:hAnsi="Book Antiqua"/>
          <w:color w:val="auto"/>
          <w:sz w:val="24"/>
          <w:szCs w:val="24"/>
        </w:rPr>
        <w:t>)</w:t>
      </w:r>
      <w:r w:rsidR="00B73EEB" w:rsidRPr="00F41FBD">
        <w:rPr>
          <w:rFonts w:ascii="Book Antiqua" w:hAnsi="Book Antiqua"/>
          <w:color w:val="auto"/>
          <w:sz w:val="24"/>
          <w:szCs w:val="24"/>
        </w:rPr>
        <w:t xml:space="preserve"> in 2012</w:t>
      </w:r>
      <w:r w:rsidR="00457FCD" w:rsidRPr="00F41FBD">
        <w:rPr>
          <w:rFonts w:ascii="Book Antiqua" w:hAnsi="Book Antiqua"/>
          <w:color w:val="auto"/>
          <w:sz w:val="24"/>
          <w:szCs w:val="24"/>
        </w:rPr>
        <w:t>.</w:t>
      </w:r>
      <w:r w:rsidR="002E5313" w:rsidRPr="00F41FBD">
        <w:rPr>
          <w:rFonts w:ascii="Book Antiqua" w:hAnsi="Book Antiqua"/>
          <w:color w:val="auto"/>
          <w:sz w:val="24"/>
          <w:szCs w:val="24"/>
        </w:rPr>
        <w:t xml:space="preserve"> </w:t>
      </w:r>
      <w:r w:rsidR="00B73EEB" w:rsidRPr="00F41FBD">
        <w:rPr>
          <w:rFonts w:ascii="Book Antiqua" w:hAnsi="Book Antiqua"/>
          <w:color w:val="auto"/>
          <w:sz w:val="24"/>
          <w:szCs w:val="24"/>
        </w:rPr>
        <w:t>CD4 T lymphoc</w:t>
      </w:r>
      <w:r w:rsidR="00AC3BF8" w:rsidRPr="00F41FBD">
        <w:rPr>
          <w:rFonts w:ascii="Book Antiqua" w:hAnsi="Book Antiqua"/>
          <w:color w:val="auto"/>
          <w:sz w:val="24"/>
          <w:szCs w:val="24"/>
        </w:rPr>
        <w:t xml:space="preserve">yte (CD4+) counts were obtained </w:t>
      </w:r>
      <w:r w:rsidR="00B73EEB" w:rsidRPr="00F41FBD">
        <w:rPr>
          <w:rFonts w:ascii="Book Antiqua" w:hAnsi="Book Antiqua"/>
          <w:color w:val="auto"/>
          <w:sz w:val="24"/>
          <w:szCs w:val="24"/>
        </w:rPr>
        <w:t>from these individuals.</w:t>
      </w:r>
      <w:r w:rsidR="00AC3BF8" w:rsidRPr="00F41FBD">
        <w:rPr>
          <w:rFonts w:ascii="Book Antiqua" w:hAnsi="Book Antiqua"/>
          <w:color w:val="auto"/>
          <w:sz w:val="24"/>
          <w:szCs w:val="24"/>
        </w:rPr>
        <w:t xml:space="preserve"> Self-report on adherence to antiretroviral therapy </w:t>
      </w:r>
      <w:r w:rsidR="002E405C" w:rsidRPr="00F41FBD">
        <w:rPr>
          <w:rFonts w:ascii="Book Antiqua" w:hAnsi="Book Antiqua"/>
          <w:color w:val="auto"/>
          <w:sz w:val="24"/>
          <w:szCs w:val="24"/>
        </w:rPr>
        <w:t xml:space="preserve">was determined from </w:t>
      </w:r>
      <w:r w:rsidR="00AC3BF8" w:rsidRPr="00F41FBD">
        <w:rPr>
          <w:rFonts w:ascii="Book Antiqua" w:hAnsi="Book Antiqua"/>
          <w:color w:val="auto"/>
          <w:sz w:val="24"/>
          <w:szCs w:val="24"/>
        </w:rPr>
        <w:t>questionnair</w:t>
      </w:r>
      <w:r w:rsidR="002E405C" w:rsidRPr="00F41FBD">
        <w:rPr>
          <w:rFonts w:ascii="Book Antiqua" w:hAnsi="Book Antiqua"/>
          <w:color w:val="auto"/>
          <w:sz w:val="24"/>
          <w:szCs w:val="24"/>
        </w:rPr>
        <w:t xml:space="preserve">e administered during </w:t>
      </w:r>
      <w:r w:rsidR="00AC3BF8" w:rsidRPr="00F41FBD">
        <w:rPr>
          <w:rFonts w:ascii="Book Antiqua" w:hAnsi="Book Antiqua"/>
          <w:color w:val="auto"/>
          <w:sz w:val="24"/>
          <w:szCs w:val="24"/>
        </w:rPr>
        <w:t>clinic visits.</w:t>
      </w:r>
      <w:r w:rsidR="002E5313" w:rsidRPr="00F41FBD">
        <w:rPr>
          <w:rFonts w:ascii="Book Antiqua" w:hAnsi="Book Antiqua"/>
          <w:color w:val="auto"/>
          <w:sz w:val="24"/>
          <w:szCs w:val="24"/>
        </w:rPr>
        <w:t xml:space="preserve"> </w:t>
      </w:r>
      <w:r w:rsidR="00B73EEB" w:rsidRPr="00F41FBD">
        <w:rPr>
          <w:rFonts w:ascii="Book Antiqua" w:hAnsi="Book Antiqua"/>
          <w:color w:val="auto"/>
          <w:sz w:val="24"/>
          <w:szCs w:val="24"/>
        </w:rPr>
        <w:t>The primary outcome measure was conditional odds of havin</w:t>
      </w:r>
      <w:r w:rsidR="00AC3BF8" w:rsidRPr="00F41FBD">
        <w:rPr>
          <w:rFonts w:ascii="Book Antiqua" w:hAnsi="Book Antiqua"/>
          <w:color w:val="auto"/>
          <w:sz w:val="24"/>
          <w:szCs w:val="24"/>
        </w:rPr>
        <w:t xml:space="preserve">g </w:t>
      </w:r>
      <w:r w:rsidR="00B73EEB" w:rsidRPr="00F41FBD">
        <w:rPr>
          <w:rFonts w:ascii="Book Antiqua" w:hAnsi="Book Antiqua"/>
          <w:color w:val="auto"/>
          <w:sz w:val="24"/>
          <w:szCs w:val="24"/>
        </w:rPr>
        <w:t>a poorer CD4+ count (&lt;</w:t>
      </w:r>
      <w:r w:rsidR="000C1607" w:rsidRPr="00F41FBD">
        <w:rPr>
          <w:rFonts w:ascii="Book Antiqua" w:eastAsiaTheme="minorEastAsia" w:hAnsi="Book Antiqua"/>
          <w:color w:val="auto"/>
          <w:sz w:val="24"/>
          <w:szCs w:val="24"/>
          <w:lang w:eastAsia="zh-CN"/>
        </w:rPr>
        <w:t xml:space="preserve"> </w:t>
      </w:r>
      <w:r w:rsidR="00B73EEB" w:rsidRPr="00F41FBD">
        <w:rPr>
          <w:rFonts w:ascii="Book Antiqua" w:hAnsi="Book Antiqua"/>
          <w:color w:val="auto"/>
          <w:sz w:val="24"/>
          <w:szCs w:val="24"/>
        </w:rPr>
        <w:t>350 cells/mm</w:t>
      </w:r>
      <w:r w:rsidR="00B73EEB" w:rsidRPr="00F41FBD">
        <w:rPr>
          <w:rFonts w:ascii="Book Antiqua" w:hAnsi="Book Antiqua"/>
          <w:color w:val="auto"/>
          <w:sz w:val="24"/>
          <w:szCs w:val="24"/>
          <w:vertAlign w:val="superscript"/>
        </w:rPr>
        <w:t>3</w:t>
      </w:r>
      <w:r w:rsidR="00B73EEB" w:rsidRPr="00F41FBD">
        <w:rPr>
          <w:rFonts w:ascii="Book Antiqua" w:hAnsi="Book Antiqua"/>
          <w:color w:val="auto"/>
          <w:sz w:val="24"/>
          <w:szCs w:val="24"/>
        </w:rPr>
        <w:t>).</w:t>
      </w:r>
      <w:r w:rsidR="00AC3BF8" w:rsidRPr="00F41FBD">
        <w:rPr>
          <w:rFonts w:ascii="Book Antiqua" w:hAnsi="Book Antiqua"/>
          <w:color w:val="auto"/>
          <w:sz w:val="24"/>
          <w:szCs w:val="24"/>
        </w:rPr>
        <w:t xml:space="preserve"> Association between CD4+ count and antidepressant-treated or untreated MDD subjects was examined controlling for self-reported adherence and other pote</w:t>
      </w:r>
      <w:r w:rsidR="002E405C" w:rsidRPr="00F41FBD">
        <w:rPr>
          <w:rFonts w:ascii="Book Antiqua" w:hAnsi="Book Antiqua"/>
          <w:color w:val="auto"/>
          <w:sz w:val="24"/>
          <w:szCs w:val="24"/>
        </w:rPr>
        <w:t>ntial confounders</w:t>
      </w:r>
      <w:r w:rsidR="00AC3BF8" w:rsidRPr="00F41FBD">
        <w:rPr>
          <w:rFonts w:ascii="Book Antiqua" w:hAnsi="Book Antiqua"/>
          <w:color w:val="auto"/>
          <w:sz w:val="24"/>
          <w:szCs w:val="24"/>
        </w:rPr>
        <w:t>.</w:t>
      </w:r>
      <w:r w:rsidR="00C679F0" w:rsidRPr="00F41FBD">
        <w:rPr>
          <w:rFonts w:ascii="Book Antiqua" w:hAnsi="Book Antiqua"/>
          <w:color w:val="auto"/>
          <w:sz w:val="24"/>
          <w:szCs w:val="24"/>
        </w:rPr>
        <w:t xml:space="preserve"> </w:t>
      </w:r>
    </w:p>
    <w:p w:rsidR="006E4E91" w:rsidRPr="00F41FBD" w:rsidRDefault="006E4E91" w:rsidP="00F41FBD">
      <w:pPr>
        <w:spacing w:after="0" w:line="360" w:lineRule="auto"/>
        <w:ind w:left="0" w:firstLine="0"/>
        <w:jc w:val="both"/>
        <w:rPr>
          <w:rFonts w:ascii="Book Antiqua" w:hAnsi="Book Antiqua"/>
          <w:b/>
          <w:i/>
          <w:color w:val="auto"/>
          <w:sz w:val="24"/>
          <w:szCs w:val="24"/>
        </w:rPr>
      </w:pPr>
    </w:p>
    <w:p w:rsidR="006E4E91" w:rsidRPr="00F41FBD" w:rsidRDefault="006E4E91"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RESULTS:</w:t>
      </w:r>
      <w:r w:rsidR="002E5313" w:rsidRPr="00F41FBD">
        <w:rPr>
          <w:rFonts w:ascii="Book Antiqua" w:hAnsi="Book Antiqua"/>
          <w:color w:val="auto"/>
          <w:sz w:val="24"/>
          <w:szCs w:val="24"/>
        </w:rPr>
        <w:t xml:space="preserve"> </w:t>
      </w:r>
      <w:r w:rsidR="00B73EEB" w:rsidRPr="00F41FBD">
        <w:rPr>
          <w:rFonts w:ascii="Book Antiqua" w:hAnsi="Book Antiqua"/>
          <w:color w:val="auto"/>
          <w:sz w:val="24"/>
          <w:szCs w:val="24"/>
        </w:rPr>
        <w:t>Out of 147 individuals with availabl</w:t>
      </w:r>
      <w:r w:rsidRPr="00F41FBD">
        <w:rPr>
          <w:rFonts w:ascii="Book Antiqua" w:hAnsi="Book Antiqua"/>
          <w:color w:val="auto"/>
          <w:sz w:val="24"/>
          <w:szCs w:val="24"/>
        </w:rPr>
        <w:t>e CD4+</w:t>
      </w:r>
      <w:r w:rsidR="00AC3BF8" w:rsidRPr="00F41FBD">
        <w:rPr>
          <w:rFonts w:ascii="Book Antiqua" w:hAnsi="Book Antiqua"/>
          <w:color w:val="auto"/>
          <w:sz w:val="24"/>
          <w:szCs w:val="24"/>
        </w:rPr>
        <w:t xml:space="preserve"> T lymphocyte</w:t>
      </w:r>
      <w:r w:rsidR="000266FF" w:rsidRPr="00F41FBD">
        <w:rPr>
          <w:rFonts w:ascii="Book Antiqua" w:hAnsi="Book Antiqua"/>
          <w:color w:val="auto"/>
          <w:sz w:val="24"/>
          <w:szCs w:val="24"/>
        </w:rPr>
        <w:t xml:space="preserve"> data, 31% had</w:t>
      </w:r>
      <w:r w:rsidRPr="00F41FBD">
        <w:rPr>
          <w:rFonts w:ascii="Book Antiqua" w:hAnsi="Book Antiqua"/>
          <w:color w:val="auto"/>
          <w:sz w:val="24"/>
          <w:szCs w:val="24"/>
        </w:rPr>
        <w:t>CD4+</w:t>
      </w:r>
      <w:r w:rsidR="002E405C" w:rsidRPr="00F41FBD">
        <w:rPr>
          <w:rFonts w:ascii="Book Antiqua" w:hAnsi="Book Antiqua"/>
          <w:color w:val="auto"/>
          <w:sz w:val="24"/>
          <w:szCs w:val="24"/>
        </w:rPr>
        <w:t xml:space="preserve"> </w:t>
      </w:r>
      <w:r w:rsidRPr="00F41FBD">
        <w:rPr>
          <w:rFonts w:ascii="Book Antiqua" w:hAnsi="Book Antiqua"/>
          <w:color w:val="auto"/>
          <w:sz w:val="24"/>
          <w:szCs w:val="24"/>
        </w:rPr>
        <w:t>count</w:t>
      </w:r>
      <w:r w:rsidR="000266FF" w:rsidRPr="00F41FBD">
        <w:rPr>
          <w:rFonts w:ascii="Book Antiqua" w:hAnsi="Book Antiqua"/>
          <w:color w:val="auto"/>
          <w:sz w:val="24"/>
          <w:szCs w:val="24"/>
        </w:rPr>
        <w:t xml:space="preserve"> </w:t>
      </w:r>
      <w:r w:rsidR="00B73EEB" w:rsidRPr="00F41FBD">
        <w:rPr>
          <w:rFonts w:ascii="Book Antiqua" w:hAnsi="Book Antiqua"/>
          <w:color w:val="auto"/>
          <w:sz w:val="24"/>
          <w:szCs w:val="24"/>
        </w:rPr>
        <w:t>&lt;</w:t>
      </w:r>
      <w:r w:rsidR="000C1607" w:rsidRPr="00F41FBD">
        <w:rPr>
          <w:rFonts w:ascii="Book Antiqua" w:eastAsiaTheme="minorEastAsia" w:hAnsi="Book Antiqua"/>
          <w:color w:val="auto"/>
          <w:sz w:val="24"/>
          <w:szCs w:val="24"/>
          <w:lang w:eastAsia="zh-CN"/>
        </w:rPr>
        <w:t xml:space="preserve"> </w:t>
      </w:r>
      <w:r w:rsidR="00B73EEB" w:rsidRPr="00F41FBD">
        <w:rPr>
          <w:rFonts w:ascii="Book Antiqua" w:hAnsi="Book Antiqua"/>
          <w:color w:val="auto"/>
          <w:sz w:val="24"/>
          <w:szCs w:val="24"/>
        </w:rPr>
        <w:t>350 cells/mm</w:t>
      </w:r>
      <w:r w:rsidR="00B73EEB" w:rsidRPr="00F41FBD">
        <w:rPr>
          <w:rFonts w:ascii="Book Antiqua" w:hAnsi="Book Antiqua"/>
          <w:color w:val="auto"/>
          <w:sz w:val="24"/>
          <w:szCs w:val="24"/>
          <w:vertAlign w:val="superscript"/>
        </w:rPr>
        <w:t>3</w:t>
      </w:r>
      <w:r w:rsidR="00B73EEB" w:rsidRPr="00F41FBD">
        <w:rPr>
          <w:rFonts w:ascii="Book Antiqua" w:hAnsi="Book Antiqua"/>
          <w:color w:val="auto"/>
          <w:sz w:val="24"/>
          <w:szCs w:val="24"/>
        </w:rPr>
        <w:t xml:space="preserve"> and 28% reported poor</w:t>
      </w:r>
      <w:r w:rsidR="00AC3BF8" w:rsidRPr="00F41FBD">
        <w:rPr>
          <w:rFonts w:ascii="Book Antiqua" w:hAnsi="Book Antiqua"/>
          <w:color w:val="auto"/>
          <w:sz w:val="24"/>
          <w:szCs w:val="24"/>
        </w:rPr>
        <w:t xml:space="preserve"> antiretroviral therapy </w:t>
      </w:r>
      <w:r w:rsidR="00B73EEB" w:rsidRPr="00F41FBD">
        <w:rPr>
          <w:rFonts w:ascii="Book Antiqua" w:hAnsi="Book Antiqua"/>
          <w:color w:val="auto"/>
          <w:sz w:val="24"/>
          <w:szCs w:val="24"/>
        </w:rPr>
        <w:t>adheren</w:t>
      </w:r>
      <w:r w:rsidRPr="00F41FBD">
        <w:rPr>
          <w:rFonts w:ascii="Book Antiqua" w:hAnsi="Book Antiqua"/>
          <w:color w:val="auto"/>
          <w:sz w:val="24"/>
          <w:szCs w:val="24"/>
        </w:rPr>
        <w:t>ce.</w:t>
      </w:r>
      <w:r w:rsidR="00A8182D" w:rsidRPr="00F41FBD">
        <w:rPr>
          <w:rFonts w:ascii="Book Antiqua" w:hAnsi="Book Antiqua"/>
          <w:color w:val="auto"/>
          <w:sz w:val="24"/>
          <w:szCs w:val="24"/>
        </w:rPr>
        <w:t xml:space="preserve"> As expected the group with &gt;</w:t>
      </w:r>
      <w:r w:rsidR="000C1607" w:rsidRPr="00F41FBD">
        <w:rPr>
          <w:rFonts w:ascii="Book Antiqua" w:eastAsiaTheme="minorEastAsia" w:hAnsi="Book Antiqua"/>
          <w:color w:val="auto"/>
          <w:sz w:val="24"/>
          <w:szCs w:val="24"/>
          <w:lang w:eastAsia="zh-CN"/>
        </w:rPr>
        <w:t xml:space="preserve"> </w:t>
      </w:r>
      <w:r w:rsidR="00A8182D" w:rsidRPr="00F41FBD">
        <w:rPr>
          <w:rFonts w:ascii="Book Antiqua" w:hAnsi="Book Antiqua"/>
          <w:color w:val="auto"/>
          <w:sz w:val="24"/>
          <w:szCs w:val="24"/>
        </w:rPr>
        <w:t>350 cells/mm</w:t>
      </w:r>
      <w:r w:rsidR="00A8182D" w:rsidRPr="00F41FBD">
        <w:rPr>
          <w:rFonts w:ascii="Book Antiqua" w:hAnsi="Book Antiqua"/>
          <w:color w:val="auto"/>
          <w:sz w:val="24"/>
          <w:szCs w:val="24"/>
          <w:vertAlign w:val="superscript"/>
        </w:rPr>
        <w:t xml:space="preserve">3 </w:t>
      </w:r>
      <w:r w:rsidR="00A8182D" w:rsidRPr="00F41FBD">
        <w:rPr>
          <w:rFonts w:ascii="Book Antiqua" w:hAnsi="Book Antiqua"/>
          <w:color w:val="auto"/>
          <w:sz w:val="24"/>
          <w:szCs w:val="24"/>
        </w:rPr>
        <w:t>CD4+ T lymphocyte endorsed significantly greater antiretroviral therapy adherence compared to the group with &lt;</w:t>
      </w:r>
      <w:r w:rsidR="000C1607" w:rsidRPr="00F41FBD">
        <w:rPr>
          <w:rFonts w:ascii="Book Antiqua" w:eastAsiaTheme="minorEastAsia" w:hAnsi="Book Antiqua"/>
          <w:color w:val="auto"/>
          <w:sz w:val="24"/>
          <w:szCs w:val="24"/>
          <w:lang w:eastAsia="zh-CN"/>
        </w:rPr>
        <w:t xml:space="preserve"> </w:t>
      </w:r>
      <w:r w:rsidR="00A8182D" w:rsidRPr="00F41FBD">
        <w:rPr>
          <w:rFonts w:ascii="Book Antiqua" w:hAnsi="Book Antiqua"/>
          <w:color w:val="auto"/>
          <w:sz w:val="24"/>
          <w:szCs w:val="24"/>
        </w:rPr>
        <w:t>350 cells/mm</w:t>
      </w:r>
      <w:r w:rsidR="00A8182D" w:rsidRPr="00F41FBD">
        <w:rPr>
          <w:rFonts w:ascii="Book Antiqua" w:hAnsi="Book Antiqua"/>
          <w:color w:val="auto"/>
          <w:sz w:val="24"/>
          <w:szCs w:val="24"/>
          <w:vertAlign w:val="superscript"/>
        </w:rPr>
        <w:t xml:space="preserve">3 </w:t>
      </w:r>
      <w:r w:rsidR="00A8182D" w:rsidRPr="00F41FBD">
        <w:rPr>
          <w:rFonts w:ascii="Book Antiqua" w:hAnsi="Book Antiqua"/>
          <w:color w:val="auto"/>
          <w:sz w:val="24"/>
          <w:szCs w:val="24"/>
        </w:rPr>
        <w:t>CD4+ T lymphocyte count (</w:t>
      </w:r>
      <w:r w:rsidR="00A8182D" w:rsidRPr="00F41FBD">
        <w:rPr>
          <w:rFonts w:ascii="Book Antiqua" w:hAnsi="Book Antiqua"/>
          <w:i/>
          <w:color w:val="auto"/>
          <w:sz w:val="24"/>
          <w:szCs w:val="24"/>
        </w:rPr>
        <w:t xml:space="preserve">P </w:t>
      </w:r>
      <w:r w:rsidR="00A8182D" w:rsidRPr="00F41FBD">
        <w:rPr>
          <w:rFonts w:ascii="Book Antiqua" w:hAnsi="Book Antiqua"/>
          <w:color w:val="auto"/>
          <w:sz w:val="24"/>
          <w:szCs w:val="24"/>
        </w:rPr>
        <w:t>&lt; 0.004)</w:t>
      </w:r>
      <w:r w:rsidRPr="00F41FBD">
        <w:rPr>
          <w:rFonts w:ascii="Book Antiqua" w:hAnsi="Book Antiqua"/>
          <w:color w:val="auto"/>
          <w:sz w:val="24"/>
          <w:szCs w:val="24"/>
        </w:rPr>
        <w:t xml:space="preserve"> Prevalence of </w:t>
      </w:r>
      <w:r w:rsidR="000C1607" w:rsidRPr="00F41FBD">
        <w:rPr>
          <w:rFonts w:ascii="Book Antiqua" w:hAnsi="Book Antiqua"/>
          <w:color w:val="auto"/>
          <w:sz w:val="24"/>
          <w:szCs w:val="24"/>
        </w:rPr>
        <w:t>MDD</w:t>
      </w:r>
      <w:r w:rsidRPr="00F41FBD">
        <w:rPr>
          <w:rFonts w:ascii="Book Antiqua" w:hAnsi="Book Antiqua"/>
          <w:color w:val="auto"/>
          <w:sz w:val="24"/>
          <w:szCs w:val="24"/>
        </w:rPr>
        <w:t xml:space="preserve"> was 39.5%</w:t>
      </w:r>
      <w:r w:rsidR="000266FF" w:rsidRPr="00F41FBD">
        <w:rPr>
          <w:rFonts w:ascii="Book Antiqua" w:hAnsi="Book Antiqua"/>
          <w:color w:val="auto"/>
          <w:sz w:val="24"/>
          <w:szCs w:val="24"/>
        </w:rPr>
        <w:t xml:space="preserve"> </w:t>
      </w:r>
      <w:r w:rsidR="00AC3BF8" w:rsidRPr="00F41FBD">
        <w:rPr>
          <w:rFonts w:ascii="Book Antiqua" w:hAnsi="Book Antiqua"/>
          <w:color w:val="auto"/>
          <w:sz w:val="24"/>
          <w:szCs w:val="24"/>
        </w:rPr>
        <w:t xml:space="preserve">and 66% of individuals with </w:t>
      </w:r>
      <w:r w:rsidR="000C1607" w:rsidRPr="00F41FBD">
        <w:rPr>
          <w:rFonts w:ascii="Book Antiqua" w:hAnsi="Book Antiqua"/>
          <w:color w:val="auto"/>
          <w:sz w:val="24"/>
          <w:szCs w:val="24"/>
        </w:rPr>
        <w:t>MDD</w:t>
      </w:r>
      <w:r w:rsidR="00B73EEB" w:rsidRPr="00F41FBD">
        <w:rPr>
          <w:rFonts w:ascii="Book Antiqua" w:hAnsi="Book Antiqua"/>
          <w:color w:val="auto"/>
          <w:sz w:val="24"/>
          <w:szCs w:val="24"/>
        </w:rPr>
        <w:t xml:space="preserve"> took antidepressants.</w:t>
      </w:r>
      <w:r w:rsidR="002E5313" w:rsidRPr="00F41FBD">
        <w:rPr>
          <w:rFonts w:ascii="Book Antiqua" w:hAnsi="Book Antiqua"/>
          <w:color w:val="auto"/>
          <w:sz w:val="24"/>
          <w:szCs w:val="24"/>
        </w:rPr>
        <w:t xml:space="preserve"> </w:t>
      </w:r>
      <w:r w:rsidR="00B73EEB" w:rsidRPr="00F41FBD">
        <w:rPr>
          <w:rFonts w:ascii="Book Antiqua" w:hAnsi="Book Antiqua"/>
          <w:color w:val="auto"/>
          <w:sz w:val="24"/>
          <w:szCs w:val="24"/>
        </w:rPr>
        <w:t>Poo</w:t>
      </w:r>
      <w:r w:rsidRPr="00F41FBD">
        <w:rPr>
          <w:rFonts w:ascii="Book Antiqua" w:hAnsi="Book Antiqua"/>
          <w:color w:val="auto"/>
          <w:sz w:val="24"/>
          <w:szCs w:val="24"/>
        </w:rPr>
        <w:t>r CD4+</w:t>
      </w:r>
      <w:r w:rsidR="00AC3BF8" w:rsidRPr="00F41FBD">
        <w:rPr>
          <w:rFonts w:ascii="Book Antiqua" w:hAnsi="Book Antiqua"/>
          <w:color w:val="auto"/>
          <w:sz w:val="24"/>
          <w:szCs w:val="24"/>
        </w:rPr>
        <w:t xml:space="preserve"> T lymphocyte</w:t>
      </w:r>
      <w:r w:rsidRPr="00F41FBD">
        <w:rPr>
          <w:rFonts w:ascii="Book Antiqua" w:hAnsi="Book Antiqua"/>
          <w:color w:val="auto"/>
          <w:sz w:val="24"/>
          <w:szCs w:val="24"/>
        </w:rPr>
        <w:t xml:space="preserve"> count was</w:t>
      </w:r>
      <w:r w:rsidR="000266FF" w:rsidRPr="00F41FBD">
        <w:rPr>
          <w:rFonts w:ascii="Book Antiqua" w:hAnsi="Book Antiqua"/>
          <w:color w:val="auto"/>
          <w:sz w:val="24"/>
          <w:szCs w:val="24"/>
        </w:rPr>
        <w:t xml:space="preserve"> </w:t>
      </w:r>
      <w:r w:rsidR="00B73EEB" w:rsidRPr="00F41FBD">
        <w:rPr>
          <w:rFonts w:ascii="Book Antiqua" w:hAnsi="Book Antiqua"/>
          <w:color w:val="auto"/>
          <w:sz w:val="24"/>
          <w:szCs w:val="24"/>
        </w:rPr>
        <w:t>associated</w:t>
      </w:r>
      <w:r w:rsidR="00AC3BF8" w:rsidRPr="00F41FBD">
        <w:rPr>
          <w:rFonts w:ascii="Book Antiqua" w:hAnsi="Book Antiqua"/>
          <w:color w:val="auto"/>
          <w:sz w:val="24"/>
          <w:szCs w:val="24"/>
        </w:rPr>
        <w:t xml:space="preserve"> with poor antiretroviral therapy adherence and </w:t>
      </w:r>
      <w:r w:rsidR="000C1607" w:rsidRPr="00F41FBD">
        <w:rPr>
          <w:rFonts w:ascii="Book Antiqua" w:hAnsi="Book Antiqua"/>
          <w:color w:val="auto"/>
          <w:sz w:val="24"/>
          <w:szCs w:val="24"/>
        </w:rPr>
        <w:t>MDD</w:t>
      </w:r>
      <w:r w:rsidR="00A8182D" w:rsidRPr="00F41FBD">
        <w:rPr>
          <w:rFonts w:ascii="Book Antiqua" w:hAnsi="Book Antiqua"/>
          <w:color w:val="auto"/>
          <w:sz w:val="24"/>
          <w:szCs w:val="24"/>
        </w:rPr>
        <w:t xml:space="preserve">. </w:t>
      </w:r>
      <w:r w:rsidR="00AC3BF8" w:rsidRPr="00F41FBD">
        <w:rPr>
          <w:rFonts w:ascii="Book Antiqua" w:hAnsi="Book Antiqua"/>
          <w:color w:val="auto"/>
          <w:sz w:val="24"/>
          <w:szCs w:val="24"/>
        </w:rPr>
        <w:t>Adjusting for antiretroviral therapy</w:t>
      </w:r>
      <w:r w:rsidR="00B73EEB" w:rsidRPr="00F41FBD">
        <w:rPr>
          <w:rFonts w:ascii="Book Antiqua" w:hAnsi="Book Antiqua"/>
          <w:color w:val="auto"/>
          <w:sz w:val="24"/>
          <w:szCs w:val="24"/>
        </w:rPr>
        <w:t xml:space="preserve"> adherence</w:t>
      </w:r>
      <w:r w:rsidR="00AC3BF8" w:rsidRPr="00F41FBD">
        <w:rPr>
          <w:rFonts w:ascii="Book Antiqua" w:hAnsi="Book Antiqua"/>
          <w:color w:val="auto"/>
          <w:sz w:val="24"/>
          <w:szCs w:val="24"/>
        </w:rPr>
        <w:t xml:space="preserve">, age, sex and education, which were potential confounders, the association between </w:t>
      </w:r>
      <w:r w:rsidR="000C1607" w:rsidRPr="00F41FBD">
        <w:rPr>
          <w:rFonts w:ascii="Book Antiqua" w:hAnsi="Book Antiqua"/>
          <w:color w:val="auto"/>
          <w:sz w:val="24"/>
          <w:szCs w:val="24"/>
        </w:rPr>
        <w:t>MDD</w:t>
      </w:r>
      <w:r w:rsidR="00B73EEB" w:rsidRPr="00F41FBD">
        <w:rPr>
          <w:rFonts w:ascii="Book Antiqua" w:hAnsi="Book Antiqua"/>
          <w:color w:val="auto"/>
          <w:sz w:val="24"/>
          <w:szCs w:val="24"/>
        </w:rPr>
        <w:t xml:space="preserve"> and poor</w:t>
      </w:r>
      <w:r w:rsidRPr="00F41FBD">
        <w:rPr>
          <w:rFonts w:ascii="Book Antiqua" w:hAnsi="Book Antiqua"/>
          <w:color w:val="auto"/>
          <w:sz w:val="24"/>
          <w:szCs w:val="24"/>
        </w:rPr>
        <w:t xml:space="preserve"> CD4+</w:t>
      </w:r>
      <w:r w:rsidR="00AC3BF8" w:rsidRPr="00F41FBD">
        <w:rPr>
          <w:rFonts w:ascii="Book Antiqua" w:hAnsi="Book Antiqua"/>
          <w:color w:val="auto"/>
          <w:sz w:val="24"/>
          <w:szCs w:val="24"/>
        </w:rPr>
        <w:t xml:space="preserve"> T lymphocyte</w:t>
      </w:r>
      <w:r w:rsidRPr="00F41FBD">
        <w:rPr>
          <w:rFonts w:ascii="Book Antiqua" w:hAnsi="Book Antiqua"/>
          <w:color w:val="auto"/>
          <w:sz w:val="24"/>
          <w:szCs w:val="24"/>
        </w:rPr>
        <w:t xml:space="preserve"> remained significant only</w:t>
      </w:r>
      <w:r w:rsidR="000266FF" w:rsidRPr="00F41FBD">
        <w:rPr>
          <w:rFonts w:ascii="Book Antiqua" w:hAnsi="Book Antiqua"/>
          <w:color w:val="auto"/>
          <w:sz w:val="24"/>
          <w:szCs w:val="24"/>
        </w:rPr>
        <w:t xml:space="preserve"> </w:t>
      </w:r>
      <w:r w:rsidR="00AC3BF8" w:rsidRPr="00F41FBD">
        <w:rPr>
          <w:rFonts w:ascii="Book Antiqua" w:hAnsi="Book Antiqua"/>
          <w:color w:val="auto"/>
          <w:sz w:val="24"/>
          <w:szCs w:val="24"/>
        </w:rPr>
        <w:t xml:space="preserve">in the untreated </w:t>
      </w:r>
      <w:r w:rsidR="000C1607" w:rsidRPr="00F41FBD">
        <w:rPr>
          <w:rFonts w:ascii="Book Antiqua" w:hAnsi="Book Antiqua"/>
          <w:color w:val="auto"/>
          <w:sz w:val="24"/>
          <w:szCs w:val="24"/>
        </w:rPr>
        <w:t>MDD</w:t>
      </w:r>
      <w:r w:rsidR="00B73EEB" w:rsidRPr="00F41FBD">
        <w:rPr>
          <w:rFonts w:ascii="Book Antiqua" w:hAnsi="Book Antiqua"/>
          <w:color w:val="auto"/>
          <w:sz w:val="24"/>
          <w:szCs w:val="24"/>
        </w:rPr>
        <w:t xml:space="preserve"> group.</w:t>
      </w:r>
      <w:r w:rsidR="00C679F0" w:rsidRPr="00F41FBD">
        <w:rPr>
          <w:rFonts w:ascii="Book Antiqua" w:hAnsi="Book Antiqua"/>
          <w:color w:val="auto"/>
          <w:sz w:val="24"/>
          <w:szCs w:val="24"/>
        </w:rPr>
        <w:t xml:space="preserve"> </w:t>
      </w:r>
    </w:p>
    <w:p w:rsidR="000266FF" w:rsidRPr="00F41FBD" w:rsidRDefault="000266FF" w:rsidP="00F41FBD">
      <w:pPr>
        <w:spacing w:after="0" w:line="360" w:lineRule="auto"/>
        <w:ind w:left="0" w:firstLine="0"/>
        <w:jc w:val="both"/>
        <w:rPr>
          <w:rFonts w:ascii="Book Antiqua" w:hAnsi="Book Antiqua"/>
          <w:b/>
          <w:i/>
          <w:color w:val="auto"/>
          <w:sz w:val="24"/>
          <w:szCs w:val="24"/>
        </w:rPr>
      </w:pPr>
    </w:p>
    <w:p w:rsidR="00C679F0" w:rsidRPr="00F41FBD" w:rsidRDefault="00F41FBD" w:rsidP="00F41FBD">
      <w:pPr>
        <w:spacing w:after="0" w:line="360" w:lineRule="auto"/>
        <w:ind w:left="0" w:firstLine="0"/>
        <w:jc w:val="both"/>
        <w:rPr>
          <w:rFonts w:ascii="Book Antiqua" w:hAnsi="Book Antiqua"/>
          <w:color w:val="auto"/>
          <w:sz w:val="24"/>
          <w:szCs w:val="24"/>
        </w:rPr>
      </w:pPr>
      <w:r>
        <w:rPr>
          <w:rFonts w:ascii="Book Antiqua" w:hAnsi="Book Antiqua"/>
          <w:b/>
          <w:color w:val="auto"/>
          <w:sz w:val="24"/>
          <w:szCs w:val="24"/>
        </w:rPr>
        <w:t>CONCLUSION</w:t>
      </w:r>
      <w:r w:rsidR="006E4E91" w:rsidRPr="00F41FBD">
        <w:rPr>
          <w:rFonts w:ascii="Book Antiqua" w:hAnsi="Book Antiqua"/>
          <w:b/>
          <w:color w:val="auto"/>
          <w:sz w:val="24"/>
          <w:szCs w:val="24"/>
        </w:rPr>
        <w:t>:</w:t>
      </w:r>
      <w:r w:rsidR="002E5313" w:rsidRPr="00F41FBD">
        <w:rPr>
          <w:rFonts w:ascii="Book Antiqua" w:hAnsi="Book Antiqua"/>
          <w:b/>
          <w:color w:val="auto"/>
          <w:sz w:val="24"/>
          <w:szCs w:val="24"/>
        </w:rPr>
        <w:t xml:space="preserve"> </w:t>
      </w:r>
      <w:r w:rsidR="002F562A" w:rsidRPr="00F41FBD">
        <w:rPr>
          <w:rFonts w:ascii="Book Antiqua" w:hAnsi="Book Antiqua"/>
          <w:color w:val="auto"/>
          <w:sz w:val="24"/>
          <w:szCs w:val="24"/>
        </w:rPr>
        <w:t>Therefore,</w:t>
      </w:r>
      <w:r w:rsidR="00B73EEB" w:rsidRPr="00F41FBD">
        <w:rPr>
          <w:rFonts w:ascii="Book Antiqua" w:hAnsi="Book Antiqua"/>
          <w:color w:val="auto"/>
          <w:sz w:val="24"/>
          <w:szCs w:val="24"/>
        </w:rPr>
        <w:t xml:space="preserve"> </w:t>
      </w:r>
      <w:r w:rsidR="002F562A" w:rsidRPr="00F41FBD">
        <w:rPr>
          <w:rFonts w:ascii="Book Antiqua" w:hAnsi="Book Antiqua"/>
          <w:color w:val="auto"/>
          <w:sz w:val="24"/>
          <w:szCs w:val="24"/>
        </w:rPr>
        <w:t>CD4+ count could be a</w:t>
      </w:r>
      <w:r w:rsidR="00A8182D" w:rsidRPr="00F41FBD">
        <w:rPr>
          <w:rFonts w:ascii="Book Antiqua" w:hAnsi="Book Antiqua"/>
          <w:color w:val="auto"/>
          <w:sz w:val="24"/>
          <w:szCs w:val="24"/>
        </w:rPr>
        <w:t xml:space="preserve"> clinical marker of </w:t>
      </w:r>
      <w:r w:rsidR="002F562A" w:rsidRPr="00F41FBD">
        <w:rPr>
          <w:rFonts w:ascii="Book Antiqua" w:hAnsi="Book Antiqua"/>
          <w:color w:val="auto"/>
          <w:sz w:val="24"/>
          <w:szCs w:val="24"/>
        </w:rPr>
        <w:t xml:space="preserve">untreated </w:t>
      </w:r>
      <w:r w:rsidR="00B73EEB" w:rsidRPr="00F41FBD">
        <w:rPr>
          <w:rFonts w:ascii="Book Antiqua" w:hAnsi="Book Antiqua"/>
          <w:color w:val="auto"/>
          <w:sz w:val="24"/>
          <w:szCs w:val="24"/>
        </w:rPr>
        <w:t>depr</w:t>
      </w:r>
      <w:r w:rsidR="002F562A" w:rsidRPr="00F41FBD">
        <w:rPr>
          <w:rFonts w:ascii="Book Antiqua" w:hAnsi="Book Antiqua"/>
          <w:color w:val="auto"/>
          <w:sz w:val="24"/>
          <w:szCs w:val="24"/>
        </w:rPr>
        <w:t xml:space="preserve">ession in HIV+. Also, mental health care may be relevant to </w:t>
      </w:r>
      <w:r w:rsidR="00B73EEB" w:rsidRPr="00F41FBD">
        <w:rPr>
          <w:rFonts w:ascii="Book Antiqua" w:hAnsi="Book Antiqua"/>
          <w:color w:val="auto"/>
          <w:sz w:val="24"/>
          <w:szCs w:val="24"/>
        </w:rPr>
        <w:t>primary care of HIV+ patients.</w:t>
      </w:r>
    </w:p>
    <w:p w:rsidR="00B73EEB" w:rsidRPr="00F41FBD" w:rsidRDefault="00B73EEB" w:rsidP="00F41FBD">
      <w:pPr>
        <w:spacing w:after="0" w:line="360" w:lineRule="auto"/>
        <w:ind w:left="0" w:firstLine="0"/>
        <w:jc w:val="both"/>
        <w:rPr>
          <w:rFonts w:ascii="Book Antiqua" w:hAnsi="Book Antiqua"/>
          <w:b/>
          <w:color w:val="auto"/>
          <w:sz w:val="24"/>
          <w:szCs w:val="24"/>
        </w:rPr>
      </w:pPr>
    </w:p>
    <w:p w:rsidR="006E4E91" w:rsidRPr="00F41FBD" w:rsidRDefault="006E4E91" w:rsidP="00F41FBD">
      <w:pPr>
        <w:spacing w:after="0" w:line="360" w:lineRule="auto"/>
        <w:ind w:left="0" w:firstLine="0"/>
        <w:jc w:val="both"/>
        <w:rPr>
          <w:rFonts w:ascii="Book Antiqua" w:eastAsiaTheme="minorEastAsia" w:hAnsi="Book Antiqua"/>
          <w:color w:val="auto"/>
          <w:sz w:val="24"/>
          <w:szCs w:val="24"/>
          <w:lang w:eastAsia="zh-CN"/>
        </w:rPr>
      </w:pPr>
      <w:r w:rsidRPr="00F41FBD">
        <w:rPr>
          <w:rFonts w:ascii="Book Antiqua" w:hAnsi="Book Antiqua"/>
          <w:b/>
          <w:color w:val="auto"/>
          <w:sz w:val="24"/>
          <w:szCs w:val="24"/>
        </w:rPr>
        <w:t>Key</w:t>
      </w:r>
      <w:r w:rsidR="000C1607" w:rsidRPr="00F41FBD">
        <w:rPr>
          <w:rFonts w:ascii="Book Antiqua" w:eastAsiaTheme="minorEastAsia" w:hAnsi="Book Antiqua"/>
          <w:b/>
          <w:color w:val="auto"/>
          <w:sz w:val="24"/>
          <w:szCs w:val="24"/>
          <w:lang w:eastAsia="zh-CN"/>
        </w:rPr>
        <w:t xml:space="preserve"> </w:t>
      </w:r>
      <w:r w:rsidRPr="00F41FBD">
        <w:rPr>
          <w:rFonts w:ascii="Book Antiqua" w:hAnsi="Book Antiqua"/>
          <w:b/>
          <w:color w:val="auto"/>
          <w:sz w:val="24"/>
          <w:szCs w:val="24"/>
        </w:rPr>
        <w:t>words:</w:t>
      </w:r>
      <w:r w:rsidR="002E5313" w:rsidRPr="00F41FBD">
        <w:rPr>
          <w:rFonts w:ascii="Book Antiqua" w:hAnsi="Book Antiqua"/>
          <w:b/>
          <w:color w:val="auto"/>
          <w:sz w:val="24"/>
          <w:szCs w:val="24"/>
        </w:rPr>
        <w:t xml:space="preserve"> </w:t>
      </w:r>
      <w:r w:rsidRPr="00F41FBD">
        <w:rPr>
          <w:rFonts w:ascii="Book Antiqua" w:hAnsi="Book Antiqua"/>
          <w:color w:val="auto"/>
          <w:sz w:val="24"/>
          <w:szCs w:val="24"/>
        </w:rPr>
        <w:t>CD4 T lymphocyte count</w:t>
      </w:r>
      <w:r w:rsidR="00602943" w:rsidRPr="00F41FBD">
        <w:rPr>
          <w:rFonts w:ascii="Book Antiqua" w:hAnsi="Book Antiqua"/>
          <w:color w:val="auto"/>
          <w:sz w:val="24"/>
          <w:szCs w:val="24"/>
        </w:rPr>
        <w:t>;</w:t>
      </w:r>
      <w:r w:rsidRPr="00F41FBD">
        <w:rPr>
          <w:rFonts w:ascii="Book Antiqua" w:hAnsi="Book Antiqua"/>
          <w:color w:val="auto"/>
          <w:sz w:val="24"/>
          <w:szCs w:val="24"/>
        </w:rPr>
        <w:t xml:space="preserve"> </w:t>
      </w:r>
      <w:r w:rsidR="000C1607" w:rsidRPr="00F41FBD">
        <w:rPr>
          <w:rFonts w:ascii="Book Antiqua" w:hAnsi="Book Antiqua"/>
          <w:color w:val="auto"/>
          <w:sz w:val="24"/>
          <w:szCs w:val="24"/>
        </w:rPr>
        <w:t>D</w:t>
      </w:r>
      <w:r w:rsidRPr="00F41FBD">
        <w:rPr>
          <w:rFonts w:ascii="Book Antiqua" w:hAnsi="Book Antiqua"/>
          <w:color w:val="auto"/>
          <w:sz w:val="24"/>
          <w:szCs w:val="24"/>
        </w:rPr>
        <w:t>epression</w:t>
      </w:r>
      <w:r w:rsidR="00602943" w:rsidRPr="00F41FBD">
        <w:rPr>
          <w:rFonts w:ascii="Book Antiqua" w:hAnsi="Book Antiqua"/>
          <w:color w:val="auto"/>
          <w:sz w:val="24"/>
          <w:szCs w:val="24"/>
        </w:rPr>
        <w:t>;</w:t>
      </w:r>
      <w:r w:rsidRPr="00F41FBD">
        <w:rPr>
          <w:rFonts w:ascii="Book Antiqua" w:hAnsi="Book Antiqua"/>
          <w:color w:val="auto"/>
          <w:sz w:val="24"/>
          <w:szCs w:val="24"/>
        </w:rPr>
        <w:t xml:space="preserve"> </w:t>
      </w:r>
      <w:r w:rsidR="000C1607" w:rsidRPr="00F41FBD">
        <w:rPr>
          <w:rFonts w:ascii="Book Antiqua" w:hAnsi="Book Antiqua"/>
          <w:color w:val="auto"/>
          <w:sz w:val="24"/>
          <w:szCs w:val="24"/>
        </w:rPr>
        <w:t>Human immunodeficiency virus</w:t>
      </w:r>
      <w:r w:rsidRPr="00F41FBD">
        <w:rPr>
          <w:rFonts w:ascii="Book Antiqua" w:hAnsi="Book Antiqua"/>
          <w:color w:val="auto"/>
          <w:sz w:val="24"/>
          <w:szCs w:val="24"/>
        </w:rPr>
        <w:t xml:space="preserve"> positive</w:t>
      </w:r>
      <w:r w:rsidR="00602943" w:rsidRPr="00F41FBD">
        <w:rPr>
          <w:rFonts w:ascii="Book Antiqua" w:hAnsi="Book Antiqua"/>
          <w:color w:val="auto"/>
          <w:sz w:val="24"/>
          <w:szCs w:val="24"/>
        </w:rPr>
        <w:t>;</w:t>
      </w:r>
      <w:r w:rsidRPr="00F41FBD">
        <w:rPr>
          <w:rFonts w:ascii="Book Antiqua" w:hAnsi="Book Antiqua"/>
          <w:color w:val="auto"/>
          <w:sz w:val="24"/>
          <w:szCs w:val="24"/>
        </w:rPr>
        <w:t xml:space="preserve"> African Americans</w:t>
      </w:r>
      <w:r w:rsidR="00602943" w:rsidRPr="00F41FBD">
        <w:rPr>
          <w:rFonts w:ascii="Book Antiqua" w:hAnsi="Book Antiqua"/>
          <w:color w:val="auto"/>
          <w:sz w:val="24"/>
          <w:szCs w:val="24"/>
        </w:rPr>
        <w:t>;</w:t>
      </w:r>
      <w:r w:rsidR="000C1607"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Antiretroviral</w:t>
      </w:r>
      <w:r w:rsidR="00602943" w:rsidRPr="00F41FBD">
        <w:rPr>
          <w:rFonts w:ascii="Book Antiqua" w:hAnsi="Book Antiqua"/>
          <w:color w:val="auto"/>
          <w:sz w:val="24"/>
          <w:szCs w:val="24"/>
        </w:rPr>
        <w:t xml:space="preserve"> </w:t>
      </w:r>
      <w:r w:rsidR="000C1607" w:rsidRPr="00F41FBD">
        <w:rPr>
          <w:rFonts w:ascii="Book Antiqua" w:hAnsi="Book Antiqua"/>
          <w:color w:val="auto"/>
          <w:sz w:val="24"/>
          <w:szCs w:val="24"/>
        </w:rPr>
        <w:t>Therapy</w:t>
      </w:r>
    </w:p>
    <w:p w:rsidR="00602943" w:rsidRPr="00F41FBD" w:rsidRDefault="00602943" w:rsidP="00F41FBD">
      <w:pPr>
        <w:spacing w:after="0" w:line="360" w:lineRule="auto"/>
        <w:ind w:left="0" w:firstLine="0"/>
        <w:jc w:val="both"/>
        <w:rPr>
          <w:rFonts w:ascii="Book Antiqua" w:hAnsi="Book Antiqua"/>
          <w:color w:val="auto"/>
          <w:sz w:val="24"/>
          <w:szCs w:val="24"/>
        </w:rPr>
      </w:pPr>
    </w:p>
    <w:p w:rsidR="000C1607" w:rsidRPr="00F41FBD" w:rsidRDefault="000C1607" w:rsidP="00F41FBD">
      <w:pPr>
        <w:spacing w:after="0" w:line="360" w:lineRule="auto"/>
        <w:ind w:left="0" w:firstLine="0"/>
        <w:jc w:val="both"/>
        <w:rPr>
          <w:rFonts w:ascii="Book Antiqua" w:hAnsi="Book Antiqua"/>
          <w:color w:val="auto"/>
          <w:sz w:val="24"/>
          <w:szCs w:val="24"/>
        </w:rPr>
      </w:pPr>
      <w:proofErr w:type="gramStart"/>
      <w:r w:rsidRPr="00F41FBD">
        <w:rPr>
          <w:rFonts w:ascii="Book Antiqua" w:hAnsi="Book Antiqua"/>
          <w:b/>
          <w:color w:val="auto"/>
          <w:sz w:val="24"/>
          <w:szCs w:val="24"/>
        </w:rPr>
        <w:t>© The Author(s) 2015.</w:t>
      </w:r>
      <w:proofErr w:type="gramEnd"/>
      <w:r w:rsidRPr="00F41FBD">
        <w:rPr>
          <w:rFonts w:ascii="Book Antiqua" w:hAnsi="Book Antiqua"/>
          <w:color w:val="auto"/>
          <w:sz w:val="24"/>
          <w:szCs w:val="24"/>
        </w:rPr>
        <w:t xml:space="preserve"> Published by </w:t>
      </w:r>
      <w:proofErr w:type="spellStart"/>
      <w:r w:rsidRPr="00F41FBD">
        <w:rPr>
          <w:rFonts w:ascii="Book Antiqua" w:hAnsi="Book Antiqua"/>
          <w:color w:val="auto"/>
          <w:sz w:val="24"/>
          <w:szCs w:val="24"/>
        </w:rPr>
        <w:t>Baishideng</w:t>
      </w:r>
      <w:proofErr w:type="spellEnd"/>
      <w:r w:rsidRPr="00F41FBD">
        <w:rPr>
          <w:rFonts w:ascii="Book Antiqua" w:hAnsi="Book Antiqua"/>
          <w:color w:val="auto"/>
          <w:sz w:val="24"/>
          <w:szCs w:val="24"/>
        </w:rPr>
        <w:t xml:space="preserve"> Publishing Group Inc. All rights reserved.</w:t>
      </w:r>
    </w:p>
    <w:p w:rsidR="006E4E91" w:rsidRPr="00F41FBD" w:rsidRDefault="006E4E91" w:rsidP="00F41FBD">
      <w:pPr>
        <w:spacing w:after="0" w:line="360" w:lineRule="auto"/>
        <w:ind w:left="0" w:firstLine="0"/>
        <w:jc w:val="both"/>
        <w:rPr>
          <w:rFonts w:ascii="Book Antiqua" w:hAnsi="Book Antiqua"/>
          <w:b/>
          <w:color w:val="auto"/>
          <w:sz w:val="24"/>
          <w:szCs w:val="24"/>
        </w:rPr>
      </w:pPr>
    </w:p>
    <w:p w:rsidR="00B73EEB" w:rsidRPr="00F41FBD" w:rsidRDefault="00B73EEB"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 xml:space="preserve">Core </w:t>
      </w:r>
      <w:r w:rsidR="000C1607" w:rsidRPr="00F41FBD">
        <w:rPr>
          <w:rFonts w:ascii="Book Antiqua" w:hAnsi="Book Antiqua"/>
          <w:b/>
          <w:color w:val="auto"/>
          <w:sz w:val="24"/>
          <w:szCs w:val="24"/>
        </w:rPr>
        <w:t>t</w:t>
      </w:r>
      <w:r w:rsidRPr="00F41FBD">
        <w:rPr>
          <w:rFonts w:ascii="Book Antiqua" w:hAnsi="Book Antiqua"/>
          <w:b/>
          <w:color w:val="auto"/>
          <w:sz w:val="24"/>
          <w:szCs w:val="24"/>
        </w:rPr>
        <w:t>ip:</w:t>
      </w:r>
      <w:r w:rsidR="002E5313" w:rsidRPr="00F41FBD">
        <w:rPr>
          <w:rFonts w:ascii="Book Antiqua" w:hAnsi="Book Antiqua"/>
          <w:color w:val="auto"/>
          <w:sz w:val="24"/>
          <w:szCs w:val="24"/>
        </w:rPr>
        <w:t xml:space="preserve"> </w:t>
      </w:r>
      <w:r w:rsidRPr="00F41FBD">
        <w:rPr>
          <w:rFonts w:ascii="Book Antiqua" w:hAnsi="Book Antiqua"/>
          <w:color w:val="auto"/>
          <w:sz w:val="24"/>
          <w:szCs w:val="24"/>
        </w:rPr>
        <w:t xml:space="preserve">A retrospective data review was done on </w:t>
      </w:r>
      <w:r w:rsidR="00EC6FED" w:rsidRPr="00F41FBD">
        <w:rPr>
          <w:rFonts w:ascii="Book Antiqua" w:hAnsi="Book Antiqua"/>
          <w:color w:val="auto"/>
          <w:sz w:val="24"/>
          <w:szCs w:val="24"/>
        </w:rPr>
        <w:t>human immunodeficiency virus</w:t>
      </w:r>
      <w:r w:rsidRPr="00F41FBD">
        <w:rPr>
          <w:rFonts w:ascii="Book Antiqua" w:hAnsi="Book Antiqua"/>
          <w:color w:val="auto"/>
          <w:sz w:val="24"/>
          <w:szCs w:val="24"/>
        </w:rPr>
        <w:t xml:space="preserve">+ patients of a primary care clinic. We examined data on depression diagnosis of patients over a two-year period. </w:t>
      </w:r>
      <w:r w:rsidR="000C1607" w:rsidRPr="00F41FBD">
        <w:rPr>
          <w:rFonts w:ascii="Book Antiqua" w:hAnsi="Book Antiqua"/>
          <w:color w:val="auto"/>
          <w:sz w:val="24"/>
          <w:szCs w:val="24"/>
        </w:rPr>
        <w:t xml:space="preserve">Antiretroviral therapy </w:t>
      </w:r>
      <w:r w:rsidR="000C1607" w:rsidRPr="00F41FBD">
        <w:rPr>
          <w:rFonts w:ascii="Book Antiqua" w:eastAsiaTheme="minorEastAsia" w:hAnsi="Book Antiqua"/>
          <w:color w:val="auto"/>
          <w:sz w:val="24"/>
          <w:szCs w:val="24"/>
          <w:lang w:eastAsia="zh-CN"/>
        </w:rPr>
        <w:t>(</w:t>
      </w:r>
      <w:r w:rsidRPr="00F41FBD">
        <w:rPr>
          <w:rFonts w:ascii="Book Antiqua" w:hAnsi="Book Antiqua"/>
          <w:color w:val="auto"/>
          <w:sz w:val="24"/>
          <w:szCs w:val="24"/>
        </w:rPr>
        <w:t>ART</w:t>
      </w:r>
      <w:r w:rsidR="000C1607" w:rsidRPr="00F41FBD">
        <w:rPr>
          <w:rFonts w:ascii="Book Antiqua" w:eastAsiaTheme="minorEastAsia" w:hAnsi="Book Antiqua"/>
          <w:color w:val="auto"/>
          <w:sz w:val="24"/>
          <w:szCs w:val="24"/>
          <w:lang w:eastAsia="zh-CN"/>
        </w:rPr>
        <w:t>)</w:t>
      </w:r>
      <w:r w:rsidRPr="00F41FBD">
        <w:rPr>
          <w:rFonts w:ascii="Book Antiqua" w:hAnsi="Book Antiqua"/>
          <w:color w:val="auto"/>
          <w:sz w:val="24"/>
          <w:szCs w:val="24"/>
        </w:rPr>
        <w:t xml:space="preserve"> adherence and</w:t>
      </w:r>
      <w:r w:rsidR="000C1607" w:rsidRPr="00F41FBD">
        <w:rPr>
          <w:rFonts w:ascii="Book Antiqua" w:hAnsi="Book Antiqua"/>
          <w:color w:val="auto"/>
          <w:sz w:val="24"/>
          <w:szCs w:val="24"/>
        </w:rPr>
        <w:t xml:space="preserve"> major depressive disorder</w:t>
      </w:r>
      <w:r w:rsidRPr="00F41FBD">
        <w:rPr>
          <w:rFonts w:ascii="Book Antiqua" w:hAnsi="Book Antiqua"/>
          <w:color w:val="auto"/>
          <w:sz w:val="24"/>
          <w:szCs w:val="24"/>
        </w:rPr>
        <w:t xml:space="preserve"> were associated with CD4+ lymphocyte counts. Non-treatment of depression was associated </w:t>
      </w:r>
      <w:r w:rsidR="00837936" w:rsidRPr="00F41FBD">
        <w:rPr>
          <w:rFonts w:ascii="Book Antiqua" w:hAnsi="Book Antiqua"/>
          <w:color w:val="auto"/>
          <w:sz w:val="24"/>
          <w:szCs w:val="24"/>
        </w:rPr>
        <w:t>with poor CD4+ lymphocyte count</w:t>
      </w:r>
      <w:r w:rsidR="00EC6FED"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independent of ART adherence.</w:t>
      </w:r>
    </w:p>
    <w:p w:rsidR="000266FF" w:rsidRPr="00F41FBD" w:rsidRDefault="000266FF" w:rsidP="00F41FBD">
      <w:pPr>
        <w:spacing w:after="0" w:line="360" w:lineRule="auto"/>
        <w:ind w:left="0" w:firstLine="0"/>
        <w:jc w:val="both"/>
        <w:rPr>
          <w:rFonts w:ascii="Book Antiqua" w:eastAsiaTheme="minorEastAsia" w:hAnsi="Book Antiqua"/>
          <w:b/>
          <w:color w:val="auto"/>
          <w:sz w:val="24"/>
          <w:szCs w:val="24"/>
          <w:lang w:eastAsia="zh-CN"/>
        </w:rPr>
      </w:pPr>
    </w:p>
    <w:p w:rsidR="00837936" w:rsidRPr="00F41FBD" w:rsidRDefault="00837936" w:rsidP="00F41FBD">
      <w:pPr>
        <w:spacing w:after="0" w:line="360" w:lineRule="auto"/>
        <w:ind w:left="0" w:firstLine="0"/>
        <w:jc w:val="both"/>
        <w:rPr>
          <w:rFonts w:ascii="Book Antiqua" w:eastAsiaTheme="minorEastAsia" w:hAnsi="Book Antiqua"/>
          <w:color w:val="auto"/>
          <w:sz w:val="24"/>
          <w:szCs w:val="24"/>
          <w:lang w:eastAsia="zh-CN"/>
        </w:rPr>
      </w:pPr>
      <w:proofErr w:type="spellStart"/>
      <w:r w:rsidRPr="00F41FBD">
        <w:rPr>
          <w:rFonts w:ascii="Book Antiqua" w:hAnsi="Book Antiqua"/>
          <w:color w:val="auto"/>
          <w:sz w:val="24"/>
          <w:szCs w:val="24"/>
        </w:rPr>
        <w:t>Amanor-Boadu</w:t>
      </w:r>
      <w:proofErr w:type="spellEnd"/>
      <w:r w:rsidRPr="00F41FBD">
        <w:rPr>
          <w:rFonts w:ascii="Book Antiqua" w:hAnsi="Book Antiqua"/>
          <w:color w:val="auto"/>
          <w:sz w:val="24"/>
          <w:szCs w:val="24"/>
        </w:rPr>
        <w:t xml:space="preserve"> S, </w:t>
      </w:r>
      <w:proofErr w:type="spellStart"/>
      <w:r w:rsidRPr="00F41FBD">
        <w:rPr>
          <w:rFonts w:ascii="Book Antiqua" w:hAnsi="Book Antiqua"/>
          <w:color w:val="auto"/>
          <w:sz w:val="24"/>
          <w:szCs w:val="24"/>
        </w:rPr>
        <w:t>Hipolito</w:t>
      </w:r>
      <w:proofErr w:type="spellEnd"/>
      <w:r w:rsidRPr="00F41FBD">
        <w:rPr>
          <w:rFonts w:ascii="Book Antiqua" w:hAnsi="Book Antiqua"/>
          <w:color w:val="auto"/>
          <w:sz w:val="24"/>
          <w:szCs w:val="24"/>
        </w:rPr>
        <w:t xml:space="preserve"> MMS, Rai N, McLean CK, Flanagan K, Hamilton FT, Oji V,</w:t>
      </w:r>
      <w:r w:rsidR="00F362D3"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 xml:space="preserve">Lambert SF, Le HN, </w:t>
      </w:r>
      <w:proofErr w:type="spellStart"/>
      <w:r w:rsidRPr="00F41FBD">
        <w:rPr>
          <w:rFonts w:ascii="Book Antiqua" w:hAnsi="Book Antiqua"/>
          <w:color w:val="auto"/>
          <w:sz w:val="24"/>
          <w:szCs w:val="24"/>
        </w:rPr>
        <w:t>Kapetanovic</w:t>
      </w:r>
      <w:proofErr w:type="spellEnd"/>
      <w:r w:rsidRPr="00F41FBD">
        <w:rPr>
          <w:rFonts w:ascii="Book Antiqua" w:hAnsi="Book Antiqua"/>
          <w:color w:val="auto"/>
          <w:sz w:val="24"/>
          <w:szCs w:val="24"/>
        </w:rPr>
        <w:t xml:space="preserve"> S, </w:t>
      </w:r>
      <w:proofErr w:type="spellStart"/>
      <w:r w:rsidRPr="00F41FBD">
        <w:rPr>
          <w:rFonts w:ascii="Book Antiqua" w:hAnsi="Book Antiqua"/>
          <w:color w:val="auto"/>
          <w:sz w:val="24"/>
          <w:szCs w:val="24"/>
        </w:rPr>
        <w:t>Nwulia</w:t>
      </w:r>
      <w:proofErr w:type="spellEnd"/>
      <w:r w:rsidRPr="00F41FBD">
        <w:rPr>
          <w:rFonts w:ascii="Book Antiqua" w:hAnsi="Book Antiqua"/>
          <w:color w:val="auto"/>
          <w:sz w:val="24"/>
          <w:szCs w:val="24"/>
        </w:rPr>
        <w:t xml:space="preserve"> EA.</w:t>
      </w:r>
      <w:r w:rsidR="002E5313" w:rsidRPr="00F41FBD">
        <w:rPr>
          <w:rFonts w:ascii="Book Antiqua" w:hAnsi="Book Antiqua"/>
          <w:color w:val="auto"/>
          <w:sz w:val="24"/>
          <w:szCs w:val="24"/>
        </w:rPr>
        <w:t xml:space="preserve"> </w:t>
      </w:r>
      <w:r w:rsidR="00F362D3" w:rsidRPr="00F41FBD">
        <w:rPr>
          <w:rFonts w:ascii="Book Antiqua" w:hAnsi="Book Antiqua"/>
          <w:color w:val="auto"/>
          <w:sz w:val="24"/>
          <w:szCs w:val="24"/>
        </w:rPr>
        <w:t>Poor CD4 count is a predictor of untreated depression in human immunodeficiency virus-positive African-Americans</w:t>
      </w:r>
      <w:r w:rsidR="00F362D3" w:rsidRPr="00F41FBD">
        <w:rPr>
          <w:rFonts w:ascii="Book Antiqua" w:eastAsiaTheme="minorEastAsia" w:hAnsi="Book Antiqua"/>
          <w:color w:val="auto"/>
          <w:sz w:val="24"/>
          <w:szCs w:val="24"/>
          <w:lang w:eastAsia="zh-CN"/>
        </w:rPr>
        <w:t>.</w:t>
      </w:r>
      <w:r w:rsidR="00F362D3" w:rsidRPr="00F41FBD">
        <w:rPr>
          <w:rFonts w:ascii="Book Antiqua" w:hAnsi="Book Antiqua"/>
          <w:i/>
          <w:iCs/>
          <w:color w:val="auto"/>
          <w:sz w:val="24"/>
          <w:szCs w:val="24"/>
        </w:rPr>
        <w:t xml:space="preserve"> World J </w:t>
      </w:r>
      <w:proofErr w:type="spellStart"/>
      <w:r w:rsidR="00F362D3" w:rsidRPr="00F41FBD">
        <w:rPr>
          <w:rFonts w:ascii="Book Antiqua" w:hAnsi="Book Antiqua"/>
          <w:i/>
          <w:iCs/>
          <w:color w:val="auto"/>
          <w:sz w:val="24"/>
          <w:szCs w:val="24"/>
        </w:rPr>
        <w:t>Psychiatr</w:t>
      </w:r>
      <w:proofErr w:type="spellEnd"/>
      <w:r w:rsidR="00F362D3" w:rsidRPr="00F41FBD">
        <w:rPr>
          <w:rFonts w:ascii="Book Antiqua" w:eastAsiaTheme="minorEastAsia" w:hAnsi="Book Antiqua"/>
          <w:i/>
          <w:iCs/>
          <w:color w:val="auto"/>
          <w:sz w:val="24"/>
          <w:szCs w:val="24"/>
          <w:lang w:eastAsia="zh-CN"/>
        </w:rPr>
        <w:t xml:space="preserve"> </w:t>
      </w:r>
      <w:r w:rsidR="00F362D3" w:rsidRPr="00F41FBD">
        <w:rPr>
          <w:rFonts w:ascii="Book Antiqua" w:eastAsiaTheme="minorEastAsia" w:hAnsi="Book Antiqua"/>
          <w:iCs/>
          <w:color w:val="auto"/>
          <w:sz w:val="24"/>
          <w:szCs w:val="24"/>
          <w:lang w:eastAsia="zh-CN"/>
        </w:rPr>
        <w:t xml:space="preserve">2015; </w:t>
      </w:r>
      <w:proofErr w:type="gramStart"/>
      <w:r w:rsidR="00F362D3" w:rsidRPr="00F41FBD">
        <w:rPr>
          <w:rFonts w:ascii="Book Antiqua" w:eastAsiaTheme="minorEastAsia" w:hAnsi="Book Antiqua"/>
          <w:iCs/>
          <w:color w:val="auto"/>
          <w:sz w:val="24"/>
          <w:szCs w:val="24"/>
          <w:lang w:eastAsia="zh-CN"/>
        </w:rPr>
        <w:t>In</w:t>
      </w:r>
      <w:proofErr w:type="gramEnd"/>
      <w:r w:rsidR="00F362D3" w:rsidRPr="00F41FBD">
        <w:rPr>
          <w:rFonts w:ascii="Book Antiqua" w:eastAsiaTheme="minorEastAsia" w:hAnsi="Book Antiqua"/>
          <w:iCs/>
          <w:color w:val="auto"/>
          <w:sz w:val="24"/>
          <w:szCs w:val="24"/>
          <w:lang w:eastAsia="zh-CN"/>
        </w:rPr>
        <w:t xml:space="preserve"> press</w:t>
      </w:r>
    </w:p>
    <w:p w:rsidR="008E509A" w:rsidRPr="00F41FBD" w:rsidRDefault="008E509A" w:rsidP="00F41FBD">
      <w:pPr>
        <w:spacing w:after="0" w:line="360" w:lineRule="auto"/>
        <w:ind w:left="0" w:firstLine="0"/>
        <w:jc w:val="both"/>
        <w:rPr>
          <w:rFonts w:ascii="Book Antiqua" w:eastAsiaTheme="minorEastAsia" w:hAnsi="Book Antiqua"/>
          <w:color w:val="auto"/>
          <w:sz w:val="24"/>
          <w:szCs w:val="24"/>
          <w:lang w:eastAsia="zh-CN"/>
        </w:rPr>
      </w:pPr>
    </w:p>
    <w:p w:rsidR="00F362D3" w:rsidRPr="00F41FBD" w:rsidRDefault="00F362D3" w:rsidP="00F41FBD">
      <w:pPr>
        <w:spacing w:after="0" w:line="360" w:lineRule="auto"/>
        <w:ind w:left="0" w:firstLine="0"/>
        <w:jc w:val="both"/>
        <w:rPr>
          <w:rFonts w:ascii="Book Antiqua" w:hAnsi="Book Antiqua"/>
          <w:b/>
          <w:color w:val="auto"/>
          <w:sz w:val="24"/>
          <w:szCs w:val="24"/>
        </w:rPr>
      </w:pPr>
      <w:r w:rsidRPr="00F41FBD">
        <w:rPr>
          <w:rFonts w:ascii="Book Antiqua" w:hAnsi="Book Antiqua"/>
          <w:color w:val="auto"/>
          <w:sz w:val="24"/>
          <w:szCs w:val="24"/>
        </w:rPr>
        <w:br w:type="page"/>
      </w:r>
    </w:p>
    <w:p w:rsidR="00C45AF7" w:rsidRPr="00F41FBD" w:rsidRDefault="000266FF" w:rsidP="00F41FBD">
      <w:pPr>
        <w:pStyle w:val="Heading1"/>
        <w:spacing w:after="0" w:line="360" w:lineRule="auto"/>
        <w:ind w:left="0" w:firstLine="0"/>
        <w:jc w:val="both"/>
        <w:rPr>
          <w:rFonts w:ascii="Book Antiqua" w:hAnsi="Book Antiqua"/>
          <w:color w:val="auto"/>
          <w:sz w:val="24"/>
          <w:szCs w:val="24"/>
        </w:rPr>
      </w:pPr>
      <w:r w:rsidRPr="00F41FBD">
        <w:rPr>
          <w:rFonts w:ascii="Book Antiqua" w:hAnsi="Book Antiqua"/>
          <w:color w:val="auto"/>
          <w:sz w:val="24"/>
          <w:szCs w:val="24"/>
        </w:rPr>
        <w:lastRenderedPageBreak/>
        <w:t>I</w:t>
      </w:r>
      <w:r w:rsidR="008506AC" w:rsidRPr="00F41FBD">
        <w:rPr>
          <w:rFonts w:ascii="Book Antiqua" w:hAnsi="Book Antiqua"/>
          <w:color w:val="auto"/>
          <w:sz w:val="24"/>
          <w:szCs w:val="24"/>
        </w:rPr>
        <w:t>NTRODUCTION</w:t>
      </w:r>
      <w:r w:rsidR="008506AC" w:rsidRPr="00F41FBD">
        <w:rPr>
          <w:rFonts w:ascii="Book Antiqua" w:hAnsi="Book Antiqua"/>
          <w:b w:val="0"/>
          <w:color w:val="auto"/>
          <w:sz w:val="24"/>
          <w:szCs w:val="24"/>
        </w:rPr>
        <w:t xml:space="preserve"> </w:t>
      </w:r>
    </w:p>
    <w:p w:rsidR="00C45AF7" w:rsidRPr="00F41FBD" w:rsidRDefault="00EC6FED" w:rsidP="00F41FBD">
      <w:pPr>
        <w:spacing w:after="0" w:line="360" w:lineRule="auto"/>
        <w:ind w:left="0" w:firstLine="0"/>
        <w:jc w:val="both"/>
        <w:rPr>
          <w:rFonts w:ascii="Book Antiqua" w:hAnsi="Book Antiqua"/>
          <w:color w:val="auto"/>
          <w:sz w:val="24"/>
          <w:szCs w:val="24"/>
        </w:rPr>
      </w:pPr>
      <w:r w:rsidRPr="00F41FBD">
        <w:rPr>
          <w:rFonts w:ascii="Book Antiqua" w:hAnsi="Book Antiqua"/>
          <w:color w:val="auto"/>
          <w:sz w:val="24"/>
          <w:szCs w:val="24"/>
        </w:rPr>
        <w:t xml:space="preserve">Human immunodeficiency virus </w:t>
      </w:r>
      <w:r w:rsidRPr="00F41FBD">
        <w:rPr>
          <w:rFonts w:ascii="Book Antiqua" w:eastAsiaTheme="minorEastAsia" w:hAnsi="Book Antiqua"/>
          <w:color w:val="auto"/>
          <w:sz w:val="24"/>
          <w:szCs w:val="24"/>
          <w:lang w:eastAsia="zh-CN"/>
        </w:rPr>
        <w:t>(</w:t>
      </w:r>
      <w:r w:rsidR="008506AC" w:rsidRPr="00F41FBD">
        <w:rPr>
          <w:rFonts w:ascii="Book Antiqua" w:hAnsi="Book Antiqua"/>
          <w:color w:val="auto"/>
          <w:sz w:val="24"/>
          <w:szCs w:val="24"/>
        </w:rPr>
        <w:t>HIV</w:t>
      </w:r>
      <w:r w:rsidRPr="00F41FBD">
        <w:rPr>
          <w:rFonts w:ascii="Book Antiqua" w:eastAsiaTheme="minorEastAsia" w:hAnsi="Book Antiqua"/>
          <w:color w:val="auto"/>
          <w:sz w:val="24"/>
          <w:szCs w:val="24"/>
          <w:lang w:eastAsia="zh-CN"/>
        </w:rPr>
        <w:t>)</w:t>
      </w:r>
      <w:r w:rsidR="008506AC" w:rsidRPr="00F41FBD">
        <w:rPr>
          <w:rFonts w:ascii="Book Antiqua" w:hAnsi="Book Antiqua"/>
          <w:color w:val="auto"/>
          <w:sz w:val="24"/>
          <w:szCs w:val="24"/>
        </w:rPr>
        <w:t xml:space="preserve"> epidemic is a major public health concern, with significant clinical, social and economic impacts, disproportionately affecting minority populations who have less access to care. Approximately 1.2 million people are living with HIV in the U</w:t>
      </w:r>
      <w:r w:rsidR="00E37000">
        <w:rPr>
          <w:rFonts w:ascii="Book Antiqua" w:eastAsiaTheme="minorEastAsia" w:hAnsi="Book Antiqua" w:hint="eastAsia"/>
          <w:color w:val="auto"/>
          <w:sz w:val="24"/>
          <w:szCs w:val="24"/>
          <w:lang w:eastAsia="zh-CN"/>
        </w:rPr>
        <w:t xml:space="preserve">nited </w:t>
      </w:r>
      <w:proofErr w:type="gramStart"/>
      <w:r w:rsidR="008506AC" w:rsidRPr="00F41FBD">
        <w:rPr>
          <w:rFonts w:ascii="Book Antiqua" w:hAnsi="Book Antiqua"/>
          <w:color w:val="auto"/>
          <w:sz w:val="24"/>
          <w:szCs w:val="24"/>
        </w:rPr>
        <w:t>S</w:t>
      </w:r>
      <w:r w:rsidR="00E37000">
        <w:rPr>
          <w:rFonts w:ascii="Book Antiqua" w:eastAsiaTheme="minorEastAsia" w:hAnsi="Book Antiqua" w:hint="eastAsia"/>
          <w:color w:val="auto"/>
          <w:sz w:val="24"/>
          <w:szCs w:val="24"/>
          <w:lang w:eastAsia="zh-CN"/>
        </w:rPr>
        <w:t>tates</w:t>
      </w:r>
      <w:r w:rsidR="008506AC" w:rsidRPr="00F41FBD">
        <w:rPr>
          <w:rFonts w:ascii="Book Antiqua" w:hAnsi="Book Antiqua"/>
          <w:color w:val="auto"/>
          <w:sz w:val="24"/>
          <w:szCs w:val="24"/>
          <w:vertAlign w:val="superscript"/>
        </w:rPr>
        <w:t>[</w:t>
      </w:r>
      <w:proofErr w:type="gramEnd"/>
      <w:r w:rsidR="008506AC" w:rsidRPr="00F41FBD">
        <w:rPr>
          <w:rFonts w:ascii="Book Antiqua" w:hAnsi="Book Antiqua"/>
          <w:color w:val="auto"/>
          <w:sz w:val="24"/>
          <w:szCs w:val="24"/>
          <w:vertAlign w:val="superscript"/>
        </w:rPr>
        <w:t>1]</w:t>
      </w:r>
      <w:r w:rsidR="00E37000">
        <w:rPr>
          <w:rFonts w:ascii="Book Antiqua" w:hAnsi="Book Antiqua"/>
          <w:color w:val="auto"/>
          <w:sz w:val="24"/>
          <w:szCs w:val="24"/>
        </w:rPr>
        <w:t xml:space="preserve"> with 50</w:t>
      </w:r>
      <w:r w:rsidR="008506AC" w:rsidRPr="00F41FBD">
        <w:rPr>
          <w:rFonts w:ascii="Book Antiqua" w:hAnsi="Book Antiqua"/>
          <w:color w:val="auto"/>
          <w:sz w:val="24"/>
          <w:szCs w:val="24"/>
        </w:rPr>
        <w:t>000 new infections yearly and 1 out of 5 infected people unaware of their status</w:t>
      </w:r>
      <w:r w:rsidR="008506AC" w:rsidRPr="00F41FBD">
        <w:rPr>
          <w:rFonts w:ascii="Book Antiqua" w:hAnsi="Book Antiqua"/>
          <w:color w:val="auto"/>
          <w:sz w:val="24"/>
          <w:szCs w:val="24"/>
          <w:vertAlign w:val="superscript"/>
        </w:rPr>
        <w:t>[2]</w:t>
      </w:r>
      <w:r w:rsidR="008506AC" w:rsidRPr="00F41FBD">
        <w:rPr>
          <w:rFonts w:ascii="Book Antiqua" w:hAnsi="Book Antiqua"/>
          <w:color w:val="auto"/>
          <w:sz w:val="24"/>
          <w:szCs w:val="24"/>
        </w:rPr>
        <w:t>.</w:t>
      </w:r>
      <w:r w:rsidR="008506AC" w:rsidRPr="00F41FBD">
        <w:rPr>
          <w:rFonts w:ascii="Book Antiqua" w:hAnsi="Book Antiqua"/>
          <w:color w:val="auto"/>
          <w:sz w:val="24"/>
          <w:szCs w:val="24"/>
          <w:vertAlign w:val="superscript"/>
        </w:rPr>
        <w:t xml:space="preserve"> </w:t>
      </w:r>
      <w:r w:rsidR="008506AC" w:rsidRPr="00F41FBD">
        <w:rPr>
          <w:rFonts w:ascii="Book Antiqua" w:hAnsi="Book Antiqua"/>
          <w:color w:val="auto"/>
          <w:sz w:val="24"/>
          <w:szCs w:val="24"/>
        </w:rPr>
        <w:t>Since its discovery, HIV/AIDS</w:t>
      </w:r>
      <w:r w:rsidRPr="00F41FBD">
        <w:rPr>
          <w:rFonts w:ascii="Book Antiqua" w:eastAsiaTheme="minorEastAsia" w:hAnsi="Book Antiqua"/>
          <w:color w:val="auto"/>
          <w:sz w:val="24"/>
          <w:szCs w:val="24"/>
          <w:lang w:eastAsia="zh-CN"/>
        </w:rPr>
        <w:t xml:space="preserve"> (</w:t>
      </w:r>
      <w:r w:rsidRPr="00F41FBD">
        <w:rPr>
          <w:rFonts w:ascii="Book Antiqua" w:hAnsi="Book Antiqua"/>
          <w:color w:val="auto"/>
          <w:sz w:val="24"/>
          <w:szCs w:val="24"/>
        </w:rPr>
        <w:t>acquired immunodeficiency syndrome</w:t>
      </w:r>
      <w:r w:rsidRPr="00F41FBD">
        <w:rPr>
          <w:rFonts w:ascii="Book Antiqua" w:eastAsiaTheme="minorEastAsia" w:hAnsi="Book Antiqua"/>
          <w:color w:val="auto"/>
          <w:sz w:val="24"/>
          <w:szCs w:val="24"/>
          <w:lang w:eastAsia="zh-CN"/>
        </w:rPr>
        <w:t>)</w:t>
      </w:r>
      <w:r w:rsidR="008506AC" w:rsidRPr="00F41FBD">
        <w:rPr>
          <w:rFonts w:ascii="Book Antiqua" w:hAnsi="Book Antiqua"/>
          <w:color w:val="auto"/>
          <w:sz w:val="24"/>
          <w:szCs w:val="24"/>
        </w:rPr>
        <w:t xml:space="preserve"> has been studied and researched widely and there have been significant improvements in our knowledge of HIV disease and its treatment. The advent of </w:t>
      </w:r>
      <w:r w:rsidR="00E37000" w:rsidRPr="00F41FBD">
        <w:rPr>
          <w:rFonts w:ascii="Book Antiqua" w:hAnsi="Book Antiqua"/>
          <w:color w:val="auto"/>
          <w:sz w:val="24"/>
          <w:szCs w:val="24"/>
        </w:rPr>
        <w:t>highly active antiretroviral therapy</w:t>
      </w:r>
      <w:r w:rsidR="008506AC" w:rsidRPr="00F41FBD">
        <w:rPr>
          <w:rFonts w:ascii="Book Antiqua" w:hAnsi="Book Antiqua"/>
          <w:color w:val="auto"/>
          <w:sz w:val="24"/>
          <w:szCs w:val="24"/>
        </w:rPr>
        <w:t xml:space="preserve"> (HAART) has made it possible to suppress the infection, thus prolonging life and putting HIV in the class of chronic long-term infections for many individuals.</w:t>
      </w:r>
      <w:r w:rsidR="002E5313" w:rsidRPr="00F41FBD">
        <w:rPr>
          <w:rFonts w:ascii="Book Antiqua" w:hAnsi="Book Antiqua"/>
          <w:color w:val="auto"/>
          <w:sz w:val="24"/>
          <w:szCs w:val="24"/>
        </w:rPr>
        <w:t xml:space="preserve"> </w:t>
      </w:r>
    </w:p>
    <w:p w:rsidR="00C45AF7" w:rsidRPr="00F41FBD" w:rsidRDefault="008506AC" w:rsidP="00E37000">
      <w:pPr>
        <w:spacing w:after="0" w:line="360" w:lineRule="auto"/>
        <w:ind w:left="0" w:firstLineChars="100" w:firstLine="240"/>
        <w:jc w:val="both"/>
        <w:rPr>
          <w:rFonts w:ascii="Book Antiqua" w:hAnsi="Book Antiqua"/>
          <w:color w:val="auto"/>
          <w:sz w:val="24"/>
          <w:szCs w:val="24"/>
        </w:rPr>
      </w:pPr>
      <w:r w:rsidRPr="00F41FBD">
        <w:rPr>
          <w:rFonts w:ascii="Book Antiqua" w:hAnsi="Book Antiqua"/>
          <w:color w:val="auto"/>
          <w:sz w:val="24"/>
          <w:szCs w:val="24"/>
        </w:rPr>
        <w:t xml:space="preserve">Evidence strongly suggests significant association between HIV infection and </w:t>
      </w:r>
      <w:proofErr w:type="gramStart"/>
      <w:r w:rsidRPr="00F41FBD">
        <w:rPr>
          <w:rFonts w:ascii="Book Antiqua" w:hAnsi="Book Antiqua"/>
          <w:color w:val="auto"/>
          <w:sz w:val="24"/>
          <w:szCs w:val="24"/>
        </w:rPr>
        <w:t>depression</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3]</w:t>
      </w:r>
      <w:r w:rsidRPr="00F41FBD">
        <w:rPr>
          <w:rFonts w:ascii="Book Antiqua" w:hAnsi="Book Antiqua"/>
          <w:color w:val="auto"/>
          <w:sz w:val="24"/>
          <w:szCs w:val="24"/>
        </w:rPr>
        <w:t>.</w:t>
      </w:r>
      <w:r w:rsidR="002E5313" w:rsidRPr="00F41FBD">
        <w:rPr>
          <w:rFonts w:ascii="Book Antiqua" w:hAnsi="Book Antiqua"/>
          <w:color w:val="auto"/>
          <w:sz w:val="24"/>
          <w:szCs w:val="24"/>
        </w:rPr>
        <w:t xml:space="preserve"> </w:t>
      </w:r>
      <w:r w:rsidRPr="00F41FBD">
        <w:rPr>
          <w:rFonts w:ascii="Book Antiqua" w:hAnsi="Book Antiqua"/>
          <w:color w:val="auto"/>
          <w:sz w:val="24"/>
          <w:szCs w:val="24"/>
        </w:rPr>
        <w:t xml:space="preserve">Prevalence rates of depression are significantly higher in HIV-infected (HIV+) individuals than in the general </w:t>
      </w:r>
      <w:proofErr w:type="gramStart"/>
      <w:r w:rsidRPr="00F41FBD">
        <w:rPr>
          <w:rFonts w:ascii="Book Antiqua" w:hAnsi="Book Antiqua"/>
          <w:color w:val="auto"/>
          <w:sz w:val="24"/>
          <w:szCs w:val="24"/>
        </w:rPr>
        <w:t>population</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4-7]</w:t>
      </w:r>
      <w:r w:rsidRPr="00F41FBD">
        <w:rPr>
          <w:rFonts w:ascii="Book Antiqua" w:hAnsi="Book Antiqua"/>
          <w:color w:val="auto"/>
          <w:sz w:val="24"/>
          <w:szCs w:val="24"/>
        </w:rPr>
        <w:t>.</w:t>
      </w:r>
      <w:r w:rsidR="002E5313" w:rsidRPr="00F41FBD">
        <w:rPr>
          <w:rFonts w:ascii="Book Antiqua" w:hAnsi="Book Antiqua"/>
          <w:color w:val="auto"/>
          <w:sz w:val="24"/>
          <w:szCs w:val="24"/>
        </w:rPr>
        <w:t xml:space="preserve"> </w:t>
      </w:r>
      <w:r w:rsidRPr="00F41FBD">
        <w:rPr>
          <w:rFonts w:ascii="Book Antiqua" w:hAnsi="Book Antiqua"/>
          <w:color w:val="auto"/>
          <w:sz w:val="24"/>
          <w:szCs w:val="24"/>
        </w:rPr>
        <w:t>The prevalence of depressive symptoms or mood disorders in HIV+ individuals may be about 30% in the U</w:t>
      </w:r>
      <w:r w:rsidR="00E37000">
        <w:rPr>
          <w:rFonts w:ascii="Book Antiqua" w:eastAsiaTheme="minorEastAsia" w:hAnsi="Book Antiqua" w:hint="eastAsia"/>
          <w:color w:val="auto"/>
          <w:sz w:val="24"/>
          <w:szCs w:val="24"/>
          <w:lang w:eastAsia="zh-CN"/>
        </w:rPr>
        <w:t xml:space="preserve">nited </w:t>
      </w:r>
      <w:proofErr w:type="gramStart"/>
      <w:r w:rsidRPr="00F41FBD">
        <w:rPr>
          <w:rFonts w:ascii="Book Antiqua" w:hAnsi="Book Antiqua"/>
          <w:color w:val="auto"/>
          <w:sz w:val="24"/>
          <w:szCs w:val="24"/>
        </w:rPr>
        <w:t>S</w:t>
      </w:r>
      <w:r w:rsidR="00E37000">
        <w:rPr>
          <w:rFonts w:ascii="Book Antiqua" w:eastAsiaTheme="minorEastAsia" w:hAnsi="Book Antiqua" w:hint="eastAsia"/>
          <w:color w:val="auto"/>
          <w:sz w:val="24"/>
          <w:szCs w:val="24"/>
          <w:lang w:eastAsia="zh-CN"/>
        </w:rPr>
        <w:t>tates</w:t>
      </w:r>
      <w:r w:rsidR="00E37000">
        <w:rPr>
          <w:rFonts w:ascii="Book Antiqua" w:hAnsi="Book Antiqua"/>
          <w:color w:val="auto"/>
          <w:sz w:val="24"/>
          <w:szCs w:val="24"/>
          <w:vertAlign w:val="superscript"/>
        </w:rPr>
        <w:t>[</w:t>
      </w:r>
      <w:proofErr w:type="gramEnd"/>
      <w:r w:rsidR="00E37000">
        <w:rPr>
          <w:rFonts w:ascii="Book Antiqua" w:hAnsi="Book Antiqua"/>
          <w:color w:val="auto"/>
          <w:sz w:val="24"/>
          <w:szCs w:val="24"/>
          <w:vertAlign w:val="superscript"/>
        </w:rPr>
        <w:t>4,</w:t>
      </w:r>
      <w:r w:rsidRPr="00F41FBD">
        <w:rPr>
          <w:rFonts w:ascii="Book Antiqua" w:hAnsi="Book Antiqua"/>
          <w:color w:val="auto"/>
          <w:sz w:val="24"/>
          <w:szCs w:val="24"/>
          <w:vertAlign w:val="superscript"/>
        </w:rPr>
        <w:t>8]</w:t>
      </w:r>
      <w:r w:rsidRPr="00F41FBD">
        <w:rPr>
          <w:rFonts w:ascii="Book Antiqua" w:hAnsi="Book Antiqua"/>
          <w:color w:val="auto"/>
          <w:sz w:val="24"/>
          <w:szCs w:val="24"/>
        </w:rPr>
        <w:t>. These prevalence rates vary across specific population groups in HIV+ individuals, with studies reporting higher prevalence rates in HIV+ women than in HIV+ men</w:t>
      </w:r>
      <w:r w:rsidR="00E37000">
        <w:rPr>
          <w:rFonts w:ascii="Book Antiqua" w:hAnsi="Book Antiqua"/>
          <w:color w:val="auto"/>
          <w:sz w:val="24"/>
          <w:szCs w:val="24"/>
          <w:vertAlign w:val="superscript"/>
        </w:rPr>
        <w:t>[3,</w:t>
      </w:r>
      <w:r w:rsidRPr="00F41FBD">
        <w:rPr>
          <w:rFonts w:ascii="Book Antiqua" w:hAnsi="Book Antiqua"/>
          <w:color w:val="auto"/>
          <w:sz w:val="24"/>
          <w:szCs w:val="24"/>
          <w:vertAlign w:val="superscript"/>
        </w:rPr>
        <w:t>9</w:t>
      </w:r>
      <w:r w:rsidR="00E37000">
        <w:rPr>
          <w:rFonts w:ascii="Book Antiqua" w:hAnsi="Book Antiqua"/>
          <w:color w:val="auto"/>
          <w:sz w:val="24"/>
          <w:szCs w:val="24"/>
          <w:vertAlign w:val="superscript"/>
        </w:rPr>
        <w:t>,</w:t>
      </w:r>
      <w:r w:rsidRPr="00F41FBD">
        <w:rPr>
          <w:rFonts w:ascii="Book Antiqua" w:hAnsi="Book Antiqua"/>
          <w:color w:val="auto"/>
          <w:sz w:val="24"/>
          <w:szCs w:val="24"/>
          <w:vertAlign w:val="superscript"/>
        </w:rPr>
        <w:t>10]</w:t>
      </w:r>
      <w:r w:rsidR="002E5313" w:rsidRPr="00F41FBD">
        <w:rPr>
          <w:rFonts w:ascii="Book Antiqua" w:hAnsi="Book Antiqua"/>
          <w:color w:val="auto"/>
          <w:sz w:val="24"/>
          <w:szCs w:val="24"/>
        </w:rPr>
        <w:t xml:space="preserve"> </w:t>
      </w:r>
      <w:r w:rsidRPr="00F41FBD">
        <w:rPr>
          <w:rFonts w:ascii="Book Antiqua" w:hAnsi="Book Antiqua"/>
          <w:color w:val="auto"/>
          <w:sz w:val="24"/>
          <w:szCs w:val="24"/>
        </w:rPr>
        <w:t>and increased depression risk among HIV+ individuals with substance abuse disorders</w:t>
      </w:r>
      <w:r w:rsidR="00E37000">
        <w:rPr>
          <w:rFonts w:ascii="Book Antiqua" w:hAnsi="Book Antiqua"/>
          <w:color w:val="auto"/>
          <w:sz w:val="24"/>
          <w:szCs w:val="24"/>
          <w:vertAlign w:val="superscript"/>
        </w:rPr>
        <w:t>[4,</w:t>
      </w:r>
      <w:r w:rsidRPr="00F41FBD">
        <w:rPr>
          <w:rFonts w:ascii="Book Antiqua" w:hAnsi="Book Antiqua"/>
          <w:color w:val="auto"/>
          <w:sz w:val="24"/>
          <w:szCs w:val="24"/>
          <w:vertAlign w:val="superscript"/>
        </w:rPr>
        <w:t>11</w:t>
      </w:r>
      <w:r w:rsidR="00E37000">
        <w:rPr>
          <w:rFonts w:ascii="Book Antiqua" w:hAnsi="Book Antiqua"/>
          <w:color w:val="auto"/>
          <w:sz w:val="24"/>
          <w:szCs w:val="24"/>
          <w:vertAlign w:val="superscript"/>
        </w:rPr>
        <w:t>,</w:t>
      </w:r>
      <w:r w:rsidRPr="00F41FBD">
        <w:rPr>
          <w:rFonts w:ascii="Book Antiqua" w:hAnsi="Book Antiqua"/>
          <w:color w:val="auto"/>
          <w:sz w:val="24"/>
          <w:szCs w:val="24"/>
          <w:vertAlign w:val="superscript"/>
        </w:rPr>
        <w:t>12]</w:t>
      </w:r>
      <w:r w:rsidRPr="00F41FBD">
        <w:rPr>
          <w:rFonts w:ascii="Book Antiqua" w:hAnsi="Book Antiqua"/>
          <w:color w:val="auto"/>
          <w:sz w:val="24"/>
          <w:szCs w:val="24"/>
        </w:rPr>
        <w:t xml:space="preserve"> and among those who have same-sex sexual partners</w:t>
      </w:r>
      <w:r w:rsidR="00E37000">
        <w:rPr>
          <w:rFonts w:ascii="Book Antiqua" w:hAnsi="Book Antiqua"/>
          <w:color w:val="auto"/>
          <w:sz w:val="24"/>
          <w:szCs w:val="24"/>
          <w:vertAlign w:val="superscript"/>
        </w:rPr>
        <w:t>[13,</w:t>
      </w:r>
      <w:r w:rsidRPr="00F41FBD">
        <w:rPr>
          <w:rFonts w:ascii="Book Antiqua" w:hAnsi="Book Antiqua"/>
          <w:color w:val="auto"/>
          <w:sz w:val="24"/>
          <w:szCs w:val="24"/>
          <w:vertAlign w:val="superscript"/>
        </w:rPr>
        <w:t>14]</w:t>
      </w:r>
      <w:r w:rsidRPr="00F41FBD">
        <w:rPr>
          <w:rFonts w:ascii="Book Antiqua" w:hAnsi="Book Antiqua"/>
          <w:color w:val="auto"/>
          <w:sz w:val="24"/>
          <w:szCs w:val="24"/>
        </w:rPr>
        <w:t xml:space="preserve">. While the prevalence rate of depression decreases with increasing age for the general adult population, this may not be the case for HIV+ adults as evidenced in some </w:t>
      </w:r>
      <w:proofErr w:type="gramStart"/>
      <w:r w:rsidRPr="00F41FBD">
        <w:rPr>
          <w:rFonts w:ascii="Book Antiqua" w:hAnsi="Book Antiqua"/>
          <w:color w:val="auto"/>
          <w:sz w:val="24"/>
          <w:szCs w:val="24"/>
        </w:rPr>
        <w:t>studies</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15]</w:t>
      </w:r>
      <w:r w:rsidRPr="00F41FBD">
        <w:rPr>
          <w:rFonts w:ascii="Book Antiqua" w:hAnsi="Book Antiqua"/>
          <w:color w:val="auto"/>
          <w:sz w:val="24"/>
          <w:szCs w:val="24"/>
        </w:rPr>
        <w:t xml:space="preserve">. Although earlier studies failed to depict this relationship, recent longitudinal studies, especially since the advent of HAART, have observed significant associations between depression and markers of poorer HIV disease outcomes including lower CD4 counts and higher viral </w:t>
      </w:r>
      <w:proofErr w:type="gramStart"/>
      <w:r w:rsidRPr="00F41FBD">
        <w:rPr>
          <w:rFonts w:ascii="Book Antiqua" w:hAnsi="Book Antiqua"/>
          <w:color w:val="auto"/>
          <w:sz w:val="24"/>
          <w:szCs w:val="24"/>
        </w:rPr>
        <w:t>loads</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16]</w:t>
      </w:r>
      <w:r w:rsidRPr="00F41FBD">
        <w:rPr>
          <w:rFonts w:ascii="Book Antiqua" w:hAnsi="Book Antiqua"/>
          <w:color w:val="auto"/>
          <w:sz w:val="24"/>
          <w:szCs w:val="24"/>
        </w:rPr>
        <w:t xml:space="preserve">. The reported associations between depression and HIV disease severity might be mediated by risky behaviors, such as substance abuse, unsafe sexual practices or ART non-adherence, which may further increase transmission risk or exacerbate infection in HIV+ individuals </w:t>
      </w:r>
      <w:r w:rsidR="00E37000">
        <w:rPr>
          <w:rFonts w:ascii="Book Antiqua" w:eastAsiaTheme="minorEastAsia" w:hAnsi="Book Antiqua" w:hint="eastAsia"/>
          <w:color w:val="auto"/>
          <w:sz w:val="24"/>
          <w:szCs w:val="24"/>
          <w:lang w:eastAsia="zh-CN"/>
        </w:rPr>
        <w:t>-</w:t>
      </w:r>
      <w:r w:rsidRPr="00F41FBD">
        <w:rPr>
          <w:rFonts w:ascii="Book Antiqua" w:hAnsi="Book Antiqua"/>
          <w:color w:val="auto"/>
          <w:sz w:val="24"/>
          <w:szCs w:val="24"/>
        </w:rPr>
        <w:t xml:space="preserve"> especially with new drug-resistant viral strains. Indeed, majority of current studies on the subject suggest that co-morbid depression may negatively impact adherence to ART, while non-adherence to HAART, </w:t>
      </w:r>
      <w:r w:rsidRPr="00F41FBD">
        <w:rPr>
          <w:rFonts w:ascii="Book Antiqua" w:hAnsi="Book Antiqua"/>
          <w:color w:val="auto"/>
          <w:sz w:val="24"/>
          <w:szCs w:val="24"/>
        </w:rPr>
        <w:lastRenderedPageBreak/>
        <w:t>depression and lack of antidepressant use have been associated with accelerated progression of HIV</w:t>
      </w:r>
      <w:r w:rsidRPr="00F41FBD">
        <w:rPr>
          <w:rFonts w:ascii="Book Antiqua" w:hAnsi="Book Antiqua"/>
          <w:color w:val="auto"/>
          <w:sz w:val="24"/>
          <w:szCs w:val="24"/>
          <w:vertAlign w:val="superscript"/>
        </w:rPr>
        <w:t>[16-18]</w:t>
      </w:r>
      <w:r w:rsidRPr="00F41FBD">
        <w:rPr>
          <w:rFonts w:ascii="Book Antiqua" w:hAnsi="Book Antiqua"/>
          <w:color w:val="auto"/>
          <w:sz w:val="24"/>
          <w:szCs w:val="24"/>
        </w:rPr>
        <w:t xml:space="preserve"> and increased mortality</w:t>
      </w:r>
      <w:r w:rsidRPr="00F41FBD">
        <w:rPr>
          <w:rFonts w:ascii="Book Antiqua" w:hAnsi="Book Antiqua"/>
          <w:color w:val="auto"/>
          <w:sz w:val="24"/>
          <w:szCs w:val="24"/>
          <w:vertAlign w:val="superscript"/>
        </w:rPr>
        <w:t>[19</w:t>
      </w:r>
      <w:r w:rsidR="009C3D0B" w:rsidRPr="00F41FBD">
        <w:rPr>
          <w:rFonts w:ascii="Book Antiqua" w:hAnsi="Book Antiqua"/>
          <w:color w:val="auto"/>
          <w:sz w:val="24"/>
          <w:szCs w:val="24"/>
          <w:vertAlign w:val="superscript"/>
        </w:rPr>
        <w:t>-</w:t>
      </w:r>
      <w:r w:rsidRPr="00F41FBD">
        <w:rPr>
          <w:rFonts w:ascii="Book Antiqua" w:hAnsi="Book Antiqua"/>
          <w:color w:val="auto"/>
          <w:sz w:val="24"/>
          <w:szCs w:val="24"/>
          <w:vertAlign w:val="superscript"/>
        </w:rPr>
        <w:t>21]</w:t>
      </w:r>
      <w:r w:rsidRPr="00F41FBD">
        <w:rPr>
          <w:rFonts w:ascii="Book Antiqua" w:hAnsi="Book Antiqua"/>
          <w:color w:val="auto"/>
          <w:sz w:val="24"/>
          <w:szCs w:val="24"/>
        </w:rPr>
        <w:t>. On the other hand, given the growing body of scientific evidence implicating important role of immunologic mechanisms in the pathophysiology of major depressive disorder (MDD)</w:t>
      </w:r>
      <w:r w:rsidRPr="00F41FBD">
        <w:rPr>
          <w:rFonts w:ascii="Book Antiqua" w:hAnsi="Book Antiqua"/>
          <w:color w:val="auto"/>
          <w:sz w:val="24"/>
          <w:szCs w:val="24"/>
          <w:vertAlign w:val="superscript"/>
        </w:rPr>
        <w:t>[22</w:t>
      </w:r>
      <w:r w:rsidR="009C3D0B" w:rsidRPr="00F41FBD">
        <w:rPr>
          <w:rFonts w:ascii="Book Antiqua" w:hAnsi="Book Antiqua"/>
          <w:color w:val="auto"/>
          <w:sz w:val="24"/>
          <w:szCs w:val="24"/>
          <w:vertAlign w:val="superscript"/>
        </w:rPr>
        <w:t>-</w:t>
      </w:r>
      <w:r w:rsidRPr="00F41FBD">
        <w:rPr>
          <w:rFonts w:ascii="Book Antiqua" w:hAnsi="Book Antiqua"/>
          <w:color w:val="auto"/>
          <w:sz w:val="24"/>
          <w:szCs w:val="24"/>
          <w:vertAlign w:val="superscript"/>
        </w:rPr>
        <w:t>24]</w:t>
      </w:r>
      <w:r w:rsidRPr="00F41FBD">
        <w:rPr>
          <w:rFonts w:ascii="Book Antiqua" w:hAnsi="Book Antiqua"/>
          <w:color w:val="auto"/>
          <w:sz w:val="24"/>
          <w:szCs w:val="24"/>
        </w:rPr>
        <w:t xml:space="preserve">, especially in people with chronic illnesses, it is plausible that the association between MDD and CD4+ outcome could be driven by immunologic mechanisms that are independent from ART adherence and other relevant health behaviors. </w:t>
      </w:r>
    </w:p>
    <w:p w:rsidR="00C45AF7" w:rsidRPr="00F41FBD" w:rsidRDefault="008506AC" w:rsidP="00E37000">
      <w:pPr>
        <w:spacing w:after="0" w:line="360" w:lineRule="auto"/>
        <w:ind w:left="0" w:firstLineChars="100" w:firstLine="240"/>
        <w:jc w:val="both"/>
        <w:rPr>
          <w:rFonts w:ascii="Book Antiqua" w:hAnsi="Book Antiqua"/>
          <w:color w:val="auto"/>
          <w:sz w:val="24"/>
          <w:szCs w:val="24"/>
        </w:rPr>
      </w:pPr>
      <w:r w:rsidRPr="00F41FBD">
        <w:rPr>
          <w:rFonts w:ascii="Book Antiqua" w:hAnsi="Book Antiqua"/>
          <w:color w:val="auto"/>
          <w:sz w:val="24"/>
          <w:szCs w:val="24"/>
        </w:rPr>
        <w:t>This study was conducted with a clinical cohort of African-American HIV+ individuals with or without MDD comorbidity, who reside in a community that has received intense focus and concerted efforts to improve HIV screening, treatment and ART adherence. In an effort to determine if integrating specialized depression management is needed in addition to intense ART adherence promotion, we collected clinical and immunologic data to examine the indirect and direct associations between MDD and CD4+ counts, adjusting for ART adherence. We hypothesized that non-adherence to ART and non-treatment of co-morbid depression would be independently associated with poor CD4+ levels on admission.</w:t>
      </w:r>
      <w:r w:rsidR="002E5313" w:rsidRPr="00F41FBD">
        <w:rPr>
          <w:rFonts w:ascii="Book Antiqua" w:hAnsi="Book Antiqua"/>
          <w:color w:val="auto"/>
          <w:sz w:val="24"/>
          <w:szCs w:val="24"/>
        </w:rPr>
        <w:t xml:space="preserve"> </w:t>
      </w:r>
    </w:p>
    <w:p w:rsidR="00C45AF7" w:rsidRPr="00F41FBD" w:rsidRDefault="008506AC"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 xml:space="preserve"> </w:t>
      </w:r>
    </w:p>
    <w:p w:rsidR="00837936" w:rsidRPr="00F41FBD" w:rsidRDefault="00E37000" w:rsidP="00F41FBD">
      <w:pPr>
        <w:pStyle w:val="Heading1"/>
        <w:spacing w:after="0" w:line="360" w:lineRule="auto"/>
        <w:ind w:left="0" w:firstLine="0"/>
        <w:jc w:val="both"/>
        <w:rPr>
          <w:rFonts w:ascii="Book Antiqua" w:hAnsi="Book Antiqua"/>
          <w:color w:val="auto"/>
          <w:sz w:val="24"/>
          <w:szCs w:val="24"/>
        </w:rPr>
      </w:pPr>
      <w:r>
        <w:rPr>
          <w:rFonts w:ascii="Book Antiqua" w:eastAsiaTheme="minorEastAsia" w:hAnsi="Book Antiqua"/>
          <w:color w:val="auto"/>
          <w:sz w:val="24"/>
          <w:szCs w:val="24"/>
          <w:lang w:eastAsia="zh-CN"/>
        </w:rPr>
        <w:t xml:space="preserve">MATERIALS AND </w:t>
      </w:r>
      <w:r w:rsidRPr="00F41FBD">
        <w:rPr>
          <w:rFonts w:ascii="Book Antiqua" w:hAnsi="Book Antiqua"/>
          <w:color w:val="auto"/>
          <w:sz w:val="24"/>
          <w:szCs w:val="24"/>
        </w:rPr>
        <w:t xml:space="preserve">METHODS </w:t>
      </w:r>
    </w:p>
    <w:p w:rsidR="00C45AF7" w:rsidRPr="00F41FBD" w:rsidRDefault="008506AC" w:rsidP="00F41FBD">
      <w:pPr>
        <w:pStyle w:val="Heading1"/>
        <w:spacing w:after="0" w:line="360" w:lineRule="auto"/>
        <w:ind w:left="0" w:firstLine="0"/>
        <w:jc w:val="both"/>
        <w:rPr>
          <w:rFonts w:ascii="Book Antiqua" w:hAnsi="Book Antiqua"/>
          <w:i/>
          <w:color w:val="auto"/>
          <w:sz w:val="24"/>
          <w:szCs w:val="24"/>
        </w:rPr>
      </w:pPr>
      <w:r w:rsidRPr="00F41FBD">
        <w:rPr>
          <w:rFonts w:ascii="Book Antiqua" w:hAnsi="Book Antiqua"/>
          <w:i/>
          <w:color w:val="auto"/>
          <w:sz w:val="24"/>
          <w:szCs w:val="24"/>
        </w:rPr>
        <w:t xml:space="preserve">Study </w:t>
      </w:r>
      <w:r w:rsidR="00E37000" w:rsidRPr="00F41FBD">
        <w:rPr>
          <w:rFonts w:ascii="Book Antiqua" w:hAnsi="Book Antiqua"/>
          <w:i/>
          <w:color w:val="auto"/>
          <w:sz w:val="24"/>
          <w:szCs w:val="24"/>
        </w:rPr>
        <w:t>site and sam</w:t>
      </w:r>
      <w:r w:rsidRPr="00F41FBD">
        <w:rPr>
          <w:rFonts w:ascii="Book Antiqua" w:hAnsi="Book Antiqua"/>
          <w:i/>
          <w:color w:val="auto"/>
          <w:sz w:val="24"/>
          <w:szCs w:val="24"/>
        </w:rPr>
        <w:t>ple</w:t>
      </w:r>
      <w:r w:rsidRPr="00F41FBD">
        <w:rPr>
          <w:rFonts w:ascii="Book Antiqua" w:hAnsi="Book Antiqua"/>
          <w:b w:val="0"/>
          <w:i/>
          <w:color w:val="auto"/>
          <w:sz w:val="24"/>
          <w:szCs w:val="24"/>
        </w:rPr>
        <w:t xml:space="preserve"> </w:t>
      </w:r>
    </w:p>
    <w:p w:rsidR="00C45AF7" w:rsidRPr="00F41FBD" w:rsidRDefault="008506AC" w:rsidP="00F41FBD">
      <w:pPr>
        <w:spacing w:after="0" w:line="360" w:lineRule="auto"/>
        <w:ind w:left="0" w:firstLine="0"/>
        <w:jc w:val="both"/>
        <w:rPr>
          <w:rFonts w:ascii="Book Antiqua" w:hAnsi="Book Antiqua"/>
          <w:color w:val="auto"/>
          <w:sz w:val="24"/>
          <w:szCs w:val="24"/>
        </w:rPr>
      </w:pPr>
      <w:r w:rsidRPr="00F41FBD">
        <w:rPr>
          <w:rFonts w:ascii="Book Antiqua" w:hAnsi="Book Antiqua"/>
          <w:color w:val="auto"/>
          <w:sz w:val="24"/>
          <w:szCs w:val="24"/>
        </w:rPr>
        <w:t>The study sample consisted of adult HIV+ African Americans who received care at the Family and Medical Counseling Service (FMCS), Inc. during years 2011 and 2012, and who were formally screened for depression during their intake registration. The FMCS, Inc. is a primary care center that provides health services for the largely African American communities living in the South-Eas</w:t>
      </w:r>
      <w:r w:rsidR="00DE5F5D">
        <w:rPr>
          <w:rFonts w:ascii="Book Antiqua" w:hAnsi="Book Antiqua"/>
          <w:color w:val="auto"/>
          <w:sz w:val="24"/>
          <w:szCs w:val="24"/>
        </w:rPr>
        <w:t>t zone district of Washington D</w:t>
      </w:r>
      <w:r w:rsidRPr="00F41FBD">
        <w:rPr>
          <w:rFonts w:ascii="Book Antiqua" w:hAnsi="Book Antiqua"/>
          <w:color w:val="auto"/>
          <w:sz w:val="24"/>
          <w:szCs w:val="24"/>
        </w:rPr>
        <w:t xml:space="preserve">C. A blood specimen was collected for each patient at entry, for measurement of viral load, immunologic profiles and other routine tests. All participants completed a detailed biopsychosocial form, comprised of </w:t>
      </w:r>
      <w:r w:rsidR="00B73EEB" w:rsidRPr="00F41FBD">
        <w:rPr>
          <w:rFonts w:ascii="Book Antiqua" w:hAnsi="Book Antiqua"/>
          <w:color w:val="auto"/>
          <w:sz w:val="24"/>
          <w:szCs w:val="24"/>
        </w:rPr>
        <w:t>s</w:t>
      </w:r>
      <w:r w:rsidRPr="00F41FBD">
        <w:rPr>
          <w:rFonts w:ascii="Book Antiqua" w:hAnsi="Book Antiqua"/>
          <w:color w:val="auto"/>
          <w:sz w:val="24"/>
          <w:szCs w:val="24"/>
        </w:rPr>
        <w:t xml:space="preserve">ociodemographic, behavioral, and medical information. All collected data were stored in an encrypted and password-protected electronic medical record (EMR). To search for additional information missing in the EMR, such as names of ART prescribed prior to intake admission and names of abused </w:t>
      </w:r>
      <w:r w:rsidRPr="00F41FBD">
        <w:rPr>
          <w:rFonts w:ascii="Book Antiqua" w:hAnsi="Book Antiqua"/>
          <w:color w:val="auto"/>
          <w:sz w:val="24"/>
          <w:szCs w:val="24"/>
        </w:rPr>
        <w:lastRenderedPageBreak/>
        <w:t xml:space="preserve">substances, we reviewed patient paper documents and charts with handwritten notes. This retrospective study was approved by the Howard University Institutional Review Board. </w:t>
      </w:r>
    </w:p>
    <w:p w:rsidR="00837936" w:rsidRPr="00F41FBD" w:rsidRDefault="00837936" w:rsidP="00F41FBD">
      <w:pPr>
        <w:pStyle w:val="Heading1"/>
        <w:spacing w:after="0" w:line="360" w:lineRule="auto"/>
        <w:ind w:left="0" w:firstLine="0"/>
        <w:jc w:val="both"/>
        <w:rPr>
          <w:rFonts w:ascii="Book Antiqua" w:hAnsi="Book Antiqua"/>
          <w:i/>
          <w:color w:val="auto"/>
          <w:sz w:val="24"/>
          <w:szCs w:val="24"/>
        </w:rPr>
      </w:pPr>
    </w:p>
    <w:p w:rsidR="00C45AF7" w:rsidRPr="00F41FBD" w:rsidRDefault="008506AC" w:rsidP="00F41FBD">
      <w:pPr>
        <w:pStyle w:val="Heading1"/>
        <w:spacing w:after="0" w:line="360" w:lineRule="auto"/>
        <w:ind w:left="0" w:firstLine="0"/>
        <w:jc w:val="both"/>
        <w:rPr>
          <w:rFonts w:ascii="Book Antiqua" w:hAnsi="Book Antiqua"/>
          <w:i/>
          <w:color w:val="auto"/>
          <w:sz w:val="24"/>
          <w:szCs w:val="24"/>
        </w:rPr>
      </w:pPr>
      <w:r w:rsidRPr="00F41FBD">
        <w:rPr>
          <w:rFonts w:ascii="Book Antiqua" w:hAnsi="Book Antiqua"/>
          <w:i/>
          <w:color w:val="auto"/>
          <w:sz w:val="24"/>
          <w:szCs w:val="24"/>
        </w:rPr>
        <w:t xml:space="preserve">Assessment of </w:t>
      </w:r>
      <w:r w:rsidR="00DE5F5D" w:rsidRPr="00F41FBD">
        <w:rPr>
          <w:rFonts w:ascii="Book Antiqua" w:hAnsi="Book Antiqua"/>
          <w:i/>
          <w:color w:val="auto"/>
          <w:sz w:val="24"/>
          <w:szCs w:val="24"/>
        </w:rPr>
        <w:t>d</w:t>
      </w:r>
      <w:r w:rsidRPr="00F41FBD">
        <w:rPr>
          <w:rFonts w:ascii="Book Antiqua" w:hAnsi="Book Antiqua"/>
          <w:i/>
          <w:color w:val="auto"/>
          <w:sz w:val="24"/>
          <w:szCs w:val="24"/>
        </w:rPr>
        <w:t xml:space="preserve">epression </w:t>
      </w:r>
    </w:p>
    <w:p w:rsidR="00C45AF7" w:rsidRPr="00F41FBD" w:rsidRDefault="008506AC" w:rsidP="00F41FBD">
      <w:pPr>
        <w:spacing w:after="0" w:line="360" w:lineRule="auto"/>
        <w:ind w:left="0" w:firstLine="0"/>
        <w:jc w:val="both"/>
        <w:rPr>
          <w:rFonts w:ascii="Book Antiqua" w:hAnsi="Book Antiqua"/>
          <w:color w:val="auto"/>
          <w:sz w:val="24"/>
          <w:szCs w:val="24"/>
        </w:rPr>
      </w:pPr>
      <w:r w:rsidRPr="00F41FBD">
        <w:rPr>
          <w:rFonts w:ascii="Book Antiqua" w:hAnsi="Book Antiqua"/>
          <w:color w:val="auto"/>
          <w:sz w:val="24"/>
          <w:szCs w:val="24"/>
        </w:rPr>
        <w:t xml:space="preserve">As part of their intake registration into the clinic between 2011 and 2012, patients were interviewed with the Substance Abuse and Mental Illness Symptoms Screener (SAMISS), a well-validated 16-item clinician-administered questionnaire that screens for patterns of substance abuse and key psychiatric syndromes, including manic and major depressive episodes, generalized anxiety disorder, panic disorder, post-traumatic stress disorder and adjustment </w:t>
      </w:r>
      <w:proofErr w:type="gramStart"/>
      <w:r w:rsidRPr="00F41FBD">
        <w:rPr>
          <w:rFonts w:ascii="Book Antiqua" w:hAnsi="Book Antiqua"/>
          <w:color w:val="auto"/>
          <w:sz w:val="24"/>
          <w:szCs w:val="24"/>
        </w:rPr>
        <w:t>disorder</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25]</w:t>
      </w:r>
      <w:r w:rsidRPr="00F41FBD">
        <w:rPr>
          <w:rFonts w:ascii="Book Antiqua" w:hAnsi="Book Antiqua"/>
          <w:color w:val="auto"/>
          <w:sz w:val="24"/>
          <w:szCs w:val="24"/>
        </w:rPr>
        <w:t xml:space="preserve">. Additionally, the SAMISS inquires about use of antidepressants in the past year. It is usually administered in 10 min, and has exhibited good psychometric </w:t>
      </w:r>
      <w:proofErr w:type="gramStart"/>
      <w:r w:rsidRPr="00F41FBD">
        <w:rPr>
          <w:rFonts w:ascii="Book Antiqua" w:hAnsi="Book Antiqua"/>
          <w:color w:val="auto"/>
          <w:sz w:val="24"/>
          <w:szCs w:val="24"/>
        </w:rPr>
        <w:t>properties</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26]</w:t>
      </w:r>
      <w:r w:rsidRPr="00F41FBD">
        <w:rPr>
          <w:rFonts w:ascii="Book Antiqua" w:hAnsi="Book Antiqua"/>
          <w:color w:val="auto"/>
          <w:sz w:val="24"/>
          <w:szCs w:val="24"/>
        </w:rPr>
        <w:t xml:space="preserve">. All intake clinical personnel at FMCS were trained to administer the SAMISS in a reliable manner. Patients interviewed with the SAMISS were asked if they had experienced a period lasting two weeks or more in the past year when they felt depressed, and then subsequently asked if they received a diagnosis or treatment(s) for depression. An affirmative response to a two-week period of depression was used for classification of MDD in this study. All patients who screened positive for MDD in the past year either received antidepressants or a physician’s diagnosis of MDD, thereby providing some support to the validity of self-report of MDD in this questionnaire. </w:t>
      </w:r>
    </w:p>
    <w:p w:rsidR="00837936" w:rsidRPr="00F41FBD" w:rsidRDefault="00837936" w:rsidP="00F41FBD">
      <w:pPr>
        <w:pStyle w:val="Heading1"/>
        <w:spacing w:after="0" w:line="360" w:lineRule="auto"/>
        <w:ind w:left="0" w:firstLine="0"/>
        <w:jc w:val="both"/>
        <w:rPr>
          <w:rFonts w:ascii="Book Antiqua" w:hAnsi="Book Antiqua"/>
          <w:color w:val="auto"/>
          <w:sz w:val="24"/>
          <w:szCs w:val="24"/>
        </w:rPr>
      </w:pPr>
    </w:p>
    <w:p w:rsidR="00C45AF7" w:rsidRPr="00F41FBD" w:rsidRDefault="008506AC" w:rsidP="00F41FBD">
      <w:pPr>
        <w:pStyle w:val="Heading1"/>
        <w:spacing w:after="0" w:line="360" w:lineRule="auto"/>
        <w:ind w:left="0" w:firstLine="0"/>
        <w:jc w:val="both"/>
        <w:rPr>
          <w:rFonts w:ascii="Book Antiqua" w:hAnsi="Book Antiqua"/>
          <w:i/>
          <w:color w:val="auto"/>
          <w:sz w:val="24"/>
          <w:szCs w:val="24"/>
        </w:rPr>
      </w:pPr>
      <w:r w:rsidRPr="00F41FBD">
        <w:rPr>
          <w:rFonts w:ascii="Book Antiqua" w:hAnsi="Book Antiqua"/>
          <w:i/>
          <w:color w:val="auto"/>
          <w:sz w:val="24"/>
          <w:szCs w:val="24"/>
        </w:rPr>
        <w:t xml:space="preserve">Other </w:t>
      </w:r>
      <w:r w:rsidR="00DE5F5D" w:rsidRPr="00F41FBD">
        <w:rPr>
          <w:rFonts w:ascii="Book Antiqua" w:hAnsi="Book Antiqua"/>
          <w:i/>
          <w:color w:val="auto"/>
          <w:sz w:val="24"/>
          <w:szCs w:val="24"/>
        </w:rPr>
        <w:t>a</w:t>
      </w:r>
      <w:r w:rsidRPr="00F41FBD">
        <w:rPr>
          <w:rFonts w:ascii="Book Antiqua" w:hAnsi="Book Antiqua"/>
          <w:i/>
          <w:color w:val="auto"/>
          <w:sz w:val="24"/>
          <w:szCs w:val="24"/>
        </w:rPr>
        <w:t xml:space="preserve">ssessments </w:t>
      </w:r>
    </w:p>
    <w:p w:rsidR="00C45AF7" w:rsidRPr="00F41FBD" w:rsidRDefault="008506AC" w:rsidP="00F41FBD">
      <w:pPr>
        <w:spacing w:after="0" w:line="360" w:lineRule="auto"/>
        <w:ind w:left="0" w:firstLine="0"/>
        <w:jc w:val="both"/>
        <w:rPr>
          <w:rFonts w:ascii="Book Antiqua" w:hAnsi="Book Antiqua"/>
          <w:color w:val="auto"/>
          <w:sz w:val="24"/>
          <w:szCs w:val="24"/>
        </w:rPr>
      </w:pPr>
      <w:r w:rsidRPr="00F41FBD">
        <w:rPr>
          <w:rFonts w:ascii="Book Antiqua" w:hAnsi="Book Antiqua"/>
          <w:color w:val="auto"/>
          <w:sz w:val="24"/>
          <w:szCs w:val="24"/>
        </w:rPr>
        <w:t xml:space="preserve">CD4+ T lymphocyte counts were measured from blood specimen collected from each patient on the day of clinic intake and during follow-up visits. These results were abstracted from the EMR, were all clinical and laboratory data were stored. We used the most recent CD4+ count for the purpose of this study. </w:t>
      </w:r>
    </w:p>
    <w:p w:rsidR="00381B7E" w:rsidRPr="00F41FBD" w:rsidRDefault="008506AC" w:rsidP="00DE5F5D">
      <w:pPr>
        <w:spacing w:after="0" w:line="360" w:lineRule="auto"/>
        <w:ind w:left="0" w:firstLineChars="100" w:firstLine="240"/>
        <w:jc w:val="both"/>
        <w:rPr>
          <w:rFonts w:ascii="Book Antiqua" w:hAnsi="Book Antiqua"/>
          <w:color w:val="auto"/>
          <w:sz w:val="24"/>
          <w:szCs w:val="24"/>
        </w:rPr>
      </w:pPr>
      <w:r w:rsidRPr="00F41FBD">
        <w:rPr>
          <w:rFonts w:ascii="Book Antiqua" w:hAnsi="Book Antiqua"/>
          <w:color w:val="auto"/>
          <w:sz w:val="24"/>
          <w:szCs w:val="24"/>
        </w:rPr>
        <w:t xml:space="preserve">ART adherence and other potential correlates of CD4+ outcome, including age, gender, education, monthly income, housing, and insurance status were derived from the biopsychosocial section of the EMR. As part of their intake interview and during </w:t>
      </w:r>
      <w:r w:rsidRPr="00F41FBD">
        <w:rPr>
          <w:rFonts w:ascii="Book Antiqua" w:hAnsi="Book Antiqua"/>
          <w:color w:val="auto"/>
          <w:sz w:val="24"/>
          <w:szCs w:val="24"/>
        </w:rPr>
        <w:lastRenderedPageBreak/>
        <w:t>subsequent primary care visits, all patients regardless of their HIV status were asked if they knew about their HIV status, and if they were receiving HIV treatments. Patients who acknowledged being HIV positive were subsequently asked what percentage of time they took their HIV treatments as prescribed by their physicians. For the purpose of this study, we used 80% adherence as threshold for classification of adequacy of ART adherence: ≥ 80% adherence was classified as good or adequate adherence and &lt;</w:t>
      </w:r>
      <w:r w:rsidR="00DE5F5D">
        <w:rPr>
          <w:rFonts w:ascii="Book Antiqua" w:eastAsiaTheme="minorEastAsia" w:hAnsi="Book Antiqua" w:hint="eastAsia"/>
          <w:color w:val="auto"/>
          <w:sz w:val="24"/>
          <w:szCs w:val="24"/>
          <w:lang w:eastAsia="zh-CN"/>
        </w:rPr>
        <w:t xml:space="preserve"> </w:t>
      </w:r>
      <w:r w:rsidRPr="00F41FBD">
        <w:rPr>
          <w:rFonts w:ascii="Book Antiqua" w:hAnsi="Book Antiqua"/>
          <w:color w:val="auto"/>
          <w:sz w:val="24"/>
          <w:szCs w:val="24"/>
        </w:rPr>
        <w:t>80% was classified as poor or inadequate adherence. Adherence status for subjects who recently became seropositive for HIV was classified as unknown. Substance abuse and pattern of alcohol use were determined from responses to questions in the SAMISS. Problem drinking was defined as heavy drinking (</w:t>
      </w:r>
      <w:r w:rsidRPr="00DE5F5D">
        <w:rPr>
          <w:rFonts w:ascii="Book Antiqua" w:hAnsi="Book Antiqua"/>
          <w:i/>
          <w:color w:val="auto"/>
          <w:sz w:val="24"/>
          <w:szCs w:val="24"/>
        </w:rPr>
        <w:t>i.e.</w:t>
      </w:r>
      <w:r w:rsidR="00DE5F5D">
        <w:rPr>
          <w:rFonts w:ascii="Book Antiqua" w:eastAsiaTheme="minorEastAsia" w:hAnsi="Book Antiqua" w:hint="eastAsia"/>
          <w:color w:val="auto"/>
          <w:sz w:val="24"/>
          <w:szCs w:val="24"/>
          <w:lang w:eastAsia="zh-CN"/>
        </w:rPr>
        <w:t>,</w:t>
      </w:r>
      <w:r w:rsidRPr="00F41FBD">
        <w:rPr>
          <w:rFonts w:ascii="Book Antiqua" w:hAnsi="Book Antiqua"/>
          <w:color w:val="auto"/>
          <w:sz w:val="24"/>
          <w:szCs w:val="24"/>
        </w:rPr>
        <w:t xml:space="preserve"> &gt; 4 drinks per drinking episode) in addition to having experienced difficulty cutting down on drinking or social problems as a consequence of drinking. Additionally, two questions in the SAMISS specifically assessed abuse of prescription and nonprescription drugs in the past year. Presence or absence of substance abuse history was determined from questions in SAMISS inquiring about problem drinking, illicit drug use, and abuse of prescription drugs. </w:t>
      </w:r>
    </w:p>
    <w:p w:rsidR="008E509A" w:rsidRPr="00DE5F5D" w:rsidRDefault="008E509A" w:rsidP="00DE5F5D">
      <w:pPr>
        <w:spacing w:after="0" w:line="360" w:lineRule="auto"/>
        <w:ind w:left="0" w:firstLine="0"/>
        <w:jc w:val="both"/>
        <w:rPr>
          <w:rFonts w:ascii="Book Antiqua" w:eastAsiaTheme="minorEastAsia" w:hAnsi="Book Antiqua"/>
          <w:b/>
          <w:color w:val="auto"/>
          <w:sz w:val="24"/>
          <w:szCs w:val="24"/>
          <w:lang w:eastAsia="zh-CN"/>
        </w:rPr>
      </w:pPr>
    </w:p>
    <w:p w:rsidR="00DE5F5D" w:rsidRPr="00DE5F5D" w:rsidRDefault="00DE5F5D" w:rsidP="00DE5F5D">
      <w:pPr>
        <w:spacing w:after="0" w:line="360" w:lineRule="auto"/>
        <w:ind w:left="0" w:firstLine="0"/>
        <w:jc w:val="both"/>
        <w:rPr>
          <w:rFonts w:ascii="Book Antiqua" w:eastAsiaTheme="minorEastAsia" w:hAnsi="Book Antiqua"/>
          <w:color w:val="auto"/>
          <w:sz w:val="24"/>
          <w:szCs w:val="24"/>
          <w:lang w:eastAsia="zh-CN"/>
        </w:rPr>
      </w:pPr>
      <w:r w:rsidRPr="00DE5F5D">
        <w:rPr>
          <w:rFonts w:ascii="Book Antiqua" w:hAnsi="Book Antiqua" w:cs="Times New Roman"/>
          <w:b/>
          <w:i/>
          <w:sz w:val="24"/>
          <w:szCs w:val="24"/>
        </w:rPr>
        <w:t>Statistical analysis</w:t>
      </w:r>
      <w:r w:rsidRPr="00DE5F5D">
        <w:rPr>
          <w:rFonts w:ascii="Book Antiqua" w:hAnsi="Book Antiqua"/>
          <w:color w:val="auto"/>
          <w:sz w:val="24"/>
          <w:szCs w:val="24"/>
        </w:rPr>
        <w:t xml:space="preserve"> </w:t>
      </w:r>
    </w:p>
    <w:p w:rsidR="00C45AF7" w:rsidRPr="00F41FBD" w:rsidRDefault="008506AC" w:rsidP="00DE5F5D">
      <w:pPr>
        <w:spacing w:after="0" w:line="360" w:lineRule="auto"/>
        <w:ind w:left="0" w:firstLine="0"/>
        <w:jc w:val="both"/>
        <w:rPr>
          <w:rFonts w:ascii="Book Antiqua" w:hAnsi="Book Antiqua"/>
          <w:color w:val="auto"/>
          <w:sz w:val="24"/>
          <w:szCs w:val="24"/>
        </w:rPr>
      </w:pPr>
      <w:r w:rsidRPr="00DE5F5D">
        <w:rPr>
          <w:rFonts w:ascii="Book Antiqua" w:hAnsi="Book Antiqua"/>
          <w:color w:val="auto"/>
          <w:sz w:val="24"/>
          <w:szCs w:val="24"/>
        </w:rPr>
        <w:t xml:space="preserve">The STATA </w:t>
      </w:r>
      <w:r w:rsidR="007D5E48" w:rsidRPr="00DE5F5D">
        <w:rPr>
          <w:rFonts w:ascii="Book Antiqua" w:hAnsi="Book Antiqua"/>
          <w:color w:val="auto"/>
          <w:sz w:val="24"/>
          <w:szCs w:val="24"/>
        </w:rPr>
        <w:t>s</w:t>
      </w:r>
      <w:r w:rsidRPr="00DE5F5D">
        <w:rPr>
          <w:rFonts w:ascii="Book Antiqua" w:hAnsi="Book Antiqua"/>
          <w:color w:val="auto"/>
          <w:sz w:val="24"/>
          <w:szCs w:val="24"/>
        </w:rPr>
        <w:t>tatistical package, version 12 was used to carry out this analysis. The CD4 count data was incomplete with 11 missing values. Since our outcome of interest is CD4 count differences across groups, we ex</w:t>
      </w:r>
      <w:r w:rsidRPr="00F41FBD">
        <w:rPr>
          <w:rFonts w:ascii="Book Antiqua" w:hAnsi="Book Antiqua"/>
          <w:color w:val="auto"/>
          <w:sz w:val="24"/>
          <w:szCs w:val="24"/>
        </w:rPr>
        <w:t xml:space="preserve">cluded subjects with missing information on CD4 count from the regression analyses. We could efficiently do so because the individuals with missing CD4 count values had similar distribution as non-missing across other variables in the data set. </w:t>
      </w:r>
    </w:p>
    <w:p w:rsidR="00C45AF7" w:rsidRPr="00F41FBD" w:rsidRDefault="008506AC" w:rsidP="007D5E48">
      <w:pPr>
        <w:spacing w:after="0" w:line="360" w:lineRule="auto"/>
        <w:ind w:left="0" w:firstLineChars="100" w:firstLine="240"/>
        <w:jc w:val="both"/>
        <w:rPr>
          <w:rFonts w:ascii="Book Antiqua" w:hAnsi="Book Antiqua"/>
          <w:color w:val="auto"/>
          <w:sz w:val="24"/>
          <w:szCs w:val="24"/>
        </w:rPr>
      </w:pPr>
      <w:r w:rsidRPr="00F41FBD">
        <w:rPr>
          <w:rFonts w:ascii="Book Antiqua" w:hAnsi="Book Antiqua"/>
          <w:color w:val="auto"/>
          <w:sz w:val="24"/>
          <w:szCs w:val="24"/>
        </w:rPr>
        <w:t>Age, monthly income, and CD4 T lymphocyte count were grouped into categories because of their highly skewed distributions. Age was thus categorized into &lt;</w:t>
      </w:r>
      <w:r w:rsidR="007D5E48">
        <w:rPr>
          <w:rFonts w:ascii="Book Antiqua" w:eastAsiaTheme="minorEastAsia" w:hAnsi="Book Antiqua" w:hint="eastAsia"/>
          <w:color w:val="auto"/>
          <w:sz w:val="24"/>
          <w:szCs w:val="24"/>
          <w:lang w:eastAsia="zh-CN"/>
        </w:rPr>
        <w:t xml:space="preserve"> </w:t>
      </w:r>
      <w:r w:rsidRPr="00F41FBD">
        <w:rPr>
          <w:rFonts w:ascii="Book Antiqua" w:hAnsi="Book Antiqua"/>
          <w:color w:val="auto"/>
          <w:sz w:val="24"/>
          <w:szCs w:val="24"/>
        </w:rPr>
        <w:t>35 years, 35-55 years and &gt;</w:t>
      </w:r>
      <w:r w:rsidR="007D5E48">
        <w:rPr>
          <w:rFonts w:ascii="Book Antiqua" w:eastAsiaTheme="minorEastAsia" w:hAnsi="Book Antiqua" w:hint="eastAsia"/>
          <w:color w:val="auto"/>
          <w:sz w:val="24"/>
          <w:szCs w:val="24"/>
          <w:lang w:eastAsia="zh-CN"/>
        </w:rPr>
        <w:t xml:space="preserve"> </w:t>
      </w:r>
      <w:r w:rsidRPr="00F41FBD">
        <w:rPr>
          <w:rFonts w:ascii="Book Antiqua" w:hAnsi="Book Antiqua"/>
          <w:color w:val="auto"/>
          <w:sz w:val="24"/>
          <w:szCs w:val="24"/>
        </w:rPr>
        <w:t>55 years. Monthly income was grouped into categories according to quartiles. CD4 count was categorized into &lt;</w:t>
      </w:r>
      <w:r w:rsidR="007D5E48">
        <w:rPr>
          <w:rFonts w:ascii="Book Antiqua" w:eastAsiaTheme="minorEastAsia" w:hAnsi="Book Antiqua" w:hint="eastAsia"/>
          <w:color w:val="auto"/>
          <w:sz w:val="24"/>
          <w:szCs w:val="24"/>
          <w:lang w:eastAsia="zh-CN"/>
        </w:rPr>
        <w:t xml:space="preserve"> </w:t>
      </w:r>
      <w:r w:rsidRPr="00F41FBD">
        <w:rPr>
          <w:rFonts w:ascii="Book Antiqua" w:hAnsi="Book Antiqua"/>
          <w:color w:val="auto"/>
          <w:sz w:val="24"/>
          <w:szCs w:val="24"/>
        </w:rPr>
        <w:t>350 cell/mm</w:t>
      </w:r>
      <w:r w:rsidRPr="00F41FBD">
        <w:rPr>
          <w:rFonts w:ascii="Book Antiqua" w:hAnsi="Book Antiqua"/>
          <w:color w:val="auto"/>
          <w:sz w:val="24"/>
          <w:szCs w:val="24"/>
          <w:vertAlign w:val="superscript"/>
        </w:rPr>
        <w:t>3</w:t>
      </w:r>
      <w:r w:rsidRPr="00F41FBD">
        <w:rPr>
          <w:rFonts w:ascii="Book Antiqua" w:hAnsi="Book Antiqua"/>
          <w:color w:val="auto"/>
          <w:sz w:val="24"/>
          <w:szCs w:val="24"/>
        </w:rPr>
        <w:t xml:space="preserve"> (“poor CD4+ count”) and &gt;</w:t>
      </w:r>
      <w:r w:rsidR="007D5E48">
        <w:rPr>
          <w:rFonts w:ascii="Book Antiqua" w:eastAsiaTheme="minorEastAsia" w:hAnsi="Book Antiqua" w:hint="eastAsia"/>
          <w:color w:val="auto"/>
          <w:sz w:val="24"/>
          <w:szCs w:val="24"/>
          <w:lang w:eastAsia="zh-CN"/>
        </w:rPr>
        <w:t xml:space="preserve"> </w:t>
      </w:r>
      <w:r w:rsidRPr="00F41FBD">
        <w:rPr>
          <w:rFonts w:ascii="Book Antiqua" w:hAnsi="Book Antiqua"/>
          <w:color w:val="auto"/>
          <w:sz w:val="24"/>
          <w:szCs w:val="24"/>
        </w:rPr>
        <w:t>350 cells/mm</w:t>
      </w:r>
      <w:r w:rsidRPr="00F41FBD">
        <w:rPr>
          <w:rFonts w:ascii="Book Antiqua" w:hAnsi="Book Antiqua"/>
          <w:color w:val="auto"/>
          <w:sz w:val="24"/>
          <w:szCs w:val="24"/>
          <w:vertAlign w:val="superscript"/>
        </w:rPr>
        <w:t>3</w:t>
      </w:r>
      <w:r w:rsidRPr="00F41FBD">
        <w:rPr>
          <w:rFonts w:ascii="Book Antiqua" w:hAnsi="Book Antiqua"/>
          <w:color w:val="auto"/>
          <w:sz w:val="24"/>
          <w:szCs w:val="24"/>
        </w:rPr>
        <w:t xml:space="preserve"> based on earlier findings in studies, that observed that deferring </w:t>
      </w:r>
      <w:r w:rsidRPr="00F41FBD">
        <w:rPr>
          <w:rFonts w:ascii="Book Antiqua" w:hAnsi="Book Antiqua"/>
          <w:color w:val="auto"/>
          <w:sz w:val="24"/>
          <w:szCs w:val="24"/>
        </w:rPr>
        <w:lastRenderedPageBreak/>
        <w:t>treatment until CD4 count was &lt;</w:t>
      </w:r>
      <w:r w:rsidR="007D5E48">
        <w:rPr>
          <w:rFonts w:ascii="Book Antiqua" w:eastAsiaTheme="minorEastAsia" w:hAnsi="Book Antiqua" w:hint="eastAsia"/>
          <w:color w:val="auto"/>
          <w:sz w:val="24"/>
          <w:szCs w:val="24"/>
          <w:lang w:eastAsia="zh-CN"/>
        </w:rPr>
        <w:t xml:space="preserve"> </w:t>
      </w:r>
      <w:r w:rsidRPr="00F41FBD">
        <w:rPr>
          <w:rFonts w:ascii="Book Antiqua" w:hAnsi="Book Antiqua"/>
          <w:color w:val="auto"/>
          <w:sz w:val="24"/>
          <w:szCs w:val="24"/>
        </w:rPr>
        <w:t>350 cells/mm</w:t>
      </w:r>
      <w:r w:rsidRPr="00F41FBD">
        <w:rPr>
          <w:rFonts w:ascii="Book Antiqua" w:hAnsi="Book Antiqua"/>
          <w:color w:val="auto"/>
          <w:sz w:val="24"/>
          <w:szCs w:val="24"/>
          <w:vertAlign w:val="superscript"/>
        </w:rPr>
        <w:t xml:space="preserve">3 </w:t>
      </w:r>
      <w:r w:rsidRPr="00F41FBD">
        <w:rPr>
          <w:rFonts w:ascii="Book Antiqua" w:hAnsi="Book Antiqua"/>
          <w:color w:val="auto"/>
          <w:sz w:val="24"/>
          <w:szCs w:val="24"/>
        </w:rPr>
        <w:t xml:space="preserve">was associated with worse prognosis and </w:t>
      </w:r>
      <w:proofErr w:type="gramStart"/>
      <w:r w:rsidRPr="00F41FBD">
        <w:rPr>
          <w:rFonts w:ascii="Book Antiqua" w:hAnsi="Book Antiqua"/>
          <w:color w:val="auto"/>
          <w:sz w:val="24"/>
          <w:szCs w:val="24"/>
        </w:rPr>
        <w:t>mortality</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27-29]</w:t>
      </w:r>
      <w:r w:rsidRPr="00F41FBD">
        <w:rPr>
          <w:rFonts w:ascii="Book Antiqua" w:hAnsi="Book Antiqua"/>
          <w:color w:val="auto"/>
          <w:sz w:val="24"/>
          <w:szCs w:val="24"/>
        </w:rPr>
        <w:t>.</w:t>
      </w:r>
      <w:r w:rsidR="002E5313" w:rsidRPr="00F41FBD">
        <w:rPr>
          <w:rFonts w:ascii="Book Antiqua" w:hAnsi="Book Antiqua"/>
          <w:color w:val="auto"/>
          <w:sz w:val="24"/>
          <w:szCs w:val="24"/>
          <w:vertAlign w:val="superscript"/>
        </w:rPr>
        <w:t xml:space="preserve"> </w:t>
      </w:r>
    </w:p>
    <w:p w:rsidR="00C45AF7" w:rsidRPr="00F41FBD" w:rsidRDefault="007D5E48" w:rsidP="007D5E48">
      <w:pPr>
        <w:spacing w:after="0" w:line="360" w:lineRule="auto"/>
        <w:ind w:left="0" w:firstLineChars="100" w:firstLine="240"/>
        <w:jc w:val="both"/>
        <w:rPr>
          <w:rFonts w:ascii="Book Antiqua" w:hAnsi="Book Antiqua"/>
          <w:color w:val="auto"/>
          <w:sz w:val="24"/>
          <w:szCs w:val="24"/>
        </w:rPr>
      </w:pPr>
      <w:r w:rsidRPr="007D5E48">
        <w:rPr>
          <w:rFonts w:ascii="Book Antiqua" w:hAnsi="Book Antiqua"/>
          <w:i/>
          <w:color w:val="auto"/>
          <w:sz w:val="24"/>
          <w:szCs w:val="24"/>
        </w:rPr>
        <w:sym w:font="Symbol" w:char="F063"/>
      </w:r>
      <w:r w:rsidRPr="007D5E48">
        <w:rPr>
          <w:rFonts w:ascii="Book Antiqua" w:eastAsiaTheme="minorEastAsia" w:hAnsi="Book Antiqua" w:hint="eastAsia"/>
          <w:color w:val="auto"/>
          <w:sz w:val="24"/>
          <w:szCs w:val="24"/>
          <w:vertAlign w:val="superscript"/>
          <w:lang w:eastAsia="zh-CN"/>
        </w:rPr>
        <w:t>2</w:t>
      </w:r>
      <w:r w:rsidR="008506AC" w:rsidRPr="00F41FBD">
        <w:rPr>
          <w:rFonts w:ascii="Book Antiqua" w:hAnsi="Book Antiqua"/>
          <w:color w:val="auto"/>
          <w:sz w:val="24"/>
          <w:szCs w:val="24"/>
        </w:rPr>
        <w:t xml:space="preserve"> and Fisher’s exact test were used to compare social, demographic and behavioral factors by CD4+ status.</w:t>
      </w:r>
      <w:r w:rsidR="002E5313" w:rsidRPr="00F41FBD">
        <w:rPr>
          <w:rFonts w:ascii="Book Antiqua" w:hAnsi="Book Antiqua"/>
          <w:color w:val="auto"/>
          <w:sz w:val="24"/>
          <w:szCs w:val="24"/>
        </w:rPr>
        <w:t xml:space="preserve"> </w:t>
      </w:r>
      <w:r w:rsidR="008506AC" w:rsidRPr="00F41FBD">
        <w:rPr>
          <w:rFonts w:ascii="Book Antiqua" w:hAnsi="Book Antiqua"/>
          <w:color w:val="auto"/>
          <w:sz w:val="24"/>
          <w:szCs w:val="24"/>
        </w:rPr>
        <w:t xml:space="preserve">For all bivariate analyses, a </w:t>
      </w:r>
      <w:r w:rsidR="008506AC" w:rsidRPr="007D5E48">
        <w:rPr>
          <w:rFonts w:ascii="Book Antiqua" w:hAnsi="Book Antiqua"/>
          <w:i/>
          <w:color w:val="auto"/>
          <w:sz w:val="24"/>
          <w:szCs w:val="24"/>
        </w:rPr>
        <w:t>P</w:t>
      </w:r>
      <w:r w:rsidR="008506AC" w:rsidRPr="00F41FBD">
        <w:rPr>
          <w:rFonts w:ascii="Book Antiqua" w:hAnsi="Book Antiqua"/>
          <w:color w:val="auto"/>
          <w:sz w:val="24"/>
          <w:szCs w:val="24"/>
        </w:rPr>
        <w:t xml:space="preserve"> value of &lt;</w:t>
      </w:r>
      <w:r>
        <w:rPr>
          <w:rFonts w:ascii="Book Antiqua" w:eastAsiaTheme="minorEastAsia" w:hAnsi="Book Antiqua" w:hint="eastAsia"/>
          <w:color w:val="auto"/>
          <w:sz w:val="24"/>
          <w:szCs w:val="24"/>
          <w:lang w:eastAsia="zh-CN"/>
        </w:rPr>
        <w:t xml:space="preserve"> </w:t>
      </w:r>
      <w:r w:rsidR="008506AC" w:rsidRPr="00F41FBD">
        <w:rPr>
          <w:rFonts w:ascii="Book Antiqua" w:hAnsi="Book Antiqua"/>
          <w:color w:val="auto"/>
          <w:sz w:val="24"/>
          <w:szCs w:val="24"/>
        </w:rPr>
        <w:t>0.05 was regarded as threshold for significance. With the exception of education status and insurance status, missing response rates were less than 8%. Educational status was missing in 33% of individuals and insurance status was missing in 55% of individuals; hence, these latter variables were not included in our multivariate analysis.</w:t>
      </w:r>
      <w:r w:rsidR="002E5313" w:rsidRPr="00F41FBD">
        <w:rPr>
          <w:rFonts w:ascii="Book Antiqua" w:hAnsi="Book Antiqua"/>
          <w:color w:val="auto"/>
          <w:sz w:val="24"/>
          <w:szCs w:val="24"/>
        </w:rPr>
        <w:t xml:space="preserve"> </w:t>
      </w:r>
    </w:p>
    <w:p w:rsidR="00C45AF7" w:rsidRPr="00F41FBD" w:rsidRDefault="008506AC" w:rsidP="007D5E48">
      <w:pPr>
        <w:spacing w:after="0" w:line="360" w:lineRule="auto"/>
        <w:ind w:left="0" w:firstLineChars="100" w:firstLine="240"/>
        <w:jc w:val="both"/>
        <w:rPr>
          <w:rFonts w:ascii="Book Antiqua" w:hAnsi="Book Antiqua"/>
          <w:color w:val="auto"/>
          <w:sz w:val="24"/>
          <w:szCs w:val="24"/>
        </w:rPr>
      </w:pPr>
      <w:r w:rsidRPr="00F41FBD">
        <w:rPr>
          <w:rFonts w:ascii="Book Antiqua" w:hAnsi="Book Antiqua"/>
          <w:color w:val="auto"/>
          <w:sz w:val="24"/>
          <w:szCs w:val="24"/>
        </w:rPr>
        <w:t xml:space="preserve">We used multiple logistic regression analysis to determine the independent association of MDD with HIV immunological status, adjusting for MDD treatment, ART adherence, age and gender. Several epidemiologic studies have implicated age and gender as key determinants of MDD and HIV outcomes; hence our decision to include these two variables in our multivariate </w:t>
      </w:r>
      <w:proofErr w:type="gramStart"/>
      <w:r w:rsidRPr="00F41FBD">
        <w:rPr>
          <w:rFonts w:ascii="Book Antiqua" w:hAnsi="Book Antiqua"/>
          <w:color w:val="auto"/>
          <w:sz w:val="24"/>
          <w:szCs w:val="24"/>
        </w:rPr>
        <w:t>model</w:t>
      </w:r>
      <w:r w:rsidR="007D5E48">
        <w:rPr>
          <w:rFonts w:ascii="Book Antiqua" w:hAnsi="Book Antiqua"/>
          <w:color w:val="auto"/>
          <w:sz w:val="24"/>
          <w:szCs w:val="24"/>
          <w:vertAlign w:val="superscript"/>
        </w:rPr>
        <w:t>[</w:t>
      </w:r>
      <w:proofErr w:type="gramEnd"/>
      <w:r w:rsidR="007D5E48">
        <w:rPr>
          <w:rFonts w:ascii="Book Antiqua" w:hAnsi="Book Antiqua"/>
          <w:color w:val="auto"/>
          <w:sz w:val="24"/>
          <w:szCs w:val="24"/>
          <w:vertAlign w:val="superscript"/>
        </w:rPr>
        <w:t>30,</w:t>
      </w:r>
      <w:r w:rsidRPr="00F41FBD">
        <w:rPr>
          <w:rFonts w:ascii="Book Antiqua" w:hAnsi="Book Antiqua"/>
          <w:color w:val="auto"/>
          <w:sz w:val="24"/>
          <w:szCs w:val="24"/>
          <w:vertAlign w:val="superscript"/>
        </w:rPr>
        <w:t>31]</w:t>
      </w:r>
      <w:r w:rsidRPr="00F41FBD">
        <w:rPr>
          <w:rFonts w:ascii="Book Antiqua" w:hAnsi="Book Antiqua"/>
          <w:color w:val="auto"/>
          <w:sz w:val="24"/>
          <w:szCs w:val="24"/>
        </w:rPr>
        <w:t xml:space="preserve">. Ethnicity, another key determinant was not included because our study base consisted of 99% African Americans. The primary outcome measure of interest was the adjusted odds ratios (AORs) of poor CD4+ outcome comparing MDD treatment groups to </w:t>
      </w:r>
      <w:proofErr w:type="spellStart"/>
      <w:r w:rsidRPr="00F41FBD">
        <w:rPr>
          <w:rFonts w:ascii="Book Antiqua" w:hAnsi="Book Antiqua"/>
          <w:color w:val="auto"/>
          <w:sz w:val="24"/>
          <w:szCs w:val="24"/>
        </w:rPr>
        <w:t>nonMDD</w:t>
      </w:r>
      <w:proofErr w:type="spellEnd"/>
      <w:r w:rsidRPr="00F41FBD">
        <w:rPr>
          <w:rFonts w:ascii="Book Antiqua" w:hAnsi="Book Antiqua"/>
          <w:color w:val="auto"/>
          <w:sz w:val="24"/>
          <w:szCs w:val="24"/>
        </w:rPr>
        <w:t xml:space="preserve"> controls.</w:t>
      </w:r>
      <w:r w:rsidR="002E5313" w:rsidRPr="00F41FBD">
        <w:rPr>
          <w:rFonts w:ascii="Book Antiqua" w:hAnsi="Book Antiqua"/>
          <w:color w:val="auto"/>
          <w:sz w:val="24"/>
          <w:szCs w:val="24"/>
        </w:rPr>
        <w:t xml:space="preserve"> </w:t>
      </w:r>
    </w:p>
    <w:p w:rsidR="00C45AF7" w:rsidRPr="00F41FBD" w:rsidRDefault="008506AC" w:rsidP="00F41FBD">
      <w:pPr>
        <w:spacing w:after="0" w:line="360" w:lineRule="auto"/>
        <w:ind w:left="0" w:firstLine="0"/>
        <w:jc w:val="both"/>
        <w:rPr>
          <w:rFonts w:ascii="Book Antiqua" w:hAnsi="Book Antiqua"/>
          <w:color w:val="auto"/>
          <w:sz w:val="24"/>
          <w:szCs w:val="24"/>
        </w:rPr>
      </w:pPr>
      <w:r w:rsidRPr="00F41FBD">
        <w:rPr>
          <w:rFonts w:ascii="Book Antiqua" w:hAnsi="Book Antiqua"/>
          <w:color w:val="auto"/>
          <w:sz w:val="24"/>
          <w:szCs w:val="24"/>
        </w:rPr>
        <w:t xml:space="preserve"> </w:t>
      </w:r>
    </w:p>
    <w:p w:rsidR="00381B7E" w:rsidRPr="00F41FBD" w:rsidRDefault="008506AC" w:rsidP="00F41FBD">
      <w:pPr>
        <w:pStyle w:val="Heading1"/>
        <w:spacing w:after="0" w:line="360" w:lineRule="auto"/>
        <w:ind w:left="0" w:firstLine="0"/>
        <w:jc w:val="both"/>
        <w:rPr>
          <w:rFonts w:ascii="Book Antiqua" w:hAnsi="Book Antiqua"/>
          <w:color w:val="auto"/>
          <w:sz w:val="24"/>
          <w:szCs w:val="24"/>
        </w:rPr>
      </w:pPr>
      <w:r w:rsidRPr="00F41FBD">
        <w:rPr>
          <w:rFonts w:ascii="Book Antiqua" w:hAnsi="Book Antiqua"/>
          <w:color w:val="auto"/>
          <w:sz w:val="24"/>
          <w:szCs w:val="24"/>
        </w:rPr>
        <w:t xml:space="preserve">RESULTS </w:t>
      </w:r>
    </w:p>
    <w:p w:rsidR="00C45AF7" w:rsidRPr="00F41FBD" w:rsidRDefault="008506AC" w:rsidP="00F41FBD">
      <w:pPr>
        <w:pStyle w:val="Heading1"/>
        <w:spacing w:after="0" w:line="360" w:lineRule="auto"/>
        <w:ind w:left="0" w:firstLine="0"/>
        <w:jc w:val="both"/>
        <w:rPr>
          <w:rFonts w:ascii="Book Antiqua" w:hAnsi="Book Antiqua"/>
          <w:i/>
          <w:color w:val="auto"/>
          <w:sz w:val="24"/>
          <w:szCs w:val="24"/>
        </w:rPr>
      </w:pPr>
      <w:r w:rsidRPr="00F41FBD">
        <w:rPr>
          <w:rFonts w:ascii="Book Antiqua" w:hAnsi="Book Antiqua"/>
          <w:i/>
          <w:color w:val="auto"/>
          <w:sz w:val="24"/>
          <w:szCs w:val="24"/>
        </w:rPr>
        <w:t xml:space="preserve">Sample </w:t>
      </w:r>
      <w:r w:rsidR="007D5E48" w:rsidRPr="00F41FBD">
        <w:rPr>
          <w:rFonts w:ascii="Book Antiqua" w:hAnsi="Book Antiqua"/>
          <w:i/>
          <w:color w:val="auto"/>
          <w:sz w:val="24"/>
          <w:szCs w:val="24"/>
        </w:rPr>
        <w:t>c</w:t>
      </w:r>
      <w:r w:rsidRPr="00F41FBD">
        <w:rPr>
          <w:rFonts w:ascii="Book Antiqua" w:hAnsi="Book Antiqua"/>
          <w:i/>
          <w:color w:val="auto"/>
          <w:sz w:val="24"/>
          <w:szCs w:val="24"/>
        </w:rPr>
        <w:t>haracteristics</w:t>
      </w:r>
      <w:r w:rsidRPr="00F41FBD">
        <w:rPr>
          <w:rFonts w:ascii="Book Antiqua" w:hAnsi="Book Antiqua"/>
          <w:b w:val="0"/>
          <w:i/>
          <w:color w:val="auto"/>
          <w:sz w:val="24"/>
          <w:szCs w:val="24"/>
        </w:rPr>
        <w:t xml:space="preserve"> </w:t>
      </w:r>
    </w:p>
    <w:p w:rsidR="00C45AF7" w:rsidRPr="00F41FBD" w:rsidRDefault="008506AC" w:rsidP="00F41FBD">
      <w:pPr>
        <w:spacing w:after="0" w:line="360" w:lineRule="auto"/>
        <w:ind w:left="0" w:firstLine="0"/>
        <w:jc w:val="both"/>
        <w:rPr>
          <w:rFonts w:ascii="Book Antiqua" w:hAnsi="Book Antiqua"/>
          <w:color w:val="auto"/>
          <w:sz w:val="24"/>
          <w:szCs w:val="24"/>
        </w:rPr>
      </w:pPr>
      <w:r w:rsidRPr="00F41FBD">
        <w:rPr>
          <w:rFonts w:ascii="Book Antiqua" w:hAnsi="Book Antiqua"/>
          <w:color w:val="auto"/>
          <w:sz w:val="24"/>
          <w:szCs w:val="24"/>
        </w:rPr>
        <w:t>From October 2011, when depression screening with SAMISS was first implemented in the FMCS, to July 2012, a total of 158 HIV+ patients were enrolled into treatment, and all 158 (100%) of them completed the SAMISS. The 11 individuals who were missing information on CD4+ counts were excluded, resulting in the final sample size of147. Table 1 depicts the distribution of demographic and behavioral variables by CD4+ count categories among the 147 individuals included in the analysis. As shown, a total of 45 (31%) patients had baseline CD4+ count &lt;</w:t>
      </w:r>
      <w:r w:rsidR="007D5E48">
        <w:rPr>
          <w:rFonts w:ascii="Book Antiqua" w:eastAsiaTheme="minorEastAsia" w:hAnsi="Book Antiqua" w:hint="eastAsia"/>
          <w:color w:val="auto"/>
          <w:sz w:val="24"/>
          <w:szCs w:val="24"/>
          <w:lang w:eastAsia="zh-CN"/>
        </w:rPr>
        <w:t xml:space="preserve"> </w:t>
      </w:r>
      <w:r w:rsidRPr="00F41FBD">
        <w:rPr>
          <w:rFonts w:ascii="Book Antiqua" w:hAnsi="Book Antiqua"/>
          <w:color w:val="auto"/>
          <w:sz w:val="24"/>
          <w:szCs w:val="24"/>
        </w:rPr>
        <w:t>350 cell/mm</w:t>
      </w:r>
      <w:r w:rsidRPr="00F41FBD">
        <w:rPr>
          <w:rFonts w:ascii="Book Antiqua" w:hAnsi="Book Antiqua"/>
          <w:color w:val="auto"/>
          <w:sz w:val="24"/>
          <w:szCs w:val="24"/>
          <w:vertAlign w:val="superscript"/>
        </w:rPr>
        <w:t>3</w:t>
      </w:r>
      <w:r w:rsidRPr="00F41FBD">
        <w:rPr>
          <w:rFonts w:ascii="Book Antiqua" w:hAnsi="Book Antiqua"/>
          <w:color w:val="auto"/>
          <w:sz w:val="24"/>
          <w:szCs w:val="24"/>
        </w:rPr>
        <w:t>. Majority of the patients were males, between 35 and 55 years of age, and with low monthly income; no significant differences for age, sex or monthly income were observed by CD4+ categories. Group differences were, however, observed for education attainment and ART adherence. Twenty-two percent of those with CD4+ count &gt; 350 cells/mm</w:t>
      </w:r>
      <w:r w:rsidRPr="00F41FBD">
        <w:rPr>
          <w:rFonts w:ascii="Book Antiqua" w:hAnsi="Book Antiqua"/>
          <w:color w:val="auto"/>
          <w:sz w:val="24"/>
          <w:szCs w:val="24"/>
          <w:vertAlign w:val="superscript"/>
        </w:rPr>
        <w:t>3</w:t>
      </w:r>
      <w:r w:rsidRPr="00F41FBD">
        <w:rPr>
          <w:rFonts w:ascii="Book Antiqua" w:hAnsi="Book Antiqua"/>
          <w:color w:val="auto"/>
          <w:sz w:val="24"/>
          <w:szCs w:val="24"/>
        </w:rPr>
        <w:t xml:space="preserve"> </w:t>
      </w:r>
      <w:r w:rsidRPr="00F41FBD">
        <w:rPr>
          <w:rFonts w:ascii="Book Antiqua" w:hAnsi="Book Antiqua"/>
          <w:color w:val="auto"/>
          <w:sz w:val="24"/>
          <w:szCs w:val="24"/>
        </w:rPr>
        <w:lastRenderedPageBreak/>
        <w:t>received some college education, compared to 42% among those with CD4+ count &lt; 350 cells/mm</w:t>
      </w:r>
      <w:r w:rsidRPr="00F41FBD">
        <w:rPr>
          <w:rFonts w:ascii="Book Antiqua" w:hAnsi="Book Antiqua"/>
          <w:color w:val="auto"/>
          <w:sz w:val="24"/>
          <w:szCs w:val="24"/>
          <w:vertAlign w:val="superscript"/>
        </w:rPr>
        <w:t>3</w:t>
      </w:r>
      <w:r w:rsidRPr="00F41FBD">
        <w:rPr>
          <w:rFonts w:ascii="Book Antiqua" w:hAnsi="Book Antiqua"/>
          <w:color w:val="auto"/>
          <w:sz w:val="24"/>
          <w:szCs w:val="24"/>
        </w:rPr>
        <w:t xml:space="preserve"> (</w:t>
      </w:r>
      <w:r w:rsidRPr="00F41FBD">
        <w:rPr>
          <w:rFonts w:ascii="Book Antiqua" w:hAnsi="Book Antiqua"/>
          <w:i/>
          <w:color w:val="auto"/>
          <w:sz w:val="24"/>
          <w:szCs w:val="24"/>
        </w:rPr>
        <w:t xml:space="preserve">P </w:t>
      </w:r>
      <w:r w:rsidRPr="00F41FBD">
        <w:rPr>
          <w:rFonts w:ascii="Book Antiqua" w:hAnsi="Book Antiqua"/>
          <w:color w:val="auto"/>
          <w:sz w:val="24"/>
          <w:szCs w:val="24"/>
        </w:rPr>
        <w:t>&lt; 0.05). However, data on education was missing in 49 patients. As depicted in Table 1, among the patients with CD4 count &gt; 350 cells/mm</w:t>
      </w:r>
      <w:r w:rsidRPr="00F41FBD">
        <w:rPr>
          <w:rFonts w:ascii="Book Antiqua" w:hAnsi="Book Antiqua"/>
          <w:color w:val="auto"/>
          <w:sz w:val="24"/>
          <w:szCs w:val="24"/>
          <w:vertAlign w:val="superscript"/>
        </w:rPr>
        <w:t>3</w:t>
      </w:r>
      <w:r w:rsidRPr="00F41FBD">
        <w:rPr>
          <w:rFonts w:ascii="Book Antiqua" w:hAnsi="Book Antiqua"/>
          <w:color w:val="auto"/>
          <w:sz w:val="24"/>
          <w:szCs w:val="24"/>
        </w:rPr>
        <w:t>, 21% reported poor ART adherence and 50% reported good ART adherence. The ART adherence status of the remaining 29% of patients was classified as “</w:t>
      </w:r>
      <w:r w:rsidR="007D5E48" w:rsidRPr="00F41FBD">
        <w:rPr>
          <w:rFonts w:ascii="Book Antiqua" w:hAnsi="Book Antiqua"/>
          <w:color w:val="auto"/>
          <w:sz w:val="24"/>
          <w:szCs w:val="24"/>
        </w:rPr>
        <w:t>not ap</w:t>
      </w:r>
      <w:r w:rsidRPr="00F41FBD">
        <w:rPr>
          <w:rFonts w:ascii="Book Antiqua" w:hAnsi="Book Antiqua"/>
          <w:color w:val="auto"/>
          <w:sz w:val="24"/>
          <w:szCs w:val="24"/>
        </w:rPr>
        <w:t xml:space="preserve">plicable,” since this group consists of patients with recent HIV+ diagnosis, who have not been prescribed ART. Among the category of patients with poorer CD4+ counts </w:t>
      </w:r>
      <w:r w:rsidRPr="007D5E48">
        <w:rPr>
          <w:rFonts w:ascii="Book Antiqua" w:hAnsi="Book Antiqua"/>
          <w:i/>
          <w:color w:val="auto"/>
          <w:sz w:val="24"/>
          <w:szCs w:val="24"/>
        </w:rPr>
        <w:t>(i.e</w:t>
      </w:r>
      <w:r w:rsidRPr="00F41FBD">
        <w:rPr>
          <w:rFonts w:ascii="Book Antiqua" w:hAnsi="Book Antiqua"/>
          <w:color w:val="auto"/>
          <w:sz w:val="24"/>
          <w:szCs w:val="24"/>
        </w:rPr>
        <w:t>.</w:t>
      </w:r>
      <w:r w:rsidR="007D5E48">
        <w:rPr>
          <w:rFonts w:ascii="Book Antiqua" w:eastAsiaTheme="minorEastAsia" w:hAnsi="Book Antiqua" w:hint="eastAsia"/>
          <w:color w:val="auto"/>
          <w:sz w:val="24"/>
          <w:szCs w:val="24"/>
          <w:lang w:eastAsia="zh-CN"/>
        </w:rPr>
        <w:t>,</w:t>
      </w:r>
      <w:r w:rsidRPr="00F41FBD">
        <w:rPr>
          <w:rFonts w:ascii="Book Antiqua" w:hAnsi="Book Antiqua"/>
          <w:color w:val="auto"/>
          <w:sz w:val="24"/>
          <w:szCs w:val="24"/>
        </w:rPr>
        <w:t xml:space="preserve"> &lt; 350 cells/mm</w:t>
      </w:r>
      <w:r w:rsidRPr="00F41FBD">
        <w:rPr>
          <w:rFonts w:ascii="Book Antiqua" w:hAnsi="Book Antiqua"/>
          <w:color w:val="auto"/>
          <w:sz w:val="24"/>
          <w:szCs w:val="24"/>
          <w:vertAlign w:val="superscript"/>
        </w:rPr>
        <w:t>3</w:t>
      </w:r>
      <w:r w:rsidRPr="00F41FBD">
        <w:rPr>
          <w:rFonts w:ascii="Book Antiqua" w:hAnsi="Book Antiqua"/>
          <w:color w:val="auto"/>
          <w:sz w:val="24"/>
          <w:szCs w:val="24"/>
        </w:rPr>
        <w:t>), the proportion with poor adherence is reversed, accounting for 44%. Approximately 24% of patients in the poor CD4 group had untreated depression in the past year, compared to 9% of untreated depression among those with CD4+ count &gt;</w:t>
      </w:r>
      <w:r w:rsidR="007D5E48">
        <w:rPr>
          <w:rFonts w:ascii="Book Antiqua" w:eastAsiaTheme="minorEastAsia" w:hAnsi="Book Antiqua" w:hint="eastAsia"/>
          <w:color w:val="auto"/>
          <w:sz w:val="24"/>
          <w:szCs w:val="24"/>
          <w:lang w:eastAsia="zh-CN"/>
        </w:rPr>
        <w:t xml:space="preserve"> </w:t>
      </w:r>
      <w:r w:rsidRPr="00F41FBD">
        <w:rPr>
          <w:rFonts w:ascii="Book Antiqua" w:hAnsi="Book Antiqua"/>
          <w:color w:val="auto"/>
          <w:sz w:val="24"/>
          <w:szCs w:val="24"/>
        </w:rPr>
        <w:t>350 (Table 1). In addition, 53% of patients in the poor CD4 group had past year MDD diagnosis, compared to 33% past year MDD in those with CD4 count &gt; 350 cells/mm</w:t>
      </w:r>
      <w:r w:rsidRPr="00F41FBD">
        <w:rPr>
          <w:rFonts w:ascii="Book Antiqua" w:hAnsi="Book Antiqua"/>
          <w:color w:val="auto"/>
          <w:sz w:val="24"/>
          <w:szCs w:val="24"/>
          <w:vertAlign w:val="superscript"/>
        </w:rPr>
        <w:t>3</w:t>
      </w:r>
      <w:r w:rsidR="00381B7E" w:rsidRPr="00F41FBD">
        <w:rPr>
          <w:rFonts w:ascii="Book Antiqua" w:hAnsi="Book Antiqua"/>
          <w:color w:val="auto"/>
          <w:sz w:val="24"/>
          <w:szCs w:val="24"/>
        </w:rPr>
        <w:t>.</w:t>
      </w:r>
      <w:r w:rsidR="002E5313" w:rsidRPr="00F41FBD">
        <w:rPr>
          <w:rFonts w:ascii="Book Antiqua" w:hAnsi="Book Antiqua"/>
          <w:color w:val="auto"/>
          <w:sz w:val="24"/>
          <w:szCs w:val="24"/>
        </w:rPr>
        <w:t xml:space="preserve"> </w:t>
      </w:r>
    </w:p>
    <w:p w:rsidR="00C45AF7" w:rsidRPr="00F41FBD" w:rsidRDefault="008506AC" w:rsidP="007D5E48">
      <w:pPr>
        <w:spacing w:after="0" w:line="360" w:lineRule="auto"/>
        <w:ind w:left="0" w:firstLineChars="100" w:firstLine="240"/>
        <w:jc w:val="both"/>
        <w:rPr>
          <w:rFonts w:ascii="Book Antiqua" w:hAnsi="Book Antiqua"/>
          <w:color w:val="auto"/>
          <w:sz w:val="24"/>
          <w:szCs w:val="24"/>
        </w:rPr>
      </w:pPr>
      <w:r w:rsidRPr="00F41FBD">
        <w:rPr>
          <w:rFonts w:ascii="Book Antiqua" w:hAnsi="Book Antiqua"/>
          <w:color w:val="auto"/>
          <w:sz w:val="24"/>
          <w:szCs w:val="24"/>
        </w:rPr>
        <w:t>Table 2 shows the comparison of ART adherence and other potential demographic and behavioral correlates of poor CD4 outcome between patients with treated MDD, untreated MDD and without MDD. Patients with untreated MDD had the lowest ART adherence rate. No significant differences were observed between these groups in ART adherence. ART adherence was highest among those with treated MDD. Problem drinking rates 55% for the untreated MDD, 46% for treated MDD and 28% for patients without MDD (</w:t>
      </w:r>
      <w:r w:rsidRPr="007D5E48">
        <w:rPr>
          <w:rFonts w:ascii="Book Antiqua" w:hAnsi="Book Antiqua"/>
          <w:i/>
          <w:color w:val="auto"/>
          <w:sz w:val="24"/>
          <w:szCs w:val="24"/>
        </w:rPr>
        <w:t>P</w:t>
      </w:r>
      <w:r w:rsidRPr="00F41FBD">
        <w:rPr>
          <w:rFonts w:ascii="Book Antiqua" w:hAnsi="Book Antiqua"/>
          <w:color w:val="auto"/>
          <w:sz w:val="24"/>
          <w:szCs w:val="24"/>
        </w:rPr>
        <w:t xml:space="preserve"> &lt; 0.02). No significant differences were observed in age, gender, income, education and substance abuse between the MDD categories. </w:t>
      </w:r>
    </w:p>
    <w:p w:rsidR="00837936" w:rsidRPr="00F41FBD" w:rsidRDefault="00837936" w:rsidP="00F41FBD">
      <w:pPr>
        <w:spacing w:after="0" w:line="360" w:lineRule="auto"/>
        <w:ind w:left="0" w:firstLine="0"/>
        <w:jc w:val="both"/>
        <w:rPr>
          <w:rFonts w:ascii="Book Antiqua" w:hAnsi="Book Antiqua"/>
          <w:b/>
          <w:color w:val="auto"/>
          <w:sz w:val="24"/>
          <w:szCs w:val="24"/>
        </w:rPr>
      </w:pPr>
    </w:p>
    <w:p w:rsidR="00C45AF7" w:rsidRPr="007D5E48" w:rsidRDefault="008506AC" w:rsidP="00F41FBD">
      <w:pPr>
        <w:spacing w:after="0" w:line="360" w:lineRule="auto"/>
        <w:ind w:left="0" w:firstLine="0"/>
        <w:jc w:val="both"/>
        <w:rPr>
          <w:rFonts w:ascii="Book Antiqua" w:hAnsi="Book Antiqua"/>
          <w:b/>
          <w:i/>
          <w:color w:val="auto"/>
          <w:sz w:val="24"/>
          <w:szCs w:val="24"/>
        </w:rPr>
      </w:pPr>
      <w:r w:rsidRPr="007D5E48">
        <w:rPr>
          <w:rFonts w:ascii="Book Antiqua" w:hAnsi="Book Antiqua"/>
          <w:b/>
          <w:i/>
          <w:color w:val="auto"/>
          <w:sz w:val="24"/>
          <w:szCs w:val="24"/>
        </w:rPr>
        <w:t xml:space="preserve">Relationship between </w:t>
      </w:r>
      <w:r w:rsidR="007D5E48" w:rsidRPr="007D5E48">
        <w:rPr>
          <w:rFonts w:ascii="Book Antiqua" w:hAnsi="Book Antiqua"/>
          <w:b/>
          <w:i/>
          <w:color w:val="auto"/>
          <w:sz w:val="24"/>
          <w:szCs w:val="24"/>
        </w:rPr>
        <w:t>de</w:t>
      </w:r>
      <w:r w:rsidRPr="007D5E48">
        <w:rPr>
          <w:rFonts w:ascii="Book Antiqua" w:hAnsi="Book Antiqua"/>
          <w:b/>
          <w:i/>
          <w:color w:val="auto"/>
          <w:sz w:val="24"/>
          <w:szCs w:val="24"/>
        </w:rPr>
        <w:t xml:space="preserve">pression and CD4+ </w:t>
      </w:r>
      <w:r w:rsidR="007D5E48" w:rsidRPr="007D5E48">
        <w:rPr>
          <w:rFonts w:ascii="Book Antiqua" w:hAnsi="Book Antiqua"/>
          <w:b/>
          <w:i/>
          <w:color w:val="auto"/>
          <w:sz w:val="24"/>
          <w:szCs w:val="24"/>
        </w:rPr>
        <w:t>c</w:t>
      </w:r>
      <w:r w:rsidRPr="007D5E48">
        <w:rPr>
          <w:rFonts w:ascii="Book Antiqua" w:hAnsi="Book Antiqua"/>
          <w:b/>
          <w:i/>
          <w:color w:val="auto"/>
          <w:sz w:val="24"/>
          <w:szCs w:val="24"/>
        </w:rPr>
        <w:t xml:space="preserve">ounts </w:t>
      </w:r>
    </w:p>
    <w:p w:rsidR="00C45AF7" w:rsidRPr="00F41FBD" w:rsidRDefault="008506AC" w:rsidP="00F41FBD">
      <w:pPr>
        <w:spacing w:after="0" w:line="360" w:lineRule="auto"/>
        <w:ind w:left="0" w:firstLine="0"/>
        <w:jc w:val="both"/>
        <w:rPr>
          <w:rFonts w:ascii="Book Antiqua" w:hAnsi="Book Antiqua"/>
          <w:color w:val="auto"/>
          <w:sz w:val="24"/>
          <w:szCs w:val="24"/>
        </w:rPr>
      </w:pPr>
      <w:r w:rsidRPr="00F41FBD">
        <w:rPr>
          <w:rFonts w:ascii="Book Antiqua" w:hAnsi="Book Antiqua"/>
          <w:color w:val="auto"/>
          <w:sz w:val="24"/>
          <w:szCs w:val="24"/>
        </w:rPr>
        <w:t>Table 3 depicts the result of our multiple logistic regression analyses for determination of the independent association between MDD and poor CD4+ outcome, adjusting for ART adherence, age and gender. The result of simple logistic regression for each variable in the multiple regression was included to aid comparison of indirect versus direct (</w:t>
      </w:r>
      <w:r w:rsidRPr="007D5E48">
        <w:rPr>
          <w:rFonts w:ascii="Book Antiqua" w:hAnsi="Book Antiqua"/>
          <w:i/>
          <w:color w:val="auto"/>
          <w:sz w:val="24"/>
          <w:szCs w:val="24"/>
        </w:rPr>
        <w:t>i.e.</w:t>
      </w:r>
      <w:r w:rsidR="007D5E48">
        <w:rPr>
          <w:rFonts w:ascii="Book Antiqua" w:eastAsiaTheme="minorEastAsia" w:hAnsi="Book Antiqua" w:hint="eastAsia"/>
          <w:color w:val="auto"/>
          <w:sz w:val="24"/>
          <w:szCs w:val="24"/>
          <w:lang w:eastAsia="zh-CN"/>
        </w:rPr>
        <w:t>,</w:t>
      </w:r>
      <w:r w:rsidRPr="00F41FBD">
        <w:rPr>
          <w:rFonts w:ascii="Book Antiqua" w:hAnsi="Book Antiqua"/>
          <w:color w:val="auto"/>
          <w:sz w:val="24"/>
          <w:szCs w:val="24"/>
        </w:rPr>
        <w:t xml:space="preserve"> independent) associations. In the un-adjusted analysis (second column of Table 3), the odds of having poor CD4 count in the treated MDD group were 1.68 times that of the non-MDD group, and this difference was not significant (</w:t>
      </w:r>
      <w:r w:rsidRPr="007D5E48">
        <w:rPr>
          <w:rFonts w:ascii="Book Antiqua" w:hAnsi="Book Antiqua"/>
          <w:i/>
          <w:color w:val="auto"/>
          <w:sz w:val="24"/>
          <w:szCs w:val="24"/>
        </w:rPr>
        <w:t>P</w:t>
      </w:r>
      <w:r w:rsidRPr="00F41FBD">
        <w:rPr>
          <w:rFonts w:ascii="Book Antiqua" w:hAnsi="Book Antiqua"/>
          <w:color w:val="auto"/>
          <w:sz w:val="24"/>
          <w:szCs w:val="24"/>
        </w:rPr>
        <w:t xml:space="preserve"> &lt; 0.3). On the other hand, there was an almost 400% increase in odds of poor CD4 outcome in the </w:t>
      </w:r>
      <w:r w:rsidRPr="00F41FBD">
        <w:rPr>
          <w:rFonts w:ascii="Book Antiqua" w:hAnsi="Book Antiqua"/>
          <w:color w:val="auto"/>
          <w:sz w:val="24"/>
          <w:szCs w:val="24"/>
        </w:rPr>
        <w:lastRenderedPageBreak/>
        <w:t>untreated MDD group compared to the reference (</w:t>
      </w:r>
      <w:proofErr w:type="spellStart"/>
      <w:r w:rsidRPr="00F41FBD">
        <w:rPr>
          <w:rFonts w:ascii="Book Antiqua" w:hAnsi="Book Antiqua"/>
          <w:color w:val="auto"/>
          <w:sz w:val="24"/>
          <w:szCs w:val="24"/>
        </w:rPr>
        <w:t>nonMDD</w:t>
      </w:r>
      <w:proofErr w:type="spellEnd"/>
      <w:r w:rsidRPr="00F41FBD">
        <w:rPr>
          <w:rFonts w:ascii="Book Antiqua" w:hAnsi="Book Antiqua"/>
          <w:color w:val="auto"/>
          <w:sz w:val="24"/>
          <w:szCs w:val="24"/>
        </w:rPr>
        <w:t>) group (</w:t>
      </w:r>
      <w:r w:rsidRPr="007D5E48">
        <w:rPr>
          <w:rFonts w:ascii="Book Antiqua" w:hAnsi="Book Antiqua"/>
          <w:i/>
          <w:color w:val="auto"/>
          <w:sz w:val="24"/>
          <w:szCs w:val="24"/>
        </w:rPr>
        <w:t>P</w:t>
      </w:r>
      <w:r w:rsidRPr="00F41FBD">
        <w:rPr>
          <w:rFonts w:ascii="Book Antiqua" w:hAnsi="Book Antiqua"/>
          <w:color w:val="auto"/>
          <w:sz w:val="24"/>
          <w:szCs w:val="24"/>
        </w:rPr>
        <w:t xml:space="preserve"> &lt; 0.008). Adjusting for age, gender and ART adherence, the odds ratio </w:t>
      </w:r>
      <w:r w:rsidR="00236A45" w:rsidRPr="00F41FBD">
        <w:rPr>
          <w:rFonts w:ascii="Book Antiqua" w:hAnsi="Book Antiqua"/>
          <w:color w:val="auto"/>
          <w:sz w:val="24"/>
          <w:szCs w:val="24"/>
        </w:rPr>
        <w:t xml:space="preserve">(OR) </w:t>
      </w:r>
      <w:r w:rsidRPr="00F41FBD">
        <w:rPr>
          <w:rFonts w:ascii="Book Antiqua" w:hAnsi="Book Antiqua"/>
          <w:color w:val="auto"/>
          <w:sz w:val="24"/>
          <w:szCs w:val="24"/>
        </w:rPr>
        <w:t>of poor CD4 comparing untreated MDD to non-MDD patients was 3.12 (</w:t>
      </w:r>
      <w:r w:rsidRPr="007D5E48">
        <w:rPr>
          <w:rFonts w:ascii="Book Antiqua" w:hAnsi="Book Antiqua"/>
          <w:i/>
          <w:color w:val="auto"/>
          <w:sz w:val="24"/>
          <w:szCs w:val="24"/>
        </w:rPr>
        <w:t>P</w:t>
      </w:r>
      <w:r w:rsidRPr="00F41FBD">
        <w:rPr>
          <w:rFonts w:ascii="Book Antiqua" w:hAnsi="Book Antiqua"/>
          <w:color w:val="auto"/>
          <w:sz w:val="24"/>
          <w:szCs w:val="24"/>
        </w:rPr>
        <w:t xml:space="preserve"> &lt; 0.04).The unadjusted analysis revealed a 60% decreased odds of poor CD4 count outcome comparing the group with good ART adherence to the group with poor ART adherence (</w:t>
      </w:r>
      <w:r w:rsidRPr="007D5E48">
        <w:rPr>
          <w:rFonts w:ascii="Book Antiqua" w:hAnsi="Book Antiqua"/>
          <w:i/>
          <w:color w:val="auto"/>
          <w:sz w:val="24"/>
          <w:szCs w:val="24"/>
        </w:rPr>
        <w:t>P</w:t>
      </w:r>
      <w:r w:rsidRPr="00F41FBD">
        <w:rPr>
          <w:rFonts w:ascii="Book Antiqua" w:hAnsi="Book Antiqua"/>
          <w:color w:val="auto"/>
          <w:sz w:val="24"/>
          <w:szCs w:val="24"/>
        </w:rPr>
        <w:t xml:space="preserve"> &lt; 0.03). Also in the multivariate analysis, there was a significant inverse association between ART adherence and poor CD4 counts (OR = 0.38, </w:t>
      </w:r>
      <w:r w:rsidRPr="007D5E48">
        <w:rPr>
          <w:rFonts w:ascii="Book Antiqua" w:hAnsi="Book Antiqua"/>
          <w:i/>
          <w:color w:val="auto"/>
          <w:sz w:val="24"/>
          <w:szCs w:val="24"/>
        </w:rPr>
        <w:t>P</w:t>
      </w:r>
      <w:r w:rsidRPr="00F41FBD">
        <w:rPr>
          <w:rFonts w:ascii="Book Antiqua" w:hAnsi="Book Antiqua"/>
          <w:color w:val="auto"/>
          <w:sz w:val="24"/>
          <w:szCs w:val="24"/>
        </w:rPr>
        <w:t xml:space="preserve"> &lt; 0.03). Our multiple logistic </w:t>
      </w:r>
      <w:proofErr w:type="gramStart"/>
      <w:r w:rsidRPr="00F41FBD">
        <w:rPr>
          <w:rFonts w:ascii="Book Antiqua" w:hAnsi="Book Antiqua"/>
          <w:color w:val="auto"/>
          <w:sz w:val="24"/>
          <w:szCs w:val="24"/>
        </w:rPr>
        <w:t>model</w:t>
      </w:r>
      <w:proofErr w:type="gramEnd"/>
      <w:r w:rsidRPr="00F41FBD">
        <w:rPr>
          <w:rFonts w:ascii="Book Antiqua" w:hAnsi="Book Antiqua"/>
          <w:color w:val="auto"/>
          <w:sz w:val="24"/>
          <w:szCs w:val="24"/>
        </w:rPr>
        <w:t xml:space="preserve"> revealed significant associations between the younger age groups (</w:t>
      </w:r>
      <w:r w:rsidRPr="007D5E48">
        <w:rPr>
          <w:rFonts w:ascii="Book Antiqua" w:hAnsi="Book Antiqua"/>
          <w:i/>
          <w:color w:val="auto"/>
          <w:sz w:val="24"/>
          <w:szCs w:val="24"/>
        </w:rPr>
        <w:t>i.e.</w:t>
      </w:r>
      <w:r w:rsidR="007D5E48">
        <w:rPr>
          <w:rFonts w:ascii="Book Antiqua" w:eastAsiaTheme="minorEastAsia" w:hAnsi="Book Antiqua" w:hint="eastAsia"/>
          <w:color w:val="auto"/>
          <w:sz w:val="24"/>
          <w:szCs w:val="24"/>
          <w:lang w:eastAsia="zh-CN"/>
        </w:rPr>
        <w:t>,</w:t>
      </w:r>
      <w:r w:rsidRPr="00F41FBD">
        <w:rPr>
          <w:rFonts w:ascii="Book Antiqua" w:hAnsi="Book Antiqua"/>
          <w:color w:val="auto"/>
          <w:sz w:val="24"/>
          <w:szCs w:val="24"/>
        </w:rPr>
        <w:t xml:space="preserve"> &lt; 35 years and 35 to 55 years) and poor CD4 outcome, treating the older age group (</w:t>
      </w:r>
      <w:r w:rsidRPr="007D5E48">
        <w:rPr>
          <w:rFonts w:ascii="Book Antiqua" w:hAnsi="Book Antiqua"/>
          <w:i/>
          <w:color w:val="auto"/>
          <w:sz w:val="24"/>
          <w:szCs w:val="24"/>
        </w:rPr>
        <w:t>i.e.</w:t>
      </w:r>
      <w:r w:rsidR="007D5E48">
        <w:rPr>
          <w:rFonts w:ascii="Book Antiqua" w:eastAsiaTheme="minorEastAsia" w:hAnsi="Book Antiqua" w:hint="eastAsia"/>
          <w:color w:val="auto"/>
          <w:sz w:val="24"/>
          <w:szCs w:val="24"/>
          <w:lang w:eastAsia="zh-CN"/>
        </w:rPr>
        <w:t>,</w:t>
      </w:r>
      <w:r w:rsidRPr="00F41FBD">
        <w:rPr>
          <w:rFonts w:ascii="Book Antiqua" w:hAnsi="Book Antiqua"/>
          <w:color w:val="auto"/>
          <w:sz w:val="24"/>
          <w:szCs w:val="24"/>
        </w:rPr>
        <w:t xml:space="preserve"> &gt;</w:t>
      </w:r>
      <w:r w:rsidR="007D5E48">
        <w:rPr>
          <w:rFonts w:ascii="Book Antiqua" w:eastAsiaTheme="minorEastAsia" w:hAnsi="Book Antiqua" w:hint="eastAsia"/>
          <w:color w:val="auto"/>
          <w:sz w:val="24"/>
          <w:szCs w:val="24"/>
          <w:lang w:eastAsia="zh-CN"/>
        </w:rPr>
        <w:t xml:space="preserve"> </w:t>
      </w:r>
      <w:r w:rsidRPr="00F41FBD">
        <w:rPr>
          <w:rFonts w:ascii="Book Antiqua" w:hAnsi="Book Antiqua"/>
          <w:color w:val="auto"/>
          <w:sz w:val="24"/>
          <w:szCs w:val="24"/>
        </w:rPr>
        <w:t>55 years) as reference group.</w:t>
      </w:r>
      <w:r w:rsidR="002E5313" w:rsidRPr="00F41FBD">
        <w:rPr>
          <w:rFonts w:ascii="Book Antiqua" w:hAnsi="Book Antiqua"/>
          <w:color w:val="auto"/>
          <w:sz w:val="24"/>
          <w:szCs w:val="24"/>
        </w:rPr>
        <w:t xml:space="preserve"> </w:t>
      </w:r>
    </w:p>
    <w:p w:rsidR="00C45AF7" w:rsidRPr="00F41FBD" w:rsidRDefault="008506AC" w:rsidP="00F41FBD">
      <w:pPr>
        <w:spacing w:after="0" w:line="360" w:lineRule="auto"/>
        <w:ind w:left="0" w:firstLine="0"/>
        <w:jc w:val="both"/>
        <w:rPr>
          <w:rFonts w:ascii="Book Antiqua" w:hAnsi="Book Antiqua"/>
          <w:color w:val="auto"/>
          <w:sz w:val="24"/>
          <w:szCs w:val="24"/>
        </w:rPr>
      </w:pPr>
      <w:r w:rsidRPr="00F41FBD">
        <w:rPr>
          <w:rFonts w:ascii="Book Antiqua" w:hAnsi="Book Antiqua"/>
          <w:b/>
          <w:color w:val="auto"/>
          <w:sz w:val="24"/>
          <w:szCs w:val="24"/>
        </w:rPr>
        <w:t xml:space="preserve"> </w:t>
      </w:r>
    </w:p>
    <w:p w:rsidR="00C45AF7" w:rsidRPr="00F41FBD" w:rsidRDefault="008506AC" w:rsidP="00F41FBD">
      <w:pPr>
        <w:pStyle w:val="Heading1"/>
        <w:spacing w:after="0" w:line="360" w:lineRule="auto"/>
        <w:ind w:left="0" w:firstLine="0"/>
        <w:jc w:val="both"/>
        <w:rPr>
          <w:rFonts w:ascii="Book Antiqua" w:hAnsi="Book Antiqua"/>
          <w:color w:val="auto"/>
          <w:sz w:val="24"/>
          <w:szCs w:val="24"/>
        </w:rPr>
      </w:pPr>
      <w:r w:rsidRPr="00F41FBD">
        <w:rPr>
          <w:rFonts w:ascii="Book Antiqua" w:hAnsi="Book Antiqua"/>
          <w:color w:val="auto"/>
          <w:sz w:val="24"/>
          <w:szCs w:val="24"/>
        </w:rPr>
        <w:t xml:space="preserve">DISCUSSION </w:t>
      </w:r>
    </w:p>
    <w:p w:rsidR="00C45AF7" w:rsidRPr="00F41FBD" w:rsidRDefault="008506AC" w:rsidP="00F41FBD">
      <w:pPr>
        <w:spacing w:after="0" w:line="360" w:lineRule="auto"/>
        <w:ind w:left="0" w:firstLine="0"/>
        <w:jc w:val="both"/>
        <w:rPr>
          <w:rFonts w:ascii="Book Antiqua" w:hAnsi="Book Antiqua"/>
          <w:color w:val="auto"/>
          <w:sz w:val="24"/>
          <w:szCs w:val="24"/>
        </w:rPr>
      </w:pPr>
      <w:r w:rsidRPr="00F41FBD">
        <w:rPr>
          <w:rFonts w:ascii="Book Antiqua" w:hAnsi="Book Antiqua"/>
          <w:color w:val="auto"/>
          <w:sz w:val="24"/>
          <w:szCs w:val="24"/>
        </w:rPr>
        <w:t xml:space="preserve">In this study of HIV+ individuals of African-American ethnic background, we found a 39% prevalence of positive screen for depression in the past year, higher than the prevalence rates in the general population and in keeping with previous studies. Untreated depression was associated with lower CD4 T lymphocyte counts, suggesting a significant relationship between untreated depression and immune status in HIV+ individuals. Poorer immunological status was also significantly associated with younger age and non-adherence to ART. These findings are very important as the ultimate result of lower CD4 T lymphocyte counts in HIV disease is progression to AIDS and </w:t>
      </w:r>
      <w:proofErr w:type="gramStart"/>
      <w:r w:rsidRPr="00F41FBD">
        <w:rPr>
          <w:rFonts w:ascii="Book Antiqua" w:hAnsi="Book Antiqua"/>
          <w:color w:val="auto"/>
          <w:sz w:val="24"/>
          <w:szCs w:val="24"/>
        </w:rPr>
        <w:t>mortality</w:t>
      </w:r>
      <w:r w:rsidR="006C7249">
        <w:rPr>
          <w:rFonts w:ascii="Book Antiqua" w:hAnsi="Book Antiqua"/>
          <w:color w:val="auto"/>
          <w:sz w:val="24"/>
          <w:szCs w:val="24"/>
          <w:vertAlign w:val="superscript"/>
        </w:rPr>
        <w:t>[</w:t>
      </w:r>
      <w:proofErr w:type="gramEnd"/>
      <w:r w:rsidR="006C7249">
        <w:rPr>
          <w:rFonts w:ascii="Book Antiqua" w:hAnsi="Book Antiqua"/>
          <w:color w:val="auto"/>
          <w:sz w:val="24"/>
          <w:szCs w:val="24"/>
          <w:vertAlign w:val="superscript"/>
        </w:rPr>
        <w:t>32,</w:t>
      </w:r>
      <w:r w:rsidRPr="00F41FBD">
        <w:rPr>
          <w:rFonts w:ascii="Book Antiqua" w:hAnsi="Book Antiqua"/>
          <w:color w:val="auto"/>
          <w:sz w:val="24"/>
          <w:szCs w:val="24"/>
          <w:vertAlign w:val="superscript"/>
        </w:rPr>
        <w:t>33]</w:t>
      </w:r>
      <w:r w:rsidRPr="00F41FBD">
        <w:rPr>
          <w:rFonts w:ascii="Book Antiqua" w:hAnsi="Book Antiqua"/>
          <w:color w:val="auto"/>
          <w:sz w:val="24"/>
          <w:szCs w:val="24"/>
        </w:rPr>
        <w:t>.</w:t>
      </w:r>
      <w:r w:rsidR="002E5313" w:rsidRPr="00F41FBD">
        <w:rPr>
          <w:rFonts w:ascii="Book Antiqua" w:hAnsi="Book Antiqua"/>
          <w:color w:val="auto"/>
          <w:sz w:val="24"/>
          <w:szCs w:val="24"/>
        </w:rPr>
        <w:t xml:space="preserve"> </w:t>
      </w:r>
    </w:p>
    <w:p w:rsidR="00C45AF7" w:rsidRPr="00F41FBD" w:rsidRDefault="008506AC" w:rsidP="006C7249">
      <w:pPr>
        <w:spacing w:after="0" w:line="360" w:lineRule="auto"/>
        <w:ind w:left="0" w:firstLineChars="100" w:firstLine="240"/>
        <w:jc w:val="both"/>
        <w:rPr>
          <w:rFonts w:ascii="Book Antiqua" w:hAnsi="Book Antiqua"/>
          <w:color w:val="auto"/>
          <w:sz w:val="24"/>
          <w:szCs w:val="24"/>
        </w:rPr>
      </w:pPr>
      <w:r w:rsidRPr="00F41FBD">
        <w:rPr>
          <w:rFonts w:ascii="Book Antiqua" w:hAnsi="Book Antiqua"/>
          <w:color w:val="auto"/>
          <w:sz w:val="24"/>
          <w:szCs w:val="24"/>
        </w:rPr>
        <w:t>CD4 T lymphocytes counts are reported as the number of cells in a cubic millimeter of blood. A no</w:t>
      </w:r>
      <w:r w:rsidR="006C7249">
        <w:rPr>
          <w:rFonts w:ascii="Book Antiqua" w:hAnsi="Book Antiqua"/>
          <w:color w:val="auto"/>
          <w:sz w:val="24"/>
          <w:szCs w:val="24"/>
        </w:rPr>
        <w:t>rmal CD4 count is from 500 to 1</w:t>
      </w:r>
      <w:r w:rsidRPr="00F41FBD">
        <w:rPr>
          <w:rFonts w:ascii="Book Antiqua" w:hAnsi="Book Antiqua"/>
          <w:color w:val="auto"/>
          <w:sz w:val="24"/>
          <w:szCs w:val="24"/>
        </w:rPr>
        <w:t xml:space="preserve">500 cells per cubic millimeter of blood. CD4 T lymphocytes are primarily targeted by HIV viral cells and play an important role in host immune defenses against opportunistic </w:t>
      </w:r>
      <w:proofErr w:type="gramStart"/>
      <w:r w:rsidRPr="00F41FBD">
        <w:rPr>
          <w:rFonts w:ascii="Book Antiqua" w:hAnsi="Book Antiqua"/>
          <w:color w:val="auto"/>
          <w:sz w:val="24"/>
          <w:szCs w:val="24"/>
        </w:rPr>
        <w:t>infections</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34]</w:t>
      </w:r>
      <w:r w:rsidRPr="00F41FBD">
        <w:rPr>
          <w:rFonts w:ascii="Book Antiqua" w:hAnsi="Book Antiqua"/>
          <w:color w:val="auto"/>
          <w:sz w:val="24"/>
          <w:szCs w:val="24"/>
        </w:rPr>
        <w:t>.</w:t>
      </w:r>
      <w:r w:rsidRPr="00F41FBD">
        <w:rPr>
          <w:rFonts w:ascii="Book Antiqua" w:hAnsi="Book Antiqua"/>
          <w:color w:val="auto"/>
          <w:sz w:val="24"/>
          <w:szCs w:val="24"/>
          <w:vertAlign w:val="superscript"/>
        </w:rPr>
        <w:t xml:space="preserve"> </w:t>
      </w:r>
      <w:r w:rsidRPr="00F41FBD">
        <w:rPr>
          <w:rFonts w:ascii="Book Antiqua" w:hAnsi="Book Antiqua"/>
          <w:color w:val="auto"/>
          <w:sz w:val="24"/>
          <w:szCs w:val="24"/>
        </w:rPr>
        <w:t xml:space="preserve">With progressive HIV disease, CD4 count levels drop to low levels resulting in AIDS defining illness and increasing mortality. As such, CD4 count is one of the most important prognostic markers of HIV-1 disease progression and an important measure in the decision for commencement of ART in HIV+ patients. Our finding of reduced CD4 T lymphocyte count in association with untreated depression has potential clinical significance, as it </w:t>
      </w:r>
      <w:r w:rsidRPr="00F41FBD">
        <w:rPr>
          <w:rFonts w:ascii="Book Antiqua" w:hAnsi="Book Antiqua"/>
          <w:color w:val="auto"/>
          <w:sz w:val="24"/>
          <w:szCs w:val="24"/>
        </w:rPr>
        <w:lastRenderedPageBreak/>
        <w:t xml:space="preserve">suggests that CD4 count could potentially be used as clinical marker of untreated co-morbid depression in HIV+ individuals, in addition to its well-established value as marker of HIV disease </w:t>
      </w:r>
      <w:proofErr w:type="gramStart"/>
      <w:r w:rsidRPr="00F41FBD">
        <w:rPr>
          <w:rFonts w:ascii="Book Antiqua" w:hAnsi="Book Antiqua"/>
          <w:color w:val="auto"/>
          <w:sz w:val="24"/>
          <w:szCs w:val="24"/>
        </w:rPr>
        <w:t>severity</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35]</w:t>
      </w:r>
      <w:r w:rsidRPr="00F41FBD">
        <w:rPr>
          <w:rFonts w:ascii="Book Antiqua" w:hAnsi="Book Antiqua"/>
          <w:color w:val="auto"/>
          <w:sz w:val="24"/>
          <w:szCs w:val="24"/>
        </w:rPr>
        <w:t>.</w:t>
      </w:r>
      <w:r w:rsidR="002E5313" w:rsidRPr="00F41FBD">
        <w:rPr>
          <w:rFonts w:ascii="Book Antiqua" w:hAnsi="Book Antiqua"/>
          <w:color w:val="auto"/>
          <w:sz w:val="24"/>
          <w:szCs w:val="24"/>
          <w:vertAlign w:val="superscript"/>
        </w:rPr>
        <w:t xml:space="preserve"> </w:t>
      </w:r>
    </w:p>
    <w:p w:rsidR="00C45AF7" w:rsidRPr="00F41FBD" w:rsidRDefault="008506AC" w:rsidP="006C7249">
      <w:pPr>
        <w:spacing w:after="0" w:line="360" w:lineRule="auto"/>
        <w:ind w:left="0" w:firstLineChars="100" w:firstLine="240"/>
        <w:jc w:val="both"/>
        <w:rPr>
          <w:rFonts w:ascii="Book Antiqua" w:hAnsi="Book Antiqua"/>
          <w:color w:val="auto"/>
          <w:sz w:val="24"/>
          <w:szCs w:val="24"/>
        </w:rPr>
      </w:pPr>
      <w:r w:rsidRPr="00F41FBD">
        <w:rPr>
          <w:rFonts w:ascii="Book Antiqua" w:hAnsi="Book Antiqua"/>
          <w:color w:val="auto"/>
          <w:sz w:val="24"/>
          <w:szCs w:val="24"/>
        </w:rPr>
        <w:t xml:space="preserve">Efforts to understand the role of the immune system in major depression have been going on for 3 decades. The majority of studies have focused on the role of activated innate immune system in depression, with fewer studies on the role of T lymphocyte cells and other adaptive immune </w:t>
      </w:r>
      <w:proofErr w:type="gramStart"/>
      <w:r w:rsidRPr="00F41FBD">
        <w:rPr>
          <w:rFonts w:ascii="Book Antiqua" w:hAnsi="Book Antiqua"/>
          <w:color w:val="auto"/>
          <w:sz w:val="24"/>
          <w:szCs w:val="24"/>
        </w:rPr>
        <w:t>responses</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36]</w:t>
      </w:r>
      <w:r w:rsidRPr="00F41FBD">
        <w:rPr>
          <w:rFonts w:ascii="Book Antiqua" w:hAnsi="Book Antiqua"/>
          <w:color w:val="auto"/>
          <w:sz w:val="24"/>
          <w:szCs w:val="24"/>
        </w:rPr>
        <w:t xml:space="preserve">. It is of note that some initial studies on T lymphocyte responses in hospitalized depressed patients, revealed a reduced proliferation of T cells in response to T cell mitogens </w:t>
      </w:r>
      <w:r w:rsidR="006C7249">
        <w:rPr>
          <w:rFonts w:ascii="Book Antiqua" w:eastAsiaTheme="minorEastAsia" w:hAnsi="Book Antiqua" w:hint="eastAsia"/>
          <w:color w:val="auto"/>
          <w:sz w:val="24"/>
          <w:szCs w:val="24"/>
          <w:lang w:eastAsia="zh-CN"/>
        </w:rPr>
        <w:t>-</w:t>
      </w:r>
      <w:r w:rsidRPr="00F41FBD">
        <w:rPr>
          <w:rFonts w:ascii="Book Antiqua" w:hAnsi="Book Antiqua"/>
          <w:color w:val="auto"/>
          <w:sz w:val="24"/>
          <w:szCs w:val="24"/>
        </w:rPr>
        <w:t xml:space="preserve"> </w:t>
      </w:r>
      <w:proofErr w:type="spellStart"/>
      <w:r w:rsidRPr="00F41FBD">
        <w:rPr>
          <w:rFonts w:ascii="Book Antiqua" w:hAnsi="Book Antiqua"/>
          <w:color w:val="auto"/>
          <w:sz w:val="24"/>
          <w:szCs w:val="24"/>
        </w:rPr>
        <w:t>phytohemagglutinin</w:t>
      </w:r>
      <w:proofErr w:type="spellEnd"/>
      <w:r w:rsidRPr="00F41FBD">
        <w:rPr>
          <w:rFonts w:ascii="Book Antiqua" w:hAnsi="Book Antiqua"/>
          <w:color w:val="auto"/>
          <w:sz w:val="24"/>
          <w:szCs w:val="24"/>
        </w:rPr>
        <w:t xml:space="preserve"> (PHA), </w:t>
      </w:r>
      <w:proofErr w:type="spellStart"/>
      <w:r w:rsidRPr="00F41FBD">
        <w:rPr>
          <w:rFonts w:ascii="Book Antiqua" w:hAnsi="Book Antiqua"/>
          <w:color w:val="auto"/>
          <w:sz w:val="24"/>
          <w:szCs w:val="24"/>
        </w:rPr>
        <w:t>concanavalin</w:t>
      </w:r>
      <w:proofErr w:type="spellEnd"/>
      <w:r w:rsidRPr="00F41FBD">
        <w:rPr>
          <w:rFonts w:ascii="Book Antiqua" w:hAnsi="Book Antiqua"/>
          <w:color w:val="auto"/>
          <w:sz w:val="24"/>
          <w:szCs w:val="24"/>
        </w:rPr>
        <w:t xml:space="preserve"> A</w:t>
      </w:r>
      <w:r w:rsidR="008E509A" w:rsidRPr="00F41FBD">
        <w:rPr>
          <w:rFonts w:ascii="Book Antiqua" w:hAnsi="Book Antiqua"/>
          <w:color w:val="auto"/>
          <w:sz w:val="24"/>
          <w:szCs w:val="24"/>
        </w:rPr>
        <w:t xml:space="preserve"> </w:t>
      </w:r>
      <w:r w:rsidRPr="00F41FBD">
        <w:rPr>
          <w:rFonts w:ascii="Book Antiqua" w:hAnsi="Book Antiqua"/>
          <w:color w:val="auto"/>
          <w:sz w:val="24"/>
          <w:szCs w:val="24"/>
        </w:rPr>
        <w:t>(Con A)</w:t>
      </w:r>
      <w:r w:rsidRPr="00F41FBD">
        <w:rPr>
          <w:rFonts w:ascii="Book Antiqua" w:hAnsi="Book Antiqua"/>
          <w:color w:val="auto"/>
          <w:sz w:val="24"/>
          <w:szCs w:val="24"/>
          <w:vertAlign w:val="superscript"/>
        </w:rPr>
        <w:t>[37-39]</w:t>
      </w:r>
      <w:r w:rsidRPr="00F41FBD">
        <w:rPr>
          <w:rFonts w:ascii="Book Antiqua" w:hAnsi="Book Antiqua"/>
          <w:color w:val="auto"/>
          <w:sz w:val="24"/>
          <w:szCs w:val="24"/>
        </w:rPr>
        <w:t xml:space="preserve">, but these findings were not always reproducible. To elucidate this discrepancy, an extensive </w:t>
      </w:r>
      <w:proofErr w:type="spellStart"/>
      <w:r w:rsidRPr="00F41FBD">
        <w:rPr>
          <w:rFonts w:ascii="Book Antiqua" w:hAnsi="Book Antiqua"/>
          <w:color w:val="auto"/>
          <w:sz w:val="24"/>
          <w:szCs w:val="24"/>
        </w:rPr>
        <w:t>metaanalysis</w:t>
      </w:r>
      <w:proofErr w:type="spellEnd"/>
      <w:r w:rsidRPr="00F41FBD">
        <w:rPr>
          <w:rFonts w:ascii="Book Antiqua" w:hAnsi="Book Antiqua"/>
          <w:color w:val="auto"/>
          <w:sz w:val="24"/>
          <w:szCs w:val="24"/>
        </w:rPr>
        <w:t xml:space="preserve"> of more than 180 studies comprising greater than 40 immune measures, revealed mild reductions in Natural Killer cell count, decreased T cell count and T cell proportions and reduced lymphocyte proliferation responses in depressed patients compared to their controls</w:t>
      </w:r>
      <w:r w:rsidRPr="00F41FBD">
        <w:rPr>
          <w:rFonts w:ascii="Book Antiqua" w:hAnsi="Book Antiqua"/>
          <w:color w:val="auto"/>
          <w:sz w:val="24"/>
          <w:szCs w:val="24"/>
          <w:vertAlign w:val="superscript"/>
        </w:rPr>
        <w:t>[40]</w:t>
      </w:r>
      <w:r w:rsidRPr="00F41FBD">
        <w:rPr>
          <w:rFonts w:ascii="Book Antiqua" w:hAnsi="Book Antiqua"/>
          <w:color w:val="auto"/>
          <w:sz w:val="24"/>
          <w:szCs w:val="24"/>
        </w:rPr>
        <w:t>.</w:t>
      </w:r>
      <w:r w:rsidR="002E5313" w:rsidRPr="00F41FBD">
        <w:rPr>
          <w:rFonts w:ascii="Book Antiqua" w:hAnsi="Book Antiqua"/>
          <w:color w:val="auto"/>
          <w:sz w:val="24"/>
          <w:szCs w:val="24"/>
        </w:rPr>
        <w:t xml:space="preserve"> </w:t>
      </w:r>
    </w:p>
    <w:p w:rsidR="00C45AF7" w:rsidRPr="00F41FBD" w:rsidRDefault="008506AC" w:rsidP="006C7249">
      <w:pPr>
        <w:spacing w:after="0" w:line="360" w:lineRule="auto"/>
        <w:ind w:left="0" w:firstLineChars="100" w:firstLine="240"/>
        <w:jc w:val="both"/>
        <w:rPr>
          <w:rFonts w:ascii="Book Antiqua" w:hAnsi="Book Antiqua"/>
          <w:color w:val="auto"/>
          <w:sz w:val="24"/>
          <w:szCs w:val="24"/>
        </w:rPr>
      </w:pPr>
      <w:r w:rsidRPr="00F41FBD">
        <w:rPr>
          <w:rFonts w:ascii="Book Antiqua" w:hAnsi="Book Antiqua"/>
          <w:color w:val="auto"/>
          <w:sz w:val="24"/>
          <w:szCs w:val="24"/>
        </w:rPr>
        <w:t>The evidence based data depicting T lymphocyte dysfunction in depressed individuals, furthered studies on the role of depression in HIV progression. An extensive literature review on studies carried out in both pre-HAART and post-HAART eras showed depression exacerbates HIV progression to AIDS, with at least three studies further depicting an independent association of depression with decreased CD4 T lymphocyt</w:t>
      </w:r>
      <w:r w:rsidR="006C7249">
        <w:rPr>
          <w:rFonts w:ascii="Book Antiqua" w:hAnsi="Book Antiqua"/>
          <w:color w:val="auto"/>
          <w:sz w:val="24"/>
          <w:szCs w:val="24"/>
        </w:rPr>
        <w:t xml:space="preserve">e count in individuals with </w:t>
      </w:r>
      <w:proofErr w:type="gramStart"/>
      <w:r w:rsidR="006C7249">
        <w:rPr>
          <w:rFonts w:ascii="Book Antiqua" w:hAnsi="Book Antiqua"/>
          <w:color w:val="auto"/>
          <w:sz w:val="24"/>
          <w:szCs w:val="24"/>
        </w:rPr>
        <w:t>HIV</w:t>
      </w:r>
      <w:r w:rsidRPr="006C7249">
        <w:rPr>
          <w:rFonts w:ascii="Book Antiqua" w:hAnsi="Book Antiqua"/>
          <w:color w:val="auto"/>
          <w:sz w:val="24"/>
          <w:szCs w:val="24"/>
          <w:vertAlign w:val="superscript"/>
        </w:rPr>
        <w:t>[</w:t>
      </w:r>
      <w:proofErr w:type="gramEnd"/>
      <w:r w:rsidRPr="006C7249">
        <w:rPr>
          <w:rFonts w:ascii="Book Antiqua" w:hAnsi="Book Antiqua"/>
          <w:color w:val="auto"/>
          <w:sz w:val="24"/>
          <w:szCs w:val="24"/>
          <w:vertAlign w:val="superscript"/>
        </w:rPr>
        <w:t>32]</w:t>
      </w:r>
      <w:r w:rsidRPr="00F41FBD">
        <w:rPr>
          <w:rFonts w:ascii="Book Antiqua" w:hAnsi="Book Antiqua"/>
          <w:color w:val="auto"/>
          <w:sz w:val="24"/>
          <w:szCs w:val="24"/>
        </w:rPr>
        <w:t xml:space="preserve">. An example is a longitudinal study of a multiethnic 177 HIV positive men and women, with CD4 counts of between 150 and 500, followed for 2 years. After adjusting for age, gender, antiretroviral treatment and adherence, cumulative depression and hopelessness were associated with decreases CD4 count and increase in viral </w:t>
      </w:r>
      <w:proofErr w:type="gramStart"/>
      <w:r w:rsidRPr="00F41FBD">
        <w:rPr>
          <w:rFonts w:ascii="Book Antiqua" w:hAnsi="Book Antiqua"/>
          <w:color w:val="auto"/>
          <w:sz w:val="24"/>
          <w:szCs w:val="24"/>
        </w:rPr>
        <w:t>load</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41]</w:t>
      </w:r>
      <w:r w:rsidR="00381B7E" w:rsidRPr="00F41FBD">
        <w:rPr>
          <w:rFonts w:ascii="Book Antiqua" w:hAnsi="Book Antiqua"/>
          <w:color w:val="auto"/>
          <w:sz w:val="24"/>
          <w:szCs w:val="24"/>
        </w:rPr>
        <w:t>.</w:t>
      </w:r>
      <w:r w:rsidRPr="00F41FBD">
        <w:rPr>
          <w:rFonts w:ascii="Book Antiqua" w:hAnsi="Book Antiqua"/>
          <w:color w:val="auto"/>
          <w:sz w:val="24"/>
          <w:szCs w:val="24"/>
        </w:rPr>
        <w:t xml:space="preserve"> </w:t>
      </w:r>
    </w:p>
    <w:p w:rsidR="00C45AF7" w:rsidRPr="00F41FBD" w:rsidRDefault="008506AC" w:rsidP="006C7249">
      <w:pPr>
        <w:spacing w:after="0" w:line="360" w:lineRule="auto"/>
        <w:ind w:left="0" w:firstLineChars="100" w:firstLine="240"/>
        <w:jc w:val="both"/>
        <w:rPr>
          <w:rFonts w:ascii="Book Antiqua" w:hAnsi="Book Antiqua"/>
          <w:color w:val="auto"/>
          <w:sz w:val="24"/>
          <w:szCs w:val="24"/>
        </w:rPr>
      </w:pPr>
      <w:r w:rsidRPr="00F41FBD">
        <w:rPr>
          <w:rFonts w:ascii="Book Antiqua" w:hAnsi="Book Antiqua"/>
          <w:color w:val="auto"/>
          <w:sz w:val="24"/>
          <w:szCs w:val="24"/>
        </w:rPr>
        <w:t xml:space="preserve">Our results also show a significant association between ART treatment adherence and CD4+ T lymphocyte count, which is in keeping with previous </w:t>
      </w:r>
      <w:proofErr w:type="gramStart"/>
      <w:r w:rsidRPr="00F41FBD">
        <w:rPr>
          <w:rFonts w:ascii="Book Antiqua" w:hAnsi="Book Antiqua"/>
          <w:color w:val="auto"/>
          <w:sz w:val="24"/>
          <w:szCs w:val="24"/>
        </w:rPr>
        <w:t>studies</w:t>
      </w:r>
      <w:r w:rsidR="006C7249">
        <w:rPr>
          <w:rFonts w:ascii="Book Antiqua" w:hAnsi="Book Antiqua"/>
          <w:color w:val="auto"/>
          <w:sz w:val="24"/>
          <w:szCs w:val="24"/>
          <w:vertAlign w:val="superscript"/>
        </w:rPr>
        <w:t>[</w:t>
      </w:r>
      <w:proofErr w:type="gramEnd"/>
      <w:r w:rsidR="006C7249">
        <w:rPr>
          <w:rFonts w:ascii="Book Antiqua" w:hAnsi="Book Antiqua"/>
          <w:color w:val="auto"/>
          <w:sz w:val="24"/>
          <w:szCs w:val="24"/>
          <w:vertAlign w:val="superscript"/>
        </w:rPr>
        <w:t>32,</w:t>
      </w:r>
      <w:r w:rsidRPr="00F41FBD">
        <w:rPr>
          <w:rFonts w:ascii="Book Antiqua" w:hAnsi="Book Antiqua"/>
          <w:color w:val="auto"/>
          <w:sz w:val="24"/>
          <w:szCs w:val="24"/>
          <w:vertAlign w:val="superscript"/>
        </w:rPr>
        <w:t>42]</w:t>
      </w:r>
      <w:r w:rsidRPr="00F41FBD">
        <w:rPr>
          <w:rFonts w:ascii="Book Antiqua" w:hAnsi="Book Antiqua"/>
          <w:color w:val="auto"/>
          <w:sz w:val="24"/>
          <w:szCs w:val="24"/>
        </w:rPr>
        <w:t xml:space="preserve">. Individuals who were adherent were approximately 60% less likely to have a poor CD4 count in the univariate analysis and after controlling for depression, age and gender. Other studies examining different populations have found depression to be associated with poor ART </w:t>
      </w:r>
      <w:proofErr w:type="gramStart"/>
      <w:r w:rsidRPr="00F41FBD">
        <w:rPr>
          <w:rFonts w:ascii="Book Antiqua" w:hAnsi="Book Antiqua"/>
          <w:color w:val="auto"/>
          <w:sz w:val="24"/>
          <w:szCs w:val="24"/>
        </w:rPr>
        <w:t>adherence</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41-43]</w:t>
      </w:r>
      <w:r w:rsidRPr="00F41FBD">
        <w:rPr>
          <w:rFonts w:ascii="Book Antiqua" w:hAnsi="Book Antiqua"/>
          <w:color w:val="auto"/>
          <w:sz w:val="24"/>
          <w:szCs w:val="24"/>
        </w:rPr>
        <w:t xml:space="preserve">. One of such studies of HIV infected injecting drug users, revealed an </w:t>
      </w:r>
      <w:r w:rsidRPr="00F41FBD">
        <w:rPr>
          <w:rFonts w:ascii="Book Antiqua" w:hAnsi="Book Antiqua"/>
          <w:color w:val="auto"/>
          <w:sz w:val="24"/>
          <w:szCs w:val="24"/>
        </w:rPr>
        <w:lastRenderedPageBreak/>
        <w:t xml:space="preserve">association between depression and ART non-adherence as a strong indicator of clinical </w:t>
      </w:r>
      <w:proofErr w:type="gramStart"/>
      <w:r w:rsidRPr="00F41FBD">
        <w:rPr>
          <w:rFonts w:ascii="Book Antiqua" w:hAnsi="Book Antiqua"/>
          <w:color w:val="auto"/>
          <w:sz w:val="24"/>
          <w:szCs w:val="24"/>
        </w:rPr>
        <w:t>progression</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44]</w:t>
      </w:r>
      <w:r w:rsidRPr="00F41FBD">
        <w:rPr>
          <w:rFonts w:ascii="Book Antiqua" w:hAnsi="Book Antiqua"/>
          <w:color w:val="auto"/>
          <w:sz w:val="24"/>
          <w:szCs w:val="24"/>
        </w:rPr>
        <w:t xml:space="preserve">. Another study on indigent low income ethnic minorities with HIV, consisting of mainly African-American population, revealed a significant association between depression and poorer ART </w:t>
      </w:r>
      <w:proofErr w:type="gramStart"/>
      <w:r w:rsidRPr="00F41FBD">
        <w:rPr>
          <w:rFonts w:ascii="Book Antiqua" w:hAnsi="Book Antiqua"/>
          <w:color w:val="auto"/>
          <w:sz w:val="24"/>
          <w:szCs w:val="24"/>
        </w:rPr>
        <w:t>adherence</w:t>
      </w:r>
      <w:r w:rsidRPr="00F41FBD">
        <w:rPr>
          <w:rFonts w:ascii="Book Antiqua" w:hAnsi="Book Antiqua"/>
          <w:color w:val="auto"/>
          <w:sz w:val="24"/>
          <w:szCs w:val="24"/>
          <w:vertAlign w:val="superscript"/>
        </w:rPr>
        <w:t>[</w:t>
      </w:r>
      <w:proofErr w:type="gramEnd"/>
      <w:r w:rsidRPr="00F41FBD">
        <w:rPr>
          <w:rFonts w:ascii="Book Antiqua" w:hAnsi="Book Antiqua"/>
          <w:color w:val="auto"/>
          <w:sz w:val="24"/>
          <w:szCs w:val="24"/>
          <w:vertAlign w:val="superscript"/>
        </w:rPr>
        <w:t>45]</w:t>
      </w:r>
      <w:r w:rsidRPr="00F41FBD">
        <w:rPr>
          <w:rFonts w:ascii="Book Antiqua" w:hAnsi="Book Antiqua"/>
          <w:color w:val="auto"/>
          <w:sz w:val="24"/>
          <w:szCs w:val="24"/>
        </w:rPr>
        <w:t xml:space="preserve">. Thus, some studies also discussed the possibility of ART adherence being a potential mediator of sorts in the relationship between </w:t>
      </w:r>
      <w:r w:rsidR="000C1607" w:rsidRPr="00F41FBD">
        <w:rPr>
          <w:rFonts w:ascii="Book Antiqua" w:hAnsi="Book Antiqua"/>
          <w:color w:val="auto"/>
          <w:sz w:val="24"/>
          <w:szCs w:val="24"/>
        </w:rPr>
        <w:t>MDD</w:t>
      </w:r>
      <w:r w:rsidRPr="00F41FBD">
        <w:rPr>
          <w:rFonts w:ascii="Book Antiqua" w:hAnsi="Book Antiqua"/>
          <w:color w:val="auto"/>
          <w:sz w:val="24"/>
          <w:szCs w:val="24"/>
        </w:rPr>
        <w:t xml:space="preserve"> and poor CD4+ T lymphocyte</w:t>
      </w:r>
      <w:r w:rsidR="002E5313" w:rsidRPr="00F41FBD">
        <w:rPr>
          <w:rFonts w:ascii="Book Antiqua" w:hAnsi="Book Antiqua"/>
          <w:color w:val="auto"/>
          <w:sz w:val="24"/>
          <w:szCs w:val="24"/>
        </w:rPr>
        <w:t xml:space="preserve"> </w:t>
      </w:r>
      <w:proofErr w:type="gramStart"/>
      <w:r w:rsidRPr="00F41FBD">
        <w:rPr>
          <w:rFonts w:ascii="Book Antiqua" w:hAnsi="Book Antiqua"/>
          <w:color w:val="auto"/>
          <w:sz w:val="24"/>
          <w:szCs w:val="24"/>
        </w:rPr>
        <w:t>outcomes</w:t>
      </w:r>
      <w:r w:rsidR="006C7249">
        <w:rPr>
          <w:rFonts w:ascii="Book Antiqua" w:hAnsi="Book Antiqua"/>
          <w:color w:val="auto"/>
          <w:sz w:val="24"/>
          <w:szCs w:val="24"/>
          <w:vertAlign w:val="superscript"/>
        </w:rPr>
        <w:t>[</w:t>
      </w:r>
      <w:proofErr w:type="gramEnd"/>
      <w:r w:rsidR="006C7249">
        <w:rPr>
          <w:rFonts w:ascii="Book Antiqua" w:hAnsi="Book Antiqua"/>
          <w:color w:val="auto"/>
          <w:sz w:val="24"/>
          <w:szCs w:val="24"/>
          <w:vertAlign w:val="superscript"/>
        </w:rPr>
        <w:t>32,40,</w:t>
      </w:r>
      <w:r w:rsidRPr="00F41FBD">
        <w:rPr>
          <w:rFonts w:ascii="Book Antiqua" w:hAnsi="Book Antiqua"/>
          <w:color w:val="auto"/>
          <w:sz w:val="24"/>
          <w:szCs w:val="24"/>
          <w:vertAlign w:val="superscript"/>
        </w:rPr>
        <w:t>41]</w:t>
      </w:r>
      <w:r w:rsidRPr="00F41FBD">
        <w:rPr>
          <w:rFonts w:ascii="Book Antiqua" w:hAnsi="Book Antiqua"/>
          <w:color w:val="auto"/>
          <w:sz w:val="24"/>
          <w:szCs w:val="24"/>
        </w:rPr>
        <w:t xml:space="preserve"> </w:t>
      </w:r>
    </w:p>
    <w:p w:rsidR="00C45AF7" w:rsidRPr="00F41FBD" w:rsidRDefault="008506AC" w:rsidP="006C7249">
      <w:pPr>
        <w:spacing w:after="0" w:line="360" w:lineRule="auto"/>
        <w:ind w:left="0" w:firstLineChars="100" w:firstLine="240"/>
        <w:jc w:val="both"/>
        <w:rPr>
          <w:rFonts w:ascii="Book Antiqua" w:hAnsi="Book Antiqua"/>
          <w:color w:val="auto"/>
          <w:sz w:val="24"/>
          <w:szCs w:val="24"/>
        </w:rPr>
      </w:pPr>
      <w:r w:rsidRPr="00F41FBD">
        <w:rPr>
          <w:rFonts w:ascii="Book Antiqua" w:hAnsi="Book Antiqua"/>
          <w:color w:val="auto"/>
          <w:sz w:val="24"/>
          <w:szCs w:val="24"/>
        </w:rPr>
        <w:t>In lieu of the mediating effect of ART adherence on the relationship between depression and</w:t>
      </w:r>
      <w:r w:rsidR="002E5313" w:rsidRPr="00F41FBD">
        <w:rPr>
          <w:rFonts w:ascii="Book Antiqua" w:hAnsi="Book Antiqua"/>
          <w:color w:val="auto"/>
          <w:sz w:val="24"/>
          <w:szCs w:val="24"/>
        </w:rPr>
        <w:t xml:space="preserve"> </w:t>
      </w:r>
      <w:r w:rsidRPr="00F41FBD">
        <w:rPr>
          <w:rFonts w:ascii="Book Antiqua" w:hAnsi="Book Antiqua"/>
          <w:color w:val="auto"/>
          <w:sz w:val="24"/>
          <w:szCs w:val="24"/>
        </w:rPr>
        <w:t xml:space="preserve">CD4 count, our study examined if the strength of the relationship between depression and CD4 count diminished by adjusting for ART adherence. Our results confirmed an independent relationship between depression and CD4 count. There was however a 21% decrease in the odds of poorer CD4 count in the untreated depression group after adjusting for ART adherence. Hence, our study shows that ART adherence may be a confounder in the association between untreated depression and poorer CD4 count, especially in light of the fact that nearly 50% of individuals with untreated depression also were non adherent to ART. However, larger prospective studies will be beneficial in further examining the nature of these relationships. </w:t>
      </w:r>
    </w:p>
    <w:p w:rsidR="00C45AF7" w:rsidRPr="00F41FBD" w:rsidRDefault="008506AC" w:rsidP="006C7249">
      <w:pPr>
        <w:spacing w:after="0" w:line="360" w:lineRule="auto"/>
        <w:ind w:left="0" w:firstLineChars="100" w:firstLine="240"/>
        <w:jc w:val="both"/>
        <w:rPr>
          <w:rFonts w:ascii="Book Antiqua" w:hAnsi="Book Antiqua"/>
          <w:color w:val="auto"/>
          <w:sz w:val="24"/>
          <w:szCs w:val="24"/>
        </w:rPr>
      </w:pPr>
      <w:r w:rsidRPr="00F41FBD">
        <w:rPr>
          <w:rFonts w:ascii="Book Antiqua" w:hAnsi="Book Antiqua"/>
          <w:color w:val="auto"/>
          <w:sz w:val="24"/>
          <w:szCs w:val="24"/>
        </w:rPr>
        <w:t>This study has some limitations that should be acknowledged. The cross-sectional design and small sample size limit our ability to make inferences about causal direction of the observed associations and their significance, respectively. The study sample consisted exclusively of African-American individuals from a specific urban community. While this limits the generalizability of the findings, it also provides natural control for potential sociodemographic (</w:t>
      </w:r>
      <w:r w:rsidRPr="006C7249">
        <w:rPr>
          <w:rFonts w:ascii="Book Antiqua" w:hAnsi="Book Antiqua"/>
          <w:i/>
          <w:color w:val="auto"/>
          <w:sz w:val="24"/>
          <w:szCs w:val="24"/>
        </w:rPr>
        <w:t>e.g</w:t>
      </w:r>
      <w:r w:rsidRPr="00F41FBD">
        <w:rPr>
          <w:rFonts w:ascii="Book Antiqua" w:hAnsi="Book Antiqua"/>
          <w:color w:val="auto"/>
          <w:sz w:val="24"/>
          <w:szCs w:val="24"/>
        </w:rPr>
        <w:t xml:space="preserve">., poverty, health disparities) and cultural, racial or community-bound factors that could have confounded the results. It also provides clues that may help inform future clinical and research efforts to adapt evidence based-psychological and social interventions, including mental health screening and treatment monitoring protocols in a manner that will accommodate the sociocultural dimensions of HIV, depression, and salient health behaviors that may be unique to predominantly low-income, African-American urban communities. </w:t>
      </w:r>
    </w:p>
    <w:p w:rsidR="00C45AF7" w:rsidRPr="00F41FBD" w:rsidRDefault="008506AC" w:rsidP="006C7249">
      <w:pPr>
        <w:spacing w:after="0" w:line="360" w:lineRule="auto"/>
        <w:ind w:left="0" w:firstLineChars="100" w:firstLine="240"/>
        <w:jc w:val="both"/>
        <w:rPr>
          <w:rFonts w:ascii="Book Antiqua" w:hAnsi="Book Antiqua"/>
          <w:color w:val="auto"/>
          <w:sz w:val="24"/>
          <w:szCs w:val="24"/>
        </w:rPr>
      </w:pPr>
      <w:r w:rsidRPr="00F41FBD">
        <w:rPr>
          <w:rFonts w:ascii="Book Antiqua" w:hAnsi="Book Antiqua"/>
          <w:color w:val="auto"/>
          <w:sz w:val="24"/>
          <w:szCs w:val="24"/>
        </w:rPr>
        <w:t xml:space="preserve">In summary, we found that depression is highly prevalent in this population of HIV+ individuals and untreated depression and poor ART adherence are independently </w:t>
      </w:r>
      <w:r w:rsidRPr="00F41FBD">
        <w:rPr>
          <w:rFonts w:ascii="Book Antiqua" w:hAnsi="Book Antiqua"/>
          <w:color w:val="auto"/>
          <w:sz w:val="24"/>
          <w:szCs w:val="24"/>
        </w:rPr>
        <w:lastRenderedPageBreak/>
        <w:t xml:space="preserve">associated with poorer CD4 T-lymphocyte outcomes. Furthermore, it contributes to growing appreciation of other possible pathways linking depression to HIV outcome, other than the mediating role of ART adherence. Our findings need to be validated in a larger cohort with follow up over time. There is also a need for further research into the factors that may predispose this community to poorer outcomes. The lower mean income and educational attainment in this clinical cohort also suggests the potential relevance of integrating specialized mental health and case management services into community primary care centers in for better management of HIV+ patients. </w:t>
      </w:r>
    </w:p>
    <w:p w:rsidR="00381B7E" w:rsidRPr="00F41FBD" w:rsidRDefault="00381B7E" w:rsidP="00F41FBD">
      <w:pPr>
        <w:autoSpaceDE w:val="0"/>
        <w:autoSpaceDN w:val="0"/>
        <w:adjustRightInd w:val="0"/>
        <w:spacing w:after="0" w:line="360" w:lineRule="auto"/>
        <w:ind w:left="0" w:firstLine="0"/>
        <w:jc w:val="both"/>
        <w:rPr>
          <w:rFonts w:ascii="Book Antiqua" w:eastAsiaTheme="minorEastAsia" w:hAnsi="Book Antiqua"/>
          <w:b/>
          <w:bCs/>
          <w:color w:val="auto"/>
          <w:sz w:val="24"/>
          <w:szCs w:val="24"/>
        </w:rPr>
      </w:pPr>
    </w:p>
    <w:p w:rsidR="00381B7E" w:rsidRPr="00F41FBD" w:rsidRDefault="006C7249" w:rsidP="00F41FBD">
      <w:pPr>
        <w:autoSpaceDE w:val="0"/>
        <w:autoSpaceDN w:val="0"/>
        <w:adjustRightInd w:val="0"/>
        <w:spacing w:after="0" w:line="360" w:lineRule="auto"/>
        <w:ind w:left="0" w:firstLine="0"/>
        <w:jc w:val="both"/>
        <w:rPr>
          <w:rFonts w:ascii="Book Antiqua" w:eastAsiaTheme="minorEastAsia" w:hAnsi="Book Antiqua"/>
          <w:b/>
          <w:bCs/>
          <w:color w:val="auto"/>
          <w:sz w:val="24"/>
          <w:szCs w:val="24"/>
        </w:rPr>
      </w:pPr>
      <w:r w:rsidRPr="00F41FBD">
        <w:rPr>
          <w:rFonts w:ascii="Book Antiqua" w:eastAsiaTheme="minorEastAsia" w:hAnsi="Book Antiqua"/>
          <w:b/>
          <w:bCs/>
          <w:color w:val="auto"/>
          <w:sz w:val="24"/>
          <w:szCs w:val="24"/>
        </w:rPr>
        <w:t>ACKNOWLEDGEMENTS</w:t>
      </w:r>
    </w:p>
    <w:p w:rsidR="001D4B01" w:rsidRPr="00F41FBD" w:rsidRDefault="001D4B01" w:rsidP="00F41FBD">
      <w:pPr>
        <w:autoSpaceDE w:val="0"/>
        <w:autoSpaceDN w:val="0"/>
        <w:adjustRightInd w:val="0"/>
        <w:spacing w:after="0" w:line="360" w:lineRule="auto"/>
        <w:ind w:left="0" w:firstLine="0"/>
        <w:jc w:val="both"/>
        <w:rPr>
          <w:rFonts w:ascii="Book Antiqua" w:eastAsiaTheme="minorEastAsia" w:hAnsi="Book Antiqua"/>
          <w:bCs/>
          <w:color w:val="auto"/>
          <w:sz w:val="24"/>
          <w:szCs w:val="24"/>
        </w:rPr>
      </w:pPr>
      <w:r w:rsidRPr="00F41FBD">
        <w:rPr>
          <w:rFonts w:ascii="Book Antiqua" w:eastAsiaTheme="minorEastAsia" w:hAnsi="Book Antiqua"/>
          <w:bCs/>
          <w:color w:val="auto"/>
          <w:sz w:val="24"/>
          <w:szCs w:val="24"/>
        </w:rPr>
        <w:t>This study is not possible without the foresight and support from Drs.</w:t>
      </w:r>
      <w:r w:rsidR="006C7249">
        <w:rPr>
          <w:rFonts w:ascii="Book Antiqua" w:eastAsiaTheme="minorEastAsia" w:hAnsi="Book Antiqua" w:hint="eastAsia"/>
          <w:bCs/>
          <w:color w:val="auto"/>
          <w:sz w:val="24"/>
          <w:szCs w:val="24"/>
          <w:lang w:eastAsia="zh-CN"/>
        </w:rPr>
        <w:t xml:space="preserve"> </w:t>
      </w:r>
      <w:r w:rsidRPr="00F41FBD">
        <w:rPr>
          <w:rFonts w:ascii="Book Antiqua" w:eastAsiaTheme="minorEastAsia" w:hAnsi="Book Antiqua"/>
          <w:bCs/>
          <w:color w:val="auto"/>
          <w:sz w:val="24"/>
          <w:szCs w:val="24"/>
        </w:rPr>
        <w:t xml:space="preserve">Henry </w:t>
      </w:r>
      <w:proofErr w:type="spellStart"/>
      <w:r w:rsidRPr="00F41FBD">
        <w:rPr>
          <w:rFonts w:ascii="Book Antiqua" w:eastAsiaTheme="minorEastAsia" w:hAnsi="Book Antiqua"/>
          <w:bCs/>
          <w:color w:val="auto"/>
          <w:sz w:val="24"/>
          <w:szCs w:val="24"/>
        </w:rPr>
        <w:t>Masur</w:t>
      </w:r>
      <w:proofErr w:type="spellEnd"/>
      <w:r w:rsidRPr="00F41FBD">
        <w:rPr>
          <w:rFonts w:ascii="Book Antiqua" w:eastAsiaTheme="minorEastAsia" w:hAnsi="Book Antiqua"/>
          <w:bCs/>
          <w:color w:val="auto"/>
          <w:sz w:val="24"/>
          <w:szCs w:val="24"/>
        </w:rPr>
        <w:t xml:space="preserve"> and Maryland </w:t>
      </w:r>
      <w:proofErr w:type="spellStart"/>
      <w:r w:rsidRPr="00F41FBD">
        <w:rPr>
          <w:rFonts w:ascii="Book Antiqua" w:eastAsiaTheme="minorEastAsia" w:hAnsi="Book Antiqua"/>
          <w:bCs/>
          <w:color w:val="auto"/>
          <w:sz w:val="24"/>
          <w:szCs w:val="24"/>
        </w:rPr>
        <w:t>Pao</w:t>
      </w:r>
      <w:proofErr w:type="spellEnd"/>
      <w:r w:rsidRPr="00F41FBD">
        <w:rPr>
          <w:rFonts w:ascii="Book Antiqua" w:eastAsiaTheme="minorEastAsia" w:hAnsi="Book Antiqua"/>
          <w:bCs/>
          <w:color w:val="auto"/>
          <w:sz w:val="24"/>
          <w:szCs w:val="24"/>
        </w:rPr>
        <w:t xml:space="preserve"> of the National Institutes of Health.</w:t>
      </w:r>
      <w:r w:rsidR="002E5313" w:rsidRPr="00F41FBD">
        <w:rPr>
          <w:rFonts w:ascii="Book Antiqua" w:eastAsiaTheme="minorEastAsia" w:hAnsi="Book Antiqua"/>
          <w:bCs/>
          <w:color w:val="auto"/>
          <w:sz w:val="24"/>
          <w:szCs w:val="24"/>
        </w:rPr>
        <w:t xml:space="preserve"> </w:t>
      </w:r>
      <w:r w:rsidRPr="00F41FBD">
        <w:rPr>
          <w:rFonts w:ascii="Book Antiqua" w:eastAsiaTheme="minorEastAsia" w:hAnsi="Book Antiqua"/>
          <w:bCs/>
          <w:color w:val="auto"/>
          <w:sz w:val="24"/>
          <w:szCs w:val="24"/>
        </w:rPr>
        <w:t>We are also grateful to the staff at the medical records division of the Family Medical Counseling Service, Inc., notably Ms. Deborah Parris, for making the data extraction possible.</w:t>
      </w:r>
      <w:r w:rsidR="002E5313" w:rsidRPr="00F41FBD">
        <w:rPr>
          <w:rFonts w:ascii="Book Antiqua" w:eastAsiaTheme="minorEastAsia" w:hAnsi="Book Antiqua"/>
          <w:bCs/>
          <w:color w:val="auto"/>
          <w:sz w:val="24"/>
          <w:szCs w:val="24"/>
        </w:rPr>
        <w:t xml:space="preserve"> </w:t>
      </w:r>
    </w:p>
    <w:p w:rsidR="001D4B01" w:rsidRPr="00F41FBD" w:rsidRDefault="001D4B01" w:rsidP="00F41FBD">
      <w:pPr>
        <w:autoSpaceDE w:val="0"/>
        <w:autoSpaceDN w:val="0"/>
        <w:adjustRightInd w:val="0"/>
        <w:spacing w:after="0" w:line="360" w:lineRule="auto"/>
        <w:ind w:left="0" w:firstLine="0"/>
        <w:jc w:val="both"/>
        <w:rPr>
          <w:rFonts w:ascii="Book Antiqua" w:eastAsiaTheme="minorEastAsia" w:hAnsi="Book Antiqua"/>
          <w:bCs/>
          <w:color w:val="auto"/>
          <w:sz w:val="24"/>
          <w:szCs w:val="24"/>
        </w:rPr>
      </w:pPr>
    </w:p>
    <w:p w:rsidR="001D4B01" w:rsidRPr="006C7249" w:rsidRDefault="006C7249" w:rsidP="00F41FBD">
      <w:pPr>
        <w:autoSpaceDE w:val="0"/>
        <w:autoSpaceDN w:val="0"/>
        <w:adjustRightInd w:val="0"/>
        <w:spacing w:after="0" w:line="360" w:lineRule="auto"/>
        <w:ind w:left="0" w:firstLine="0"/>
        <w:jc w:val="both"/>
        <w:rPr>
          <w:rFonts w:ascii="Book Antiqua" w:eastAsiaTheme="minorEastAsia" w:hAnsi="Book Antiqua"/>
          <w:b/>
          <w:bCs/>
          <w:color w:val="auto"/>
          <w:sz w:val="24"/>
          <w:szCs w:val="24"/>
          <w:lang w:eastAsia="zh-CN"/>
        </w:rPr>
      </w:pPr>
      <w:r w:rsidRPr="006C7249">
        <w:rPr>
          <w:rFonts w:ascii="Book Antiqua" w:eastAsiaTheme="minorEastAsia" w:hAnsi="Book Antiqua"/>
          <w:b/>
          <w:bCs/>
          <w:color w:val="auto"/>
          <w:sz w:val="24"/>
          <w:szCs w:val="24"/>
          <w:lang w:eastAsia="zh-CN"/>
        </w:rPr>
        <w:t>COMMENTS</w:t>
      </w:r>
    </w:p>
    <w:p w:rsidR="008E509A" w:rsidRPr="006C7249" w:rsidRDefault="008E509A" w:rsidP="00F41FBD">
      <w:pPr>
        <w:spacing w:after="0" w:line="360" w:lineRule="auto"/>
        <w:ind w:left="0" w:firstLine="0"/>
        <w:jc w:val="both"/>
        <w:rPr>
          <w:rFonts w:ascii="Book Antiqua" w:eastAsiaTheme="minorEastAsia" w:hAnsi="Book Antiqua"/>
          <w:b/>
          <w:bCs/>
          <w:i/>
          <w:color w:val="auto"/>
          <w:sz w:val="24"/>
          <w:szCs w:val="24"/>
        </w:rPr>
      </w:pPr>
      <w:r w:rsidRPr="006C7249">
        <w:rPr>
          <w:rFonts w:ascii="Book Antiqua" w:eastAsiaTheme="minorEastAsia" w:hAnsi="Book Antiqua"/>
          <w:b/>
          <w:bCs/>
          <w:i/>
          <w:color w:val="auto"/>
          <w:sz w:val="24"/>
          <w:szCs w:val="24"/>
        </w:rPr>
        <w:t>Background</w:t>
      </w:r>
    </w:p>
    <w:p w:rsidR="008E509A" w:rsidRDefault="00F735E6" w:rsidP="00F41FBD">
      <w:pPr>
        <w:spacing w:after="0" w:line="360" w:lineRule="auto"/>
        <w:ind w:left="0" w:firstLine="0"/>
        <w:jc w:val="both"/>
        <w:rPr>
          <w:rFonts w:ascii="Book Antiqua" w:eastAsiaTheme="minorEastAsia" w:hAnsi="Book Antiqua"/>
          <w:bCs/>
          <w:color w:val="auto"/>
          <w:sz w:val="24"/>
          <w:szCs w:val="24"/>
          <w:lang w:eastAsia="zh-CN"/>
        </w:rPr>
      </w:pPr>
      <w:r w:rsidRPr="00F41FBD">
        <w:rPr>
          <w:rFonts w:ascii="Book Antiqua" w:hAnsi="Book Antiqua"/>
          <w:color w:val="auto"/>
          <w:sz w:val="24"/>
          <w:szCs w:val="24"/>
        </w:rPr>
        <w:t xml:space="preserve">Human immunodeficiency virus </w:t>
      </w:r>
      <w:r w:rsidRPr="00F41FBD">
        <w:rPr>
          <w:rFonts w:ascii="Book Antiqua" w:eastAsiaTheme="minorEastAsia" w:hAnsi="Book Antiqua"/>
          <w:color w:val="auto"/>
          <w:sz w:val="24"/>
          <w:szCs w:val="24"/>
          <w:lang w:eastAsia="zh-CN"/>
        </w:rPr>
        <w:t>(</w:t>
      </w:r>
      <w:r w:rsidRPr="00F41FBD">
        <w:rPr>
          <w:rFonts w:ascii="Book Antiqua" w:hAnsi="Book Antiqua"/>
          <w:color w:val="auto"/>
          <w:sz w:val="24"/>
          <w:szCs w:val="24"/>
        </w:rPr>
        <w:t>HIV</w:t>
      </w:r>
      <w:r w:rsidRPr="00F41FBD">
        <w:rPr>
          <w:rFonts w:ascii="Book Antiqua" w:eastAsiaTheme="minorEastAsia" w:hAnsi="Book Antiqua"/>
          <w:color w:val="auto"/>
          <w:sz w:val="24"/>
          <w:szCs w:val="24"/>
          <w:lang w:eastAsia="zh-CN"/>
        </w:rPr>
        <w:t>)</w:t>
      </w:r>
      <w:r w:rsidR="008E509A" w:rsidRPr="00F41FBD">
        <w:rPr>
          <w:rFonts w:ascii="Book Antiqua" w:eastAsiaTheme="minorEastAsia" w:hAnsi="Book Antiqua"/>
          <w:bCs/>
          <w:color w:val="auto"/>
          <w:sz w:val="24"/>
          <w:szCs w:val="24"/>
        </w:rPr>
        <w:t xml:space="preserve"> epidemic is a major public health concern. Approximately 1.2 million people are li</w:t>
      </w:r>
      <w:r>
        <w:rPr>
          <w:rFonts w:ascii="Book Antiqua" w:eastAsiaTheme="minorEastAsia" w:hAnsi="Book Antiqua"/>
          <w:bCs/>
          <w:color w:val="auto"/>
          <w:sz w:val="24"/>
          <w:szCs w:val="24"/>
        </w:rPr>
        <w:t>ving with HIV in the U</w:t>
      </w:r>
      <w:r>
        <w:rPr>
          <w:rFonts w:ascii="Book Antiqua" w:eastAsiaTheme="minorEastAsia" w:hAnsi="Book Antiqua" w:hint="eastAsia"/>
          <w:bCs/>
          <w:color w:val="auto"/>
          <w:sz w:val="24"/>
          <w:szCs w:val="24"/>
          <w:lang w:eastAsia="zh-CN"/>
        </w:rPr>
        <w:t xml:space="preserve">nited </w:t>
      </w:r>
      <w:r>
        <w:rPr>
          <w:rFonts w:ascii="Book Antiqua" w:eastAsiaTheme="minorEastAsia" w:hAnsi="Book Antiqua"/>
          <w:bCs/>
          <w:color w:val="auto"/>
          <w:sz w:val="24"/>
          <w:szCs w:val="24"/>
        </w:rPr>
        <w:t>S</w:t>
      </w:r>
      <w:r>
        <w:rPr>
          <w:rFonts w:ascii="Book Antiqua" w:eastAsiaTheme="minorEastAsia" w:hAnsi="Book Antiqua" w:hint="eastAsia"/>
          <w:bCs/>
          <w:color w:val="auto"/>
          <w:sz w:val="24"/>
          <w:szCs w:val="24"/>
          <w:lang w:eastAsia="zh-CN"/>
        </w:rPr>
        <w:t>tates</w:t>
      </w:r>
      <w:r>
        <w:rPr>
          <w:rFonts w:ascii="Book Antiqua" w:eastAsiaTheme="minorEastAsia" w:hAnsi="Book Antiqua"/>
          <w:bCs/>
          <w:color w:val="auto"/>
          <w:sz w:val="24"/>
          <w:szCs w:val="24"/>
        </w:rPr>
        <w:t xml:space="preserve"> with 50</w:t>
      </w:r>
      <w:r w:rsidR="008E509A" w:rsidRPr="00F41FBD">
        <w:rPr>
          <w:rFonts w:ascii="Book Antiqua" w:eastAsiaTheme="minorEastAsia" w:hAnsi="Book Antiqua"/>
          <w:bCs/>
          <w:color w:val="auto"/>
          <w:sz w:val="24"/>
          <w:szCs w:val="24"/>
        </w:rPr>
        <w:t>000 new infections yearly. Evidence strongly suggests significant association between HIV infection and depression.</w:t>
      </w:r>
      <w:r w:rsidR="002E5313" w:rsidRPr="00F41FBD">
        <w:rPr>
          <w:rFonts w:ascii="Book Antiqua" w:eastAsiaTheme="minorEastAsia" w:hAnsi="Book Antiqua"/>
          <w:bCs/>
          <w:color w:val="auto"/>
          <w:sz w:val="24"/>
          <w:szCs w:val="24"/>
        </w:rPr>
        <w:t xml:space="preserve"> </w:t>
      </w:r>
      <w:r w:rsidR="008E509A" w:rsidRPr="00F41FBD">
        <w:rPr>
          <w:rFonts w:ascii="Book Antiqua" w:eastAsiaTheme="minorEastAsia" w:hAnsi="Book Antiqua"/>
          <w:bCs/>
          <w:color w:val="auto"/>
          <w:sz w:val="24"/>
          <w:szCs w:val="24"/>
        </w:rPr>
        <w:t xml:space="preserve">Prevalence rates of depression are significantly higher in HIV-infected individuals in comparison to the general population. The reported associations between depression and HIV disease severity might be mediated by risky behaviors, such as substance abuse, unsafe practices or </w:t>
      </w:r>
      <w:r w:rsidRPr="00F41FBD">
        <w:rPr>
          <w:rFonts w:ascii="Book Antiqua" w:eastAsiaTheme="minorEastAsia" w:hAnsi="Book Antiqua"/>
          <w:bCs/>
          <w:color w:val="auto"/>
          <w:sz w:val="24"/>
          <w:szCs w:val="24"/>
        </w:rPr>
        <w:t>antiretroviral therapy (ART)</w:t>
      </w:r>
      <w:r w:rsidR="008E509A" w:rsidRPr="00F41FBD">
        <w:rPr>
          <w:rFonts w:ascii="Book Antiqua" w:eastAsiaTheme="minorEastAsia" w:hAnsi="Book Antiqua"/>
          <w:bCs/>
          <w:color w:val="auto"/>
          <w:sz w:val="24"/>
          <w:szCs w:val="24"/>
        </w:rPr>
        <w:t xml:space="preserve"> non-adherence. Consequently, these factors may further increase transmission risk or exacerbate infection in HIV+ individuals </w:t>
      </w:r>
      <w:r>
        <w:rPr>
          <w:rFonts w:ascii="Book Antiqua" w:eastAsiaTheme="minorEastAsia" w:hAnsi="Book Antiqua" w:hint="eastAsia"/>
          <w:bCs/>
          <w:color w:val="auto"/>
          <w:sz w:val="24"/>
          <w:szCs w:val="24"/>
          <w:lang w:eastAsia="zh-CN"/>
        </w:rPr>
        <w:t>-</w:t>
      </w:r>
      <w:r w:rsidR="008E509A" w:rsidRPr="00F41FBD">
        <w:rPr>
          <w:rFonts w:ascii="Book Antiqua" w:eastAsiaTheme="minorEastAsia" w:hAnsi="Book Antiqua"/>
          <w:bCs/>
          <w:color w:val="auto"/>
          <w:sz w:val="24"/>
          <w:szCs w:val="24"/>
        </w:rPr>
        <w:t xml:space="preserve"> especially with new drug-resistant viral strains. Recent studies have shown significant association between depression and markers of poorer HIV disease outcomes including lower CD4 counts and higher viral loads.</w:t>
      </w:r>
      <w:r>
        <w:rPr>
          <w:rFonts w:ascii="Book Antiqua" w:eastAsiaTheme="minorEastAsia" w:hAnsi="Book Antiqua" w:hint="eastAsia"/>
          <w:bCs/>
          <w:color w:val="auto"/>
          <w:sz w:val="24"/>
          <w:szCs w:val="24"/>
          <w:lang w:eastAsia="zh-CN"/>
        </w:rPr>
        <w:t xml:space="preserve"> </w:t>
      </w:r>
      <w:r w:rsidR="008E509A" w:rsidRPr="00F41FBD">
        <w:rPr>
          <w:rFonts w:ascii="Book Antiqua" w:eastAsiaTheme="minorEastAsia" w:hAnsi="Book Antiqua"/>
          <w:bCs/>
          <w:color w:val="auto"/>
          <w:sz w:val="24"/>
          <w:szCs w:val="24"/>
        </w:rPr>
        <w:t xml:space="preserve">In contrast, the association between major depressive disorder (MDD) and CD4+ outcome could be driven by immunologic mechanisms that are independent from ART </w:t>
      </w:r>
      <w:r w:rsidR="008E509A" w:rsidRPr="00F41FBD">
        <w:rPr>
          <w:rFonts w:ascii="Book Antiqua" w:eastAsiaTheme="minorEastAsia" w:hAnsi="Book Antiqua"/>
          <w:bCs/>
          <w:color w:val="auto"/>
          <w:sz w:val="24"/>
          <w:szCs w:val="24"/>
        </w:rPr>
        <w:lastRenderedPageBreak/>
        <w:t xml:space="preserve">adherence. To examine the indirect and direct associations between MDD and CD4+ count, adjusting for ART adherence, </w:t>
      </w:r>
      <w:r>
        <w:rPr>
          <w:rFonts w:ascii="Book Antiqua" w:eastAsiaTheme="minorEastAsia" w:hAnsi="Book Antiqua" w:hint="eastAsia"/>
          <w:bCs/>
          <w:color w:val="auto"/>
          <w:sz w:val="24"/>
          <w:szCs w:val="24"/>
          <w:lang w:eastAsia="zh-CN"/>
        </w:rPr>
        <w:t>the authors</w:t>
      </w:r>
      <w:r w:rsidR="008E509A" w:rsidRPr="00F41FBD">
        <w:rPr>
          <w:rFonts w:ascii="Book Antiqua" w:eastAsiaTheme="minorEastAsia" w:hAnsi="Book Antiqua"/>
          <w:bCs/>
          <w:color w:val="auto"/>
          <w:sz w:val="24"/>
          <w:szCs w:val="24"/>
        </w:rPr>
        <w:t xml:space="preserve"> collected clinical and immunologic data from the cohort of African-American HIV+ individuals with or without MDD comorbidity. The aim of this study is to see the association between non-adherence to ART and non-treatment of co-morbid depression with poor CD4+ levels on admission. </w:t>
      </w:r>
    </w:p>
    <w:p w:rsidR="00F735E6" w:rsidRPr="00F41FBD" w:rsidRDefault="00F735E6" w:rsidP="00F41FBD">
      <w:pPr>
        <w:spacing w:after="0" w:line="360" w:lineRule="auto"/>
        <w:ind w:left="0" w:firstLine="0"/>
        <w:jc w:val="both"/>
        <w:rPr>
          <w:rFonts w:ascii="Book Antiqua" w:eastAsiaTheme="minorEastAsia" w:hAnsi="Book Antiqua"/>
          <w:bCs/>
          <w:color w:val="auto"/>
          <w:sz w:val="24"/>
          <w:szCs w:val="24"/>
          <w:lang w:eastAsia="zh-CN"/>
        </w:rPr>
      </w:pPr>
    </w:p>
    <w:p w:rsidR="008E509A" w:rsidRPr="00F735E6" w:rsidRDefault="008E509A" w:rsidP="00F41FBD">
      <w:pPr>
        <w:spacing w:after="0" w:line="360" w:lineRule="auto"/>
        <w:ind w:left="0" w:firstLine="0"/>
        <w:jc w:val="both"/>
        <w:rPr>
          <w:rFonts w:ascii="Book Antiqua" w:eastAsiaTheme="minorEastAsia" w:hAnsi="Book Antiqua"/>
          <w:b/>
          <w:bCs/>
          <w:i/>
          <w:color w:val="auto"/>
          <w:sz w:val="24"/>
          <w:szCs w:val="24"/>
        </w:rPr>
      </w:pPr>
      <w:r w:rsidRPr="00F735E6">
        <w:rPr>
          <w:rFonts w:ascii="Book Antiqua" w:eastAsiaTheme="minorEastAsia" w:hAnsi="Book Antiqua"/>
          <w:b/>
          <w:bCs/>
          <w:i/>
          <w:color w:val="auto"/>
          <w:sz w:val="24"/>
          <w:szCs w:val="24"/>
        </w:rPr>
        <w:t xml:space="preserve">Research </w:t>
      </w:r>
      <w:r w:rsidR="00F735E6" w:rsidRPr="00F735E6">
        <w:rPr>
          <w:rFonts w:ascii="Book Antiqua" w:eastAsiaTheme="minorEastAsia" w:hAnsi="Book Antiqua"/>
          <w:b/>
          <w:bCs/>
          <w:i/>
          <w:color w:val="auto"/>
          <w:sz w:val="24"/>
          <w:szCs w:val="24"/>
        </w:rPr>
        <w:t>f</w:t>
      </w:r>
      <w:r w:rsidRPr="00F735E6">
        <w:rPr>
          <w:rFonts w:ascii="Book Antiqua" w:eastAsiaTheme="minorEastAsia" w:hAnsi="Book Antiqua"/>
          <w:b/>
          <w:bCs/>
          <w:i/>
          <w:color w:val="auto"/>
          <w:sz w:val="24"/>
          <w:szCs w:val="24"/>
        </w:rPr>
        <w:t>rontiers</w:t>
      </w:r>
    </w:p>
    <w:p w:rsidR="008E509A" w:rsidRDefault="008E509A" w:rsidP="00F41FBD">
      <w:pPr>
        <w:spacing w:after="0" w:line="360" w:lineRule="auto"/>
        <w:ind w:left="0" w:firstLine="0"/>
        <w:jc w:val="both"/>
        <w:rPr>
          <w:rFonts w:ascii="Book Antiqua" w:eastAsiaTheme="minorEastAsia" w:hAnsi="Book Antiqua"/>
          <w:bCs/>
          <w:color w:val="auto"/>
          <w:sz w:val="24"/>
          <w:szCs w:val="24"/>
          <w:lang w:eastAsia="zh-CN"/>
        </w:rPr>
      </w:pPr>
      <w:r w:rsidRPr="00F41FBD">
        <w:rPr>
          <w:rFonts w:ascii="Book Antiqua" w:eastAsiaTheme="minorEastAsia" w:hAnsi="Book Antiqua"/>
          <w:bCs/>
          <w:color w:val="auto"/>
          <w:sz w:val="24"/>
          <w:szCs w:val="24"/>
        </w:rPr>
        <w:t xml:space="preserve">Majority of the current studies suggest that co-morbid depression may negatively impact adherence to ART, while non-adherence to </w:t>
      </w:r>
      <w:r w:rsidR="00F735E6" w:rsidRPr="00F41FBD">
        <w:rPr>
          <w:rFonts w:ascii="Book Antiqua" w:hAnsi="Book Antiqua"/>
          <w:color w:val="auto"/>
          <w:sz w:val="24"/>
          <w:szCs w:val="24"/>
        </w:rPr>
        <w:t>highly active antiretroviral therapy</w:t>
      </w:r>
      <w:r w:rsidRPr="00F41FBD">
        <w:rPr>
          <w:rFonts w:ascii="Book Antiqua" w:eastAsiaTheme="minorEastAsia" w:hAnsi="Book Antiqua"/>
          <w:bCs/>
          <w:color w:val="auto"/>
          <w:sz w:val="24"/>
          <w:szCs w:val="24"/>
        </w:rPr>
        <w:t xml:space="preserve">, depression and lack of antidepressant use have been associated with accelerated progression of HIV and increase mortality. On the other hand, given the growing body of scientific evidence implicating important role of immunologic mechanisms in the pathophysiology of </w:t>
      </w:r>
      <w:r w:rsidR="000C1607" w:rsidRPr="00F41FBD">
        <w:rPr>
          <w:rFonts w:ascii="Book Antiqua" w:hAnsi="Book Antiqua"/>
          <w:color w:val="auto"/>
          <w:sz w:val="24"/>
          <w:szCs w:val="24"/>
        </w:rPr>
        <w:t>MDD</w:t>
      </w:r>
      <w:r w:rsidRPr="00F41FBD">
        <w:rPr>
          <w:rFonts w:ascii="Book Antiqua" w:eastAsiaTheme="minorEastAsia" w:hAnsi="Book Antiqua"/>
          <w:bCs/>
          <w:color w:val="auto"/>
          <w:sz w:val="24"/>
          <w:szCs w:val="24"/>
        </w:rPr>
        <w:t>, especially in people with chronic illnesses, it is plausible that the association between MDD and CD4+ outcome could be driven by immunologic mechanisms that are independent from ART adherence and other relevant health behavior.</w:t>
      </w:r>
    </w:p>
    <w:p w:rsidR="00F735E6" w:rsidRPr="00F41FBD" w:rsidRDefault="00F735E6" w:rsidP="00F41FBD">
      <w:pPr>
        <w:spacing w:after="0" w:line="360" w:lineRule="auto"/>
        <w:ind w:left="0" w:firstLine="0"/>
        <w:jc w:val="both"/>
        <w:rPr>
          <w:rFonts w:ascii="Book Antiqua" w:eastAsiaTheme="minorEastAsia" w:hAnsi="Book Antiqua"/>
          <w:bCs/>
          <w:color w:val="auto"/>
          <w:sz w:val="24"/>
          <w:szCs w:val="24"/>
          <w:lang w:eastAsia="zh-CN"/>
        </w:rPr>
      </w:pPr>
    </w:p>
    <w:p w:rsidR="00F735E6" w:rsidRPr="00F735E6" w:rsidRDefault="008E509A" w:rsidP="00F41FBD">
      <w:pPr>
        <w:spacing w:after="0" w:line="360" w:lineRule="auto"/>
        <w:ind w:left="0" w:firstLine="0"/>
        <w:jc w:val="both"/>
        <w:rPr>
          <w:rFonts w:ascii="Book Antiqua" w:eastAsiaTheme="minorEastAsia" w:hAnsi="Book Antiqua"/>
          <w:b/>
          <w:bCs/>
          <w:i/>
          <w:color w:val="auto"/>
          <w:sz w:val="24"/>
          <w:szCs w:val="24"/>
          <w:lang w:eastAsia="zh-CN"/>
        </w:rPr>
      </w:pPr>
      <w:r w:rsidRPr="00F735E6">
        <w:rPr>
          <w:rFonts w:ascii="Book Antiqua" w:eastAsiaTheme="minorEastAsia" w:hAnsi="Book Antiqua"/>
          <w:b/>
          <w:bCs/>
          <w:i/>
          <w:color w:val="auto"/>
          <w:sz w:val="24"/>
          <w:szCs w:val="24"/>
        </w:rPr>
        <w:t>Innovation and breakthroughs</w:t>
      </w:r>
      <w:r w:rsidR="002E5313" w:rsidRPr="00F735E6">
        <w:rPr>
          <w:rFonts w:ascii="Book Antiqua" w:eastAsiaTheme="minorEastAsia" w:hAnsi="Book Antiqua"/>
          <w:b/>
          <w:bCs/>
          <w:i/>
          <w:color w:val="auto"/>
          <w:sz w:val="24"/>
          <w:szCs w:val="24"/>
        </w:rPr>
        <w:t xml:space="preserve"> </w:t>
      </w:r>
    </w:p>
    <w:p w:rsidR="008E509A" w:rsidRDefault="008E509A" w:rsidP="00F41FBD">
      <w:pPr>
        <w:spacing w:after="0" w:line="360" w:lineRule="auto"/>
        <w:ind w:left="0" w:firstLine="0"/>
        <w:jc w:val="both"/>
        <w:rPr>
          <w:rFonts w:ascii="Book Antiqua" w:eastAsiaTheme="minorEastAsia" w:hAnsi="Book Antiqua"/>
          <w:bCs/>
          <w:color w:val="auto"/>
          <w:sz w:val="24"/>
          <w:szCs w:val="24"/>
          <w:lang w:eastAsia="zh-CN"/>
        </w:rPr>
      </w:pPr>
      <w:r w:rsidRPr="00F41FBD">
        <w:rPr>
          <w:rFonts w:ascii="Book Antiqua" w:eastAsiaTheme="minorEastAsia" w:hAnsi="Book Antiqua"/>
          <w:bCs/>
          <w:color w:val="auto"/>
          <w:sz w:val="24"/>
          <w:szCs w:val="24"/>
        </w:rPr>
        <w:t xml:space="preserve">Efforts to understand the role of the immune system in major depression have been going on for 3 decades. The majority of studies have focused on the role of activated innate immune system in depression, with fewer studies on the role of T lymphocyte cells and other adaptive immune responses. In this study, </w:t>
      </w:r>
      <w:r w:rsidR="00F735E6">
        <w:rPr>
          <w:rFonts w:ascii="Book Antiqua" w:eastAsiaTheme="minorEastAsia" w:hAnsi="Book Antiqua" w:hint="eastAsia"/>
          <w:bCs/>
          <w:color w:val="auto"/>
          <w:sz w:val="24"/>
          <w:szCs w:val="24"/>
          <w:lang w:eastAsia="zh-CN"/>
        </w:rPr>
        <w:t>the authors</w:t>
      </w:r>
      <w:r w:rsidRPr="00F41FBD">
        <w:rPr>
          <w:rFonts w:ascii="Book Antiqua" w:eastAsiaTheme="minorEastAsia" w:hAnsi="Book Antiqua"/>
          <w:bCs/>
          <w:color w:val="auto"/>
          <w:sz w:val="24"/>
          <w:szCs w:val="24"/>
        </w:rPr>
        <w:t xml:space="preserve"> found 39% prevalence for depression, which is higher than the general population. Untreated depression was associated with lower CD4 T lymphocyte counts, suggesting a significant relationship between untreated depression and immune status in HIV+ individuals. Poorer immunological status was also significantly associated with younger age and non-adherence to ART. </w:t>
      </w:r>
    </w:p>
    <w:p w:rsidR="00F735E6" w:rsidRPr="00F41FBD" w:rsidRDefault="00F735E6" w:rsidP="00F41FBD">
      <w:pPr>
        <w:spacing w:after="0" w:line="360" w:lineRule="auto"/>
        <w:ind w:left="0" w:firstLine="0"/>
        <w:jc w:val="both"/>
        <w:rPr>
          <w:rFonts w:ascii="Book Antiqua" w:eastAsiaTheme="minorEastAsia" w:hAnsi="Book Antiqua"/>
          <w:bCs/>
          <w:color w:val="auto"/>
          <w:sz w:val="24"/>
          <w:szCs w:val="24"/>
          <w:lang w:eastAsia="zh-CN"/>
        </w:rPr>
      </w:pPr>
    </w:p>
    <w:p w:rsidR="008E509A" w:rsidRPr="00F735E6" w:rsidRDefault="008E509A" w:rsidP="00F41FBD">
      <w:pPr>
        <w:spacing w:after="0" w:line="360" w:lineRule="auto"/>
        <w:ind w:left="0" w:firstLine="0"/>
        <w:jc w:val="both"/>
        <w:rPr>
          <w:rFonts w:ascii="Book Antiqua" w:eastAsiaTheme="minorEastAsia" w:hAnsi="Book Antiqua"/>
          <w:b/>
          <w:bCs/>
          <w:i/>
          <w:color w:val="auto"/>
          <w:sz w:val="24"/>
          <w:szCs w:val="24"/>
        </w:rPr>
      </w:pPr>
      <w:r w:rsidRPr="00F735E6">
        <w:rPr>
          <w:rFonts w:ascii="Book Antiqua" w:eastAsiaTheme="minorEastAsia" w:hAnsi="Book Antiqua"/>
          <w:b/>
          <w:bCs/>
          <w:i/>
          <w:color w:val="auto"/>
          <w:sz w:val="24"/>
          <w:szCs w:val="24"/>
        </w:rPr>
        <w:t>Applications</w:t>
      </w:r>
    </w:p>
    <w:p w:rsidR="008E509A" w:rsidRDefault="008E509A" w:rsidP="00F41FBD">
      <w:pPr>
        <w:spacing w:after="0" w:line="360" w:lineRule="auto"/>
        <w:ind w:left="0" w:firstLine="0"/>
        <w:jc w:val="both"/>
        <w:rPr>
          <w:rFonts w:ascii="Book Antiqua" w:eastAsiaTheme="minorEastAsia" w:hAnsi="Book Antiqua"/>
          <w:bCs/>
          <w:color w:val="auto"/>
          <w:sz w:val="24"/>
          <w:szCs w:val="24"/>
          <w:lang w:eastAsia="zh-CN"/>
        </w:rPr>
      </w:pPr>
      <w:r w:rsidRPr="00F41FBD">
        <w:rPr>
          <w:rFonts w:ascii="Book Antiqua" w:eastAsiaTheme="minorEastAsia" w:hAnsi="Book Antiqua"/>
          <w:bCs/>
          <w:color w:val="auto"/>
          <w:sz w:val="24"/>
          <w:szCs w:val="24"/>
        </w:rPr>
        <w:lastRenderedPageBreak/>
        <w:t>ART adherence may be a confounder in the association between untreated depression and poorer CD4 count.</w:t>
      </w:r>
      <w:r w:rsidR="002E5313" w:rsidRPr="00F41FBD">
        <w:rPr>
          <w:rFonts w:ascii="Book Antiqua" w:eastAsiaTheme="minorEastAsia" w:hAnsi="Book Antiqua"/>
          <w:bCs/>
          <w:color w:val="auto"/>
          <w:sz w:val="24"/>
          <w:szCs w:val="24"/>
        </w:rPr>
        <w:t xml:space="preserve"> </w:t>
      </w:r>
      <w:r w:rsidRPr="00F41FBD">
        <w:rPr>
          <w:rFonts w:ascii="Book Antiqua" w:eastAsiaTheme="minorEastAsia" w:hAnsi="Book Antiqua"/>
          <w:bCs/>
          <w:color w:val="auto"/>
          <w:sz w:val="24"/>
          <w:szCs w:val="24"/>
        </w:rPr>
        <w:t>This study provides the evidence that non-adherence to ART and non-treatment of co-morbid depression would be independently associated with poor CD4+ levels on admission.</w:t>
      </w:r>
      <w:r w:rsidR="00F735E6">
        <w:rPr>
          <w:rFonts w:ascii="Book Antiqua" w:eastAsiaTheme="minorEastAsia" w:hAnsi="Book Antiqua" w:hint="eastAsia"/>
          <w:bCs/>
          <w:color w:val="auto"/>
          <w:sz w:val="24"/>
          <w:szCs w:val="24"/>
          <w:lang w:eastAsia="zh-CN"/>
        </w:rPr>
        <w:t xml:space="preserve"> </w:t>
      </w:r>
      <w:r w:rsidRPr="00F41FBD">
        <w:rPr>
          <w:rFonts w:ascii="Book Antiqua" w:eastAsiaTheme="minorEastAsia" w:hAnsi="Book Antiqua"/>
          <w:bCs/>
          <w:color w:val="auto"/>
          <w:sz w:val="24"/>
          <w:szCs w:val="24"/>
        </w:rPr>
        <w:t>Practical application:</w:t>
      </w:r>
      <w:r w:rsidR="002E5313" w:rsidRPr="00F41FBD">
        <w:rPr>
          <w:rFonts w:ascii="Book Antiqua" w:eastAsiaTheme="minorEastAsia" w:hAnsi="Book Antiqua"/>
          <w:bCs/>
          <w:color w:val="auto"/>
          <w:sz w:val="24"/>
          <w:szCs w:val="24"/>
        </w:rPr>
        <w:t xml:space="preserve"> </w:t>
      </w:r>
      <w:r w:rsidRPr="00F41FBD">
        <w:rPr>
          <w:rFonts w:ascii="Book Antiqua" w:eastAsiaTheme="minorEastAsia" w:hAnsi="Book Antiqua"/>
          <w:bCs/>
          <w:color w:val="auto"/>
          <w:sz w:val="24"/>
          <w:szCs w:val="24"/>
        </w:rPr>
        <w:t xml:space="preserve">To determine if recent efforts to improve </w:t>
      </w:r>
      <w:r w:rsidR="00F735E6">
        <w:rPr>
          <w:rFonts w:ascii="Book Antiqua" w:eastAsiaTheme="minorEastAsia" w:hAnsi="Book Antiqua"/>
          <w:bCs/>
          <w:color w:val="auto"/>
          <w:sz w:val="24"/>
          <w:szCs w:val="24"/>
        </w:rPr>
        <w:t>ART</w:t>
      </w:r>
      <w:r w:rsidRPr="00F41FBD">
        <w:rPr>
          <w:rFonts w:ascii="Book Antiqua" w:eastAsiaTheme="minorEastAsia" w:hAnsi="Book Antiqua"/>
          <w:bCs/>
          <w:color w:val="auto"/>
          <w:sz w:val="24"/>
          <w:szCs w:val="24"/>
        </w:rPr>
        <w:t xml:space="preserve"> adherence among HIV+ African Americans attending a primary care clinic sufficiently minimizes the negative impact of depression on HIV outcomes.</w:t>
      </w:r>
    </w:p>
    <w:p w:rsidR="00F735E6" w:rsidRPr="00F41FBD" w:rsidRDefault="00F735E6" w:rsidP="00F41FBD">
      <w:pPr>
        <w:spacing w:after="0" w:line="360" w:lineRule="auto"/>
        <w:ind w:left="0" w:firstLine="0"/>
        <w:jc w:val="both"/>
        <w:rPr>
          <w:rFonts w:ascii="Book Antiqua" w:eastAsiaTheme="minorEastAsia" w:hAnsi="Book Antiqua"/>
          <w:bCs/>
          <w:color w:val="auto"/>
          <w:sz w:val="24"/>
          <w:szCs w:val="24"/>
          <w:lang w:eastAsia="zh-CN"/>
        </w:rPr>
      </w:pPr>
    </w:p>
    <w:p w:rsidR="008E509A" w:rsidRPr="00E46D06" w:rsidRDefault="008E509A" w:rsidP="00E46D06">
      <w:pPr>
        <w:spacing w:after="0" w:line="360" w:lineRule="auto"/>
        <w:ind w:left="0" w:firstLine="0"/>
        <w:jc w:val="both"/>
        <w:rPr>
          <w:rFonts w:ascii="Book Antiqua" w:eastAsiaTheme="minorEastAsia" w:hAnsi="Book Antiqua"/>
          <w:b/>
          <w:bCs/>
          <w:i/>
          <w:color w:val="auto"/>
          <w:sz w:val="24"/>
          <w:szCs w:val="24"/>
        </w:rPr>
      </w:pPr>
      <w:r w:rsidRPr="00E46D06">
        <w:rPr>
          <w:rFonts w:ascii="Book Antiqua" w:eastAsiaTheme="minorEastAsia" w:hAnsi="Book Antiqua"/>
          <w:b/>
          <w:bCs/>
          <w:i/>
          <w:color w:val="auto"/>
          <w:sz w:val="24"/>
          <w:szCs w:val="24"/>
        </w:rPr>
        <w:t>Terminology</w:t>
      </w:r>
    </w:p>
    <w:p w:rsidR="00C45AF7" w:rsidRPr="00E46D06" w:rsidRDefault="008E509A" w:rsidP="00E46D06">
      <w:pPr>
        <w:spacing w:after="0" w:line="360" w:lineRule="auto"/>
        <w:ind w:left="0" w:firstLine="0"/>
        <w:jc w:val="both"/>
        <w:rPr>
          <w:rFonts w:ascii="Book Antiqua" w:eastAsiaTheme="minorEastAsia" w:hAnsi="Book Antiqua"/>
          <w:bCs/>
          <w:color w:val="auto"/>
          <w:sz w:val="24"/>
          <w:szCs w:val="24"/>
          <w:lang w:eastAsia="zh-CN"/>
        </w:rPr>
      </w:pPr>
      <w:r w:rsidRPr="00E46D06">
        <w:rPr>
          <w:rFonts w:ascii="Book Antiqua" w:eastAsiaTheme="minorEastAsia" w:hAnsi="Book Antiqua"/>
          <w:bCs/>
          <w:color w:val="auto"/>
          <w:sz w:val="24"/>
          <w:szCs w:val="24"/>
        </w:rPr>
        <w:t xml:space="preserve">Epidemics: </w:t>
      </w:r>
      <w:r w:rsidR="00F735E6" w:rsidRPr="00E46D06">
        <w:rPr>
          <w:rFonts w:ascii="Book Antiqua" w:eastAsiaTheme="minorEastAsia" w:hAnsi="Book Antiqua"/>
          <w:bCs/>
          <w:color w:val="auto"/>
          <w:sz w:val="24"/>
          <w:szCs w:val="24"/>
        </w:rPr>
        <w:t>W</w:t>
      </w:r>
      <w:r w:rsidRPr="00E46D06">
        <w:rPr>
          <w:rFonts w:ascii="Book Antiqua" w:eastAsiaTheme="minorEastAsia" w:hAnsi="Book Antiqua"/>
          <w:bCs/>
          <w:color w:val="auto"/>
          <w:sz w:val="24"/>
          <w:szCs w:val="24"/>
        </w:rPr>
        <w:t>idespread outbreak of infectious disease in a population or community</w:t>
      </w:r>
      <w:r w:rsidR="00F735E6" w:rsidRPr="00E46D06">
        <w:rPr>
          <w:rFonts w:ascii="Book Antiqua" w:eastAsiaTheme="minorEastAsia" w:hAnsi="Book Antiqua"/>
          <w:bCs/>
          <w:color w:val="auto"/>
          <w:sz w:val="24"/>
          <w:szCs w:val="24"/>
          <w:lang w:eastAsia="zh-CN"/>
        </w:rPr>
        <w:t xml:space="preserve">; </w:t>
      </w:r>
      <w:r w:rsidRPr="00E46D06">
        <w:rPr>
          <w:rFonts w:ascii="Book Antiqua" w:eastAsiaTheme="minorEastAsia" w:hAnsi="Book Antiqua"/>
          <w:bCs/>
          <w:color w:val="auto"/>
          <w:sz w:val="24"/>
          <w:szCs w:val="24"/>
        </w:rPr>
        <w:t xml:space="preserve">Cohort: </w:t>
      </w:r>
      <w:r w:rsidR="00F735E6" w:rsidRPr="00E46D06">
        <w:rPr>
          <w:rFonts w:ascii="Book Antiqua" w:eastAsiaTheme="minorEastAsia" w:hAnsi="Book Antiqua"/>
          <w:bCs/>
          <w:color w:val="auto"/>
          <w:sz w:val="24"/>
          <w:szCs w:val="24"/>
        </w:rPr>
        <w:t>G</w:t>
      </w:r>
      <w:r w:rsidRPr="00E46D06">
        <w:rPr>
          <w:rFonts w:ascii="Book Antiqua" w:eastAsiaTheme="minorEastAsia" w:hAnsi="Book Antiqua"/>
          <w:bCs/>
          <w:color w:val="auto"/>
          <w:sz w:val="24"/>
          <w:szCs w:val="24"/>
        </w:rPr>
        <w:t>roup of people with common characteristics</w:t>
      </w:r>
      <w:r w:rsidR="008506AC" w:rsidRPr="00E46D06">
        <w:rPr>
          <w:rFonts w:ascii="Book Antiqua" w:eastAsia="Calibri" w:hAnsi="Book Antiqua" w:cs="Calibri"/>
          <w:color w:val="auto"/>
          <w:sz w:val="24"/>
          <w:szCs w:val="24"/>
        </w:rPr>
        <w:t xml:space="preserve"> </w:t>
      </w:r>
    </w:p>
    <w:p w:rsidR="00381B7E" w:rsidRPr="00E46D06" w:rsidRDefault="00381B7E" w:rsidP="00E46D06">
      <w:pPr>
        <w:spacing w:after="0" w:line="360" w:lineRule="auto"/>
        <w:ind w:left="0" w:firstLine="0"/>
        <w:jc w:val="both"/>
        <w:rPr>
          <w:rFonts w:ascii="Book Antiqua" w:eastAsia="Calibri" w:hAnsi="Book Antiqua" w:cs="Calibri"/>
          <w:color w:val="auto"/>
          <w:sz w:val="24"/>
          <w:szCs w:val="24"/>
        </w:rPr>
      </w:pPr>
    </w:p>
    <w:p w:rsidR="008E509A" w:rsidRPr="00E46D06" w:rsidRDefault="00F735E6" w:rsidP="00E46D06">
      <w:pPr>
        <w:spacing w:after="0" w:line="360" w:lineRule="auto"/>
        <w:ind w:left="0" w:firstLine="0"/>
        <w:jc w:val="both"/>
        <w:rPr>
          <w:rFonts w:ascii="Book Antiqua" w:eastAsiaTheme="minorEastAsia" w:hAnsi="Book Antiqua" w:cs="Calibri"/>
          <w:b/>
          <w:i/>
          <w:color w:val="auto"/>
          <w:sz w:val="24"/>
          <w:szCs w:val="24"/>
          <w:lang w:eastAsia="zh-CN"/>
        </w:rPr>
      </w:pPr>
      <w:r w:rsidRPr="00E46D06">
        <w:rPr>
          <w:rFonts w:ascii="Book Antiqua" w:eastAsiaTheme="minorEastAsia" w:hAnsi="Book Antiqua" w:cs="Calibri"/>
          <w:b/>
          <w:i/>
          <w:color w:val="auto"/>
          <w:sz w:val="24"/>
          <w:szCs w:val="24"/>
          <w:lang w:eastAsia="zh-CN"/>
        </w:rPr>
        <w:t>Peer-review</w:t>
      </w:r>
    </w:p>
    <w:p w:rsidR="008E509A" w:rsidRPr="00E46D06" w:rsidRDefault="00E46D06" w:rsidP="00E46D06">
      <w:pPr>
        <w:spacing w:after="0" w:line="360" w:lineRule="auto"/>
        <w:ind w:left="0" w:firstLine="0"/>
        <w:jc w:val="both"/>
        <w:rPr>
          <w:rFonts w:ascii="Book Antiqua" w:eastAsiaTheme="minorEastAsia" w:hAnsi="Book Antiqua"/>
          <w:sz w:val="24"/>
          <w:szCs w:val="24"/>
          <w:lang w:eastAsia="zh-CN"/>
        </w:rPr>
      </w:pPr>
      <w:r w:rsidRPr="00E46D06">
        <w:rPr>
          <w:rFonts w:ascii="Book Antiqua" w:hAnsi="Book Antiqua"/>
          <w:sz w:val="24"/>
          <w:szCs w:val="24"/>
        </w:rPr>
        <w:t xml:space="preserve">The manuscript explores interesting relationship </w:t>
      </w:r>
      <w:r w:rsidR="00B67B30" w:rsidRPr="00E46D06">
        <w:rPr>
          <w:rFonts w:ascii="Book Antiqua" w:hAnsi="Book Antiqua"/>
          <w:sz w:val="24"/>
          <w:szCs w:val="24"/>
        </w:rPr>
        <w:t>between</w:t>
      </w:r>
      <w:r w:rsidRPr="00E46D06">
        <w:rPr>
          <w:rFonts w:ascii="Book Antiqua" w:hAnsi="Book Antiqua"/>
          <w:sz w:val="24"/>
          <w:szCs w:val="24"/>
        </w:rPr>
        <w:t xml:space="preserve"> CD4 count and depression. It found that there is association between poor CD4 count and untreated depression.</w:t>
      </w:r>
    </w:p>
    <w:p w:rsidR="00E46D06" w:rsidRPr="00E46D06" w:rsidRDefault="00E46D06" w:rsidP="00E46D06">
      <w:pPr>
        <w:spacing w:after="0" w:line="360" w:lineRule="auto"/>
        <w:ind w:left="0" w:firstLine="0"/>
        <w:jc w:val="both"/>
        <w:rPr>
          <w:rFonts w:ascii="Book Antiqua" w:eastAsiaTheme="minorEastAsia" w:hAnsi="Book Antiqua" w:cs="Calibri"/>
          <w:color w:val="auto"/>
          <w:sz w:val="24"/>
          <w:szCs w:val="24"/>
          <w:lang w:eastAsia="zh-CN"/>
        </w:rPr>
      </w:pPr>
    </w:p>
    <w:p w:rsidR="00E46D06" w:rsidRDefault="00E46D06">
      <w:pPr>
        <w:spacing w:after="160" w:line="259" w:lineRule="auto"/>
        <w:ind w:left="0" w:firstLine="0"/>
        <w:rPr>
          <w:rFonts w:ascii="Book Antiqua" w:hAnsi="Book Antiqua"/>
          <w:b/>
          <w:color w:val="auto"/>
          <w:sz w:val="24"/>
          <w:szCs w:val="24"/>
        </w:rPr>
      </w:pPr>
      <w:r>
        <w:rPr>
          <w:rFonts w:ascii="Book Antiqua" w:hAnsi="Book Antiqua"/>
          <w:color w:val="auto"/>
          <w:sz w:val="24"/>
          <w:szCs w:val="24"/>
        </w:rPr>
        <w:br w:type="page"/>
      </w:r>
    </w:p>
    <w:p w:rsidR="00400363" w:rsidRPr="00E46D06" w:rsidRDefault="008506AC" w:rsidP="00E46D06">
      <w:pPr>
        <w:pStyle w:val="Heading1"/>
        <w:spacing w:after="0" w:line="360" w:lineRule="auto"/>
        <w:ind w:left="0" w:firstLine="0"/>
        <w:jc w:val="both"/>
        <w:rPr>
          <w:rFonts w:ascii="Book Antiqua" w:eastAsiaTheme="minorEastAsia" w:hAnsi="Book Antiqua"/>
          <w:b w:val="0"/>
          <w:color w:val="auto"/>
          <w:sz w:val="24"/>
          <w:szCs w:val="24"/>
          <w:lang w:eastAsia="zh-CN"/>
        </w:rPr>
      </w:pPr>
      <w:r w:rsidRPr="00E46D06">
        <w:rPr>
          <w:rFonts w:ascii="Book Antiqua" w:hAnsi="Book Antiqua"/>
          <w:color w:val="auto"/>
          <w:sz w:val="24"/>
          <w:szCs w:val="24"/>
        </w:rPr>
        <w:lastRenderedPageBreak/>
        <w:t>REFERENCES</w:t>
      </w:r>
      <w:r w:rsidRPr="00E46D06">
        <w:rPr>
          <w:rFonts w:ascii="Book Antiqua" w:hAnsi="Book Antiqua"/>
          <w:b w:val="0"/>
          <w:color w:val="auto"/>
          <w:sz w:val="24"/>
          <w:szCs w:val="24"/>
        </w:rPr>
        <w:t xml:space="preserve"> </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proofErr w:type="gramStart"/>
      <w:r w:rsidRPr="00E46D06">
        <w:rPr>
          <w:rFonts w:ascii="Book Antiqua" w:eastAsia="宋体" w:hAnsi="Book Antiqua" w:cs="宋体"/>
          <w:color w:val="auto"/>
          <w:sz w:val="24"/>
          <w:szCs w:val="24"/>
          <w:lang w:eastAsia="zh-CN"/>
        </w:rPr>
        <w:t xml:space="preserve">1 </w:t>
      </w:r>
      <w:r w:rsidRPr="00E46D06">
        <w:rPr>
          <w:rFonts w:ascii="Book Antiqua" w:eastAsia="宋体" w:hAnsi="Book Antiqua" w:cs="宋体"/>
          <w:b/>
          <w:bCs/>
          <w:color w:val="auto"/>
          <w:sz w:val="24"/>
          <w:szCs w:val="24"/>
          <w:lang w:eastAsia="zh-CN"/>
        </w:rPr>
        <w:t>Benton TD</w:t>
      </w:r>
      <w:r w:rsidRPr="00E46D06">
        <w:rPr>
          <w:rFonts w:ascii="Book Antiqua" w:eastAsia="宋体" w:hAnsi="Book Antiqua" w:cs="宋体"/>
          <w:color w:val="auto"/>
          <w:sz w:val="24"/>
          <w:szCs w:val="24"/>
          <w:lang w:eastAsia="zh-CN"/>
        </w:rPr>
        <w:t>.</w:t>
      </w:r>
      <w:proofErr w:type="gramEnd"/>
      <w:r w:rsidRPr="00E46D06">
        <w:rPr>
          <w:rFonts w:ascii="Book Antiqua" w:eastAsia="宋体" w:hAnsi="Book Antiqua" w:cs="宋体"/>
          <w:color w:val="auto"/>
          <w:sz w:val="24"/>
          <w:szCs w:val="24"/>
          <w:lang w:eastAsia="zh-CN"/>
        </w:rPr>
        <w:t xml:space="preserve"> </w:t>
      </w:r>
      <w:proofErr w:type="gramStart"/>
      <w:r w:rsidRPr="00E46D06">
        <w:rPr>
          <w:rFonts w:ascii="Book Antiqua" w:eastAsia="宋体" w:hAnsi="Book Antiqua" w:cs="宋体"/>
          <w:color w:val="auto"/>
          <w:sz w:val="24"/>
          <w:szCs w:val="24"/>
          <w:lang w:eastAsia="zh-CN"/>
        </w:rPr>
        <w:t>Depression and HIV/AIDS.</w:t>
      </w:r>
      <w:proofErr w:type="gramEnd"/>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i/>
          <w:iCs/>
          <w:color w:val="auto"/>
          <w:sz w:val="24"/>
          <w:szCs w:val="24"/>
          <w:lang w:eastAsia="zh-CN"/>
        </w:rPr>
        <w:t>Curr</w:t>
      </w:r>
      <w:proofErr w:type="spellEnd"/>
      <w:r w:rsidRPr="00E46D06">
        <w:rPr>
          <w:rFonts w:ascii="Book Antiqua" w:eastAsia="宋体" w:hAnsi="Book Antiqua" w:cs="宋体"/>
          <w:i/>
          <w:iCs/>
          <w:color w:val="auto"/>
          <w:sz w:val="24"/>
          <w:szCs w:val="24"/>
          <w:lang w:eastAsia="zh-CN"/>
        </w:rPr>
        <w:t xml:space="preserve"> Psychiatry Rep</w:t>
      </w:r>
      <w:r w:rsidRPr="00E46D06">
        <w:rPr>
          <w:rFonts w:ascii="Book Antiqua" w:eastAsia="宋体" w:hAnsi="Book Antiqua" w:cs="宋体"/>
          <w:color w:val="auto"/>
          <w:sz w:val="24"/>
          <w:szCs w:val="24"/>
          <w:lang w:eastAsia="zh-CN"/>
        </w:rPr>
        <w:t xml:space="preserve"> 2008; </w:t>
      </w:r>
      <w:r w:rsidRPr="00E46D06">
        <w:rPr>
          <w:rFonts w:ascii="Book Antiqua" w:eastAsia="宋体" w:hAnsi="Book Antiqua" w:cs="宋体"/>
          <w:b/>
          <w:bCs/>
          <w:color w:val="auto"/>
          <w:sz w:val="24"/>
          <w:szCs w:val="24"/>
          <w:lang w:eastAsia="zh-CN"/>
        </w:rPr>
        <w:t>10</w:t>
      </w:r>
      <w:r w:rsidRPr="00E46D06">
        <w:rPr>
          <w:rFonts w:ascii="Book Antiqua" w:eastAsia="宋体" w:hAnsi="Book Antiqua" w:cs="宋体"/>
          <w:color w:val="auto"/>
          <w:sz w:val="24"/>
          <w:szCs w:val="24"/>
          <w:lang w:eastAsia="zh-CN"/>
        </w:rPr>
        <w:t>: 280-285 [PMID: 18652798 DOI: 10.1007/s11920-008-0045-y]</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2 </w:t>
      </w:r>
      <w:hyperlink r:id="rId11" w:history="1">
        <w:r w:rsidR="005F7F06" w:rsidRPr="005F7F06">
          <w:rPr>
            <w:rFonts w:ascii="Book Antiqua" w:eastAsia="宋体" w:hAnsi="Book Antiqua" w:cs="宋体"/>
            <w:b/>
            <w:color w:val="auto"/>
            <w:sz w:val="24"/>
            <w:szCs w:val="24"/>
            <w:lang w:eastAsia="zh-CN"/>
          </w:rPr>
          <w:t>Centers for Disease Control and Prevention (CDC)</w:t>
        </w:r>
      </w:hyperlink>
      <w:r w:rsidRPr="00E46D06">
        <w:rPr>
          <w:rFonts w:ascii="Book Antiqua" w:eastAsia="宋体" w:hAnsi="Book Antiqua" w:cs="宋体"/>
          <w:color w:val="auto"/>
          <w:sz w:val="24"/>
          <w:szCs w:val="24"/>
          <w:lang w:eastAsia="zh-CN"/>
        </w:rPr>
        <w:t xml:space="preserve">. </w:t>
      </w:r>
      <w:proofErr w:type="gramStart"/>
      <w:r w:rsidRPr="00E46D06">
        <w:rPr>
          <w:rFonts w:ascii="Book Antiqua" w:eastAsia="宋体" w:hAnsi="Book Antiqua" w:cs="宋体"/>
          <w:color w:val="auto"/>
          <w:sz w:val="24"/>
          <w:szCs w:val="24"/>
          <w:lang w:eastAsia="zh-CN"/>
        </w:rPr>
        <w:t>HIV surveillance--United States, 1981-2008.</w:t>
      </w:r>
      <w:proofErr w:type="gramEnd"/>
      <w:r w:rsidRPr="00E46D06">
        <w:rPr>
          <w:rFonts w:ascii="Book Antiqua" w:eastAsia="宋体" w:hAnsi="Book Antiqua" w:cs="宋体"/>
          <w:color w:val="auto"/>
          <w:sz w:val="24"/>
          <w:szCs w:val="24"/>
          <w:lang w:eastAsia="zh-CN"/>
        </w:rPr>
        <w:t xml:space="preserve"> </w:t>
      </w:r>
      <w:r w:rsidRPr="00E46D06">
        <w:rPr>
          <w:rFonts w:ascii="Book Antiqua" w:eastAsia="宋体" w:hAnsi="Book Antiqua" w:cs="宋体"/>
          <w:i/>
          <w:iCs/>
          <w:color w:val="auto"/>
          <w:sz w:val="24"/>
          <w:szCs w:val="24"/>
          <w:lang w:eastAsia="zh-CN"/>
        </w:rPr>
        <w:t xml:space="preserve">MMWR </w:t>
      </w:r>
      <w:proofErr w:type="spellStart"/>
      <w:r w:rsidRPr="00E46D06">
        <w:rPr>
          <w:rFonts w:ascii="Book Antiqua" w:eastAsia="宋体" w:hAnsi="Book Antiqua" w:cs="宋体"/>
          <w:i/>
          <w:iCs/>
          <w:color w:val="auto"/>
          <w:sz w:val="24"/>
          <w:szCs w:val="24"/>
          <w:lang w:eastAsia="zh-CN"/>
        </w:rPr>
        <w:t>Morb</w:t>
      </w:r>
      <w:proofErr w:type="spellEnd"/>
      <w:r w:rsidRPr="00E46D06">
        <w:rPr>
          <w:rFonts w:ascii="Book Antiqua" w:eastAsia="宋体" w:hAnsi="Book Antiqua" w:cs="宋体"/>
          <w:i/>
          <w:iCs/>
          <w:color w:val="auto"/>
          <w:sz w:val="24"/>
          <w:szCs w:val="24"/>
          <w:lang w:eastAsia="zh-CN"/>
        </w:rPr>
        <w:t xml:space="preserve"> Mortal </w:t>
      </w:r>
      <w:proofErr w:type="spellStart"/>
      <w:r w:rsidRPr="00E46D06">
        <w:rPr>
          <w:rFonts w:ascii="Book Antiqua" w:eastAsia="宋体" w:hAnsi="Book Antiqua" w:cs="宋体"/>
          <w:i/>
          <w:iCs/>
          <w:color w:val="auto"/>
          <w:sz w:val="24"/>
          <w:szCs w:val="24"/>
          <w:lang w:eastAsia="zh-CN"/>
        </w:rPr>
        <w:t>Wkly</w:t>
      </w:r>
      <w:proofErr w:type="spellEnd"/>
      <w:r w:rsidRPr="00E46D06">
        <w:rPr>
          <w:rFonts w:ascii="Book Antiqua" w:eastAsia="宋体" w:hAnsi="Book Antiqua" w:cs="宋体"/>
          <w:i/>
          <w:iCs/>
          <w:color w:val="auto"/>
          <w:sz w:val="24"/>
          <w:szCs w:val="24"/>
          <w:lang w:eastAsia="zh-CN"/>
        </w:rPr>
        <w:t xml:space="preserve"> Rep</w:t>
      </w:r>
      <w:r w:rsidRPr="00E46D06">
        <w:rPr>
          <w:rFonts w:ascii="Book Antiqua" w:eastAsia="宋体" w:hAnsi="Book Antiqua" w:cs="宋体"/>
          <w:color w:val="auto"/>
          <w:sz w:val="24"/>
          <w:szCs w:val="24"/>
          <w:lang w:eastAsia="zh-CN"/>
        </w:rPr>
        <w:t xml:space="preserve"> 2011; </w:t>
      </w:r>
      <w:r w:rsidRPr="00E46D06">
        <w:rPr>
          <w:rFonts w:ascii="Book Antiqua" w:eastAsia="宋体" w:hAnsi="Book Antiqua" w:cs="宋体"/>
          <w:b/>
          <w:bCs/>
          <w:color w:val="auto"/>
          <w:sz w:val="24"/>
          <w:szCs w:val="24"/>
          <w:lang w:eastAsia="zh-CN"/>
        </w:rPr>
        <w:t>60</w:t>
      </w:r>
      <w:r w:rsidRPr="00E46D06">
        <w:rPr>
          <w:rFonts w:ascii="Book Antiqua" w:eastAsia="宋体" w:hAnsi="Book Antiqua" w:cs="宋体"/>
          <w:color w:val="auto"/>
          <w:sz w:val="24"/>
          <w:szCs w:val="24"/>
          <w:lang w:eastAsia="zh-CN"/>
        </w:rPr>
        <w:t>: 689-693 [PMID: 21637182]</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3 </w:t>
      </w:r>
      <w:r w:rsidRPr="00E46D06">
        <w:rPr>
          <w:rFonts w:ascii="Book Antiqua" w:eastAsia="宋体" w:hAnsi="Book Antiqua" w:cs="宋体"/>
          <w:b/>
          <w:bCs/>
          <w:color w:val="auto"/>
          <w:sz w:val="24"/>
          <w:szCs w:val="24"/>
          <w:lang w:eastAsia="zh-CN"/>
        </w:rPr>
        <w:t>Evans DL</w:t>
      </w:r>
      <w:r w:rsidRPr="00E46D06">
        <w:rPr>
          <w:rFonts w:ascii="Book Antiqua" w:eastAsia="宋体" w:hAnsi="Book Antiqua" w:cs="宋体"/>
          <w:color w:val="auto"/>
          <w:sz w:val="24"/>
          <w:szCs w:val="24"/>
          <w:lang w:eastAsia="zh-CN"/>
        </w:rPr>
        <w:t xml:space="preserve">, Ten Have TR, Douglas SD, </w:t>
      </w:r>
      <w:proofErr w:type="spellStart"/>
      <w:r w:rsidRPr="00E46D06">
        <w:rPr>
          <w:rFonts w:ascii="Book Antiqua" w:eastAsia="宋体" w:hAnsi="Book Antiqua" w:cs="宋体"/>
          <w:color w:val="auto"/>
          <w:sz w:val="24"/>
          <w:szCs w:val="24"/>
          <w:lang w:eastAsia="zh-CN"/>
        </w:rPr>
        <w:t>Gettes</w:t>
      </w:r>
      <w:proofErr w:type="spellEnd"/>
      <w:r w:rsidRPr="00E46D06">
        <w:rPr>
          <w:rFonts w:ascii="Book Antiqua" w:eastAsia="宋体" w:hAnsi="Book Antiqua" w:cs="宋体"/>
          <w:color w:val="auto"/>
          <w:sz w:val="24"/>
          <w:szCs w:val="24"/>
          <w:lang w:eastAsia="zh-CN"/>
        </w:rPr>
        <w:t xml:space="preserve"> DR, Morrison M, </w:t>
      </w:r>
      <w:proofErr w:type="spellStart"/>
      <w:r w:rsidRPr="00E46D06">
        <w:rPr>
          <w:rFonts w:ascii="Book Antiqua" w:eastAsia="宋体" w:hAnsi="Book Antiqua" w:cs="宋体"/>
          <w:color w:val="auto"/>
          <w:sz w:val="24"/>
          <w:szCs w:val="24"/>
          <w:lang w:eastAsia="zh-CN"/>
        </w:rPr>
        <w:t>Chiappini</w:t>
      </w:r>
      <w:proofErr w:type="spellEnd"/>
      <w:r w:rsidRPr="00E46D06">
        <w:rPr>
          <w:rFonts w:ascii="Book Antiqua" w:eastAsia="宋体" w:hAnsi="Book Antiqua" w:cs="宋体"/>
          <w:color w:val="auto"/>
          <w:sz w:val="24"/>
          <w:szCs w:val="24"/>
          <w:lang w:eastAsia="zh-CN"/>
        </w:rPr>
        <w:t xml:space="preserve"> MS, Brinker-Spence P, Job C, Mercer DE, Wang YL, </w:t>
      </w:r>
      <w:proofErr w:type="spellStart"/>
      <w:r w:rsidRPr="00E46D06">
        <w:rPr>
          <w:rFonts w:ascii="Book Antiqua" w:eastAsia="宋体" w:hAnsi="Book Antiqua" w:cs="宋体"/>
          <w:color w:val="auto"/>
          <w:sz w:val="24"/>
          <w:szCs w:val="24"/>
          <w:lang w:eastAsia="zh-CN"/>
        </w:rPr>
        <w:t>Cruess</w:t>
      </w:r>
      <w:proofErr w:type="spellEnd"/>
      <w:r w:rsidRPr="00E46D06">
        <w:rPr>
          <w:rFonts w:ascii="Book Antiqua" w:eastAsia="宋体" w:hAnsi="Book Antiqua" w:cs="宋体"/>
          <w:color w:val="auto"/>
          <w:sz w:val="24"/>
          <w:szCs w:val="24"/>
          <w:lang w:eastAsia="zh-CN"/>
        </w:rPr>
        <w:t xml:space="preserve"> D, </w:t>
      </w:r>
      <w:proofErr w:type="spellStart"/>
      <w:r w:rsidRPr="00E46D06">
        <w:rPr>
          <w:rFonts w:ascii="Book Antiqua" w:eastAsia="宋体" w:hAnsi="Book Antiqua" w:cs="宋体"/>
          <w:color w:val="auto"/>
          <w:sz w:val="24"/>
          <w:szCs w:val="24"/>
          <w:lang w:eastAsia="zh-CN"/>
        </w:rPr>
        <w:t>Dube</w:t>
      </w:r>
      <w:proofErr w:type="spellEnd"/>
      <w:r w:rsidRPr="00E46D06">
        <w:rPr>
          <w:rFonts w:ascii="Book Antiqua" w:eastAsia="宋体" w:hAnsi="Book Antiqua" w:cs="宋体"/>
          <w:color w:val="auto"/>
          <w:sz w:val="24"/>
          <w:szCs w:val="24"/>
          <w:lang w:eastAsia="zh-CN"/>
        </w:rPr>
        <w:t xml:space="preserve"> B, Dalen EA, Brown T, Bauer R, </w:t>
      </w:r>
      <w:proofErr w:type="spellStart"/>
      <w:r w:rsidRPr="00E46D06">
        <w:rPr>
          <w:rFonts w:ascii="Book Antiqua" w:eastAsia="宋体" w:hAnsi="Book Antiqua" w:cs="宋体"/>
          <w:color w:val="auto"/>
          <w:sz w:val="24"/>
          <w:szCs w:val="24"/>
          <w:lang w:eastAsia="zh-CN"/>
        </w:rPr>
        <w:t>Petitto</w:t>
      </w:r>
      <w:proofErr w:type="spellEnd"/>
      <w:r w:rsidRPr="00E46D06">
        <w:rPr>
          <w:rFonts w:ascii="Book Antiqua" w:eastAsia="宋体" w:hAnsi="Book Antiqua" w:cs="宋体"/>
          <w:color w:val="auto"/>
          <w:sz w:val="24"/>
          <w:szCs w:val="24"/>
          <w:lang w:eastAsia="zh-CN"/>
        </w:rPr>
        <w:t xml:space="preserve"> JM. </w:t>
      </w:r>
      <w:proofErr w:type="gramStart"/>
      <w:r w:rsidRPr="00E46D06">
        <w:rPr>
          <w:rFonts w:ascii="Book Antiqua" w:eastAsia="宋体" w:hAnsi="Book Antiqua" w:cs="宋体"/>
          <w:color w:val="auto"/>
          <w:sz w:val="24"/>
          <w:szCs w:val="24"/>
          <w:lang w:eastAsia="zh-CN"/>
        </w:rPr>
        <w:t>Association of depression with viral load, CD8 T lymphocytes, and natural killer cells in women with HIV infection.</w:t>
      </w:r>
      <w:proofErr w:type="gramEnd"/>
      <w:r w:rsidRPr="00E46D06">
        <w:rPr>
          <w:rFonts w:ascii="Book Antiqua" w:eastAsia="宋体" w:hAnsi="Book Antiqua" w:cs="宋体"/>
          <w:color w:val="auto"/>
          <w:sz w:val="24"/>
          <w:szCs w:val="24"/>
          <w:lang w:eastAsia="zh-CN"/>
        </w:rPr>
        <w:t xml:space="preserve"> </w:t>
      </w:r>
      <w:r w:rsidRPr="00E46D06">
        <w:rPr>
          <w:rFonts w:ascii="Book Antiqua" w:eastAsia="宋体" w:hAnsi="Book Antiqua" w:cs="宋体"/>
          <w:i/>
          <w:iCs/>
          <w:color w:val="auto"/>
          <w:sz w:val="24"/>
          <w:szCs w:val="24"/>
          <w:lang w:eastAsia="zh-CN"/>
        </w:rPr>
        <w:t>Am J Psychiatry</w:t>
      </w:r>
      <w:r w:rsidRPr="00E46D06">
        <w:rPr>
          <w:rFonts w:ascii="Book Antiqua" w:eastAsia="宋体" w:hAnsi="Book Antiqua" w:cs="宋体"/>
          <w:color w:val="auto"/>
          <w:sz w:val="24"/>
          <w:szCs w:val="24"/>
          <w:lang w:eastAsia="zh-CN"/>
        </w:rPr>
        <w:t xml:space="preserve"> 2002; </w:t>
      </w:r>
      <w:r w:rsidRPr="00E46D06">
        <w:rPr>
          <w:rFonts w:ascii="Book Antiqua" w:eastAsia="宋体" w:hAnsi="Book Antiqua" w:cs="宋体"/>
          <w:b/>
          <w:bCs/>
          <w:color w:val="auto"/>
          <w:sz w:val="24"/>
          <w:szCs w:val="24"/>
          <w:lang w:eastAsia="zh-CN"/>
        </w:rPr>
        <w:t>159</w:t>
      </w:r>
      <w:r w:rsidRPr="00E46D06">
        <w:rPr>
          <w:rFonts w:ascii="Book Antiqua" w:eastAsia="宋体" w:hAnsi="Book Antiqua" w:cs="宋体"/>
          <w:color w:val="auto"/>
          <w:sz w:val="24"/>
          <w:szCs w:val="24"/>
          <w:lang w:eastAsia="zh-CN"/>
        </w:rPr>
        <w:t>: 1752-1759 [PMID: 12359683 DOI: 10.1176/appi.ajp.159.10.1752]</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4 </w:t>
      </w:r>
      <w:r w:rsidRPr="00E46D06">
        <w:rPr>
          <w:rFonts w:ascii="Book Antiqua" w:eastAsia="宋体" w:hAnsi="Book Antiqua" w:cs="宋体"/>
          <w:b/>
          <w:bCs/>
          <w:color w:val="auto"/>
          <w:sz w:val="24"/>
          <w:szCs w:val="24"/>
          <w:lang w:eastAsia="zh-CN"/>
        </w:rPr>
        <w:t>Bing EG</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Burnam</w:t>
      </w:r>
      <w:proofErr w:type="spellEnd"/>
      <w:r w:rsidRPr="00E46D06">
        <w:rPr>
          <w:rFonts w:ascii="Book Antiqua" w:eastAsia="宋体" w:hAnsi="Book Antiqua" w:cs="宋体"/>
          <w:color w:val="auto"/>
          <w:sz w:val="24"/>
          <w:szCs w:val="24"/>
          <w:lang w:eastAsia="zh-CN"/>
        </w:rPr>
        <w:t xml:space="preserve"> MA, Longshore D, Fleishman JA, </w:t>
      </w:r>
      <w:proofErr w:type="spellStart"/>
      <w:r w:rsidRPr="00E46D06">
        <w:rPr>
          <w:rFonts w:ascii="Book Antiqua" w:eastAsia="宋体" w:hAnsi="Book Antiqua" w:cs="宋体"/>
          <w:color w:val="auto"/>
          <w:sz w:val="24"/>
          <w:szCs w:val="24"/>
          <w:lang w:eastAsia="zh-CN"/>
        </w:rPr>
        <w:t>Sherbourne</w:t>
      </w:r>
      <w:proofErr w:type="spellEnd"/>
      <w:r w:rsidRPr="00E46D06">
        <w:rPr>
          <w:rFonts w:ascii="Book Antiqua" w:eastAsia="宋体" w:hAnsi="Book Antiqua" w:cs="宋体"/>
          <w:color w:val="auto"/>
          <w:sz w:val="24"/>
          <w:szCs w:val="24"/>
          <w:lang w:eastAsia="zh-CN"/>
        </w:rPr>
        <w:t xml:space="preserve"> CD, London AS, Turner BJ, </w:t>
      </w:r>
      <w:proofErr w:type="spellStart"/>
      <w:r w:rsidRPr="00E46D06">
        <w:rPr>
          <w:rFonts w:ascii="Book Antiqua" w:eastAsia="宋体" w:hAnsi="Book Antiqua" w:cs="宋体"/>
          <w:color w:val="auto"/>
          <w:sz w:val="24"/>
          <w:szCs w:val="24"/>
          <w:lang w:eastAsia="zh-CN"/>
        </w:rPr>
        <w:t>Eggan</w:t>
      </w:r>
      <w:proofErr w:type="spellEnd"/>
      <w:r w:rsidRPr="00E46D06">
        <w:rPr>
          <w:rFonts w:ascii="Book Antiqua" w:eastAsia="宋体" w:hAnsi="Book Antiqua" w:cs="宋体"/>
          <w:color w:val="auto"/>
          <w:sz w:val="24"/>
          <w:szCs w:val="24"/>
          <w:lang w:eastAsia="zh-CN"/>
        </w:rPr>
        <w:t xml:space="preserve"> F, Beckman R, </w:t>
      </w:r>
      <w:proofErr w:type="spellStart"/>
      <w:r w:rsidRPr="00E46D06">
        <w:rPr>
          <w:rFonts w:ascii="Book Antiqua" w:eastAsia="宋体" w:hAnsi="Book Antiqua" w:cs="宋体"/>
          <w:color w:val="auto"/>
          <w:sz w:val="24"/>
          <w:szCs w:val="24"/>
          <w:lang w:eastAsia="zh-CN"/>
        </w:rPr>
        <w:t>Vitiello</w:t>
      </w:r>
      <w:proofErr w:type="spellEnd"/>
      <w:r w:rsidRPr="00E46D06">
        <w:rPr>
          <w:rFonts w:ascii="Book Antiqua" w:eastAsia="宋体" w:hAnsi="Book Antiqua" w:cs="宋体"/>
          <w:color w:val="auto"/>
          <w:sz w:val="24"/>
          <w:szCs w:val="24"/>
          <w:lang w:eastAsia="zh-CN"/>
        </w:rPr>
        <w:t xml:space="preserve"> B, Morton SC, Orlando M, </w:t>
      </w:r>
      <w:proofErr w:type="spellStart"/>
      <w:r w:rsidRPr="00E46D06">
        <w:rPr>
          <w:rFonts w:ascii="Book Antiqua" w:eastAsia="宋体" w:hAnsi="Book Antiqua" w:cs="宋体"/>
          <w:color w:val="auto"/>
          <w:sz w:val="24"/>
          <w:szCs w:val="24"/>
          <w:lang w:eastAsia="zh-CN"/>
        </w:rPr>
        <w:t>Bozzette</w:t>
      </w:r>
      <w:proofErr w:type="spellEnd"/>
      <w:r w:rsidRPr="00E46D06">
        <w:rPr>
          <w:rFonts w:ascii="Book Antiqua" w:eastAsia="宋体" w:hAnsi="Book Antiqua" w:cs="宋体"/>
          <w:color w:val="auto"/>
          <w:sz w:val="24"/>
          <w:szCs w:val="24"/>
          <w:lang w:eastAsia="zh-CN"/>
        </w:rPr>
        <w:t xml:space="preserve"> SA, Ortiz-Barron L, Shapiro M. Psychiatric disorders and drug use among human immunodeficiency virus-infected adults in the United States. </w:t>
      </w:r>
      <w:r w:rsidRPr="00E46D06">
        <w:rPr>
          <w:rFonts w:ascii="Book Antiqua" w:eastAsia="宋体" w:hAnsi="Book Antiqua" w:cs="宋体"/>
          <w:i/>
          <w:iCs/>
          <w:color w:val="auto"/>
          <w:sz w:val="24"/>
          <w:szCs w:val="24"/>
          <w:lang w:eastAsia="zh-CN"/>
        </w:rPr>
        <w:t>Arch Gen Psychiatry</w:t>
      </w:r>
      <w:r w:rsidRPr="00E46D06">
        <w:rPr>
          <w:rFonts w:ascii="Book Antiqua" w:eastAsia="宋体" w:hAnsi="Book Antiqua" w:cs="宋体"/>
          <w:color w:val="auto"/>
          <w:sz w:val="24"/>
          <w:szCs w:val="24"/>
          <w:lang w:eastAsia="zh-CN"/>
        </w:rPr>
        <w:t xml:space="preserve"> 2001; </w:t>
      </w:r>
      <w:r w:rsidRPr="00E46D06">
        <w:rPr>
          <w:rFonts w:ascii="Book Antiqua" w:eastAsia="宋体" w:hAnsi="Book Antiqua" w:cs="宋体"/>
          <w:b/>
          <w:bCs/>
          <w:color w:val="auto"/>
          <w:sz w:val="24"/>
          <w:szCs w:val="24"/>
          <w:lang w:eastAsia="zh-CN"/>
        </w:rPr>
        <w:t>58</w:t>
      </w:r>
      <w:r w:rsidRPr="00E46D06">
        <w:rPr>
          <w:rFonts w:ascii="Book Antiqua" w:eastAsia="宋体" w:hAnsi="Book Antiqua" w:cs="宋体"/>
          <w:color w:val="auto"/>
          <w:sz w:val="24"/>
          <w:szCs w:val="24"/>
          <w:lang w:eastAsia="zh-CN"/>
        </w:rPr>
        <w:t>: 721-728 [PMID: 11483137 DOI: 10.1001/archpsyc.58.8.721]</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5 </w:t>
      </w:r>
      <w:r w:rsidRPr="00E46D06">
        <w:rPr>
          <w:rFonts w:ascii="Book Antiqua" w:eastAsia="宋体" w:hAnsi="Book Antiqua" w:cs="宋体"/>
          <w:b/>
          <w:bCs/>
          <w:color w:val="auto"/>
          <w:sz w:val="24"/>
          <w:szCs w:val="24"/>
          <w:lang w:eastAsia="zh-CN"/>
        </w:rPr>
        <w:t>Johnson JG</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Rabkin</w:t>
      </w:r>
      <w:proofErr w:type="spellEnd"/>
      <w:r w:rsidRPr="00E46D06">
        <w:rPr>
          <w:rFonts w:ascii="Book Antiqua" w:eastAsia="宋体" w:hAnsi="Book Antiqua" w:cs="宋体"/>
          <w:color w:val="auto"/>
          <w:sz w:val="24"/>
          <w:szCs w:val="24"/>
          <w:lang w:eastAsia="zh-CN"/>
        </w:rPr>
        <w:t xml:space="preserve"> JG, </w:t>
      </w:r>
      <w:proofErr w:type="spellStart"/>
      <w:r w:rsidRPr="00E46D06">
        <w:rPr>
          <w:rFonts w:ascii="Book Antiqua" w:eastAsia="宋体" w:hAnsi="Book Antiqua" w:cs="宋体"/>
          <w:color w:val="auto"/>
          <w:sz w:val="24"/>
          <w:szCs w:val="24"/>
          <w:lang w:eastAsia="zh-CN"/>
        </w:rPr>
        <w:t>Lipsitz</w:t>
      </w:r>
      <w:proofErr w:type="spellEnd"/>
      <w:r w:rsidRPr="00E46D06">
        <w:rPr>
          <w:rFonts w:ascii="Book Antiqua" w:eastAsia="宋体" w:hAnsi="Book Antiqua" w:cs="宋体"/>
          <w:color w:val="auto"/>
          <w:sz w:val="24"/>
          <w:szCs w:val="24"/>
          <w:lang w:eastAsia="zh-CN"/>
        </w:rPr>
        <w:t xml:space="preserve"> JD, Williams JB, </w:t>
      </w:r>
      <w:proofErr w:type="spellStart"/>
      <w:r w:rsidRPr="00E46D06">
        <w:rPr>
          <w:rFonts w:ascii="Book Antiqua" w:eastAsia="宋体" w:hAnsi="Book Antiqua" w:cs="宋体"/>
          <w:color w:val="auto"/>
          <w:sz w:val="24"/>
          <w:szCs w:val="24"/>
          <w:lang w:eastAsia="zh-CN"/>
        </w:rPr>
        <w:t>Remien</w:t>
      </w:r>
      <w:proofErr w:type="spellEnd"/>
      <w:r w:rsidRPr="00E46D06">
        <w:rPr>
          <w:rFonts w:ascii="Book Antiqua" w:eastAsia="宋体" w:hAnsi="Book Antiqua" w:cs="宋体"/>
          <w:color w:val="auto"/>
          <w:sz w:val="24"/>
          <w:szCs w:val="24"/>
          <w:lang w:eastAsia="zh-CN"/>
        </w:rPr>
        <w:t xml:space="preserve"> RH. Recurrent major depressive disorder among human immunodeficiency virus (HIV)-positive and HIV-negative intravenous drug users: findings of a 3-year longitudinal study. </w:t>
      </w:r>
      <w:proofErr w:type="spellStart"/>
      <w:r w:rsidRPr="00E46D06">
        <w:rPr>
          <w:rFonts w:ascii="Book Antiqua" w:eastAsia="宋体" w:hAnsi="Book Antiqua" w:cs="宋体"/>
          <w:i/>
          <w:iCs/>
          <w:color w:val="auto"/>
          <w:sz w:val="24"/>
          <w:szCs w:val="24"/>
          <w:lang w:eastAsia="zh-CN"/>
        </w:rPr>
        <w:t>Compr</w:t>
      </w:r>
      <w:proofErr w:type="spellEnd"/>
      <w:r w:rsidRPr="00E46D06">
        <w:rPr>
          <w:rFonts w:ascii="Book Antiqua" w:eastAsia="宋体" w:hAnsi="Book Antiqua" w:cs="宋体"/>
          <w:i/>
          <w:iCs/>
          <w:color w:val="auto"/>
          <w:sz w:val="24"/>
          <w:szCs w:val="24"/>
          <w:lang w:eastAsia="zh-CN"/>
        </w:rPr>
        <w:t xml:space="preserve"> Psychiatry</w:t>
      </w:r>
      <w:r w:rsidRPr="00E46D06">
        <w:rPr>
          <w:rFonts w:ascii="Book Antiqua" w:eastAsia="宋体" w:hAnsi="Book Antiqua" w:cs="宋体"/>
          <w:color w:val="auto"/>
          <w:sz w:val="24"/>
          <w:szCs w:val="24"/>
          <w:lang w:eastAsia="zh-CN"/>
        </w:rPr>
        <w:t xml:space="preserve"> </w:t>
      </w:r>
      <w:r w:rsidR="00756B88">
        <w:rPr>
          <w:rFonts w:ascii="Book Antiqua" w:eastAsia="宋体" w:hAnsi="Book Antiqua" w:cs="宋体" w:hint="eastAsia"/>
          <w:color w:val="auto"/>
          <w:sz w:val="24"/>
          <w:szCs w:val="24"/>
          <w:lang w:eastAsia="zh-CN"/>
        </w:rPr>
        <w:t>1999</w:t>
      </w:r>
      <w:r w:rsidRPr="00E46D06">
        <w:rPr>
          <w:rFonts w:ascii="Book Antiqua" w:eastAsia="宋体" w:hAnsi="Book Antiqua" w:cs="宋体"/>
          <w:color w:val="auto"/>
          <w:sz w:val="24"/>
          <w:szCs w:val="24"/>
          <w:lang w:eastAsia="zh-CN"/>
        </w:rPr>
        <w:t xml:space="preserve">; </w:t>
      </w:r>
      <w:r w:rsidRPr="00E46D06">
        <w:rPr>
          <w:rFonts w:ascii="Book Antiqua" w:eastAsia="宋体" w:hAnsi="Book Antiqua" w:cs="宋体"/>
          <w:b/>
          <w:bCs/>
          <w:color w:val="auto"/>
          <w:sz w:val="24"/>
          <w:szCs w:val="24"/>
          <w:lang w:eastAsia="zh-CN"/>
        </w:rPr>
        <w:t>40</w:t>
      </w:r>
      <w:r w:rsidRPr="00E46D06">
        <w:rPr>
          <w:rFonts w:ascii="Book Antiqua" w:eastAsia="宋体" w:hAnsi="Book Antiqua" w:cs="宋体"/>
          <w:color w:val="auto"/>
          <w:sz w:val="24"/>
          <w:szCs w:val="24"/>
          <w:lang w:eastAsia="zh-CN"/>
        </w:rPr>
        <w:t>: 31-34 [PMID: 9924874 DOI: 10.1016/</w:t>
      </w:r>
      <w:proofErr w:type="gramStart"/>
      <w:r w:rsidRPr="00E46D06">
        <w:rPr>
          <w:rFonts w:ascii="Book Antiqua" w:eastAsia="宋体" w:hAnsi="Book Antiqua" w:cs="宋体"/>
          <w:color w:val="auto"/>
          <w:sz w:val="24"/>
          <w:szCs w:val="24"/>
          <w:lang w:eastAsia="zh-CN"/>
        </w:rPr>
        <w:t>S0010440X(</w:t>
      </w:r>
      <w:proofErr w:type="gramEnd"/>
      <w:r w:rsidRPr="00E46D06">
        <w:rPr>
          <w:rFonts w:ascii="Book Antiqua" w:eastAsia="宋体" w:hAnsi="Book Antiqua" w:cs="宋体"/>
          <w:color w:val="auto"/>
          <w:sz w:val="24"/>
          <w:szCs w:val="24"/>
          <w:lang w:eastAsia="zh-CN"/>
        </w:rPr>
        <w:t>99)90073-1]</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6 </w:t>
      </w:r>
      <w:r w:rsidRPr="00E46D06">
        <w:rPr>
          <w:rFonts w:ascii="Book Antiqua" w:eastAsia="宋体" w:hAnsi="Book Antiqua" w:cs="宋体"/>
          <w:b/>
          <w:bCs/>
          <w:color w:val="auto"/>
          <w:sz w:val="24"/>
          <w:szCs w:val="24"/>
          <w:lang w:eastAsia="zh-CN"/>
        </w:rPr>
        <w:t>Owe-Larsson B</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Säll</w:t>
      </w:r>
      <w:proofErr w:type="spellEnd"/>
      <w:r w:rsidRPr="00E46D06">
        <w:rPr>
          <w:rFonts w:ascii="Book Antiqua" w:eastAsia="宋体" w:hAnsi="Book Antiqua" w:cs="宋体"/>
          <w:color w:val="auto"/>
          <w:sz w:val="24"/>
          <w:szCs w:val="24"/>
          <w:lang w:eastAsia="zh-CN"/>
        </w:rPr>
        <w:t xml:space="preserve"> L, </w:t>
      </w:r>
      <w:proofErr w:type="spellStart"/>
      <w:r w:rsidRPr="00E46D06">
        <w:rPr>
          <w:rFonts w:ascii="Book Antiqua" w:eastAsia="宋体" w:hAnsi="Book Antiqua" w:cs="宋体"/>
          <w:color w:val="auto"/>
          <w:sz w:val="24"/>
          <w:szCs w:val="24"/>
          <w:lang w:eastAsia="zh-CN"/>
        </w:rPr>
        <w:t>Salamon</w:t>
      </w:r>
      <w:proofErr w:type="spellEnd"/>
      <w:r w:rsidRPr="00E46D06">
        <w:rPr>
          <w:rFonts w:ascii="Book Antiqua" w:eastAsia="宋体" w:hAnsi="Book Antiqua" w:cs="宋体"/>
          <w:color w:val="auto"/>
          <w:sz w:val="24"/>
          <w:szCs w:val="24"/>
          <w:lang w:eastAsia="zh-CN"/>
        </w:rPr>
        <w:t xml:space="preserve"> E, </w:t>
      </w:r>
      <w:proofErr w:type="spellStart"/>
      <w:r w:rsidRPr="00E46D06">
        <w:rPr>
          <w:rFonts w:ascii="Book Antiqua" w:eastAsia="宋体" w:hAnsi="Book Antiqua" w:cs="宋体"/>
          <w:color w:val="auto"/>
          <w:sz w:val="24"/>
          <w:szCs w:val="24"/>
          <w:lang w:eastAsia="zh-CN"/>
        </w:rPr>
        <w:t>Allgulander</w:t>
      </w:r>
      <w:proofErr w:type="spellEnd"/>
      <w:r w:rsidRPr="00E46D06">
        <w:rPr>
          <w:rFonts w:ascii="Book Antiqua" w:eastAsia="宋体" w:hAnsi="Book Antiqua" w:cs="宋体"/>
          <w:color w:val="auto"/>
          <w:sz w:val="24"/>
          <w:szCs w:val="24"/>
          <w:lang w:eastAsia="zh-CN"/>
        </w:rPr>
        <w:t xml:space="preserve"> C. HIV infection and psychiatric illness. </w:t>
      </w:r>
      <w:proofErr w:type="spellStart"/>
      <w:r w:rsidRPr="00E46D06">
        <w:rPr>
          <w:rFonts w:ascii="Book Antiqua" w:eastAsia="宋体" w:hAnsi="Book Antiqua" w:cs="宋体"/>
          <w:i/>
          <w:iCs/>
          <w:color w:val="auto"/>
          <w:sz w:val="24"/>
          <w:szCs w:val="24"/>
          <w:lang w:eastAsia="zh-CN"/>
        </w:rPr>
        <w:t>Afr</w:t>
      </w:r>
      <w:proofErr w:type="spellEnd"/>
      <w:r w:rsidRPr="00E46D06">
        <w:rPr>
          <w:rFonts w:ascii="Book Antiqua" w:eastAsia="宋体" w:hAnsi="Book Antiqua" w:cs="宋体"/>
          <w:i/>
          <w:iCs/>
          <w:color w:val="auto"/>
          <w:sz w:val="24"/>
          <w:szCs w:val="24"/>
          <w:lang w:eastAsia="zh-CN"/>
        </w:rPr>
        <w:t xml:space="preserve"> J Psychiatry </w:t>
      </w:r>
      <w:r w:rsidRPr="00E46D06">
        <w:rPr>
          <w:rFonts w:ascii="Book Antiqua" w:eastAsia="宋体" w:hAnsi="Book Antiqua" w:cs="宋体"/>
          <w:iCs/>
          <w:color w:val="auto"/>
          <w:sz w:val="24"/>
          <w:szCs w:val="24"/>
          <w:lang w:eastAsia="zh-CN"/>
        </w:rPr>
        <w:t>(</w:t>
      </w:r>
      <w:proofErr w:type="spellStart"/>
      <w:r w:rsidRPr="00E46D06">
        <w:rPr>
          <w:rFonts w:ascii="Book Antiqua" w:eastAsia="宋体" w:hAnsi="Book Antiqua" w:cs="宋体"/>
          <w:iCs/>
          <w:color w:val="auto"/>
          <w:sz w:val="24"/>
          <w:szCs w:val="24"/>
          <w:lang w:eastAsia="zh-CN"/>
        </w:rPr>
        <w:t>Johannesbg</w:t>
      </w:r>
      <w:proofErr w:type="spellEnd"/>
      <w:r w:rsidRPr="00E46D06">
        <w:rPr>
          <w:rFonts w:ascii="Book Antiqua" w:eastAsia="宋体" w:hAnsi="Book Antiqua" w:cs="宋体"/>
          <w:iCs/>
          <w:color w:val="auto"/>
          <w:sz w:val="24"/>
          <w:szCs w:val="24"/>
          <w:lang w:eastAsia="zh-CN"/>
        </w:rPr>
        <w:t>)</w:t>
      </w:r>
      <w:r w:rsidRPr="00E46D06">
        <w:rPr>
          <w:rFonts w:ascii="Book Antiqua" w:eastAsia="宋体" w:hAnsi="Book Antiqua" w:cs="宋体"/>
          <w:color w:val="auto"/>
          <w:sz w:val="24"/>
          <w:szCs w:val="24"/>
          <w:lang w:eastAsia="zh-CN"/>
        </w:rPr>
        <w:t xml:space="preserve"> 2009; </w:t>
      </w:r>
      <w:r w:rsidRPr="00E46D06">
        <w:rPr>
          <w:rFonts w:ascii="Book Antiqua" w:eastAsia="宋体" w:hAnsi="Book Antiqua" w:cs="宋体"/>
          <w:b/>
          <w:bCs/>
          <w:color w:val="auto"/>
          <w:sz w:val="24"/>
          <w:szCs w:val="24"/>
          <w:lang w:eastAsia="zh-CN"/>
        </w:rPr>
        <w:t>12</w:t>
      </w:r>
      <w:r w:rsidRPr="00E46D06">
        <w:rPr>
          <w:rFonts w:ascii="Book Antiqua" w:eastAsia="宋体" w:hAnsi="Book Antiqua" w:cs="宋体"/>
          <w:color w:val="auto"/>
          <w:sz w:val="24"/>
          <w:szCs w:val="24"/>
          <w:lang w:eastAsia="zh-CN"/>
        </w:rPr>
        <w:t>: 115-128 [PMID: 19582313 DOI: 10.4314/ajpsy.v12i2.43729]</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7 </w:t>
      </w:r>
      <w:proofErr w:type="spellStart"/>
      <w:r w:rsidRPr="00E46D06">
        <w:rPr>
          <w:rFonts w:ascii="Book Antiqua" w:eastAsia="宋体" w:hAnsi="Book Antiqua" w:cs="宋体"/>
          <w:b/>
          <w:bCs/>
          <w:color w:val="auto"/>
          <w:sz w:val="24"/>
          <w:szCs w:val="24"/>
          <w:lang w:eastAsia="zh-CN"/>
        </w:rPr>
        <w:t>Shacham</w:t>
      </w:r>
      <w:proofErr w:type="spellEnd"/>
      <w:r w:rsidRPr="00E46D06">
        <w:rPr>
          <w:rFonts w:ascii="Book Antiqua" w:eastAsia="宋体" w:hAnsi="Book Antiqua" w:cs="宋体"/>
          <w:b/>
          <w:bCs/>
          <w:color w:val="auto"/>
          <w:sz w:val="24"/>
          <w:szCs w:val="24"/>
          <w:lang w:eastAsia="zh-CN"/>
        </w:rPr>
        <w:t xml:space="preserve"> E</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Nurutdinova</w:t>
      </w:r>
      <w:proofErr w:type="spellEnd"/>
      <w:r w:rsidRPr="00E46D06">
        <w:rPr>
          <w:rFonts w:ascii="Book Antiqua" w:eastAsia="宋体" w:hAnsi="Book Antiqua" w:cs="宋体"/>
          <w:color w:val="auto"/>
          <w:sz w:val="24"/>
          <w:szCs w:val="24"/>
          <w:lang w:eastAsia="zh-CN"/>
        </w:rPr>
        <w:t xml:space="preserve"> D, </w:t>
      </w:r>
      <w:proofErr w:type="spellStart"/>
      <w:r w:rsidRPr="00E46D06">
        <w:rPr>
          <w:rFonts w:ascii="Book Antiqua" w:eastAsia="宋体" w:hAnsi="Book Antiqua" w:cs="宋体"/>
          <w:color w:val="auto"/>
          <w:sz w:val="24"/>
          <w:szCs w:val="24"/>
          <w:lang w:eastAsia="zh-CN"/>
        </w:rPr>
        <w:t>Satyanarayana</w:t>
      </w:r>
      <w:proofErr w:type="spellEnd"/>
      <w:r w:rsidRPr="00E46D06">
        <w:rPr>
          <w:rFonts w:ascii="Book Antiqua" w:eastAsia="宋体" w:hAnsi="Book Antiqua" w:cs="宋体"/>
          <w:color w:val="auto"/>
          <w:sz w:val="24"/>
          <w:szCs w:val="24"/>
          <w:lang w:eastAsia="zh-CN"/>
        </w:rPr>
        <w:t xml:space="preserve"> V, </w:t>
      </w:r>
      <w:proofErr w:type="spellStart"/>
      <w:r w:rsidRPr="00E46D06">
        <w:rPr>
          <w:rFonts w:ascii="Book Antiqua" w:eastAsia="宋体" w:hAnsi="Book Antiqua" w:cs="宋体"/>
          <w:color w:val="auto"/>
          <w:sz w:val="24"/>
          <w:szCs w:val="24"/>
          <w:lang w:eastAsia="zh-CN"/>
        </w:rPr>
        <w:t>Stamm</w:t>
      </w:r>
      <w:proofErr w:type="spellEnd"/>
      <w:r w:rsidRPr="00E46D06">
        <w:rPr>
          <w:rFonts w:ascii="Book Antiqua" w:eastAsia="宋体" w:hAnsi="Book Antiqua" w:cs="宋体"/>
          <w:color w:val="auto"/>
          <w:sz w:val="24"/>
          <w:szCs w:val="24"/>
          <w:lang w:eastAsia="zh-CN"/>
        </w:rPr>
        <w:t xml:space="preserve"> K, Overton ET. Routine screening for depression: identifying a challenge for successful HIV care. </w:t>
      </w:r>
      <w:r w:rsidRPr="00E46D06">
        <w:rPr>
          <w:rFonts w:ascii="Book Antiqua" w:eastAsia="宋体" w:hAnsi="Book Antiqua" w:cs="宋体"/>
          <w:i/>
          <w:iCs/>
          <w:color w:val="auto"/>
          <w:sz w:val="24"/>
          <w:szCs w:val="24"/>
          <w:lang w:eastAsia="zh-CN"/>
        </w:rPr>
        <w:t>AIDS Patient Care STDS</w:t>
      </w:r>
      <w:r w:rsidRPr="00E46D06">
        <w:rPr>
          <w:rFonts w:ascii="Book Antiqua" w:eastAsia="宋体" w:hAnsi="Book Antiqua" w:cs="宋体"/>
          <w:color w:val="auto"/>
          <w:sz w:val="24"/>
          <w:szCs w:val="24"/>
          <w:lang w:eastAsia="zh-CN"/>
        </w:rPr>
        <w:t xml:space="preserve"> 2009; </w:t>
      </w:r>
      <w:r w:rsidRPr="00E46D06">
        <w:rPr>
          <w:rFonts w:ascii="Book Antiqua" w:eastAsia="宋体" w:hAnsi="Book Antiqua" w:cs="宋体"/>
          <w:b/>
          <w:bCs/>
          <w:color w:val="auto"/>
          <w:sz w:val="24"/>
          <w:szCs w:val="24"/>
          <w:lang w:eastAsia="zh-CN"/>
        </w:rPr>
        <w:t>23</w:t>
      </w:r>
      <w:r w:rsidRPr="00E46D06">
        <w:rPr>
          <w:rFonts w:ascii="Book Antiqua" w:eastAsia="宋体" w:hAnsi="Book Antiqua" w:cs="宋体"/>
          <w:color w:val="auto"/>
          <w:sz w:val="24"/>
          <w:szCs w:val="24"/>
          <w:lang w:eastAsia="zh-CN"/>
        </w:rPr>
        <w:t>: 949-955 [PMID: 19925308 DOI: 10.1089/apc.2009.0064]</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proofErr w:type="gramStart"/>
      <w:r w:rsidRPr="00E46D06">
        <w:rPr>
          <w:rFonts w:ascii="Book Antiqua" w:eastAsia="宋体" w:hAnsi="Book Antiqua" w:cs="宋体"/>
          <w:color w:val="auto"/>
          <w:sz w:val="24"/>
          <w:szCs w:val="24"/>
          <w:lang w:eastAsia="zh-CN"/>
        </w:rPr>
        <w:t xml:space="preserve">8 </w:t>
      </w:r>
      <w:proofErr w:type="spellStart"/>
      <w:r w:rsidRPr="00E46D06">
        <w:rPr>
          <w:rFonts w:ascii="Book Antiqua" w:eastAsia="宋体" w:hAnsi="Book Antiqua" w:cs="宋体"/>
          <w:b/>
          <w:bCs/>
          <w:color w:val="auto"/>
          <w:sz w:val="24"/>
          <w:szCs w:val="24"/>
          <w:lang w:eastAsia="zh-CN"/>
        </w:rPr>
        <w:t>Ciesla</w:t>
      </w:r>
      <w:proofErr w:type="spellEnd"/>
      <w:r w:rsidRPr="00E46D06">
        <w:rPr>
          <w:rFonts w:ascii="Book Antiqua" w:eastAsia="宋体" w:hAnsi="Book Antiqua" w:cs="宋体"/>
          <w:b/>
          <w:bCs/>
          <w:color w:val="auto"/>
          <w:sz w:val="24"/>
          <w:szCs w:val="24"/>
          <w:lang w:eastAsia="zh-CN"/>
        </w:rPr>
        <w:t xml:space="preserve"> JA</w:t>
      </w:r>
      <w:r w:rsidRPr="00E46D06">
        <w:rPr>
          <w:rFonts w:ascii="Book Antiqua" w:eastAsia="宋体" w:hAnsi="Book Antiqua" w:cs="宋体"/>
          <w:color w:val="auto"/>
          <w:sz w:val="24"/>
          <w:szCs w:val="24"/>
          <w:lang w:eastAsia="zh-CN"/>
        </w:rPr>
        <w:t>, Roberts JE.</w:t>
      </w:r>
      <w:proofErr w:type="gramEnd"/>
      <w:r w:rsidRPr="00E46D06">
        <w:rPr>
          <w:rFonts w:ascii="Book Antiqua" w:eastAsia="宋体" w:hAnsi="Book Antiqua" w:cs="宋体"/>
          <w:color w:val="auto"/>
          <w:sz w:val="24"/>
          <w:szCs w:val="24"/>
          <w:lang w:eastAsia="zh-CN"/>
        </w:rPr>
        <w:t xml:space="preserve"> </w:t>
      </w:r>
      <w:proofErr w:type="gramStart"/>
      <w:r w:rsidRPr="00E46D06">
        <w:rPr>
          <w:rFonts w:ascii="Book Antiqua" w:eastAsia="宋体" w:hAnsi="Book Antiqua" w:cs="宋体"/>
          <w:color w:val="auto"/>
          <w:sz w:val="24"/>
          <w:szCs w:val="24"/>
          <w:lang w:eastAsia="zh-CN"/>
        </w:rPr>
        <w:t>Meta-analysis of the relationship between HIV infection and risk for depressive disorders.</w:t>
      </w:r>
      <w:proofErr w:type="gramEnd"/>
      <w:r w:rsidRPr="00E46D06">
        <w:rPr>
          <w:rFonts w:ascii="Book Antiqua" w:eastAsia="宋体" w:hAnsi="Book Antiqua" w:cs="宋体"/>
          <w:color w:val="auto"/>
          <w:sz w:val="24"/>
          <w:szCs w:val="24"/>
          <w:lang w:eastAsia="zh-CN"/>
        </w:rPr>
        <w:t xml:space="preserve"> </w:t>
      </w:r>
      <w:r w:rsidRPr="00E46D06">
        <w:rPr>
          <w:rFonts w:ascii="Book Antiqua" w:eastAsia="宋体" w:hAnsi="Book Antiqua" w:cs="宋体"/>
          <w:i/>
          <w:iCs/>
          <w:color w:val="auto"/>
          <w:sz w:val="24"/>
          <w:szCs w:val="24"/>
          <w:lang w:eastAsia="zh-CN"/>
        </w:rPr>
        <w:t>Am J Psychiatry</w:t>
      </w:r>
      <w:r w:rsidRPr="00E46D06">
        <w:rPr>
          <w:rFonts w:ascii="Book Antiqua" w:eastAsia="宋体" w:hAnsi="Book Antiqua" w:cs="宋体"/>
          <w:color w:val="auto"/>
          <w:sz w:val="24"/>
          <w:szCs w:val="24"/>
          <w:lang w:eastAsia="zh-CN"/>
        </w:rPr>
        <w:t xml:space="preserve"> 2001; </w:t>
      </w:r>
      <w:r w:rsidRPr="00E46D06">
        <w:rPr>
          <w:rFonts w:ascii="Book Antiqua" w:eastAsia="宋体" w:hAnsi="Book Antiqua" w:cs="宋体"/>
          <w:b/>
          <w:bCs/>
          <w:color w:val="auto"/>
          <w:sz w:val="24"/>
          <w:szCs w:val="24"/>
          <w:lang w:eastAsia="zh-CN"/>
        </w:rPr>
        <w:t>158</w:t>
      </w:r>
      <w:r w:rsidRPr="00E46D06">
        <w:rPr>
          <w:rFonts w:ascii="Book Antiqua" w:eastAsia="宋体" w:hAnsi="Book Antiqua" w:cs="宋体"/>
          <w:color w:val="auto"/>
          <w:sz w:val="24"/>
          <w:szCs w:val="24"/>
          <w:lang w:eastAsia="zh-CN"/>
        </w:rPr>
        <w:t>: 725-730 [PMID: 11329393 DOI: 10.1176/appi.ajp.158.5.725]</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9 </w:t>
      </w:r>
      <w:r w:rsidRPr="00E46D06">
        <w:rPr>
          <w:rFonts w:ascii="Book Antiqua" w:eastAsia="宋体" w:hAnsi="Book Antiqua" w:cs="宋体"/>
          <w:b/>
          <w:bCs/>
          <w:color w:val="auto"/>
          <w:sz w:val="24"/>
          <w:szCs w:val="24"/>
          <w:lang w:eastAsia="zh-CN"/>
        </w:rPr>
        <w:t>Moore J</w:t>
      </w:r>
      <w:r w:rsidRPr="00E46D06">
        <w:rPr>
          <w:rFonts w:ascii="Book Antiqua" w:eastAsia="宋体" w:hAnsi="Book Antiqua" w:cs="宋体"/>
          <w:color w:val="auto"/>
          <w:sz w:val="24"/>
          <w:szCs w:val="24"/>
          <w:lang w:eastAsia="zh-CN"/>
        </w:rPr>
        <w:t xml:space="preserve">, Schuman P, </w:t>
      </w:r>
      <w:proofErr w:type="spellStart"/>
      <w:r w:rsidRPr="00E46D06">
        <w:rPr>
          <w:rFonts w:ascii="Book Antiqua" w:eastAsia="宋体" w:hAnsi="Book Antiqua" w:cs="宋体"/>
          <w:color w:val="auto"/>
          <w:sz w:val="24"/>
          <w:szCs w:val="24"/>
          <w:lang w:eastAsia="zh-CN"/>
        </w:rPr>
        <w:t>Schoenbaum</w:t>
      </w:r>
      <w:proofErr w:type="spellEnd"/>
      <w:r w:rsidRPr="00E46D06">
        <w:rPr>
          <w:rFonts w:ascii="Book Antiqua" w:eastAsia="宋体" w:hAnsi="Book Antiqua" w:cs="宋体"/>
          <w:color w:val="auto"/>
          <w:sz w:val="24"/>
          <w:szCs w:val="24"/>
          <w:lang w:eastAsia="zh-CN"/>
        </w:rPr>
        <w:t xml:space="preserve"> E, Boland B, Solomon L, Smith D. Severe adverse life events and depressive symptoms among women with, or at risk for, HIV infection </w:t>
      </w:r>
      <w:r w:rsidRPr="00E46D06">
        <w:rPr>
          <w:rFonts w:ascii="Book Antiqua" w:eastAsia="宋体" w:hAnsi="Book Antiqua" w:cs="宋体"/>
          <w:color w:val="auto"/>
          <w:sz w:val="24"/>
          <w:szCs w:val="24"/>
          <w:lang w:eastAsia="zh-CN"/>
        </w:rPr>
        <w:lastRenderedPageBreak/>
        <w:t xml:space="preserve">in four cities in the United States of America. </w:t>
      </w:r>
      <w:r w:rsidRPr="00E46D06">
        <w:rPr>
          <w:rFonts w:ascii="Book Antiqua" w:eastAsia="宋体" w:hAnsi="Book Antiqua" w:cs="宋体"/>
          <w:i/>
          <w:iCs/>
          <w:color w:val="auto"/>
          <w:sz w:val="24"/>
          <w:szCs w:val="24"/>
          <w:lang w:eastAsia="zh-CN"/>
        </w:rPr>
        <w:t>AIDS</w:t>
      </w:r>
      <w:r w:rsidRPr="00E46D06">
        <w:rPr>
          <w:rFonts w:ascii="Book Antiqua" w:eastAsia="宋体" w:hAnsi="Book Antiqua" w:cs="宋体"/>
          <w:color w:val="auto"/>
          <w:sz w:val="24"/>
          <w:szCs w:val="24"/>
          <w:lang w:eastAsia="zh-CN"/>
        </w:rPr>
        <w:t xml:space="preserve"> 1999; </w:t>
      </w:r>
      <w:r w:rsidRPr="00E46D06">
        <w:rPr>
          <w:rFonts w:ascii="Book Antiqua" w:eastAsia="宋体" w:hAnsi="Book Antiqua" w:cs="宋体"/>
          <w:b/>
          <w:bCs/>
          <w:color w:val="auto"/>
          <w:sz w:val="24"/>
          <w:szCs w:val="24"/>
          <w:lang w:eastAsia="zh-CN"/>
        </w:rPr>
        <w:t>13</w:t>
      </w:r>
      <w:r w:rsidRPr="00E46D06">
        <w:rPr>
          <w:rFonts w:ascii="Book Antiqua" w:eastAsia="宋体" w:hAnsi="Book Antiqua" w:cs="宋体"/>
          <w:color w:val="auto"/>
          <w:sz w:val="24"/>
          <w:szCs w:val="24"/>
          <w:lang w:eastAsia="zh-CN"/>
        </w:rPr>
        <w:t>: 2459-2468 [PMID: 10597788 DOI: 10.1097/00002030-199912030-00018]</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10 </w:t>
      </w:r>
      <w:r w:rsidRPr="00E46D06">
        <w:rPr>
          <w:rFonts w:ascii="Book Antiqua" w:eastAsia="宋体" w:hAnsi="Book Antiqua" w:cs="宋体"/>
          <w:b/>
          <w:bCs/>
          <w:color w:val="auto"/>
          <w:sz w:val="24"/>
          <w:szCs w:val="24"/>
          <w:lang w:eastAsia="zh-CN"/>
        </w:rPr>
        <w:t>Morrison MF</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Petitto</w:t>
      </w:r>
      <w:proofErr w:type="spellEnd"/>
      <w:r w:rsidRPr="00E46D06">
        <w:rPr>
          <w:rFonts w:ascii="Book Antiqua" w:eastAsia="宋体" w:hAnsi="Book Antiqua" w:cs="宋体"/>
          <w:color w:val="auto"/>
          <w:sz w:val="24"/>
          <w:szCs w:val="24"/>
          <w:lang w:eastAsia="zh-CN"/>
        </w:rPr>
        <w:t xml:space="preserve"> JM, Ten Have T, </w:t>
      </w:r>
      <w:proofErr w:type="spellStart"/>
      <w:r w:rsidRPr="00E46D06">
        <w:rPr>
          <w:rFonts w:ascii="Book Antiqua" w:eastAsia="宋体" w:hAnsi="Book Antiqua" w:cs="宋体"/>
          <w:color w:val="auto"/>
          <w:sz w:val="24"/>
          <w:szCs w:val="24"/>
          <w:lang w:eastAsia="zh-CN"/>
        </w:rPr>
        <w:t>Gettes</w:t>
      </w:r>
      <w:proofErr w:type="spellEnd"/>
      <w:r w:rsidRPr="00E46D06">
        <w:rPr>
          <w:rFonts w:ascii="Book Antiqua" w:eastAsia="宋体" w:hAnsi="Book Antiqua" w:cs="宋体"/>
          <w:color w:val="auto"/>
          <w:sz w:val="24"/>
          <w:szCs w:val="24"/>
          <w:lang w:eastAsia="zh-CN"/>
        </w:rPr>
        <w:t xml:space="preserve"> DR, </w:t>
      </w:r>
      <w:proofErr w:type="spellStart"/>
      <w:r w:rsidRPr="00E46D06">
        <w:rPr>
          <w:rFonts w:ascii="Book Antiqua" w:eastAsia="宋体" w:hAnsi="Book Antiqua" w:cs="宋体"/>
          <w:color w:val="auto"/>
          <w:sz w:val="24"/>
          <w:szCs w:val="24"/>
          <w:lang w:eastAsia="zh-CN"/>
        </w:rPr>
        <w:t>Chiappini</w:t>
      </w:r>
      <w:proofErr w:type="spellEnd"/>
      <w:r w:rsidRPr="00E46D06">
        <w:rPr>
          <w:rFonts w:ascii="Book Antiqua" w:eastAsia="宋体" w:hAnsi="Book Antiqua" w:cs="宋体"/>
          <w:color w:val="auto"/>
          <w:sz w:val="24"/>
          <w:szCs w:val="24"/>
          <w:lang w:eastAsia="zh-CN"/>
        </w:rPr>
        <w:t xml:space="preserve"> MS, Weber AL, Brinker-Spence P, Bauer RM, Douglas SD, Evans DL. Depressive and anxiety disorders in women with HIV infection. </w:t>
      </w:r>
      <w:r w:rsidRPr="00E46D06">
        <w:rPr>
          <w:rFonts w:ascii="Book Antiqua" w:eastAsia="宋体" w:hAnsi="Book Antiqua" w:cs="宋体"/>
          <w:i/>
          <w:iCs/>
          <w:color w:val="auto"/>
          <w:sz w:val="24"/>
          <w:szCs w:val="24"/>
          <w:lang w:eastAsia="zh-CN"/>
        </w:rPr>
        <w:t>Am J Psychiatry</w:t>
      </w:r>
      <w:r w:rsidRPr="00E46D06">
        <w:rPr>
          <w:rFonts w:ascii="Book Antiqua" w:eastAsia="宋体" w:hAnsi="Book Antiqua" w:cs="宋体"/>
          <w:color w:val="auto"/>
          <w:sz w:val="24"/>
          <w:szCs w:val="24"/>
          <w:lang w:eastAsia="zh-CN"/>
        </w:rPr>
        <w:t xml:space="preserve"> 2002; </w:t>
      </w:r>
      <w:r w:rsidRPr="00E46D06">
        <w:rPr>
          <w:rFonts w:ascii="Book Antiqua" w:eastAsia="宋体" w:hAnsi="Book Antiqua" w:cs="宋体"/>
          <w:b/>
          <w:bCs/>
          <w:color w:val="auto"/>
          <w:sz w:val="24"/>
          <w:szCs w:val="24"/>
          <w:lang w:eastAsia="zh-CN"/>
        </w:rPr>
        <w:t>159</w:t>
      </w:r>
      <w:r w:rsidRPr="00E46D06">
        <w:rPr>
          <w:rFonts w:ascii="Book Antiqua" w:eastAsia="宋体" w:hAnsi="Book Antiqua" w:cs="宋体"/>
          <w:color w:val="auto"/>
          <w:sz w:val="24"/>
          <w:szCs w:val="24"/>
          <w:lang w:eastAsia="zh-CN"/>
        </w:rPr>
        <w:t>: 789-796 [PMID: 11986133 DOI: 10.1176/appi.ajp.159.5.789]</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proofErr w:type="gramStart"/>
      <w:r w:rsidRPr="00E46D06">
        <w:rPr>
          <w:rFonts w:ascii="Book Antiqua" w:eastAsia="宋体" w:hAnsi="Book Antiqua" w:cs="宋体"/>
          <w:color w:val="auto"/>
          <w:sz w:val="24"/>
          <w:szCs w:val="24"/>
          <w:lang w:eastAsia="zh-CN"/>
        </w:rPr>
        <w:t xml:space="preserve">11 </w:t>
      </w:r>
      <w:r w:rsidRPr="00E46D06">
        <w:rPr>
          <w:rFonts w:ascii="Book Antiqua" w:eastAsia="宋体" w:hAnsi="Book Antiqua" w:cs="宋体"/>
          <w:b/>
          <w:bCs/>
          <w:color w:val="auto"/>
          <w:sz w:val="24"/>
          <w:szCs w:val="24"/>
          <w:lang w:eastAsia="zh-CN"/>
        </w:rPr>
        <w:t>Berger-Greenstein JA</w:t>
      </w:r>
      <w:r w:rsidRPr="00E46D06">
        <w:rPr>
          <w:rFonts w:ascii="Book Antiqua" w:eastAsia="宋体" w:hAnsi="Book Antiqua" w:cs="宋体"/>
          <w:color w:val="auto"/>
          <w:sz w:val="24"/>
          <w:szCs w:val="24"/>
          <w:lang w:eastAsia="zh-CN"/>
        </w:rPr>
        <w:t xml:space="preserve">, Cuevas CA, Brady SM, </w:t>
      </w:r>
      <w:proofErr w:type="spellStart"/>
      <w:r w:rsidRPr="00E46D06">
        <w:rPr>
          <w:rFonts w:ascii="Book Antiqua" w:eastAsia="宋体" w:hAnsi="Book Antiqua" w:cs="宋体"/>
          <w:color w:val="auto"/>
          <w:sz w:val="24"/>
          <w:szCs w:val="24"/>
          <w:lang w:eastAsia="zh-CN"/>
        </w:rPr>
        <w:t>Trezza</w:t>
      </w:r>
      <w:proofErr w:type="spellEnd"/>
      <w:r w:rsidRPr="00E46D06">
        <w:rPr>
          <w:rFonts w:ascii="Book Antiqua" w:eastAsia="宋体" w:hAnsi="Book Antiqua" w:cs="宋体"/>
          <w:color w:val="auto"/>
          <w:sz w:val="24"/>
          <w:szCs w:val="24"/>
          <w:lang w:eastAsia="zh-CN"/>
        </w:rPr>
        <w:t xml:space="preserve"> G, Richardson MA, Keane TM.</w:t>
      </w:r>
      <w:proofErr w:type="gramEnd"/>
      <w:r w:rsidRPr="00E46D06">
        <w:rPr>
          <w:rFonts w:ascii="Book Antiqua" w:eastAsia="宋体" w:hAnsi="Book Antiqua" w:cs="宋体"/>
          <w:color w:val="auto"/>
          <w:sz w:val="24"/>
          <w:szCs w:val="24"/>
          <w:lang w:eastAsia="zh-CN"/>
        </w:rPr>
        <w:t xml:space="preserve"> </w:t>
      </w:r>
      <w:proofErr w:type="gramStart"/>
      <w:r w:rsidRPr="00E46D06">
        <w:rPr>
          <w:rFonts w:ascii="Book Antiqua" w:eastAsia="宋体" w:hAnsi="Book Antiqua" w:cs="宋体"/>
          <w:color w:val="auto"/>
          <w:sz w:val="24"/>
          <w:szCs w:val="24"/>
          <w:lang w:eastAsia="zh-CN"/>
        </w:rPr>
        <w:t>Major depression in patients with HIV/AIDS and substance abuse.</w:t>
      </w:r>
      <w:proofErr w:type="gramEnd"/>
      <w:r w:rsidRPr="00E46D06">
        <w:rPr>
          <w:rFonts w:ascii="Book Antiqua" w:eastAsia="宋体" w:hAnsi="Book Antiqua" w:cs="宋体"/>
          <w:color w:val="auto"/>
          <w:sz w:val="24"/>
          <w:szCs w:val="24"/>
          <w:lang w:eastAsia="zh-CN"/>
        </w:rPr>
        <w:t xml:space="preserve"> </w:t>
      </w:r>
      <w:r w:rsidRPr="00E46D06">
        <w:rPr>
          <w:rFonts w:ascii="Book Antiqua" w:eastAsia="宋体" w:hAnsi="Book Antiqua" w:cs="宋体"/>
          <w:i/>
          <w:iCs/>
          <w:color w:val="auto"/>
          <w:sz w:val="24"/>
          <w:szCs w:val="24"/>
          <w:lang w:eastAsia="zh-CN"/>
        </w:rPr>
        <w:t>AIDS Patient Care STDS</w:t>
      </w:r>
      <w:r w:rsidRPr="00E46D06">
        <w:rPr>
          <w:rFonts w:ascii="Book Antiqua" w:eastAsia="宋体" w:hAnsi="Book Antiqua" w:cs="宋体"/>
          <w:color w:val="auto"/>
          <w:sz w:val="24"/>
          <w:szCs w:val="24"/>
          <w:lang w:eastAsia="zh-CN"/>
        </w:rPr>
        <w:t xml:space="preserve"> 2007; </w:t>
      </w:r>
      <w:r w:rsidRPr="00E46D06">
        <w:rPr>
          <w:rFonts w:ascii="Book Antiqua" w:eastAsia="宋体" w:hAnsi="Book Antiqua" w:cs="宋体"/>
          <w:b/>
          <w:bCs/>
          <w:color w:val="auto"/>
          <w:sz w:val="24"/>
          <w:szCs w:val="24"/>
          <w:lang w:eastAsia="zh-CN"/>
        </w:rPr>
        <w:t>21</w:t>
      </w:r>
      <w:r w:rsidRPr="00E46D06">
        <w:rPr>
          <w:rFonts w:ascii="Book Antiqua" w:eastAsia="宋体" w:hAnsi="Book Antiqua" w:cs="宋体"/>
          <w:color w:val="auto"/>
          <w:sz w:val="24"/>
          <w:szCs w:val="24"/>
          <w:lang w:eastAsia="zh-CN"/>
        </w:rPr>
        <w:t>: 942-955 [PMID: 18154491 DOI: 10.1089/apc.2006.0153]</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proofErr w:type="gramStart"/>
      <w:r w:rsidRPr="00E46D06">
        <w:rPr>
          <w:rFonts w:ascii="Book Antiqua" w:eastAsia="宋体" w:hAnsi="Book Antiqua" w:cs="宋体"/>
          <w:color w:val="auto"/>
          <w:sz w:val="24"/>
          <w:szCs w:val="24"/>
          <w:lang w:eastAsia="zh-CN"/>
        </w:rPr>
        <w:t xml:space="preserve">12 </w:t>
      </w:r>
      <w:proofErr w:type="spellStart"/>
      <w:r w:rsidRPr="00E46D06">
        <w:rPr>
          <w:rFonts w:ascii="Book Antiqua" w:eastAsia="宋体" w:hAnsi="Book Antiqua" w:cs="宋体"/>
          <w:b/>
          <w:bCs/>
          <w:color w:val="auto"/>
          <w:sz w:val="24"/>
          <w:szCs w:val="24"/>
          <w:lang w:eastAsia="zh-CN"/>
        </w:rPr>
        <w:t>Rabkin</w:t>
      </w:r>
      <w:proofErr w:type="spellEnd"/>
      <w:r w:rsidRPr="00E46D06">
        <w:rPr>
          <w:rFonts w:ascii="Book Antiqua" w:eastAsia="宋体" w:hAnsi="Book Antiqua" w:cs="宋体"/>
          <w:b/>
          <w:bCs/>
          <w:color w:val="auto"/>
          <w:sz w:val="24"/>
          <w:szCs w:val="24"/>
          <w:lang w:eastAsia="zh-CN"/>
        </w:rPr>
        <w:t xml:space="preserve"> JG</w:t>
      </w:r>
      <w:r w:rsidRPr="00E46D06">
        <w:rPr>
          <w:rFonts w:ascii="Book Antiqua" w:eastAsia="宋体" w:hAnsi="Book Antiqua" w:cs="宋体"/>
          <w:color w:val="auto"/>
          <w:sz w:val="24"/>
          <w:szCs w:val="24"/>
          <w:lang w:eastAsia="zh-CN"/>
        </w:rPr>
        <w:t xml:space="preserve">, Johnson J, Lin SH, </w:t>
      </w:r>
      <w:proofErr w:type="spellStart"/>
      <w:r w:rsidRPr="00E46D06">
        <w:rPr>
          <w:rFonts w:ascii="Book Antiqua" w:eastAsia="宋体" w:hAnsi="Book Antiqua" w:cs="宋体"/>
          <w:color w:val="auto"/>
          <w:sz w:val="24"/>
          <w:szCs w:val="24"/>
          <w:lang w:eastAsia="zh-CN"/>
        </w:rPr>
        <w:t>Lipsitz</w:t>
      </w:r>
      <w:proofErr w:type="spellEnd"/>
      <w:r w:rsidRPr="00E46D06">
        <w:rPr>
          <w:rFonts w:ascii="Book Antiqua" w:eastAsia="宋体" w:hAnsi="Book Antiqua" w:cs="宋体"/>
          <w:color w:val="auto"/>
          <w:sz w:val="24"/>
          <w:szCs w:val="24"/>
          <w:lang w:eastAsia="zh-CN"/>
        </w:rPr>
        <w:t xml:space="preserve"> JD, </w:t>
      </w:r>
      <w:proofErr w:type="spellStart"/>
      <w:r w:rsidRPr="00E46D06">
        <w:rPr>
          <w:rFonts w:ascii="Book Antiqua" w:eastAsia="宋体" w:hAnsi="Book Antiqua" w:cs="宋体"/>
          <w:color w:val="auto"/>
          <w:sz w:val="24"/>
          <w:szCs w:val="24"/>
          <w:lang w:eastAsia="zh-CN"/>
        </w:rPr>
        <w:t>Remien</w:t>
      </w:r>
      <w:proofErr w:type="spellEnd"/>
      <w:r w:rsidRPr="00E46D06">
        <w:rPr>
          <w:rFonts w:ascii="Book Antiqua" w:eastAsia="宋体" w:hAnsi="Book Antiqua" w:cs="宋体"/>
          <w:color w:val="auto"/>
          <w:sz w:val="24"/>
          <w:szCs w:val="24"/>
          <w:lang w:eastAsia="zh-CN"/>
        </w:rPr>
        <w:t xml:space="preserve"> RH, Williams JB, Gorman JM.</w:t>
      </w:r>
      <w:proofErr w:type="gramEnd"/>
      <w:r w:rsidRPr="00E46D06">
        <w:rPr>
          <w:rFonts w:ascii="Book Antiqua" w:eastAsia="宋体" w:hAnsi="Book Antiqua" w:cs="宋体"/>
          <w:color w:val="auto"/>
          <w:sz w:val="24"/>
          <w:szCs w:val="24"/>
          <w:lang w:eastAsia="zh-CN"/>
        </w:rPr>
        <w:t xml:space="preserve"> Psychopathology in male and female HIV-positive and negative injecting drug users: longitudinal course over 3 years. </w:t>
      </w:r>
      <w:r w:rsidRPr="00E46D06">
        <w:rPr>
          <w:rFonts w:ascii="Book Antiqua" w:eastAsia="宋体" w:hAnsi="Book Antiqua" w:cs="宋体"/>
          <w:i/>
          <w:iCs/>
          <w:color w:val="auto"/>
          <w:sz w:val="24"/>
          <w:szCs w:val="24"/>
          <w:lang w:eastAsia="zh-CN"/>
        </w:rPr>
        <w:t>AIDS</w:t>
      </w:r>
      <w:r w:rsidRPr="00E46D06">
        <w:rPr>
          <w:rFonts w:ascii="Book Antiqua" w:eastAsia="宋体" w:hAnsi="Book Antiqua" w:cs="宋体"/>
          <w:color w:val="auto"/>
          <w:sz w:val="24"/>
          <w:szCs w:val="24"/>
          <w:lang w:eastAsia="zh-CN"/>
        </w:rPr>
        <w:t xml:space="preserve"> 1997; </w:t>
      </w:r>
      <w:r w:rsidRPr="00E46D06">
        <w:rPr>
          <w:rFonts w:ascii="Book Antiqua" w:eastAsia="宋体" w:hAnsi="Book Antiqua" w:cs="宋体"/>
          <w:b/>
          <w:bCs/>
          <w:color w:val="auto"/>
          <w:sz w:val="24"/>
          <w:szCs w:val="24"/>
          <w:lang w:eastAsia="zh-CN"/>
        </w:rPr>
        <w:t>11</w:t>
      </w:r>
      <w:r w:rsidRPr="00E46D06">
        <w:rPr>
          <w:rFonts w:ascii="Book Antiqua" w:eastAsia="宋体" w:hAnsi="Book Antiqua" w:cs="宋体"/>
          <w:color w:val="auto"/>
          <w:sz w:val="24"/>
          <w:szCs w:val="24"/>
          <w:lang w:eastAsia="zh-CN"/>
        </w:rPr>
        <w:t>: 507-515 [PMID: 9084799]</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proofErr w:type="gramStart"/>
      <w:r w:rsidRPr="00E46D06">
        <w:rPr>
          <w:rFonts w:ascii="Book Antiqua" w:eastAsia="宋体" w:hAnsi="Book Antiqua" w:cs="宋体"/>
          <w:color w:val="auto"/>
          <w:sz w:val="24"/>
          <w:szCs w:val="24"/>
          <w:lang w:eastAsia="zh-CN"/>
        </w:rPr>
        <w:t xml:space="preserve">13 </w:t>
      </w:r>
      <w:r w:rsidRPr="00E46D06">
        <w:rPr>
          <w:rFonts w:ascii="Book Antiqua" w:eastAsia="宋体" w:hAnsi="Book Antiqua" w:cs="宋体"/>
          <w:b/>
          <w:bCs/>
          <w:color w:val="auto"/>
          <w:sz w:val="24"/>
          <w:szCs w:val="24"/>
          <w:lang w:eastAsia="zh-CN"/>
        </w:rPr>
        <w:t>Cochran SD</w:t>
      </w:r>
      <w:r w:rsidRPr="00E46D06">
        <w:rPr>
          <w:rFonts w:ascii="Book Antiqua" w:eastAsia="宋体" w:hAnsi="Book Antiqua" w:cs="宋体"/>
          <w:color w:val="auto"/>
          <w:sz w:val="24"/>
          <w:szCs w:val="24"/>
          <w:lang w:eastAsia="zh-CN"/>
        </w:rPr>
        <w:t>, Mays VM.</w:t>
      </w:r>
      <w:proofErr w:type="gramEnd"/>
      <w:r w:rsidRPr="00E46D06">
        <w:rPr>
          <w:rFonts w:ascii="Book Antiqua" w:eastAsia="宋体" w:hAnsi="Book Antiqua" w:cs="宋体"/>
          <w:color w:val="auto"/>
          <w:sz w:val="24"/>
          <w:szCs w:val="24"/>
          <w:lang w:eastAsia="zh-CN"/>
        </w:rPr>
        <w:t xml:space="preserve"> </w:t>
      </w:r>
      <w:proofErr w:type="gramStart"/>
      <w:r w:rsidRPr="00E46D06">
        <w:rPr>
          <w:rFonts w:ascii="Book Antiqua" w:eastAsia="宋体" w:hAnsi="Book Antiqua" w:cs="宋体"/>
          <w:color w:val="auto"/>
          <w:sz w:val="24"/>
          <w:szCs w:val="24"/>
          <w:lang w:eastAsia="zh-CN"/>
        </w:rPr>
        <w:t>Depressive distress among homosexually active African American men and women.</w:t>
      </w:r>
      <w:proofErr w:type="gramEnd"/>
      <w:r w:rsidRPr="00E46D06">
        <w:rPr>
          <w:rFonts w:ascii="Book Antiqua" w:eastAsia="宋体" w:hAnsi="Book Antiqua" w:cs="宋体"/>
          <w:color w:val="auto"/>
          <w:sz w:val="24"/>
          <w:szCs w:val="24"/>
          <w:lang w:eastAsia="zh-CN"/>
        </w:rPr>
        <w:t xml:space="preserve"> </w:t>
      </w:r>
      <w:r w:rsidRPr="00E46D06">
        <w:rPr>
          <w:rFonts w:ascii="Book Antiqua" w:eastAsia="宋体" w:hAnsi="Book Antiqua" w:cs="宋体"/>
          <w:i/>
          <w:iCs/>
          <w:color w:val="auto"/>
          <w:sz w:val="24"/>
          <w:szCs w:val="24"/>
          <w:lang w:eastAsia="zh-CN"/>
        </w:rPr>
        <w:t>Am J Psychiatry</w:t>
      </w:r>
      <w:r w:rsidRPr="00E46D06">
        <w:rPr>
          <w:rFonts w:ascii="Book Antiqua" w:eastAsia="宋体" w:hAnsi="Book Antiqua" w:cs="宋体"/>
          <w:color w:val="auto"/>
          <w:sz w:val="24"/>
          <w:szCs w:val="24"/>
          <w:lang w:eastAsia="zh-CN"/>
        </w:rPr>
        <w:t xml:space="preserve"> 1994; </w:t>
      </w:r>
      <w:r w:rsidRPr="00E46D06">
        <w:rPr>
          <w:rFonts w:ascii="Book Antiqua" w:eastAsia="宋体" w:hAnsi="Book Antiqua" w:cs="宋体"/>
          <w:b/>
          <w:bCs/>
          <w:color w:val="auto"/>
          <w:sz w:val="24"/>
          <w:szCs w:val="24"/>
          <w:lang w:eastAsia="zh-CN"/>
        </w:rPr>
        <w:t>151</w:t>
      </w:r>
      <w:r w:rsidRPr="00E46D06">
        <w:rPr>
          <w:rFonts w:ascii="Book Antiqua" w:eastAsia="宋体" w:hAnsi="Book Antiqua" w:cs="宋体"/>
          <w:color w:val="auto"/>
          <w:sz w:val="24"/>
          <w:szCs w:val="24"/>
          <w:lang w:eastAsia="zh-CN"/>
        </w:rPr>
        <w:t>: 524-529 [PMID: 8147449 DOI: 10.1176/ajp.151.4.524]</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14 </w:t>
      </w:r>
      <w:r w:rsidRPr="00E46D06">
        <w:rPr>
          <w:rFonts w:ascii="Book Antiqua" w:eastAsia="宋体" w:hAnsi="Book Antiqua" w:cs="宋体"/>
          <w:b/>
          <w:bCs/>
          <w:color w:val="auto"/>
          <w:sz w:val="24"/>
          <w:szCs w:val="24"/>
          <w:lang w:eastAsia="zh-CN"/>
        </w:rPr>
        <w:t>Lopes M</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Olfson</w:t>
      </w:r>
      <w:proofErr w:type="spellEnd"/>
      <w:r w:rsidRPr="00E46D06">
        <w:rPr>
          <w:rFonts w:ascii="Book Antiqua" w:eastAsia="宋体" w:hAnsi="Book Antiqua" w:cs="宋体"/>
          <w:color w:val="auto"/>
          <w:sz w:val="24"/>
          <w:szCs w:val="24"/>
          <w:lang w:eastAsia="zh-CN"/>
        </w:rPr>
        <w:t xml:space="preserve"> M, </w:t>
      </w:r>
      <w:proofErr w:type="spellStart"/>
      <w:r w:rsidRPr="00E46D06">
        <w:rPr>
          <w:rFonts w:ascii="Book Antiqua" w:eastAsia="宋体" w:hAnsi="Book Antiqua" w:cs="宋体"/>
          <w:color w:val="auto"/>
          <w:sz w:val="24"/>
          <w:szCs w:val="24"/>
          <w:lang w:eastAsia="zh-CN"/>
        </w:rPr>
        <w:t>Rabkin</w:t>
      </w:r>
      <w:proofErr w:type="spellEnd"/>
      <w:r w:rsidRPr="00E46D06">
        <w:rPr>
          <w:rFonts w:ascii="Book Antiqua" w:eastAsia="宋体" w:hAnsi="Book Antiqua" w:cs="宋体"/>
          <w:color w:val="auto"/>
          <w:sz w:val="24"/>
          <w:szCs w:val="24"/>
          <w:lang w:eastAsia="zh-CN"/>
        </w:rPr>
        <w:t xml:space="preserve"> J, </w:t>
      </w:r>
      <w:proofErr w:type="spellStart"/>
      <w:r w:rsidRPr="00E46D06">
        <w:rPr>
          <w:rFonts w:ascii="Book Antiqua" w:eastAsia="宋体" w:hAnsi="Book Antiqua" w:cs="宋体"/>
          <w:color w:val="auto"/>
          <w:sz w:val="24"/>
          <w:szCs w:val="24"/>
          <w:lang w:eastAsia="zh-CN"/>
        </w:rPr>
        <w:t>Hasin</w:t>
      </w:r>
      <w:proofErr w:type="spellEnd"/>
      <w:r w:rsidRPr="00E46D06">
        <w:rPr>
          <w:rFonts w:ascii="Book Antiqua" w:eastAsia="宋体" w:hAnsi="Book Antiqua" w:cs="宋体"/>
          <w:color w:val="auto"/>
          <w:sz w:val="24"/>
          <w:szCs w:val="24"/>
          <w:lang w:eastAsia="zh-CN"/>
        </w:rPr>
        <w:t xml:space="preserve"> DS, </w:t>
      </w:r>
      <w:proofErr w:type="spellStart"/>
      <w:r w:rsidRPr="00E46D06">
        <w:rPr>
          <w:rFonts w:ascii="Book Antiqua" w:eastAsia="宋体" w:hAnsi="Book Antiqua" w:cs="宋体"/>
          <w:color w:val="auto"/>
          <w:sz w:val="24"/>
          <w:szCs w:val="24"/>
          <w:lang w:eastAsia="zh-CN"/>
        </w:rPr>
        <w:t>Alegría</w:t>
      </w:r>
      <w:proofErr w:type="spellEnd"/>
      <w:r w:rsidRPr="00E46D06">
        <w:rPr>
          <w:rFonts w:ascii="Book Antiqua" w:eastAsia="宋体" w:hAnsi="Book Antiqua" w:cs="宋体"/>
          <w:color w:val="auto"/>
          <w:sz w:val="24"/>
          <w:szCs w:val="24"/>
          <w:lang w:eastAsia="zh-CN"/>
        </w:rPr>
        <w:t xml:space="preserve"> AA, Lin KH, Grant BF, Blanco C. Gender, HIV status, and psychiatric disorders: results from the National Epidemiologic Survey on Alcohol and Related Conditions. </w:t>
      </w:r>
      <w:r w:rsidRPr="00E46D06">
        <w:rPr>
          <w:rFonts w:ascii="Book Antiqua" w:eastAsia="宋体" w:hAnsi="Book Antiqua" w:cs="宋体"/>
          <w:i/>
          <w:iCs/>
          <w:color w:val="auto"/>
          <w:sz w:val="24"/>
          <w:szCs w:val="24"/>
          <w:lang w:eastAsia="zh-CN"/>
        </w:rPr>
        <w:t xml:space="preserve">J </w:t>
      </w:r>
      <w:proofErr w:type="spellStart"/>
      <w:r w:rsidRPr="00E46D06">
        <w:rPr>
          <w:rFonts w:ascii="Book Antiqua" w:eastAsia="宋体" w:hAnsi="Book Antiqua" w:cs="宋体"/>
          <w:i/>
          <w:iCs/>
          <w:color w:val="auto"/>
          <w:sz w:val="24"/>
          <w:szCs w:val="24"/>
          <w:lang w:eastAsia="zh-CN"/>
        </w:rPr>
        <w:t>Clin</w:t>
      </w:r>
      <w:proofErr w:type="spellEnd"/>
      <w:r w:rsidRPr="00E46D06">
        <w:rPr>
          <w:rFonts w:ascii="Book Antiqua" w:eastAsia="宋体" w:hAnsi="Book Antiqua" w:cs="宋体"/>
          <w:i/>
          <w:iCs/>
          <w:color w:val="auto"/>
          <w:sz w:val="24"/>
          <w:szCs w:val="24"/>
          <w:lang w:eastAsia="zh-CN"/>
        </w:rPr>
        <w:t xml:space="preserve"> Psychiatry</w:t>
      </w:r>
      <w:r w:rsidRPr="00E46D06">
        <w:rPr>
          <w:rFonts w:ascii="Book Antiqua" w:eastAsia="宋体" w:hAnsi="Book Antiqua" w:cs="宋体"/>
          <w:color w:val="auto"/>
          <w:sz w:val="24"/>
          <w:szCs w:val="24"/>
          <w:lang w:eastAsia="zh-CN"/>
        </w:rPr>
        <w:t xml:space="preserve"> 2012; </w:t>
      </w:r>
      <w:r w:rsidRPr="00E46D06">
        <w:rPr>
          <w:rFonts w:ascii="Book Antiqua" w:eastAsia="宋体" w:hAnsi="Book Antiqua" w:cs="宋体"/>
          <w:b/>
          <w:bCs/>
          <w:color w:val="auto"/>
          <w:sz w:val="24"/>
          <w:szCs w:val="24"/>
          <w:lang w:eastAsia="zh-CN"/>
        </w:rPr>
        <w:t>73</w:t>
      </w:r>
      <w:r w:rsidRPr="00E46D06">
        <w:rPr>
          <w:rFonts w:ascii="Book Antiqua" w:eastAsia="宋体" w:hAnsi="Book Antiqua" w:cs="宋体"/>
          <w:color w:val="auto"/>
          <w:sz w:val="24"/>
          <w:szCs w:val="24"/>
          <w:lang w:eastAsia="zh-CN"/>
        </w:rPr>
        <w:t>: 384-391 [PMID: 22053858 DOI: 10.4088/JCP.10m06304]</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proofErr w:type="gramStart"/>
      <w:r w:rsidRPr="00E46D06">
        <w:rPr>
          <w:rFonts w:ascii="Book Antiqua" w:eastAsia="宋体" w:hAnsi="Book Antiqua" w:cs="宋体"/>
          <w:color w:val="auto"/>
          <w:sz w:val="24"/>
          <w:szCs w:val="24"/>
          <w:lang w:eastAsia="zh-CN"/>
        </w:rPr>
        <w:t xml:space="preserve">15 </w:t>
      </w:r>
      <w:proofErr w:type="spellStart"/>
      <w:r w:rsidRPr="00E46D06">
        <w:rPr>
          <w:rFonts w:ascii="Book Antiqua" w:eastAsia="宋体" w:hAnsi="Book Antiqua" w:cs="宋体"/>
          <w:b/>
          <w:bCs/>
          <w:color w:val="auto"/>
          <w:sz w:val="24"/>
          <w:szCs w:val="24"/>
          <w:lang w:eastAsia="zh-CN"/>
        </w:rPr>
        <w:t>Rabkin</w:t>
      </w:r>
      <w:proofErr w:type="spellEnd"/>
      <w:r w:rsidRPr="00E46D06">
        <w:rPr>
          <w:rFonts w:ascii="Book Antiqua" w:eastAsia="宋体" w:hAnsi="Book Antiqua" w:cs="宋体"/>
          <w:b/>
          <w:bCs/>
          <w:color w:val="auto"/>
          <w:sz w:val="24"/>
          <w:szCs w:val="24"/>
          <w:lang w:eastAsia="zh-CN"/>
        </w:rPr>
        <w:t xml:space="preserve"> JG</w:t>
      </w:r>
      <w:r w:rsidRPr="00E46D06">
        <w:rPr>
          <w:rFonts w:ascii="Book Antiqua" w:eastAsia="宋体" w:hAnsi="Book Antiqua" w:cs="宋体"/>
          <w:color w:val="auto"/>
          <w:sz w:val="24"/>
          <w:szCs w:val="24"/>
          <w:lang w:eastAsia="zh-CN"/>
        </w:rPr>
        <w:t>.</w:t>
      </w:r>
      <w:proofErr w:type="gramEnd"/>
      <w:r w:rsidRPr="00E46D06">
        <w:rPr>
          <w:rFonts w:ascii="Book Antiqua" w:eastAsia="宋体" w:hAnsi="Book Antiqua" w:cs="宋体"/>
          <w:color w:val="auto"/>
          <w:sz w:val="24"/>
          <w:szCs w:val="24"/>
          <w:lang w:eastAsia="zh-CN"/>
        </w:rPr>
        <w:t xml:space="preserve"> HIV and depression: 2008 review and update. </w:t>
      </w:r>
      <w:proofErr w:type="spellStart"/>
      <w:r w:rsidRPr="00E46D06">
        <w:rPr>
          <w:rFonts w:ascii="Book Antiqua" w:eastAsia="宋体" w:hAnsi="Book Antiqua" w:cs="宋体"/>
          <w:i/>
          <w:iCs/>
          <w:color w:val="auto"/>
          <w:sz w:val="24"/>
          <w:szCs w:val="24"/>
          <w:lang w:eastAsia="zh-CN"/>
        </w:rPr>
        <w:t>Curr</w:t>
      </w:r>
      <w:proofErr w:type="spellEnd"/>
      <w:r w:rsidRPr="00E46D06">
        <w:rPr>
          <w:rFonts w:ascii="Book Antiqua" w:eastAsia="宋体" w:hAnsi="Book Antiqua" w:cs="宋体"/>
          <w:i/>
          <w:iCs/>
          <w:color w:val="auto"/>
          <w:sz w:val="24"/>
          <w:szCs w:val="24"/>
          <w:lang w:eastAsia="zh-CN"/>
        </w:rPr>
        <w:t xml:space="preserve"> HIV/AIDS Rep</w:t>
      </w:r>
      <w:r w:rsidRPr="00E46D06">
        <w:rPr>
          <w:rFonts w:ascii="Book Antiqua" w:eastAsia="宋体" w:hAnsi="Book Antiqua" w:cs="宋体"/>
          <w:color w:val="auto"/>
          <w:sz w:val="24"/>
          <w:szCs w:val="24"/>
          <w:lang w:eastAsia="zh-CN"/>
        </w:rPr>
        <w:t xml:space="preserve"> 2008; </w:t>
      </w:r>
      <w:r w:rsidRPr="00E46D06">
        <w:rPr>
          <w:rFonts w:ascii="Book Antiqua" w:eastAsia="宋体" w:hAnsi="Book Antiqua" w:cs="宋体"/>
          <w:b/>
          <w:bCs/>
          <w:color w:val="auto"/>
          <w:sz w:val="24"/>
          <w:szCs w:val="24"/>
          <w:lang w:eastAsia="zh-CN"/>
        </w:rPr>
        <w:t>5</w:t>
      </w:r>
      <w:r w:rsidRPr="00E46D06">
        <w:rPr>
          <w:rFonts w:ascii="Book Antiqua" w:eastAsia="宋体" w:hAnsi="Book Antiqua" w:cs="宋体"/>
          <w:color w:val="auto"/>
          <w:sz w:val="24"/>
          <w:szCs w:val="24"/>
          <w:lang w:eastAsia="zh-CN"/>
        </w:rPr>
        <w:t>: 163-171 [PMID: 18838056 DOI: 10.1007/s11904-008-0025-1]</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16 </w:t>
      </w:r>
      <w:r w:rsidRPr="00E46D06">
        <w:rPr>
          <w:rFonts w:ascii="Book Antiqua" w:eastAsia="宋体" w:hAnsi="Book Antiqua" w:cs="宋体"/>
          <w:b/>
          <w:bCs/>
          <w:color w:val="auto"/>
          <w:sz w:val="24"/>
          <w:szCs w:val="24"/>
          <w:lang w:eastAsia="zh-CN"/>
        </w:rPr>
        <w:t>Watkins CC</w:t>
      </w:r>
      <w:r w:rsidRPr="00E46D06">
        <w:rPr>
          <w:rFonts w:ascii="Book Antiqua" w:eastAsia="宋体" w:hAnsi="Book Antiqua" w:cs="宋体"/>
          <w:color w:val="auto"/>
          <w:sz w:val="24"/>
          <w:szCs w:val="24"/>
          <w:lang w:eastAsia="zh-CN"/>
        </w:rPr>
        <w:t xml:space="preserve">, Pieper AA, </w:t>
      </w:r>
      <w:proofErr w:type="spellStart"/>
      <w:r w:rsidRPr="00E46D06">
        <w:rPr>
          <w:rFonts w:ascii="Book Antiqua" w:eastAsia="宋体" w:hAnsi="Book Antiqua" w:cs="宋体"/>
          <w:color w:val="auto"/>
          <w:sz w:val="24"/>
          <w:szCs w:val="24"/>
          <w:lang w:eastAsia="zh-CN"/>
        </w:rPr>
        <w:t>Treisman</w:t>
      </w:r>
      <w:proofErr w:type="spellEnd"/>
      <w:r w:rsidRPr="00E46D06">
        <w:rPr>
          <w:rFonts w:ascii="Book Antiqua" w:eastAsia="宋体" w:hAnsi="Book Antiqua" w:cs="宋体"/>
          <w:color w:val="auto"/>
          <w:sz w:val="24"/>
          <w:szCs w:val="24"/>
          <w:lang w:eastAsia="zh-CN"/>
        </w:rPr>
        <w:t xml:space="preserve"> GJ. Safety considerations in drug treatment of depression in HIV-positive patients: an updated review. </w:t>
      </w:r>
      <w:r w:rsidRPr="00E46D06">
        <w:rPr>
          <w:rFonts w:ascii="Book Antiqua" w:eastAsia="宋体" w:hAnsi="Book Antiqua" w:cs="宋体"/>
          <w:i/>
          <w:iCs/>
          <w:color w:val="auto"/>
          <w:sz w:val="24"/>
          <w:szCs w:val="24"/>
          <w:lang w:eastAsia="zh-CN"/>
        </w:rPr>
        <w:t xml:space="preserve">Drug </w:t>
      </w:r>
      <w:proofErr w:type="spellStart"/>
      <w:r w:rsidRPr="00E46D06">
        <w:rPr>
          <w:rFonts w:ascii="Book Antiqua" w:eastAsia="宋体" w:hAnsi="Book Antiqua" w:cs="宋体"/>
          <w:i/>
          <w:iCs/>
          <w:color w:val="auto"/>
          <w:sz w:val="24"/>
          <w:szCs w:val="24"/>
          <w:lang w:eastAsia="zh-CN"/>
        </w:rPr>
        <w:t>Saf</w:t>
      </w:r>
      <w:proofErr w:type="spellEnd"/>
      <w:r w:rsidRPr="00E46D06">
        <w:rPr>
          <w:rFonts w:ascii="Book Antiqua" w:eastAsia="宋体" w:hAnsi="Book Antiqua" w:cs="宋体"/>
          <w:color w:val="auto"/>
          <w:sz w:val="24"/>
          <w:szCs w:val="24"/>
          <w:lang w:eastAsia="zh-CN"/>
        </w:rPr>
        <w:t xml:space="preserve"> 2011; </w:t>
      </w:r>
      <w:r w:rsidRPr="00E46D06">
        <w:rPr>
          <w:rFonts w:ascii="Book Antiqua" w:eastAsia="宋体" w:hAnsi="Book Antiqua" w:cs="宋体"/>
          <w:b/>
          <w:bCs/>
          <w:color w:val="auto"/>
          <w:sz w:val="24"/>
          <w:szCs w:val="24"/>
          <w:lang w:eastAsia="zh-CN"/>
        </w:rPr>
        <w:t>34</w:t>
      </w:r>
      <w:r w:rsidRPr="00E46D06">
        <w:rPr>
          <w:rFonts w:ascii="Book Antiqua" w:eastAsia="宋体" w:hAnsi="Book Antiqua" w:cs="宋体"/>
          <w:color w:val="auto"/>
          <w:sz w:val="24"/>
          <w:szCs w:val="24"/>
          <w:lang w:eastAsia="zh-CN"/>
        </w:rPr>
        <w:t>: 623-639 [PMID: 21751824 DOI: 10.2165/11592070-000000000-00000]</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17 </w:t>
      </w:r>
      <w:r w:rsidR="00756B88" w:rsidRPr="00EC6FED">
        <w:rPr>
          <w:rFonts w:ascii="Book Antiqua" w:hAnsi="Book Antiqua"/>
          <w:b/>
          <w:color w:val="auto"/>
          <w:sz w:val="24"/>
          <w:szCs w:val="24"/>
        </w:rPr>
        <w:t>Levine AJ</w:t>
      </w:r>
      <w:r w:rsidR="00756B88" w:rsidRPr="00EC6FED">
        <w:rPr>
          <w:rFonts w:ascii="Book Antiqua" w:hAnsi="Book Antiqua"/>
          <w:color w:val="auto"/>
          <w:sz w:val="24"/>
          <w:szCs w:val="24"/>
        </w:rPr>
        <w:t xml:space="preserve">, Singer EJ, </w:t>
      </w:r>
      <w:proofErr w:type="spellStart"/>
      <w:r w:rsidR="00756B88" w:rsidRPr="00EC6FED">
        <w:rPr>
          <w:rFonts w:ascii="Book Antiqua" w:hAnsi="Book Antiqua"/>
          <w:color w:val="auto"/>
          <w:sz w:val="24"/>
          <w:szCs w:val="24"/>
        </w:rPr>
        <w:t>Sinsheimer</w:t>
      </w:r>
      <w:proofErr w:type="spellEnd"/>
      <w:r w:rsidR="00756B88" w:rsidRPr="00EC6FED">
        <w:rPr>
          <w:rFonts w:ascii="Book Antiqua" w:hAnsi="Book Antiqua"/>
          <w:color w:val="auto"/>
          <w:sz w:val="24"/>
          <w:szCs w:val="24"/>
        </w:rPr>
        <w:t xml:space="preserve"> JS, </w:t>
      </w:r>
      <w:proofErr w:type="spellStart"/>
      <w:r w:rsidR="00756B88" w:rsidRPr="00EC6FED">
        <w:rPr>
          <w:rFonts w:ascii="Book Antiqua" w:hAnsi="Book Antiqua"/>
          <w:color w:val="auto"/>
          <w:sz w:val="24"/>
          <w:szCs w:val="24"/>
        </w:rPr>
        <w:t>Hinkin</w:t>
      </w:r>
      <w:proofErr w:type="spellEnd"/>
      <w:r w:rsidR="00756B88" w:rsidRPr="00EC6FED">
        <w:rPr>
          <w:rFonts w:ascii="Book Antiqua" w:hAnsi="Book Antiqua"/>
          <w:color w:val="auto"/>
          <w:sz w:val="24"/>
          <w:szCs w:val="24"/>
        </w:rPr>
        <w:t xml:space="preserve"> CH, Papp J, </w:t>
      </w:r>
      <w:proofErr w:type="spellStart"/>
      <w:r w:rsidR="00756B88" w:rsidRPr="00EC6FED">
        <w:rPr>
          <w:rFonts w:ascii="Book Antiqua" w:hAnsi="Book Antiqua"/>
          <w:color w:val="auto"/>
          <w:sz w:val="24"/>
          <w:szCs w:val="24"/>
        </w:rPr>
        <w:t>Dandekar</w:t>
      </w:r>
      <w:proofErr w:type="spellEnd"/>
      <w:r w:rsidR="00756B88" w:rsidRPr="00EC6FED">
        <w:rPr>
          <w:rFonts w:ascii="Book Antiqua" w:hAnsi="Book Antiqua"/>
          <w:color w:val="auto"/>
          <w:sz w:val="24"/>
          <w:szCs w:val="24"/>
        </w:rPr>
        <w:t xml:space="preserve"> S, Giovanelli</w:t>
      </w:r>
      <w:r w:rsidR="00756B88">
        <w:rPr>
          <w:rFonts w:ascii="Book Antiqua" w:eastAsiaTheme="minorEastAsia" w:hAnsi="Book Antiqua" w:hint="eastAsia"/>
          <w:color w:val="auto"/>
          <w:sz w:val="24"/>
          <w:szCs w:val="24"/>
          <w:lang w:eastAsia="zh-CN"/>
        </w:rPr>
        <w:t xml:space="preserve"> </w:t>
      </w:r>
      <w:r w:rsidR="00756B88">
        <w:rPr>
          <w:rFonts w:ascii="Book Antiqua" w:hAnsi="Book Antiqua"/>
          <w:color w:val="auto"/>
          <w:sz w:val="24"/>
          <w:szCs w:val="24"/>
        </w:rPr>
        <w:t xml:space="preserve">A, </w:t>
      </w:r>
      <w:proofErr w:type="spellStart"/>
      <w:r w:rsidR="00756B88">
        <w:rPr>
          <w:rFonts w:ascii="Book Antiqua" w:hAnsi="Book Antiqua"/>
          <w:color w:val="auto"/>
          <w:sz w:val="24"/>
          <w:szCs w:val="24"/>
        </w:rPr>
        <w:t>Shapshak</w:t>
      </w:r>
      <w:proofErr w:type="spellEnd"/>
      <w:r w:rsidR="00756B88">
        <w:rPr>
          <w:rFonts w:ascii="Book Antiqua" w:hAnsi="Book Antiqua"/>
          <w:color w:val="auto"/>
          <w:sz w:val="24"/>
          <w:szCs w:val="24"/>
        </w:rPr>
        <w:t xml:space="preserve"> P</w:t>
      </w:r>
      <w:r w:rsidRPr="00E46D06">
        <w:rPr>
          <w:rFonts w:ascii="Book Antiqua" w:eastAsia="宋体" w:hAnsi="Book Antiqua" w:cs="宋体"/>
          <w:color w:val="auto"/>
          <w:sz w:val="24"/>
          <w:szCs w:val="24"/>
          <w:lang w:eastAsia="zh-CN"/>
        </w:rPr>
        <w:t xml:space="preserve">. CCL3 genotype and current depression increase risk of HIV-associated dementia. </w:t>
      </w:r>
      <w:proofErr w:type="spellStart"/>
      <w:r w:rsidRPr="00E46D06">
        <w:rPr>
          <w:rFonts w:ascii="Book Antiqua" w:eastAsia="宋体" w:hAnsi="Book Antiqua" w:cs="宋体"/>
          <w:i/>
          <w:iCs/>
          <w:color w:val="auto"/>
          <w:sz w:val="24"/>
          <w:szCs w:val="24"/>
          <w:lang w:eastAsia="zh-CN"/>
        </w:rPr>
        <w:t>Neurobehav</w:t>
      </w:r>
      <w:proofErr w:type="spellEnd"/>
      <w:r w:rsidRPr="00E46D06">
        <w:rPr>
          <w:rFonts w:ascii="Book Antiqua" w:eastAsia="宋体" w:hAnsi="Book Antiqua" w:cs="宋体"/>
          <w:i/>
          <w:iCs/>
          <w:color w:val="auto"/>
          <w:sz w:val="24"/>
          <w:szCs w:val="24"/>
          <w:lang w:eastAsia="zh-CN"/>
        </w:rPr>
        <w:t xml:space="preserve"> HIV Med</w:t>
      </w:r>
      <w:r w:rsidRPr="00E46D06">
        <w:rPr>
          <w:rFonts w:ascii="Book Antiqua" w:eastAsia="宋体" w:hAnsi="Book Antiqua" w:cs="宋体"/>
          <w:color w:val="auto"/>
          <w:sz w:val="24"/>
          <w:szCs w:val="24"/>
          <w:lang w:eastAsia="zh-CN"/>
        </w:rPr>
        <w:t xml:space="preserve"> 2009; </w:t>
      </w:r>
      <w:r w:rsidRPr="00E46D06">
        <w:rPr>
          <w:rFonts w:ascii="Book Antiqua" w:eastAsia="宋体" w:hAnsi="Book Antiqua" w:cs="宋体"/>
          <w:b/>
          <w:bCs/>
          <w:color w:val="auto"/>
          <w:sz w:val="24"/>
          <w:szCs w:val="24"/>
          <w:lang w:eastAsia="zh-CN"/>
        </w:rPr>
        <w:t>1</w:t>
      </w:r>
      <w:r w:rsidRPr="00E46D06">
        <w:rPr>
          <w:rFonts w:ascii="Book Antiqua" w:eastAsia="宋体" w:hAnsi="Book Antiqua" w:cs="宋体"/>
          <w:color w:val="auto"/>
          <w:sz w:val="24"/>
          <w:szCs w:val="24"/>
          <w:lang w:eastAsia="zh-CN"/>
        </w:rPr>
        <w:t>: 1-7 [PMID: 20725607]</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proofErr w:type="gramStart"/>
      <w:r w:rsidRPr="00E46D06">
        <w:rPr>
          <w:rFonts w:ascii="Book Antiqua" w:eastAsia="宋体" w:hAnsi="Book Antiqua" w:cs="宋体"/>
          <w:color w:val="auto"/>
          <w:sz w:val="24"/>
          <w:szCs w:val="24"/>
          <w:lang w:eastAsia="zh-CN"/>
        </w:rPr>
        <w:t xml:space="preserve">18 </w:t>
      </w:r>
      <w:proofErr w:type="spellStart"/>
      <w:r w:rsidRPr="00E46D06">
        <w:rPr>
          <w:rFonts w:ascii="Book Antiqua" w:eastAsia="宋体" w:hAnsi="Book Antiqua" w:cs="宋体"/>
          <w:b/>
          <w:bCs/>
          <w:color w:val="auto"/>
          <w:sz w:val="24"/>
          <w:szCs w:val="24"/>
          <w:lang w:eastAsia="zh-CN"/>
        </w:rPr>
        <w:t>Dubé</w:t>
      </w:r>
      <w:proofErr w:type="spellEnd"/>
      <w:r w:rsidRPr="00E46D06">
        <w:rPr>
          <w:rFonts w:ascii="Book Antiqua" w:eastAsia="宋体" w:hAnsi="Book Antiqua" w:cs="宋体"/>
          <w:b/>
          <w:bCs/>
          <w:color w:val="auto"/>
          <w:sz w:val="24"/>
          <w:szCs w:val="24"/>
          <w:lang w:eastAsia="zh-CN"/>
        </w:rPr>
        <w:t xml:space="preserve"> B</w:t>
      </w:r>
      <w:r w:rsidRPr="00E46D06">
        <w:rPr>
          <w:rFonts w:ascii="Book Antiqua" w:eastAsia="宋体" w:hAnsi="Book Antiqua" w:cs="宋体"/>
          <w:color w:val="auto"/>
          <w:sz w:val="24"/>
          <w:szCs w:val="24"/>
          <w:lang w:eastAsia="zh-CN"/>
        </w:rPr>
        <w:t xml:space="preserve">, Benton T, </w:t>
      </w:r>
      <w:proofErr w:type="spellStart"/>
      <w:r w:rsidRPr="00E46D06">
        <w:rPr>
          <w:rFonts w:ascii="Book Antiqua" w:eastAsia="宋体" w:hAnsi="Book Antiqua" w:cs="宋体"/>
          <w:color w:val="auto"/>
          <w:sz w:val="24"/>
          <w:szCs w:val="24"/>
          <w:lang w:eastAsia="zh-CN"/>
        </w:rPr>
        <w:t>Cruess</w:t>
      </w:r>
      <w:proofErr w:type="spellEnd"/>
      <w:r w:rsidRPr="00E46D06">
        <w:rPr>
          <w:rFonts w:ascii="Book Antiqua" w:eastAsia="宋体" w:hAnsi="Book Antiqua" w:cs="宋体"/>
          <w:color w:val="auto"/>
          <w:sz w:val="24"/>
          <w:szCs w:val="24"/>
          <w:lang w:eastAsia="zh-CN"/>
        </w:rPr>
        <w:t xml:space="preserve"> DG, Evans DL.</w:t>
      </w:r>
      <w:proofErr w:type="gramEnd"/>
      <w:r w:rsidRPr="00E46D06">
        <w:rPr>
          <w:rFonts w:ascii="Book Antiqua" w:eastAsia="宋体" w:hAnsi="Book Antiqua" w:cs="宋体"/>
          <w:color w:val="auto"/>
          <w:sz w:val="24"/>
          <w:szCs w:val="24"/>
          <w:lang w:eastAsia="zh-CN"/>
        </w:rPr>
        <w:t xml:space="preserve"> </w:t>
      </w:r>
      <w:proofErr w:type="gramStart"/>
      <w:r w:rsidRPr="00E46D06">
        <w:rPr>
          <w:rFonts w:ascii="Book Antiqua" w:eastAsia="宋体" w:hAnsi="Book Antiqua" w:cs="宋体"/>
          <w:color w:val="auto"/>
          <w:sz w:val="24"/>
          <w:szCs w:val="24"/>
          <w:lang w:eastAsia="zh-CN"/>
        </w:rPr>
        <w:t>Neuropsychiatric manifestations of HIV infection and AIDS.</w:t>
      </w:r>
      <w:proofErr w:type="gramEnd"/>
      <w:r w:rsidRPr="00E46D06">
        <w:rPr>
          <w:rFonts w:ascii="Book Antiqua" w:eastAsia="宋体" w:hAnsi="Book Antiqua" w:cs="宋体"/>
          <w:color w:val="auto"/>
          <w:sz w:val="24"/>
          <w:szCs w:val="24"/>
          <w:lang w:eastAsia="zh-CN"/>
        </w:rPr>
        <w:t xml:space="preserve"> </w:t>
      </w:r>
      <w:r w:rsidRPr="00E46D06">
        <w:rPr>
          <w:rFonts w:ascii="Book Antiqua" w:eastAsia="宋体" w:hAnsi="Book Antiqua" w:cs="宋体"/>
          <w:i/>
          <w:iCs/>
          <w:color w:val="auto"/>
          <w:sz w:val="24"/>
          <w:szCs w:val="24"/>
          <w:lang w:eastAsia="zh-CN"/>
        </w:rPr>
        <w:t xml:space="preserve">J Psychiatry </w:t>
      </w:r>
      <w:proofErr w:type="spellStart"/>
      <w:r w:rsidRPr="00E46D06">
        <w:rPr>
          <w:rFonts w:ascii="Book Antiqua" w:eastAsia="宋体" w:hAnsi="Book Antiqua" w:cs="宋体"/>
          <w:i/>
          <w:iCs/>
          <w:color w:val="auto"/>
          <w:sz w:val="24"/>
          <w:szCs w:val="24"/>
          <w:lang w:eastAsia="zh-CN"/>
        </w:rPr>
        <w:t>Neurosci</w:t>
      </w:r>
      <w:proofErr w:type="spellEnd"/>
      <w:r w:rsidRPr="00E46D06">
        <w:rPr>
          <w:rFonts w:ascii="Book Antiqua" w:eastAsia="宋体" w:hAnsi="Book Antiqua" w:cs="宋体"/>
          <w:color w:val="auto"/>
          <w:sz w:val="24"/>
          <w:szCs w:val="24"/>
          <w:lang w:eastAsia="zh-CN"/>
        </w:rPr>
        <w:t xml:space="preserve"> 2005; </w:t>
      </w:r>
      <w:r w:rsidRPr="00E46D06">
        <w:rPr>
          <w:rFonts w:ascii="Book Antiqua" w:eastAsia="宋体" w:hAnsi="Book Antiqua" w:cs="宋体"/>
          <w:b/>
          <w:bCs/>
          <w:color w:val="auto"/>
          <w:sz w:val="24"/>
          <w:szCs w:val="24"/>
          <w:lang w:eastAsia="zh-CN"/>
        </w:rPr>
        <w:t>30</w:t>
      </w:r>
      <w:r w:rsidRPr="00E46D06">
        <w:rPr>
          <w:rFonts w:ascii="Book Antiqua" w:eastAsia="宋体" w:hAnsi="Book Antiqua" w:cs="宋体"/>
          <w:color w:val="auto"/>
          <w:sz w:val="24"/>
          <w:szCs w:val="24"/>
          <w:lang w:eastAsia="zh-CN"/>
        </w:rPr>
        <w:t>: 237-246 [PMID: 16049567]</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lastRenderedPageBreak/>
        <w:t xml:space="preserve">19 </w:t>
      </w:r>
      <w:proofErr w:type="spellStart"/>
      <w:r w:rsidRPr="00E46D06">
        <w:rPr>
          <w:rFonts w:ascii="Book Antiqua" w:eastAsia="宋体" w:hAnsi="Book Antiqua" w:cs="宋体"/>
          <w:b/>
          <w:bCs/>
          <w:color w:val="auto"/>
          <w:sz w:val="24"/>
          <w:szCs w:val="24"/>
          <w:lang w:eastAsia="zh-CN"/>
        </w:rPr>
        <w:t>Ickovics</w:t>
      </w:r>
      <w:proofErr w:type="spellEnd"/>
      <w:r w:rsidRPr="00E46D06">
        <w:rPr>
          <w:rFonts w:ascii="Book Antiqua" w:eastAsia="宋体" w:hAnsi="Book Antiqua" w:cs="宋体"/>
          <w:b/>
          <w:bCs/>
          <w:color w:val="auto"/>
          <w:sz w:val="24"/>
          <w:szCs w:val="24"/>
          <w:lang w:eastAsia="zh-CN"/>
        </w:rPr>
        <w:t xml:space="preserve"> JR</w:t>
      </w:r>
      <w:r w:rsidRPr="00E46D06">
        <w:rPr>
          <w:rFonts w:ascii="Book Antiqua" w:eastAsia="宋体" w:hAnsi="Book Antiqua" w:cs="宋体"/>
          <w:color w:val="auto"/>
          <w:sz w:val="24"/>
          <w:szCs w:val="24"/>
          <w:lang w:eastAsia="zh-CN"/>
        </w:rPr>
        <w:t xml:space="preserve">, Hamburger ME, </w:t>
      </w:r>
      <w:proofErr w:type="spellStart"/>
      <w:r w:rsidRPr="00E46D06">
        <w:rPr>
          <w:rFonts w:ascii="Book Antiqua" w:eastAsia="宋体" w:hAnsi="Book Antiqua" w:cs="宋体"/>
          <w:color w:val="auto"/>
          <w:sz w:val="24"/>
          <w:szCs w:val="24"/>
          <w:lang w:eastAsia="zh-CN"/>
        </w:rPr>
        <w:t>Vlahov</w:t>
      </w:r>
      <w:proofErr w:type="spellEnd"/>
      <w:r w:rsidRPr="00E46D06">
        <w:rPr>
          <w:rFonts w:ascii="Book Antiqua" w:eastAsia="宋体" w:hAnsi="Book Antiqua" w:cs="宋体"/>
          <w:color w:val="auto"/>
          <w:sz w:val="24"/>
          <w:szCs w:val="24"/>
          <w:lang w:eastAsia="zh-CN"/>
        </w:rPr>
        <w:t xml:space="preserve"> D, </w:t>
      </w:r>
      <w:proofErr w:type="spellStart"/>
      <w:r w:rsidRPr="00E46D06">
        <w:rPr>
          <w:rFonts w:ascii="Book Antiqua" w:eastAsia="宋体" w:hAnsi="Book Antiqua" w:cs="宋体"/>
          <w:color w:val="auto"/>
          <w:sz w:val="24"/>
          <w:szCs w:val="24"/>
          <w:lang w:eastAsia="zh-CN"/>
        </w:rPr>
        <w:t>Schoenbaum</w:t>
      </w:r>
      <w:proofErr w:type="spellEnd"/>
      <w:r w:rsidRPr="00E46D06">
        <w:rPr>
          <w:rFonts w:ascii="Book Antiqua" w:eastAsia="宋体" w:hAnsi="Book Antiqua" w:cs="宋体"/>
          <w:color w:val="auto"/>
          <w:sz w:val="24"/>
          <w:szCs w:val="24"/>
          <w:lang w:eastAsia="zh-CN"/>
        </w:rPr>
        <w:t xml:space="preserve"> EE, Schuman P, Boland RJ, Moore J. Mortality, CD4 cell count decline, and depressive symptoms among HIV-seropositive women: longitudinal analysis from the HIV Epidemiology Research Study. </w:t>
      </w:r>
      <w:r w:rsidRPr="00E46D06">
        <w:rPr>
          <w:rFonts w:ascii="Book Antiqua" w:eastAsia="宋体" w:hAnsi="Book Antiqua" w:cs="宋体"/>
          <w:i/>
          <w:iCs/>
          <w:color w:val="auto"/>
          <w:sz w:val="24"/>
          <w:szCs w:val="24"/>
          <w:lang w:eastAsia="zh-CN"/>
        </w:rPr>
        <w:t>JAMA</w:t>
      </w:r>
      <w:r w:rsidRPr="00E46D06">
        <w:rPr>
          <w:rFonts w:ascii="Book Antiqua" w:eastAsia="宋体" w:hAnsi="Book Antiqua" w:cs="宋体"/>
          <w:color w:val="auto"/>
          <w:sz w:val="24"/>
          <w:szCs w:val="24"/>
          <w:lang w:eastAsia="zh-CN"/>
        </w:rPr>
        <w:t xml:space="preserve"> 2001; </w:t>
      </w:r>
      <w:r w:rsidRPr="00E46D06">
        <w:rPr>
          <w:rFonts w:ascii="Book Antiqua" w:eastAsia="宋体" w:hAnsi="Book Antiqua" w:cs="宋体"/>
          <w:b/>
          <w:bCs/>
          <w:color w:val="auto"/>
          <w:sz w:val="24"/>
          <w:szCs w:val="24"/>
          <w:lang w:eastAsia="zh-CN"/>
        </w:rPr>
        <w:t>285</w:t>
      </w:r>
      <w:r w:rsidRPr="00E46D06">
        <w:rPr>
          <w:rFonts w:ascii="Book Antiqua" w:eastAsia="宋体" w:hAnsi="Book Antiqua" w:cs="宋体"/>
          <w:color w:val="auto"/>
          <w:sz w:val="24"/>
          <w:szCs w:val="24"/>
          <w:lang w:eastAsia="zh-CN"/>
        </w:rPr>
        <w:t>: 1466-1474 [PMID: 11255423 DOI: 10.1001/jama.285.11.1466]</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proofErr w:type="gramStart"/>
      <w:r w:rsidRPr="00E46D06">
        <w:rPr>
          <w:rFonts w:ascii="Book Antiqua" w:eastAsia="宋体" w:hAnsi="Book Antiqua" w:cs="宋体"/>
          <w:color w:val="auto"/>
          <w:sz w:val="24"/>
          <w:szCs w:val="24"/>
          <w:lang w:eastAsia="zh-CN"/>
        </w:rPr>
        <w:t xml:space="preserve">20 </w:t>
      </w:r>
      <w:r w:rsidRPr="00E46D06">
        <w:rPr>
          <w:rFonts w:ascii="Book Antiqua" w:eastAsia="宋体" w:hAnsi="Book Antiqua" w:cs="宋体"/>
          <w:b/>
          <w:bCs/>
          <w:color w:val="auto"/>
          <w:sz w:val="24"/>
          <w:szCs w:val="24"/>
          <w:lang w:eastAsia="zh-CN"/>
        </w:rPr>
        <w:t>Cook JA</w:t>
      </w:r>
      <w:r w:rsidRPr="00E46D06">
        <w:rPr>
          <w:rFonts w:ascii="Book Antiqua" w:eastAsia="宋体" w:hAnsi="Book Antiqua" w:cs="宋体"/>
          <w:color w:val="auto"/>
          <w:sz w:val="24"/>
          <w:szCs w:val="24"/>
          <w:lang w:eastAsia="zh-CN"/>
        </w:rPr>
        <w:t xml:space="preserve">, Grey D, Burke J, Cohen MH, </w:t>
      </w:r>
      <w:proofErr w:type="spellStart"/>
      <w:r w:rsidRPr="00E46D06">
        <w:rPr>
          <w:rFonts w:ascii="Book Antiqua" w:eastAsia="宋体" w:hAnsi="Book Antiqua" w:cs="宋体"/>
          <w:color w:val="auto"/>
          <w:sz w:val="24"/>
          <w:szCs w:val="24"/>
          <w:lang w:eastAsia="zh-CN"/>
        </w:rPr>
        <w:t>Gurtman</w:t>
      </w:r>
      <w:proofErr w:type="spellEnd"/>
      <w:r w:rsidRPr="00E46D06">
        <w:rPr>
          <w:rFonts w:ascii="Book Antiqua" w:eastAsia="宋体" w:hAnsi="Book Antiqua" w:cs="宋体"/>
          <w:color w:val="auto"/>
          <w:sz w:val="24"/>
          <w:szCs w:val="24"/>
          <w:lang w:eastAsia="zh-CN"/>
        </w:rPr>
        <w:t xml:space="preserve"> AC, Richardson JL, Wilson TE, Young MA, </w:t>
      </w:r>
      <w:proofErr w:type="spellStart"/>
      <w:r w:rsidRPr="00E46D06">
        <w:rPr>
          <w:rFonts w:ascii="Book Antiqua" w:eastAsia="宋体" w:hAnsi="Book Antiqua" w:cs="宋体"/>
          <w:color w:val="auto"/>
          <w:sz w:val="24"/>
          <w:szCs w:val="24"/>
          <w:lang w:eastAsia="zh-CN"/>
        </w:rPr>
        <w:t>Hessol</w:t>
      </w:r>
      <w:proofErr w:type="spellEnd"/>
      <w:r w:rsidRPr="00E46D06">
        <w:rPr>
          <w:rFonts w:ascii="Book Antiqua" w:eastAsia="宋体" w:hAnsi="Book Antiqua" w:cs="宋体"/>
          <w:color w:val="auto"/>
          <w:sz w:val="24"/>
          <w:szCs w:val="24"/>
          <w:lang w:eastAsia="zh-CN"/>
        </w:rPr>
        <w:t xml:space="preserve"> NA.</w:t>
      </w:r>
      <w:proofErr w:type="gramEnd"/>
      <w:r w:rsidRPr="00E46D06">
        <w:rPr>
          <w:rFonts w:ascii="Book Antiqua" w:eastAsia="宋体" w:hAnsi="Book Antiqua" w:cs="宋体"/>
          <w:color w:val="auto"/>
          <w:sz w:val="24"/>
          <w:szCs w:val="24"/>
          <w:lang w:eastAsia="zh-CN"/>
        </w:rPr>
        <w:t xml:space="preserve"> </w:t>
      </w:r>
      <w:proofErr w:type="gramStart"/>
      <w:r w:rsidRPr="00E46D06">
        <w:rPr>
          <w:rFonts w:ascii="Book Antiqua" w:eastAsia="宋体" w:hAnsi="Book Antiqua" w:cs="宋体"/>
          <w:color w:val="auto"/>
          <w:sz w:val="24"/>
          <w:szCs w:val="24"/>
          <w:lang w:eastAsia="zh-CN"/>
        </w:rPr>
        <w:t>Depressive symptoms and AIDS-related mortality among a multisite cohort of HIV-positive women.</w:t>
      </w:r>
      <w:proofErr w:type="gramEnd"/>
      <w:r w:rsidRPr="00E46D06">
        <w:rPr>
          <w:rFonts w:ascii="Book Antiqua" w:eastAsia="宋体" w:hAnsi="Book Antiqua" w:cs="宋体"/>
          <w:color w:val="auto"/>
          <w:sz w:val="24"/>
          <w:szCs w:val="24"/>
          <w:lang w:eastAsia="zh-CN"/>
        </w:rPr>
        <w:t xml:space="preserve"> </w:t>
      </w:r>
      <w:r w:rsidRPr="00E46D06">
        <w:rPr>
          <w:rFonts w:ascii="Book Antiqua" w:eastAsia="宋体" w:hAnsi="Book Antiqua" w:cs="宋体"/>
          <w:i/>
          <w:iCs/>
          <w:color w:val="auto"/>
          <w:sz w:val="24"/>
          <w:szCs w:val="24"/>
          <w:lang w:eastAsia="zh-CN"/>
        </w:rPr>
        <w:t>Am J Public Health</w:t>
      </w:r>
      <w:r w:rsidRPr="00E46D06">
        <w:rPr>
          <w:rFonts w:ascii="Book Antiqua" w:eastAsia="宋体" w:hAnsi="Book Antiqua" w:cs="宋体"/>
          <w:color w:val="auto"/>
          <w:sz w:val="24"/>
          <w:szCs w:val="24"/>
          <w:lang w:eastAsia="zh-CN"/>
        </w:rPr>
        <w:t xml:space="preserve"> 2004; </w:t>
      </w:r>
      <w:r w:rsidRPr="00E46D06">
        <w:rPr>
          <w:rFonts w:ascii="Book Antiqua" w:eastAsia="宋体" w:hAnsi="Book Antiqua" w:cs="宋体"/>
          <w:b/>
          <w:bCs/>
          <w:color w:val="auto"/>
          <w:sz w:val="24"/>
          <w:szCs w:val="24"/>
          <w:lang w:eastAsia="zh-CN"/>
        </w:rPr>
        <w:t>94</w:t>
      </w:r>
      <w:r w:rsidRPr="00E46D06">
        <w:rPr>
          <w:rFonts w:ascii="Book Antiqua" w:eastAsia="宋体" w:hAnsi="Book Antiqua" w:cs="宋体"/>
          <w:color w:val="auto"/>
          <w:sz w:val="24"/>
          <w:szCs w:val="24"/>
          <w:lang w:eastAsia="zh-CN"/>
        </w:rPr>
        <w:t>: 1133-1140 [PMID: 15226133 DOI: 10.2105/AJPH.94.7.1133]</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21 </w:t>
      </w:r>
      <w:proofErr w:type="spellStart"/>
      <w:r w:rsidRPr="00E46D06">
        <w:rPr>
          <w:rFonts w:ascii="Book Antiqua" w:eastAsia="宋体" w:hAnsi="Book Antiqua" w:cs="宋体"/>
          <w:b/>
          <w:bCs/>
          <w:color w:val="auto"/>
          <w:sz w:val="24"/>
          <w:szCs w:val="24"/>
          <w:lang w:eastAsia="zh-CN"/>
        </w:rPr>
        <w:t>Kapetanovic</w:t>
      </w:r>
      <w:proofErr w:type="spellEnd"/>
      <w:r w:rsidRPr="00E46D06">
        <w:rPr>
          <w:rFonts w:ascii="Book Antiqua" w:eastAsia="宋体" w:hAnsi="Book Antiqua" w:cs="宋体"/>
          <w:b/>
          <w:bCs/>
          <w:color w:val="auto"/>
          <w:sz w:val="24"/>
          <w:szCs w:val="24"/>
          <w:lang w:eastAsia="zh-CN"/>
        </w:rPr>
        <w:t xml:space="preserve"> S</w:t>
      </w:r>
      <w:r w:rsidRPr="00E46D06">
        <w:rPr>
          <w:rFonts w:ascii="Book Antiqua" w:eastAsia="宋体" w:hAnsi="Book Antiqua" w:cs="宋体"/>
          <w:color w:val="auto"/>
          <w:sz w:val="24"/>
          <w:szCs w:val="24"/>
          <w:lang w:eastAsia="zh-CN"/>
        </w:rPr>
        <w:t xml:space="preserve">, Christensen S, Karim R, Lin F, Mack WJ, </w:t>
      </w:r>
      <w:proofErr w:type="spellStart"/>
      <w:r w:rsidRPr="00E46D06">
        <w:rPr>
          <w:rFonts w:ascii="Book Antiqua" w:eastAsia="宋体" w:hAnsi="Book Antiqua" w:cs="宋体"/>
          <w:color w:val="auto"/>
          <w:sz w:val="24"/>
          <w:szCs w:val="24"/>
          <w:lang w:eastAsia="zh-CN"/>
        </w:rPr>
        <w:t>Operskalski</w:t>
      </w:r>
      <w:proofErr w:type="spellEnd"/>
      <w:r w:rsidRPr="00E46D06">
        <w:rPr>
          <w:rFonts w:ascii="Book Antiqua" w:eastAsia="宋体" w:hAnsi="Book Antiqua" w:cs="宋体"/>
          <w:color w:val="auto"/>
          <w:sz w:val="24"/>
          <w:szCs w:val="24"/>
          <w:lang w:eastAsia="zh-CN"/>
        </w:rPr>
        <w:t xml:space="preserve"> E, Frederick T, Spencer L, </w:t>
      </w:r>
      <w:proofErr w:type="spellStart"/>
      <w:r w:rsidRPr="00E46D06">
        <w:rPr>
          <w:rFonts w:ascii="Book Antiqua" w:eastAsia="宋体" w:hAnsi="Book Antiqua" w:cs="宋体"/>
          <w:color w:val="auto"/>
          <w:sz w:val="24"/>
          <w:szCs w:val="24"/>
          <w:lang w:eastAsia="zh-CN"/>
        </w:rPr>
        <w:t>Stek</w:t>
      </w:r>
      <w:proofErr w:type="spellEnd"/>
      <w:r w:rsidRPr="00E46D06">
        <w:rPr>
          <w:rFonts w:ascii="Book Antiqua" w:eastAsia="宋体" w:hAnsi="Book Antiqua" w:cs="宋体"/>
          <w:color w:val="auto"/>
          <w:sz w:val="24"/>
          <w:szCs w:val="24"/>
          <w:lang w:eastAsia="zh-CN"/>
        </w:rPr>
        <w:t xml:space="preserve"> A, Kramer F, Kovacs A. Correlates of perinatal depression in HIV-infected women. </w:t>
      </w:r>
      <w:r w:rsidRPr="00E46D06">
        <w:rPr>
          <w:rFonts w:ascii="Book Antiqua" w:eastAsia="宋体" w:hAnsi="Book Antiqua" w:cs="宋体"/>
          <w:i/>
          <w:iCs/>
          <w:color w:val="auto"/>
          <w:sz w:val="24"/>
          <w:szCs w:val="24"/>
          <w:lang w:eastAsia="zh-CN"/>
        </w:rPr>
        <w:t>AIDS Patient Care STDS</w:t>
      </w:r>
      <w:r w:rsidRPr="00E46D06">
        <w:rPr>
          <w:rFonts w:ascii="Book Antiqua" w:eastAsia="宋体" w:hAnsi="Book Antiqua" w:cs="宋体"/>
          <w:color w:val="auto"/>
          <w:sz w:val="24"/>
          <w:szCs w:val="24"/>
          <w:lang w:eastAsia="zh-CN"/>
        </w:rPr>
        <w:t xml:space="preserve"> 2009; </w:t>
      </w:r>
      <w:r w:rsidRPr="00E46D06">
        <w:rPr>
          <w:rFonts w:ascii="Book Antiqua" w:eastAsia="宋体" w:hAnsi="Book Antiqua" w:cs="宋体"/>
          <w:b/>
          <w:bCs/>
          <w:color w:val="auto"/>
          <w:sz w:val="24"/>
          <w:szCs w:val="24"/>
          <w:lang w:eastAsia="zh-CN"/>
        </w:rPr>
        <w:t>23</w:t>
      </w:r>
      <w:r w:rsidRPr="00E46D06">
        <w:rPr>
          <w:rFonts w:ascii="Book Antiqua" w:eastAsia="宋体" w:hAnsi="Book Antiqua" w:cs="宋体"/>
          <w:color w:val="auto"/>
          <w:sz w:val="24"/>
          <w:szCs w:val="24"/>
          <w:lang w:eastAsia="zh-CN"/>
        </w:rPr>
        <w:t>: 101-108 [PMID: 19196032 DOI: 10.1089/apc.2008.0125]</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22 </w:t>
      </w:r>
      <w:r w:rsidRPr="00E46D06">
        <w:rPr>
          <w:rFonts w:ascii="Book Antiqua" w:eastAsia="宋体" w:hAnsi="Book Antiqua" w:cs="宋体"/>
          <w:b/>
          <w:bCs/>
          <w:color w:val="auto"/>
          <w:sz w:val="24"/>
          <w:szCs w:val="24"/>
          <w:lang w:eastAsia="zh-CN"/>
        </w:rPr>
        <w:t>Raison CL</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Capuron</w:t>
      </w:r>
      <w:proofErr w:type="spellEnd"/>
      <w:r w:rsidRPr="00E46D06">
        <w:rPr>
          <w:rFonts w:ascii="Book Antiqua" w:eastAsia="宋体" w:hAnsi="Book Antiqua" w:cs="宋体"/>
          <w:color w:val="auto"/>
          <w:sz w:val="24"/>
          <w:szCs w:val="24"/>
          <w:lang w:eastAsia="zh-CN"/>
        </w:rPr>
        <w:t xml:space="preserve"> L, Miller AH. Cytokines sing the blues: inflammation and the pathogenesis of depression. </w:t>
      </w:r>
      <w:r w:rsidRPr="00E46D06">
        <w:rPr>
          <w:rFonts w:ascii="Book Antiqua" w:eastAsia="宋体" w:hAnsi="Book Antiqua" w:cs="宋体"/>
          <w:i/>
          <w:iCs/>
          <w:color w:val="auto"/>
          <w:sz w:val="24"/>
          <w:szCs w:val="24"/>
          <w:lang w:eastAsia="zh-CN"/>
        </w:rPr>
        <w:t xml:space="preserve">Trends </w:t>
      </w:r>
      <w:proofErr w:type="spellStart"/>
      <w:r w:rsidRPr="00E46D06">
        <w:rPr>
          <w:rFonts w:ascii="Book Antiqua" w:eastAsia="宋体" w:hAnsi="Book Antiqua" w:cs="宋体"/>
          <w:i/>
          <w:iCs/>
          <w:color w:val="auto"/>
          <w:sz w:val="24"/>
          <w:szCs w:val="24"/>
          <w:lang w:eastAsia="zh-CN"/>
        </w:rPr>
        <w:t>Immunol</w:t>
      </w:r>
      <w:proofErr w:type="spellEnd"/>
      <w:r w:rsidRPr="00E46D06">
        <w:rPr>
          <w:rFonts w:ascii="Book Antiqua" w:eastAsia="宋体" w:hAnsi="Book Antiqua" w:cs="宋体"/>
          <w:color w:val="auto"/>
          <w:sz w:val="24"/>
          <w:szCs w:val="24"/>
          <w:lang w:eastAsia="zh-CN"/>
        </w:rPr>
        <w:t xml:space="preserve"> 2006; </w:t>
      </w:r>
      <w:r w:rsidRPr="00E46D06">
        <w:rPr>
          <w:rFonts w:ascii="Book Antiqua" w:eastAsia="宋体" w:hAnsi="Book Antiqua" w:cs="宋体"/>
          <w:b/>
          <w:bCs/>
          <w:color w:val="auto"/>
          <w:sz w:val="24"/>
          <w:szCs w:val="24"/>
          <w:lang w:eastAsia="zh-CN"/>
        </w:rPr>
        <w:t>27</w:t>
      </w:r>
      <w:r w:rsidRPr="00E46D06">
        <w:rPr>
          <w:rFonts w:ascii="Book Antiqua" w:eastAsia="宋体" w:hAnsi="Book Antiqua" w:cs="宋体"/>
          <w:color w:val="auto"/>
          <w:sz w:val="24"/>
          <w:szCs w:val="24"/>
          <w:lang w:eastAsia="zh-CN"/>
        </w:rPr>
        <w:t>: 24-31 [PMID: 16316783 DOI: 10.1016/j.it.2005.11.006]</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23 </w:t>
      </w:r>
      <w:proofErr w:type="spellStart"/>
      <w:r w:rsidRPr="00E46D06">
        <w:rPr>
          <w:rFonts w:ascii="Book Antiqua" w:eastAsia="宋体" w:hAnsi="Book Antiqua" w:cs="宋体"/>
          <w:b/>
          <w:bCs/>
          <w:color w:val="auto"/>
          <w:sz w:val="24"/>
          <w:szCs w:val="24"/>
          <w:lang w:eastAsia="zh-CN"/>
        </w:rPr>
        <w:t>Wium</w:t>
      </w:r>
      <w:proofErr w:type="spellEnd"/>
      <w:r w:rsidRPr="00E46D06">
        <w:rPr>
          <w:rFonts w:ascii="Book Antiqua" w:eastAsia="宋体" w:hAnsi="Book Antiqua" w:cs="宋体"/>
          <w:b/>
          <w:bCs/>
          <w:color w:val="auto"/>
          <w:sz w:val="24"/>
          <w:szCs w:val="24"/>
          <w:lang w:eastAsia="zh-CN"/>
        </w:rPr>
        <w:t>-Andersen MK</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Ørsted</w:t>
      </w:r>
      <w:proofErr w:type="spellEnd"/>
      <w:r w:rsidRPr="00E46D06">
        <w:rPr>
          <w:rFonts w:ascii="Book Antiqua" w:eastAsia="宋体" w:hAnsi="Book Antiqua" w:cs="宋体"/>
          <w:color w:val="auto"/>
          <w:sz w:val="24"/>
          <w:szCs w:val="24"/>
          <w:lang w:eastAsia="zh-CN"/>
        </w:rPr>
        <w:t xml:space="preserve"> DD, Nielsen SF, </w:t>
      </w:r>
      <w:proofErr w:type="spellStart"/>
      <w:r w:rsidRPr="00E46D06">
        <w:rPr>
          <w:rFonts w:ascii="Book Antiqua" w:eastAsia="宋体" w:hAnsi="Book Antiqua" w:cs="宋体"/>
          <w:color w:val="auto"/>
          <w:sz w:val="24"/>
          <w:szCs w:val="24"/>
          <w:lang w:eastAsia="zh-CN"/>
        </w:rPr>
        <w:t>Nordestgaard</w:t>
      </w:r>
      <w:proofErr w:type="spellEnd"/>
      <w:r w:rsidRPr="00E46D06">
        <w:rPr>
          <w:rFonts w:ascii="Book Antiqua" w:eastAsia="宋体" w:hAnsi="Book Antiqua" w:cs="宋体"/>
          <w:color w:val="auto"/>
          <w:sz w:val="24"/>
          <w:szCs w:val="24"/>
          <w:lang w:eastAsia="zh-CN"/>
        </w:rPr>
        <w:t xml:space="preserve"> BG. Elevated C-reactive protein levels, psychological distress, and depression in 73, 131 individuals. </w:t>
      </w:r>
      <w:r w:rsidRPr="00E46D06">
        <w:rPr>
          <w:rFonts w:ascii="Book Antiqua" w:eastAsia="宋体" w:hAnsi="Book Antiqua" w:cs="宋体"/>
          <w:i/>
          <w:iCs/>
          <w:color w:val="auto"/>
          <w:sz w:val="24"/>
          <w:szCs w:val="24"/>
          <w:lang w:eastAsia="zh-CN"/>
        </w:rPr>
        <w:t>JAMA Psychiatry</w:t>
      </w:r>
      <w:r w:rsidRPr="00E46D06">
        <w:rPr>
          <w:rFonts w:ascii="Book Antiqua" w:eastAsia="宋体" w:hAnsi="Book Antiqua" w:cs="宋体"/>
          <w:color w:val="auto"/>
          <w:sz w:val="24"/>
          <w:szCs w:val="24"/>
          <w:lang w:eastAsia="zh-CN"/>
        </w:rPr>
        <w:t xml:space="preserve"> 2013; </w:t>
      </w:r>
      <w:r w:rsidRPr="00E46D06">
        <w:rPr>
          <w:rFonts w:ascii="Book Antiqua" w:eastAsia="宋体" w:hAnsi="Book Antiqua" w:cs="宋体"/>
          <w:b/>
          <w:bCs/>
          <w:color w:val="auto"/>
          <w:sz w:val="24"/>
          <w:szCs w:val="24"/>
          <w:lang w:eastAsia="zh-CN"/>
        </w:rPr>
        <w:t>70</w:t>
      </w:r>
      <w:r w:rsidRPr="00E46D06">
        <w:rPr>
          <w:rFonts w:ascii="Book Antiqua" w:eastAsia="宋体" w:hAnsi="Book Antiqua" w:cs="宋体"/>
          <w:color w:val="auto"/>
          <w:sz w:val="24"/>
          <w:szCs w:val="24"/>
          <w:lang w:eastAsia="zh-CN"/>
        </w:rPr>
        <w:t>: 176-184 [PMID: 23266538 DOI: 10.1001/2013.jamapsychiatry.102]</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24 </w:t>
      </w:r>
      <w:r w:rsidRPr="00E46D06">
        <w:rPr>
          <w:rFonts w:ascii="Book Antiqua" w:eastAsia="宋体" w:hAnsi="Book Antiqua" w:cs="宋体"/>
          <w:b/>
          <w:bCs/>
          <w:color w:val="auto"/>
          <w:sz w:val="24"/>
          <w:szCs w:val="24"/>
          <w:lang w:eastAsia="zh-CN"/>
        </w:rPr>
        <w:t>Raison CL</w:t>
      </w:r>
      <w:r w:rsidRPr="00E46D06">
        <w:rPr>
          <w:rFonts w:ascii="Book Antiqua" w:eastAsia="宋体" w:hAnsi="Book Antiqua" w:cs="宋体"/>
          <w:color w:val="auto"/>
          <w:sz w:val="24"/>
          <w:szCs w:val="24"/>
          <w:lang w:eastAsia="zh-CN"/>
        </w:rPr>
        <w:t xml:space="preserve">, Rutherford RE, </w:t>
      </w:r>
      <w:proofErr w:type="spellStart"/>
      <w:r w:rsidRPr="00E46D06">
        <w:rPr>
          <w:rFonts w:ascii="Book Antiqua" w:eastAsia="宋体" w:hAnsi="Book Antiqua" w:cs="宋体"/>
          <w:color w:val="auto"/>
          <w:sz w:val="24"/>
          <w:szCs w:val="24"/>
          <w:lang w:eastAsia="zh-CN"/>
        </w:rPr>
        <w:t>Woolwine</w:t>
      </w:r>
      <w:proofErr w:type="spellEnd"/>
      <w:r w:rsidRPr="00E46D06">
        <w:rPr>
          <w:rFonts w:ascii="Book Antiqua" w:eastAsia="宋体" w:hAnsi="Book Antiqua" w:cs="宋体"/>
          <w:color w:val="auto"/>
          <w:sz w:val="24"/>
          <w:szCs w:val="24"/>
          <w:lang w:eastAsia="zh-CN"/>
        </w:rPr>
        <w:t xml:space="preserve"> BJ, </w:t>
      </w:r>
      <w:proofErr w:type="spellStart"/>
      <w:r w:rsidRPr="00E46D06">
        <w:rPr>
          <w:rFonts w:ascii="Book Antiqua" w:eastAsia="宋体" w:hAnsi="Book Antiqua" w:cs="宋体"/>
          <w:color w:val="auto"/>
          <w:sz w:val="24"/>
          <w:szCs w:val="24"/>
          <w:lang w:eastAsia="zh-CN"/>
        </w:rPr>
        <w:t>Shuo</w:t>
      </w:r>
      <w:proofErr w:type="spellEnd"/>
      <w:r w:rsidRPr="00E46D06">
        <w:rPr>
          <w:rFonts w:ascii="Book Antiqua" w:eastAsia="宋体" w:hAnsi="Book Antiqua" w:cs="宋体"/>
          <w:color w:val="auto"/>
          <w:sz w:val="24"/>
          <w:szCs w:val="24"/>
          <w:lang w:eastAsia="zh-CN"/>
        </w:rPr>
        <w:t xml:space="preserve"> C, </w:t>
      </w:r>
      <w:proofErr w:type="spellStart"/>
      <w:r w:rsidRPr="00E46D06">
        <w:rPr>
          <w:rFonts w:ascii="Book Antiqua" w:eastAsia="宋体" w:hAnsi="Book Antiqua" w:cs="宋体"/>
          <w:color w:val="auto"/>
          <w:sz w:val="24"/>
          <w:szCs w:val="24"/>
          <w:lang w:eastAsia="zh-CN"/>
        </w:rPr>
        <w:t>Schettler</w:t>
      </w:r>
      <w:proofErr w:type="spellEnd"/>
      <w:r w:rsidRPr="00E46D06">
        <w:rPr>
          <w:rFonts w:ascii="Book Antiqua" w:eastAsia="宋体" w:hAnsi="Book Antiqua" w:cs="宋体"/>
          <w:color w:val="auto"/>
          <w:sz w:val="24"/>
          <w:szCs w:val="24"/>
          <w:lang w:eastAsia="zh-CN"/>
        </w:rPr>
        <w:t xml:space="preserve"> P, Drake DF, Haroon E, Miller AH. A randomized controlled trial of the tumor necrosis factor antagonist infliximab for treatment-resistant depression: the role of baseline inflammatory biomarkers. </w:t>
      </w:r>
      <w:r w:rsidRPr="00E46D06">
        <w:rPr>
          <w:rFonts w:ascii="Book Antiqua" w:eastAsia="宋体" w:hAnsi="Book Antiqua" w:cs="宋体"/>
          <w:i/>
          <w:iCs/>
          <w:color w:val="auto"/>
          <w:sz w:val="24"/>
          <w:szCs w:val="24"/>
          <w:lang w:eastAsia="zh-CN"/>
        </w:rPr>
        <w:t>JAMA Psychiatry</w:t>
      </w:r>
      <w:r w:rsidRPr="00E46D06">
        <w:rPr>
          <w:rFonts w:ascii="Book Antiqua" w:eastAsia="宋体" w:hAnsi="Book Antiqua" w:cs="宋体"/>
          <w:color w:val="auto"/>
          <w:sz w:val="24"/>
          <w:szCs w:val="24"/>
          <w:lang w:eastAsia="zh-CN"/>
        </w:rPr>
        <w:t xml:space="preserve"> 2013; </w:t>
      </w:r>
      <w:r w:rsidRPr="00E46D06">
        <w:rPr>
          <w:rFonts w:ascii="Book Antiqua" w:eastAsia="宋体" w:hAnsi="Book Antiqua" w:cs="宋体"/>
          <w:b/>
          <w:bCs/>
          <w:color w:val="auto"/>
          <w:sz w:val="24"/>
          <w:szCs w:val="24"/>
          <w:lang w:eastAsia="zh-CN"/>
        </w:rPr>
        <w:t>70</w:t>
      </w:r>
      <w:r w:rsidRPr="00E46D06">
        <w:rPr>
          <w:rFonts w:ascii="Book Antiqua" w:eastAsia="宋体" w:hAnsi="Book Antiqua" w:cs="宋体"/>
          <w:color w:val="auto"/>
          <w:sz w:val="24"/>
          <w:szCs w:val="24"/>
          <w:lang w:eastAsia="zh-CN"/>
        </w:rPr>
        <w:t>: 31-41 [PMID: 22945416 DOI: 10.1001/2013.jamapsychiatry.4]</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proofErr w:type="gramStart"/>
      <w:r w:rsidRPr="00E46D06">
        <w:rPr>
          <w:rFonts w:ascii="Book Antiqua" w:eastAsia="宋体" w:hAnsi="Book Antiqua" w:cs="宋体"/>
          <w:color w:val="auto"/>
          <w:sz w:val="24"/>
          <w:szCs w:val="24"/>
          <w:lang w:eastAsia="zh-CN"/>
        </w:rPr>
        <w:t xml:space="preserve">25 </w:t>
      </w:r>
      <w:r w:rsidRPr="00E46D06">
        <w:rPr>
          <w:rFonts w:ascii="Book Antiqua" w:eastAsia="宋体" w:hAnsi="Book Antiqua" w:cs="宋体"/>
          <w:b/>
          <w:bCs/>
          <w:color w:val="auto"/>
          <w:sz w:val="24"/>
          <w:szCs w:val="24"/>
          <w:lang w:eastAsia="zh-CN"/>
        </w:rPr>
        <w:t>Pence BW</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Gaynes</w:t>
      </w:r>
      <w:proofErr w:type="spellEnd"/>
      <w:r w:rsidRPr="00E46D06">
        <w:rPr>
          <w:rFonts w:ascii="Book Antiqua" w:eastAsia="宋体" w:hAnsi="Book Antiqua" w:cs="宋体"/>
          <w:color w:val="auto"/>
          <w:sz w:val="24"/>
          <w:szCs w:val="24"/>
          <w:lang w:eastAsia="zh-CN"/>
        </w:rPr>
        <w:t xml:space="preserve"> BN, </w:t>
      </w:r>
      <w:proofErr w:type="spellStart"/>
      <w:r w:rsidRPr="00E46D06">
        <w:rPr>
          <w:rFonts w:ascii="Book Antiqua" w:eastAsia="宋体" w:hAnsi="Book Antiqua" w:cs="宋体"/>
          <w:color w:val="auto"/>
          <w:sz w:val="24"/>
          <w:szCs w:val="24"/>
          <w:lang w:eastAsia="zh-CN"/>
        </w:rPr>
        <w:t>Whetten</w:t>
      </w:r>
      <w:proofErr w:type="spellEnd"/>
      <w:r w:rsidRPr="00E46D06">
        <w:rPr>
          <w:rFonts w:ascii="Book Antiqua" w:eastAsia="宋体" w:hAnsi="Book Antiqua" w:cs="宋体"/>
          <w:color w:val="auto"/>
          <w:sz w:val="24"/>
          <w:szCs w:val="24"/>
          <w:lang w:eastAsia="zh-CN"/>
        </w:rPr>
        <w:t xml:space="preserve"> K, </w:t>
      </w:r>
      <w:proofErr w:type="spellStart"/>
      <w:r w:rsidRPr="00E46D06">
        <w:rPr>
          <w:rFonts w:ascii="Book Antiqua" w:eastAsia="宋体" w:hAnsi="Book Antiqua" w:cs="宋体"/>
          <w:color w:val="auto"/>
          <w:sz w:val="24"/>
          <w:szCs w:val="24"/>
          <w:lang w:eastAsia="zh-CN"/>
        </w:rPr>
        <w:t>Eron</w:t>
      </w:r>
      <w:proofErr w:type="spellEnd"/>
      <w:r w:rsidRPr="00E46D06">
        <w:rPr>
          <w:rFonts w:ascii="Book Antiqua" w:eastAsia="宋体" w:hAnsi="Book Antiqua" w:cs="宋体"/>
          <w:color w:val="auto"/>
          <w:sz w:val="24"/>
          <w:szCs w:val="24"/>
          <w:lang w:eastAsia="zh-CN"/>
        </w:rPr>
        <w:t xml:space="preserve"> JJ, Ryder RW, Miller WC.</w:t>
      </w:r>
      <w:proofErr w:type="gramEnd"/>
      <w:r w:rsidRPr="00E46D06">
        <w:rPr>
          <w:rFonts w:ascii="Book Antiqua" w:eastAsia="宋体" w:hAnsi="Book Antiqua" w:cs="宋体"/>
          <w:color w:val="auto"/>
          <w:sz w:val="24"/>
          <w:szCs w:val="24"/>
          <w:lang w:eastAsia="zh-CN"/>
        </w:rPr>
        <w:t xml:space="preserve"> </w:t>
      </w:r>
      <w:proofErr w:type="gramStart"/>
      <w:r w:rsidRPr="00E46D06">
        <w:rPr>
          <w:rFonts w:ascii="Book Antiqua" w:eastAsia="宋体" w:hAnsi="Book Antiqua" w:cs="宋体"/>
          <w:color w:val="auto"/>
          <w:sz w:val="24"/>
          <w:szCs w:val="24"/>
          <w:lang w:eastAsia="zh-CN"/>
        </w:rPr>
        <w:t>Validation of a brief screening instrument for substance abuse and mental illness in HIV-positive patients.</w:t>
      </w:r>
      <w:proofErr w:type="gramEnd"/>
      <w:r w:rsidRPr="00E46D06">
        <w:rPr>
          <w:rFonts w:ascii="Book Antiqua" w:eastAsia="宋体" w:hAnsi="Book Antiqua" w:cs="宋体"/>
          <w:color w:val="auto"/>
          <w:sz w:val="24"/>
          <w:szCs w:val="24"/>
          <w:lang w:eastAsia="zh-CN"/>
        </w:rPr>
        <w:t xml:space="preserve"> </w:t>
      </w:r>
      <w:r w:rsidRPr="00E46D06">
        <w:rPr>
          <w:rFonts w:ascii="Book Antiqua" w:eastAsia="宋体" w:hAnsi="Book Antiqua" w:cs="宋体"/>
          <w:i/>
          <w:iCs/>
          <w:color w:val="auto"/>
          <w:sz w:val="24"/>
          <w:szCs w:val="24"/>
          <w:lang w:eastAsia="zh-CN"/>
        </w:rPr>
        <w:t xml:space="preserve">J </w:t>
      </w:r>
      <w:proofErr w:type="spellStart"/>
      <w:r w:rsidRPr="00E46D06">
        <w:rPr>
          <w:rFonts w:ascii="Book Antiqua" w:eastAsia="宋体" w:hAnsi="Book Antiqua" w:cs="宋体"/>
          <w:i/>
          <w:iCs/>
          <w:color w:val="auto"/>
          <w:sz w:val="24"/>
          <w:szCs w:val="24"/>
          <w:lang w:eastAsia="zh-CN"/>
        </w:rPr>
        <w:t>Acquir</w:t>
      </w:r>
      <w:proofErr w:type="spellEnd"/>
      <w:r w:rsidRPr="00E46D06">
        <w:rPr>
          <w:rFonts w:ascii="Book Antiqua" w:eastAsia="宋体" w:hAnsi="Book Antiqua" w:cs="宋体"/>
          <w:i/>
          <w:iCs/>
          <w:color w:val="auto"/>
          <w:sz w:val="24"/>
          <w:szCs w:val="24"/>
          <w:lang w:eastAsia="zh-CN"/>
        </w:rPr>
        <w:t xml:space="preserve"> Immune </w:t>
      </w:r>
      <w:proofErr w:type="spellStart"/>
      <w:r w:rsidRPr="00E46D06">
        <w:rPr>
          <w:rFonts w:ascii="Book Antiqua" w:eastAsia="宋体" w:hAnsi="Book Antiqua" w:cs="宋体"/>
          <w:i/>
          <w:iCs/>
          <w:color w:val="auto"/>
          <w:sz w:val="24"/>
          <w:szCs w:val="24"/>
          <w:lang w:eastAsia="zh-CN"/>
        </w:rPr>
        <w:t>Defic</w:t>
      </w:r>
      <w:proofErr w:type="spellEnd"/>
      <w:r w:rsidRPr="00E46D06">
        <w:rPr>
          <w:rFonts w:ascii="Book Antiqua" w:eastAsia="宋体" w:hAnsi="Book Antiqua" w:cs="宋体"/>
          <w:i/>
          <w:iCs/>
          <w:color w:val="auto"/>
          <w:sz w:val="24"/>
          <w:szCs w:val="24"/>
          <w:lang w:eastAsia="zh-CN"/>
        </w:rPr>
        <w:t xml:space="preserve"> </w:t>
      </w:r>
      <w:proofErr w:type="spellStart"/>
      <w:r w:rsidRPr="00E46D06">
        <w:rPr>
          <w:rFonts w:ascii="Book Antiqua" w:eastAsia="宋体" w:hAnsi="Book Antiqua" w:cs="宋体"/>
          <w:i/>
          <w:iCs/>
          <w:color w:val="auto"/>
          <w:sz w:val="24"/>
          <w:szCs w:val="24"/>
          <w:lang w:eastAsia="zh-CN"/>
        </w:rPr>
        <w:t>Syndr</w:t>
      </w:r>
      <w:proofErr w:type="spellEnd"/>
      <w:r w:rsidRPr="00E46D06">
        <w:rPr>
          <w:rFonts w:ascii="Book Antiqua" w:eastAsia="宋体" w:hAnsi="Book Antiqua" w:cs="宋体"/>
          <w:color w:val="auto"/>
          <w:sz w:val="24"/>
          <w:szCs w:val="24"/>
          <w:lang w:eastAsia="zh-CN"/>
        </w:rPr>
        <w:t xml:space="preserve"> 2005; </w:t>
      </w:r>
      <w:r w:rsidRPr="00E46D06">
        <w:rPr>
          <w:rFonts w:ascii="Book Antiqua" w:eastAsia="宋体" w:hAnsi="Book Antiqua" w:cs="宋体"/>
          <w:b/>
          <w:bCs/>
          <w:color w:val="auto"/>
          <w:sz w:val="24"/>
          <w:szCs w:val="24"/>
          <w:lang w:eastAsia="zh-CN"/>
        </w:rPr>
        <w:t>40</w:t>
      </w:r>
      <w:r w:rsidRPr="00E46D06">
        <w:rPr>
          <w:rFonts w:ascii="Book Antiqua" w:eastAsia="宋体" w:hAnsi="Book Antiqua" w:cs="宋体"/>
          <w:color w:val="auto"/>
          <w:sz w:val="24"/>
          <w:szCs w:val="24"/>
          <w:lang w:eastAsia="zh-CN"/>
        </w:rPr>
        <w:t>: 434-444 [PMID: 16280698 DOI: 10.1097/01.qai.0000177512.30576.9c]</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26 </w:t>
      </w:r>
      <w:proofErr w:type="spellStart"/>
      <w:r w:rsidRPr="00E46D06">
        <w:rPr>
          <w:rFonts w:ascii="Book Antiqua" w:eastAsia="宋体" w:hAnsi="Book Antiqua" w:cs="宋体"/>
          <w:b/>
          <w:bCs/>
          <w:color w:val="auto"/>
          <w:sz w:val="24"/>
          <w:szCs w:val="24"/>
          <w:lang w:eastAsia="zh-CN"/>
        </w:rPr>
        <w:t>Whetten</w:t>
      </w:r>
      <w:proofErr w:type="spellEnd"/>
      <w:r w:rsidRPr="00E46D06">
        <w:rPr>
          <w:rFonts w:ascii="Book Antiqua" w:eastAsia="宋体" w:hAnsi="Book Antiqua" w:cs="宋体"/>
          <w:b/>
          <w:bCs/>
          <w:color w:val="auto"/>
          <w:sz w:val="24"/>
          <w:szCs w:val="24"/>
          <w:lang w:eastAsia="zh-CN"/>
        </w:rPr>
        <w:t xml:space="preserve"> K</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Reif</w:t>
      </w:r>
      <w:proofErr w:type="spellEnd"/>
      <w:r w:rsidRPr="00E46D06">
        <w:rPr>
          <w:rFonts w:ascii="Book Antiqua" w:eastAsia="宋体" w:hAnsi="Book Antiqua" w:cs="宋体"/>
          <w:color w:val="auto"/>
          <w:sz w:val="24"/>
          <w:szCs w:val="24"/>
          <w:lang w:eastAsia="zh-CN"/>
        </w:rPr>
        <w:t xml:space="preserve"> S, Swartz M, Stevens R, </w:t>
      </w:r>
      <w:proofErr w:type="spellStart"/>
      <w:r w:rsidRPr="00E46D06">
        <w:rPr>
          <w:rFonts w:ascii="Book Antiqua" w:eastAsia="宋体" w:hAnsi="Book Antiqua" w:cs="宋体"/>
          <w:color w:val="auto"/>
          <w:sz w:val="24"/>
          <w:szCs w:val="24"/>
          <w:lang w:eastAsia="zh-CN"/>
        </w:rPr>
        <w:t>Ostermann</w:t>
      </w:r>
      <w:proofErr w:type="spellEnd"/>
      <w:r w:rsidRPr="00E46D06">
        <w:rPr>
          <w:rFonts w:ascii="Book Antiqua" w:eastAsia="宋体" w:hAnsi="Book Antiqua" w:cs="宋体"/>
          <w:color w:val="auto"/>
          <w:sz w:val="24"/>
          <w:szCs w:val="24"/>
          <w:lang w:eastAsia="zh-CN"/>
        </w:rPr>
        <w:t xml:space="preserve"> J, </w:t>
      </w:r>
      <w:proofErr w:type="spellStart"/>
      <w:r w:rsidRPr="00E46D06">
        <w:rPr>
          <w:rFonts w:ascii="Book Antiqua" w:eastAsia="宋体" w:hAnsi="Book Antiqua" w:cs="宋体"/>
          <w:color w:val="auto"/>
          <w:sz w:val="24"/>
          <w:szCs w:val="24"/>
          <w:lang w:eastAsia="zh-CN"/>
        </w:rPr>
        <w:t>Hanisch</w:t>
      </w:r>
      <w:proofErr w:type="spellEnd"/>
      <w:r w:rsidRPr="00E46D06">
        <w:rPr>
          <w:rFonts w:ascii="Book Antiqua" w:eastAsia="宋体" w:hAnsi="Book Antiqua" w:cs="宋体"/>
          <w:color w:val="auto"/>
          <w:sz w:val="24"/>
          <w:szCs w:val="24"/>
          <w:lang w:eastAsia="zh-CN"/>
        </w:rPr>
        <w:t xml:space="preserve"> L, </w:t>
      </w:r>
      <w:proofErr w:type="spellStart"/>
      <w:r w:rsidRPr="00E46D06">
        <w:rPr>
          <w:rFonts w:ascii="Book Antiqua" w:eastAsia="宋体" w:hAnsi="Book Antiqua" w:cs="宋体"/>
          <w:color w:val="auto"/>
          <w:sz w:val="24"/>
          <w:szCs w:val="24"/>
          <w:lang w:eastAsia="zh-CN"/>
        </w:rPr>
        <w:t>Eron</w:t>
      </w:r>
      <w:proofErr w:type="spellEnd"/>
      <w:r w:rsidRPr="00E46D06">
        <w:rPr>
          <w:rFonts w:ascii="Book Antiqua" w:eastAsia="宋体" w:hAnsi="Book Antiqua" w:cs="宋体"/>
          <w:color w:val="auto"/>
          <w:sz w:val="24"/>
          <w:szCs w:val="24"/>
          <w:lang w:eastAsia="zh-CN"/>
        </w:rPr>
        <w:t xml:space="preserve"> JJ. A brief mental health and substance abuse screener for persons with HIV. </w:t>
      </w:r>
      <w:r w:rsidRPr="00E46D06">
        <w:rPr>
          <w:rFonts w:ascii="Book Antiqua" w:eastAsia="宋体" w:hAnsi="Book Antiqua" w:cs="宋体"/>
          <w:i/>
          <w:iCs/>
          <w:color w:val="auto"/>
          <w:sz w:val="24"/>
          <w:szCs w:val="24"/>
          <w:lang w:eastAsia="zh-CN"/>
        </w:rPr>
        <w:t>AIDS Patient Care STDS</w:t>
      </w:r>
      <w:r w:rsidRPr="00E46D06">
        <w:rPr>
          <w:rFonts w:ascii="Book Antiqua" w:eastAsia="宋体" w:hAnsi="Book Antiqua" w:cs="宋体"/>
          <w:color w:val="auto"/>
          <w:sz w:val="24"/>
          <w:szCs w:val="24"/>
          <w:lang w:eastAsia="zh-CN"/>
        </w:rPr>
        <w:t xml:space="preserve"> 2005; </w:t>
      </w:r>
      <w:r w:rsidRPr="00E46D06">
        <w:rPr>
          <w:rFonts w:ascii="Book Antiqua" w:eastAsia="宋体" w:hAnsi="Book Antiqua" w:cs="宋体"/>
          <w:b/>
          <w:bCs/>
          <w:color w:val="auto"/>
          <w:sz w:val="24"/>
          <w:szCs w:val="24"/>
          <w:lang w:eastAsia="zh-CN"/>
        </w:rPr>
        <w:t>19</w:t>
      </w:r>
      <w:r w:rsidRPr="00E46D06">
        <w:rPr>
          <w:rFonts w:ascii="Book Antiqua" w:eastAsia="宋体" w:hAnsi="Book Antiqua" w:cs="宋体"/>
          <w:color w:val="auto"/>
          <w:sz w:val="24"/>
          <w:szCs w:val="24"/>
          <w:lang w:eastAsia="zh-CN"/>
        </w:rPr>
        <w:t>: 89-99 [PMID: 15716640 DOI: 10.1089/apc.2005.19.89]</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lastRenderedPageBreak/>
        <w:t xml:space="preserve">27 </w:t>
      </w:r>
      <w:proofErr w:type="spellStart"/>
      <w:r w:rsidRPr="00E46D06">
        <w:rPr>
          <w:rFonts w:ascii="Book Antiqua" w:eastAsia="宋体" w:hAnsi="Book Antiqua" w:cs="宋体"/>
          <w:b/>
          <w:bCs/>
          <w:color w:val="auto"/>
          <w:sz w:val="24"/>
          <w:szCs w:val="24"/>
          <w:lang w:eastAsia="zh-CN"/>
        </w:rPr>
        <w:t>Palella</w:t>
      </w:r>
      <w:proofErr w:type="spellEnd"/>
      <w:r w:rsidRPr="00E46D06">
        <w:rPr>
          <w:rFonts w:ascii="Book Antiqua" w:eastAsia="宋体" w:hAnsi="Book Antiqua" w:cs="宋体"/>
          <w:b/>
          <w:bCs/>
          <w:color w:val="auto"/>
          <w:sz w:val="24"/>
          <w:szCs w:val="24"/>
          <w:lang w:eastAsia="zh-CN"/>
        </w:rPr>
        <w:t xml:space="preserve"> FJ</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Deloria</w:t>
      </w:r>
      <w:proofErr w:type="spellEnd"/>
      <w:r w:rsidRPr="00E46D06">
        <w:rPr>
          <w:rFonts w:ascii="Book Antiqua" w:eastAsia="宋体" w:hAnsi="Book Antiqua" w:cs="宋体"/>
          <w:color w:val="auto"/>
          <w:sz w:val="24"/>
          <w:szCs w:val="24"/>
          <w:lang w:eastAsia="zh-CN"/>
        </w:rPr>
        <w:t xml:space="preserve">-Knoll M, </w:t>
      </w:r>
      <w:proofErr w:type="spellStart"/>
      <w:r w:rsidRPr="00E46D06">
        <w:rPr>
          <w:rFonts w:ascii="Book Antiqua" w:eastAsia="宋体" w:hAnsi="Book Antiqua" w:cs="宋体"/>
          <w:color w:val="auto"/>
          <w:sz w:val="24"/>
          <w:szCs w:val="24"/>
          <w:lang w:eastAsia="zh-CN"/>
        </w:rPr>
        <w:t>Chmiel</w:t>
      </w:r>
      <w:proofErr w:type="spellEnd"/>
      <w:r w:rsidRPr="00E46D06">
        <w:rPr>
          <w:rFonts w:ascii="Book Antiqua" w:eastAsia="宋体" w:hAnsi="Book Antiqua" w:cs="宋体"/>
          <w:color w:val="auto"/>
          <w:sz w:val="24"/>
          <w:szCs w:val="24"/>
          <w:lang w:eastAsia="zh-CN"/>
        </w:rPr>
        <w:t xml:space="preserve"> JS, Moorman AC, Wood KC, Greenberg AE, Holmberg SD. Survival benefit of initiating antiretroviral therapy in HIV-infected persons in different CD4+ cell strata. </w:t>
      </w:r>
      <w:r w:rsidRPr="00E46D06">
        <w:rPr>
          <w:rFonts w:ascii="Book Antiqua" w:eastAsia="宋体" w:hAnsi="Book Antiqua" w:cs="宋体"/>
          <w:i/>
          <w:iCs/>
          <w:color w:val="auto"/>
          <w:sz w:val="24"/>
          <w:szCs w:val="24"/>
          <w:lang w:eastAsia="zh-CN"/>
        </w:rPr>
        <w:t>Ann Intern Med</w:t>
      </w:r>
      <w:r w:rsidRPr="00E46D06">
        <w:rPr>
          <w:rFonts w:ascii="Book Antiqua" w:eastAsia="宋体" w:hAnsi="Book Antiqua" w:cs="宋体"/>
          <w:color w:val="auto"/>
          <w:sz w:val="24"/>
          <w:szCs w:val="24"/>
          <w:lang w:eastAsia="zh-CN"/>
        </w:rPr>
        <w:t xml:space="preserve"> 2003; </w:t>
      </w:r>
      <w:r w:rsidRPr="00E46D06">
        <w:rPr>
          <w:rFonts w:ascii="Book Antiqua" w:eastAsia="宋体" w:hAnsi="Book Antiqua" w:cs="宋体"/>
          <w:b/>
          <w:bCs/>
          <w:color w:val="auto"/>
          <w:sz w:val="24"/>
          <w:szCs w:val="24"/>
          <w:lang w:eastAsia="zh-CN"/>
        </w:rPr>
        <w:t>138</w:t>
      </w:r>
      <w:r w:rsidRPr="00E46D06">
        <w:rPr>
          <w:rFonts w:ascii="Book Antiqua" w:eastAsia="宋体" w:hAnsi="Book Antiqua" w:cs="宋体"/>
          <w:color w:val="auto"/>
          <w:sz w:val="24"/>
          <w:szCs w:val="24"/>
          <w:lang w:eastAsia="zh-CN"/>
        </w:rPr>
        <w:t>: 620-626 [PMID: 12693883 DOI: 10.7326/0003-4819-138-8]</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28 </w:t>
      </w:r>
      <w:r w:rsidRPr="00E46D06">
        <w:rPr>
          <w:rFonts w:ascii="Book Antiqua" w:eastAsia="宋体" w:hAnsi="Book Antiqua" w:cs="宋体"/>
          <w:b/>
          <w:bCs/>
          <w:color w:val="auto"/>
          <w:sz w:val="24"/>
          <w:szCs w:val="24"/>
          <w:lang w:eastAsia="zh-CN"/>
        </w:rPr>
        <w:t>Sterne JA</w:t>
      </w:r>
      <w:r w:rsidRPr="00E46D06">
        <w:rPr>
          <w:rFonts w:ascii="Book Antiqua" w:eastAsia="宋体" w:hAnsi="Book Antiqua" w:cs="宋体"/>
          <w:color w:val="auto"/>
          <w:sz w:val="24"/>
          <w:szCs w:val="24"/>
          <w:lang w:eastAsia="zh-CN"/>
        </w:rPr>
        <w:t xml:space="preserve">, May M, </w:t>
      </w:r>
      <w:proofErr w:type="spellStart"/>
      <w:r w:rsidRPr="00E46D06">
        <w:rPr>
          <w:rFonts w:ascii="Book Antiqua" w:eastAsia="宋体" w:hAnsi="Book Antiqua" w:cs="宋体"/>
          <w:color w:val="auto"/>
          <w:sz w:val="24"/>
          <w:szCs w:val="24"/>
          <w:lang w:eastAsia="zh-CN"/>
        </w:rPr>
        <w:t>Costagliola</w:t>
      </w:r>
      <w:proofErr w:type="spellEnd"/>
      <w:r w:rsidRPr="00E46D06">
        <w:rPr>
          <w:rFonts w:ascii="Book Antiqua" w:eastAsia="宋体" w:hAnsi="Book Antiqua" w:cs="宋体"/>
          <w:color w:val="auto"/>
          <w:sz w:val="24"/>
          <w:szCs w:val="24"/>
          <w:lang w:eastAsia="zh-CN"/>
        </w:rPr>
        <w:t xml:space="preserve"> D, de Wolf F, Phillips AN, Harris R, Funk MJ, </w:t>
      </w:r>
      <w:proofErr w:type="spellStart"/>
      <w:r w:rsidRPr="00E46D06">
        <w:rPr>
          <w:rFonts w:ascii="Book Antiqua" w:eastAsia="宋体" w:hAnsi="Book Antiqua" w:cs="宋体"/>
          <w:color w:val="auto"/>
          <w:sz w:val="24"/>
          <w:szCs w:val="24"/>
          <w:lang w:eastAsia="zh-CN"/>
        </w:rPr>
        <w:t>Geskus</w:t>
      </w:r>
      <w:proofErr w:type="spellEnd"/>
      <w:r w:rsidRPr="00E46D06">
        <w:rPr>
          <w:rFonts w:ascii="Book Antiqua" w:eastAsia="宋体" w:hAnsi="Book Antiqua" w:cs="宋体"/>
          <w:color w:val="auto"/>
          <w:sz w:val="24"/>
          <w:szCs w:val="24"/>
          <w:lang w:eastAsia="zh-CN"/>
        </w:rPr>
        <w:t xml:space="preserve"> RB, Gill J, </w:t>
      </w:r>
      <w:proofErr w:type="spellStart"/>
      <w:r w:rsidRPr="00E46D06">
        <w:rPr>
          <w:rFonts w:ascii="Book Antiqua" w:eastAsia="宋体" w:hAnsi="Book Antiqua" w:cs="宋体"/>
          <w:color w:val="auto"/>
          <w:sz w:val="24"/>
          <w:szCs w:val="24"/>
          <w:lang w:eastAsia="zh-CN"/>
        </w:rPr>
        <w:t>Dabis</w:t>
      </w:r>
      <w:proofErr w:type="spellEnd"/>
      <w:r w:rsidRPr="00E46D06">
        <w:rPr>
          <w:rFonts w:ascii="Book Antiqua" w:eastAsia="宋体" w:hAnsi="Book Antiqua" w:cs="宋体"/>
          <w:color w:val="auto"/>
          <w:sz w:val="24"/>
          <w:szCs w:val="24"/>
          <w:lang w:eastAsia="zh-CN"/>
        </w:rPr>
        <w:t xml:space="preserve"> F, </w:t>
      </w:r>
      <w:proofErr w:type="spellStart"/>
      <w:r w:rsidRPr="00E46D06">
        <w:rPr>
          <w:rFonts w:ascii="Book Antiqua" w:eastAsia="宋体" w:hAnsi="Book Antiqua" w:cs="宋体"/>
          <w:color w:val="auto"/>
          <w:sz w:val="24"/>
          <w:szCs w:val="24"/>
          <w:lang w:eastAsia="zh-CN"/>
        </w:rPr>
        <w:t>Miró</w:t>
      </w:r>
      <w:proofErr w:type="spellEnd"/>
      <w:r w:rsidRPr="00E46D06">
        <w:rPr>
          <w:rFonts w:ascii="Book Antiqua" w:eastAsia="宋体" w:hAnsi="Book Antiqua" w:cs="宋体"/>
          <w:color w:val="auto"/>
          <w:sz w:val="24"/>
          <w:szCs w:val="24"/>
          <w:lang w:eastAsia="zh-CN"/>
        </w:rPr>
        <w:t xml:space="preserve"> JM, Justice AC, </w:t>
      </w:r>
      <w:proofErr w:type="spellStart"/>
      <w:r w:rsidRPr="00E46D06">
        <w:rPr>
          <w:rFonts w:ascii="Book Antiqua" w:eastAsia="宋体" w:hAnsi="Book Antiqua" w:cs="宋体"/>
          <w:color w:val="auto"/>
          <w:sz w:val="24"/>
          <w:szCs w:val="24"/>
          <w:lang w:eastAsia="zh-CN"/>
        </w:rPr>
        <w:t>Ledergerber</w:t>
      </w:r>
      <w:proofErr w:type="spellEnd"/>
      <w:r w:rsidRPr="00E46D06">
        <w:rPr>
          <w:rFonts w:ascii="Book Antiqua" w:eastAsia="宋体" w:hAnsi="Book Antiqua" w:cs="宋体"/>
          <w:color w:val="auto"/>
          <w:sz w:val="24"/>
          <w:szCs w:val="24"/>
          <w:lang w:eastAsia="zh-CN"/>
        </w:rPr>
        <w:t xml:space="preserve"> B, </w:t>
      </w:r>
      <w:proofErr w:type="spellStart"/>
      <w:r w:rsidRPr="00E46D06">
        <w:rPr>
          <w:rFonts w:ascii="Book Antiqua" w:eastAsia="宋体" w:hAnsi="Book Antiqua" w:cs="宋体"/>
          <w:color w:val="auto"/>
          <w:sz w:val="24"/>
          <w:szCs w:val="24"/>
          <w:lang w:eastAsia="zh-CN"/>
        </w:rPr>
        <w:t>Fätkenheuer</w:t>
      </w:r>
      <w:proofErr w:type="spellEnd"/>
      <w:r w:rsidRPr="00E46D06">
        <w:rPr>
          <w:rFonts w:ascii="Book Antiqua" w:eastAsia="宋体" w:hAnsi="Book Antiqua" w:cs="宋体"/>
          <w:color w:val="auto"/>
          <w:sz w:val="24"/>
          <w:szCs w:val="24"/>
          <w:lang w:eastAsia="zh-CN"/>
        </w:rPr>
        <w:t xml:space="preserve"> G, Hogg RS, Monforte AD, </w:t>
      </w:r>
      <w:proofErr w:type="spellStart"/>
      <w:r w:rsidRPr="00E46D06">
        <w:rPr>
          <w:rFonts w:ascii="Book Antiqua" w:eastAsia="宋体" w:hAnsi="Book Antiqua" w:cs="宋体"/>
          <w:color w:val="auto"/>
          <w:sz w:val="24"/>
          <w:szCs w:val="24"/>
          <w:lang w:eastAsia="zh-CN"/>
        </w:rPr>
        <w:t>Saag</w:t>
      </w:r>
      <w:proofErr w:type="spellEnd"/>
      <w:r w:rsidRPr="00E46D06">
        <w:rPr>
          <w:rFonts w:ascii="Book Antiqua" w:eastAsia="宋体" w:hAnsi="Book Antiqua" w:cs="宋体"/>
          <w:color w:val="auto"/>
          <w:sz w:val="24"/>
          <w:szCs w:val="24"/>
          <w:lang w:eastAsia="zh-CN"/>
        </w:rPr>
        <w:t xml:space="preserve"> M, Smith C, </w:t>
      </w:r>
      <w:proofErr w:type="spellStart"/>
      <w:r w:rsidRPr="00E46D06">
        <w:rPr>
          <w:rFonts w:ascii="Book Antiqua" w:eastAsia="宋体" w:hAnsi="Book Antiqua" w:cs="宋体"/>
          <w:color w:val="auto"/>
          <w:sz w:val="24"/>
          <w:szCs w:val="24"/>
          <w:lang w:eastAsia="zh-CN"/>
        </w:rPr>
        <w:t>Staszewski</w:t>
      </w:r>
      <w:proofErr w:type="spellEnd"/>
      <w:r w:rsidRPr="00E46D06">
        <w:rPr>
          <w:rFonts w:ascii="Book Antiqua" w:eastAsia="宋体" w:hAnsi="Book Antiqua" w:cs="宋体"/>
          <w:color w:val="auto"/>
          <w:sz w:val="24"/>
          <w:szCs w:val="24"/>
          <w:lang w:eastAsia="zh-CN"/>
        </w:rPr>
        <w:t xml:space="preserve"> S, Egger M, Cole SR. Timing of initiation of antiretroviral therapy in AIDS-free HIV-1-infected patients: a collaborative analysis of 18 HIV cohort studies. </w:t>
      </w:r>
      <w:r w:rsidRPr="00E46D06">
        <w:rPr>
          <w:rFonts w:ascii="Book Antiqua" w:eastAsia="宋体" w:hAnsi="Book Antiqua" w:cs="宋体"/>
          <w:i/>
          <w:iCs/>
          <w:color w:val="auto"/>
          <w:sz w:val="24"/>
          <w:szCs w:val="24"/>
          <w:lang w:eastAsia="zh-CN"/>
        </w:rPr>
        <w:t>Lancet</w:t>
      </w:r>
      <w:r w:rsidRPr="00E46D06">
        <w:rPr>
          <w:rFonts w:ascii="Book Antiqua" w:eastAsia="宋体" w:hAnsi="Book Antiqua" w:cs="宋体"/>
          <w:color w:val="auto"/>
          <w:sz w:val="24"/>
          <w:szCs w:val="24"/>
          <w:lang w:eastAsia="zh-CN"/>
        </w:rPr>
        <w:t xml:space="preserve"> 2009; </w:t>
      </w:r>
      <w:r w:rsidRPr="00E46D06">
        <w:rPr>
          <w:rFonts w:ascii="Book Antiqua" w:eastAsia="宋体" w:hAnsi="Book Antiqua" w:cs="宋体"/>
          <w:b/>
          <w:bCs/>
          <w:color w:val="auto"/>
          <w:sz w:val="24"/>
          <w:szCs w:val="24"/>
          <w:lang w:eastAsia="zh-CN"/>
        </w:rPr>
        <w:t>373</w:t>
      </w:r>
      <w:r w:rsidRPr="00E46D06">
        <w:rPr>
          <w:rFonts w:ascii="Book Antiqua" w:eastAsia="宋体" w:hAnsi="Book Antiqua" w:cs="宋体"/>
          <w:color w:val="auto"/>
          <w:sz w:val="24"/>
          <w:szCs w:val="24"/>
          <w:lang w:eastAsia="zh-CN"/>
        </w:rPr>
        <w:t>: 1352-1363 [PMID: 19361855 DOI: 10.1016/S0140-6736(09)60612-7]</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proofErr w:type="gramStart"/>
      <w:r w:rsidRPr="00E46D06">
        <w:rPr>
          <w:rFonts w:ascii="Book Antiqua" w:eastAsia="宋体" w:hAnsi="Book Antiqua" w:cs="宋体"/>
          <w:color w:val="auto"/>
          <w:sz w:val="24"/>
          <w:szCs w:val="24"/>
          <w:lang w:eastAsia="zh-CN"/>
        </w:rPr>
        <w:t xml:space="preserve">29 </w:t>
      </w:r>
      <w:r w:rsidRPr="00E46D06">
        <w:rPr>
          <w:rFonts w:ascii="Book Antiqua" w:eastAsia="宋体" w:hAnsi="Book Antiqua" w:cs="宋体"/>
          <w:b/>
          <w:bCs/>
          <w:color w:val="auto"/>
          <w:sz w:val="24"/>
          <w:szCs w:val="24"/>
          <w:lang w:eastAsia="zh-CN"/>
        </w:rPr>
        <w:t>Siegfried N</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Uthman</w:t>
      </w:r>
      <w:proofErr w:type="spellEnd"/>
      <w:r w:rsidRPr="00E46D06">
        <w:rPr>
          <w:rFonts w:ascii="Book Antiqua" w:eastAsia="宋体" w:hAnsi="Book Antiqua" w:cs="宋体"/>
          <w:color w:val="auto"/>
          <w:sz w:val="24"/>
          <w:szCs w:val="24"/>
          <w:lang w:eastAsia="zh-CN"/>
        </w:rPr>
        <w:t xml:space="preserve"> OA, Rutherford GW.</w:t>
      </w:r>
      <w:proofErr w:type="gramEnd"/>
      <w:r w:rsidRPr="00E46D06">
        <w:rPr>
          <w:rFonts w:ascii="Book Antiqua" w:eastAsia="宋体" w:hAnsi="Book Antiqua" w:cs="宋体"/>
          <w:color w:val="auto"/>
          <w:sz w:val="24"/>
          <w:szCs w:val="24"/>
          <w:lang w:eastAsia="zh-CN"/>
        </w:rPr>
        <w:t xml:space="preserve"> </w:t>
      </w:r>
      <w:proofErr w:type="gramStart"/>
      <w:r w:rsidRPr="00E46D06">
        <w:rPr>
          <w:rFonts w:ascii="Book Antiqua" w:eastAsia="宋体" w:hAnsi="Book Antiqua" w:cs="宋体"/>
          <w:color w:val="auto"/>
          <w:sz w:val="24"/>
          <w:szCs w:val="24"/>
          <w:lang w:eastAsia="zh-CN"/>
        </w:rPr>
        <w:t>Optimal time for initiation of antiretroviral therapy in asymptomatic, HIV-infected, treatment-naive adults.</w:t>
      </w:r>
      <w:proofErr w:type="gramEnd"/>
      <w:r w:rsidRPr="00E46D06">
        <w:rPr>
          <w:rFonts w:ascii="Book Antiqua" w:eastAsia="宋体" w:hAnsi="Book Antiqua" w:cs="宋体"/>
          <w:color w:val="auto"/>
          <w:sz w:val="24"/>
          <w:szCs w:val="24"/>
          <w:lang w:eastAsia="zh-CN"/>
        </w:rPr>
        <w:t xml:space="preserve"> </w:t>
      </w:r>
      <w:r w:rsidRPr="00E46D06">
        <w:rPr>
          <w:rFonts w:ascii="Book Antiqua" w:eastAsia="宋体" w:hAnsi="Book Antiqua" w:cs="宋体"/>
          <w:i/>
          <w:iCs/>
          <w:color w:val="auto"/>
          <w:sz w:val="24"/>
          <w:szCs w:val="24"/>
          <w:lang w:eastAsia="zh-CN"/>
        </w:rPr>
        <w:t xml:space="preserve">Cochrane Database </w:t>
      </w:r>
      <w:proofErr w:type="spellStart"/>
      <w:r w:rsidRPr="00E46D06">
        <w:rPr>
          <w:rFonts w:ascii="Book Antiqua" w:eastAsia="宋体" w:hAnsi="Book Antiqua" w:cs="宋体"/>
          <w:i/>
          <w:iCs/>
          <w:color w:val="auto"/>
          <w:sz w:val="24"/>
          <w:szCs w:val="24"/>
          <w:lang w:eastAsia="zh-CN"/>
        </w:rPr>
        <w:t>Syst</w:t>
      </w:r>
      <w:proofErr w:type="spellEnd"/>
      <w:r w:rsidRPr="00E46D06">
        <w:rPr>
          <w:rFonts w:ascii="Book Antiqua" w:eastAsia="宋体" w:hAnsi="Book Antiqua" w:cs="宋体"/>
          <w:i/>
          <w:iCs/>
          <w:color w:val="auto"/>
          <w:sz w:val="24"/>
          <w:szCs w:val="24"/>
          <w:lang w:eastAsia="zh-CN"/>
        </w:rPr>
        <w:t xml:space="preserve"> Rev</w:t>
      </w:r>
      <w:r w:rsidRPr="00E46D06">
        <w:rPr>
          <w:rFonts w:ascii="Book Antiqua" w:eastAsia="宋体" w:hAnsi="Book Antiqua" w:cs="宋体"/>
          <w:color w:val="auto"/>
          <w:sz w:val="24"/>
          <w:szCs w:val="24"/>
          <w:lang w:eastAsia="zh-CN"/>
        </w:rPr>
        <w:t xml:space="preserve"> 2010; </w:t>
      </w:r>
      <w:r w:rsidR="00756B88">
        <w:rPr>
          <w:rFonts w:ascii="Book Antiqua" w:eastAsia="宋体" w:hAnsi="Book Antiqua" w:cs="宋体" w:hint="eastAsia"/>
          <w:b/>
          <w:color w:val="auto"/>
          <w:sz w:val="24"/>
          <w:szCs w:val="24"/>
          <w:lang w:eastAsia="zh-CN"/>
        </w:rPr>
        <w:t>(3)</w:t>
      </w:r>
      <w:r w:rsidRPr="00E46D06">
        <w:rPr>
          <w:rFonts w:ascii="Book Antiqua" w:eastAsia="宋体" w:hAnsi="Book Antiqua" w:cs="宋体"/>
          <w:color w:val="auto"/>
          <w:sz w:val="24"/>
          <w:szCs w:val="24"/>
          <w:lang w:eastAsia="zh-CN"/>
        </w:rPr>
        <w:t>: CD008272 [PMID: 20238364 DOI: 10.1002/14651858.CD008272.pub2]</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30 </w:t>
      </w:r>
      <w:r w:rsidRPr="00E46D06">
        <w:rPr>
          <w:rFonts w:ascii="Book Antiqua" w:eastAsia="宋体" w:hAnsi="Book Antiqua" w:cs="宋体"/>
          <w:b/>
          <w:bCs/>
          <w:color w:val="auto"/>
          <w:sz w:val="24"/>
          <w:szCs w:val="24"/>
          <w:lang w:eastAsia="zh-CN"/>
        </w:rPr>
        <w:t>Kessler RC</w:t>
      </w:r>
      <w:r w:rsidRPr="00E46D06">
        <w:rPr>
          <w:rFonts w:ascii="Book Antiqua" w:eastAsia="宋体" w:hAnsi="Book Antiqua" w:cs="宋体"/>
          <w:color w:val="auto"/>
          <w:sz w:val="24"/>
          <w:szCs w:val="24"/>
          <w:lang w:eastAsia="zh-CN"/>
        </w:rPr>
        <w:t xml:space="preserve">, Berglund P, </w:t>
      </w:r>
      <w:proofErr w:type="spellStart"/>
      <w:r w:rsidRPr="00E46D06">
        <w:rPr>
          <w:rFonts w:ascii="Book Antiqua" w:eastAsia="宋体" w:hAnsi="Book Antiqua" w:cs="宋体"/>
          <w:color w:val="auto"/>
          <w:sz w:val="24"/>
          <w:szCs w:val="24"/>
          <w:lang w:eastAsia="zh-CN"/>
        </w:rPr>
        <w:t>Demler</w:t>
      </w:r>
      <w:proofErr w:type="spellEnd"/>
      <w:r w:rsidRPr="00E46D06">
        <w:rPr>
          <w:rFonts w:ascii="Book Antiqua" w:eastAsia="宋体" w:hAnsi="Book Antiqua" w:cs="宋体"/>
          <w:color w:val="auto"/>
          <w:sz w:val="24"/>
          <w:szCs w:val="24"/>
          <w:lang w:eastAsia="zh-CN"/>
        </w:rPr>
        <w:t xml:space="preserve"> O, Jin R, </w:t>
      </w:r>
      <w:proofErr w:type="spellStart"/>
      <w:r w:rsidRPr="00E46D06">
        <w:rPr>
          <w:rFonts w:ascii="Book Antiqua" w:eastAsia="宋体" w:hAnsi="Book Antiqua" w:cs="宋体"/>
          <w:color w:val="auto"/>
          <w:sz w:val="24"/>
          <w:szCs w:val="24"/>
          <w:lang w:eastAsia="zh-CN"/>
        </w:rPr>
        <w:t>Koretz</w:t>
      </w:r>
      <w:proofErr w:type="spellEnd"/>
      <w:r w:rsidRPr="00E46D06">
        <w:rPr>
          <w:rFonts w:ascii="Book Antiqua" w:eastAsia="宋体" w:hAnsi="Book Antiqua" w:cs="宋体"/>
          <w:color w:val="auto"/>
          <w:sz w:val="24"/>
          <w:szCs w:val="24"/>
          <w:lang w:eastAsia="zh-CN"/>
        </w:rPr>
        <w:t xml:space="preserve"> D, </w:t>
      </w:r>
      <w:proofErr w:type="spellStart"/>
      <w:r w:rsidRPr="00E46D06">
        <w:rPr>
          <w:rFonts w:ascii="Book Antiqua" w:eastAsia="宋体" w:hAnsi="Book Antiqua" w:cs="宋体"/>
          <w:color w:val="auto"/>
          <w:sz w:val="24"/>
          <w:szCs w:val="24"/>
          <w:lang w:eastAsia="zh-CN"/>
        </w:rPr>
        <w:t>Merikangas</w:t>
      </w:r>
      <w:proofErr w:type="spellEnd"/>
      <w:r w:rsidRPr="00E46D06">
        <w:rPr>
          <w:rFonts w:ascii="Book Antiqua" w:eastAsia="宋体" w:hAnsi="Book Antiqua" w:cs="宋体"/>
          <w:color w:val="auto"/>
          <w:sz w:val="24"/>
          <w:szCs w:val="24"/>
          <w:lang w:eastAsia="zh-CN"/>
        </w:rPr>
        <w:t xml:space="preserve"> KR, Rush AJ, Walters EE, Wang PS. The epidemiology of major depressive disorder: results from the National Comorbidity Survey Replication (NCS-R). </w:t>
      </w:r>
      <w:r w:rsidRPr="00E46D06">
        <w:rPr>
          <w:rFonts w:ascii="Book Antiqua" w:eastAsia="宋体" w:hAnsi="Book Antiqua" w:cs="宋体"/>
          <w:i/>
          <w:iCs/>
          <w:color w:val="auto"/>
          <w:sz w:val="24"/>
          <w:szCs w:val="24"/>
          <w:lang w:eastAsia="zh-CN"/>
        </w:rPr>
        <w:t>JAMA</w:t>
      </w:r>
      <w:r w:rsidRPr="00E46D06">
        <w:rPr>
          <w:rFonts w:ascii="Book Antiqua" w:eastAsia="宋体" w:hAnsi="Book Antiqua" w:cs="宋体"/>
          <w:color w:val="auto"/>
          <w:sz w:val="24"/>
          <w:szCs w:val="24"/>
          <w:lang w:eastAsia="zh-CN"/>
        </w:rPr>
        <w:t xml:space="preserve"> 2003; </w:t>
      </w:r>
      <w:r w:rsidRPr="00E46D06">
        <w:rPr>
          <w:rFonts w:ascii="Book Antiqua" w:eastAsia="宋体" w:hAnsi="Book Antiqua" w:cs="宋体"/>
          <w:b/>
          <w:bCs/>
          <w:color w:val="auto"/>
          <w:sz w:val="24"/>
          <w:szCs w:val="24"/>
          <w:lang w:eastAsia="zh-CN"/>
        </w:rPr>
        <w:t>289</w:t>
      </w:r>
      <w:r w:rsidRPr="00E46D06">
        <w:rPr>
          <w:rFonts w:ascii="Book Antiqua" w:eastAsia="宋体" w:hAnsi="Book Antiqua" w:cs="宋体"/>
          <w:color w:val="auto"/>
          <w:sz w:val="24"/>
          <w:szCs w:val="24"/>
          <w:lang w:eastAsia="zh-CN"/>
        </w:rPr>
        <w:t>: 3095-3105 [PMID: 12813115 DOI: 10.1001/jama.289.23.3095]</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31 </w:t>
      </w:r>
      <w:bookmarkStart w:id="0" w:name="_GoBack"/>
      <w:proofErr w:type="spellStart"/>
      <w:r w:rsidRPr="00B67B30">
        <w:rPr>
          <w:rFonts w:ascii="Book Antiqua" w:eastAsia="宋体" w:hAnsi="Book Antiqua" w:cs="宋体"/>
          <w:b/>
          <w:color w:val="auto"/>
          <w:sz w:val="24"/>
          <w:szCs w:val="24"/>
          <w:lang w:eastAsia="zh-CN"/>
        </w:rPr>
        <w:t>Giunta</w:t>
      </w:r>
      <w:proofErr w:type="spellEnd"/>
      <w:r w:rsidRPr="00B67B30">
        <w:rPr>
          <w:rFonts w:ascii="Book Antiqua" w:eastAsia="宋体" w:hAnsi="Book Antiqua" w:cs="宋体"/>
          <w:b/>
          <w:color w:val="auto"/>
          <w:sz w:val="24"/>
          <w:szCs w:val="24"/>
          <w:lang w:eastAsia="zh-CN"/>
        </w:rPr>
        <w:t xml:space="preserve"> B</w:t>
      </w:r>
      <w:bookmarkEnd w:id="0"/>
      <w:r w:rsidRPr="00E46D06">
        <w:rPr>
          <w:rFonts w:ascii="Book Antiqua" w:eastAsia="宋体" w:hAnsi="Book Antiqua" w:cs="宋体"/>
          <w:color w:val="auto"/>
          <w:sz w:val="24"/>
          <w:szCs w:val="24"/>
          <w:lang w:eastAsia="zh-CN"/>
        </w:rPr>
        <w:t xml:space="preserve">, Hervey W, </w:t>
      </w:r>
      <w:proofErr w:type="spellStart"/>
      <w:r w:rsidRPr="00E46D06">
        <w:rPr>
          <w:rFonts w:ascii="Book Antiqua" w:eastAsia="宋体" w:hAnsi="Book Antiqua" w:cs="宋体"/>
          <w:color w:val="auto"/>
          <w:sz w:val="24"/>
          <w:szCs w:val="24"/>
          <w:lang w:eastAsia="zh-CN"/>
        </w:rPr>
        <w:t>Klippel</w:t>
      </w:r>
      <w:proofErr w:type="spellEnd"/>
      <w:r w:rsidRPr="00E46D06">
        <w:rPr>
          <w:rFonts w:ascii="Book Antiqua" w:eastAsia="宋体" w:hAnsi="Book Antiqua" w:cs="宋体"/>
          <w:color w:val="auto"/>
          <w:sz w:val="24"/>
          <w:szCs w:val="24"/>
          <w:lang w:eastAsia="zh-CN"/>
        </w:rPr>
        <w:t xml:space="preserve"> C, Obregon D, Robben D, </w:t>
      </w:r>
      <w:proofErr w:type="spellStart"/>
      <w:r w:rsidRPr="00E46D06">
        <w:rPr>
          <w:rFonts w:ascii="Book Antiqua" w:eastAsia="宋体" w:hAnsi="Book Antiqua" w:cs="宋体"/>
          <w:color w:val="auto"/>
          <w:sz w:val="24"/>
          <w:szCs w:val="24"/>
          <w:lang w:eastAsia="zh-CN"/>
        </w:rPr>
        <w:t>Hartney</w:t>
      </w:r>
      <w:proofErr w:type="spellEnd"/>
      <w:r w:rsidRPr="00E46D06">
        <w:rPr>
          <w:rFonts w:ascii="Book Antiqua" w:eastAsia="宋体" w:hAnsi="Book Antiqua" w:cs="宋体"/>
          <w:color w:val="auto"/>
          <w:sz w:val="24"/>
          <w:szCs w:val="24"/>
          <w:lang w:eastAsia="zh-CN"/>
        </w:rPr>
        <w:t xml:space="preserve"> K, di Ciccone BL, Fernandez F. Psychiatric Complications of HIV Infection: An Overview. Psychiatric Annals 2013; 43: 199-203 [DOI: 10.3928/00485713-20130503-03]</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proofErr w:type="gramStart"/>
      <w:r w:rsidRPr="00E46D06">
        <w:rPr>
          <w:rFonts w:ascii="Book Antiqua" w:eastAsia="宋体" w:hAnsi="Book Antiqua" w:cs="宋体"/>
          <w:color w:val="auto"/>
          <w:sz w:val="24"/>
          <w:szCs w:val="24"/>
          <w:lang w:eastAsia="zh-CN"/>
        </w:rPr>
        <w:t xml:space="preserve">32 </w:t>
      </w:r>
      <w:proofErr w:type="spellStart"/>
      <w:r w:rsidRPr="00E46D06">
        <w:rPr>
          <w:rFonts w:ascii="Book Antiqua" w:eastAsia="宋体" w:hAnsi="Book Antiqua" w:cs="宋体"/>
          <w:b/>
          <w:bCs/>
          <w:color w:val="auto"/>
          <w:sz w:val="24"/>
          <w:szCs w:val="24"/>
          <w:lang w:eastAsia="zh-CN"/>
        </w:rPr>
        <w:t>Leserman</w:t>
      </w:r>
      <w:proofErr w:type="spellEnd"/>
      <w:r w:rsidRPr="00E46D06">
        <w:rPr>
          <w:rFonts w:ascii="Book Antiqua" w:eastAsia="宋体" w:hAnsi="Book Antiqua" w:cs="宋体"/>
          <w:b/>
          <w:bCs/>
          <w:color w:val="auto"/>
          <w:sz w:val="24"/>
          <w:szCs w:val="24"/>
          <w:lang w:eastAsia="zh-CN"/>
        </w:rPr>
        <w:t xml:space="preserve"> J</w:t>
      </w:r>
      <w:r w:rsidRPr="00E46D06">
        <w:rPr>
          <w:rFonts w:ascii="Book Antiqua" w:eastAsia="宋体" w:hAnsi="Book Antiqua" w:cs="宋体"/>
          <w:color w:val="auto"/>
          <w:sz w:val="24"/>
          <w:szCs w:val="24"/>
          <w:lang w:eastAsia="zh-CN"/>
        </w:rPr>
        <w:t>. Role of depression, stress, and trauma in HIV disease progression.</w:t>
      </w:r>
      <w:proofErr w:type="gramEnd"/>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i/>
          <w:iCs/>
          <w:color w:val="auto"/>
          <w:sz w:val="24"/>
          <w:szCs w:val="24"/>
          <w:lang w:eastAsia="zh-CN"/>
        </w:rPr>
        <w:t>Psychosom</w:t>
      </w:r>
      <w:proofErr w:type="spellEnd"/>
      <w:r w:rsidRPr="00E46D06">
        <w:rPr>
          <w:rFonts w:ascii="Book Antiqua" w:eastAsia="宋体" w:hAnsi="Book Antiqua" w:cs="宋体"/>
          <w:i/>
          <w:iCs/>
          <w:color w:val="auto"/>
          <w:sz w:val="24"/>
          <w:szCs w:val="24"/>
          <w:lang w:eastAsia="zh-CN"/>
        </w:rPr>
        <w:t xml:space="preserve"> Med</w:t>
      </w:r>
      <w:r w:rsidRPr="00E46D06">
        <w:rPr>
          <w:rFonts w:ascii="Book Antiqua" w:eastAsia="宋体" w:hAnsi="Book Antiqua" w:cs="宋体"/>
          <w:color w:val="auto"/>
          <w:sz w:val="24"/>
          <w:szCs w:val="24"/>
          <w:lang w:eastAsia="zh-CN"/>
        </w:rPr>
        <w:t xml:space="preserve"> 2008; </w:t>
      </w:r>
      <w:r w:rsidRPr="00E46D06">
        <w:rPr>
          <w:rFonts w:ascii="Book Antiqua" w:eastAsia="宋体" w:hAnsi="Book Antiqua" w:cs="宋体"/>
          <w:b/>
          <w:bCs/>
          <w:color w:val="auto"/>
          <w:sz w:val="24"/>
          <w:szCs w:val="24"/>
          <w:lang w:eastAsia="zh-CN"/>
        </w:rPr>
        <w:t>70</w:t>
      </w:r>
      <w:r w:rsidRPr="00E46D06">
        <w:rPr>
          <w:rFonts w:ascii="Book Antiqua" w:eastAsia="宋体" w:hAnsi="Book Antiqua" w:cs="宋体"/>
          <w:color w:val="auto"/>
          <w:sz w:val="24"/>
          <w:szCs w:val="24"/>
          <w:lang w:eastAsia="zh-CN"/>
        </w:rPr>
        <w:t>: 539-545 [PMID: 18519880 DOI: 10.1097/PSY.0b013e3181777a5f]</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33 </w:t>
      </w:r>
      <w:proofErr w:type="spellStart"/>
      <w:r w:rsidRPr="00E46D06">
        <w:rPr>
          <w:rFonts w:ascii="Book Antiqua" w:eastAsia="宋体" w:hAnsi="Book Antiqua" w:cs="宋体"/>
          <w:b/>
          <w:bCs/>
          <w:color w:val="auto"/>
          <w:sz w:val="24"/>
          <w:szCs w:val="24"/>
          <w:lang w:eastAsia="zh-CN"/>
        </w:rPr>
        <w:t>Burack</w:t>
      </w:r>
      <w:proofErr w:type="spellEnd"/>
      <w:r w:rsidRPr="00E46D06">
        <w:rPr>
          <w:rFonts w:ascii="Book Antiqua" w:eastAsia="宋体" w:hAnsi="Book Antiqua" w:cs="宋体"/>
          <w:b/>
          <w:bCs/>
          <w:color w:val="auto"/>
          <w:sz w:val="24"/>
          <w:szCs w:val="24"/>
          <w:lang w:eastAsia="zh-CN"/>
        </w:rPr>
        <w:t xml:space="preserve"> JH</w:t>
      </w:r>
      <w:r w:rsidRPr="00E46D06">
        <w:rPr>
          <w:rFonts w:ascii="Book Antiqua" w:eastAsia="宋体" w:hAnsi="Book Antiqua" w:cs="宋体"/>
          <w:color w:val="auto"/>
          <w:sz w:val="24"/>
          <w:szCs w:val="24"/>
          <w:lang w:eastAsia="zh-CN"/>
        </w:rPr>
        <w:t xml:space="preserve">, Barrett DC, Stall RD, Chesney MA, </w:t>
      </w:r>
      <w:proofErr w:type="spellStart"/>
      <w:r w:rsidRPr="00E46D06">
        <w:rPr>
          <w:rFonts w:ascii="Book Antiqua" w:eastAsia="宋体" w:hAnsi="Book Antiqua" w:cs="宋体"/>
          <w:color w:val="auto"/>
          <w:sz w:val="24"/>
          <w:szCs w:val="24"/>
          <w:lang w:eastAsia="zh-CN"/>
        </w:rPr>
        <w:t>Ekstrand</w:t>
      </w:r>
      <w:proofErr w:type="spellEnd"/>
      <w:r w:rsidRPr="00E46D06">
        <w:rPr>
          <w:rFonts w:ascii="Book Antiqua" w:eastAsia="宋体" w:hAnsi="Book Antiqua" w:cs="宋体"/>
          <w:color w:val="auto"/>
          <w:sz w:val="24"/>
          <w:szCs w:val="24"/>
          <w:lang w:eastAsia="zh-CN"/>
        </w:rPr>
        <w:t xml:space="preserve"> ML, Coates TJ. Depressive symptoms and CD4 lymphocyte decline among HIV-infected men. </w:t>
      </w:r>
      <w:r w:rsidRPr="00E46D06">
        <w:rPr>
          <w:rFonts w:ascii="Book Antiqua" w:eastAsia="宋体" w:hAnsi="Book Antiqua" w:cs="宋体"/>
          <w:i/>
          <w:iCs/>
          <w:color w:val="auto"/>
          <w:sz w:val="24"/>
          <w:szCs w:val="24"/>
          <w:lang w:eastAsia="zh-CN"/>
        </w:rPr>
        <w:t>JAMA</w:t>
      </w:r>
      <w:r w:rsidRPr="00E46D06">
        <w:rPr>
          <w:rFonts w:ascii="Book Antiqua" w:eastAsia="宋体" w:hAnsi="Book Antiqua" w:cs="宋体"/>
          <w:color w:val="auto"/>
          <w:sz w:val="24"/>
          <w:szCs w:val="24"/>
          <w:lang w:eastAsia="zh-CN"/>
        </w:rPr>
        <w:t xml:space="preserve"> 1993; </w:t>
      </w:r>
      <w:r w:rsidRPr="00E46D06">
        <w:rPr>
          <w:rFonts w:ascii="Book Antiqua" w:eastAsia="宋体" w:hAnsi="Book Antiqua" w:cs="宋体"/>
          <w:b/>
          <w:bCs/>
          <w:color w:val="auto"/>
          <w:sz w:val="24"/>
          <w:szCs w:val="24"/>
          <w:lang w:eastAsia="zh-CN"/>
        </w:rPr>
        <w:t>270</w:t>
      </w:r>
      <w:r w:rsidRPr="00E46D06">
        <w:rPr>
          <w:rFonts w:ascii="Book Antiqua" w:eastAsia="宋体" w:hAnsi="Book Antiqua" w:cs="宋体"/>
          <w:color w:val="auto"/>
          <w:sz w:val="24"/>
          <w:szCs w:val="24"/>
          <w:lang w:eastAsia="zh-CN"/>
        </w:rPr>
        <w:t>: 2568-2573 [PMID: 7901433 DOI: 10.1001/jama.1993.03510210054027]</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34 </w:t>
      </w:r>
      <w:proofErr w:type="spellStart"/>
      <w:r w:rsidRPr="00E46D06">
        <w:rPr>
          <w:rFonts w:ascii="Book Antiqua" w:eastAsia="宋体" w:hAnsi="Book Antiqua" w:cs="宋体"/>
          <w:b/>
          <w:bCs/>
          <w:color w:val="auto"/>
          <w:sz w:val="24"/>
          <w:szCs w:val="24"/>
          <w:lang w:eastAsia="zh-CN"/>
        </w:rPr>
        <w:t>Saag</w:t>
      </w:r>
      <w:proofErr w:type="spellEnd"/>
      <w:r w:rsidRPr="00E46D06">
        <w:rPr>
          <w:rFonts w:ascii="Book Antiqua" w:eastAsia="宋体" w:hAnsi="Book Antiqua" w:cs="宋体"/>
          <w:b/>
          <w:bCs/>
          <w:color w:val="auto"/>
          <w:sz w:val="24"/>
          <w:szCs w:val="24"/>
          <w:lang w:eastAsia="zh-CN"/>
        </w:rPr>
        <w:t xml:space="preserve"> MS</w:t>
      </w:r>
      <w:r w:rsidRPr="00E46D06">
        <w:rPr>
          <w:rFonts w:ascii="Book Antiqua" w:eastAsia="宋体" w:hAnsi="Book Antiqua" w:cs="宋体"/>
          <w:color w:val="auto"/>
          <w:sz w:val="24"/>
          <w:szCs w:val="24"/>
          <w:lang w:eastAsia="zh-CN"/>
        </w:rPr>
        <w:t xml:space="preserve">. Use of HIV viral load in clinical practice: back to the future. </w:t>
      </w:r>
      <w:r w:rsidRPr="00E46D06">
        <w:rPr>
          <w:rFonts w:ascii="Book Antiqua" w:eastAsia="宋体" w:hAnsi="Book Antiqua" w:cs="宋体"/>
          <w:i/>
          <w:iCs/>
          <w:color w:val="auto"/>
          <w:sz w:val="24"/>
          <w:szCs w:val="24"/>
          <w:lang w:eastAsia="zh-CN"/>
        </w:rPr>
        <w:t>Ann Intern Med</w:t>
      </w:r>
      <w:r w:rsidRPr="00E46D06">
        <w:rPr>
          <w:rFonts w:ascii="Book Antiqua" w:eastAsia="宋体" w:hAnsi="Book Antiqua" w:cs="宋体"/>
          <w:color w:val="auto"/>
          <w:sz w:val="24"/>
          <w:szCs w:val="24"/>
          <w:lang w:eastAsia="zh-CN"/>
        </w:rPr>
        <w:t xml:space="preserve"> 1997; </w:t>
      </w:r>
      <w:r w:rsidRPr="00E46D06">
        <w:rPr>
          <w:rFonts w:ascii="Book Antiqua" w:eastAsia="宋体" w:hAnsi="Book Antiqua" w:cs="宋体"/>
          <w:b/>
          <w:bCs/>
          <w:color w:val="auto"/>
          <w:sz w:val="24"/>
          <w:szCs w:val="24"/>
          <w:lang w:eastAsia="zh-CN"/>
        </w:rPr>
        <w:t>126</w:t>
      </w:r>
      <w:r w:rsidRPr="00E46D06">
        <w:rPr>
          <w:rFonts w:ascii="Book Antiqua" w:eastAsia="宋体" w:hAnsi="Book Antiqua" w:cs="宋体"/>
          <w:color w:val="auto"/>
          <w:sz w:val="24"/>
          <w:szCs w:val="24"/>
          <w:lang w:eastAsia="zh-CN"/>
        </w:rPr>
        <w:t>: 983-985 [PMID: 9182477 DOI: 10.7326/0003-4819-126-12]</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35 </w:t>
      </w:r>
      <w:r w:rsidRPr="00E46D06">
        <w:rPr>
          <w:rFonts w:ascii="Book Antiqua" w:eastAsia="宋体" w:hAnsi="Book Antiqua" w:cs="宋体"/>
          <w:b/>
          <w:bCs/>
          <w:color w:val="auto"/>
          <w:sz w:val="24"/>
          <w:szCs w:val="24"/>
          <w:lang w:eastAsia="zh-CN"/>
        </w:rPr>
        <w:t>Giorgi JV</w:t>
      </w:r>
      <w:r w:rsidRPr="00E46D06">
        <w:rPr>
          <w:rFonts w:ascii="Book Antiqua" w:eastAsia="宋体" w:hAnsi="Book Antiqua" w:cs="宋体"/>
          <w:color w:val="auto"/>
          <w:sz w:val="24"/>
          <w:szCs w:val="24"/>
          <w:lang w:eastAsia="zh-CN"/>
        </w:rPr>
        <w:t xml:space="preserve">, Lyles RH, </w:t>
      </w:r>
      <w:proofErr w:type="spellStart"/>
      <w:r w:rsidRPr="00E46D06">
        <w:rPr>
          <w:rFonts w:ascii="Book Antiqua" w:eastAsia="宋体" w:hAnsi="Book Antiqua" w:cs="宋体"/>
          <w:color w:val="auto"/>
          <w:sz w:val="24"/>
          <w:szCs w:val="24"/>
          <w:lang w:eastAsia="zh-CN"/>
        </w:rPr>
        <w:t>Matud</w:t>
      </w:r>
      <w:proofErr w:type="spellEnd"/>
      <w:r w:rsidRPr="00E46D06">
        <w:rPr>
          <w:rFonts w:ascii="Book Antiqua" w:eastAsia="宋体" w:hAnsi="Book Antiqua" w:cs="宋体"/>
          <w:color w:val="auto"/>
          <w:sz w:val="24"/>
          <w:szCs w:val="24"/>
          <w:lang w:eastAsia="zh-CN"/>
        </w:rPr>
        <w:t xml:space="preserve"> JL, Yamashita TE, </w:t>
      </w:r>
      <w:proofErr w:type="spellStart"/>
      <w:r w:rsidRPr="00E46D06">
        <w:rPr>
          <w:rFonts w:ascii="Book Antiqua" w:eastAsia="宋体" w:hAnsi="Book Antiqua" w:cs="宋体"/>
          <w:color w:val="auto"/>
          <w:sz w:val="24"/>
          <w:szCs w:val="24"/>
          <w:lang w:eastAsia="zh-CN"/>
        </w:rPr>
        <w:t>Mellors</w:t>
      </w:r>
      <w:proofErr w:type="spellEnd"/>
      <w:r w:rsidRPr="00E46D06">
        <w:rPr>
          <w:rFonts w:ascii="Book Antiqua" w:eastAsia="宋体" w:hAnsi="Book Antiqua" w:cs="宋体"/>
          <w:color w:val="auto"/>
          <w:sz w:val="24"/>
          <w:szCs w:val="24"/>
          <w:lang w:eastAsia="zh-CN"/>
        </w:rPr>
        <w:t xml:space="preserve"> JW, </w:t>
      </w:r>
      <w:proofErr w:type="spellStart"/>
      <w:r w:rsidRPr="00E46D06">
        <w:rPr>
          <w:rFonts w:ascii="Book Antiqua" w:eastAsia="宋体" w:hAnsi="Book Antiqua" w:cs="宋体"/>
          <w:color w:val="auto"/>
          <w:sz w:val="24"/>
          <w:szCs w:val="24"/>
          <w:lang w:eastAsia="zh-CN"/>
        </w:rPr>
        <w:t>Hultin</w:t>
      </w:r>
      <w:proofErr w:type="spellEnd"/>
      <w:r w:rsidRPr="00E46D06">
        <w:rPr>
          <w:rFonts w:ascii="Book Antiqua" w:eastAsia="宋体" w:hAnsi="Book Antiqua" w:cs="宋体"/>
          <w:color w:val="auto"/>
          <w:sz w:val="24"/>
          <w:szCs w:val="24"/>
          <w:lang w:eastAsia="zh-CN"/>
        </w:rPr>
        <w:t xml:space="preserve"> LE, Jamieson BD, </w:t>
      </w:r>
      <w:proofErr w:type="spellStart"/>
      <w:r w:rsidRPr="00E46D06">
        <w:rPr>
          <w:rFonts w:ascii="Book Antiqua" w:eastAsia="宋体" w:hAnsi="Book Antiqua" w:cs="宋体"/>
          <w:color w:val="auto"/>
          <w:sz w:val="24"/>
          <w:szCs w:val="24"/>
          <w:lang w:eastAsia="zh-CN"/>
        </w:rPr>
        <w:t>Margolick</w:t>
      </w:r>
      <w:proofErr w:type="spellEnd"/>
      <w:r w:rsidRPr="00E46D06">
        <w:rPr>
          <w:rFonts w:ascii="Book Antiqua" w:eastAsia="宋体" w:hAnsi="Book Antiqua" w:cs="宋体"/>
          <w:color w:val="auto"/>
          <w:sz w:val="24"/>
          <w:szCs w:val="24"/>
          <w:lang w:eastAsia="zh-CN"/>
        </w:rPr>
        <w:t xml:space="preserve"> JB, </w:t>
      </w:r>
      <w:proofErr w:type="spellStart"/>
      <w:r w:rsidRPr="00E46D06">
        <w:rPr>
          <w:rFonts w:ascii="Book Antiqua" w:eastAsia="宋体" w:hAnsi="Book Antiqua" w:cs="宋体"/>
          <w:color w:val="auto"/>
          <w:sz w:val="24"/>
          <w:szCs w:val="24"/>
          <w:lang w:eastAsia="zh-CN"/>
        </w:rPr>
        <w:t>Rinaldo</w:t>
      </w:r>
      <w:proofErr w:type="spellEnd"/>
      <w:r w:rsidRPr="00E46D06">
        <w:rPr>
          <w:rFonts w:ascii="Book Antiqua" w:eastAsia="宋体" w:hAnsi="Book Antiqua" w:cs="宋体"/>
          <w:color w:val="auto"/>
          <w:sz w:val="24"/>
          <w:szCs w:val="24"/>
          <w:lang w:eastAsia="zh-CN"/>
        </w:rPr>
        <w:t xml:space="preserve"> CR, </w:t>
      </w:r>
      <w:proofErr w:type="spellStart"/>
      <w:r w:rsidRPr="00E46D06">
        <w:rPr>
          <w:rFonts w:ascii="Book Antiqua" w:eastAsia="宋体" w:hAnsi="Book Antiqua" w:cs="宋体"/>
          <w:color w:val="auto"/>
          <w:sz w:val="24"/>
          <w:szCs w:val="24"/>
          <w:lang w:eastAsia="zh-CN"/>
        </w:rPr>
        <w:t>Phair</w:t>
      </w:r>
      <w:proofErr w:type="spellEnd"/>
      <w:r w:rsidRPr="00E46D06">
        <w:rPr>
          <w:rFonts w:ascii="Book Antiqua" w:eastAsia="宋体" w:hAnsi="Book Antiqua" w:cs="宋体"/>
          <w:color w:val="auto"/>
          <w:sz w:val="24"/>
          <w:szCs w:val="24"/>
          <w:lang w:eastAsia="zh-CN"/>
        </w:rPr>
        <w:t xml:space="preserve"> JP, </w:t>
      </w:r>
      <w:proofErr w:type="spellStart"/>
      <w:r w:rsidRPr="00E46D06">
        <w:rPr>
          <w:rFonts w:ascii="Book Antiqua" w:eastAsia="宋体" w:hAnsi="Book Antiqua" w:cs="宋体"/>
          <w:color w:val="auto"/>
          <w:sz w:val="24"/>
          <w:szCs w:val="24"/>
          <w:lang w:eastAsia="zh-CN"/>
        </w:rPr>
        <w:t>Detels</w:t>
      </w:r>
      <w:proofErr w:type="spellEnd"/>
      <w:r w:rsidRPr="00E46D06">
        <w:rPr>
          <w:rFonts w:ascii="Book Antiqua" w:eastAsia="宋体" w:hAnsi="Book Antiqua" w:cs="宋体"/>
          <w:color w:val="auto"/>
          <w:sz w:val="24"/>
          <w:szCs w:val="24"/>
          <w:lang w:eastAsia="zh-CN"/>
        </w:rPr>
        <w:t xml:space="preserve"> R. Predictive value of immunologic and </w:t>
      </w:r>
      <w:proofErr w:type="spellStart"/>
      <w:r w:rsidRPr="00E46D06">
        <w:rPr>
          <w:rFonts w:ascii="Book Antiqua" w:eastAsia="宋体" w:hAnsi="Book Antiqua" w:cs="宋体"/>
          <w:color w:val="auto"/>
          <w:sz w:val="24"/>
          <w:szCs w:val="24"/>
          <w:lang w:eastAsia="zh-CN"/>
        </w:rPr>
        <w:lastRenderedPageBreak/>
        <w:t>virologic</w:t>
      </w:r>
      <w:proofErr w:type="spellEnd"/>
      <w:r w:rsidRPr="00E46D06">
        <w:rPr>
          <w:rFonts w:ascii="Book Antiqua" w:eastAsia="宋体" w:hAnsi="Book Antiqua" w:cs="宋体"/>
          <w:color w:val="auto"/>
          <w:sz w:val="24"/>
          <w:szCs w:val="24"/>
          <w:lang w:eastAsia="zh-CN"/>
        </w:rPr>
        <w:t xml:space="preserve"> markers after long or short duration of HIV-1 infection. </w:t>
      </w:r>
      <w:r w:rsidRPr="00E46D06">
        <w:rPr>
          <w:rFonts w:ascii="Book Antiqua" w:eastAsia="宋体" w:hAnsi="Book Antiqua" w:cs="宋体"/>
          <w:i/>
          <w:iCs/>
          <w:color w:val="auto"/>
          <w:sz w:val="24"/>
          <w:szCs w:val="24"/>
          <w:lang w:eastAsia="zh-CN"/>
        </w:rPr>
        <w:t xml:space="preserve">J </w:t>
      </w:r>
      <w:proofErr w:type="spellStart"/>
      <w:r w:rsidRPr="00E46D06">
        <w:rPr>
          <w:rFonts w:ascii="Book Antiqua" w:eastAsia="宋体" w:hAnsi="Book Antiqua" w:cs="宋体"/>
          <w:i/>
          <w:iCs/>
          <w:color w:val="auto"/>
          <w:sz w:val="24"/>
          <w:szCs w:val="24"/>
          <w:lang w:eastAsia="zh-CN"/>
        </w:rPr>
        <w:t>Acquir</w:t>
      </w:r>
      <w:proofErr w:type="spellEnd"/>
      <w:r w:rsidRPr="00E46D06">
        <w:rPr>
          <w:rFonts w:ascii="Book Antiqua" w:eastAsia="宋体" w:hAnsi="Book Antiqua" w:cs="宋体"/>
          <w:i/>
          <w:iCs/>
          <w:color w:val="auto"/>
          <w:sz w:val="24"/>
          <w:szCs w:val="24"/>
          <w:lang w:eastAsia="zh-CN"/>
        </w:rPr>
        <w:t xml:space="preserve"> Immune </w:t>
      </w:r>
      <w:proofErr w:type="spellStart"/>
      <w:r w:rsidRPr="00E46D06">
        <w:rPr>
          <w:rFonts w:ascii="Book Antiqua" w:eastAsia="宋体" w:hAnsi="Book Antiqua" w:cs="宋体"/>
          <w:i/>
          <w:iCs/>
          <w:color w:val="auto"/>
          <w:sz w:val="24"/>
          <w:szCs w:val="24"/>
          <w:lang w:eastAsia="zh-CN"/>
        </w:rPr>
        <w:t>Defic</w:t>
      </w:r>
      <w:proofErr w:type="spellEnd"/>
      <w:r w:rsidRPr="00E46D06">
        <w:rPr>
          <w:rFonts w:ascii="Book Antiqua" w:eastAsia="宋体" w:hAnsi="Book Antiqua" w:cs="宋体"/>
          <w:i/>
          <w:iCs/>
          <w:color w:val="auto"/>
          <w:sz w:val="24"/>
          <w:szCs w:val="24"/>
          <w:lang w:eastAsia="zh-CN"/>
        </w:rPr>
        <w:t xml:space="preserve"> </w:t>
      </w:r>
      <w:proofErr w:type="spellStart"/>
      <w:r w:rsidRPr="00E46D06">
        <w:rPr>
          <w:rFonts w:ascii="Book Antiqua" w:eastAsia="宋体" w:hAnsi="Book Antiqua" w:cs="宋体"/>
          <w:i/>
          <w:iCs/>
          <w:color w:val="auto"/>
          <w:sz w:val="24"/>
          <w:szCs w:val="24"/>
          <w:lang w:eastAsia="zh-CN"/>
        </w:rPr>
        <w:t>Syndr</w:t>
      </w:r>
      <w:proofErr w:type="spellEnd"/>
      <w:r w:rsidRPr="00E46D06">
        <w:rPr>
          <w:rFonts w:ascii="Book Antiqua" w:eastAsia="宋体" w:hAnsi="Book Antiqua" w:cs="宋体"/>
          <w:color w:val="auto"/>
          <w:sz w:val="24"/>
          <w:szCs w:val="24"/>
          <w:lang w:eastAsia="zh-CN"/>
        </w:rPr>
        <w:t xml:space="preserve"> 2002; </w:t>
      </w:r>
      <w:r w:rsidRPr="00E46D06">
        <w:rPr>
          <w:rFonts w:ascii="Book Antiqua" w:eastAsia="宋体" w:hAnsi="Book Antiqua" w:cs="宋体"/>
          <w:b/>
          <w:bCs/>
          <w:color w:val="auto"/>
          <w:sz w:val="24"/>
          <w:szCs w:val="24"/>
          <w:lang w:eastAsia="zh-CN"/>
        </w:rPr>
        <w:t>29</w:t>
      </w:r>
      <w:r w:rsidRPr="00E46D06">
        <w:rPr>
          <w:rFonts w:ascii="Book Antiqua" w:eastAsia="宋体" w:hAnsi="Book Antiqua" w:cs="宋体"/>
          <w:color w:val="auto"/>
          <w:sz w:val="24"/>
          <w:szCs w:val="24"/>
          <w:lang w:eastAsia="zh-CN"/>
        </w:rPr>
        <w:t>: 346-355 [PMID: 11917238 DOI: 10.1097/00126334-200204010-00004]</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36 </w:t>
      </w:r>
      <w:r w:rsidRPr="00E46D06">
        <w:rPr>
          <w:rFonts w:ascii="Book Antiqua" w:eastAsia="宋体" w:hAnsi="Book Antiqua" w:cs="宋体"/>
          <w:b/>
          <w:bCs/>
          <w:color w:val="auto"/>
          <w:sz w:val="24"/>
          <w:szCs w:val="24"/>
          <w:lang w:eastAsia="zh-CN"/>
        </w:rPr>
        <w:t>Miller AH</w:t>
      </w:r>
      <w:r w:rsidRPr="00E46D06">
        <w:rPr>
          <w:rFonts w:ascii="Book Antiqua" w:eastAsia="宋体" w:hAnsi="Book Antiqua" w:cs="宋体"/>
          <w:color w:val="auto"/>
          <w:sz w:val="24"/>
          <w:szCs w:val="24"/>
          <w:lang w:eastAsia="zh-CN"/>
        </w:rPr>
        <w:t xml:space="preserve">. Depression and immunity: a role for T cells? </w:t>
      </w:r>
      <w:r w:rsidRPr="00E46D06">
        <w:rPr>
          <w:rFonts w:ascii="Book Antiqua" w:eastAsia="宋体" w:hAnsi="Book Antiqua" w:cs="宋体"/>
          <w:i/>
          <w:iCs/>
          <w:color w:val="auto"/>
          <w:sz w:val="24"/>
          <w:szCs w:val="24"/>
          <w:lang w:eastAsia="zh-CN"/>
        </w:rPr>
        <w:t xml:space="preserve">Brain </w:t>
      </w:r>
      <w:proofErr w:type="spellStart"/>
      <w:r w:rsidRPr="00E46D06">
        <w:rPr>
          <w:rFonts w:ascii="Book Antiqua" w:eastAsia="宋体" w:hAnsi="Book Antiqua" w:cs="宋体"/>
          <w:i/>
          <w:iCs/>
          <w:color w:val="auto"/>
          <w:sz w:val="24"/>
          <w:szCs w:val="24"/>
          <w:lang w:eastAsia="zh-CN"/>
        </w:rPr>
        <w:t>Behav</w:t>
      </w:r>
      <w:proofErr w:type="spellEnd"/>
      <w:r w:rsidRPr="00E46D06">
        <w:rPr>
          <w:rFonts w:ascii="Book Antiqua" w:eastAsia="宋体" w:hAnsi="Book Antiqua" w:cs="宋体"/>
          <w:i/>
          <w:iCs/>
          <w:color w:val="auto"/>
          <w:sz w:val="24"/>
          <w:szCs w:val="24"/>
          <w:lang w:eastAsia="zh-CN"/>
        </w:rPr>
        <w:t xml:space="preserve"> </w:t>
      </w:r>
      <w:proofErr w:type="spellStart"/>
      <w:r w:rsidRPr="00E46D06">
        <w:rPr>
          <w:rFonts w:ascii="Book Antiqua" w:eastAsia="宋体" w:hAnsi="Book Antiqua" w:cs="宋体"/>
          <w:i/>
          <w:iCs/>
          <w:color w:val="auto"/>
          <w:sz w:val="24"/>
          <w:szCs w:val="24"/>
          <w:lang w:eastAsia="zh-CN"/>
        </w:rPr>
        <w:t>Immun</w:t>
      </w:r>
      <w:proofErr w:type="spellEnd"/>
      <w:r w:rsidRPr="00E46D06">
        <w:rPr>
          <w:rFonts w:ascii="Book Antiqua" w:eastAsia="宋体" w:hAnsi="Book Antiqua" w:cs="宋体"/>
          <w:color w:val="auto"/>
          <w:sz w:val="24"/>
          <w:szCs w:val="24"/>
          <w:lang w:eastAsia="zh-CN"/>
        </w:rPr>
        <w:t xml:space="preserve"> 2010; </w:t>
      </w:r>
      <w:r w:rsidRPr="00E46D06">
        <w:rPr>
          <w:rFonts w:ascii="Book Antiqua" w:eastAsia="宋体" w:hAnsi="Book Antiqua" w:cs="宋体"/>
          <w:b/>
          <w:bCs/>
          <w:color w:val="auto"/>
          <w:sz w:val="24"/>
          <w:szCs w:val="24"/>
          <w:lang w:eastAsia="zh-CN"/>
        </w:rPr>
        <w:t>24</w:t>
      </w:r>
      <w:r w:rsidRPr="00E46D06">
        <w:rPr>
          <w:rFonts w:ascii="Book Antiqua" w:eastAsia="宋体" w:hAnsi="Book Antiqua" w:cs="宋体"/>
          <w:color w:val="auto"/>
          <w:sz w:val="24"/>
          <w:szCs w:val="24"/>
          <w:lang w:eastAsia="zh-CN"/>
        </w:rPr>
        <w:t>: 1-8 [PMID: 19818725 DOI: 10.1016/j.bbi.2009.09.009]</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37 </w:t>
      </w:r>
      <w:proofErr w:type="spellStart"/>
      <w:r w:rsidRPr="00E46D06">
        <w:rPr>
          <w:rFonts w:ascii="Book Antiqua" w:eastAsia="宋体" w:hAnsi="Book Antiqua" w:cs="宋体"/>
          <w:b/>
          <w:bCs/>
          <w:color w:val="auto"/>
          <w:sz w:val="24"/>
          <w:szCs w:val="24"/>
          <w:lang w:eastAsia="zh-CN"/>
        </w:rPr>
        <w:t>Kronfol</w:t>
      </w:r>
      <w:proofErr w:type="spellEnd"/>
      <w:r w:rsidRPr="00E46D06">
        <w:rPr>
          <w:rFonts w:ascii="Book Antiqua" w:eastAsia="宋体" w:hAnsi="Book Antiqua" w:cs="宋体"/>
          <w:b/>
          <w:bCs/>
          <w:color w:val="auto"/>
          <w:sz w:val="24"/>
          <w:szCs w:val="24"/>
          <w:lang w:eastAsia="zh-CN"/>
        </w:rPr>
        <w:t xml:space="preserve"> Z</w:t>
      </w:r>
      <w:r w:rsidRPr="00E46D06">
        <w:rPr>
          <w:rFonts w:ascii="Book Antiqua" w:eastAsia="宋体" w:hAnsi="Book Antiqua" w:cs="宋体"/>
          <w:color w:val="auto"/>
          <w:sz w:val="24"/>
          <w:szCs w:val="24"/>
          <w:lang w:eastAsia="zh-CN"/>
        </w:rPr>
        <w:t xml:space="preserve">, Silva J, </w:t>
      </w:r>
      <w:proofErr w:type="spellStart"/>
      <w:r w:rsidRPr="00E46D06">
        <w:rPr>
          <w:rFonts w:ascii="Book Antiqua" w:eastAsia="宋体" w:hAnsi="Book Antiqua" w:cs="宋体"/>
          <w:color w:val="auto"/>
          <w:sz w:val="24"/>
          <w:szCs w:val="24"/>
          <w:lang w:eastAsia="zh-CN"/>
        </w:rPr>
        <w:t>Greden</w:t>
      </w:r>
      <w:proofErr w:type="spellEnd"/>
      <w:r w:rsidRPr="00E46D06">
        <w:rPr>
          <w:rFonts w:ascii="Book Antiqua" w:eastAsia="宋体" w:hAnsi="Book Antiqua" w:cs="宋体"/>
          <w:color w:val="auto"/>
          <w:sz w:val="24"/>
          <w:szCs w:val="24"/>
          <w:lang w:eastAsia="zh-CN"/>
        </w:rPr>
        <w:t xml:space="preserve"> J, </w:t>
      </w:r>
      <w:proofErr w:type="spellStart"/>
      <w:r w:rsidRPr="00E46D06">
        <w:rPr>
          <w:rFonts w:ascii="Book Antiqua" w:eastAsia="宋体" w:hAnsi="Book Antiqua" w:cs="宋体"/>
          <w:color w:val="auto"/>
          <w:sz w:val="24"/>
          <w:szCs w:val="24"/>
          <w:lang w:eastAsia="zh-CN"/>
        </w:rPr>
        <w:t>Dembinski</w:t>
      </w:r>
      <w:proofErr w:type="spellEnd"/>
      <w:r w:rsidRPr="00E46D06">
        <w:rPr>
          <w:rFonts w:ascii="Book Antiqua" w:eastAsia="宋体" w:hAnsi="Book Antiqua" w:cs="宋体"/>
          <w:color w:val="auto"/>
          <w:sz w:val="24"/>
          <w:szCs w:val="24"/>
          <w:lang w:eastAsia="zh-CN"/>
        </w:rPr>
        <w:t xml:space="preserve"> S, Gardner R, Carroll B. Impaired lymphocyte function in depressive illness. </w:t>
      </w:r>
      <w:r w:rsidRPr="00E46D06">
        <w:rPr>
          <w:rFonts w:ascii="Book Antiqua" w:eastAsia="宋体" w:hAnsi="Book Antiqua" w:cs="宋体"/>
          <w:i/>
          <w:iCs/>
          <w:color w:val="auto"/>
          <w:sz w:val="24"/>
          <w:szCs w:val="24"/>
          <w:lang w:eastAsia="zh-CN"/>
        </w:rPr>
        <w:t xml:space="preserve">Life </w:t>
      </w:r>
      <w:proofErr w:type="spellStart"/>
      <w:r w:rsidRPr="00E46D06">
        <w:rPr>
          <w:rFonts w:ascii="Book Antiqua" w:eastAsia="宋体" w:hAnsi="Book Antiqua" w:cs="宋体"/>
          <w:i/>
          <w:iCs/>
          <w:color w:val="auto"/>
          <w:sz w:val="24"/>
          <w:szCs w:val="24"/>
          <w:lang w:eastAsia="zh-CN"/>
        </w:rPr>
        <w:t>Sci</w:t>
      </w:r>
      <w:proofErr w:type="spellEnd"/>
      <w:r w:rsidRPr="00E46D06">
        <w:rPr>
          <w:rFonts w:ascii="Book Antiqua" w:eastAsia="宋体" w:hAnsi="Book Antiqua" w:cs="宋体"/>
          <w:color w:val="auto"/>
          <w:sz w:val="24"/>
          <w:szCs w:val="24"/>
          <w:lang w:eastAsia="zh-CN"/>
        </w:rPr>
        <w:t xml:space="preserve"> 1983; </w:t>
      </w:r>
      <w:r w:rsidRPr="00E46D06">
        <w:rPr>
          <w:rFonts w:ascii="Book Antiqua" w:eastAsia="宋体" w:hAnsi="Book Antiqua" w:cs="宋体"/>
          <w:b/>
          <w:bCs/>
          <w:color w:val="auto"/>
          <w:sz w:val="24"/>
          <w:szCs w:val="24"/>
          <w:lang w:eastAsia="zh-CN"/>
        </w:rPr>
        <w:t>33</w:t>
      </w:r>
      <w:r w:rsidRPr="00E46D06">
        <w:rPr>
          <w:rFonts w:ascii="Book Antiqua" w:eastAsia="宋体" w:hAnsi="Book Antiqua" w:cs="宋体"/>
          <w:color w:val="auto"/>
          <w:sz w:val="24"/>
          <w:szCs w:val="24"/>
          <w:lang w:eastAsia="zh-CN"/>
        </w:rPr>
        <w:t>: 241-247 [PMID: 6865657]</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38 </w:t>
      </w:r>
      <w:proofErr w:type="spellStart"/>
      <w:r w:rsidRPr="00E46D06">
        <w:rPr>
          <w:rFonts w:ascii="Book Antiqua" w:eastAsia="宋体" w:hAnsi="Book Antiqua" w:cs="宋体"/>
          <w:b/>
          <w:bCs/>
          <w:color w:val="auto"/>
          <w:sz w:val="24"/>
          <w:szCs w:val="24"/>
          <w:lang w:eastAsia="zh-CN"/>
        </w:rPr>
        <w:t>Schleifer</w:t>
      </w:r>
      <w:proofErr w:type="spellEnd"/>
      <w:r w:rsidRPr="00E46D06">
        <w:rPr>
          <w:rFonts w:ascii="Book Antiqua" w:eastAsia="宋体" w:hAnsi="Book Antiqua" w:cs="宋体"/>
          <w:b/>
          <w:bCs/>
          <w:color w:val="auto"/>
          <w:sz w:val="24"/>
          <w:szCs w:val="24"/>
          <w:lang w:eastAsia="zh-CN"/>
        </w:rPr>
        <w:t xml:space="preserve"> SJ</w:t>
      </w:r>
      <w:r w:rsidRPr="00E46D06">
        <w:rPr>
          <w:rFonts w:ascii="Book Antiqua" w:eastAsia="宋体" w:hAnsi="Book Antiqua" w:cs="宋体"/>
          <w:color w:val="auto"/>
          <w:sz w:val="24"/>
          <w:szCs w:val="24"/>
          <w:lang w:eastAsia="zh-CN"/>
        </w:rPr>
        <w:t xml:space="preserve">, Keller SE, Meyerson AT, </w:t>
      </w:r>
      <w:proofErr w:type="spellStart"/>
      <w:r w:rsidRPr="00E46D06">
        <w:rPr>
          <w:rFonts w:ascii="Book Antiqua" w:eastAsia="宋体" w:hAnsi="Book Antiqua" w:cs="宋体"/>
          <w:color w:val="auto"/>
          <w:sz w:val="24"/>
          <w:szCs w:val="24"/>
          <w:lang w:eastAsia="zh-CN"/>
        </w:rPr>
        <w:t>Raskin</w:t>
      </w:r>
      <w:proofErr w:type="spellEnd"/>
      <w:r w:rsidRPr="00E46D06">
        <w:rPr>
          <w:rFonts w:ascii="Book Antiqua" w:eastAsia="宋体" w:hAnsi="Book Antiqua" w:cs="宋体"/>
          <w:color w:val="auto"/>
          <w:sz w:val="24"/>
          <w:szCs w:val="24"/>
          <w:lang w:eastAsia="zh-CN"/>
        </w:rPr>
        <w:t xml:space="preserve"> MJ, Davis KL, Stein M. Lymphocyte function in major depressive disorder. </w:t>
      </w:r>
      <w:r w:rsidRPr="00E46D06">
        <w:rPr>
          <w:rFonts w:ascii="Book Antiqua" w:eastAsia="宋体" w:hAnsi="Book Antiqua" w:cs="宋体"/>
          <w:i/>
          <w:iCs/>
          <w:color w:val="auto"/>
          <w:sz w:val="24"/>
          <w:szCs w:val="24"/>
          <w:lang w:eastAsia="zh-CN"/>
        </w:rPr>
        <w:t>Arch Gen Psychiatry</w:t>
      </w:r>
      <w:r w:rsidRPr="00E46D06">
        <w:rPr>
          <w:rFonts w:ascii="Book Antiqua" w:eastAsia="宋体" w:hAnsi="Book Antiqua" w:cs="宋体"/>
          <w:color w:val="auto"/>
          <w:sz w:val="24"/>
          <w:szCs w:val="24"/>
          <w:lang w:eastAsia="zh-CN"/>
        </w:rPr>
        <w:t xml:space="preserve"> 1984; </w:t>
      </w:r>
      <w:r w:rsidRPr="00E46D06">
        <w:rPr>
          <w:rFonts w:ascii="Book Antiqua" w:eastAsia="宋体" w:hAnsi="Book Antiqua" w:cs="宋体"/>
          <w:b/>
          <w:bCs/>
          <w:color w:val="auto"/>
          <w:sz w:val="24"/>
          <w:szCs w:val="24"/>
          <w:lang w:eastAsia="zh-CN"/>
        </w:rPr>
        <w:t>41</w:t>
      </w:r>
      <w:r w:rsidRPr="00E46D06">
        <w:rPr>
          <w:rFonts w:ascii="Book Antiqua" w:eastAsia="宋体" w:hAnsi="Book Antiqua" w:cs="宋体"/>
          <w:color w:val="auto"/>
          <w:sz w:val="24"/>
          <w:szCs w:val="24"/>
          <w:lang w:eastAsia="zh-CN"/>
        </w:rPr>
        <w:t>: 484-486 [PMID: 6609689 DOI: 10.1001/archpsyc.1984.01790160070008]</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39 </w:t>
      </w:r>
      <w:r w:rsidRPr="00E46D06">
        <w:rPr>
          <w:rFonts w:ascii="Book Antiqua" w:eastAsia="宋体" w:hAnsi="Book Antiqua" w:cs="宋体"/>
          <w:b/>
          <w:bCs/>
          <w:color w:val="auto"/>
          <w:sz w:val="24"/>
          <w:szCs w:val="24"/>
          <w:lang w:eastAsia="zh-CN"/>
        </w:rPr>
        <w:t>Levy EM</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Borrelli</w:t>
      </w:r>
      <w:proofErr w:type="spellEnd"/>
      <w:r w:rsidRPr="00E46D06">
        <w:rPr>
          <w:rFonts w:ascii="Book Antiqua" w:eastAsia="宋体" w:hAnsi="Book Antiqua" w:cs="宋体"/>
          <w:color w:val="auto"/>
          <w:sz w:val="24"/>
          <w:szCs w:val="24"/>
          <w:lang w:eastAsia="zh-CN"/>
        </w:rPr>
        <w:t xml:space="preserve"> DJ, Mirin SM, Salt P, Knapp PH, Peirce C, Fox BH, Black PH. Biological measures and cellular immunological function in depressed psychiatric inpatients. </w:t>
      </w:r>
      <w:r w:rsidRPr="00E46D06">
        <w:rPr>
          <w:rFonts w:ascii="Book Antiqua" w:eastAsia="宋体" w:hAnsi="Book Antiqua" w:cs="宋体"/>
          <w:i/>
          <w:iCs/>
          <w:color w:val="auto"/>
          <w:sz w:val="24"/>
          <w:szCs w:val="24"/>
          <w:lang w:eastAsia="zh-CN"/>
        </w:rPr>
        <w:t>Psychiatry Res</w:t>
      </w:r>
      <w:r w:rsidRPr="00E46D06">
        <w:rPr>
          <w:rFonts w:ascii="Book Antiqua" w:eastAsia="宋体" w:hAnsi="Book Antiqua" w:cs="宋体"/>
          <w:color w:val="auto"/>
          <w:sz w:val="24"/>
          <w:szCs w:val="24"/>
          <w:lang w:eastAsia="zh-CN"/>
        </w:rPr>
        <w:t xml:space="preserve"> 1991; </w:t>
      </w:r>
      <w:r w:rsidRPr="00E46D06">
        <w:rPr>
          <w:rFonts w:ascii="Book Antiqua" w:eastAsia="宋体" w:hAnsi="Book Antiqua" w:cs="宋体"/>
          <w:b/>
          <w:bCs/>
          <w:color w:val="auto"/>
          <w:sz w:val="24"/>
          <w:szCs w:val="24"/>
          <w:lang w:eastAsia="zh-CN"/>
        </w:rPr>
        <w:t>36</w:t>
      </w:r>
      <w:r w:rsidRPr="00E46D06">
        <w:rPr>
          <w:rFonts w:ascii="Book Antiqua" w:eastAsia="宋体" w:hAnsi="Book Antiqua" w:cs="宋体"/>
          <w:color w:val="auto"/>
          <w:sz w:val="24"/>
          <w:szCs w:val="24"/>
          <w:lang w:eastAsia="zh-CN"/>
        </w:rPr>
        <w:t>: 157-167 [PMID: 2017530]</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40 </w:t>
      </w:r>
      <w:proofErr w:type="spellStart"/>
      <w:r w:rsidRPr="00E46D06">
        <w:rPr>
          <w:rFonts w:ascii="Book Antiqua" w:eastAsia="宋体" w:hAnsi="Book Antiqua" w:cs="宋体"/>
          <w:b/>
          <w:bCs/>
          <w:color w:val="auto"/>
          <w:sz w:val="24"/>
          <w:szCs w:val="24"/>
          <w:lang w:eastAsia="zh-CN"/>
        </w:rPr>
        <w:t>Zorrilla</w:t>
      </w:r>
      <w:proofErr w:type="spellEnd"/>
      <w:r w:rsidRPr="00E46D06">
        <w:rPr>
          <w:rFonts w:ascii="Book Antiqua" w:eastAsia="宋体" w:hAnsi="Book Antiqua" w:cs="宋体"/>
          <w:b/>
          <w:bCs/>
          <w:color w:val="auto"/>
          <w:sz w:val="24"/>
          <w:szCs w:val="24"/>
          <w:lang w:eastAsia="zh-CN"/>
        </w:rPr>
        <w:t xml:space="preserve"> EP</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Luborsky</w:t>
      </w:r>
      <w:proofErr w:type="spellEnd"/>
      <w:r w:rsidRPr="00E46D06">
        <w:rPr>
          <w:rFonts w:ascii="Book Antiqua" w:eastAsia="宋体" w:hAnsi="Book Antiqua" w:cs="宋体"/>
          <w:color w:val="auto"/>
          <w:sz w:val="24"/>
          <w:szCs w:val="24"/>
          <w:lang w:eastAsia="zh-CN"/>
        </w:rPr>
        <w:t xml:space="preserve"> L, McKay JR, Rosenthal R, </w:t>
      </w:r>
      <w:proofErr w:type="spellStart"/>
      <w:r w:rsidRPr="00E46D06">
        <w:rPr>
          <w:rFonts w:ascii="Book Antiqua" w:eastAsia="宋体" w:hAnsi="Book Antiqua" w:cs="宋体"/>
          <w:color w:val="auto"/>
          <w:sz w:val="24"/>
          <w:szCs w:val="24"/>
          <w:lang w:eastAsia="zh-CN"/>
        </w:rPr>
        <w:t>Houldin</w:t>
      </w:r>
      <w:proofErr w:type="spellEnd"/>
      <w:r w:rsidRPr="00E46D06">
        <w:rPr>
          <w:rFonts w:ascii="Book Antiqua" w:eastAsia="宋体" w:hAnsi="Book Antiqua" w:cs="宋体"/>
          <w:color w:val="auto"/>
          <w:sz w:val="24"/>
          <w:szCs w:val="24"/>
          <w:lang w:eastAsia="zh-CN"/>
        </w:rPr>
        <w:t xml:space="preserve"> A, Tax A, McCorkle R, Seligman DA, Schmidt K. The relationship of depression and stressors to immunological assays: a meta-analytic review. </w:t>
      </w:r>
      <w:r w:rsidRPr="00E46D06">
        <w:rPr>
          <w:rFonts w:ascii="Book Antiqua" w:eastAsia="宋体" w:hAnsi="Book Antiqua" w:cs="宋体"/>
          <w:i/>
          <w:iCs/>
          <w:color w:val="auto"/>
          <w:sz w:val="24"/>
          <w:szCs w:val="24"/>
          <w:lang w:eastAsia="zh-CN"/>
        </w:rPr>
        <w:t xml:space="preserve">Brain </w:t>
      </w:r>
      <w:proofErr w:type="spellStart"/>
      <w:r w:rsidRPr="00E46D06">
        <w:rPr>
          <w:rFonts w:ascii="Book Antiqua" w:eastAsia="宋体" w:hAnsi="Book Antiqua" w:cs="宋体"/>
          <w:i/>
          <w:iCs/>
          <w:color w:val="auto"/>
          <w:sz w:val="24"/>
          <w:szCs w:val="24"/>
          <w:lang w:eastAsia="zh-CN"/>
        </w:rPr>
        <w:t>Behav</w:t>
      </w:r>
      <w:proofErr w:type="spellEnd"/>
      <w:r w:rsidRPr="00E46D06">
        <w:rPr>
          <w:rFonts w:ascii="Book Antiqua" w:eastAsia="宋体" w:hAnsi="Book Antiqua" w:cs="宋体"/>
          <w:i/>
          <w:iCs/>
          <w:color w:val="auto"/>
          <w:sz w:val="24"/>
          <w:szCs w:val="24"/>
          <w:lang w:eastAsia="zh-CN"/>
        </w:rPr>
        <w:t xml:space="preserve"> </w:t>
      </w:r>
      <w:proofErr w:type="spellStart"/>
      <w:r w:rsidRPr="00E46D06">
        <w:rPr>
          <w:rFonts w:ascii="Book Antiqua" w:eastAsia="宋体" w:hAnsi="Book Antiqua" w:cs="宋体"/>
          <w:i/>
          <w:iCs/>
          <w:color w:val="auto"/>
          <w:sz w:val="24"/>
          <w:szCs w:val="24"/>
          <w:lang w:eastAsia="zh-CN"/>
        </w:rPr>
        <w:t>Immun</w:t>
      </w:r>
      <w:proofErr w:type="spellEnd"/>
      <w:r w:rsidRPr="00E46D06">
        <w:rPr>
          <w:rFonts w:ascii="Book Antiqua" w:eastAsia="宋体" w:hAnsi="Book Antiqua" w:cs="宋体"/>
          <w:color w:val="auto"/>
          <w:sz w:val="24"/>
          <w:szCs w:val="24"/>
          <w:lang w:eastAsia="zh-CN"/>
        </w:rPr>
        <w:t xml:space="preserve"> 2001; </w:t>
      </w:r>
      <w:r w:rsidRPr="00E46D06">
        <w:rPr>
          <w:rFonts w:ascii="Book Antiqua" w:eastAsia="宋体" w:hAnsi="Book Antiqua" w:cs="宋体"/>
          <w:b/>
          <w:bCs/>
          <w:color w:val="auto"/>
          <w:sz w:val="24"/>
          <w:szCs w:val="24"/>
          <w:lang w:eastAsia="zh-CN"/>
        </w:rPr>
        <w:t>15</w:t>
      </w:r>
      <w:r w:rsidRPr="00E46D06">
        <w:rPr>
          <w:rFonts w:ascii="Book Antiqua" w:eastAsia="宋体" w:hAnsi="Book Antiqua" w:cs="宋体"/>
          <w:color w:val="auto"/>
          <w:sz w:val="24"/>
          <w:szCs w:val="24"/>
          <w:lang w:eastAsia="zh-CN"/>
        </w:rPr>
        <w:t>: 199-226 [PMID: 11566046 DOI: 10.1006/brbi.2000.0597]</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41 </w:t>
      </w:r>
      <w:proofErr w:type="spellStart"/>
      <w:r w:rsidRPr="00E46D06">
        <w:rPr>
          <w:rFonts w:ascii="Book Antiqua" w:eastAsia="宋体" w:hAnsi="Book Antiqua" w:cs="宋体"/>
          <w:b/>
          <w:bCs/>
          <w:color w:val="auto"/>
          <w:sz w:val="24"/>
          <w:szCs w:val="24"/>
          <w:lang w:eastAsia="zh-CN"/>
        </w:rPr>
        <w:t>Ironson</w:t>
      </w:r>
      <w:proofErr w:type="spellEnd"/>
      <w:r w:rsidRPr="00E46D06">
        <w:rPr>
          <w:rFonts w:ascii="Book Antiqua" w:eastAsia="宋体" w:hAnsi="Book Antiqua" w:cs="宋体"/>
          <w:b/>
          <w:bCs/>
          <w:color w:val="auto"/>
          <w:sz w:val="24"/>
          <w:szCs w:val="24"/>
          <w:lang w:eastAsia="zh-CN"/>
        </w:rPr>
        <w:t xml:space="preserve"> G</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O'Cleirigh</w:t>
      </w:r>
      <w:proofErr w:type="spellEnd"/>
      <w:r w:rsidRPr="00E46D06">
        <w:rPr>
          <w:rFonts w:ascii="Book Antiqua" w:eastAsia="宋体" w:hAnsi="Book Antiqua" w:cs="宋体"/>
          <w:color w:val="auto"/>
          <w:sz w:val="24"/>
          <w:szCs w:val="24"/>
          <w:lang w:eastAsia="zh-CN"/>
        </w:rPr>
        <w:t xml:space="preserve"> C, Fletcher MA, </w:t>
      </w:r>
      <w:proofErr w:type="spellStart"/>
      <w:r w:rsidRPr="00E46D06">
        <w:rPr>
          <w:rFonts w:ascii="Book Antiqua" w:eastAsia="宋体" w:hAnsi="Book Antiqua" w:cs="宋体"/>
          <w:color w:val="auto"/>
          <w:sz w:val="24"/>
          <w:szCs w:val="24"/>
          <w:lang w:eastAsia="zh-CN"/>
        </w:rPr>
        <w:t>Laurenceau</w:t>
      </w:r>
      <w:proofErr w:type="spellEnd"/>
      <w:r w:rsidRPr="00E46D06">
        <w:rPr>
          <w:rFonts w:ascii="Book Antiqua" w:eastAsia="宋体" w:hAnsi="Book Antiqua" w:cs="宋体"/>
          <w:color w:val="auto"/>
          <w:sz w:val="24"/>
          <w:szCs w:val="24"/>
          <w:lang w:eastAsia="zh-CN"/>
        </w:rPr>
        <w:t xml:space="preserve"> JP, </w:t>
      </w:r>
      <w:proofErr w:type="spellStart"/>
      <w:r w:rsidRPr="00E46D06">
        <w:rPr>
          <w:rFonts w:ascii="Book Antiqua" w:eastAsia="宋体" w:hAnsi="Book Antiqua" w:cs="宋体"/>
          <w:color w:val="auto"/>
          <w:sz w:val="24"/>
          <w:szCs w:val="24"/>
          <w:lang w:eastAsia="zh-CN"/>
        </w:rPr>
        <w:t>Balbin</w:t>
      </w:r>
      <w:proofErr w:type="spellEnd"/>
      <w:r w:rsidRPr="00E46D06">
        <w:rPr>
          <w:rFonts w:ascii="Book Antiqua" w:eastAsia="宋体" w:hAnsi="Book Antiqua" w:cs="宋体"/>
          <w:color w:val="auto"/>
          <w:sz w:val="24"/>
          <w:szCs w:val="24"/>
          <w:lang w:eastAsia="zh-CN"/>
        </w:rPr>
        <w:t xml:space="preserve"> E, </w:t>
      </w:r>
      <w:proofErr w:type="spellStart"/>
      <w:r w:rsidRPr="00E46D06">
        <w:rPr>
          <w:rFonts w:ascii="Book Antiqua" w:eastAsia="宋体" w:hAnsi="Book Antiqua" w:cs="宋体"/>
          <w:color w:val="auto"/>
          <w:sz w:val="24"/>
          <w:szCs w:val="24"/>
          <w:lang w:eastAsia="zh-CN"/>
        </w:rPr>
        <w:t>Klimas</w:t>
      </w:r>
      <w:proofErr w:type="spellEnd"/>
      <w:r w:rsidRPr="00E46D06">
        <w:rPr>
          <w:rFonts w:ascii="Book Antiqua" w:eastAsia="宋体" w:hAnsi="Book Antiqua" w:cs="宋体"/>
          <w:color w:val="auto"/>
          <w:sz w:val="24"/>
          <w:szCs w:val="24"/>
          <w:lang w:eastAsia="zh-CN"/>
        </w:rPr>
        <w:t xml:space="preserve"> N, </w:t>
      </w:r>
      <w:proofErr w:type="spellStart"/>
      <w:r w:rsidRPr="00E46D06">
        <w:rPr>
          <w:rFonts w:ascii="Book Antiqua" w:eastAsia="宋体" w:hAnsi="Book Antiqua" w:cs="宋体"/>
          <w:color w:val="auto"/>
          <w:sz w:val="24"/>
          <w:szCs w:val="24"/>
          <w:lang w:eastAsia="zh-CN"/>
        </w:rPr>
        <w:t>Schneiderman</w:t>
      </w:r>
      <w:proofErr w:type="spellEnd"/>
      <w:r w:rsidRPr="00E46D06">
        <w:rPr>
          <w:rFonts w:ascii="Book Antiqua" w:eastAsia="宋体" w:hAnsi="Book Antiqua" w:cs="宋体"/>
          <w:color w:val="auto"/>
          <w:sz w:val="24"/>
          <w:szCs w:val="24"/>
          <w:lang w:eastAsia="zh-CN"/>
        </w:rPr>
        <w:t xml:space="preserve"> N, Solomon G. Psychosocial factors predict CD4 and viral load change in men and women with human immunodeficiency virus in the era of highly active antiretroviral treatment. </w:t>
      </w:r>
      <w:proofErr w:type="spellStart"/>
      <w:r w:rsidRPr="00E46D06">
        <w:rPr>
          <w:rFonts w:ascii="Book Antiqua" w:eastAsia="宋体" w:hAnsi="Book Antiqua" w:cs="宋体"/>
          <w:i/>
          <w:iCs/>
          <w:color w:val="auto"/>
          <w:sz w:val="24"/>
          <w:szCs w:val="24"/>
          <w:lang w:eastAsia="zh-CN"/>
        </w:rPr>
        <w:t>Psychosom</w:t>
      </w:r>
      <w:proofErr w:type="spellEnd"/>
      <w:r w:rsidRPr="00E46D06">
        <w:rPr>
          <w:rFonts w:ascii="Book Antiqua" w:eastAsia="宋体" w:hAnsi="Book Antiqua" w:cs="宋体"/>
          <w:i/>
          <w:iCs/>
          <w:color w:val="auto"/>
          <w:sz w:val="24"/>
          <w:szCs w:val="24"/>
          <w:lang w:eastAsia="zh-CN"/>
        </w:rPr>
        <w:t xml:space="preserve"> Med</w:t>
      </w:r>
      <w:r w:rsidRPr="00E46D06">
        <w:rPr>
          <w:rFonts w:ascii="Book Antiqua" w:eastAsia="宋体" w:hAnsi="Book Antiqua" w:cs="宋体"/>
          <w:color w:val="auto"/>
          <w:sz w:val="24"/>
          <w:szCs w:val="24"/>
          <w:lang w:eastAsia="zh-CN"/>
        </w:rPr>
        <w:t xml:space="preserve"> </w:t>
      </w:r>
      <w:r w:rsidR="00756B88">
        <w:rPr>
          <w:rFonts w:ascii="Book Antiqua" w:eastAsia="宋体" w:hAnsi="Book Antiqua" w:cs="宋体" w:hint="eastAsia"/>
          <w:color w:val="auto"/>
          <w:sz w:val="24"/>
          <w:szCs w:val="24"/>
          <w:lang w:eastAsia="zh-CN"/>
        </w:rPr>
        <w:t>2005</w:t>
      </w:r>
      <w:r w:rsidRPr="00E46D06">
        <w:rPr>
          <w:rFonts w:ascii="Book Antiqua" w:eastAsia="宋体" w:hAnsi="Book Antiqua" w:cs="宋体"/>
          <w:color w:val="auto"/>
          <w:sz w:val="24"/>
          <w:szCs w:val="24"/>
          <w:lang w:eastAsia="zh-CN"/>
        </w:rPr>
        <w:t xml:space="preserve">; </w:t>
      </w:r>
      <w:r w:rsidRPr="00E46D06">
        <w:rPr>
          <w:rFonts w:ascii="Book Antiqua" w:eastAsia="宋体" w:hAnsi="Book Antiqua" w:cs="宋体"/>
          <w:b/>
          <w:bCs/>
          <w:color w:val="auto"/>
          <w:sz w:val="24"/>
          <w:szCs w:val="24"/>
          <w:lang w:eastAsia="zh-CN"/>
        </w:rPr>
        <w:t>67</w:t>
      </w:r>
      <w:r w:rsidRPr="00E46D06">
        <w:rPr>
          <w:rFonts w:ascii="Book Antiqua" w:eastAsia="宋体" w:hAnsi="Book Antiqua" w:cs="宋体"/>
          <w:color w:val="auto"/>
          <w:sz w:val="24"/>
          <w:szCs w:val="24"/>
          <w:lang w:eastAsia="zh-CN"/>
        </w:rPr>
        <w:t>: 1013-1021 [PMID: 16314608 DOI: 10.1097/01.psy.0000188569.58998.c8]</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42 </w:t>
      </w:r>
      <w:proofErr w:type="spellStart"/>
      <w:r w:rsidRPr="00E46D06">
        <w:rPr>
          <w:rFonts w:ascii="Book Antiqua" w:eastAsia="宋体" w:hAnsi="Book Antiqua" w:cs="宋体"/>
          <w:b/>
          <w:bCs/>
          <w:color w:val="auto"/>
          <w:sz w:val="24"/>
          <w:szCs w:val="24"/>
          <w:lang w:eastAsia="zh-CN"/>
        </w:rPr>
        <w:t>Sledjeski</w:t>
      </w:r>
      <w:proofErr w:type="spellEnd"/>
      <w:r w:rsidRPr="00E46D06">
        <w:rPr>
          <w:rFonts w:ascii="Book Antiqua" w:eastAsia="宋体" w:hAnsi="Book Antiqua" w:cs="宋体"/>
          <w:b/>
          <w:bCs/>
          <w:color w:val="auto"/>
          <w:sz w:val="24"/>
          <w:szCs w:val="24"/>
          <w:lang w:eastAsia="zh-CN"/>
        </w:rPr>
        <w:t xml:space="preserve"> EM</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Delahanty</w:t>
      </w:r>
      <w:proofErr w:type="spellEnd"/>
      <w:r w:rsidRPr="00E46D06">
        <w:rPr>
          <w:rFonts w:ascii="Book Antiqua" w:eastAsia="宋体" w:hAnsi="Book Antiqua" w:cs="宋体"/>
          <w:color w:val="auto"/>
          <w:sz w:val="24"/>
          <w:szCs w:val="24"/>
          <w:lang w:eastAsia="zh-CN"/>
        </w:rPr>
        <w:t xml:space="preserve"> DL, Bogart LM. Incidence and impact of posttraumatic stress disorder and comorbid depression on adherence to HAART and CD4+ counts in people living with HIV. </w:t>
      </w:r>
      <w:r w:rsidRPr="00E46D06">
        <w:rPr>
          <w:rFonts w:ascii="Book Antiqua" w:eastAsia="宋体" w:hAnsi="Book Antiqua" w:cs="宋体"/>
          <w:i/>
          <w:iCs/>
          <w:color w:val="auto"/>
          <w:sz w:val="24"/>
          <w:szCs w:val="24"/>
          <w:lang w:eastAsia="zh-CN"/>
        </w:rPr>
        <w:t>AIDS Patient Care STDS</w:t>
      </w:r>
      <w:r w:rsidRPr="00E46D06">
        <w:rPr>
          <w:rFonts w:ascii="Book Antiqua" w:eastAsia="宋体" w:hAnsi="Book Antiqua" w:cs="宋体"/>
          <w:color w:val="auto"/>
          <w:sz w:val="24"/>
          <w:szCs w:val="24"/>
          <w:lang w:eastAsia="zh-CN"/>
        </w:rPr>
        <w:t xml:space="preserve"> 2005; </w:t>
      </w:r>
      <w:r w:rsidRPr="00E46D06">
        <w:rPr>
          <w:rFonts w:ascii="Book Antiqua" w:eastAsia="宋体" w:hAnsi="Book Antiqua" w:cs="宋体"/>
          <w:b/>
          <w:bCs/>
          <w:color w:val="auto"/>
          <w:sz w:val="24"/>
          <w:szCs w:val="24"/>
          <w:lang w:eastAsia="zh-CN"/>
        </w:rPr>
        <w:t>19</w:t>
      </w:r>
      <w:r w:rsidRPr="00E46D06">
        <w:rPr>
          <w:rFonts w:ascii="Book Antiqua" w:eastAsia="宋体" w:hAnsi="Book Antiqua" w:cs="宋体"/>
          <w:color w:val="auto"/>
          <w:sz w:val="24"/>
          <w:szCs w:val="24"/>
          <w:lang w:eastAsia="zh-CN"/>
        </w:rPr>
        <w:t>: 728-736 [PMID: 16283833 DOI: 10.1089/apc.2005.19.728]</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43 </w:t>
      </w:r>
      <w:proofErr w:type="spellStart"/>
      <w:r w:rsidRPr="00E46D06">
        <w:rPr>
          <w:rFonts w:ascii="Book Antiqua" w:eastAsia="宋体" w:hAnsi="Book Antiqua" w:cs="宋体"/>
          <w:b/>
          <w:bCs/>
          <w:color w:val="auto"/>
          <w:sz w:val="24"/>
          <w:szCs w:val="24"/>
          <w:lang w:eastAsia="zh-CN"/>
        </w:rPr>
        <w:t>Starace</w:t>
      </w:r>
      <w:proofErr w:type="spellEnd"/>
      <w:r w:rsidRPr="00E46D06">
        <w:rPr>
          <w:rFonts w:ascii="Book Antiqua" w:eastAsia="宋体" w:hAnsi="Book Antiqua" w:cs="宋体"/>
          <w:b/>
          <w:bCs/>
          <w:color w:val="auto"/>
          <w:sz w:val="24"/>
          <w:szCs w:val="24"/>
          <w:lang w:eastAsia="zh-CN"/>
        </w:rPr>
        <w:t xml:space="preserve"> F</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Ammassari</w:t>
      </w:r>
      <w:proofErr w:type="spellEnd"/>
      <w:r w:rsidRPr="00E46D06">
        <w:rPr>
          <w:rFonts w:ascii="Book Antiqua" w:eastAsia="宋体" w:hAnsi="Book Antiqua" w:cs="宋体"/>
          <w:color w:val="auto"/>
          <w:sz w:val="24"/>
          <w:szCs w:val="24"/>
          <w:lang w:eastAsia="zh-CN"/>
        </w:rPr>
        <w:t xml:space="preserve"> A, Trotta MP, </w:t>
      </w:r>
      <w:proofErr w:type="spellStart"/>
      <w:r w:rsidRPr="00E46D06">
        <w:rPr>
          <w:rFonts w:ascii="Book Antiqua" w:eastAsia="宋体" w:hAnsi="Book Antiqua" w:cs="宋体"/>
          <w:color w:val="auto"/>
          <w:sz w:val="24"/>
          <w:szCs w:val="24"/>
          <w:lang w:eastAsia="zh-CN"/>
        </w:rPr>
        <w:t>Murri</w:t>
      </w:r>
      <w:proofErr w:type="spellEnd"/>
      <w:r w:rsidRPr="00E46D06">
        <w:rPr>
          <w:rFonts w:ascii="Book Antiqua" w:eastAsia="宋体" w:hAnsi="Book Antiqua" w:cs="宋体"/>
          <w:color w:val="auto"/>
          <w:sz w:val="24"/>
          <w:szCs w:val="24"/>
          <w:lang w:eastAsia="zh-CN"/>
        </w:rPr>
        <w:t xml:space="preserve"> R, De </w:t>
      </w:r>
      <w:proofErr w:type="spellStart"/>
      <w:r w:rsidRPr="00E46D06">
        <w:rPr>
          <w:rFonts w:ascii="Book Antiqua" w:eastAsia="宋体" w:hAnsi="Book Antiqua" w:cs="宋体"/>
          <w:color w:val="auto"/>
          <w:sz w:val="24"/>
          <w:szCs w:val="24"/>
          <w:lang w:eastAsia="zh-CN"/>
        </w:rPr>
        <w:t>Longis</w:t>
      </w:r>
      <w:proofErr w:type="spellEnd"/>
      <w:r w:rsidRPr="00E46D06">
        <w:rPr>
          <w:rFonts w:ascii="Book Antiqua" w:eastAsia="宋体" w:hAnsi="Book Antiqua" w:cs="宋体"/>
          <w:color w:val="auto"/>
          <w:sz w:val="24"/>
          <w:szCs w:val="24"/>
          <w:lang w:eastAsia="zh-CN"/>
        </w:rPr>
        <w:t xml:space="preserve"> P, </w:t>
      </w:r>
      <w:proofErr w:type="spellStart"/>
      <w:r w:rsidRPr="00E46D06">
        <w:rPr>
          <w:rFonts w:ascii="Book Antiqua" w:eastAsia="宋体" w:hAnsi="Book Antiqua" w:cs="宋体"/>
          <w:color w:val="auto"/>
          <w:sz w:val="24"/>
          <w:szCs w:val="24"/>
          <w:lang w:eastAsia="zh-CN"/>
        </w:rPr>
        <w:t>Izzo</w:t>
      </w:r>
      <w:proofErr w:type="spellEnd"/>
      <w:r w:rsidRPr="00E46D06">
        <w:rPr>
          <w:rFonts w:ascii="Book Antiqua" w:eastAsia="宋体" w:hAnsi="Book Antiqua" w:cs="宋体"/>
          <w:color w:val="auto"/>
          <w:sz w:val="24"/>
          <w:szCs w:val="24"/>
          <w:lang w:eastAsia="zh-CN"/>
        </w:rPr>
        <w:t xml:space="preserve"> C, </w:t>
      </w:r>
      <w:proofErr w:type="spellStart"/>
      <w:r w:rsidRPr="00E46D06">
        <w:rPr>
          <w:rFonts w:ascii="Book Antiqua" w:eastAsia="宋体" w:hAnsi="Book Antiqua" w:cs="宋体"/>
          <w:color w:val="auto"/>
          <w:sz w:val="24"/>
          <w:szCs w:val="24"/>
          <w:lang w:eastAsia="zh-CN"/>
        </w:rPr>
        <w:t>Scalzini</w:t>
      </w:r>
      <w:proofErr w:type="spellEnd"/>
      <w:r w:rsidRPr="00E46D06">
        <w:rPr>
          <w:rFonts w:ascii="Book Antiqua" w:eastAsia="宋体" w:hAnsi="Book Antiqua" w:cs="宋体"/>
          <w:color w:val="auto"/>
          <w:sz w:val="24"/>
          <w:szCs w:val="24"/>
          <w:lang w:eastAsia="zh-CN"/>
        </w:rPr>
        <w:t xml:space="preserve"> A, </w:t>
      </w:r>
      <w:proofErr w:type="spellStart"/>
      <w:r w:rsidRPr="00E46D06">
        <w:rPr>
          <w:rFonts w:ascii="Book Antiqua" w:eastAsia="宋体" w:hAnsi="Book Antiqua" w:cs="宋体"/>
          <w:color w:val="auto"/>
          <w:sz w:val="24"/>
          <w:szCs w:val="24"/>
          <w:lang w:eastAsia="zh-CN"/>
        </w:rPr>
        <w:t>d'Arminio</w:t>
      </w:r>
      <w:proofErr w:type="spellEnd"/>
      <w:r w:rsidRPr="00E46D06">
        <w:rPr>
          <w:rFonts w:ascii="Book Antiqua" w:eastAsia="宋体" w:hAnsi="Book Antiqua" w:cs="宋体"/>
          <w:color w:val="auto"/>
          <w:sz w:val="24"/>
          <w:szCs w:val="24"/>
          <w:lang w:eastAsia="zh-CN"/>
        </w:rPr>
        <w:t xml:space="preserve"> Monforte A, Wu AW, </w:t>
      </w:r>
      <w:proofErr w:type="spellStart"/>
      <w:r w:rsidRPr="00E46D06">
        <w:rPr>
          <w:rFonts w:ascii="Book Antiqua" w:eastAsia="宋体" w:hAnsi="Book Antiqua" w:cs="宋体"/>
          <w:color w:val="auto"/>
          <w:sz w:val="24"/>
          <w:szCs w:val="24"/>
          <w:lang w:eastAsia="zh-CN"/>
        </w:rPr>
        <w:t>Antinori</w:t>
      </w:r>
      <w:proofErr w:type="spellEnd"/>
      <w:r w:rsidRPr="00E46D06">
        <w:rPr>
          <w:rFonts w:ascii="Book Antiqua" w:eastAsia="宋体" w:hAnsi="Book Antiqua" w:cs="宋体"/>
          <w:color w:val="auto"/>
          <w:sz w:val="24"/>
          <w:szCs w:val="24"/>
          <w:lang w:eastAsia="zh-CN"/>
        </w:rPr>
        <w:t xml:space="preserve"> A. Depression is a risk factor for suboptimal adherence to highly active antiretroviral therapy. </w:t>
      </w:r>
      <w:r w:rsidRPr="00E46D06">
        <w:rPr>
          <w:rFonts w:ascii="Book Antiqua" w:eastAsia="宋体" w:hAnsi="Book Antiqua" w:cs="宋体"/>
          <w:i/>
          <w:iCs/>
          <w:color w:val="auto"/>
          <w:sz w:val="24"/>
          <w:szCs w:val="24"/>
          <w:lang w:eastAsia="zh-CN"/>
        </w:rPr>
        <w:t xml:space="preserve">J </w:t>
      </w:r>
      <w:proofErr w:type="spellStart"/>
      <w:r w:rsidRPr="00E46D06">
        <w:rPr>
          <w:rFonts w:ascii="Book Antiqua" w:eastAsia="宋体" w:hAnsi="Book Antiqua" w:cs="宋体"/>
          <w:i/>
          <w:iCs/>
          <w:color w:val="auto"/>
          <w:sz w:val="24"/>
          <w:szCs w:val="24"/>
          <w:lang w:eastAsia="zh-CN"/>
        </w:rPr>
        <w:t>Acquir</w:t>
      </w:r>
      <w:proofErr w:type="spellEnd"/>
      <w:r w:rsidRPr="00E46D06">
        <w:rPr>
          <w:rFonts w:ascii="Book Antiqua" w:eastAsia="宋体" w:hAnsi="Book Antiqua" w:cs="宋体"/>
          <w:i/>
          <w:iCs/>
          <w:color w:val="auto"/>
          <w:sz w:val="24"/>
          <w:szCs w:val="24"/>
          <w:lang w:eastAsia="zh-CN"/>
        </w:rPr>
        <w:t xml:space="preserve"> Immune </w:t>
      </w:r>
      <w:proofErr w:type="spellStart"/>
      <w:r w:rsidRPr="00E46D06">
        <w:rPr>
          <w:rFonts w:ascii="Book Antiqua" w:eastAsia="宋体" w:hAnsi="Book Antiqua" w:cs="宋体"/>
          <w:i/>
          <w:iCs/>
          <w:color w:val="auto"/>
          <w:sz w:val="24"/>
          <w:szCs w:val="24"/>
          <w:lang w:eastAsia="zh-CN"/>
        </w:rPr>
        <w:t>Defic</w:t>
      </w:r>
      <w:proofErr w:type="spellEnd"/>
      <w:r w:rsidRPr="00E46D06">
        <w:rPr>
          <w:rFonts w:ascii="Book Antiqua" w:eastAsia="宋体" w:hAnsi="Book Antiqua" w:cs="宋体"/>
          <w:i/>
          <w:iCs/>
          <w:color w:val="auto"/>
          <w:sz w:val="24"/>
          <w:szCs w:val="24"/>
          <w:lang w:eastAsia="zh-CN"/>
        </w:rPr>
        <w:t xml:space="preserve"> </w:t>
      </w:r>
      <w:proofErr w:type="spellStart"/>
      <w:r w:rsidRPr="00E46D06">
        <w:rPr>
          <w:rFonts w:ascii="Book Antiqua" w:eastAsia="宋体" w:hAnsi="Book Antiqua" w:cs="宋体"/>
          <w:i/>
          <w:iCs/>
          <w:color w:val="auto"/>
          <w:sz w:val="24"/>
          <w:szCs w:val="24"/>
          <w:lang w:eastAsia="zh-CN"/>
        </w:rPr>
        <w:t>Syndr</w:t>
      </w:r>
      <w:proofErr w:type="spellEnd"/>
      <w:r w:rsidRPr="00E46D06">
        <w:rPr>
          <w:rFonts w:ascii="Book Antiqua" w:eastAsia="宋体" w:hAnsi="Book Antiqua" w:cs="宋体"/>
          <w:color w:val="auto"/>
          <w:sz w:val="24"/>
          <w:szCs w:val="24"/>
          <w:lang w:eastAsia="zh-CN"/>
        </w:rPr>
        <w:t xml:space="preserve"> 2002; </w:t>
      </w:r>
      <w:r w:rsidRPr="00E46D06">
        <w:rPr>
          <w:rFonts w:ascii="Book Antiqua" w:eastAsia="宋体" w:hAnsi="Book Antiqua" w:cs="宋体"/>
          <w:b/>
          <w:bCs/>
          <w:color w:val="auto"/>
          <w:sz w:val="24"/>
          <w:szCs w:val="24"/>
          <w:lang w:eastAsia="zh-CN"/>
        </w:rPr>
        <w:t xml:space="preserve">31 </w:t>
      </w:r>
      <w:proofErr w:type="spellStart"/>
      <w:r w:rsidRPr="00E11728">
        <w:rPr>
          <w:rFonts w:ascii="Book Antiqua" w:eastAsia="宋体" w:hAnsi="Book Antiqua" w:cs="宋体"/>
          <w:bCs/>
          <w:color w:val="auto"/>
          <w:sz w:val="24"/>
          <w:szCs w:val="24"/>
          <w:lang w:eastAsia="zh-CN"/>
        </w:rPr>
        <w:t>Suppl</w:t>
      </w:r>
      <w:proofErr w:type="spellEnd"/>
      <w:r w:rsidRPr="00E11728">
        <w:rPr>
          <w:rFonts w:ascii="Book Antiqua" w:eastAsia="宋体" w:hAnsi="Book Antiqua" w:cs="宋体"/>
          <w:bCs/>
          <w:color w:val="auto"/>
          <w:sz w:val="24"/>
          <w:szCs w:val="24"/>
          <w:lang w:eastAsia="zh-CN"/>
        </w:rPr>
        <w:t xml:space="preserve"> 3</w:t>
      </w:r>
      <w:r w:rsidRPr="00E11728">
        <w:rPr>
          <w:rFonts w:ascii="Book Antiqua" w:eastAsia="宋体" w:hAnsi="Book Antiqua" w:cs="宋体"/>
          <w:color w:val="auto"/>
          <w:sz w:val="24"/>
          <w:szCs w:val="24"/>
          <w:lang w:eastAsia="zh-CN"/>
        </w:rPr>
        <w:t>:</w:t>
      </w:r>
      <w:r w:rsidRPr="00E46D06">
        <w:rPr>
          <w:rFonts w:ascii="Book Antiqua" w:eastAsia="宋体" w:hAnsi="Book Antiqua" w:cs="宋体"/>
          <w:color w:val="auto"/>
          <w:sz w:val="24"/>
          <w:szCs w:val="24"/>
          <w:lang w:eastAsia="zh-CN"/>
        </w:rPr>
        <w:t xml:space="preserve"> S136-S139 [PMID: 12562037]</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lastRenderedPageBreak/>
        <w:t xml:space="preserve">44 </w:t>
      </w:r>
      <w:proofErr w:type="spellStart"/>
      <w:r w:rsidRPr="00E46D06">
        <w:rPr>
          <w:rFonts w:ascii="Book Antiqua" w:eastAsia="宋体" w:hAnsi="Book Antiqua" w:cs="宋体"/>
          <w:b/>
          <w:bCs/>
          <w:color w:val="auto"/>
          <w:sz w:val="24"/>
          <w:szCs w:val="24"/>
          <w:lang w:eastAsia="zh-CN"/>
        </w:rPr>
        <w:t>Bouhnik</w:t>
      </w:r>
      <w:proofErr w:type="spellEnd"/>
      <w:r w:rsidRPr="00E46D06">
        <w:rPr>
          <w:rFonts w:ascii="Book Antiqua" w:eastAsia="宋体" w:hAnsi="Book Antiqua" w:cs="宋体"/>
          <w:b/>
          <w:bCs/>
          <w:color w:val="auto"/>
          <w:sz w:val="24"/>
          <w:szCs w:val="24"/>
          <w:lang w:eastAsia="zh-CN"/>
        </w:rPr>
        <w:t xml:space="preserve"> AD</w:t>
      </w:r>
      <w:r w:rsidRPr="00E46D06">
        <w:rPr>
          <w:rFonts w:ascii="Book Antiqua" w:eastAsia="宋体" w:hAnsi="Book Antiqua" w:cs="宋体"/>
          <w:color w:val="auto"/>
          <w:sz w:val="24"/>
          <w:szCs w:val="24"/>
          <w:lang w:eastAsia="zh-CN"/>
        </w:rPr>
        <w:t xml:space="preserve">, </w:t>
      </w:r>
      <w:proofErr w:type="spellStart"/>
      <w:r w:rsidRPr="00E46D06">
        <w:rPr>
          <w:rFonts w:ascii="Book Antiqua" w:eastAsia="宋体" w:hAnsi="Book Antiqua" w:cs="宋体"/>
          <w:color w:val="auto"/>
          <w:sz w:val="24"/>
          <w:szCs w:val="24"/>
          <w:lang w:eastAsia="zh-CN"/>
        </w:rPr>
        <w:t>Préau</w:t>
      </w:r>
      <w:proofErr w:type="spellEnd"/>
      <w:r w:rsidRPr="00E46D06">
        <w:rPr>
          <w:rFonts w:ascii="Book Antiqua" w:eastAsia="宋体" w:hAnsi="Book Antiqua" w:cs="宋体"/>
          <w:color w:val="auto"/>
          <w:sz w:val="24"/>
          <w:szCs w:val="24"/>
          <w:lang w:eastAsia="zh-CN"/>
        </w:rPr>
        <w:t xml:space="preserve"> M, Vincent E, </w:t>
      </w:r>
      <w:proofErr w:type="spellStart"/>
      <w:r w:rsidRPr="00E46D06">
        <w:rPr>
          <w:rFonts w:ascii="Book Antiqua" w:eastAsia="宋体" w:hAnsi="Book Antiqua" w:cs="宋体"/>
          <w:color w:val="auto"/>
          <w:sz w:val="24"/>
          <w:szCs w:val="24"/>
          <w:lang w:eastAsia="zh-CN"/>
        </w:rPr>
        <w:t>Carrieri</w:t>
      </w:r>
      <w:proofErr w:type="spellEnd"/>
      <w:r w:rsidRPr="00E46D06">
        <w:rPr>
          <w:rFonts w:ascii="Book Antiqua" w:eastAsia="宋体" w:hAnsi="Book Antiqua" w:cs="宋体"/>
          <w:color w:val="auto"/>
          <w:sz w:val="24"/>
          <w:szCs w:val="24"/>
          <w:lang w:eastAsia="zh-CN"/>
        </w:rPr>
        <w:t xml:space="preserve"> MP, </w:t>
      </w:r>
      <w:proofErr w:type="spellStart"/>
      <w:r w:rsidRPr="00E46D06">
        <w:rPr>
          <w:rFonts w:ascii="Book Antiqua" w:eastAsia="宋体" w:hAnsi="Book Antiqua" w:cs="宋体"/>
          <w:color w:val="auto"/>
          <w:sz w:val="24"/>
          <w:szCs w:val="24"/>
          <w:lang w:eastAsia="zh-CN"/>
        </w:rPr>
        <w:t>Gallais</w:t>
      </w:r>
      <w:proofErr w:type="spellEnd"/>
      <w:r w:rsidRPr="00E46D06">
        <w:rPr>
          <w:rFonts w:ascii="Book Antiqua" w:eastAsia="宋体" w:hAnsi="Book Antiqua" w:cs="宋体"/>
          <w:color w:val="auto"/>
          <w:sz w:val="24"/>
          <w:szCs w:val="24"/>
          <w:lang w:eastAsia="zh-CN"/>
        </w:rPr>
        <w:t xml:space="preserve"> H, </w:t>
      </w:r>
      <w:proofErr w:type="spellStart"/>
      <w:r w:rsidRPr="00E46D06">
        <w:rPr>
          <w:rFonts w:ascii="Book Antiqua" w:eastAsia="宋体" w:hAnsi="Book Antiqua" w:cs="宋体"/>
          <w:color w:val="auto"/>
          <w:sz w:val="24"/>
          <w:szCs w:val="24"/>
          <w:lang w:eastAsia="zh-CN"/>
        </w:rPr>
        <w:t>Lepeu</w:t>
      </w:r>
      <w:proofErr w:type="spellEnd"/>
      <w:r w:rsidRPr="00E46D06">
        <w:rPr>
          <w:rFonts w:ascii="Book Antiqua" w:eastAsia="宋体" w:hAnsi="Book Antiqua" w:cs="宋体"/>
          <w:color w:val="auto"/>
          <w:sz w:val="24"/>
          <w:szCs w:val="24"/>
          <w:lang w:eastAsia="zh-CN"/>
        </w:rPr>
        <w:t xml:space="preserve"> G, </w:t>
      </w:r>
      <w:proofErr w:type="spellStart"/>
      <w:r w:rsidRPr="00E46D06">
        <w:rPr>
          <w:rFonts w:ascii="Book Antiqua" w:eastAsia="宋体" w:hAnsi="Book Antiqua" w:cs="宋体"/>
          <w:color w:val="auto"/>
          <w:sz w:val="24"/>
          <w:szCs w:val="24"/>
          <w:lang w:eastAsia="zh-CN"/>
        </w:rPr>
        <w:t>Gastaut</w:t>
      </w:r>
      <w:proofErr w:type="spellEnd"/>
      <w:r w:rsidRPr="00E46D06">
        <w:rPr>
          <w:rFonts w:ascii="Book Antiqua" w:eastAsia="宋体" w:hAnsi="Book Antiqua" w:cs="宋体"/>
          <w:color w:val="auto"/>
          <w:sz w:val="24"/>
          <w:szCs w:val="24"/>
          <w:lang w:eastAsia="zh-CN"/>
        </w:rPr>
        <w:t xml:space="preserve"> JA, </w:t>
      </w:r>
      <w:proofErr w:type="spellStart"/>
      <w:r w:rsidRPr="00E46D06">
        <w:rPr>
          <w:rFonts w:ascii="Book Antiqua" w:eastAsia="宋体" w:hAnsi="Book Antiqua" w:cs="宋体"/>
          <w:color w:val="auto"/>
          <w:sz w:val="24"/>
          <w:szCs w:val="24"/>
          <w:lang w:eastAsia="zh-CN"/>
        </w:rPr>
        <w:t>Moatti</w:t>
      </w:r>
      <w:proofErr w:type="spellEnd"/>
      <w:r w:rsidRPr="00E46D06">
        <w:rPr>
          <w:rFonts w:ascii="Book Antiqua" w:eastAsia="宋体" w:hAnsi="Book Antiqua" w:cs="宋体"/>
          <w:color w:val="auto"/>
          <w:sz w:val="24"/>
          <w:szCs w:val="24"/>
          <w:lang w:eastAsia="zh-CN"/>
        </w:rPr>
        <w:t xml:space="preserve"> JP, Spire B. Depression and clinical progression in HIV-infected drug users treated with highly active antiretroviral therapy. </w:t>
      </w:r>
      <w:proofErr w:type="spellStart"/>
      <w:r w:rsidRPr="00E46D06">
        <w:rPr>
          <w:rFonts w:ascii="Book Antiqua" w:eastAsia="宋体" w:hAnsi="Book Antiqua" w:cs="宋体"/>
          <w:i/>
          <w:iCs/>
          <w:color w:val="auto"/>
          <w:sz w:val="24"/>
          <w:szCs w:val="24"/>
          <w:lang w:eastAsia="zh-CN"/>
        </w:rPr>
        <w:t>Antivir</w:t>
      </w:r>
      <w:proofErr w:type="spellEnd"/>
      <w:r w:rsidRPr="00E46D06">
        <w:rPr>
          <w:rFonts w:ascii="Book Antiqua" w:eastAsia="宋体" w:hAnsi="Book Antiqua" w:cs="宋体"/>
          <w:i/>
          <w:iCs/>
          <w:color w:val="auto"/>
          <w:sz w:val="24"/>
          <w:szCs w:val="24"/>
          <w:lang w:eastAsia="zh-CN"/>
        </w:rPr>
        <w:t xml:space="preserve"> </w:t>
      </w:r>
      <w:proofErr w:type="spellStart"/>
      <w:r w:rsidRPr="00E46D06">
        <w:rPr>
          <w:rFonts w:ascii="Book Antiqua" w:eastAsia="宋体" w:hAnsi="Book Antiqua" w:cs="宋体"/>
          <w:i/>
          <w:iCs/>
          <w:color w:val="auto"/>
          <w:sz w:val="24"/>
          <w:szCs w:val="24"/>
          <w:lang w:eastAsia="zh-CN"/>
        </w:rPr>
        <w:t>Ther</w:t>
      </w:r>
      <w:proofErr w:type="spellEnd"/>
      <w:r w:rsidRPr="00E46D06">
        <w:rPr>
          <w:rFonts w:ascii="Book Antiqua" w:eastAsia="宋体" w:hAnsi="Book Antiqua" w:cs="宋体"/>
          <w:color w:val="auto"/>
          <w:sz w:val="24"/>
          <w:szCs w:val="24"/>
          <w:lang w:eastAsia="zh-CN"/>
        </w:rPr>
        <w:t xml:space="preserve"> 2005; </w:t>
      </w:r>
      <w:r w:rsidRPr="00E46D06">
        <w:rPr>
          <w:rFonts w:ascii="Book Antiqua" w:eastAsia="宋体" w:hAnsi="Book Antiqua" w:cs="宋体"/>
          <w:b/>
          <w:bCs/>
          <w:color w:val="auto"/>
          <w:sz w:val="24"/>
          <w:szCs w:val="24"/>
          <w:lang w:eastAsia="zh-CN"/>
        </w:rPr>
        <w:t>10</w:t>
      </w:r>
      <w:r w:rsidRPr="00E46D06">
        <w:rPr>
          <w:rFonts w:ascii="Book Antiqua" w:eastAsia="宋体" w:hAnsi="Book Antiqua" w:cs="宋体"/>
          <w:color w:val="auto"/>
          <w:sz w:val="24"/>
          <w:szCs w:val="24"/>
          <w:lang w:eastAsia="zh-CN"/>
        </w:rPr>
        <w:t>: 53-61 [PMID: 15751763]</w:t>
      </w:r>
    </w:p>
    <w:p w:rsidR="00E46D06" w:rsidRPr="00E46D06" w:rsidRDefault="00E46D06" w:rsidP="00E46D06">
      <w:pPr>
        <w:spacing w:after="0" w:line="360" w:lineRule="auto"/>
        <w:ind w:left="0" w:firstLine="0"/>
        <w:jc w:val="both"/>
        <w:rPr>
          <w:rFonts w:ascii="Book Antiqua" w:eastAsia="宋体" w:hAnsi="Book Antiqua" w:cs="宋体"/>
          <w:color w:val="auto"/>
          <w:sz w:val="24"/>
          <w:szCs w:val="24"/>
          <w:lang w:eastAsia="zh-CN"/>
        </w:rPr>
      </w:pPr>
      <w:r w:rsidRPr="00E46D06">
        <w:rPr>
          <w:rFonts w:ascii="Book Antiqua" w:eastAsia="宋体" w:hAnsi="Book Antiqua" w:cs="宋体"/>
          <w:color w:val="auto"/>
          <w:sz w:val="24"/>
          <w:szCs w:val="24"/>
          <w:lang w:eastAsia="zh-CN"/>
        </w:rPr>
        <w:t xml:space="preserve">45 </w:t>
      </w:r>
      <w:proofErr w:type="spellStart"/>
      <w:r w:rsidRPr="00E46D06">
        <w:rPr>
          <w:rFonts w:ascii="Book Antiqua" w:eastAsia="宋体" w:hAnsi="Book Antiqua" w:cs="宋体"/>
          <w:b/>
          <w:bCs/>
          <w:color w:val="auto"/>
          <w:sz w:val="24"/>
          <w:szCs w:val="24"/>
          <w:lang w:eastAsia="zh-CN"/>
        </w:rPr>
        <w:t>Simoni</w:t>
      </w:r>
      <w:proofErr w:type="spellEnd"/>
      <w:r w:rsidRPr="00E46D06">
        <w:rPr>
          <w:rFonts w:ascii="Book Antiqua" w:eastAsia="宋体" w:hAnsi="Book Antiqua" w:cs="宋体"/>
          <w:b/>
          <w:bCs/>
          <w:color w:val="auto"/>
          <w:sz w:val="24"/>
          <w:szCs w:val="24"/>
          <w:lang w:eastAsia="zh-CN"/>
        </w:rPr>
        <w:t xml:space="preserve"> JM</w:t>
      </w:r>
      <w:r w:rsidRPr="00E46D06">
        <w:rPr>
          <w:rFonts w:ascii="Book Antiqua" w:eastAsia="宋体" w:hAnsi="Book Antiqua" w:cs="宋体"/>
          <w:color w:val="auto"/>
          <w:sz w:val="24"/>
          <w:szCs w:val="24"/>
          <w:lang w:eastAsia="zh-CN"/>
        </w:rPr>
        <w:t xml:space="preserve">, Frick PA, Lockhart D, </w:t>
      </w:r>
      <w:proofErr w:type="spellStart"/>
      <w:r w:rsidRPr="00E46D06">
        <w:rPr>
          <w:rFonts w:ascii="Book Antiqua" w:eastAsia="宋体" w:hAnsi="Book Antiqua" w:cs="宋体"/>
          <w:color w:val="auto"/>
          <w:sz w:val="24"/>
          <w:szCs w:val="24"/>
          <w:lang w:eastAsia="zh-CN"/>
        </w:rPr>
        <w:t>Liebovitz</w:t>
      </w:r>
      <w:proofErr w:type="spellEnd"/>
      <w:r w:rsidRPr="00E46D06">
        <w:rPr>
          <w:rFonts w:ascii="Book Antiqua" w:eastAsia="宋体" w:hAnsi="Book Antiqua" w:cs="宋体"/>
          <w:color w:val="auto"/>
          <w:sz w:val="24"/>
          <w:szCs w:val="24"/>
          <w:lang w:eastAsia="zh-CN"/>
        </w:rPr>
        <w:t xml:space="preserve"> D. Mediators of social support and antiretroviral adherence among an indigent population in New York City. </w:t>
      </w:r>
      <w:r w:rsidRPr="00E46D06">
        <w:rPr>
          <w:rFonts w:ascii="Book Antiqua" w:eastAsia="宋体" w:hAnsi="Book Antiqua" w:cs="宋体"/>
          <w:i/>
          <w:iCs/>
          <w:color w:val="auto"/>
          <w:sz w:val="24"/>
          <w:szCs w:val="24"/>
          <w:lang w:eastAsia="zh-CN"/>
        </w:rPr>
        <w:t>AIDS Patient Care STDS</w:t>
      </w:r>
      <w:r w:rsidRPr="00E46D06">
        <w:rPr>
          <w:rFonts w:ascii="Book Antiqua" w:eastAsia="宋体" w:hAnsi="Book Antiqua" w:cs="宋体"/>
          <w:color w:val="auto"/>
          <w:sz w:val="24"/>
          <w:szCs w:val="24"/>
          <w:lang w:eastAsia="zh-CN"/>
        </w:rPr>
        <w:t xml:space="preserve"> 2002; </w:t>
      </w:r>
      <w:r w:rsidRPr="00E46D06">
        <w:rPr>
          <w:rFonts w:ascii="Book Antiqua" w:eastAsia="宋体" w:hAnsi="Book Antiqua" w:cs="宋体"/>
          <w:b/>
          <w:bCs/>
          <w:color w:val="auto"/>
          <w:sz w:val="24"/>
          <w:szCs w:val="24"/>
          <w:lang w:eastAsia="zh-CN"/>
        </w:rPr>
        <w:t>16</w:t>
      </w:r>
      <w:r w:rsidRPr="00E46D06">
        <w:rPr>
          <w:rFonts w:ascii="Book Antiqua" w:eastAsia="宋体" w:hAnsi="Book Antiqua" w:cs="宋体"/>
          <w:color w:val="auto"/>
          <w:sz w:val="24"/>
          <w:szCs w:val="24"/>
          <w:lang w:eastAsia="zh-CN"/>
        </w:rPr>
        <w:t>: 431-439 [PMID: 12396695 DOI: 10.1089/108729102760330272]</w:t>
      </w:r>
    </w:p>
    <w:p w:rsidR="00F735E6" w:rsidRPr="00E46D06" w:rsidRDefault="00F735E6" w:rsidP="00E46D06">
      <w:pPr>
        <w:spacing w:after="0" w:line="360" w:lineRule="auto"/>
        <w:ind w:left="0" w:firstLine="0"/>
        <w:jc w:val="both"/>
        <w:rPr>
          <w:rFonts w:ascii="Book Antiqua" w:eastAsiaTheme="minorEastAsia" w:hAnsi="Book Antiqua"/>
          <w:sz w:val="24"/>
          <w:szCs w:val="24"/>
          <w:lang w:eastAsia="zh-CN"/>
        </w:rPr>
      </w:pPr>
    </w:p>
    <w:p w:rsidR="00400363" w:rsidRPr="00756B88" w:rsidRDefault="00F735E6" w:rsidP="00756B88">
      <w:pPr>
        <w:spacing w:after="0" w:line="360" w:lineRule="auto"/>
        <w:ind w:left="0" w:firstLine="0"/>
        <w:jc w:val="right"/>
        <w:rPr>
          <w:rFonts w:ascii="Book Antiqua" w:hAnsi="Book Antiqua"/>
          <w:color w:val="auto"/>
          <w:sz w:val="24"/>
          <w:szCs w:val="24"/>
        </w:rPr>
      </w:pPr>
      <w:r w:rsidRPr="00756B88">
        <w:rPr>
          <w:rFonts w:ascii="Book Antiqua" w:hAnsi="Book Antiqua"/>
          <w:b/>
          <w:sz w:val="24"/>
          <w:szCs w:val="24"/>
        </w:rPr>
        <w:t xml:space="preserve">P-Reviewer: </w:t>
      </w:r>
      <w:r w:rsidR="00605FE6" w:rsidRPr="00756B88">
        <w:rPr>
          <w:rFonts w:ascii="Book Antiqua" w:hAnsi="Book Antiqua" w:cs="Tahoma"/>
          <w:sz w:val="24"/>
          <w:szCs w:val="24"/>
        </w:rPr>
        <w:t>Liu-Seifert</w:t>
      </w:r>
      <w:r w:rsidR="00605FE6" w:rsidRPr="00756B88">
        <w:rPr>
          <w:rFonts w:ascii="Book Antiqua" w:eastAsiaTheme="minorEastAsia" w:hAnsi="Book Antiqua" w:cs="Tahoma"/>
          <w:sz w:val="24"/>
          <w:szCs w:val="24"/>
          <w:lang w:eastAsia="zh-CN"/>
        </w:rPr>
        <w:t xml:space="preserve"> H, </w:t>
      </w:r>
      <w:proofErr w:type="spellStart"/>
      <w:r w:rsidR="00605FE6" w:rsidRPr="00756B88">
        <w:rPr>
          <w:rFonts w:ascii="Book Antiqua" w:hAnsi="Book Antiqua" w:cs="Tahoma"/>
          <w:sz w:val="24"/>
          <w:szCs w:val="24"/>
        </w:rPr>
        <w:t>Schweiger</w:t>
      </w:r>
      <w:proofErr w:type="spellEnd"/>
      <w:r w:rsidR="00605FE6" w:rsidRPr="00756B88">
        <w:rPr>
          <w:rFonts w:ascii="Book Antiqua" w:eastAsiaTheme="minorEastAsia" w:hAnsi="Book Antiqua" w:cs="Tahoma"/>
          <w:sz w:val="24"/>
          <w:szCs w:val="24"/>
          <w:lang w:eastAsia="zh-CN"/>
        </w:rPr>
        <w:t xml:space="preserve"> U </w:t>
      </w:r>
      <w:r w:rsidRPr="00756B88">
        <w:rPr>
          <w:rFonts w:ascii="Book Antiqua" w:hAnsi="Book Antiqua"/>
          <w:b/>
          <w:sz w:val="24"/>
          <w:szCs w:val="24"/>
        </w:rPr>
        <w:t xml:space="preserve">S-Editor: </w:t>
      </w:r>
      <w:r w:rsidRPr="00756B88">
        <w:rPr>
          <w:rFonts w:ascii="Book Antiqua" w:hAnsi="Book Antiqua"/>
          <w:sz w:val="24"/>
          <w:szCs w:val="24"/>
        </w:rPr>
        <w:t>Ji FF</w:t>
      </w:r>
      <w:r w:rsidRPr="00756B88">
        <w:rPr>
          <w:rFonts w:ascii="Book Antiqua" w:hAnsi="Book Antiqua"/>
          <w:b/>
          <w:sz w:val="24"/>
          <w:szCs w:val="24"/>
        </w:rPr>
        <w:t xml:space="preserve"> L-Editor: E-Editor:</w:t>
      </w:r>
    </w:p>
    <w:p w:rsidR="00400363" w:rsidRPr="00F41FBD" w:rsidRDefault="00400363" w:rsidP="00F41FBD">
      <w:pPr>
        <w:spacing w:after="0" w:line="360" w:lineRule="auto"/>
        <w:ind w:left="0" w:firstLine="0"/>
        <w:jc w:val="both"/>
        <w:rPr>
          <w:rFonts w:ascii="Book Antiqua" w:hAnsi="Book Antiqua"/>
          <w:color w:val="auto"/>
          <w:sz w:val="24"/>
          <w:szCs w:val="24"/>
        </w:rPr>
      </w:pPr>
    </w:p>
    <w:p w:rsidR="00400363" w:rsidRPr="00F41FBD" w:rsidRDefault="00400363" w:rsidP="00F41FBD">
      <w:pPr>
        <w:spacing w:after="0" w:line="360" w:lineRule="auto"/>
        <w:ind w:left="0" w:firstLine="0"/>
        <w:jc w:val="both"/>
        <w:rPr>
          <w:rFonts w:ascii="Book Antiqua" w:hAnsi="Book Antiqua"/>
          <w:color w:val="auto"/>
          <w:sz w:val="24"/>
          <w:szCs w:val="24"/>
        </w:rPr>
      </w:pPr>
    </w:p>
    <w:p w:rsidR="005B07CB" w:rsidRPr="00F41FBD" w:rsidRDefault="005B07CB" w:rsidP="00F41FBD">
      <w:pPr>
        <w:spacing w:after="0" w:line="360" w:lineRule="auto"/>
        <w:ind w:left="0" w:firstLine="0"/>
        <w:jc w:val="both"/>
        <w:rPr>
          <w:rFonts w:ascii="Book Antiqua" w:eastAsia="Calibri" w:hAnsi="Book Antiqua" w:cs="Calibri"/>
          <w:b/>
          <w:color w:val="auto"/>
          <w:sz w:val="24"/>
          <w:szCs w:val="24"/>
        </w:rPr>
      </w:pPr>
    </w:p>
    <w:p w:rsidR="00756B88" w:rsidRDefault="00756B88">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456"/>
        <w:gridCol w:w="2224"/>
        <w:gridCol w:w="1453"/>
      </w:tblGrid>
      <w:tr w:rsidR="00F41FBD" w:rsidRPr="00F41FBD" w:rsidTr="006C1CE0">
        <w:tc>
          <w:tcPr>
            <w:tcW w:w="5000" w:type="pct"/>
            <w:gridSpan w:val="4"/>
            <w:tcBorders>
              <w:bottom w:val="single" w:sz="4" w:space="0" w:color="auto"/>
            </w:tcBorders>
          </w:tcPr>
          <w:p w:rsidR="00D54044" w:rsidRPr="00F41FBD" w:rsidRDefault="00D54044"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lastRenderedPageBreak/>
              <w:t>Table 1 Demographic and behavioral characteristics of study participants with and without a CD4 count of &lt; 350 cells/mm</w:t>
            </w:r>
            <w:r w:rsidRPr="00F96F0A">
              <w:rPr>
                <w:rFonts w:ascii="Book Antiqua" w:eastAsia="Calibri" w:hAnsi="Book Antiqua" w:cs="Calibri"/>
                <w:b/>
                <w:color w:val="auto"/>
                <w:sz w:val="24"/>
                <w:szCs w:val="24"/>
                <w:vertAlign w:val="superscript"/>
              </w:rPr>
              <w:t>3</w:t>
            </w: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D54044" w:rsidRPr="00F41FBD" w:rsidRDefault="00D54044" w:rsidP="00F41FBD">
            <w:pPr>
              <w:spacing w:after="0" w:line="360" w:lineRule="auto"/>
              <w:ind w:left="0" w:firstLine="0"/>
              <w:jc w:val="both"/>
              <w:rPr>
                <w:rFonts w:ascii="Book Antiqua" w:eastAsia="Calibri" w:hAnsi="Book Antiqua" w:cs="Calibri"/>
                <w:b/>
                <w:color w:val="auto"/>
                <w:sz w:val="24"/>
                <w:szCs w:val="24"/>
              </w:rPr>
            </w:pPr>
          </w:p>
          <w:p w:rsidR="00B337D4" w:rsidRPr="00F41FBD" w:rsidRDefault="00B337D4"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Characteristics</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 xml:space="preserve">CD4 </w:t>
            </w:r>
            <w:r w:rsidR="006C1CE0" w:rsidRPr="00F41FBD">
              <w:rPr>
                <w:rFonts w:ascii="Book Antiqua" w:eastAsia="Calibri" w:hAnsi="Book Antiqua" w:cs="Calibri"/>
                <w:b/>
                <w:color w:val="auto"/>
                <w:sz w:val="24"/>
                <w:szCs w:val="24"/>
              </w:rPr>
              <w:t>c</w:t>
            </w:r>
            <w:r w:rsidRPr="00F41FBD">
              <w:rPr>
                <w:rFonts w:ascii="Book Antiqua" w:eastAsia="Calibri" w:hAnsi="Book Antiqua" w:cs="Calibri"/>
                <w:b/>
                <w:color w:val="auto"/>
                <w:sz w:val="24"/>
                <w:szCs w:val="24"/>
              </w:rPr>
              <w:t>ount &gt;350</w:t>
            </w:r>
          </w:p>
          <w:p w:rsidR="00B337D4" w:rsidRPr="00F41FBD" w:rsidRDefault="00B337D4"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w:t>
            </w:r>
            <w:r w:rsidR="00F96F0A" w:rsidRPr="00F96F0A">
              <w:rPr>
                <w:rFonts w:ascii="Book Antiqua" w:eastAsia="Calibri" w:hAnsi="Book Antiqua" w:cs="Calibri"/>
                <w:b/>
                <w:i/>
                <w:color w:val="auto"/>
                <w:sz w:val="24"/>
                <w:szCs w:val="24"/>
              </w:rPr>
              <w:t>n</w:t>
            </w:r>
            <w:r w:rsidRPr="00F41FBD">
              <w:rPr>
                <w:rFonts w:ascii="Book Antiqua" w:eastAsia="Calibri" w:hAnsi="Book Antiqua" w:cs="Calibri"/>
                <w:b/>
                <w:color w:val="auto"/>
                <w:sz w:val="24"/>
                <w:szCs w:val="24"/>
              </w:rPr>
              <w:t xml:space="preserve"> = 102)</w:t>
            </w:r>
          </w:p>
          <w:p w:rsidR="00B337D4" w:rsidRPr="00F41FBD" w:rsidRDefault="00B337D4"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 xml:space="preserve">CD4 </w:t>
            </w:r>
            <w:r w:rsidR="006C1CE0" w:rsidRPr="00F41FBD">
              <w:rPr>
                <w:rFonts w:ascii="Book Antiqua" w:eastAsia="Calibri" w:hAnsi="Book Antiqua" w:cs="Calibri"/>
                <w:b/>
                <w:color w:val="auto"/>
                <w:sz w:val="24"/>
                <w:szCs w:val="24"/>
              </w:rPr>
              <w:t>c</w:t>
            </w:r>
            <w:r w:rsidRPr="00F41FBD">
              <w:rPr>
                <w:rFonts w:ascii="Book Antiqua" w:eastAsia="Calibri" w:hAnsi="Book Antiqua" w:cs="Calibri"/>
                <w:b/>
                <w:color w:val="auto"/>
                <w:sz w:val="24"/>
                <w:szCs w:val="24"/>
              </w:rPr>
              <w:t>ount</w:t>
            </w:r>
            <w:r w:rsidR="002E5313" w:rsidRPr="00F41FBD">
              <w:rPr>
                <w:rFonts w:ascii="Book Antiqua" w:eastAsia="Calibri" w:hAnsi="Book Antiqua" w:cs="Calibri"/>
                <w:b/>
                <w:color w:val="auto"/>
                <w:sz w:val="24"/>
                <w:szCs w:val="24"/>
              </w:rPr>
              <w:t xml:space="preserve"> </w:t>
            </w:r>
            <w:r w:rsidRPr="00F41FBD">
              <w:rPr>
                <w:rFonts w:ascii="Book Antiqua" w:eastAsia="Calibri" w:hAnsi="Book Antiqua" w:cs="Calibri"/>
                <w:b/>
                <w:color w:val="auto"/>
                <w:sz w:val="24"/>
                <w:szCs w:val="24"/>
              </w:rPr>
              <w:t>&lt;</w:t>
            </w:r>
            <w:r w:rsidR="00F96F0A">
              <w:rPr>
                <w:rFonts w:ascii="Book Antiqua" w:eastAsiaTheme="minorEastAsia" w:hAnsi="Book Antiqua" w:cs="Calibri" w:hint="eastAsia"/>
                <w:b/>
                <w:color w:val="auto"/>
                <w:sz w:val="24"/>
                <w:szCs w:val="24"/>
                <w:lang w:eastAsia="zh-CN"/>
              </w:rPr>
              <w:t xml:space="preserve"> </w:t>
            </w:r>
            <w:r w:rsidRPr="00F41FBD">
              <w:rPr>
                <w:rFonts w:ascii="Book Antiqua" w:eastAsia="Calibri" w:hAnsi="Book Antiqua" w:cs="Calibri"/>
                <w:b/>
                <w:color w:val="auto"/>
                <w:sz w:val="24"/>
                <w:szCs w:val="24"/>
              </w:rPr>
              <w:t>350</w:t>
            </w:r>
          </w:p>
          <w:p w:rsidR="00B337D4" w:rsidRPr="00F41FBD" w:rsidRDefault="00B337D4"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w:t>
            </w:r>
            <w:r w:rsidR="00F96F0A" w:rsidRPr="00F96F0A">
              <w:rPr>
                <w:rFonts w:ascii="Book Antiqua" w:eastAsia="Calibri" w:hAnsi="Book Antiqua" w:cs="Calibri"/>
                <w:b/>
                <w:i/>
                <w:color w:val="auto"/>
                <w:sz w:val="24"/>
                <w:szCs w:val="24"/>
              </w:rPr>
              <w:t>n</w:t>
            </w:r>
            <w:r w:rsidRPr="00F41FBD">
              <w:rPr>
                <w:rFonts w:ascii="Book Antiqua" w:eastAsia="Calibri" w:hAnsi="Book Antiqua" w:cs="Calibri"/>
                <w:b/>
                <w:color w:val="auto"/>
                <w:sz w:val="24"/>
                <w:szCs w:val="24"/>
              </w:rPr>
              <w:t xml:space="preserve"> = 45)</w:t>
            </w:r>
          </w:p>
          <w:p w:rsidR="00B337D4" w:rsidRPr="00F41FBD" w:rsidRDefault="00B337D4"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w:t>
            </w:r>
          </w:p>
        </w:tc>
        <w:tc>
          <w:tcPr>
            <w:tcW w:w="759" w:type="pct"/>
            <w:tcBorders>
              <w:top w:val="single" w:sz="4" w:space="0" w:color="auto"/>
              <w:left w:val="single" w:sz="4" w:space="0" w:color="auto"/>
              <w:bottom w:val="single" w:sz="4" w:space="0" w:color="auto"/>
              <w:right w:val="single" w:sz="4" w:space="0" w:color="auto"/>
            </w:tcBorders>
          </w:tcPr>
          <w:p w:rsidR="00D54044" w:rsidRPr="00F41FBD" w:rsidRDefault="00D54044" w:rsidP="00F41FBD">
            <w:pPr>
              <w:spacing w:after="0" w:line="360" w:lineRule="auto"/>
              <w:ind w:left="0" w:firstLine="0"/>
              <w:jc w:val="both"/>
              <w:rPr>
                <w:rFonts w:ascii="Book Antiqua" w:eastAsia="Calibri" w:hAnsi="Book Antiqua" w:cs="Calibri"/>
                <w:b/>
                <w:color w:val="auto"/>
                <w:sz w:val="24"/>
                <w:szCs w:val="24"/>
              </w:rPr>
            </w:pPr>
          </w:p>
          <w:p w:rsidR="00B337D4" w:rsidRPr="00F96F0A" w:rsidRDefault="00B337D4" w:rsidP="00F41FBD">
            <w:pPr>
              <w:spacing w:after="0" w:line="360" w:lineRule="auto"/>
              <w:ind w:left="0" w:firstLine="0"/>
              <w:jc w:val="both"/>
              <w:rPr>
                <w:rFonts w:ascii="Book Antiqua" w:eastAsia="Calibri" w:hAnsi="Book Antiqua" w:cs="Calibri"/>
                <w:b/>
                <w:i/>
                <w:color w:val="auto"/>
                <w:sz w:val="24"/>
                <w:szCs w:val="24"/>
              </w:rPr>
            </w:pPr>
            <w:r w:rsidRPr="00F96F0A">
              <w:rPr>
                <w:rFonts w:ascii="Book Antiqua" w:eastAsia="Calibri" w:hAnsi="Book Antiqua" w:cs="Calibri"/>
                <w:b/>
                <w:i/>
                <w:color w:val="auto"/>
                <w:sz w:val="24"/>
                <w:szCs w:val="24"/>
              </w:rPr>
              <w:t>P</w:t>
            </w: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Gender</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Male</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62.75</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51.11</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0.19</w:t>
            </w: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Female</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37.25</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48.89</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Age </w:t>
            </w:r>
            <w:r w:rsidR="006C1CE0" w:rsidRPr="00F41FBD">
              <w:rPr>
                <w:rFonts w:ascii="Book Antiqua" w:eastAsia="Calibri" w:hAnsi="Book Antiqua" w:cs="Calibri"/>
                <w:color w:val="auto"/>
                <w:sz w:val="24"/>
                <w:szCs w:val="24"/>
              </w:rPr>
              <w:t>g</w:t>
            </w:r>
            <w:r w:rsidR="006C1CE0">
              <w:rPr>
                <w:rFonts w:ascii="Book Antiqua" w:eastAsia="Calibri" w:hAnsi="Book Antiqua" w:cs="Calibri"/>
                <w:color w:val="auto"/>
                <w:sz w:val="24"/>
                <w:szCs w:val="24"/>
              </w:rPr>
              <w:t>roups (</w:t>
            </w:r>
            <w:proofErr w:type="spellStart"/>
            <w:r w:rsidR="006C1CE0">
              <w:rPr>
                <w:rFonts w:ascii="Book Antiqua" w:eastAsia="Calibri" w:hAnsi="Book Antiqua" w:cs="Calibri"/>
                <w:color w:val="auto"/>
                <w:sz w:val="24"/>
                <w:szCs w:val="24"/>
              </w:rPr>
              <w:t>yr</w:t>
            </w:r>
            <w:proofErr w:type="spellEnd"/>
            <w:r w:rsidRPr="00F41FBD">
              <w:rPr>
                <w:rFonts w:ascii="Book Antiqua" w:eastAsia="Calibri" w:hAnsi="Book Antiqua" w:cs="Calibri"/>
                <w:color w:val="auto"/>
                <w:sz w:val="24"/>
                <w:szCs w:val="24"/>
              </w:rPr>
              <w:t>)</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&lt;</w:t>
            </w:r>
            <w:r w:rsidR="006C1CE0">
              <w:rPr>
                <w:rFonts w:ascii="Book Antiqua" w:eastAsiaTheme="minorEastAsia" w:hAnsi="Book Antiqua" w:cs="Calibri" w:hint="eastAsia"/>
                <w:color w:val="auto"/>
                <w:sz w:val="24"/>
                <w:szCs w:val="24"/>
                <w:lang w:eastAsia="zh-CN"/>
              </w:rPr>
              <w:t xml:space="preserve"> </w:t>
            </w:r>
            <w:r w:rsidR="00B337D4" w:rsidRPr="00F41FBD">
              <w:rPr>
                <w:rFonts w:ascii="Book Antiqua" w:eastAsia="Calibri" w:hAnsi="Book Antiqua" w:cs="Calibri"/>
                <w:color w:val="auto"/>
                <w:sz w:val="24"/>
                <w:szCs w:val="24"/>
              </w:rPr>
              <w:t>35</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12.75</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17.78</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0.16</w:t>
            </w: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35</w:t>
            </w:r>
            <w:r w:rsidR="006C1CE0">
              <w:rPr>
                <w:rFonts w:ascii="Book Antiqua" w:eastAsiaTheme="minorEastAsia" w:hAnsi="Book Antiqua" w:cs="Calibri" w:hint="eastAsia"/>
                <w:color w:val="auto"/>
                <w:sz w:val="24"/>
                <w:szCs w:val="24"/>
                <w:lang w:eastAsia="zh-CN"/>
              </w:rPr>
              <w:t>-</w:t>
            </w:r>
            <w:r w:rsidR="00B337D4" w:rsidRPr="00F41FBD">
              <w:rPr>
                <w:rFonts w:ascii="Book Antiqua" w:eastAsia="Calibri" w:hAnsi="Book Antiqua" w:cs="Calibri"/>
                <w:color w:val="auto"/>
                <w:sz w:val="24"/>
                <w:szCs w:val="24"/>
              </w:rPr>
              <w:t>55</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65.69</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73.33</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&gt;</w:t>
            </w:r>
            <w:r w:rsidR="006C1CE0">
              <w:rPr>
                <w:rFonts w:ascii="Book Antiqua" w:eastAsiaTheme="minorEastAsia" w:hAnsi="Book Antiqua" w:cs="Calibri" w:hint="eastAsia"/>
                <w:color w:val="auto"/>
                <w:sz w:val="24"/>
                <w:szCs w:val="24"/>
                <w:lang w:eastAsia="zh-CN"/>
              </w:rPr>
              <w:t xml:space="preserve"> </w:t>
            </w:r>
            <w:r w:rsidR="00B337D4" w:rsidRPr="00F41FBD">
              <w:rPr>
                <w:rFonts w:ascii="Book Antiqua" w:eastAsia="Calibri" w:hAnsi="Book Antiqua" w:cs="Calibri"/>
                <w:color w:val="auto"/>
                <w:sz w:val="24"/>
                <w:szCs w:val="24"/>
              </w:rPr>
              <w:t>55</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21.57</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8.89</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Monthly income($)</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0</w:t>
            </w:r>
            <w:r w:rsidR="006C1CE0">
              <w:rPr>
                <w:rFonts w:ascii="Book Antiqua" w:eastAsiaTheme="minorEastAsia" w:hAnsi="Book Antiqua" w:cs="Calibri" w:hint="eastAsia"/>
                <w:color w:val="auto"/>
                <w:sz w:val="24"/>
                <w:szCs w:val="24"/>
                <w:lang w:eastAsia="zh-CN"/>
              </w:rPr>
              <w:t>-</w:t>
            </w:r>
            <w:r w:rsidR="00B337D4" w:rsidRPr="00F41FBD">
              <w:rPr>
                <w:rFonts w:ascii="Book Antiqua" w:eastAsia="Calibri" w:hAnsi="Book Antiqua" w:cs="Calibri"/>
                <w:color w:val="auto"/>
                <w:sz w:val="24"/>
                <w:szCs w:val="24"/>
              </w:rPr>
              <w:t>200</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35.11</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27.27</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0.72</w:t>
            </w: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204</w:t>
            </w:r>
            <w:r w:rsidR="006C1CE0">
              <w:rPr>
                <w:rFonts w:ascii="Book Antiqua" w:eastAsiaTheme="minorEastAsia" w:hAnsi="Book Antiqua" w:cs="Calibri" w:hint="eastAsia"/>
                <w:color w:val="auto"/>
                <w:sz w:val="24"/>
                <w:szCs w:val="24"/>
                <w:lang w:eastAsia="zh-CN"/>
              </w:rPr>
              <w:t>-</w:t>
            </w:r>
            <w:r w:rsidR="00B337D4" w:rsidRPr="00F41FBD">
              <w:rPr>
                <w:rFonts w:ascii="Book Antiqua" w:eastAsia="Calibri" w:hAnsi="Book Antiqua" w:cs="Calibri"/>
                <w:color w:val="auto"/>
                <w:sz w:val="24"/>
                <w:szCs w:val="24"/>
              </w:rPr>
              <w:t>670</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15.96</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22.73</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672</w:t>
            </w:r>
            <w:r w:rsidR="006C1CE0">
              <w:rPr>
                <w:rFonts w:ascii="Book Antiqua" w:eastAsiaTheme="minorEastAsia" w:hAnsi="Book Antiqua" w:cs="Calibri" w:hint="eastAsia"/>
                <w:color w:val="auto"/>
                <w:sz w:val="24"/>
                <w:szCs w:val="24"/>
                <w:lang w:eastAsia="zh-CN"/>
              </w:rPr>
              <w:t>-</w:t>
            </w:r>
            <w:r w:rsidR="00B337D4" w:rsidRPr="00F41FBD">
              <w:rPr>
                <w:rFonts w:ascii="Book Antiqua" w:eastAsia="Calibri" w:hAnsi="Book Antiqua" w:cs="Calibri"/>
                <w:color w:val="auto"/>
                <w:sz w:val="24"/>
                <w:szCs w:val="24"/>
              </w:rPr>
              <w:t>739</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25.53</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25</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743</w:t>
            </w:r>
            <w:r w:rsidR="006C1CE0">
              <w:rPr>
                <w:rFonts w:ascii="Book Antiqua" w:eastAsiaTheme="minorEastAsia" w:hAnsi="Book Antiqua" w:cs="Calibri" w:hint="eastAsia"/>
                <w:color w:val="auto"/>
                <w:sz w:val="24"/>
                <w:szCs w:val="24"/>
                <w:lang w:eastAsia="zh-CN"/>
              </w:rPr>
              <w:t>-</w:t>
            </w:r>
            <w:r w:rsidR="00B337D4" w:rsidRPr="00F41FBD">
              <w:rPr>
                <w:rFonts w:ascii="Book Antiqua" w:eastAsia="Calibri" w:hAnsi="Book Antiqua" w:cs="Calibri"/>
                <w:color w:val="auto"/>
                <w:sz w:val="24"/>
                <w:szCs w:val="24"/>
              </w:rPr>
              <w:t>2650</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23.4</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25</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6C1CE0" w:rsidRDefault="00B337D4" w:rsidP="006C1CE0">
            <w:pPr>
              <w:spacing w:after="0" w:line="360" w:lineRule="auto"/>
              <w:ind w:left="0" w:firstLine="0"/>
              <w:jc w:val="both"/>
              <w:rPr>
                <w:rFonts w:ascii="Book Antiqua" w:eastAsiaTheme="minorEastAsia" w:hAnsi="Book Antiqua" w:cs="Calibri"/>
                <w:color w:val="auto"/>
                <w:sz w:val="24"/>
                <w:szCs w:val="24"/>
                <w:vertAlign w:val="superscript"/>
                <w:lang w:eastAsia="zh-CN"/>
              </w:rPr>
            </w:pPr>
            <w:r w:rsidRPr="00F41FBD">
              <w:rPr>
                <w:rFonts w:ascii="Book Antiqua" w:eastAsia="Calibri" w:hAnsi="Book Antiqua" w:cs="Calibri"/>
                <w:color w:val="auto"/>
                <w:sz w:val="24"/>
                <w:szCs w:val="24"/>
              </w:rPr>
              <w:t>Educational status</w:t>
            </w:r>
            <w:r w:rsidR="006C1CE0">
              <w:rPr>
                <w:rFonts w:ascii="Book Antiqua" w:eastAsiaTheme="minorEastAsia" w:hAnsi="Book Antiqua" w:cs="Calibri" w:hint="eastAsia"/>
                <w:color w:val="auto"/>
                <w:sz w:val="24"/>
                <w:szCs w:val="24"/>
                <w:vertAlign w:val="superscript"/>
                <w:lang w:eastAsia="zh-CN"/>
              </w:rPr>
              <w:t>1</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College</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22.22</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42.31</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0.049</w:t>
            </w: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No college</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77.78</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57.69</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HIV </w:t>
            </w:r>
            <w:r w:rsidR="006C1CE0" w:rsidRPr="00F41FBD">
              <w:rPr>
                <w:rFonts w:ascii="Book Antiqua" w:eastAsia="Calibri" w:hAnsi="Book Antiqua" w:cs="Calibri"/>
                <w:color w:val="auto"/>
                <w:sz w:val="24"/>
                <w:szCs w:val="24"/>
              </w:rPr>
              <w:t>treatment ad</w:t>
            </w:r>
            <w:r w:rsidRPr="00F41FBD">
              <w:rPr>
                <w:rFonts w:ascii="Book Antiqua" w:eastAsia="Calibri" w:hAnsi="Book Antiqua" w:cs="Calibri"/>
                <w:color w:val="auto"/>
                <w:sz w:val="24"/>
                <w:szCs w:val="24"/>
              </w:rPr>
              <w:t>herence</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No</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20.59</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44.44</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0.004</w:t>
            </w: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Yes</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50</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44.44</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Unknown</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29.41</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11.11</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Substance abuse</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No</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38.24</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44.44</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0.48</w:t>
            </w: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Yes</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61.76</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55.56</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Problem drinking</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No</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63.73</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61.36</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0.79</w:t>
            </w: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lastRenderedPageBreak/>
              <w:t xml:space="preserve"> </w:t>
            </w:r>
            <w:r w:rsidR="00B337D4" w:rsidRPr="00F41FBD">
              <w:rPr>
                <w:rFonts w:ascii="Book Antiqua" w:eastAsia="Calibri" w:hAnsi="Book Antiqua" w:cs="Calibri"/>
                <w:color w:val="auto"/>
                <w:sz w:val="24"/>
                <w:szCs w:val="24"/>
              </w:rPr>
              <w:t>Yes</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36.27</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38.64</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Depression</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No</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66.67</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46.67</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0.02</w:t>
            </w:r>
          </w:p>
        </w:tc>
      </w:tr>
      <w:tr w:rsidR="00F41FBD"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Yes (treated)</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24.51</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28.89</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r w:rsidR="006C1CE0" w:rsidRPr="00F41FBD" w:rsidTr="006C1CE0">
        <w:tc>
          <w:tcPr>
            <w:tcW w:w="1796" w:type="pct"/>
            <w:tcBorders>
              <w:top w:val="single" w:sz="4" w:space="0" w:color="auto"/>
              <w:left w:val="single" w:sz="4" w:space="0" w:color="auto"/>
              <w:bottom w:val="single" w:sz="4" w:space="0" w:color="auto"/>
              <w:right w:val="single" w:sz="4" w:space="0" w:color="auto"/>
            </w:tcBorders>
          </w:tcPr>
          <w:p w:rsidR="00B337D4"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B337D4" w:rsidRPr="00F41FBD">
              <w:rPr>
                <w:rFonts w:ascii="Book Antiqua" w:eastAsia="Calibri" w:hAnsi="Book Antiqua" w:cs="Calibri"/>
                <w:color w:val="auto"/>
                <w:sz w:val="24"/>
                <w:szCs w:val="24"/>
              </w:rPr>
              <w:t>Yes (Untreated)</w:t>
            </w:r>
          </w:p>
        </w:tc>
        <w:tc>
          <w:tcPr>
            <w:tcW w:w="1283"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8.82</w:t>
            </w:r>
          </w:p>
        </w:tc>
        <w:tc>
          <w:tcPr>
            <w:tcW w:w="1162"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24.44</w:t>
            </w:r>
          </w:p>
        </w:tc>
        <w:tc>
          <w:tcPr>
            <w:tcW w:w="759" w:type="pct"/>
            <w:tcBorders>
              <w:top w:val="single" w:sz="4" w:space="0" w:color="auto"/>
              <w:left w:val="single" w:sz="4" w:space="0" w:color="auto"/>
              <w:bottom w:val="single" w:sz="4" w:space="0" w:color="auto"/>
              <w:right w:val="single" w:sz="4" w:space="0" w:color="auto"/>
            </w:tcBorders>
          </w:tcPr>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tc>
      </w:tr>
    </w:tbl>
    <w:p w:rsidR="00B337D4" w:rsidRPr="00F41FBD" w:rsidRDefault="00B337D4" w:rsidP="00F41FBD">
      <w:pPr>
        <w:spacing w:after="0" w:line="360" w:lineRule="auto"/>
        <w:ind w:left="0" w:firstLine="0"/>
        <w:jc w:val="both"/>
        <w:rPr>
          <w:rFonts w:ascii="Book Antiqua" w:eastAsia="Calibri" w:hAnsi="Book Antiqua" w:cs="Calibri"/>
          <w:color w:val="auto"/>
          <w:sz w:val="24"/>
          <w:szCs w:val="24"/>
        </w:rPr>
      </w:pPr>
    </w:p>
    <w:p w:rsidR="005B07CB" w:rsidRPr="006C1CE0" w:rsidRDefault="006C1CE0" w:rsidP="00F41FBD">
      <w:pPr>
        <w:spacing w:after="0" w:line="360" w:lineRule="auto"/>
        <w:ind w:left="0" w:firstLine="0"/>
        <w:jc w:val="both"/>
        <w:rPr>
          <w:rFonts w:ascii="Book Antiqua" w:eastAsiaTheme="minorEastAsia" w:hAnsi="Book Antiqua" w:cs="Calibri"/>
          <w:color w:val="auto"/>
          <w:sz w:val="24"/>
          <w:szCs w:val="24"/>
          <w:lang w:eastAsia="zh-CN"/>
        </w:rPr>
      </w:pPr>
      <w:r>
        <w:rPr>
          <w:rFonts w:ascii="Book Antiqua" w:eastAsiaTheme="minorEastAsia" w:hAnsi="Book Antiqua" w:cs="Calibri" w:hint="eastAsia"/>
          <w:color w:val="auto"/>
          <w:sz w:val="24"/>
          <w:szCs w:val="24"/>
          <w:vertAlign w:val="superscript"/>
          <w:lang w:eastAsia="zh-CN"/>
        </w:rPr>
        <w:t>1</w:t>
      </w:r>
      <w:r w:rsidR="005B07CB" w:rsidRPr="00F41FBD">
        <w:rPr>
          <w:rFonts w:ascii="Book Antiqua" w:eastAsia="Calibri" w:hAnsi="Book Antiqua" w:cs="Calibri"/>
          <w:color w:val="auto"/>
          <w:sz w:val="24"/>
          <w:szCs w:val="24"/>
        </w:rPr>
        <w:t>Data on education was missing in 49 patients</w:t>
      </w:r>
      <w:r>
        <w:rPr>
          <w:rFonts w:ascii="Book Antiqua" w:eastAsiaTheme="minorEastAsia" w:hAnsi="Book Antiqua" w:cs="Calibri" w:hint="eastAsia"/>
          <w:color w:val="auto"/>
          <w:sz w:val="24"/>
          <w:szCs w:val="24"/>
          <w:lang w:eastAsia="zh-CN"/>
        </w:rPr>
        <w:t>.</w:t>
      </w:r>
      <w:r w:rsidRPr="006C1CE0">
        <w:rPr>
          <w:rFonts w:ascii="Book Antiqua" w:hAnsi="Book Antiqua"/>
          <w:color w:val="auto"/>
          <w:sz w:val="24"/>
          <w:szCs w:val="24"/>
        </w:rPr>
        <w:t xml:space="preserve"> </w:t>
      </w:r>
      <w:r w:rsidRPr="00F41FBD">
        <w:rPr>
          <w:rFonts w:ascii="Book Antiqua" w:hAnsi="Book Antiqua"/>
          <w:color w:val="auto"/>
          <w:sz w:val="24"/>
          <w:szCs w:val="24"/>
        </w:rPr>
        <w:t>HIV</w:t>
      </w:r>
      <w:r>
        <w:rPr>
          <w:rFonts w:ascii="Book Antiqua" w:eastAsiaTheme="minorEastAsia" w:hAnsi="Book Antiqua" w:hint="eastAsia"/>
          <w:color w:val="auto"/>
          <w:sz w:val="24"/>
          <w:szCs w:val="24"/>
          <w:lang w:eastAsia="zh-CN"/>
        </w:rPr>
        <w:t>:</w:t>
      </w:r>
      <w:r w:rsidRPr="006C1CE0">
        <w:rPr>
          <w:rFonts w:ascii="Book Antiqua" w:hAnsi="Book Antiqua"/>
          <w:color w:val="auto"/>
          <w:sz w:val="24"/>
          <w:szCs w:val="24"/>
        </w:rPr>
        <w:t xml:space="preserve"> </w:t>
      </w:r>
      <w:r w:rsidRPr="00F41FBD">
        <w:rPr>
          <w:rFonts w:ascii="Book Antiqua" w:hAnsi="Book Antiqua"/>
          <w:color w:val="auto"/>
          <w:sz w:val="24"/>
          <w:szCs w:val="24"/>
        </w:rPr>
        <w:t>H</w:t>
      </w:r>
      <w:r>
        <w:rPr>
          <w:rFonts w:ascii="Book Antiqua" w:hAnsi="Book Antiqua"/>
          <w:color w:val="auto"/>
          <w:sz w:val="24"/>
          <w:szCs w:val="24"/>
        </w:rPr>
        <w:t>uman immunodeficiency virus</w:t>
      </w:r>
      <w:r>
        <w:rPr>
          <w:rFonts w:ascii="Book Antiqua" w:eastAsiaTheme="minorEastAsia" w:hAnsi="Book Antiqua" w:hint="eastAsia"/>
          <w:color w:val="auto"/>
          <w:sz w:val="24"/>
          <w:szCs w:val="24"/>
          <w:lang w:eastAsia="zh-CN"/>
        </w:rPr>
        <w:t>.</w:t>
      </w:r>
    </w:p>
    <w:p w:rsidR="005B07CB" w:rsidRPr="006C1CE0" w:rsidRDefault="005B07CB" w:rsidP="00F41FBD">
      <w:pPr>
        <w:spacing w:after="0" w:line="360" w:lineRule="auto"/>
        <w:ind w:left="0" w:firstLine="0"/>
        <w:jc w:val="both"/>
        <w:rPr>
          <w:rFonts w:ascii="Book Antiqua" w:eastAsiaTheme="minorEastAsia" w:hAnsi="Book Antiqua" w:cs="Calibri"/>
          <w:b/>
          <w:color w:val="auto"/>
          <w:sz w:val="24"/>
          <w:szCs w:val="24"/>
          <w:lang w:eastAsia="zh-CN"/>
        </w:rPr>
      </w:pPr>
    </w:p>
    <w:p w:rsidR="006C1CE0" w:rsidRDefault="006C1CE0">
      <w:r>
        <w:br w:type="page"/>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1606"/>
        <w:gridCol w:w="2056"/>
        <w:gridCol w:w="2285"/>
        <w:gridCol w:w="710"/>
      </w:tblGrid>
      <w:tr w:rsidR="00F41FBD" w:rsidRPr="00F41FBD" w:rsidTr="006C1CE0">
        <w:tc>
          <w:tcPr>
            <w:tcW w:w="5000" w:type="pct"/>
            <w:gridSpan w:val="5"/>
            <w:tcBorders>
              <w:bottom w:val="single" w:sz="4" w:space="0" w:color="auto"/>
            </w:tcBorders>
          </w:tcPr>
          <w:p w:rsidR="00236A45" w:rsidRPr="00F41FBD" w:rsidRDefault="00D54044"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lastRenderedPageBreak/>
              <w:t xml:space="preserve">Table 2 Demographic </w:t>
            </w:r>
            <w:r w:rsidR="006C1CE0" w:rsidRPr="00F41FBD">
              <w:rPr>
                <w:rFonts w:ascii="Book Antiqua" w:eastAsia="Calibri" w:hAnsi="Book Antiqua" w:cs="Calibri"/>
                <w:b/>
                <w:color w:val="auto"/>
                <w:sz w:val="24"/>
                <w:szCs w:val="24"/>
              </w:rPr>
              <w:t>and behavioral characteristics of study participants with or without de</w:t>
            </w:r>
            <w:r w:rsidRPr="00F41FBD">
              <w:rPr>
                <w:rFonts w:ascii="Book Antiqua" w:eastAsia="Calibri" w:hAnsi="Book Antiqua" w:cs="Calibri"/>
                <w:b/>
                <w:color w:val="auto"/>
                <w:sz w:val="24"/>
                <w:szCs w:val="24"/>
              </w:rPr>
              <w:t>pression</w:t>
            </w: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236A45" w:rsidRPr="00F41FBD" w:rsidRDefault="00236A45" w:rsidP="00F41FBD">
            <w:pPr>
              <w:spacing w:after="0" w:line="360" w:lineRule="auto"/>
              <w:ind w:left="0" w:firstLine="0"/>
              <w:jc w:val="both"/>
              <w:rPr>
                <w:rFonts w:ascii="Book Antiqua" w:eastAsia="Calibri" w:hAnsi="Book Antiqua" w:cs="Calibri"/>
                <w:b/>
                <w:color w:val="auto"/>
                <w:sz w:val="24"/>
                <w:szCs w:val="24"/>
              </w:rPr>
            </w:pPr>
          </w:p>
          <w:p w:rsidR="005B07CB" w:rsidRPr="00F41FBD" w:rsidRDefault="005B07CB"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Characteristics</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No MDD</w:t>
            </w:r>
          </w:p>
          <w:p w:rsidR="005B07CB" w:rsidRPr="00F41FBD" w:rsidRDefault="005B07CB"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w:t>
            </w:r>
            <w:r w:rsidR="006C1CE0" w:rsidRPr="006C1CE0">
              <w:rPr>
                <w:rFonts w:ascii="Book Antiqua" w:eastAsia="Calibri" w:hAnsi="Book Antiqua" w:cs="Calibri"/>
                <w:b/>
                <w:i/>
                <w:color w:val="auto"/>
                <w:sz w:val="24"/>
                <w:szCs w:val="24"/>
              </w:rPr>
              <w:t>n</w:t>
            </w:r>
            <w:r w:rsidR="006C1CE0">
              <w:rPr>
                <w:rFonts w:ascii="Book Antiqua" w:eastAsiaTheme="minorEastAsia" w:hAnsi="Book Antiqua" w:cs="Calibri" w:hint="eastAsia"/>
                <w:b/>
                <w:color w:val="auto"/>
                <w:sz w:val="24"/>
                <w:szCs w:val="24"/>
                <w:lang w:eastAsia="zh-CN"/>
              </w:rPr>
              <w:t xml:space="preserve"> </w:t>
            </w:r>
            <w:r w:rsidRPr="00F41FBD">
              <w:rPr>
                <w:rFonts w:ascii="Book Antiqua" w:eastAsia="Calibri" w:hAnsi="Book Antiqua" w:cs="Calibri"/>
                <w:b/>
                <w:color w:val="auto"/>
                <w:sz w:val="24"/>
                <w:szCs w:val="24"/>
              </w:rPr>
              <w:t>=</w:t>
            </w:r>
            <w:r w:rsidR="006C1CE0">
              <w:rPr>
                <w:rFonts w:ascii="Book Antiqua" w:eastAsiaTheme="minorEastAsia" w:hAnsi="Book Antiqua" w:cs="Calibri" w:hint="eastAsia"/>
                <w:b/>
                <w:color w:val="auto"/>
                <w:sz w:val="24"/>
                <w:szCs w:val="24"/>
                <w:lang w:eastAsia="zh-CN"/>
              </w:rPr>
              <w:t xml:space="preserve"> </w:t>
            </w:r>
            <w:r w:rsidRPr="00F41FBD">
              <w:rPr>
                <w:rFonts w:ascii="Book Antiqua" w:eastAsia="Calibri" w:hAnsi="Book Antiqua" w:cs="Calibri"/>
                <w:b/>
                <w:color w:val="auto"/>
                <w:sz w:val="24"/>
                <w:szCs w:val="24"/>
              </w:rPr>
              <w:t>89)</w:t>
            </w:r>
          </w:p>
          <w:p w:rsidR="005B07CB" w:rsidRPr="00F41FBD" w:rsidRDefault="005B07CB"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 xml:space="preserve">MDD </w:t>
            </w:r>
            <w:r w:rsidR="006C1CE0" w:rsidRPr="00F41FBD">
              <w:rPr>
                <w:rFonts w:ascii="Book Antiqua" w:eastAsia="Calibri" w:hAnsi="Book Antiqua" w:cs="Calibri"/>
                <w:b/>
                <w:color w:val="auto"/>
                <w:sz w:val="24"/>
                <w:szCs w:val="24"/>
              </w:rPr>
              <w:t>t</w:t>
            </w:r>
            <w:r w:rsidRPr="00F41FBD">
              <w:rPr>
                <w:rFonts w:ascii="Book Antiqua" w:eastAsia="Calibri" w:hAnsi="Book Antiqua" w:cs="Calibri"/>
                <w:b/>
                <w:color w:val="auto"/>
                <w:sz w:val="24"/>
                <w:szCs w:val="24"/>
              </w:rPr>
              <w:t>reated</w:t>
            </w:r>
          </w:p>
          <w:p w:rsidR="005B07CB" w:rsidRPr="00F41FBD" w:rsidRDefault="005B07CB"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w:t>
            </w:r>
            <w:r w:rsidR="006C1CE0" w:rsidRPr="006C1CE0">
              <w:rPr>
                <w:rFonts w:ascii="Book Antiqua" w:eastAsia="Calibri" w:hAnsi="Book Antiqua" w:cs="Calibri"/>
                <w:b/>
                <w:i/>
                <w:color w:val="auto"/>
                <w:sz w:val="24"/>
                <w:szCs w:val="24"/>
              </w:rPr>
              <w:t>n</w:t>
            </w:r>
            <w:r w:rsidR="006C1CE0" w:rsidRPr="00F41FBD">
              <w:rPr>
                <w:rFonts w:ascii="Book Antiqua" w:eastAsia="Calibri" w:hAnsi="Book Antiqua" w:cs="Calibri"/>
                <w:b/>
                <w:color w:val="auto"/>
                <w:sz w:val="24"/>
                <w:szCs w:val="24"/>
              </w:rPr>
              <w:t xml:space="preserve"> </w:t>
            </w:r>
            <w:r w:rsidRPr="00F41FBD">
              <w:rPr>
                <w:rFonts w:ascii="Book Antiqua" w:eastAsia="Calibri" w:hAnsi="Book Antiqua" w:cs="Calibri"/>
                <w:b/>
                <w:color w:val="auto"/>
                <w:sz w:val="24"/>
                <w:szCs w:val="24"/>
              </w:rPr>
              <w:t>=</w:t>
            </w:r>
            <w:r w:rsidR="006C1CE0">
              <w:rPr>
                <w:rFonts w:ascii="Book Antiqua" w:eastAsiaTheme="minorEastAsia" w:hAnsi="Book Antiqua" w:cs="Calibri" w:hint="eastAsia"/>
                <w:b/>
                <w:color w:val="auto"/>
                <w:sz w:val="24"/>
                <w:szCs w:val="24"/>
                <w:lang w:eastAsia="zh-CN"/>
              </w:rPr>
              <w:t xml:space="preserve"> </w:t>
            </w:r>
            <w:r w:rsidRPr="00F41FBD">
              <w:rPr>
                <w:rFonts w:ascii="Book Antiqua" w:eastAsia="Calibri" w:hAnsi="Book Antiqua" w:cs="Calibri"/>
                <w:b/>
                <w:color w:val="auto"/>
                <w:sz w:val="24"/>
                <w:szCs w:val="24"/>
              </w:rPr>
              <w:t>38)</w:t>
            </w:r>
          </w:p>
          <w:p w:rsidR="005B07CB" w:rsidRPr="00F41FBD" w:rsidRDefault="005B07CB"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MDD untreated</w:t>
            </w:r>
          </w:p>
          <w:p w:rsidR="005B07CB" w:rsidRPr="00F41FBD" w:rsidRDefault="005B07CB"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w:t>
            </w:r>
            <w:r w:rsidR="006C1CE0" w:rsidRPr="006C1CE0">
              <w:rPr>
                <w:rFonts w:ascii="Book Antiqua" w:eastAsia="Calibri" w:hAnsi="Book Antiqua" w:cs="Calibri"/>
                <w:b/>
                <w:i/>
                <w:color w:val="auto"/>
                <w:sz w:val="24"/>
                <w:szCs w:val="24"/>
              </w:rPr>
              <w:t>n</w:t>
            </w:r>
            <w:r w:rsidR="006C1CE0" w:rsidRPr="00F41FBD">
              <w:rPr>
                <w:rFonts w:ascii="Book Antiqua" w:eastAsia="Calibri" w:hAnsi="Book Antiqua" w:cs="Calibri"/>
                <w:b/>
                <w:color w:val="auto"/>
                <w:sz w:val="24"/>
                <w:szCs w:val="24"/>
              </w:rPr>
              <w:t xml:space="preserve"> </w:t>
            </w:r>
            <w:r w:rsidRPr="00F41FBD">
              <w:rPr>
                <w:rFonts w:ascii="Book Antiqua" w:eastAsia="Calibri" w:hAnsi="Book Antiqua" w:cs="Calibri"/>
                <w:b/>
                <w:color w:val="auto"/>
                <w:sz w:val="24"/>
                <w:szCs w:val="24"/>
              </w:rPr>
              <w:t>=</w:t>
            </w:r>
            <w:r w:rsidR="006C1CE0">
              <w:rPr>
                <w:rFonts w:ascii="Book Antiqua" w:eastAsiaTheme="minorEastAsia" w:hAnsi="Book Antiqua" w:cs="Calibri" w:hint="eastAsia"/>
                <w:b/>
                <w:color w:val="auto"/>
                <w:sz w:val="24"/>
                <w:szCs w:val="24"/>
                <w:lang w:eastAsia="zh-CN"/>
              </w:rPr>
              <w:t xml:space="preserve"> </w:t>
            </w:r>
            <w:r w:rsidRPr="00F41FBD">
              <w:rPr>
                <w:rFonts w:ascii="Book Antiqua" w:eastAsia="Calibri" w:hAnsi="Book Antiqua" w:cs="Calibri"/>
                <w:b/>
                <w:color w:val="auto"/>
                <w:sz w:val="24"/>
                <w:szCs w:val="24"/>
              </w:rPr>
              <w:t>20)</w:t>
            </w:r>
          </w:p>
          <w:p w:rsidR="005B07CB" w:rsidRPr="00F41FBD" w:rsidRDefault="005B07CB"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w:t>
            </w:r>
          </w:p>
        </w:tc>
        <w:tc>
          <w:tcPr>
            <w:tcW w:w="371" w:type="pct"/>
            <w:tcBorders>
              <w:top w:val="single" w:sz="4" w:space="0" w:color="auto"/>
              <w:left w:val="single" w:sz="4" w:space="0" w:color="auto"/>
              <w:bottom w:val="single" w:sz="4" w:space="0" w:color="auto"/>
              <w:right w:val="single" w:sz="4" w:space="0" w:color="auto"/>
            </w:tcBorders>
          </w:tcPr>
          <w:p w:rsidR="00236A45" w:rsidRPr="00F41FBD" w:rsidRDefault="00236A45" w:rsidP="00F41FBD">
            <w:pPr>
              <w:spacing w:after="0" w:line="360" w:lineRule="auto"/>
              <w:ind w:left="0" w:firstLine="0"/>
              <w:jc w:val="both"/>
              <w:rPr>
                <w:rFonts w:ascii="Book Antiqua" w:eastAsia="Calibri" w:hAnsi="Book Antiqua" w:cs="Calibri"/>
                <w:b/>
                <w:color w:val="auto"/>
                <w:sz w:val="24"/>
                <w:szCs w:val="24"/>
              </w:rPr>
            </w:pPr>
          </w:p>
          <w:p w:rsidR="005B07CB" w:rsidRPr="006C1CE0" w:rsidRDefault="0044793F" w:rsidP="00F41FBD">
            <w:pPr>
              <w:spacing w:after="0" w:line="360" w:lineRule="auto"/>
              <w:ind w:left="0" w:firstLine="0"/>
              <w:jc w:val="both"/>
              <w:rPr>
                <w:rFonts w:ascii="Book Antiqua" w:eastAsia="Calibri" w:hAnsi="Book Antiqua" w:cs="Calibri"/>
                <w:b/>
                <w:i/>
                <w:color w:val="auto"/>
                <w:sz w:val="24"/>
                <w:szCs w:val="24"/>
              </w:rPr>
            </w:pPr>
            <w:r w:rsidRPr="006C1CE0">
              <w:rPr>
                <w:rFonts w:ascii="Book Antiqua" w:eastAsia="Calibri" w:hAnsi="Book Antiqua" w:cs="Calibri"/>
                <w:b/>
                <w:i/>
                <w:color w:val="auto"/>
                <w:sz w:val="24"/>
                <w:szCs w:val="24"/>
              </w:rPr>
              <w:t>P</w:t>
            </w: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Gender</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Male</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63.27</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50</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60</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0.35</w:t>
            </w: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Female</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36.73</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50</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40</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Age</w:t>
            </w:r>
            <w:r w:rsidR="006C1CE0" w:rsidRPr="00F41FBD">
              <w:rPr>
                <w:rFonts w:ascii="Book Antiqua" w:eastAsia="Calibri" w:hAnsi="Book Antiqua" w:cs="Calibri"/>
                <w:color w:val="auto"/>
                <w:sz w:val="24"/>
                <w:szCs w:val="24"/>
              </w:rPr>
              <w:t xml:space="preserve"> g</w:t>
            </w:r>
            <w:r w:rsidRPr="00F41FBD">
              <w:rPr>
                <w:rFonts w:ascii="Book Antiqua" w:eastAsia="Calibri" w:hAnsi="Book Antiqua" w:cs="Calibri"/>
                <w:color w:val="auto"/>
                <w:sz w:val="24"/>
                <w:szCs w:val="24"/>
              </w:rPr>
              <w:t>roups</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&gt;</w:t>
            </w:r>
            <w:r w:rsidR="006C1CE0">
              <w:rPr>
                <w:rFonts w:ascii="Book Antiqua" w:eastAsiaTheme="minorEastAsia" w:hAnsi="Book Antiqua" w:cs="Calibri" w:hint="eastAsia"/>
                <w:color w:val="auto"/>
                <w:sz w:val="24"/>
                <w:szCs w:val="24"/>
                <w:lang w:eastAsia="zh-CN"/>
              </w:rPr>
              <w:t xml:space="preserve"> </w:t>
            </w:r>
            <w:r w:rsidR="005B07CB" w:rsidRPr="00F41FBD">
              <w:rPr>
                <w:rFonts w:ascii="Book Antiqua" w:eastAsia="Calibri" w:hAnsi="Book Antiqua" w:cs="Calibri"/>
                <w:color w:val="auto"/>
                <w:sz w:val="24"/>
                <w:szCs w:val="24"/>
              </w:rPr>
              <w:t>55</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24.49</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5</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15</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0.12</w:t>
            </w: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35</w:t>
            </w:r>
            <w:r w:rsidR="006C1CE0">
              <w:rPr>
                <w:rFonts w:ascii="Book Antiqua" w:eastAsiaTheme="minorEastAsia" w:hAnsi="Book Antiqua" w:cs="Calibri" w:hint="eastAsia"/>
                <w:color w:val="auto"/>
                <w:sz w:val="24"/>
                <w:szCs w:val="24"/>
                <w:lang w:eastAsia="zh-CN"/>
              </w:rPr>
              <w:t>-</w:t>
            </w:r>
            <w:r w:rsidR="005B07CB" w:rsidRPr="00F41FBD">
              <w:rPr>
                <w:rFonts w:ascii="Book Antiqua" w:eastAsia="Calibri" w:hAnsi="Book Antiqua" w:cs="Calibri"/>
                <w:color w:val="auto"/>
                <w:sz w:val="24"/>
                <w:szCs w:val="24"/>
              </w:rPr>
              <w:t>55</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62.24</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77.5</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70</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&lt;</w:t>
            </w:r>
            <w:r w:rsidR="006C1CE0">
              <w:rPr>
                <w:rFonts w:ascii="Book Antiqua" w:eastAsiaTheme="minorEastAsia" w:hAnsi="Book Antiqua" w:cs="Calibri" w:hint="eastAsia"/>
                <w:color w:val="auto"/>
                <w:sz w:val="24"/>
                <w:szCs w:val="24"/>
                <w:lang w:eastAsia="zh-CN"/>
              </w:rPr>
              <w:t xml:space="preserve"> </w:t>
            </w:r>
            <w:r w:rsidR="005B07CB" w:rsidRPr="00F41FBD">
              <w:rPr>
                <w:rFonts w:ascii="Book Antiqua" w:eastAsia="Calibri" w:hAnsi="Book Antiqua" w:cs="Calibri"/>
                <w:color w:val="auto"/>
                <w:sz w:val="24"/>
                <w:szCs w:val="24"/>
              </w:rPr>
              <w:t>35</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13.27</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17.5</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15</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Monthly income</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0</w:t>
            </w:r>
            <w:r w:rsidR="006C1CE0">
              <w:rPr>
                <w:rFonts w:ascii="Book Antiqua" w:eastAsiaTheme="minorEastAsia" w:hAnsi="Book Antiqua" w:cs="Calibri" w:hint="eastAsia"/>
                <w:color w:val="auto"/>
                <w:sz w:val="24"/>
                <w:szCs w:val="24"/>
                <w:lang w:eastAsia="zh-CN"/>
              </w:rPr>
              <w:t>-</w:t>
            </w:r>
            <w:r w:rsidR="005B07CB" w:rsidRPr="00F41FBD">
              <w:rPr>
                <w:rFonts w:ascii="Book Antiqua" w:eastAsia="Calibri" w:hAnsi="Book Antiqua" w:cs="Calibri"/>
                <w:color w:val="auto"/>
                <w:sz w:val="24"/>
                <w:szCs w:val="24"/>
              </w:rPr>
              <w:t>200</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32.61</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30.77</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33.33</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0.32</w:t>
            </w: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204</w:t>
            </w:r>
            <w:r w:rsidR="006C1CE0">
              <w:rPr>
                <w:rFonts w:ascii="Book Antiqua" w:eastAsiaTheme="minorEastAsia" w:hAnsi="Book Antiqua" w:cs="Calibri" w:hint="eastAsia"/>
                <w:color w:val="auto"/>
                <w:sz w:val="24"/>
                <w:szCs w:val="24"/>
                <w:lang w:eastAsia="zh-CN"/>
              </w:rPr>
              <w:t>-</w:t>
            </w:r>
            <w:r w:rsidR="005B07CB" w:rsidRPr="00F41FBD">
              <w:rPr>
                <w:rFonts w:ascii="Book Antiqua" w:eastAsia="Calibri" w:hAnsi="Book Antiqua" w:cs="Calibri"/>
                <w:color w:val="auto"/>
                <w:sz w:val="24"/>
                <w:szCs w:val="24"/>
              </w:rPr>
              <w:t>670</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17.39</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25.64</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5.56</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672</w:t>
            </w:r>
            <w:r w:rsidR="006C1CE0">
              <w:rPr>
                <w:rFonts w:ascii="Book Antiqua" w:eastAsiaTheme="minorEastAsia" w:hAnsi="Book Antiqua" w:cs="Calibri" w:hint="eastAsia"/>
                <w:color w:val="auto"/>
                <w:sz w:val="24"/>
                <w:szCs w:val="24"/>
                <w:lang w:eastAsia="zh-CN"/>
              </w:rPr>
              <w:t>-</w:t>
            </w:r>
            <w:r w:rsidR="005B07CB" w:rsidRPr="00F41FBD">
              <w:rPr>
                <w:rFonts w:ascii="Book Antiqua" w:eastAsia="Calibri" w:hAnsi="Book Antiqua" w:cs="Calibri"/>
                <w:color w:val="auto"/>
                <w:sz w:val="24"/>
                <w:szCs w:val="24"/>
              </w:rPr>
              <w:t>739</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21.74</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30.77</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27.78</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743</w:t>
            </w:r>
            <w:r w:rsidR="006C1CE0">
              <w:rPr>
                <w:rFonts w:ascii="Book Antiqua" w:eastAsiaTheme="minorEastAsia" w:hAnsi="Book Antiqua" w:cs="Calibri" w:hint="eastAsia"/>
                <w:color w:val="auto"/>
                <w:sz w:val="24"/>
                <w:szCs w:val="24"/>
                <w:lang w:eastAsia="zh-CN"/>
              </w:rPr>
              <w:t>-</w:t>
            </w:r>
            <w:r w:rsidR="005B07CB" w:rsidRPr="00F41FBD">
              <w:rPr>
                <w:rFonts w:ascii="Book Antiqua" w:eastAsia="Calibri" w:hAnsi="Book Antiqua" w:cs="Calibri"/>
                <w:color w:val="auto"/>
                <w:sz w:val="24"/>
                <w:szCs w:val="24"/>
              </w:rPr>
              <w:t xml:space="preserve">2650 </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28.26</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12.82</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33.33</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Educational status</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 xml:space="preserve">No </w:t>
            </w:r>
            <w:r w:rsidR="006C1CE0" w:rsidRPr="00F41FBD">
              <w:rPr>
                <w:rFonts w:ascii="Book Antiqua" w:eastAsia="Calibri" w:hAnsi="Book Antiqua" w:cs="Calibri"/>
                <w:color w:val="auto"/>
                <w:sz w:val="24"/>
                <w:szCs w:val="24"/>
              </w:rPr>
              <w:t>c</w:t>
            </w:r>
            <w:r w:rsidR="005B07CB" w:rsidRPr="00F41FBD">
              <w:rPr>
                <w:rFonts w:ascii="Book Antiqua" w:eastAsia="Calibri" w:hAnsi="Book Antiqua" w:cs="Calibri"/>
                <w:color w:val="auto"/>
                <w:sz w:val="24"/>
                <w:szCs w:val="24"/>
              </w:rPr>
              <w:t>ollege</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70.59</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78.57</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72.73</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0.73</w:t>
            </w: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College</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29.41</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21.43</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27.27</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Accommodation</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6C1CE0" w:rsidRPr="00F41FBD">
              <w:rPr>
                <w:rFonts w:ascii="Book Antiqua" w:eastAsia="Calibri" w:hAnsi="Book Antiqua" w:cs="Calibri"/>
                <w:color w:val="auto"/>
                <w:sz w:val="24"/>
                <w:szCs w:val="24"/>
              </w:rPr>
              <w:t>Y</w:t>
            </w:r>
            <w:r w:rsidR="005B07CB" w:rsidRPr="00F41FBD">
              <w:rPr>
                <w:rFonts w:ascii="Book Antiqua" w:eastAsia="Calibri" w:hAnsi="Book Antiqua" w:cs="Calibri"/>
                <w:color w:val="auto"/>
                <w:sz w:val="24"/>
                <w:szCs w:val="24"/>
              </w:rPr>
              <w:t>es</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60.42</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72.50</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70</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0.35</w:t>
            </w: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 xml:space="preserve">No </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39.58</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27.50</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30</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HIV </w:t>
            </w:r>
            <w:r w:rsidR="006C1CE0" w:rsidRPr="00F41FBD">
              <w:rPr>
                <w:rFonts w:ascii="Book Antiqua" w:eastAsia="Calibri" w:hAnsi="Book Antiqua" w:cs="Calibri"/>
                <w:color w:val="auto"/>
                <w:sz w:val="24"/>
                <w:szCs w:val="24"/>
              </w:rPr>
              <w:t>treatment adheren</w:t>
            </w:r>
            <w:r w:rsidRPr="00F41FBD">
              <w:rPr>
                <w:rFonts w:ascii="Book Antiqua" w:eastAsia="Calibri" w:hAnsi="Book Antiqua" w:cs="Calibri"/>
                <w:color w:val="auto"/>
                <w:sz w:val="24"/>
                <w:szCs w:val="24"/>
              </w:rPr>
              <w:t>ce</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No</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26.53</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25</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45</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0.51</w:t>
            </w: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Yes</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48.98</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52.50</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40</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Unknown</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24.49</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22.50</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15</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Substance abuse</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lastRenderedPageBreak/>
              <w:t xml:space="preserve"> </w:t>
            </w:r>
            <w:r w:rsidR="005B07CB" w:rsidRPr="00F41FBD">
              <w:rPr>
                <w:rFonts w:ascii="Book Antiqua" w:eastAsia="Calibri" w:hAnsi="Book Antiqua" w:cs="Calibri"/>
                <w:color w:val="auto"/>
                <w:sz w:val="24"/>
                <w:szCs w:val="24"/>
              </w:rPr>
              <w:t>No</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41.84</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30</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45</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0.37</w:t>
            </w: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 xml:space="preserve">Yes </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58.16</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70</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55</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Problem drinking</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No</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72.45</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53.85</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45</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0.02</w:t>
            </w:r>
          </w:p>
        </w:tc>
      </w:tr>
      <w:tr w:rsidR="00F41FBD" w:rsidRPr="00F41FBD" w:rsidTr="006C1CE0">
        <w:tc>
          <w:tcPr>
            <w:tcW w:w="1522"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Yes</w:t>
            </w:r>
          </w:p>
        </w:tc>
        <w:tc>
          <w:tcPr>
            <w:tcW w:w="83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27.55</w:t>
            </w:r>
          </w:p>
        </w:tc>
        <w:tc>
          <w:tcPr>
            <w:tcW w:w="107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46.15</w:t>
            </w:r>
          </w:p>
        </w:tc>
        <w:tc>
          <w:tcPr>
            <w:tcW w:w="1194"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55</w:t>
            </w:r>
          </w:p>
        </w:tc>
        <w:tc>
          <w:tcPr>
            <w:tcW w:w="371"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bl>
    <w:p w:rsidR="005B07CB" w:rsidRPr="006C1CE0" w:rsidRDefault="005B07CB" w:rsidP="00F41FBD">
      <w:pPr>
        <w:spacing w:after="0" w:line="360" w:lineRule="auto"/>
        <w:ind w:left="0" w:firstLine="0"/>
        <w:jc w:val="both"/>
        <w:rPr>
          <w:rFonts w:ascii="Book Antiqua" w:eastAsiaTheme="minorEastAsia" w:hAnsi="Book Antiqua" w:cs="Calibri"/>
          <w:color w:val="auto"/>
          <w:sz w:val="24"/>
          <w:szCs w:val="24"/>
          <w:lang w:eastAsia="zh-CN"/>
        </w:rPr>
      </w:pPr>
      <w:r w:rsidRPr="00F41FBD">
        <w:rPr>
          <w:rFonts w:ascii="Book Antiqua" w:eastAsia="Calibri" w:hAnsi="Book Antiqua" w:cs="Calibri"/>
          <w:color w:val="auto"/>
          <w:sz w:val="24"/>
          <w:szCs w:val="24"/>
        </w:rPr>
        <w:br/>
      </w:r>
      <w:r w:rsidR="006C1CE0" w:rsidRPr="00F41FBD">
        <w:rPr>
          <w:rFonts w:ascii="Book Antiqua" w:hAnsi="Book Antiqua"/>
          <w:color w:val="auto"/>
          <w:sz w:val="24"/>
          <w:szCs w:val="24"/>
        </w:rPr>
        <w:t>HIV</w:t>
      </w:r>
      <w:r w:rsidR="006C1CE0">
        <w:rPr>
          <w:rFonts w:ascii="Book Antiqua" w:eastAsiaTheme="minorEastAsia" w:hAnsi="Book Antiqua" w:hint="eastAsia"/>
          <w:color w:val="auto"/>
          <w:sz w:val="24"/>
          <w:szCs w:val="24"/>
          <w:lang w:eastAsia="zh-CN"/>
        </w:rPr>
        <w:t>:</w:t>
      </w:r>
      <w:r w:rsidR="006C1CE0" w:rsidRPr="006C1CE0">
        <w:rPr>
          <w:rFonts w:ascii="Book Antiqua" w:hAnsi="Book Antiqua"/>
          <w:color w:val="auto"/>
          <w:sz w:val="24"/>
          <w:szCs w:val="24"/>
        </w:rPr>
        <w:t xml:space="preserve"> </w:t>
      </w:r>
      <w:r w:rsidR="006C1CE0" w:rsidRPr="00F41FBD">
        <w:rPr>
          <w:rFonts w:ascii="Book Antiqua" w:hAnsi="Book Antiqua"/>
          <w:color w:val="auto"/>
          <w:sz w:val="24"/>
          <w:szCs w:val="24"/>
        </w:rPr>
        <w:t>H</w:t>
      </w:r>
      <w:r w:rsidR="006C1CE0">
        <w:rPr>
          <w:rFonts w:ascii="Book Antiqua" w:hAnsi="Book Antiqua"/>
          <w:color w:val="auto"/>
          <w:sz w:val="24"/>
          <w:szCs w:val="24"/>
        </w:rPr>
        <w:t>uman immunodeficiency virus</w:t>
      </w:r>
      <w:r w:rsidR="006C1CE0">
        <w:rPr>
          <w:rFonts w:ascii="Book Antiqua" w:eastAsiaTheme="minorEastAsia" w:hAnsi="Book Antiqua" w:hint="eastAsia"/>
          <w:color w:val="auto"/>
          <w:sz w:val="24"/>
          <w:szCs w:val="24"/>
          <w:lang w:eastAsia="zh-CN"/>
        </w:rPr>
        <w:t xml:space="preserve">; MDD: </w:t>
      </w:r>
      <w:r w:rsidR="006C1CE0" w:rsidRPr="00F41FBD">
        <w:rPr>
          <w:rFonts w:ascii="Book Antiqua" w:hAnsi="Book Antiqua"/>
          <w:color w:val="auto"/>
          <w:sz w:val="24"/>
          <w:szCs w:val="24"/>
        </w:rPr>
        <w:t>Major depressive disorder</w:t>
      </w:r>
      <w:r w:rsidR="006C1CE0">
        <w:rPr>
          <w:rFonts w:ascii="Book Antiqua" w:eastAsiaTheme="minorEastAsia" w:hAnsi="Book Antiqua" w:hint="eastAsia"/>
          <w:color w:val="auto"/>
          <w:sz w:val="24"/>
          <w:szCs w:val="24"/>
          <w:lang w:eastAsia="zh-CN"/>
        </w:rPr>
        <w:t>.</w:t>
      </w:r>
    </w:p>
    <w:p w:rsidR="005B07CB" w:rsidRPr="006C1CE0" w:rsidRDefault="005B07CB" w:rsidP="00F41FBD">
      <w:pPr>
        <w:spacing w:after="0" w:line="360" w:lineRule="auto"/>
        <w:ind w:left="0" w:firstLine="0"/>
        <w:jc w:val="both"/>
        <w:rPr>
          <w:rFonts w:ascii="Book Antiqua" w:eastAsiaTheme="minorEastAsia" w:hAnsi="Book Antiqua" w:cs="Calibri"/>
          <w:b/>
          <w:color w:val="auto"/>
          <w:sz w:val="24"/>
          <w:szCs w:val="24"/>
          <w:lang w:eastAsia="zh-CN"/>
        </w:rPr>
      </w:pPr>
    </w:p>
    <w:p w:rsidR="006C1CE0" w:rsidRDefault="006C1CE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14"/>
        <w:gridCol w:w="3072"/>
      </w:tblGrid>
      <w:tr w:rsidR="00F41FBD" w:rsidRPr="00F41FBD" w:rsidTr="006C1CE0">
        <w:trPr>
          <w:trHeight w:val="266"/>
        </w:trPr>
        <w:tc>
          <w:tcPr>
            <w:tcW w:w="5000" w:type="pct"/>
            <w:gridSpan w:val="3"/>
            <w:tcBorders>
              <w:bottom w:val="single" w:sz="4" w:space="0" w:color="auto"/>
            </w:tcBorders>
          </w:tcPr>
          <w:p w:rsidR="00236A45" w:rsidRPr="00F41FBD" w:rsidRDefault="00236A45"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lastRenderedPageBreak/>
              <w:t>Table 3 Logistic regression analysis of potential risk factors for lower CD4 count of</w:t>
            </w:r>
            <w:r w:rsidR="002E5313" w:rsidRPr="00F41FBD">
              <w:rPr>
                <w:rFonts w:ascii="Book Antiqua" w:eastAsia="Calibri" w:hAnsi="Book Antiqua" w:cs="Calibri"/>
                <w:b/>
                <w:color w:val="auto"/>
                <w:sz w:val="24"/>
                <w:szCs w:val="24"/>
              </w:rPr>
              <w:t xml:space="preserve"> </w:t>
            </w:r>
          </w:p>
          <w:p w:rsidR="00236A45" w:rsidRPr="00F41FBD" w:rsidRDefault="002E5313" w:rsidP="00F41FBD">
            <w:pPr>
              <w:spacing w:after="0" w:line="360" w:lineRule="auto"/>
              <w:ind w:left="0" w:firstLine="0"/>
              <w:jc w:val="both"/>
              <w:rPr>
                <w:rFonts w:ascii="Book Antiqua" w:eastAsia="Calibri" w:hAnsi="Book Antiqua" w:cs="Calibri"/>
                <w:b/>
                <w:color w:val="auto"/>
                <w:sz w:val="24"/>
                <w:szCs w:val="24"/>
                <w:vertAlign w:val="superscript"/>
              </w:rPr>
            </w:pPr>
            <w:r w:rsidRPr="00F41FBD">
              <w:rPr>
                <w:rFonts w:ascii="Book Antiqua" w:eastAsia="Calibri" w:hAnsi="Book Antiqua" w:cs="Calibri"/>
                <w:b/>
                <w:color w:val="auto"/>
                <w:sz w:val="24"/>
                <w:szCs w:val="24"/>
              </w:rPr>
              <w:t xml:space="preserve"> </w:t>
            </w:r>
            <w:r w:rsidR="00236A45" w:rsidRPr="00F41FBD">
              <w:rPr>
                <w:rFonts w:ascii="Book Antiqua" w:eastAsia="Calibri" w:hAnsi="Book Antiqua" w:cs="Calibri"/>
                <w:b/>
                <w:color w:val="auto"/>
                <w:sz w:val="24"/>
                <w:szCs w:val="24"/>
              </w:rPr>
              <w:t>&lt;</w:t>
            </w:r>
            <w:r w:rsidR="006C1CE0">
              <w:rPr>
                <w:rFonts w:ascii="Book Antiqua" w:eastAsiaTheme="minorEastAsia" w:hAnsi="Book Antiqua" w:cs="Calibri" w:hint="eastAsia"/>
                <w:b/>
                <w:color w:val="auto"/>
                <w:sz w:val="24"/>
                <w:szCs w:val="24"/>
                <w:lang w:eastAsia="zh-CN"/>
              </w:rPr>
              <w:t xml:space="preserve"> </w:t>
            </w:r>
            <w:r w:rsidR="00236A45" w:rsidRPr="00F41FBD">
              <w:rPr>
                <w:rFonts w:ascii="Book Antiqua" w:eastAsia="Calibri" w:hAnsi="Book Antiqua" w:cs="Calibri"/>
                <w:b/>
                <w:color w:val="auto"/>
                <w:sz w:val="24"/>
                <w:szCs w:val="24"/>
              </w:rPr>
              <w:t>350 cells/mm</w:t>
            </w:r>
            <w:r w:rsidR="00236A45" w:rsidRPr="00F41FBD">
              <w:rPr>
                <w:rFonts w:ascii="Book Antiqua" w:eastAsia="Calibri" w:hAnsi="Book Antiqua" w:cs="Calibri"/>
                <w:b/>
                <w:color w:val="auto"/>
                <w:sz w:val="24"/>
                <w:szCs w:val="24"/>
                <w:vertAlign w:val="superscript"/>
              </w:rPr>
              <w:t>3</w:t>
            </w:r>
          </w:p>
        </w:tc>
      </w:tr>
      <w:tr w:rsidR="00F41FBD" w:rsidRPr="00F41FBD" w:rsidTr="006C1CE0">
        <w:trPr>
          <w:trHeight w:val="266"/>
        </w:trPr>
        <w:tc>
          <w:tcPr>
            <w:tcW w:w="1716" w:type="pct"/>
            <w:tcBorders>
              <w:top w:val="single" w:sz="4" w:space="0" w:color="auto"/>
              <w:left w:val="single" w:sz="4" w:space="0" w:color="auto"/>
              <w:bottom w:val="single" w:sz="4" w:space="0" w:color="auto"/>
              <w:right w:val="single" w:sz="4" w:space="0" w:color="auto"/>
            </w:tcBorders>
          </w:tcPr>
          <w:p w:rsidR="00236A45" w:rsidRPr="00F41FBD" w:rsidRDefault="00236A45" w:rsidP="00F41FBD">
            <w:pPr>
              <w:spacing w:after="0" w:line="360" w:lineRule="auto"/>
              <w:ind w:left="0" w:firstLine="0"/>
              <w:jc w:val="both"/>
              <w:rPr>
                <w:rFonts w:ascii="Book Antiqua" w:eastAsia="Calibri" w:hAnsi="Book Antiqua" w:cs="Calibri"/>
                <w:b/>
                <w:color w:val="auto"/>
                <w:sz w:val="24"/>
                <w:szCs w:val="24"/>
              </w:rPr>
            </w:pPr>
          </w:p>
          <w:p w:rsidR="005B07CB" w:rsidRPr="00F41FBD" w:rsidRDefault="005B07CB" w:rsidP="00F41FBD">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Characteristic</w:t>
            </w:r>
          </w:p>
        </w:tc>
        <w:tc>
          <w:tcPr>
            <w:tcW w:w="1679" w:type="pct"/>
            <w:tcBorders>
              <w:top w:val="single" w:sz="4" w:space="0" w:color="auto"/>
              <w:left w:val="single" w:sz="4" w:space="0" w:color="auto"/>
              <w:bottom w:val="single" w:sz="4" w:space="0" w:color="auto"/>
              <w:right w:val="single" w:sz="4" w:space="0" w:color="auto"/>
            </w:tcBorders>
          </w:tcPr>
          <w:p w:rsidR="00236A45" w:rsidRPr="00F41FBD" w:rsidRDefault="00236A45" w:rsidP="00F41FBD">
            <w:pPr>
              <w:spacing w:after="0" w:line="360" w:lineRule="auto"/>
              <w:ind w:left="0" w:firstLine="0"/>
              <w:jc w:val="both"/>
              <w:rPr>
                <w:rFonts w:ascii="Book Antiqua" w:eastAsia="Calibri" w:hAnsi="Book Antiqua" w:cs="Calibri"/>
                <w:b/>
                <w:color w:val="auto"/>
                <w:sz w:val="24"/>
                <w:szCs w:val="24"/>
              </w:rPr>
            </w:pPr>
          </w:p>
          <w:p w:rsidR="005B07CB" w:rsidRPr="00F41FBD" w:rsidRDefault="005B07CB" w:rsidP="00E11728">
            <w:pPr>
              <w:spacing w:after="0" w:line="360" w:lineRule="auto"/>
              <w:ind w:left="0" w:firstLine="0"/>
              <w:jc w:val="both"/>
              <w:rPr>
                <w:rFonts w:ascii="Book Antiqua" w:eastAsia="Calibri" w:hAnsi="Book Antiqua" w:cs="Calibri"/>
                <w:b/>
                <w:color w:val="auto"/>
                <w:sz w:val="24"/>
                <w:szCs w:val="24"/>
              </w:rPr>
            </w:pPr>
            <w:r w:rsidRPr="00F41FBD">
              <w:rPr>
                <w:rFonts w:ascii="Book Antiqua" w:eastAsia="Calibri" w:hAnsi="Book Antiqua" w:cs="Calibri"/>
                <w:b/>
                <w:color w:val="auto"/>
                <w:sz w:val="24"/>
                <w:szCs w:val="24"/>
              </w:rPr>
              <w:t>OR (</w:t>
            </w:r>
            <w:r w:rsidRPr="006C1CE0">
              <w:rPr>
                <w:rFonts w:ascii="Book Antiqua" w:eastAsia="Calibri" w:hAnsi="Book Antiqua" w:cs="Calibri"/>
                <w:b/>
                <w:i/>
                <w:color w:val="auto"/>
                <w:sz w:val="24"/>
                <w:szCs w:val="24"/>
              </w:rPr>
              <w:t>P</w:t>
            </w:r>
            <w:r w:rsidR="006C1CE0">
              <w:rPr>
                <w:rFonts w:ascii="Book Antiqua" w:eastAsia="Calibri" w:hAnsi="Book Antiqua" w:cs="Calibri"/>
                <w:b/>
                <w:color w:val="auto"/>
                <w:sz w:val="24"/>
                <w:szCs w:val="24"/>
              </w:rPr>
              <w:t>-value</w:t>
            </w:r>
            <w:r w:rsidR="00E11728">
              <w:rPr>
                <w:rFonts w:ascii="Book Antiqua" w:eastAsiaTheme="minorEastAsia" w:hAnsi="Book Antiqua" w:cs="Calibri" w:hint="eastAsia"/>
                <w:b/>
                <w:color w:val="auto"/>
                <w:sz w:val="24"/>
                <w:szCs w:val="24"/>
                <w:lang w:eastAsia="zh-CN"/>
              </w:rPr>
              <w:t>,</w:t>
            </w:r>
            <w:r w:rsidR="006C1CE0">
              <w:rPr>
                <w:rFonts w:ascii="Book Antiqua" w:eastAsia="Calibri" w:hAnsi="Book Antiqua" w:cs="Calibri"/>
                <w:b/>
                <w:color w:val="auto"/>
                <w:sz w:val="24"/>
                <w:szCs w:val="24"/>
              </w:rPr>
              <w:t xml:space="preserve"> 95%</w:t>
            </w:r>
            <w:r w:rsidRPr="00F41FBD">
              <w:rPr>
                <w:rFonts w:ascii="Book Antiqua" w:eastAsia="Calibri" w:hAnsi="Book Antiqua" w:cs="Calibri"/>
                <w:b/>
                <w:color w:val="auto"/>
                <w:sz w:val="24"/>
                <w:szCs w:val="24"/>
              </w:rPr>
              <w:t>CI)</w:t>
            </w:r>
          </w:p>
        </w:tc>
        <w:tc>
          <w:tcPr>
            <w:tcW w:w="1605" w:type="pct"/>
            <w:tcBorders>
              <w:top w:val="single" w:sz="4" w:space="0" w:color="auto"/>
              <w:left w:val="single" w:sz="4" w:space="0" w:color="auto"/>
              <w:bottom w:val="single" w:sz="4" w:space="0" w:color="auto"/>
              <w:right w:val="single" w:sz="4" w:space="0" w:color="auto"/>
            </w:tcBorders>
          </w:tcPr>
          <w:p w:rsidR="00236A45" w:rsidRPr="00F41FBD" w:rsidRDefault="00236A45" w:rsidP="00F41FBD">
            <w:pPr>
              <w:spacing w:after="0" w:line="360" w:lineRule="auto"/>
              <w:ind w:left="0" w:firstLine="0"/>
              <w:jc w:val="both"/>
              <w:rPr>
                <w:rFonts w:ascii="Book Antiqua" w:eastAsia="Calibri" w:hAnsi="Book Antiqua" w:cs="Calibri"/>
                <w:b/>
                <w:color w:val="auto"/>
                <w:sz w:val="24"/>
                <w:szCs w:val="24"/>
              </w:rPr>
            </w:pPr>
          </w:p>
          <w:p w:rsidR="005B07CB" w:rsidRPr="00F41FBD" w:rsidRDefault="006C1CE0" w:rsidP="00E11728">
            <w:pPr>
              <w:spacing w:after="0" w:line="360" w:lineRule="auto"/>
              <w:ind w:left="0" w:firstLine="0"/>
              <w:jc w:val="both"/>
              <w:rPr>
                <w:rFonts w:ascii="Book Antiqua" w:eastAsia="Calibri" w:hAnsi="Book Antiqua" w:cs="Calibri"/>
                <w:b/>
                <w:color w:val="auto"/>
                <w:sz w:val="24"/>
                <w:szCs w:val="24"/>
              </w:rPr>
            </w:pPr>
            <w:r>
              <w:rPr>
                <w:rFonts w:ascii="Book Antiqua" w:eastAsia="Calibri" w:hAnsi="Book Antiqua" w:cs="Calibri"/>
                <w:b/>
                <w:color w:val="auto"/>
                <w:sz w:val="24"/>
                <w:szCs w:val="24"/>
              </w:rPr>
              <w:t>AOR (</w:t>
            </w:r>
            <w:r w:rsidRPr="006C1CE0">
              <w:rPr>
                <w:rFonts w:ascii="Book Antiqua" w:eastAsia="Calibri" w:hAnsi="Book Antiqua" w:cs="Calibri"/>
                <w:b/>
                <w:i/>
                <w:color w:val="auto"/>
                <w:sz w:val="24"/>
                <w:szCs w:val="24"/>
              </w:rPr>
              <w:t>P</w:t>
            </w:r>
            <w:r>
              <w:rPr>
                <w:rFonts w:ascii="Book Antiqua" w:eastAsia="Calibri" w:hAnsi="Book Antiqua" w:cs="Calibri"/>
                <w:b/>
                <w:color w:val="auto"/>
                <w:sz w:val="24"/>
                <w:szCs w:val="24"/>
              </w:rPr>
              <w:t>-value</w:t>
            </w:r>
            <w:r w:rsidR="00E11728">
              <w:rPr>
                <w:rFonts w:ascii="Book Antiqua" w:eastAsiaTheme="minorEastAsia" w:hAnsi="Book Antiqua" w:cs="Calibri" w:hint="eastAsia"/>
                <w:b/>
                <w:color w:val="auto"/>
                <w:sz w:val="24"/>
                <w:szCs w:val="24"/>
                <w:lang w:eastAsia="zh-CN"/>
              </w:rPr>
              <w:t>,</w:t>
            </w:r>
            <w:r>
              <w:rPr>
                <w:rFonts w:ascii="Book Antiqua" w:eastAsia="Calibri" w:hAnsi="Book Antiqua" w:cs="Calibri"/>
                <w:b/>
                <w:color w:val="auto"/>
                <w:sz w:val="24"/>
                <w:szCs w:val="24"/>
              </w:rPr>
              <w:t xml:space="preserve"> 95%</w:t>
            </w:r>
            <w:r w:rsidR="005B07CB" w:rsidRPr="00F41FBD">
              <w:rPr>
                <w:rFonts w:ascii="Book Antiqua" w:eastAsia="Calibri" w:hAnsi="Book Antiqua" w:cs="Calibri"/>
                <w:b/>
                <w:color w:val="auto"/>
                <w:sz w:val="24"/>
                <w:szCs w:val="24"/>
              </w:rPr>
              <w:t>CI)</w:t>
            </w:r>
            <w:r w:rsidR="005B07CB" w:rsidRPr="00F41FBD">
              <w:rPr>
                <w:rFonts w:ascii="Book Antiqua" w:eastAsia="Calibri" w:hAnsi="Book Antiqua" w:cs="Calibri"/>
                <w:b/>
                <w:color w:val="auto"/>
                <w:sz w:val="24"/>
                <w:szCs w:val="24"/>
                <w:vertAlign w:val="superscript"/>
              </w:rPr>
              <w:t>1</w:t>
            </w:r>
          </w:p>
        </w:tc>
      </w:tr>
      <w:tr w:rsidR="00F41FBD" w:rsidRPr="00F41FBD" w:rsidTr="006C1CE0">
        <w:trPr>
          <w:trHeight w:val="266"/>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Depression</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rPr>
          <w:trHeight w:val="252"/>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No</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REF </w:t>
            </w: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REF</w:t>
            </w:r>
          </w:p>
        </w:tc>
      </w:tr>
      <w:tr w:rsidR="00F41FBD" w:rsidRPr="00F41FBD" w:rsidTr="006C1CE0">
        <w:trPr>
          <w:trHeight w:val="266"/>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Yes (treated)</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1.68 (0.22, 0.73</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3.87)</w:t>
            </w: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1.35 (0.52, 0.54</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3.38)</w:t>
            </w:r>
          </w:p>
        </w:tc>
      </w:tr>
      <w:tr w:rsidR="00F41FBD" w:rsidRPr="00F41FBD" w:rsidTr="006C1CE0">
        <w:trPr>
          <w:trHeight w:val="266"/>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Yes (Untreated)</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3.96 (0.008, 1.44</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10.88)</w:t>
            </w: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3.12 (0.04, 1.07</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9.11)</w:t>
            </w:r>
          </w:p>
        </w:tc>
      </w:tr>
      <w:tr w:rsidR="00F41FBD" w:rsidRPr="00F41FBD" w:rsidTr="006C1CE0">
        <w:trPr>
          <w:trHeight w:val="142"/>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Age</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rPr>
          <w:trHeight w:val="142"/>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&gt;</w:t>
            </w:r>
            <w:r w:rsidR="006C1CE0">
              <w:rPr>
                <w:rFonts w:ascii="Book Antiqua" w:eastAsiaTheme="minorEastAsia" w:hAnsi="Book Antiqua" w:cs="Calibri" w:hint="eastAsia"/>
                <w:color w:val="auto"/>
                <w:sz w:val="24"/>
                <w:szCs w:val="24"/>
                <w:lang w:eastAsia="zh-CN"/>
              </w:rPr>
              <w:t xml:space="preserve"> </w:t>
            </w:r>
            <w:r w:rsidR="005B07CB" w:rsidRPr="00F41FBD">
              <w:rPr>
                <w:rFonts w:ascii="Book Antiqua" w:eastAsia="Calibri" w:hAnsi="Book Antiqua" w:cs="Calibri"/>
                <w:color w:val="auto"/>
                <w:sz w:val="24"/>
                <w:szCs w:val="24"/>
              </w:rPr>
              <w:t>55</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REF</w:t>
            </w: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REF</w:t>
            </w:r>
          </w:p>
        </w:tc>
      </w:tr>
      <w:tr w:rsidR="00F41FBD" w:rsidRPr="00F41FBD" w:rsidTr="006C1CE0">
        <w:trPr>
          <w:trHeight w:val="142"/>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2E5313"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35</w:t>
            </w:r>
            <w:r w:rsidR="006C1CE0">
              <w:rPr>
                <w:rFonts w:ascii="Book Antiqua" w:eastAsiaTheme="minorEastAsia" w:hAnsi="Book Antiqua" w:cs="Calibri" w:hint="eastAsia"/>
                <w:color w:val="auto"/>
                <w:sz w:val="24"/>
                <w:szCs w:val="24"/>
                <w:lang w:eastAsia="zh-CN"/>
              </w:rPr>
              <w:t>-</w:t>
            </w:r>
            <w:r w:rsidR="005B07CB" w:rsidRPr="00F41FBD">
              <w:rPr>
                <w:rFonts w:ascii="Book Antiqua" w:eastAsia="Calibri" w:hAnsi="Book Antiqua" w:cs="Calibri"/>
                <w:color w:val="auto"/>
                <w:sz w:val="24"/>
                <w:szCs w:val="24"/>
              </w:rPr>
              <w:t>55</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2.71 (0.09, 0.86</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8.54)</w:t>
            </w: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3.22 (0.03, 1.14</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9.11)</w:t>
            </w:r>
          </w:p>
        </w:tc>
      </w:tr>
      <w:tr w:rsidR="00F41FBD" w:rsidRPr="00F41FBD" w:rsidTr="006C1CE0">
        <w:trPr>
          <w:trHeight w:val="142"/>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&lt;</w:t>
            </w:r>
            <w:r w:rsidR="006C1CE0">
              <w:rPr>
                <w:rFonts w:ascii="Book Antiqua" w:eastAsiaTheme="minorEastAsia" w:hAnsi="Book Antiqua" w:cs="Calibri" w:hint="eastAsia"/>
                <w:color w:val="auto"/>
                <w:sz w:val="24"/>
                <w:szCs w:val="24"/>
                <w:lang w:eastAsia="zh-CN"/>
              </w:rPr>
              <w:t xml:space="preserve"> </w:t>
            </w:r>
            <w:r w:rsidR="005B07CB" w:rsidRPr="00F41FBD">
              <w:rPr>
                <w:rFonts w:ascii="Book Antiqua" w:eastAsia="Calibri" w:hAnsi="Book Antiqua" w:cs="Calibri"/>
                <w:color w:val="auto"/>
                <w:sz w:val="24"/>
                <w:szCs w:val="24"/>
              </w:rPr>
              <w:t>35</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3.38 (0.09, 0.85</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13.55)</w:t>
            </w: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4.25 (0.03, 1.15</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15.69)</w:t>
            </w:r>
          </w:p>
        </w:tc>
      </w:tr>
      <w:tr w:rsidR="00F41FBD" w:rsidRPr="00F41FBD" w:rsidTr="006C1CE0">
        <w:trPr>
          <w:trHeight w:val="142"/>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Gender</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rPr>
          <w:trHeight w:val="142"/>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 xml:space="preserve">Male </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REF</w:t>
            </w: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REF</w:t>
            </w:r>
          </w:p>
        </w:tc>
      </w:tr>
      <w:tr w:rsidR="00F41FBD" w:rsidRPr="00F41FBD" w:rsidTr="006C1CE0">
        <w:trPr>
          <w:trHeight w:val="142"/>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Female</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1.61 (0.19, 0.79</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3.28)</w:t>
            </w: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1.48 (0.33, 0.68</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3.21)</w:t>
            </w:r>
          </w:p>
        </w:tc>
      </w:tr>
      <w:tr w:rsidR="00F41FBD" w:rsidRPr="00F41FBD" w:rsidTr="006C1CE0">
        <w:trPr>
          <w:trHeight w:val="142"/>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HIV</w:t>
            </w:r>
            <w:r w:rsidR="006C1CE0" w:rsidRPr="00F41FBD">
              <w:rPr>
                <w:rFonts w:ascii="Book Antiqua" w:eastAsia="Calibri" w:hAnsi="Book Antiqua" w:cs="Calibri"/>
                <w:color w:val="auto"/>
                <w:sz w:val="24"/>
                <w:szCs w:val="24"/>
              </w:rPr>
              <w:t xml:space="preserve"> treatment adher</w:t>
            </w:r>
            <w:r w:rsidRPr="00F41FBD">
              <w:rPr>
                <w:rFonts w:ascii="Book Antiqua" w:eastAsia="Calibri" w:hAnsi="Book Antiqua" w:cs="Calibri"/>
                <w:color w:val="auto"/>
                <w:sz w:val="24"/>
                <w:szCs w:val="24"/>
              </w:rPr>
              <w:t xml:space="preserve">ence </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tc>
      </w:tr>
      <w:tr w:rsidR="00F41FBD" w:rsidRPr="00F41FBD" w:rsidTr="006C1CE0">
        <w:trPr>
          <w:trHeight w:val="142"/>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No</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REF</w:t>
            </w: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REF</w:t>
            </w:r>
          </w:p>
        </w:tc>
      </w:tr>
      <w:tr w:rsidR="00F41FBD" w:rsidRPr="00F41FBD" w:rsidTr="006C1CE0">
        <w:trPr>
          <w:trHeight w:val="142"/>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Yes</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0.41 (0.03, 0.18</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0.92)</w:t>
            </w: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0.38 (0.03, 0.17</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0.89)</w:t>
            </w:r>
          </w:p>
        </w:tc>
      </w:tr>
      <w:tr w:rsidR="006C1CE0" w:rsidRPr="00F41FBD" w:rsidTr="006C1CE0">
        <w:trPr>
          <w:trHeight w:val="142"/>
        </w:trPr>
        <w:tc>
          <w:tcPr>
            <w:tcW w:w="1716" w:type="pct"/>
            <w:tcBorders>
              <w:top w:val="single" w:sz="4" w:space="0" w:color="auto"/>
              <w:left w:val="single" w:sz="4" w:space="0" w:color="auto"/>
              <w:bottom w:val="single" w:sz="4" w:space="0" w:color="auto"/>
              <w:right w:val="single" w:sz="4" w:space="0" w:color="auto"/>
            </w:tcBorders>
          </w:tcPr>
          <w:p w:rsidR="005B07CB" w:rsidRPr="00F41FBD" w:rsidRDefault="002E5313" w:rsidP="00F41FBD">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 xml:space="preserve"> </w:t>
            </w:r>
            <w:r w:rsidR="005B07CB" w:rsidRPr="00F41FBD">
              <w:rPr>
                <w:rFonts w:ascii="Book Antiqua" w:eastAsia="Calibri" w:hAnsi="Book Antiqua" w:cs="Calibri"/>
                <w:color w:val="auto"/>
                <w:sz w:val="24"/>
                <w:szCs w:val="24"/>
              </w:rPr>
              <w:t>Unknown</w:t>
            </w:r>
          </w:p>
        </w:tc>
        <w:tc>
          <w:tcPr>
            <w:tcW w:w="1679"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0.18 (0.003, 0.06</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0.54)</w:t>
            </w:r>
          </w:p>
        </w:tc>
        <w:tc>
          <w:tcPr>
            <w:tcW w:w="1605" w:type="pct"/>
            <w:tcBorders>
              <w:top w:val="single" w:sz="4" w:space="0" w:color="auto"/>
              <w:left w:val="single" w:sz="4" w:space="0" w:color="auto"/>
              <w:bottom w:val="single" w:sz="4" w:space="0" w:color="auto"/>
              <w:right w:val="single" w:sz="4" w:space="0" w:color="auto"/>
            </w:tcBorders>
          </w:tcPr>
          <w:p w:rsidR="005B07CB" w:rsidRPr="00F41FBD" w:rsidRDefault="005B07CB" w:rsidP="006C1CE0">
            <w:pPr>
              <w:spacing w:after="0" w:line="360" w:lineRule="auto"/>
              <w:ind w:left="0" w:firstLine="0"/>
              <w:jc w:val="both"/>
              <w:rPr>
                <w:rFonts w:ascii="Book Antiqua" w:eastAsia="Calibri" w:hAnsi="Book Antiqua" w:cs="Calibri"/>
                <w:color w:val="auto"/>
                <w:sz w:val="24"/>
                <w:szCs w:val="24"/>
              </w:rPr>
            </w:pPr>
            <w:r w:rsidRPr="00F41FBD">
              <w:rPr>
                <w:rFonts w:ascii="Book Antiqua" w:eastAsia="Calibri" w:hAnsi="Book Antiqua" w:cs="Calibri"/>
                <w:color w:val="auto"/>
                <w:sz w:val="24"/>
                <w:szCs w:val="24"/>
              </w:rPr>
              <w:t>0.17 (&lt;</w:t>
            </w:r>
            <w:r w:rsidR="006C1CE0">
              <w:rPr>
                <w:rFonts w:ascii="Book Antiqua" w:eastAsiaTheme="minorEastAsia" w:hAnsi="Book Antiqua" w:cs="Calibri" w:hint="eastAsia"/>
                <w:color w:val="auto"/>
                <w:sz w:val="24"/>
                <w:szCs w:val="24"/>
                <w:lang w:eastAsia="zh-CN"/>
              </w:rPr>
              <w:t xml:space="preserve"> </w:t>
            </w:r>
            <w:r w:rsidRPr="00F41FBD">
              <w:rPr>
                <w:rFonts w:ascii="Book Antiqua" w:eastAsia="Calibri" w:hAnsi="Book Antiqua" w:cs="Calibri"/>
                <w:color w:val="auto"/>
                <w:sz w:val="24"/>
                <w:szCs w:val="24"/>
              </w:rPr>
              <w:t>0.01, 0.05</w:t>
            </w:r>
            <w:r w:rsidR="006C1CE0">
              <w:rPr>
                <w:rFonts w:ascii="Book Antiqua" w:eastAsiaTheme="minorEastAsia" w:hAnsi="Book Antiqua" w:cs="Calibri" w:hint="eastAsia"/>
                <w:color w:val="auto"/>
                <w:sz w:val="24"/>
                <w:szCs w:val="24"/>
                <w:lang w:eastAsia="zh-CN"/>
              </w:rPr>
              <w:t>-</w:t>
            </w:r>
            <w:r w:rsidRPr="00F41FBD">
              <w:rPr>
                <w:rFonts w:ascii="Book Antiqua" w:eastAsia="Calibri" w:hAnsi="Book Antiqua" w:cs="Calibri"/>
                <w:color w:val="auto"/>
                <w:sz w:val="24"/>
                <w:szCs w:val="24"/>
              </w:rPr>
              <w:t>0.57)</w:t>
            </w:r>
          </w:p>
        </w:tc>
      </w:tr>
    </w:tbl>
    <w:p w:rsidR="005B07CB" w:rsidRPr="00F41FBD" w:rsidRDefault="005B07CB" w:rsidP="00F41FBD">
      <w:pPr>
        <w:spacing w:after="0" w:line="360" w:lineRule="auto"/>
        <w:ind w:left="0" w:firstLine="0"/>
        <w:jc w:val="both"/>
        <w:rPr>
          <w:rFonts w:ascii="Book Antiqua" w:eastAsia="Calibri" w:hAnsi="Book Antiqua" w:cs="Calibri"/>
          <w:color w:val="auto"/>
          <w:sz w:val="24"/>
          <w:szCs w:val="24"/>
        </w:rPr>
      </w:pPr>
    </w:p>
    <w:p w:rsidR="005B07CB" w:rsidRPr="006C1CE0" w:rsidRDefault="005B07CB" w:rsidP="00F41FBD">
      <w:pPr>
        <w:spacing w:after="0" w:line="360" w:lineRule="auto"/>
        <w:ind w:left="0" w:firstLine="0"/>
        <w:jc w:val="both"/>
        <w:rPr>
          <w:rFonts w:ascii="Book Antiqua" w:eastAsiaTheme="minorEastAsia" w:hAnsi="Book Antiqua" w:cs="Calibri"/>
          <w:color w:val="auto"/>
          <w:sz w:val="24"/>
          <w:szCs w:val="24"/>
          <w:lang w:eastAsia="zh-CN"/>
        </w:rPr>
      </w:pPr>
      <w:r w:rsidRPr="00F41FBD">
        <w:rPr>
          <w:rFonts w:ascii="Book Antiqua" w:eastAsia="Calibri" w:hAnsi="Book Antiqua" w:cs="Calibri"/>
          <w:color w:val="auto"/>
          <w:sz w:val="24"/>
          <w:szCs w:val="24"/>
          <w:vertAlign w:val="superscript"/>
        </w:rPr>
        <w:t>1</w:t>
      </w:r>
      <w:r w:rsidR="006C1CE0" w:rsidRPr="00F41FBD">
        <w:rPr>
          <w:rFonts w:ascii="Book Antiqua" w:eastAsia="Calibri" w:hAnsi="Book Antiqua" w:cs="Calibri"/>
          <w:color w:val="auto"/>
          <w:sz w:val="24"/>
          <w:szCs w:val="24"/>
        </w:rPr>
        <w:t>M</w:t>
      </w:r>
      <w:r w:rsidR="00032ADD" w:rsidRPr="00F41FBD">
        <w:rPr>
          <w:rFonts w:ascii="Book Antiqua" w:eastAsia="Calibri" w:hAnsi="Book Antiqua" w:cs="Calibri"/>
          <w:color w:val="auto"/>
          <w:sz w:val="24"/>
          <w:szCs w:val="24"/>
        </w:rPr>
        <w:t>odel includes: MDD,</w:t>
      </w:r>
      <w:r w:rsidRPr="00F41FBD">
        <w:rPr>
          <w:rFonts w:ascii="Book Antiqua" w:eastAsia="Calibri" w:hAnsi="Book Antiqua" w:cs="Calibri"/>
          <w:color w:val="auto"/>
          <w:sz w:val="24"/>
          <w:szCs w:val="24"/>
        </w:rPr>
        <w:t xml:space="preserve"> age sex and adherence</w:t>
      </w:r>
      <w:r w:rsidR="006C1CE0">
        <w:rPr>
          <w:rFonts w:ascii="Book Antiqua" w:eastAsiaTheme="minorEastAsia" w:hAnsi="Book Antiqua" w:cs="Calibri" w:hint="eastAsia"/>
          <w:color w:val="auto"/>
          <w:sz w:val="24"/>
          <w:szCs w:val="24"/>
          <w:lang w:eastAsia="zh-CN"/>
        </w:rPr>
        <w:t xml:space="preserve">. </w:t>
      </w:r>
      <w:r w:rsidR="00ED1F66" w:rsidRPr="00F41FBD">
        <w:rPr>
          <w:rFonts w:ascii="Book Antiqua" w:eastAsia="Calibri" w:hAnsi="Book Antiqua" w:cs="Calibri"/>
          <w:color w:val="auto"/>
          <w:sz w:val="24"/>
          <w:szCs w:val="24"/>
        </w:rPr>
        <w:t>REF</w:t>
      </w:r>
      <w:r w:rsidR="006C1CE0">
        <w:rPr>
          <w:rFonts w:ascii="Book Antiqua" w:eastAsiaTheme="minorEastAsia" w:hAnsi="Book Antiqua" w:cs="Calibri" w:hint="eastAsia"/>
          <w:color w:val="auto"/>
          <w:sz w:val="24"/>
          <w:szCs w:val="24"/>
          <w:lang w:eastAsia="zh-CN"/>
        </w:rPr>
        <w:t>:</w:t>
      </w:r>
      <w:r w:rsidR="00ED1F66" w:rsidRPr="00F41FBD">
        <w:rPr>
          <w:rFonts w:ascii="Book Antiqua" w:eastAsia="Calibri" w:hAnsi="Book Antiqua" w:cs="Calibri"/>
          <w:color w:val="auto"/>
          <w:sz w:val="24"/>
          <w:szCs w:val="24"/>
        </w:rPr>
        <w:t xml:space="preserve"> </w:t>
      </w:r>
      <w:r w:rsidR="006C1CE0" w:rsidRPr="00F41FBD">
        <w:rPr>
          <w:rFonts w:ascii="Book Antiqua" w:eastAsia="Calibri" w:hAnsi="Book Antiqua" w:cs="Calibri"/>
          <w:color w:val="auto"/>
          <w:sz w:val="24"/>
          <w:szCs w:val="24"/>
        </w:rPr>
        <w:t>R</w:t>
      </w:r>
      <w:r w:rsidR="00ED1F66" w:rsidRPr="00F41FBD">
        <w:rPr>
          <w:rFonts w:ascii="Book Antiqua" w:eastAsia="Calibri" w:hAnsi="Book Antiqua" w:cs="Calibri"/>
          <w:color w:val="auto"/>
          <w:sz w:val="24"/>
          <w:szCs w:val="24"/>
        </w:rPr>
        <w:t>eference category</w:t>
      </w:r>
      <w:r w:rsidR="006C1CE0">
        <w:rPr>
          <w:rFonts w:ascii="Book Antiqua" w:eastAsiaTheme="minorEastAsia" w:hAnsi="Book Antiqua" w:cs="Calibri" w:hint="eastAsia"/>
          <w:color w:val="auto"/>
          <w:sz w:val="24"/>
          <w:szCs w:val="24"/>
          <w:lang w:eastAsia="zh-CN"/>
        </w:rPr>
        <w:t xml:space="preserve">; </w:t>
      </w:r>
      <w:r w:rsidR="006C1CE0" w:rsidRPr="00F41FBD">
        <w:rPr>
          <w:rFonts w:ascii="Book Antiqua" w:hAnsi="Book Antiqua"/>
          <w:color w:val="auto"/>
          <w:sz w:val="24"/>
          <w:szCs w:val="24"/>
        </w:rPr>
        <w:t>HIV</w:t>
      </w:r>
      <w:r w:rsidR="006C1CE0">
        <w:rPr>
          <w:rFonts w:ascii="Book Antiqua" w:eastAsiaTheme="minorEastAsia" w:hAnsi="Book Antiqua" w:hint="eastAsia"/>
          <w:color w:val="auto"/>
          <w:sz w:val="24"/>
          <w:szCs w:val="24"/>
          <w:lang w:eastAsia="zh-CN"/>
        </w:rPr>
        <w:t>:</w:t>
      </w:r>
      <w:r w:rsidR="006C1CE0" w:rsidRPr="006C1CE0">
        <w:rPr>
          <w:rFonts w:ascii="Book Antiqua" w:hAnsi="Book Antiqua"/>
          <w:color w:val="auto"/>
          <w:sz w:val="24"/>
          <w:szCs w:val="24"/>
        </w:rPr>
        <w:t xml:space="preserve"> </w:t>
      </w:r>
      <w:r w:rsidR="006C1CE0" w:rsidRPr="00F41FBD">
        <w:rPr>
          <w:rFonts w:ascii="Book Antiqua" w:hAnsi="Book Antiqua"/>
          <w:color w:val="auto"/>
          <w:sz w:val="24"/>
          <w:szCs w:val="24"/>
        </w:rPr>
        <w:t>H</w:t>
      </w:r>
      <w:r w:rsidR="006C1CE0">
        <w:rPr>
          <w:rFonts w:ascii="Book Antiqua" w:hAnsi="Book Antiqua"/>
          <w:color w:val="auto"/>
          <w:sz w:val="24"/>
          <w:szCs w:val="24"/>
        </w:rPr>
        <w:t>uman immunodeficiency virus</w:t>
      </w:r>
      <w:r w:rsidR="006C1CE0">
        <w:rPr>
          <w:rFonts w:ascii="Book Antiqua" w:eastAsiaTheme="minorEastAsia" w:hAnsi="Book Antiqua" w:hint="eastAsia"/>
          <w:color w:val="auto"/>
          <w:sz w:val="24"/>
          <w:szCs w:val="24"/>
          <w:lang w:eastAsia="zh-CN"/>
        </w:rPr>
        <w:t xml:space="preserve">; MDD: </w:t>
      </w:r>
      <w:r w:rsidR="006C1CE0" w:rsidRPr="00F41FBD">
        <w:rPr>
          <w:rFonts w:ascii="Book Antiqua" w:hAnsi="Book Antiqua"/>
          <w:color w:val="auto"/>
          <w:sz w:val="24"/>
          <w:szCs w:val="24"/>
        </w:rPr>
        <w:t>Major depressive disorder</w:t>
      </w:r>
      <w:r w:rsidR="006C1CE0">
        <w:rPr>
          <w:rFonts w:ascii="Book Antiqua" w:eastAsiaTheme="minorEastAsia" w:hAnsi="Book Antiqua" w:hint="eastAsia"/>
          <w:color w:val="auto"/>
          <w:sz w:val="24"/>
          <w:szCs w:val="24"/>
          <w:lang w:eastAsia="zh-CN"/>
        </w:rPr>
        <w:t xml:space="preserve">; </w:t>
      </w:r>
      <w:r w:rsidR="006C1CE0" w:rsidRPr="00F41FBD">
        <w:rPr>
          <w:rFonts w:ascii="Book Antiqua" w:hAnsi="Book Antiqua"/>
          <w:color w:val="auto"/>
          <w:sz w:val="24"/>
          <w:szCs w:val="24"/>
        </w:rPr>
        <w:t>AOR</w:t>
      </w:r>
      <w:r w:rsidR="006C1CE0">
        <w:rPr>
          <w:rFonts w:ascii="Book Antiqua" w:eastAsiaTheme="minorEastAsia" w:hAnsi="Book Antiqua" w:hint="eastAsia"/>
          <w:color w:val="auto"/>
          <w:sz w:val="24"/>
          <w:szCs w:val="24"/>
          <w:lang w:eastAsia="zh-CN"/>
        </w:rPr>
        <w:t>:</w:t>
      </w:r>
      <w:r w:rsidR="006C1CE0" w:rsidRPr="006C1CE0">
        <w:rPr>
          <w:rFonts w:ascii="Book Antiqua" w:hAnsi="Book Antiqua"/>
          <w:color w:val="auto"/>
          <w:sz w:val="24"/>
          <w:szCs w:val="24"/>
        </w:rPr>
        <w:t xml:space="preserve"> </w:t>
      </w:r>
      <w:r w:rsidR="006C1CE0" w:rsidRPr="00F41FBD">
        <w:rPr>
          <w:rFonts w:ascii="Book Antiqua" w:hAnsi="Book Antiqua"/>
          <w:color w:val="auto"/>
          <w:sz w:val="24"/>
          <w:szCs w:val="24"/>
        </w:rPr>
        <w:t>Adjusted odds ratio</w:t>
      </w:r>
      <w:r w:rsidR="006C1CE0">
        <w:rPr>
          <w:rFonts w:ascii="Book Antiqua" w:eastAsiaTheme="minorEastAsia" w:hAnsi="Book Antiqua" w:hint="eastAsia"/>
          <w:color w:val="auto"/>
          <w:sz w:val="24"/>
          <w:szCs w:val="24"/>
          <w:lang w:eastAsia="zh-CN"/>
        </w:rPr>
        <w:t>.</w:t>
      </w:r>
    </w:p>
    <w:p w:rsidR="00C45AF7" w:rsidRPr="00F41FBD" w:rsidRDefault="00C45AF7" w:rsidP="00F41FBD">
      <w:pPr>
        <w:spacing w:after="0" w:line="360" w:lineRule="auto"/>
        <w:ind w:left="0" w:firstLine="0"/>
        <w:jc w:val="both"/>
        <w:rPr>
          <w:rFonts w:ascii="Book Antiqua" w:hAnsi="Book Antiqua"/>
          <w:color w:val="auto"/>
          <w:sz w:val="24"/>
          <w:szCs w:val="24"/>
        </w:rPr>
      </w:pPr>
    </w:p>
    <w:sectPr w:rsidR="00C45AF7" w:rsidRPr="00F41FBD">
      <w:headerReference w:type="even" r:id="rId12"/>
      <w:headerReference w:type="first" r:id="rId13"/>
      <w:pgSz w:w="12240" w:h="15840"/>
      <w:pgMar w:top="1422" w:right="1446" w:bottom="1478" w:left="1440" w:header="74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FC" w:rsidRDefault="00AA48FC">
      <w:pPr>
        <w:spacing w:after="0" w:line="240" w:lineRule="auto"/>
      </w:pPr>
      <w:r>
        <w:separator/>
      </w:r>
    </w:p>
  </w:endnote>
  <w:endnote w:type="continuationSeparator" w:id="0">
    <w:p w:rsidR="00AA48FC" w:rsidRDefault="00AA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FC" w:rsidRDefault="00AA48FC">
      <w:pPr>
        <w:spacing w:after="0" w:line="240" w:lineRule="auto"/>
      </w:pPr>
      <w:r>
        <w:separator/>
      </w:r>
    </w:p>
  </w:footnote>
  <w:footnote w:type="continuationSeparator" w:id="0">
    <w:p w:rsidR="00AA48FC" w:rsidRDefault="00AA48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AB" w:rsidRDefault="00B25FAB">
    <w:pPr>
      <w:spacing w:after="0" w:line="259" w:lineRule="auto"/>
      <w:ind w:left="0" w:right="-5"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sidRPr="00A272DE">
        <w:rPr>
          <w:rFonts w:ascii="Calibri" w:eastAsia="Calibri" w:hAnsi="Calibri" w:cs="Calibri"/>
          <w:b/>
          <w:noProof/>
        </w:rPr>
        <w:t>16</w:t>
      </w:r>
    </w:fldSimple>
    <w:r w:rsidR="002E5313">
      <w:rPr>
        <w:rFonts w:ascii="Calibri" w:eastAsia="Calibri" w:hAnsi="Calibri" w:cs="Calibri"/>
        <w:b/>
        <w:sz w:val="24"/>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AB" w:rsidRDefault="00B25FAB">
    <w:pPr>
      <w:spacing w:after="0" w:line="259" w:lineRule="auto"/>
      <w:ind w:left="0" w:right="-5"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sidRPr="00A272DE">
        <w:rPr>
          <w:rFonts w:ascii="Calibri" w:eastAsia="Calibri" w:hAnsi="Calibri" w:cs="Calibri"/>
          <w:b/>
          <w:noProof/>
        </w:rPr>
        <w:t>16</w:t>
      </w:r>
    </w:fldSimple>
    <w:r w:rsidR="002E5313">
      <w:rPr>
        <w:rFonts w:ascii="Calibri" w:eastAsia="Calibri" w:hAnsi="Calibri" w:cs="Calibri"/>
        <w:b/>
        <w:sz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414B"/>
    <w:multiLevelType w:val="hybridMultilevel"/>
    <w:tmpl w:val="CF383B7E"/>
    <w:lvl w:ilvl="0" w:tplc="54D61B4E">
      <w:start w:val="20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26DA9"/>
    <w:multiLevelType w:val="hybridMultilevel"/>
    <w:tmpl w:val="6E32F8F8"/>
    <w:lvl w:ilvl="0" w:tplc="C610FA8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7F23E9"/>
    <w:multiLevelType w:val="hybridMultilevel"/>
    <w:tmpl w:val="157A3838"/>
    <w:lvl w:ilvl="0" w:tplc="FCCCEA88">
      <w:start w:val="17"/>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nsid w:val="7C8F596F"/>
    <w:multiLevelType w:val="hybridMultilevel"/>
    <w:tmpl w:val="9AA05BBA"/>
    <w:lvl w:ilvl="0" w:tplc="4B2EAA0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A002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9283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8830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E3E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9EC9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78F2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D052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B44B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F7"/>
    <w:rsid w:val="00005687"/>
    <w:rsid w:val="00011376"/>
    <w:rsid w:val="000266FF"/>
    <w:rsid w:val="00032ADD"/>
    <w:rsid w:val="0004115D"/>
    <w:rsid w:val="00061F1B"/>
    <w:rsid w:val="00094843"/>
    <w:rsid w:val="00094ED7"/>
    <w:rsid w:val="000C1607"/>
    <w:rsid w:val="000D3068"/>
    <w:rsid w:val="001962CB"/>
    <w:rsid w:val="001D05B9"/>
    <w:rsid w:val="001D4B01"/>
    <w:rsid w:val="00211978"/>
    <w:rsid w:val="00217CDE"/>
    <w:rsid w:val="00236A45"/>
    <w:rsid w:val="00242A4E"/>
    <w:rsid w:val="00256792"/>
    <w:rsid w:val="002612EF"/>
    <w:rsid w:val="002E405C"/>
    <w:rsid w:val="002E5313"/>
    <w:rsid w:val="002F562A"/>
    <w:rsid w:val="00352866"/>
    <w:rsid w:val="00381B7E"/>
    <w:rsid w:val="003A6C32"/>
    <w:rsid w:val="003D5B4A"/>
    <w:rsid w:val="00400363"/>
    <w:rsid w:val="0044793F"/>
    <w:rsid w:val="00457FCD"/>
    <w:rsid w:val="004B62AD"/>
    <w:rsid w:val="004C4159"/>
    <w:rsid w:val="004D151A"/>
    <w:rsid w:val="005127B9"/>
    <w:rsid w:val="0053763D"/>
    <w:rsid w:val="005B07CB"/>
    <w:rsid w:val="005D7D1D"/>
    <w:rsid w:val="005F7891"/>
    <w:rsid w:val="005F7F06"/>
    <w:rsid w:val="00602943"/>
    <w:rsid w:val="006057AF"/>
    <w:rsid w:val="00605FE6"/>
    <w:rsid w:val="006270A4"/>
    <w:rsid w:val="0063601B"/>
    <w:rsid w:val="00655103"/>
    <w:rsid w:val="00682FDC"/>
    <w:rsid w:val="006C1CE0"/>
    <w:rsid w:val="006C7249"/>
    <w:rsid w:val="006D5007"/>
    <w:rsid w:val="006E0C59"/>
    <w:rsid w:val="006E4E91"/>
    <w:rsid w:val="007108A6"/>
    <w:rsid w:val="007512A9"/>
    <w:rsid w:val="00756B88"/>
    <w:rsid w:val="007B37D2"/>
    <w:rsid w:val="007D4BD8"/>
    <w:rsid w:val="007D5E48"/>
    <w:rsid w:val="00833862"/>
    <w:rsid w:val="00837936"/>
    <w:rsid w:val="008506AC"/>
    <w:rsid w:val="00885792"/>
    <w:rsid w:val="008878C8"/>
    <w:rsid w:val="008E509A"/>
    <w:rsid w:val="009343AB"/>
    <w:rsid w:val="00935118"/>
    <w:rsid w:val="009552C6"/>
    <w:rsid w:val="00996BF1"/>
    <w:rsid w:val="009B7898"/>
    <w:rsid w:val="009C3D0B"/>
    <w:rsid w:val="009F2C3C"/>
    <w:rsid w:val="00A272DE"/>
    <w:rsid w:val="00A8182D"/>
    <w:rsid w:val="00A95CCD"/>
    <w:rsid w:val="00AA48FC"/>
    <w:rsid w:val="00AC3BF8"/>
    <w:rsid w:val="00AE4787"/>
    <w:rsid w:val="00B10CFB"/>
    <w:rsid w:val="00B25FAB"/>
    <w:rsid w:val="00B337D4"/>
    <w:rsid w:val="00B67B30"/>
    <w:rsid w:val="00B73EEB"/>
    <w:rsid w:val="00B848A8"/>
    <w:rsid w:val="00BE3D87"/>
    <w:rsid w:val="00BE65BF"/>
    <w:rsid w:val="00C221E9"/>
    <w:rsid w:val="00C45AF7"/>
    <w:rsid w:val="00C55FC3"/>
    <w:rsid w:val="00C679F0"/>
    <w:rsid w:val="00C8388E"/>
    <w:rsid w:val="00C84580"/>
    <w:rsid w:val="00C91D76"/>
    <w:rsid w:val="00CA1EA7"/>
    <w:rsid w:val="00CA313D"/>
    <w:rsid w:val="00CB3A77"/>
    <w:rsid w:val="00CD2613"/>
    <w:rsid w:val="00D27401"/>
    <w:rsid w:val="00D51801"/>
    <w:rsid w:val="00D54044"/>
    <w:rsid w:val="00D57786"/>
    <w:rsid w:val="00D773F1"/>
    <w:rsid w:val="00D91A20"/>
    <w:rsid w:val="00DA4487"/>
    <w:rsid w:val="00DE5F5D"/>
    <w:rsid w:val="00E11728"/>
    <w:rsid w:val="00E37000"/>
    <w:rsid w:val="00E46D06"/>
    <w:rsid w:val="00EC6FED"/>
    <w:rsid w:val="00EC7517"/>
    <w:rsid w:val="00ED1F66"/>
    <w:rsid w:val="00F10D8E"/>
    <w:rsid w:val="00F31CF3"/>
    <w:rsid w:val="00F362D3"/>
    <w:rsid w:val="00F41FBD"/>
    <w:rsid w:val="00F57856"/>
    <w:rsid w:val="00F637FA"/>
    <w:rsid w:val="00F64540"/>
    <w:rsid w:val="00F735E6"/>
    <w:rsid w:val="00F96F0A"/>
    <w:rsid w:val="00FE3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479" w:lineRule="auto"/>
      <w:ind w:left="730" w:hanging="73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4"/>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Hyperlink">
    <w:name w:val="Hyperlink"/>
    <w:basedOn w:val="DefaultParagraphFont"/>
    <w:uiPriority w:val="99"/>
    <w:unhideWhenUsed/>
    <w:rsid w:val="00682FDC"/>
    <w:rPr>
      <w:color w:val="0563C1" w:themeColor="hyperlink"/>
      <w:u w:val="single"/>
    </w:rPr>
  </w:style>
  <w:style w:type="table" w:styleId="TableGrid">
    <w:name w:val="Table Grid"/>
    <w:basedOn w:val="TableNormal"/>
    <w:uiPriority w:val="39"/>
    <w:rsid w:val="005B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936"/>
    <w:pPr>
      <w:ind w:left="720"/>
      <w:contextualSpacing/>
    </w:pPr>
  </w:style>
  <w:style w:type="paragraph" w:styleId="Footer">
    <w:name w:val="footer"/>
    <w:basedOn w:val="Normal"/>
    <w:link w:val="FooterChar"/>
    <w:uiPriority w:val="99"/>
    <w:unhideWhenUsed/>
    <w:rsid w:val="008E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09A"/>
    <w:rPr>
      <w:rFonts w:ascii="Arial" w:eastAsia="Arial" w:hAnsi="Arial" w:cs="Arial"/>
      <w:color w:val="000000"/>
    </w:rPr>
  </w:style>
  <w:style w:type="paragraph" w:styleId="Header">
    <w:name w:val="header"/>
    <w:basedOn w:val="Normal"/>
    <w:link w:val="HeaderChar"/>
    <w:uiPriority w:val="99"/>
    <w:unhideWhenUsed/>
    <w:rsid w:val="00BE3D8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E3D87"/>
    <w:rPr>
      <w:rFonts w:ascii="Arial" w:eastAsia="Arial" w:hAnsi="Arial" w:cs="Arial"/>
      <w:color w:val="000000"/>
      <w:sz w:val="18"/>
      <w:szCs w:val="18"/>
    </w:rPr>
  </w:style>
  <w:style w:type="character" w:styleId="CommentReference">
    <w:name w:val="annotation reference"/>
    <w:basedOn w:val="DefaultParagraphFont"/>
    <w:uiPriority w:val="99"/>
    <w:semiHidden/>
    <w:unhideWhenUsed/>
    <w:rsid w:val="00BE3D87"/>
    <w:rPr>
      <w:sz w:val="21"/>
      <w:szCs w:val="21"/>
    </w:rPr>
  </w:style>
  <w:style w:type="paragraph" w:styleId="CommentText">
    <w:name w:val="annotation text"/>
    <w:basedOn w:val="Normal"/>
    <w:link w:val="CommentTextChar"/>
    <w:uiPriority w:val="99"/>
    <w:semiHidden/>
    <w:unhideWhenUsed/>
    <w:rsid w:val="00BE3D87"/>
  </w:style>
  <w:style w:type="character" w:customStyle="1" w:styleId="CommentTextChar">
    <w:name w:val="Comment Text Char"/>
    <w:basedOn w:val="DefaultParagraphFont"/>
    <w:link w:val="CommentText"/>
    <w:uiPriority w:val="99"/>
    <w:semiHidden/>
    <w:rsid w:val="00BE3D87"/>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BE3D87"/>
    <w:rPr>
      <w:b/>
      <w:bCs/>
    </w:rPr>
  </w:style>
  <w:style w:type="character" w:customStyle="1" w:styleId="CommentSubjectChar">
    <w:name w:val="Comment Subject Char"/>
    <w:basedOn w:val="CommentTextChar"/>
    <w:link w:val="CommentSubject"/>
    <w:uiPriority w:val="99"/>
    <w:semiHidden/>
    <w:rsid w:val="00BE3D87"/>
    <w:rPr>
      <w:rFonts w:ascii="Arial" w:eastAsia="Arial" w:hAnsi="Arial" w:cs="Arial"/>
      <w:b/>
      <w:bCs/>
      <w:color w:val="000000"/>
    </w:rPr>
  </w:style>
  <w:style w:type="paragraph" w:styleId="BalloonText">
    <w:name w:val="Balloon Text"/>
    <w:basedOn w:val="Normal"/>
    <w:link w:val="BalloonTextChar"/>
    <w:uiPriority w:val="99"/>
    <w:semiHidden/>
    <w:unhideWhenUsed/>
    <w:rsid w:val="00BE3D8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E3D87"/>
    <w:rPr>
      <w:rFonts w:ascii="Arial" w:eastAsia="Arial" w:hAnsi="Arial" w:cs="Arial"/>
      <w:color w:val="000000"/>
      <w:sz w:val="18"/>
      <w:szCs w:val="18"/>
    </w:rPr>
  </w:style>
  <w:style w:type="character" w:styleId="Emphasis">
    <w:name w:val="Emphasis"/>
    <w:qFormat/>
    <w:rsid w:val="00B67B3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479" w:lineRule="auto"/>
      <w:ind w:left="730" w:hanging="73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4"/>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Hyperlink">
    <w:name w:val="Hyperlink"/>
    <w:basedOn w:val="DefaultParagraphFont"/>
    <w:uiPriority w:val="99"/>
    <w:unhideWhenUsed/>
    <w:rsid w:val="00682FDC"/>
    <w:rPr>
      <w:color w:val="0563C1" w:themeColor="hyperlink"/>
      <w:u w:val="single"/>
    </w:rPr>
  </w:style>
  <w:style w:type="table" w:styleId="TableGrid">
    <w:name w:val="Table Grid"/>
    <w:basedOn w:val="TableNormal"/>
    <w:uiPriority w:val="39"/>
    <w:rsid w:val="005B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936"/>
    <w:pPr>
      <w:ind w:left="720"/>
      <w:contextualSpacing/>
    </w:pPr>
  </w:style>
  <w:style w:type="paragraph" w:styleId="Footer">
    <w:name w:val="footer"/>
    <w:basedOn w:val="Normal"/>
    <w:link w:val="FooterChar"/>
    <w:uiPriority w:val="99"/>
    <w:unhideWhenUsed/>
    <w:rsid w:val="008E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09A"/>
    <w:rPr>
      <w:rFonts w:ascii="Arial" w:eastAsia="Arial" w:hAnsi="Arial" w:cs="Arial"/>
      <w:color w:val="000000"/>
    </w:rPr>
  </w:style>
  <w:style w:type="paragraph" w:styleId="Header">
    <w:name w:val="header"/>
    <w:basedOn w:val="Normal"/>
    <w:link w:val="HeaderChar"/>
    <w:uiPriority w:val="99"/>
    <w:unhideWhenUsed/>
    <w:rsid w:val="00BE3D8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E3D87"/>
    <w:rPr>
      <w:rFonts w:ascii="Arial" w:eastAsia="Arial" w:hAnsi="Arial" w:cs="Arial"/>
      <w:color w:val="000000"/>
      <w:sz w:val="18"/>
      <w:szCs w:val="18"/>
    </w:rPr>
  </w:style>
  <w:style w:type="character" w:styleId="CommentReference">
    <w:name w:val="annotation reference"/>
    <w:basedOn w:val="DefaultParagraphFont"/>
    <w:uiPriority w:val="99"/>
    <w:semiHidden/>
    <w:unhideWhenUsed/>
    <w:rsid w:val="00BE3D87"/>
    <w:rPr>
      <w:sz w:val="21"/>
      <w:szCs w:val="21"/>
    </w:rPr>
  </w:style>
  <w:style w:type="paragraph" w:styleId="CommentText">
    <w:name w:val="annotation text"/>
    <w:basedOn w:val="Normal"/>
    <w:link w:val="CommentTextChar"/>
    <w:uiPriority w:val="99"/>
    <w:semiHidden/>
    <w:unhideWhenUsed/>
    <w:rsid w:val="00BE3D87"/>
  </w:style>
  <w:style w:type="character" w:customStyle="1" w:styleId="CommentTextChar">
    <w:name w:val="Comment Text Char"/>
    <w:basedOn w:val="DefaultParagraphFont"/>
    <w:link w:val="CommentText"/>
    <w:uiPriority w:val="99"/>
    <w:semiHidden/>
    <w:rsid w:val="00BE3D87"/>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BE3D87"/>
    <w:rPr>
      <w:b/>
      <w:bCs/>
    </w:rPr>
  </w:style>
  <w:style w:type="character" w:customStyle="1" w:styleId="CommentSubjectChar">
    <w:name w:val="Comment Subject Char"/>
    <w:basedOn w:val="CommentTextChar"/>
    <w:link w:val="CommentSubject"/>
    <w:uiPriority w:val="99"/>
    <w:semiHidden/>
    <w:rsid w:val="00BE3D87"/>
    <w:rPr>
      <w:rFonts w:ascii="Arial" w:eastAsia="Arial" w:hAnsi="Arial" w:cs="Arial"/>
      <w:b/>
      <w:bCs/>
      <w:color w:val="000000"/>
    </w:rPr>
  </w:style>
  <w:style w:type="paragraph" w:styleId="BalloonText">
    <w:name w:val="Balloon Text"/>
    <w:basedOn w:val="Normal"/>
    <w:link w:val="BalloonTextChar"/>
    <w:uiPriority w:val="99"/>
    <w:semiHidden/>
    <w:unhideWhenUsed/>
    <w:rsid w:val="00BE3D8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E3D87"/>
    <w:rPr>
      <w:rFonts w:ascii="Arial" w:eastAsia="Arial" w:hAnsi="Arial" w:cs="Arial"/>
      <w:color w:val="000000"/>
      <w:sz w:val="18"/>
      <w:szCs w:val="18"/>
    </w:rPr>
  </w:style>
  <w:style w:type="character" w:styleId="Emphasis">
    <w:name w:val="Emphasis"/>
    <w:qFormat/>
    <w:rsid w:val="00B67B3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54312">
      <w:bodyDiv w:val="1"/>
      <w:marLeft w:val="0"/>
      <w:marRight w:val="0"/>
      <w:marTop w:val="0"/>
      <w:marBottom w:val="0"/>
      <w:divBdr>
        <w:top w:val="none" w:sz="0" w:space="0" w:color="auto"/>
        <w:left w:val="none" w:sz="0" w:space="0" w:color="auto"/>
        <w:bottom w:val="none" w:sz="0" w:space="0" w:color="auto"/>
        <w:right w:val="none" w:sz="0" w:space="0" w:color="auto"/>
      </w:divBdr>
    </w:div>
    <w:div w:id="622614401">
      <w:bodyDiv w:val="1"/>
      <w:marLeft w:val="0"/>
      <w:marRight w:val="0"/>
      <w:marTop w:val="0"/>
      <w:marBottom w:val="0"/>
      <w:divBdr>
        <w:top w:val="none" w:sz="0" w:space="0" w:color="auto"/>
        <w:left w:val="none" w:sz="0" w:space="0" w:color="auto"/>
        <w:bottom w:val="none" w:sz="0" w:space="0" w:color="auto"/>
        <w:right w:val="none" w:sz="0" w:space="0" w:color="auto"/>
      </w:divBdr>
    </w:div>
    <w:div w:id="628098164">
      <w:bodyDiv w:val="1"/>
      <w:marLeft w:val="0"/>
      <w:marRight w:val="0"/>
      <w:marTop w:val="0"/>
      <w:marBottom w:val="0"/>
      <w:divBdr>
        <w:top w:val="none" w:sz="0" w:space="0" w:color="auto"/>
        <w:left w:val="none" w:sz="0" w:space="0" w:color="auto"/>
        <w:bottom w:val="none" w:sz="0" w:space="0" w:color="auto"/>
        <w:right w:val="none" w:sz="0" w:space="0" w:color="auto"/>
      </w:divBdr>
    </w:div>
    <w:div w:id="1137454843">
      <w:bodyDiv w:val="1"/>
      <w:marLeft w:val="0"/>
      <w:marRight w:val="0"/>
      <w:marTop w:val="0"/>
      <w:marBottom w:val="0"/>
      <w:divBdr>
        <w:top w:val="none" w:sz="0" w:space="0" w:color="auto"/>
        <w:left w:val="none" w:sz="0" w:space="0" w:color="auto"/>
        <w:bottom w:val="none" w:sz="0" w:space="0" w:color="auto"/>
        <w:right w:val="none" w:sz="0" w:space="0" w:color="auto"/>
      </w:divBdr>
    </w:div>
    <w:div w:id="1152521891">
      <w:bodyDiv w:val="1"/>
      <w:marLeft w:val="0"/>
      <w:marRight w:val="0"/>
      <w:marTop w:val="0"/>
      <w:marBottom w:val="0"/>
      <w:divBdr>
        <w:top w:val="none" w:sz="0" w:space="0" w:color="auto"/>
        <w:left w:val="none" w:sz="0" w:space="0" w:color="auto"/>
        <w:bottom w:val="none" w:sz="0" w:space="0" w:color="auto"/>
        <w:right w:val="none" w:sz="0" w:space="0" w:color="auto"/>
      </w:divBdr>
    </w:div>
    <w:div w:id="1378966179">
      <w:bodyDiv w:val="1"/>
      <w:marLeft w:val="0"/>
      <w:marRight w:val="0"/>
      <w:marTop w:val="0"/>
      <w:marBottom w:val="0"/>
      <w:divBdr>
        <w:top w:val="none" w:sz="0" w:space="0" w:color="auto"/>
        <w:left w:val="none" w:sz="0" w:space="0" w:color="auto"/>
        <w:bottom w:val="none" w:sz="0" w:space="0" w:color="auto"/>
        <w:right w:val="none" w:sz="0" w:space="0" w:color="auto"/>
      </w:divBdr>
      <w:divsChild>
        <w:div w:id="1667828189">
          <w:marLeft w:val="0"/>
          <w:marRight w:val="0"/>
          <w:marTop w:val="0"/>
          <w:marBottom w:val="0"/>
          <w:divBdr>
            <w:top w:val="none" w:sz="0" w:space="0" w:color="auto"/>
            <w:left w:val="none" w:sz="0" w:space="0" w:color="auto"/>
            <w:bottom w:val="none" w:sz="0" w:space="0" w:color="auto"/>
            <w:right w:val="none" w:sz="0" w:space="0" w:color="auto"/>
          </w:divBdr>
          <w:divsChild>
            <w:div w:id="11883387">
              <w:marLeft w:val="0"/>
              <w:marRight w:val="0"/>
              <w:marTop w:val="0"/>
              <w:marBottom w:val="0"/>
              <w:divBdr>
                <w:top w:val="none" w:sz="0" w:space="0" w:color="auto"/>
                <w:left w:val="none" w:sz="0" w:space="0" w:color="auto"/>
                <w:bottom w:val="none" w:sz="0" w:space="0" w:color="auto"/>
                <w:right w:val="none" w:sz="0" w:space="0" w:color="auto"/>
              </w:divBdr>
            </w:div>
            <w:div w:id="1148403489">
              <w:marLeft w:val="0"/>
              <w:marRight w:val="0"/>
              <w:marTop w:val="0"/>
              <w:marBottom w:val="0"/>
              <w:divBdr>
                <w:top w:val="none" w:sz="0" w:space="0" w:color="auto"/>
                <w:left w:val="none" w:sz="0" w:space="0" w:color="auto"/>
                <w:bottom w:val="none" w:sz="0" w:space="0" w:color="auto"/>
                <w:right w:val="none" w:sz="0" w:space="0" w:color="auto"/>
              </w:divBdr>
            </w:div>
            <w:div w:id="1610162855">
              <w:marLeft w:val="0"/>
              <w:marRight w:val="0"/>
              <w:marTop w:val="0"/>
              <w:marBottom w:val="0"/>
              <w:divBdr>
                <w:top w:val="none" w:sz="0" w:space="0" w:color="auto"/>
                <w:left w:val="none" w:sz="0" w:space="0" w:color="auto"/>
                <w:bottom w:val="none" w:sz="0" w:space="0" w:color="auto"/>
                <w:right w:val="none" w:sz="0" w:space="0" w:color="auto"/>
              </w:divBdr>
            </w:div>
            <w:div w:id="1937597024">
              <w:marLeft w:val="0"/>
              <w:marRight w:val="0"/>
              <w:marTop w:val="0"/>
              <w:marBottom w:val="0"/>
              <w:divBdr>
                <w:top w:val="none" w:sz="0" w:space="0" w:color="auto"/>
                <w:left w:val="none" w:sz="0" w:space="0" w:color="auto"/>
                <w:bottom w:val="none" w:sz="0" w:space="0" w:color="auto"/>
                <w:right w:val="none" w:sz="0" w:space="0" w:color="auto"/>
              </w:divBdr>
            </w:div>
            <w:div w:id="681009116">
              <w:marLeft w:val="0"/>
              <w:marRight w:val="0"/>
              <w:marTop w:val="0"/>
              <w:marBottom w:val="0"/>
              <w:divBdr>
                <w:top w:val="none" w:sz="0" w:space="0" w:color="auto"/>
                <w:left w:val="none" w:sz="0" w:space="0" w:color="auto"/>
                <w:bottom w:val="none" w:sz="0" w:space="0" w:color="auto"/>
                <w:right w:val="none" w:sz="0" w:space="0" w:color="auto"/>
              </w:divBdr>
            </w:div>
            <w:div w:id="535430362">
              <w:marLeft w:val="0"/>
              <w:marRight w:val="0"/>
              <w:marTop w:val="0"/>
              <w:marBottom w:val="0"/>
              <w:divBdr>
                <w:top w:val="none" w:sz="0" w:space="0" w:color="auto"/>
                <w:left w:val="none" w:sz="0" w:space="0" w:color="auto"/>
                <w:bottom w:val="none" w:sz="0" w:space="0" w:color="auto"/>
                <w:right w:val="none" w:sz="0" w:space="0" w:color="auto"/>
              </w:divBdr>
            </w:div>
            <w:div w:id="799766974">
              <w:marLeft w:val="0"/>
              <w:marRight w:val="0"/>
              <w:marTop w:val="0"/>
              <w:marBottom w:val="0"/>
              <w:divBdr>
                <w:top w:val="none" w:sz="0" w:space="0" w:color="auto"/>
                <w:left w:val="none" w:sz="0" w:space="0" w:color="auto"/>
                <w:bottom w:val="none" w:sz="0" w:space="0" w:color="auto"/>
                <w:right w:val="none" w:sz="0" w:space="0" w:color="auto"/>
              </w:divBdr>
            </w:div>
            <w:div w:id="247426169">
              <w:marLeft w:val="0"/>
              <w:marRight w:val="0"/>
              <w:marTop w:val="0"/>
              <w:marBottom w:val="0"/>
              <w:divBdr>
                <w:top w:val="none" w:sz="0" w:space="0" w:color="auto"/>
                <w:left w:val="none" w:sz="0" w:space="0" w:color="auto"/>
                <w:bottom w:val="none" w:sz="0" w:space="0" w:color="auto"/>
                <w:right w:val="none" w:sz="0" w:space="0" w:color="auto"/>
              </w:divBdr>
            </w:div>
            <w:div w:id="176575952">
              <w:marLeft w:val="0"/>
              <w:marRight w:val="0"/>
              <w:marTop w:val="0"/>
              <w:marBottom w:val="0"/>
              <w:divBdr>
                <w:top w:val="none" w:sz="0" w:space="0" w:color="auto"/>
                <w:left w:val="none" w:sz="0" w:space="0" w:color="auto"/>
                <w:bottom w:val="none" w:sz="0" w:space="0" w:color="auto"/>
                <w:right w:val="none" w:sz="0" w:space="0" w:color="auto"/>
              </w:divBdr>
            </w:div>
            <w:div w:id="948507943">
              <w:marLeft w:val="0"/>
              <w:marRight w:val="0"/>
              <w:marTop w:val="0"/>
              <w:marBottom w:val="0"/>
              <w:divBdr>
                <w:top w:val="none" w:sz="0" w:space="0" w:color="auto"/>
                <w:left w:val="none" w:sz="0" w:space="0" w:color="auto"/>
                <w:bottom w:val="none" w:sz="0" w:space="0" w:color="auto"/>
                <w:right w:val="none" w:sz="0" w:space="0" w:color="auto"/>
              </w:divBdr>
            </w:div>
            <w:div w:id="44110119">
              <w:marLeft w:val="0"/>
              <w:marRight w:val="0"/>
              <w:marTop w:val="0"/>
              <w:marBottom w:val="0"/>
              <w:divBdr>
                <w:top w:val="none" w:sz="0" w:space="0" w:color="auto"/>
                <w:left w:val="none" w:sz="0" w:space="0" w:color="auto"/>
                <w:bottom w:val="none" w:sz="0" w:space="0" w:color="auto"/>
                <w:right w:val="none" w:sz="0" w:space="0" w:color="auto"/>
              </w:divBdr>
            </w:div>
            <w:div w:id="155998728">
              <w:marLeft w:val="0"/>
              <w:marRight w:val="0"/>
              <w:marTop w:val="0"/>
              <w:marBottom w:val="0"/>
              <w:divBdr>
                <w:top w:val="none" w:sz="0" w:space="0" w:color="auto"/>
                <w:left w:val="none" w:sz="0" w:space="0" w:color="auto"/>
                <w:bottom w:val="none" w:sz="0" w:space="0" w:color="auto"/>
                <w:right w:val="none" w:sz="0" w:space="0" w:color="auto"/>
              </w:divBdr>
            </w:div>
            <w:div w:id="296450079">
              <w:marLeft w:val="0"/>
              <w:marRight w:val="0"/>
              <w:marTop w:val="0"/>
              <w:marBottom w:val="0"/>
              <w:divBdr>
                <w:top w:val="none" w:sz="0" w:space="0" w:color="auto"/>
                <w:left w:val="none" w:sz="0" w:space="0" w:color="auto"/>
                <w:bottom w:val="none" w:sz="0" w:space="0" w:color="auto"/>
                <w:right w:val="none" w:sz="0" w:space="0" w:color="auto"/>
              </w:divBdr>
            </w:div>
            <w:div w:id="1952973877">
              <w:marLeft w:val="0"/>
              <w:marRight w:val="0"/>
              <w:marTop w:val="0"/>
              <w:marBottom w:val="0"/>
              <w:divBdr>
                <w:top w:val="none" w:sz="0" w:space="0" w:color="auto"/>
                <w:left w:val="none" w:sz="0" w:space="0" w:color="auto"/>
                <w:bottom w:val="none" w:sz="0" w:space="0" w:color="auto"/>
                <w:right w:val="none" w:sz="0" w:space="0" w:color="auto"/>
              </w:divBdr>
            </w:div>
            <w:div w:id="1749307420">
              <w:marLeft w:val="0"/>
              <w:marRight w:val="0"/>
              <w:marTop w:val="0"/>
              <w:marBottom w:val="0"/>
              <w:divBdr>
                <w:top w:val="none" w:sz="0" w:space="0" w:color="auto"/>
                <w:left w:val="none" w:sz="0" w:space="0" w:color="auto"/>
                <w:bottom w:val="none" w:sz="0" w:space="0" w:color="auto"/>
                <w:right w:val="none" w:sz="0" w:space="0" w:color="auto"/>
              </w:divBdr>
            </w:div>
            <w:div w:id="1514149104">
              <w:marLeft w:val="0"/>
              <w:marRight w:val="0"/>
              <w:marTop w:val="0"/>
              <w:marBottom w:val="0"/>
              <w:divBdr>
                <w:top w:val="none" w:sz="0" w:space="0" w:color="auto"/>
                <w:left w:val="none" w:sz="0" w:space="0" w:color="auto"/>
                <w:bottom w:val="none" w:sz="0" w:space="0" w:color="auto"/>
                <w:right w:val="none" w:sz="0" w:space="0" w:color="auto"/>
              </w:divBdr>
            </w:div>
            <w:div w:id="1387025169">
              <w:marLeft w:val="0"/>
              <w:marRight w:val="0"/>
              <w:marTop w:val="0"/>
              <w:marBottom w:val="0"/>
              <w:divBdr>
                <w:top w:val="none" w:sz="0" w:space="0" w:color="auto"/>
                <w:left w:val="none" w:sz="0" w:space="0" w:color="auto"/>
                <w:bottom w:val="none" w:sz="0" w:space="0" w:color="auto"/>
                <w:right w:val="none" w:sz="0" w:space="0" w:color="auto"/>
              </w:divBdr>
            </w:div>
            <w:div w:id="1581404883">
              <w:marLeft w:val="0"/>
              <w:marRight w:val="0"/>
              <w:marTop w:val="0"/>
              <w:marBottom w:val="0"/>
              <w:divBdr>
                <w:top w:val="none" w:sz="0" w:space="0" w:color="auto"/>
                <w:left w:val="none" w:sz="0" w:space="0" w:color="auto"/>
                <w:bottom w:val="none" w:sz="0" w:space="0" w:color="auto"/>
                <w:right w:val="none" w:sz="0" w:space="0" w:color="auto"/>
              </w:divBdr>
            </w:div>
            <w:div w:id="427392928">
              <w:marLeft w:val="0"/>
              <w:marRight w:val="0"/>
              <w:marTop w:val="0"/>
              <w:marBottom w:val="0"/>
              <w:divBdr>
                <w:top w:val="none" w:sz="0" w:space="0" w:color="auto"/>
                <w:left w:val="none" w:sz="0" w:space="0" w:color="auto"/>
                <w:bottom w:val="none" w:sz="0" w:space="0" w:color="auto"/>
                <w:right w:val="none" w:sz="0" w:space="0" w:color="auto"/>
              </w:divBdr>
            </w:div>
            <w:div w:id="1482112494">
              <w:marLeft w:val="0"/>
              <w:marRight w:val="0"/>
              <w:marTop w:val="0"/>
              <w:marBottom w:val="0"/>
              <w:divBdr>
                <w:top w:val="none" w:sz="0" w:space="0" w:color="auto"/>
                <w:left w:val="none" w:sz="0" w:space="0" w:color="auto"/>
                <w:bottom w:val="none" w:sz="0" w:space="0" w:color="auto"/>
                <w:right w:val="none" w:sz="0" w:space="0" w:color="auto"/>
              </w:divBdr>
            </w:div>
            <w:div w:id="2028215279">
              <w:marLeft w:val="0"/>
              <w:marRight w:val="0"/>
              <w:marTop w:val="0"/>
              <w:marBottom w:val="0"/>
              <w:divBdr>
                <w:top w:val="none" w:sz="0" w:space="0" w:color="auto"/>
                <w:left w:val="none" w:sz="0" w:space="0" w:color="auto"/>
                <w:bottom w:val="none" w:sz="0" w:space="0" w:color="auto"/>
                <w:right w:val="none" w:sz="0" w:space="0" w:color="auto"/>
              </w:divBdr>
            </w:div>
            <w:div w:id="972560031">
              <w:marLeft w:val="0"/>
              <w:marRight w:val="0"/>
              <w:marTop w:val="0"/>
              <w:marBottom w:val="0"/>
              <w:divBdr>
                <w:top w:val="none" w:sz="0" w:space="0" w:color="auto"/>
                <w:left w:val="none" w:sz="0" w:space="0" w:color="auto"/>
                <w:bottom w:val="none" w:sz="0" w:space="0" w:color="auto"/>
                <w:right w:val="none" w:sz="0" w:space="0" w:color="auto"/>
              </w:divBdr>
            </w:div>
            <w:div w:id="1511872600">
              <w:marLeft w:val="0"/>
              <w:marRight w:val="0"/>
              <w:marTop w:val="0"/>
              <w:marBottom w:val="0"/>
              <w:divBdr>
                <w:top w:val="none" w:sz="0" w:space="0" w:color="auto"/>
                <w:left w:val="none" w:sz="0" w:space="0" w:color="auto"/>
                <w:bottom w:val="none" w:sz="0" w:space="0" w:color="auto"/>
                <w:right w:val="none" w:sz="0" w:space="0" w:color="auto"/>
              </w:divBdr>
            </w:div>
            <w:div w:id="1233003251">
              <w:marLeft w:val="0"/>
              <w:marRight w:val="0"/>
              <w:marTop w:val="0"/>
              <w:marBottom w:val="0"/>
              <w:divBdr>
                <w:top w:val="none" w:sz="0" w:space="0" w:color="auto"/>
                <w:left w:val="none" w:sz="0" w:space="0" w:color="auto"/>
                <w:bottom w:val="none" w:sz="0" w:space="0" w:color="auto"/>
                <w:right w:val="none" w:sz="0" w:space="0" w:color="auto"/>
              </w:divBdr>
            </w:div>
            <w:div w:id="1212112280">
              <w:marLeft w:val="0"/>
              <w:marRight w:val="0"/>
              <w:marTop w:val="0"/>
              <w:marBottom w:val="0"/>
              <w:divBdr>
                <w:top w:val="none" w:sz="0" w:space="0" w:color="auto"/>
                <w:left w:val="none" w:sz="0" w:space="0" w:color="auto"/>
                <w:bottom w:val="none" w:sz="0" w:space="0" w:color="auto"/>
                <w:right w:val="none" w:sz="0" w:space="0" w:color="auto"/>
              </w:divBdr>
            </w:div>
            <w:div w:id="1140999779">
              <w:marLeft w:val="0"/>
              <w:marRight w:val="0"/>
              <w:marTop w:val="0"/>
              <w:marBottom w:val="0"/>
              <w:divBdr>
                <w:top w:val="none" w:sz="0" w:space="0" w:color="auto"/>
                <w:left w:val="none" w:sz="0" w:space="0" w:color="auto"/>
                <w:bottom w:val="none" w:sz="0" w:space="0" w:color="auto"/>
                <w:right w:val="none" w:sz="0" w:space="0" w:color="auto"/>
              </w:divBdr>
            </w:div>
            <w:div w:id="1412239355">
              <w:marLeft w:val="0"/>
              <w:marRight w:val="0"/>
              <w:marTop w:val="0"/>
              <w:marBottom w:val="0"/>
              <w:divBdr>
                <w:top w:val="none" w:sz="0" w:space="0" w:color="auto"/>
                <w:left w:val="none" w:sz="0" w:space="0" w:color="auto"/>
                <w:bottom w:val="none" w:sz="0" w:space="0" w:color="auto"/>
                <w:right w:val="none" w:sz="0" w:space="0" w:color="auto"/>
              </w:divBdr>
            </w:div>
            <w:div w:id="386955249">
              <w:marLeft w:val="0"/>
              <w:marRight w:val="0"/>
              <w:marTop w:val="0"/>
              <w:marBottom w:val="0"/>
              <w:divBdr>
                <w:top w:val="none" w:sz="0" w:space="0" w:color="auto"/>
                <w:left w:val="none" w:sz="0" w:space="0" w:color="auto"/>
                <w:bottom w:val="none" w:sz="0" w:space="0" w:color="auto"/>
                <w:right w:val="none" w:sz="0" w:space="0" w:color="auto"/>
              </w:divBdr>
            </w:div>
            <w:div w:id="203449947">
              <w:marLeft w:val="0"/>
              <w:marRight w:val="0"/>
              <w:marTop w:val="0"/>
              <w:marBottom w:val="0"/>
              <w:divBdr>
                <w:top w:val="none" w:sz="0" w:space="0" w:color="auto"/>
                <w:left w:val="none" w:sz="0" w:space="0" w:color="auto"/>
                <w:bottom w:val="none" w:sz="0" w:space="0" w:color="auto"/>
                <w:right w:val="none" w:sz="0" w:space="0" w:color="auto"/>
              </w:divBdr>
            </w:div>
            <w:div w:id="1411543385">
              <w:marLeft w:val="0"/>
              <w:marRight w:val="0"/>
              <w:marTop w:val="0"/>
              <w:marBottom w:val="0"/>
              <w:divBdr>
                <w:top w:val="none" w:sz="0" w:space="0" w:color="auto"/>
                <w:left w:val="none" w:sz="0" w:space="0" w:color="auto"/>
                <w:bottom w:val="none" w:sz="0" w:space="0" w:color="auto"/>
                <w:right w:val="none" w:sz="0" w:space="0" w:color="auto"/>
              </w:divBdr>
            </w:div>
            <w:div w:id="2079400799">
              <w:marLeft w:val="0"/>
              <w:marRight w:val="0"/>
              <w:marTop w:val="0"/>
              <w:marBottom w:val="0"/>
              <w:divBdr>
                <w:top w:val="none" w:sz="0" w:space="0" w:color="auto"/>
                <w:left w:val="none" w:sz="0" w:space="0" w:color="auto"/>
                <w:bottom w:val="none" w:sz="0" w:space="0" w:color="auto"/>
                <w:right w:val="none" w:sz="0" w:space="0" w:color="auto"/>
              </w:divBdr>
            </w:div>
            <w:div w:id="2099449162">
              <w:marLeft w:val="0"/>
              <w:marRight w:val="0"/>
              <w:marTop w:val="0"/>
              <w:marBottom w:val="0"/>
              <w:divBdr>
                <w:top w:val="none" w:sz="0" w:space="0" w:color="auto"/>
                <w:left w:val="none" w:sz="0" w:space="0" w:color="auto"/>
                <w:bottom w:val="none" w:sz="0" w:space="0" w:color="auto"/>
                <w:right w:val="none" w:sz="0" w:space="0" w:color="auto"/>
              </w:divBdr>
            </w:div>
            <w:div w:id="1424032900">
              <w:marLeft w:val="0"/>
              <w:marRight w:val="0"/>
              <w:marTop w:val="0"/>
              <w:marBottom w:val="0"/>
              <w:divBdr>
                <w:top w:val="none" w:sz="0" w:space="0" w:color="auto"/>
                <w:left w:val="none" w:sz="0" w:space="0" w:color="auto"/>
                <w:bottom w:val="none" w:sz="0" w:space="0" w:color="auto"/>
                <w:right w:val="none" w:sz="0" w:space="0" w:color="auto"/>
              </w:divBdr>
            </w:div>
            <w:div w:id="1154099653">
              <w:marLeft w:val="0"/>
              <w:marRight w:val="0"/>
              <w:marTop w:val="0"/>
              <w:marBottom w:val="0"/>
              <w:divBdr>
                <w:top w:val="none" w:sz="0" w:space="0" w:color="auto"/>
                <w:left w:val="none" w:sz="0" w:space="0" w:color="auto"/>
                <w:bottom w:val="none" w:sz="0" w:space="0" w:color="auto"/>
                <w:right w:val="none" w:sz="0" w:space="0" w:color="auto"/>
              </w:divBdr>
            </w:div>
            <w:div w:id="2060930771">
              <w:marLeft w:val="0"/>
              <w:marRight w:val="0"/>
              <w:marTop w:val="0"/>
              <w:marBottom w:val="0"/>
              <w:divBdr>
                <w:top w:val="none" w:sz="0" w:space="0" w:color="auto"/>
                <w:left w:val="none" w:sz="0" w:space="0" w:color="auto"/>
                <w:bottom w:val="none" w:sz="0" w:space="0" w:color="auto"/>
                <w:right w:val="none" w:sz="0" w:space="0" w:color="auto"/>
              </w:divBdr>
            </w:div>
            <w:div w:id="430248999">
              <w:marLeft w:val="0"/>
              <w:marRight w:val="0"/>
              <w:marTop w:val="0"/>
              <w:marBottom w:val="0"/>
              <w:divBdr>
                <w:top w:val="none" w:sz="0" w:space="0" w:color="auto"/>
                <w:left w:val="none" w:sz="0" w:space="0" w:color="auto"/>
                <w:bottom w:val="none" w:sz="0" w:space="0" w:color="auto"/>
                <w:right w:val="none" w:sz="0" w:space="0" w:color="auto"/>
              </w:divBdr>
            </w:div>
            <w:div w:id="963727653">
              <w:marLeft w:val="0"/>
              <w:marRight w:val="0"/>
              <w:marTop w:val="0"/>
              <w:marBottom w:val="0"/>
              <w:divBdr>
                <w:top w:val="none" w:sz="0" w:space="0" w:color="auto"/>
                <w:left w:val="none" w:sz="0" w:space="0" w:color="auto"/>
                <w:bottom w:val="none" w:sz="0" w:space="0" w:color="auto"/>
                <w:right w:val="none" w:sz="0" w:space="0" w:color="auto"/>
              </w:divBdr>
            </w:div>
            <w:div w:id="622884662">
              <w:marLeft w:val="0"/>
              <w:marRight w:val="0"/>
              <w:marTop w:val="0"/>
              <w:marBottom w:val="0"/>
              <w:divBdr>
                <w:top w:val="none" w:sz="0" w:space="0" w:color="auto"/>
                <w:left w:val="none" w:sz="0" w:space="0" w:color="auto"/>
                <w:bottom w:val="none" w:sz="0" w:space="0" w:color="auto"/>
                <w:right w:val="none" w:sz="0" w:space="0" w:color="auto"/>
              </w:divBdr>
            </w:div>
            <w:div w:id="47151604">
              <w:marLeft w:val="0"/>
              <w:marRight w:val="0"/>
              <w:marTop w:val="0"/>
              <w:marBottom w:val="0"/>
              <w:divBdr>
                <w:top w:val="none" w:sz="0" w:space="0" w:color="auto"/>
                <w:left w:val="none" w:sz="0" w:space="0" w:color="auto"/>
                <w:bottom w:val="none" w:sz="0" w:space="0" w:color="auto"/>
                <w:right w:val="none" w:sz="0" w:space="0" w:color="auto"/>
              </w:divBdr>
            </w:div>
            <w:div w:id="773786775">
              <w:marLeft w:val="0"/>
              <w:marRight w:val="0"/>
              <w:marTop w:val="0"/>
              <w:marBottom w:val="0"/>
              <w:divBdr>
                <w:top w:val="none" w:sz="0" w:space="0" w:color="auto"/>
                <w:left w:val="none" w:sz="0" w:space="0" w:color="auto"/>
                <w:bottom w:val="none" w:sz="0" w:space="0" w:color="auto"/>
                <w:right w:val="none" w:sz="0" w:space="0" w:color="auto"/>
              </w:divBdr>
            </w:div>
            <w:div w:id="1971788917">
              <w:marLeft w:val="0"/>
              <w:marRight w:val="0"/>
              <w:marTop w:val="0"/>
              <w:marBottom w:val="0"/>
              <w:divBdr>
                <w:top w:val="none" w:sz="0" w:space="0" w:color="auto"/>
                <w:left w:val="none" w:sz="0" w:space="0" w:color="auto"/>
                <w:bottom w:val="none" w:sz="0" w:space="0" w:color="auto"/>
                <w:right w:val="none" w:sz="0" w:space="0" w:color="auto"/>
              </w:divBdr>
            </w:div>
            <w:div w:id="1078550712">
              <w:marLeft w:val="0"/>
              <w:marRight w:val="0"/>
              <w:marTop w:val="0"/>
              <w:marBottom w:val="0"/>
              <w:divBdr>
                <w:top w:val="none" w:sz="0" w:space="0" w:color="auto"/>
                <w:left w:val="none" w:sz="0" w:space="0" w:color="auto"/>
                <w:bottom w:val="none" w:sz="0" w:space="0" w:color="auto"/>
                <w:right w:val="none" w:sz="0" w:space="0" w:color="auto"/>
              </w:divBdr>
            </w:div>
            <w:div w:id="121846244">
              <w:marLeft w:val="0"/>
              <w:marRight w:val="0"/>
              <w:marTop w:val="0"/>
              <w:marBottom w:val="0"/>
              <w:divBdr>
                <w:top w:val="none" w:sz="0" w:space="0" w:color="auto"/>
                <w:left w:val="none" w:sz="0" w:space="0" w:color="auto"/>
                <w:bottom w:val="none" w:sz="0" w:space="0" w:color="auto"/>
                <w:right w:val="none" w:sz="0" w:space="0" w:color="auto"/>
              </w:divBdr>
            </w:div>
            <w:div w:id="2013532027">
              <w:marLeft w:val="0"/>
              <w:marRight w:val="0"/>
              <w:marTop w:val="0"/>
              <w:marBottom w:val="0"/>
              <w:divBdr>
                <w:top w:val="none" w:sz="0" w:space="0" w:color="auto"/>
                <w:left w:val="none" w:sz="0" w:space="0" w:color="auto"/>
                <w:bottom w:val="none" w:sz="0" w:space="0" w:color="auto"/>
                <w:right w:val="none" w:sz="0" w:space="0" w:color="auto"/>
              </w:divBdr>
            </w:div>
            <w:div w:id="17735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3153">
      <w:bodyDiv w:val="1"/>
      <w:marLeft w:val="0"/>
      <w:marRight w:val="0"/>
      <w:marTop w:val="0"/>
      <w:marBottom w:val="0"/>
      <w:divBdr>
        <w:top w:val="none" w:sz="0" w:space="0" w:color="auto"/>
        <w:left w:val="none" w:sz="0" w:space="0" w:color="auto"/>
        <w:bottom w:val="none" w:sz="0" w:space="0" w:color="auto"/>
        <w:right w:val="none" w:sz="0" w:space="0" w:color="auto"/>
      </w:divBdr>
    </w:div>
    <w:div w:id="16837020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Centers%20for%20Disease%20Control%20and%20Prevention%20(CDC)%5BCorporate%20Author%5D"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nwulia@howard.edu" TargetMode="External"/><Relationship Id="rId10" Type="http://schemas.openxmlformats.org/officeDocument/2006/relationships/hyperlink" Target="mailto:enwulia@how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231F-7DD2-E942-A8AC-FAD5200E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6849</Words>
  <Characters>39044</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MHipolito</dc:creator>
  <cp:lastModifiedBy>Na Ma</cp:lastModifiedBy>
  <cp:revision>2</cp:revision>
  <dcterms:created xsi:type="dcterms:W3CDTF">2015-12-20T02:05:00Z</dcterms:created>
  <dcterms:modified xsi:type="dcterms:W3CDTF">2015-12-20T02:05:00Z</dcterms:modified>
</cp:coreProperties>
</file>