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69" w:rsidRPr="00B4745A" w:rsidRDefault="00251769" w:rsidP="007E6EB0">
      <w:pPr>
        <w:adjustRightInd w:val="0"/>
        <w:snapToGrid w:val="0"/>
        <w:spacing w:line="360" w:lineRule="auto"/>
        <w:rPr>
          <w:rFonts w:ascii="Book Antiqua" w:hAnsi="Book Antiqua" w:cs="宋体"/>
          <w:i/>
          <w:color w:val="000000"/>
          <w:lang w:val="en-US"/>
        </w:rPr>
      </w:pPr>
      <w:bookmarkStart w:id="0" w:name="OLE_LINK350"/>
      <w:bookmarkStart w:id="1" w:name="OLE_LINK378"/>
      <w:bookmarkStart w:id="2" w:name="OLE_LINK388"/>
      <w:bookmarkStart w:id="3" w:name="OLE_LINK392"/>
      <w:bookmarkStart w:id="4" w:name="OLE_LINK370"/>
      <w:bookmarkStart w:id="5" w:name="OLE_LINK372"/>
      <w:bookmarkStart w:id="6" w:name="OLE_LINK139"/>
      <w:bookmarkStart w:id="7" w:name="OLE_LINK408"/>
      <w:bookmarkStart w:id="8" w:name="OLE_LINK409"/>
      <w:bookmarkStart w:id="9" w:name="OLE_LINK410"/>
      <w:bookmarkStart w:id="10" w:name="OLE_LINK411"/>
      <w:bookmarkStart w:id="11" w:name="OLE_LINK670"/>
      <w:bookmarkStart w:id="12" w:name="OLE_LINK458"/>
      <w:bookmarkStart w:id="13" w:name="OLE_LINK439"/>
      <w:bookmarkStart w:id="14" w:name="OLE_LINK967"/>
      <w:bookmarkStart w:id="15" w:name="OLE_LINK968"/>
      <w:bookmarkStart w:id="16" w:name="OLE_LINK991"/>
      <w:bookmarkStart w:id="17" w:name="OLE_LINK1040"/>
      <w:bookmarkStart w:id="18" w:name="OLE_LINK1041"/>
      <w:bookmarkStart w:id="19" w:name="OLE_LINK1042"/>
      <w:bookmarkStart w:id="20" w:name="OLE_LINK446"/>
      <w:bookmarkStart w:id="21" w:name="OLE_LINK486"/>
      <w:bookmarkStart w:id="22" w:name="OLE_LINK520"/>
      <w:bookmarkStart w:id="23" w:name="OLE_LINK563"/>
      <w:bookmarkStart w:id="24" w:name="OLE_LINK565"/>
      <w:bookmarkStart w:id="25" w:name="OLE_LINK566"/>
      <w:bookmarkStart w:id="26" w:name="OLE_LINK617"/>
      <w:bookmarkStart w:id="27" w:name="OLE_LINK618"/>
      <w:bookmarkStart w:id="28" w:name="OLE_LINK619"/>
      <w:bookmarkStart w:id="29" w:name="OLE_LINK620"/>
      <w:bookmarkStart w:id="30" w:name="OLE_LINK622"/>
      <w:bookmarkStart w:id="31" w:name="OLE_LINK648"/>
      <w:bookmarkStart w:id="32" w:name="OLE_LINK697"/>
      <w:bookmarkStart w:id="33" w:name="OLE_LINK515"/>
      <w:bookmarkStart w:id="34" w:name="OLE_LINK684"/>
      <w:bookmarkStart w:id="35" w:name="OLE_LINK753"/>
      <w:r w:rsidRPr="00B4745A">
        <w:rPr>
          <w:rFonts w:ascii="Book Antiqua" w:hAnsi="Book Antiqua" w:cs="宋体"/>
          <w:b/>
          <w:color w:val="0033CC"/>
          <w:lang w:val="en-US"/>
        </w:rPr>
        <w:t>Name of journal:</w:t>
      </w:r>
      <w:r w:rsidRPr="00B4745A">
        <w:rPr>
          <w:rFonts w:ascii="Book Antiqua" w:hAnsi="Book Antiqua" w:cs="宋体"/>
          <w:b/>
          <w:color w:val="000000"/>
          <w:lang w:val="en-US"/>
        </w:rPr>
        <w:t xml:space="preserve"> </w:t>
      </w:r>
      <w:bookmarkStart w:id="36" w:name="OLE_LINK718"/>
      <w:bookmarkStart w:id="37" w:name="OLE_LINK719"/>
      <w:r w:rsidRPr="00B4745A">
        <w:rPr>
          <w:rFonts w:ascii="Book Antiqua" w:hAnsi="Book Antiqua" w:cs="宋体"/>
          <w:i/>
          <w:color w:val="000000"/>
          <w:lang w:val="en-US"/>
        </w:rPr>
        <w:t xml:space="preserve">World Journal of </w:t>
      </w:r>
      <w:bookmarkEnd w:id="36"/>
      <w:bookmarkEnd w:id="37"/>
      <w:r w:rsidRPr="00B4745A">
        <w:rPr>
          <w:rFonts w:ascii="Book Antiqua" w:hAnsi="Book Antiqua" w:cs="宋体"/>
          <w:i/>
          <w:color w:val="000000"/>
          <w:lang w:val="en-US"/>
        </w:rPr>
        <w:t>Clinical Cases</w:t>
      </w:r>
    </w:p>
    <w:p w:rsidR="00251769" w:rsidRPr="00B4745A" w:rsidRDefault="00251769" w:rsidP="007E6EB0">
      <w:pPr>
        <w:adjustRightInd w:val="0"/>
        <w:snapToGrid w:val="0"/>
        <w:spacing w:line="360" w:lineRule="auto"/>
        <w:rPr>
          <w:rFonts w:ascii="Book Antiqua" w:hAnsi="Book Antiqua" w:cs="宋体"/>
          <w:b/>
          <w:i/>
          <w:color w:val="000000"/>
          <w:lang w:val="en-US" w:eastAsia="zh-CN"/>
        </w:rPr>
      </w:pPr>
      <w:r w:rsidRPr="00B4745A">
        <w:rPr>
          <w:rFonts w:ascii="Book Antiqua" w:hAnsi="Book Antiqua" w:cs="Arial"/>
          <w:b/>
          <w:color w:val="0033CC"/>
          <w:lang w:val="en-US"/>
        </w:rPr>
        <w:t>ESPS Manuscript NO:</w:t>
      </w:r>
      <w:r w:rsidRPr="00B4745A">
        <w:rPr>
          <w:rFonts w:ascii="Book Antiqua" w:hAnsi="Book Antiqua" w:cs="Arial"/>
          <w:b/>
          <w:color w:val="222222"/>
          <w:lang w:val="en-US"/>
        </w:rPr>
        <w:t xml:space="preserve"> </w:t>
      </w:r>
      <w:r w:rsidRPr="00B4745A">
        <w:rPr>
          <w:rFonts w:ascii="Book Antiqua" w:hAnsi="Book Antiqua" w:cs="Arial"/>
          <w:b/>
          <w:color w:val="222222"/>
          <w:lang w:val="en-US" w:eastAsia="zh-CN"/>
        </w:rPr>
        <w:t>2098</w:t>
      </w:r>
    </w:p>
    <w:p w:rsidR="00251769" w:rsidRPr="00B4745A" w:rsidRDefault="00251769" w:rsidP="007E6EB0">
      <w:pPr>
        <w:suppressAutoHyphens/>
        <w:autoSpaceDE w:val="0"/>
        <w:autoSpaceDN w:val="0"/>
        <w:adjustRightInd w:val="0"/>
        <w:snapToGrid w:val="0"/>
        <w:spacing w:line="360" w:lineRule="auto"/>
        <w:rPr>
          <w:rFonts w:ascii="Book Antiqua" w:hAnsi="Book Antiqua"/>
          <w:b/>
          <w:color w:val="000000"/>
          <w:lang w:val="en-US" w:eastAsia="zh-CN"/>
        </w:rPr>
      </w:pPr>
      <w:r w:rsidRPr="00B4745A">
        <w:rPr>
          <w:rFonts w:ascii="Book Antiqua" w:hAnsi="Book Antiqua"/>
          <w:b/>
          <w:color w:val="0033CC"/>
          <w:lang w:val="en-US"/>
        </w:rPr>
        <w:t>Columns:</w:t>
      </w:r>
      <w:r w:rsidRPr="00B4745A">
        <w:rPr>
          <w:rFonts w:ascii="Book Antiqua" w:hAnsi="Book Antiqua"/>
          <w:b/>
          <w:color w:val="000000"/>
          <w:lang w:val="en-US"/>
        </w:rPr>
        <w:t xml:space="preserve"> </w:t>
      </w:r>
      <w:r w:rsidRPr="00B4745A">
        <w:rPr>
          <w:rFonts w:ascii="Book Antiqua" w:hAnsi="Book Antiqua"/>
          <w:b/>
          <w:color w:val="000000"/>
          <w:lang w:val="en-US" w:eastAsia="zh-CN"/>
        </w:rPr>
        <w:t>CASE REPORT</w:t>
      </w:r>
    </w:p>
    <w:p w:rsidR="00251769" w:rsidRPr="00B4745A" w:rsidRDefault="00251769" w:rsidP="007E6EB0">
      <w:pPr>
        <w:suppressAutoHyphens/>
        <w:autoSpaceDE w:val="0"/>
        <w:autoSpaceDN w:val="0"/>
        <w:adjustRightInd w:val="0"/>
        <w:snapToGrid w:val="0"/>
        <w:spacing w:line="360" w:lineRule="auto"/>
        <w:rPr>
          <w:rFonts w:ascii="Book Antiqua" w:hAnsi="Book Antiqua"/>
          <w:b/>
          <w:color w:val="000000"/>
          <w:lang w:val="en-US" w:eastAsia="zh-CN"/>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rsidR="00251769" w:rsidRPr="00B4745A" w:rsidRDefault="00251769" w:rsidP="007E6EB0">
      <w:pPr>
        <w:snapToGrid w:val="0"/>
        <w:spacing w:line="360" w:lineRule="auto"/>
        <w:jc w:val="both"/>
        <w:rPr>
          <w:rFonts w:ascii="Book Antiqua" w:hAnsi="Book Antiqua"/>
          <w:b/>
          <w:lang w:val="en-GB"/>
        </w:rPr>
      </w:pPr>
      <w:r w:rsidRPr="00B4745A">
        <w:rPr>
          <w:rFonts w:ascii="Book Antiqua" w:hAnsi="Book Antiqua"/>
          <w:b/>
          <w:lang w:val="en-GB"/>
        </w:rPr>
        <w:t>A rare case of acute compartment syndrome after saphenectomy</w:t>
      </w:r>
    </w:p>
    <w:p w:rsidR="00251769" w:rsidRPr="00B4745A" w:rsidRDefault="00251769" w:rsidP="007E6EB0">
      <w:pPr>
        <w:snapToGrid w:val="0"/>
        <w:spacing w:line="360" w:lineRule="auto"/>
        <w:jc w:val="both"/>
        <w:rPr>
          <w:rFonts w:ascii="Book Antiqua" w:hAnsi="Book Antiqua"/>
          <w:lang w:val="en-GB" w:eastAsia="zh-CN"/>
        </w:rPr>
      </w:pPr>
    </w:p>
    <w:p w:rsidR="00251769" w:rsidRPr="00830544" w:rsidRDefault="00251769" w:rsidP="007E6EB0">
      <w:pPr>
        <w:snapToGrid w:val="0"/>
        <w:spacing w:line="360" w:lineRule="auto"/>
        <w:jc w:val="both"/>
        <w:rPr>
          <w:rFonts w:ascii="Book Antiqua" w:hAnsi="Book Antiqua"/>
          <w:lang w:val="en-US"/>
        </w:rPr>
      </w:pPr>
      <w:r w:rsidRPr="00830544">
        <w:rPr>
          <w:rFonts w:ascii="Book Antiqua" w:hAnsi="Book Antiqua"/>
          <w:lang w:val="en-US"/>
        </w:rPr>
        <w:t>Milone</w:t>
      </w:r>
      <w:r w:rsidRPr="00830544">
        <w:rPr>
          <w:rFonts w:ascii="Book Antiqua" w:hAnsi="Book Antiqua"/>
          <w:lang w:val="en-US" w:eastAsia="zh-CN"/>
        </w:rPr>
        <w:t xml:space="preserve"> M </w:t>
      </w:r>
      <w:r w:rsidRPr="00830544">
        <w:rPr>
          <w:rFonts w:ascii="Book Antiqua" w:hAnsi="Book Antiqua"/>
          <w:i/>
          <w:lang w:val="en-US" w:eastAsia="zh-CN"/>
        </w:rPr>
        <w:t>et al</w:t>
      </w:r>
      <w:r w:rsidRPr="00830544">
        <w:rPr>
          <w:rFonts w:ascii="Book Antiqua" w:hAnsi="Book Antiqua"/>
          <w:lang w:val="en-US" w:eastAsia="zh-CN"/>
        </w:rPr>
        <w:t>. S</w:t>
      </w:r>
      <w:r w:rsidRPr="00830544">
        <w:rPr>
          <w:rFonts w:ascii="Book Antiqua" w:hAnsi="Book Antiqua"/>
          <w:lang w:val="en-US"/>
        </w:rPr>
        <w:t>aphenectomy and compartment syndrome</w:t>
      </w:r>
    </w:p>
    <w:p w:rsidR="00251769" w:rsidRPr="00B4745A" w:rsidRDefault="00251769" w:rsidP="007E6EB0">
      <w:pPr>
        <w:snapToGrid w:val="0"/>
        <w:spacing w:line="360" w:lineRule="auto"/>
        <w:jc w:val="both"/>
        <w:rPr>
          <w:rFonts w:ascii="Book Antiqua" w:hAnsi="Book Antiqua"/>
          <w:b/>
          <w:lang w:val="en-US" w:eastAsia="zh-CN"/>
        </w:rPr>
      </w:pPr>
    </w:p>
    <w:p w:rsidR="00251769" w:rsidRPr="00B4745A" w:rsidRDefault="00251769" w:rsidP="007E6EB0">
      <w:pPr>
        <w:snapToGrid w:val="0"/>
        <w:spacing w:line="360" w:lineRule="auto"/>
        <w:jc w:val="both"/>
        <w:rPr>
          <w:rFonts w:ascii="Book Antiqua" w:hAnsi="Book Antiqua"/>
        </w:rPr>
      </w:pPr>
      <w:bookmarkStart w:id="38" w:name="OLE_LINK778"/>
      <w:bookmarkStart w:id="39" w:name="OLE_LINK779"/>
      <w:r w:rsidRPr="00B4745A">
        <w:rPr>
          <w:rFonts w:ascii="Book Antiqua" w:hAnsi="Book Antiqua"/>
        </w:rPr>
        <w:t xml:space="preserve">Milone </w:t>
      </w:r>
      <w:bookmarkStart w:id="40" w:name="OLE_LINK774"/>
      <w:bookmarkStart w:id="41" w:name="OLE_LINK775"/>
      <w:bookmarkStart w:id="42" w:name="OLE_LINK776"/>
      <w:bookmarkStart w:id="43" w:name="OLE_LINK777"/>
      <w:r w:rsidRPr="00B4745A">
        <w:rPr>
          <w:rFonts w:ascii="Book Antiqua" w:hAnsi="Book Antiqua"/>
        </w:rPr>
        <w:t>Marc</w:t>
      </w:r>
      <w:bookmarkEnd w:id="40"/>
      <w:bookmarkEnd w:id="41"/>
      <w:r w:rsidRPr="00B4745A">
        <w:rPr>
          <w:rFonts w:ascii="Book Antiqua" w:hAnsi="Book Antiqua"/>
        </w:rPr>
        <w:t>o</w:t>
      </w:r>
      <w:bookmarkEnd w:id="42"/>
      <w:bookmarkEnd w:id="43"/>
      <w:r w:rsidRPr="00B4745A">
        <w:rPr>
          <w:rFonts w:ascii="Book Antiqua" w:hAnsi="Book Antiqua"/>
        </w:rPr>
        <w:t>, Venetucci Piero, Iervolino Salvatore, Taffuri Caterina, Salvatore Giuseppe, Milone Francesco</w:t>
      </w:r>
    </w:p>
    <w:p w:rsidR="00251769" w:rsidRPr="00B4745A" w:rsidRDefault="00F87125" w:rsidP="007E6EB0">
      <w:pPr>
        <w:snapToGrid w:val="0"/>
        <w:spacing w:line="360" w:lineRule="auto"/>
        <w:jc w:val="both"/>
        <w:rPr>
          <w:rFonts w:ascii="Book Antiqua" w:hAnsi="Book Antiqua"/>
          <w:lang w:eastAsia="zh-CN"/>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89535</wp:posOffset>
                </wp:positionV>
                <wp:extent cx="6076950" cy="0"/>
                <wp:effectExtent l="22860" t="22860" r="24765" b="247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pt;margin-top:7.05pt;width:47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" strokecolor="gray" strokeweight="3pt"/>
            </w:pict>
          </mc:Fallback>
        </mc:AlternateContent>
      </w:r>
    </w:p>
    <w:bookmarkEnd w:id="38"/>
    <w:bookmarkEnd w:id="39"/>
    <w:p w:rsidR="00251769" w:rsidRPr="00B4745A" w:rsidRDefault="00251769" w:rsidP="007E6EB0">
      <w:pPr>
        <w:snapToGrid w:val="0"/>
        <w:spacing w:line="360" w:lineRule="auto"/>
        <w:jc w:val="both"/>
        <w:rPr>
          <w:rFonts w:ascii="Book Antiqua" w:hAnsi="Book Antiqua"/>
        </w:rPr>
      </w:pPr>
      <w:r w:rsidRPr="00B4745A">
        <w:rPr>
          <w:rFonts w:ascii="Book Antiqua" w:hAnsi="Book Antiqua"/>
          <w:b/>
        </w:rPr>
        <w:t>Milone Marco, Venetucci Piero, Iervolino Salvatore, Taffuri Caterina, Salvatore Giuseppe, Milone Francesco</w:t>
      </w:r>
      <w:r w:rsidRPr="00B4745A">
        <w:rPr>
          <w:rFonts w:ascii="Book Antiqua" w:hAnsi="Book Antiqua"/>
          <w:b/>
          <w:lang w:eastAsia="zh-CN"/>
        </w:rPr>
        <w:t>,</w:t>
      </w:r>
      <w:r w:rsidRPr="00B4745A">
        <w:rPr>
          <w:rFonts w:ascii="Book Antiqua" w:hAnsi="Book Antiqua"/>
          <w:b/>
          <w:lang w:val="en-US"/>
        </w:rPr>
        <w:t xml:space="preserve"> </w:t>
      </w:r>
      <w:r w:rsidRPr="00B4745A">
        <w:rPr>
          <w:rFonts w:ascii="Book Antiqua" w:hAnsi="Book Antiqua"/>
        </w:rPr>
        <w:t>Department of Advanced Biomedical Science</w:t>
      </w:r>
      <w:r w:rsidRPr="00B4745A">
        <w:rPr>
          <w:rFonts w:ascii="Book Antiqua" w:hAnsi="Book Antiqua"/>
          <w:lang w:eastAsia="zh-CN"/>
        </w:rPr>
        <w:t xml:space="preserve">, </w:t>
      </w:r>
      <w:r w:rsidRPr="00B4745A">
        <w:rPr>
          <w:rFonts w:ascii="Book Antiqua" w:hAnsi="Book Antiqua"/>
        </w:rPr>
        <w:t>University “Federico II” of Naples, 80131 Naples, Italy</w:t>
      </w:r>
    </w:p>
    <w:p w:rsidR="00251769" w:rsidRPr="00B4745A" w:rsidRDefault="00251769" w:rsidP="007E6EB0">
      <w:pPr>
        <w:snapToGrid w:val="0"/>
        <w:spacing w:line="360" w:lineRule="auto"/>
        <w:jc w:val="both"/>
        <w:rPr>
          <w:rFonts w:ascii="Book Antiqua" w:hAnsi="Book Antiqua"/>
          <w:b/>
          <w:lang w:val="en-US" w:eastAsia="zh-CN"/>
        </w:rPr>
      </w:pPr>
    </w:p>
    <w:p w:rsidR="00251769" w:rsidRPr="00B4745A" w:rsidRDefault="00251769" w:rsidP="007E6EB0">
      <w:pPr>
        <w:snapToGrid w:val="0"/>
        <w:spacing w:line="360" w:lineRule="auto"/>
        <w:jc w:val="both"/>
        <w:rPr>
          <w:rFonts w:ascii="Book Antiqua" w:hAnsi="Book Antiqua"/>
          <w:lang w:val="en-GB"/>
        </w:rPr>
      </w:pPr>
      <w:bookmarkStart w:id="44" w:name="OLE_LINK76"/>
      <w:bookmarkStart w:id="45" w:name="OLE_LINK269"/>
      <w:bookmarkStart w:id="46" w:name="OLE_LINK425"/>
      <w:bookmarkStart w:id="47" w:name="OLE_LINK561"/>
      <w:bookmarkStart w:id="48" w:name="OLE_LINK562"/>
      <w:bookmarkStart w:id="49" w:name="OLE_LINK540"/>
      <w:r w:rsidRPr="00B4745A">
        <w:rPr>
          <w:rFonts w:ascii="Book Antiqua" w:hAnsi="Book Antiqua"/>
          <w:b/>
          <w:lang w:val="en-GB"/>
        </w:rPr>
        <w:t>Author contributions</w:t>
      </w:r>
      <w:r w:rsidRPr="00B4745A">
        <w:rPr>
          <w:rFonts w:ascii="Book Antiqua" w:hAnsi="Book Antiqua"/>
          <w:lang w:val="en-GB"/>
        </w:rPr>
        <w:t>:</w:t>
      </w:r>
      <w:bookmarkEnd w:id="44"/>
      <w:bookmarkEnd w:id="45"/>
      <w:bookmarkEnd w:id="46"/>
      <w:bookmarkEnd w:id="47"/>
      <w:bookmarkEnd w:id="48"/>
      <w:bookmarkEnd w:id="49"/>
      <w:r w:rsidRPr="00B4745A">
        <w:rPr>
          <w:rFonts w:ascii="Book Antiqua" w:hAnsi="Book Antiqua"/>
          <w:lang w:val="en-GB"/>
        </w:rPr>
        <w:t xml:space="preserve"> Marco</w:t>
      </w:r>
      <w:r w:rsidRPr="00B4745A">
        <w:rPr>
          <w:rFonts w:ascii="Book Antiqua" w:hAnsi="Book Antiqua"/>
          <w:lang w:val="en-GB" w:eastAsia="zh-CN"/>
        </w:rPr>
        <w:t xml:space="preserve"> </w:t>
      </w:r>
      <w:r w:rsidRPr="00B4745A">
        <w:rPr>
          <w:rFonts w:ascii="Book Antiqua" w:hAnsi="Book Antiqua"/>
          <w:lang w:val="en-GB"/>
        </w:rPr>
        <w:t>M designed the report and wrote the paper; Piero</w:t>
      </w:r>
      <w:r w:rsidRPr="00B4745A">
        <w:rPr>
          <w:rFonts w:ascii="Book Antiqua" w:hAnsi="Book Antiqua"/>
          <w:lang w:val="en-GB" w:eastAsia="zh-CN"/>
        </w:rPr>
        <w:t xml:space="preserve"> </w:t>
      </w:r>
      <w:r w:rsidRPr="00B4745A">
        <w:rPr>
          <w:rFonts w:ascii="Book Antiqua" w:hAnsi="Book Antiqua"/>
          <w:lang w:val="en-GB"/>
        </w:rPr>
        <w:t xml:space="preserve">V performed image diagnosis; Salvatore I, Caterina T and Giuseppe S </w:t>
      </w:r>
      <w:r w:rsidRPr="00B4745A">
        <w:rPr>
          <w:rFonts w:ascii="Book Antiqua" w:hAnsi="Book Antiqua"/>
          <w:lang w:val="en-GB" w:eastAsia="zh-CN"/>
        </w:rPr>
        <w:t xml:space="preserve">contributed to the </w:t>
      </w:r>
      <w:r w:rsidRPr="00B4745A">
        <w:rPr>
          <w:rFonts w:ascii="Book Antiqua" w:hAnsi="Book Antiqua"/>
          <w:lang w:val="en-GB"/>
        </w:rPr>
        <w:t>acquisition, analysis and interpretation of data; Francesco M</w:t>
      </w:r>
      <w:r w:rsidRPr="00B4745A">
        <w:rPr>
          <w:rFonts w:ascii="Book Antiqua" w:hAnsi="Book Antiqua"/>
          <w:lang w:val="en-GB" w:eastAsia="zh-CN"/>
        </w:rPr>
        <w:t xml:space="preserve"> contributed to the </w:t>
      </w:r>
      <w:r w:rsidRPr="00B4745A">
        <w:rPr>
          <w:rFonts w:ascii="Book Antiqua" w:hAnsi="Book Antiqua"/>
          <w:lang w:val="en-GB"/>
        </w:rPr>
        <w:t>final approval of the version to be published.</w:t>
      </w:r>
    </w:p>
    <w:p w:rsidR="00251769" w:rsidRPr="00B4745A" w:rsidRDefault="00251769" w:rsidP="007E6EB0">
      <w:pPr>
        <w:snapToGrid w:val="0"/>
        <w:spacing w:line="360" w:lineRule="auto"/>
        <w:jc w:val="both"/>
        <w:rPr>
          <w:rFonts w:ascii="Book Antiqua" w:hAnsi="Book Antiqua"/>
          <w:lang w:val="en-GB"/>
        </w:rPr>
      </w:pPr>
    </w:p>
    <w:p w:rsidR="00251769" w:rsidRPr="00276955" w:rsidRDefault="00251769" w:rsidP="007E6EB0">
      <w:pPr>
        <w:spacing w:line="360" w:lineRule="auto"/>
        <w:jc w:val="both"/>
        <w:rPr>
          <w:rStyle w:val="a4"/>
          <w:rFonts w:ascii="Book Antiqua" w:hAnsi="Book Antiqua"/>
          <w:color w:val="auto"/>
          <w:u w:val="none"/>
          <w:lang w:val="en-US" w:eastAsia="zh-CN"/>
        </w:rPr>
      </w:pPr>
      <w:bookmarkStart w:id="50" w:name="OLE_LINK422"/>
      <w:bookmarkStart w:id="51" w:name="OLE_LINK424"/>
      <w:bookmarkStart w:id="52" w:name="OLE_LINK971"/>
      <w:bookmarkStart w:id="53" w:name="OLE_LINK972"/>
      <w:bookmarkStart w:id="54" w:name="OLE_LINK973"/>
      <w:bookmarkStart w:id="55" w:name="OLE_LINK974"/>
      <w:bookmarkStart w:id="56" w:name="OLE_LINK975"/>
      <w:bookmarkStart w:id="57" w:name="OLE_LINK976"/>
      <w:bookmarkStart w:id="58" w:name="OLE_LINK977"/>
      <w:bookmarkStart w:id="59" w:name="OLE_LINK1022"/>
      <w:bookmarkStart w:id="60" w:name="OLE_LINK497"/>
      <w:bookmarkStart w:id="61" w:name="OLE_LINK498"/>
      <w:bookmarkStart w:id="62" w:name="OLE_LINK533"/>
      <w:bookmarkStart w:id="63" w:name="OLE_LINK569"/>
      <w:bookmarkStart w:id="64" w:name="OLE_LINK628"/>
      <w:bookmarkStart w:id="65" w:name="OLE_LINK654"/>
      <w:bookmarkStart w:id="66" w:name="OLE_LINK700"/>
      <w:bookmarkStart w:id="67" w:name="OLE_LINK711"/>
      <w:r w:rsidRPr="00B4745A">
        <w:rPr>
          <w:rFonts w:ascii="Book Antiqua" w:hAnsi="Book Antiqua"/>
          <w:b/>
          <w:lang w:val="en-US"/>
        </w:rPr>
        <w:t>Correspond</w:t>
      </w:r>
      <w:r w:rsidRPr="00B4745A">
        <w:rPr>
          <w:rFonts w:ascii="Book Antiqua" w:hAnsi="Book Antiqua"/>
          <w:b/>
          <w:lang w:val="en-US" w:eastAsia="zh-CN"/>
        </w:rPr>
        <w:t>ence to</w:t>
      </w:r>
      <w:r w:rsidRPr="00B4745A">
        <w:rPr>
          <w:rFonts w:ascii="Book Antiqua" w:hAnsi="Book Antiqua"/>
          <w:b/>
          <w:lang w:val="en-US"/>
        </w:rPr>
        <w:t>:</w:t>
      </w:r>
      <w:r w:rsidRPr="00B4745A">
        <w:rPr>
          <w:rFonts w:ascii="Book Antiqua" w:hAnsi="Book Antiqua"/>
          <w:b/>
          <w:lang w:val="en-US"/>
        </w:rPr>
        <w:tab/>
      </w:r>
      <w:r w:rsidRPr="00B4745A">
        <w:rPr>
          <w:rFonts w:ascii="Book Antiqua" w:hAnsi="Book Antiqua"/>
          <w:b/>
          <w:lang w:val="en-US" w:eastAsia="zh-CN"/>
        </w:rPr>
        <w:t xml:space="preserve"> </w:t>
      </w:r>
      <w:r w:rsidRPr="00B4745A">
        <w:rPr>
          <w:rFonts w:ascii="Book Antiqua" w:hAnsi="Book Antiqua"/>
          <w:b/>
          <w:lang w:val="en-US"/>
        </w:rPr>
        <w:t>Marco Milone</w:t>
      </w:r>
      <w:r w:rsidRPr="00B4745A">
        <w:rPr>
          <w:rFonts w:ascii="Book Antiqua" w:hAnsi="Book Antiqua"/>
          <w:b/>
          <w:lang w:val="en-US" w:eastAsia="zh-CN"/>
        </w:rPr>
        <w:t xml:space="preserve">, MD, </w:t>
      </w:r>
      <w:r w:rsidRPr="00B4745A">
        <w:rPr>
          <w:rFonts w:ascii="Book Antiqua" w:hAnsi="Book Antiqua"/>
          <w:lang w:val="en-US"/>
        </w:rPr>
        <w:t>Department of Advanced Biomedical Science</w:t>
      </w:r>
      <w:r w:rsidRPr="00B4745A">
        <w:rPr>
          <w:rFonts w:ascii="Book Antiqua" w:hAnsi="Book Antiqua"/>
          <w:lang w:val="en-US" w:eastAsia="zh-CN"/>
        </w:rPr>
        <w:t xml:space="preserve">, </w:t>
      </w:r>
      <w:r w:rsidRPr="00B4745A">
        <w:rPr>
          <w:rFonts w:ascii="Book Antiqua" w:hAnsi="Book Antiqua"/>
          <w:lang w:val="en-US"/>
        </w:rPr>
        <w:t xml:space="preserve">University “Federico II” of </w:t>
      </w:r>
      <w:smartTag w:uri="urn:schemas-microsoft-com:office:smarttags" w:element="City">
        <w:r w:rsidRPr="00B4745A">
          <w:rPr>
            <w:rFonts w:ascii="Book Antiqua" w:hAnsi="Book Antiqua"/>
            <w:lang w:val="en-US"/>
          </w:rPr>
          <w:t>Naples</w:t>
        </w:r>
      </w:smartTag>
      <w:r w:rsidRPr="00B4745A">
        <w:rPr>
          <w:rFonts w:ascii="Book Antiqua" w:hAnsi="Book Antiqua"/>
          <w:lang w:val="en-US"/>
        </w:rPr>
        <w:t xml:space="preserve">, Via Pansini 5, 80131 </w:t>
      </w:r>
      <w:smartTag w:uri="urn:schemas-microsoft-com:office:smarttags" w:element="City">
        <w:smartTag w:uri="urn:schemas-microsoft-com:office:smarttags" w:element="place">
          <w:r w:rsidRPr="00B4745A">
            <w:rPr>
              <w:rFonts w:ascii="Book Antiqua" w:hAnsi="Book Antiqua"/>
              <w:lang w:val="en-US"/>
            </w:rPr>
            <w:t>Naples</w:t>
          </w:r>
        </w:smartTag>
        <w:r w:rsidRPr="00B4745A">
          <w:rPr>
            <w:rFonts w:ascii="Book Antiqua" w:hAnsi="Book Antiqua"/>
            <w:lang w:val="en-US"/>
          </w:rPr>
          <w:t xml:space="preserve">, </w:t>
        </w:r>
        <w:smartTag w:uri="urn:schemas-microsoft-com:office:smarttags" w:element="chmetcnv">
          <w:smartTagPr>
            <w:attr w:name="UnitName" w:val="a"/>
            <w:attr w:name="SourceValue" w:val="1"/>
            <w:attr w:name="HasSpace" w:val="True"/>
            <w:attr w:name="Negative" w:val="False"/>
            <w:attr w:name="NumberType" w:val="1"/>
            <w:attr w:name="TCSC" w:val="0"/>
          </w:smartTagPr>
          <w:r w:rsidRPr="00B4745A">
            <w:rPr>
              <w:rFonts w:ascii="Book Antiqua" w:hAnsi="Book Antiqua"/>
              <w:lang w:val="en-US"/>
            </w:rPr>
            <w:t>Italy</w:t>
          </w:r>
        </w:smartTag>
      </w:smartTag>
      <w:r w:rsidRPr="00B4745A">
        <w:rPr>
          <w:rFonts w:ascii="Book Antiqua" w:hAnsi="Book Antiqua"/>
          <w:lang w:val="en-US" w:eastAsia="zh-CN"/>
        </w:rPr>
        <w:t xml:space="preserve">. </w:t>
      </w:r>
      <w:r>
        <w:rPr>
          <w:rFonts w:ascii="Book Antiqua" w:hAnsi="Book Antiqua"/>
          <w:lang w:val="en-US" w:eastAsia="zh-CN"/>
        </w:rPr>
        <w:t xml:space="preserve"> </w:t>
      </w:r>
      <w:r w:rsidRPr="00276955">
        <w:rPr>
          <w:rFonts w:ascii="Book Antiqua" w:hAnsi="Book Antiqua"/>
          <w:lang w:val="en-GB"/>
        </w:rPr>
        <w:t>milone.marco@alice.it</w:t>
      </w:r>
    </w:p>
    <w:p w:rsidR="00251769" w:rsidRPr="00B4745A" w:rsidRDefault="00251769" w:rsidP="007E6EB0">
      <w:pPr>
        <w:spacing w:line="360" w:lineRule="auto"/>
        <w:jc w:val="both"/>
        <w:rPr>
          <w:rFonts w:ascii="Book Antiqua" w:hAnsi="Book Antiqua"/>
          <w:lang w:val="en-US" w:eastAsia="zh-CN"/>
        </w:rPr>
      </w:pPr>
    </w:p>
    <w:p w:rsidR="00251769" w:rsidRPr="00B4745A" w:rsidRDefault="00251769" w:rsidP="007E6EB0">
      <w:pPr>
        <w:autoSpaceDE w:val="0"/>
        <w:autoSpaceDN w:val="0"/>
        <w:adjustRightInd w:val="0"/>
        <w:spacing w:line="360" w:lineRule="auto"/>
        <w:rPr>
          <w:rFonts w:ascii="Book Antiqua" w:hAnsi="Book Antiqua"/>
          <w:color w:val="000000"/>
          <w:lang w:val="en-US" w:eastAsia="zh-CN"/>
        </w:rPr>
      </w:pPr>
      <w:r w:rsidRPr="00B4745A">
        <w:rPr>
          <w:rFonts w:ascii="Book Antiqua" w:hAnsi="Book Antiqua"/>
          <w:b/>
          <w:color w:val="000000"/>
          <w:lang w:val="en-US"/>
        </w:rPr>
        <w:t xml:space="preserve">Telephone: </w:t>
      </w:r>
      <w:r w:rsidRPr="00B4745A">
        <w:rPr>
          <w:rFonts w:ascii="Book Antiqua" w:hAnsi="Book Antiqua"/>
          <w:color w:val="000000"/>
          <w:lang w:val="en-US"/>
        </w:rPr>
        <w:t>+</w:t>
      </w:r>
      <w:r w:rsidRPr="00B4745A">
        <w:rPr>
          <w:rFonts w:ascii="Book Antiqua" w:hAnsi="Book Antiqua"/>
          <w:lang w:val="en-GB"/>
        </w:rPr>
        <w:t>39-81-7463067</w:t>
      </w:r>
      <w:r w:rsidRPr="00B4745A">
        <w:rPr>
          <w:rFonts w:ascii="Book Antiqua" w:hAnsi="Book Antiqua"/>
          <w:color w:val="000000"/>
          <w:lang w:val="en-US"/>
        </w:rPr>
        <w:t xml:space="preserve">        </w:t>
      </w:r>
      <w:r w:rsidRPr="00B4745A">
        <w:rPr>
          <w:rFonts w:ascii="Book Antiqua" w:hAnsi="Book Antiqua"/>
          <w:b/>
          <w:color w:val="000000"/>
          <w:lang w:val="en-US"/>
        </w:rPr>
        <w:t xml:space="preserve"> Fax:</w:t>
      </w:r>
      <w:r w:rsidRPr="00B4745A">
        <w:rPr>
          <w:rFonts w:ascii="Book Antiqua" w:hAnsi="Book Antiqua"/>
          <w:color w:val="000000"/>
          <w:lang w:val="en-US"/>
        </w:rPr>
        <w:t xml:space="preserve"> +</w:t>
      </w:r>
      <w:r w:rsidRPr="00B4745A">
        <w:rPr>
          <w:rFonts w:ascii="Book Antiqua" w:hAnsi="Book Antiqua"/>
          <w:lang w:val="en-GB"/>
        </w:rPr>
        <w:t>39-81-7462896</w:t>
      </w:r>
    </w:p>
    <w:p w:rsidR="00251769" w:rsidRPr="00B4745A" w:rsidRDefault="00251769" w:rsidP="007E6EB0">
      <w:pPr>
        <w:spacing w:line="360" w:lineRule="auto"/>
        <w:rPr>
          <w:rFonts w:ascii="Book Antiqua" w:hAnsi="Book Antiqua"/>
          <w:lang w:val="en-US" w:eastAsia="zh-CN"/>
        </w:rPr>
      </w:pPr>
      <w:r w:rsidRPr="00B4745A">
        <w:rPr>
          <w:rFonts w:ascii="Book Antiqua" w:hAnsi="Book Antiqua"/>
          <w:b/>
          <w:lang w:val="en-US"/>
        </w:rPr>
        <w:t xml:space="preserve">Received: </w:t>
      </w:r>
      <w:r w:rsidRPr="00B4745A">
        <w:rPr>
          <w:rFonts w:ascii="Book Antiqua" w:hAnsi="Book Antiqua"/>
          <w:lang w:val="en-US" w:eastAsia="zh-CN"/>
        </w:rPr>
        <w:t>January 27, 2013</w:t>
      </w:r>
      <w:r w:rsidRPr="00B4745A">
        <w:rPr>
          <w:rFonts w:ascii="Book Antiqua" w:hAnsi="Book Antiqua"/>
          <w:b/>
          <w:lang w:val="en-US" w:eastAsia="zh-CN"/>
        </w:rPr>
        <w:t xml:space="preserve">     </w:t>
      </w:r>
      <w:r w:rsidRPr="00B4745A">
        <w:rPr>
          <w:rFonts w:ascii="Book Antiqua" w:hAnsi="Book Antiqua"/>
          <w:b/>
          <w:lang w:val="en-US"/>
        </w:rPr>
        <w:t xml:space="preserve">  Revised:</w:t>
      </w:r>
      <w:r w:rsidRPr="00B4745A">
        <w:rPr>
          <w:rFonts w:ascii="Book Antiqua" w:hAnsi="Book Antiqua"/>
          <w:lang w:val="en-US"/>
        </w:rPr>
        <w:t xml:space="preserve"> </w:t>
      </w:r>
      <w:r w:rsidRPr="00B4745A">
        <w:rPr>
          <w:rFonts w:ascii="Book Antiqua" w:hAnsi="Book Antiqua"/>
          <w:lang w:val="en-US" w:eastAsia="zh-CN"/>
        </w:rPr>
        <w:t>March 22, 2013</w:t>
      </w:r>
    </w:p>
    <w:p w:rsidR="0095130D" w:rsidRDefault="00251769" w:rsidP="0095130D">
      <w:r w:rsidRPr="00B4745A">
        <w:rPr>
          <w:rFonts w:ascii="Book Antiqua" w:hAnsi="Book Antiqua"/>
          <w:b/>
          <w:lang w:val="en-US"/>
        </w:rPr>
        <w:t xml:space="preserve">Accepted:  </w:t>
      </w:r>
      <w:bookmarkStart w:id="68" w:name="OLE_LINK1"/>
      <w:bookmarkStart w:id="69" w:name="OLE_LINK2"/>
      <w:bookmarkStart w:id="70" w:name="OLE_LINK3"/>
      <w:bookmarkStart w:id="71" w:name="OLE_LINK4"/>
      <w:bookmarkStart w:id="72" w:name="OLE_LINK5"/>
      <w:r w:rsidR="0095130D">
        <w:t>April 10, 2013</w:t>
      </w:r>
      <w:bookmarkEnd w:id="68"/>
      <w:bookmarkEnd w:id="69"/>
      <w:bookmarkEnd w:id="70"/>
      <w:bookmarkEnd w:id="71"/>
      <w:bookmarkEnd w:id="72"/>
    </w:p>
    <w:p w:rsidR="00251769" w:rsidRPr="0095130D" w:rsidRDefault="00251769" w:rsidP="007E6EB0">
      <w:pPr>
        <w:spacing w:line="360" w:lineRule="auto"/>
        <w:rPr>
          <w:rFonts w:ascii="Book Antiqua" w:hAnsi="Book Antiqua"/>
          <w:b/>
          <w:lang w:eastAsia="zh-CN"/>
        </w:rPr>
      </w:pPr>
      <w:bookmarkStart w:id="73" w:name="_GoBack"/>
      <w:bookmarkEnd w:id="73"/>
    </w:p>
    <w:p w:rsidR="00251769" w:rsidRPr="00B4745A" w:rsidRDefault="00251769" w:rsidP="007E6EB0">
      <w:pPr>
        <w:spacing w:line="360" w:lineRule="auto"/>
        <w:rPr>
          <w:rFonts w:ascii="Book Antiqua" w:hAnsi="Book Antiqua"/>
          <w:b/>
          <w:lang w:val="en-US"/>
        </w:rPr>
      </w:pPr>
      <w:r w:rsidRPr="00B4745A">
        <w:rPr>
          <w:rFonts w:ascii="Book Antiqua" w:hAnsi="Book Antiqua"/>
          <w:b/>
          <w:lang w:val="en-US"/>
        </w:rPr>
        <w:t xml:space="preserve">Published online: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251769" w:rsidRPr="00B4745A" w:rsidRDefault="00251769" w:rsidP="007E6EB0">
      <w:pPr>
        <w:spacing w:line="360" w:lineRule="auto"/>
        <w:rPr>
          <w:rFonts w:ascii="Book Antiqua" w:hAnsi="Book Antiqua"/>
          <w:b/>
          <w:lang w:val="en-US"/>
        </w:rPr>
      </w:pPr>
    </w:p>
    <w:p w:rsidR="00251769" w:rsidRPr="00B4745A" w:rsidRDefault="00251769" w:rsidP="007E6EB0">
      <w:pPr>
        <w:spacing w:line="360" w:lineRule="auto"/>
        <w:rPr>
          <w:rFonts w:ascii="Book Antiqua" w:hAnsi="Book Antiqua"/>
          <w:b/>
          <w:lang w:val="en-US"/>
        </w:rPr>
      </w:pPr>
    </w:p>
    <w:p w:rsidR="00251769" w:rsidRPr="00B4745A" w:rsidRDefault="00251769" w:rsidP="007E6EB0">
      <w:pPr>
        <w:spacing w:line="360" w:lineRule="auto"/>
        <w:rPr>
          <w:rFonts w:ascii="Book Antiqua" w:hAnsi="Book Antiqua"/>
          <w:b/>
          <w:lang w:val="en-US"/>
        </w:rPr>
      </w:pPr>
    </w:p>
    <w:p w:rsidR="00251769" w:rsidRPr="00B4745A" w:rsidRDefault="00251769" w:rsidP="007E6EB0">
      <w:pPr>
        <w:spacing w:line="360" w:lineRule="auto"/>
        <w:rPr>
          <w:rFonts w:ascii="Book Antiqua" w:hAnsi="Book Antiqua"/>
          <w:b/>
          <w:lang w:val="en-US"/>
        </w:rPr>
      </w:pPr>
    </w:p>
    <w:p w:rsidR="00251769" w:rsidRPr="00B4745A" w:rsidRDefault="00251769" w:rsidP="007E6EB0">
      <w:pPr>
        <w:spacing w:line="360" w:lineRule="auto"/>
        <w:rPr>
          <w:rFonts w:ascii="Book Antiqua" w:hAnsi="Book Antiqua"/>
          <w:b/>
          <w:lang w:val="en-US"/>
        </w:rPr>
      </w:pPr>
    </w:p>
    <w:p w:rsidR="00251769" w:rsidRPr="00B4745A" w:rsidRDefault="00251769" w:rsidP="007E6EB0">
      <w:pPr>
        <w:snapToGrid w:val="0"/>
        <w:spacing w:line="360" w:lineRule="auto"/>
        <w:jc w:val="both"/>
        <w:rPr>
          <w:rFonts w:ascii="Book Antiqua" w:hAnsi="Book Antiqua"/>
          <w:b/>
          <w:lang w:val="en-GB" w:eastAsia="zh-CN"/>
        </w:rPr>
      </w:pPr>
      <w:r w:rsidRPr="00B4745A">
        <w:rPr>
          <w:rFonts w:ascii="Book Antiqua" w:hAnsi="Book Antiqua"/>
          <w:b/>
          <w:lang w:val="en-GB"/>
        </w:rPr>
        <w:t>Abstract</w:t>
      </w:r>
    </w:p>
    <w:p w:rsidR="00251769" w:rsidRPr="00B4745A" w:rsidRDefault="00251769" w:rsidP="007E6EB0">
      <w:pPr>
        <w:snapToGrid w:val="0"/>
        <w:spacing w:line="360" w:lineRule="auto"/>
        <w:jc w:val="both"/>
        <w:rPr>
          <w:rFonts w:ascii="Book Antiqua" w:hAnsi="Book Antiqua" w:cs="Calibri"/>
          <w:lang w:val="en-US" w:eastAsia="zh-CN"/>
        </w:rPr>
      </w:pPr>
      <w:bookmarkStart w:id="74" w:name="OLE_LINK98"/>
      <w:bookmarkStart w:id="75" w:name="OLE_LINK156"/>
      <w:bookmarkStart w:id="76" w:name="OLE_LINK196"/>
      <w:bookmarkStart w:id="77" w:name="OLE_LINK217"/>
      <w:bookmarkStart w:id="78" w:name="OLE_LINK242"/>
      <w:bookmarkStart w:id="79" w:name="OLE_LINK247"/>
      <w:bookmarkStart w:id="80" w:name="OLE_LINK311"/>
      <w:bookmarkStart w:id="81" w:name="OLE_LINK312"/>
      <w:bookmarkStart w:id="82" w:name="OLE_LINK325"/>
      <w:bookmarkStart w:id="83" w:name="OLE_LINK330"/>
      <w:bookmarkStart w:id="84" w:name="OLE_LINK513"/>
      <w:bookmarkStart w:id="85" w:name="OLE_LINK514"/>
      <w:bookmarkStart w:id="86" w:name="OLE_LINK464"/>
      <w:bookmarkStart w:id="87" w:name="OLE_LINK465"/>
      <w:bookmarkStart w:id="88" w:name="OLE_LINK466"/>
      <w:bookmarkStart w:id="89" w:name="OLE_LINK470"/>
      <w:bookmarkStart w:id="90" w:name="OLE_LINK471"/>
      <w:bookmarkStart w:id="91" w:name="OLE_LINK472"/>
      <w:bookmarkStart w:id="92" w:name="OLE_LINK474"/>
      <w:bookmarkStart w:id="93" w:name="OLE_LINK512"/>
      <w:bookmarkStart w:id="94" w:name="OLE_LINK800"/>
      <w:bookmarkStart w:id="95" w:name="OLE_LINK982"/>
      <w:bookmarkStart w:id="96" w:name="OLE_LINK1027"/>
      <w:bookmarkStart w:id="97" w:name="OLE_LINK504"/>
      <w:bookmarkStart w:id="98" w:name="OLE_LINK546"/>
      <w:bookmarkStart w:id="99" w:name="OLE_LINK547"/>
      <w:bookmarkStart w:id="100" w:name="OLE_LINK575"/>
      <w:bookmarkStart w:id="101" w:name="OLE_LINK640"/>
      <w:bookmarkStart w:id="102" w:name="OLE_LINK672"/>
      <w:bookmarkStart w:id="103" w:name="OLE_LINK714"/>
      <w:bookmarkStart w:id="104" w:name="OLE_LINK651"/>
      <w:bookmarkStart w:id="105" w:name="OLE_LINK652"/>
      <w:bookmarkStart w:id="106" w:name="OLE_LINK744"/>
      <w:bookmarkStart w:id="107" w:name="OLE_LINK758"/>
      <w:r w:rsidRPr="00B4745A">
        <w:rPr>
          <w:rFonts w:ascii="Book Antiqua" w:hAnsi="Book Antiqua"/>
          <w:lang w:val="en-GB"/>
        </w:rPr>
        <w:t>Saphenectomy is one of the most validated criteria to treat varicose veins of the lower legs. Although many complications were well described, little is known about compartment syndrome due to muscle ischemia caused by constrictive bandages applied after stripping of varicose veins. We presented a case of successful conservative treatment of compartment syndrome after saphenectomy.</w:t>
      </w:r>
      <w:r w:rsidRPr="00B4745A">
        <w:rPr>
          <w:rFonts w:ascii="Book Antiqua" w:hAnsi="Book Antiqua" w:cs="AdvTT6120e2aa"/>
          <w:lang w:val="en-US"/>
        </w:rPr>
        <w:t xml:space="preserve"> Rehabilitation was found </w:t>
      </w:r>
      <w:r w:rsidRPr="00B4745A">
        <w:rPr>
          <w:rFonts w:ascii="Book Antiqua" w:hAnsi="Book Antiqua" w:cs="Calibri"/>
          <w:lang w:val="en-US" w:eastAsia="it-IT"/>
        </w:rPr>
        <w:t>effective in improving fatigue, stiffness and tenderness showing the effectiveness of the combined conservative-rehabilitative treatment</w:t>
      </w:r>
      <w:r w:rsidRPr="00B4745A">
        <w:rPr>
          <w:rFonts w:ascii="Book Antiqua" w:hAnsi="Book Antiqua" w:cs="Calibri"/>
          <w:lang w:val="en-US" w:eastAsia="zh-CN"/>
        </w:rPr>
        <w:t>. However conservative treatment could not be considered the treatment of choice in daily practice. A severity score assessment of compartment syndrome should be useful to assess to which patients is allowed to not perform fascitomy.</w:t>
      </w:r>
    </w:p>
    <w:p w:rsidR="00251769" w:rsidRPr="00B4745A" w:rsidRDefault="00251769" w:rsidP="007E6EB0">
      <w:pPr>
        <w:snapToGrid w:val="0"/>
        <w:spacing w:line="360" w:lineRule="auto"/>
        <w:jc w:val="both"/>
        <w:rPr>
          <w:rFonts w:ascii="Book Antiqua" w:hAnsi="Book Antiqua" w:cs="Calibri"/>
          <w:lang w:val="en-US" w:eastAsia="zh-CN"/>
        </w:rPr>
      </w:pPr>
    </w:p>
    <w:p w:rsidR="00251769" w:rsidRPr="00B4745A" w:rsidRDefault="00251769" w:rsidP="007E6EB0">
      <w:pPr>
        <w:adjustRightInd w:val="0"/>
        <w:snapToGrid w:val="0"/>
        <w:spacing w:line="360" w:lineRule="auto"/>
        <w:rPr>
          <w:rFonts w:ascii="Book Antiqua" w:hAnsi="Book Antiqua"/>
          <w:lang w:val="en-US"/>
        </w:rPr>
      </w:pPr>
      <w:r w:rsidRPr="00B4745A">
        <w:rPr>
          <w:rFonts w:ascii="Book Antiqua" w:hAnsi="Book Antiqua"/>
          <w:lang w:val="en-US"/>
        </w:rPr>
        <w:t xml:space="preserve">© 2013 Baishideng. All rights reserved.  </w:t>
      </w:r>
    </w:p>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rsidR="00251769" w:rsidRPr="00B4745A" w:rsidRDefault="00251769" w:rsidP="007E6EB0">
      <w:pPr>
        <w:snapToGrid w:val="0"/>
        <w:spacing w:line="360" w:lineRule="auto"/>
        <w:jc w:val="both"/>
        <w:rPr>
          <w:rFonts w:ascii="Book Antiqua" w:hAnsi="Book Antiqua"/>
          <w:b/>
          <w:lang w:val="en-US" w:eastAsia="zh-CN"/>
        </w:rPr>
      </w:pPr>
    </w:p>
    <w:p w:rsidR="00251769" w:rsidRPr="00B4745A" w:rsidRDefault="00251769" w:rsidP="007E6EB0">
      <w:pPr>
        <w:snapToGrid w:val="0"/>
        <w:spacing w:line="360" w:lineRule="auto"/>
        <w:jc w:val="both"/>
        <w:rPr>
          <w:rFonts w:ascii="Book Antiqua" w:hAnsi="Book Antiqua" w:cs="宋体"/>
          <w:b/>
          <w:lang w:val="en-US"/>
        </w:rPr>
      </w:pPr>
      <w:r w:rsidRPr="00B4745A">
        <w:rPr>
          <w:rFonts w:ascii="Book Antiqua" w:hAnsi="Book Antiqua"/>
          <w:b/>
          <w:lang w:val="en-GB"/>
        </w:rPr>
        <w:t>Key words:</w:t>
      </w:r>
      <w:r w:rsidRPr="00B4745A">
        <w:rPr>
          <w:rFonts w:ascii="Book Antiqua" w:hAnsi="Book Antiqua"/>
          <w:lang w:val="en-GB"/>
        </w:rPr>
        <w:t xml:space="preserve"> Compartment</w:t>
      </w:r>
      <w:r w:rsidRPr="00B4745A">
        <w:rPr>
          <w:rFonts w:ascii="Book Antiqua" w:hAnsi="Book Antiqua"/>
          <w:lang w:val="en-GB" w:eastAsia="zh-CN"/>
        </w:rPr>
        <w:t xml:space="preserve">; </w:t>
      </w:r>
      <w:r w:rsidRPr="00B4745A">
        <w:rPr>
          <w:rFonts w:ascii="Book Antiqua" w:hAnsi="Book Antiqua"/>
          <w:lang w:val="en-GB"/>
        </w:rPr>
        <w:t>Saphenectomy</w:t>
      </w:r>
      <w:r w:rsidRPr="00B4745A">
        <w:rPr>
          <w:rFonts w:ascii="Book Antiqua" w:hAnsi="Book Antiqua"/>
          <w:lang w:val="en-GB" w:eastAsia="zh-CN"/>
        </w:rPr>
        <w:t xml:space="preserve">; </w:t>
      </w:r>
      <w:r w:rsidRPr="00B4745A">
        <w:rPr>
          <w:rFonts w:ascii="Book Antiqua" w:hAnsi="Book Antiqua"/>
          <w:lang w:val="en-GB"/>
        </w:rPr>
        <w:t>Varicose veins</w:t>
      </w:r>
      <w:r w:rsidRPr="00B4745A">
        <w:rPr>
          <w:rFonts w:ascii="Book Antiqua" w:hAnsi="Book Antiqua"/>
          <w:lang w:val="en-GB" w:eastAsia="zh-CN"/>
        </w:rPr>
        <w:t>;</w:t>
      </w:r>
      <w:r w:rsidRPr="00B4745A">
        <w:rPr>
          <w:rFonts w:ascii="Book Antiqua" w:hAnsi="Book Antiqua"/>
          <w:lang w:val="en-GB"/>
        </w:rPr>
        <w:t xml:space="preserve"> Muscle ischemia; </w:t>
      </w:r>
      <w:bookmarkStart w:id="108" w:name="OLE_LINK576"/>
      <w:bookmarkStart w:id="109" w:name="OLE_LINK579"/>
      <w:bookmarkStart w:id="110" w:name="OLE_LINK580"/>
      <w:bookmarkStart w:id="111" w:name="OLE_LINK521"/>
      <w:bookmarkStart w:id="112" w:name="OLE_LINK581"/>
      <w:bookmarkStart w:id="113" w:name="OLE_LINK582"/>
      <w:bookmarkStart w:id="114" w:name="OLE_LINK389"/>
      <w:bookmarkStart w:id="115" w:name="OLE_LINK391"/>
      <w:bookmarkStart w:id="116" w:name="OLE_LINK432"/>
      <w:r w:rsidRPr="00B4745A">
        <w:rPr>
          <w:rFonts w:ascii="Book Antiqua" w:hAnsi="Book Antiqua"/>
          <w:lang w:val="en-GB"/>
        </w:rPr>
        <w:t>Rehabilitation</w:t>
      </w:r>
      <w:r w:rsidRPr="00B4745A">
        <w:rPr>
          <w:rFonts w:ascii="Book Antiqua" w:hAnsi="Book Antiqua" w:cs="宋体"/>
          <w:b/>
          <w:lang w:val="en-US"/>
        </w:rPr>
        <w:t xml:space="preserve"> </w:t>
      </w:r>
    </w:p>
    <w:p w:rsidR="00251769" w:rsidRPr="00B4745A" w:rsidRDefault="00251769" w:rsidP="007E6EB0">
      <w:pPr>
        <w:snapToGrid w:val="0"/>
        <w:spacing w:line="360" w:lineRule="auto"/>
        <w:jc w:val="both"/>
        <w:rPr>
          <w:rFonts w:ascii="Book Antiqua" w:hAnsi="Book Antiqua" w:cs="宋体"/>
          <w:b/>
          <w:lang w:val="en-US" w:eastAsia="zh-CN"/>
        </w:rPr>
      </w:pPr>
    </w:p>
    <w:p w:rsidR="00251769" w:rsidRPr="00B4745A" w:rsidRDefault="00251769" w:rsidP="007E6EB0">
      <w:pPr>
        <w:snapToGrid w:val="0"/>
        <w:spacing w:line="360" w:lineRule="auto"/>
        <w:jc w:val="both"/>
        <w:rPr>
          <w:rFonts w:ascii="Book Antiqua" w:hAnsi="Book Antiqua" w:cs="Arial"/>
          <w:bCs/>
          <w:lang w:val="en-US" w:eastAsia="zh-CN"/>
        </w:rPr>
      </w:pPr>
      <w:r w:rsidRPr="00B4745A">
        <w:rPr>
          <w:rFonts w:ascii="Book Antiqua" w:hAnsi="Book Antiqua" w:cs="宋体"/>
          <w:b/>
          <w:lang w:val="en-US"/>
        </w:rPr>
        <w:t>Core tip:</w:t>
      </w:r>
      <w:r w:rsidRPr="00B4745A">
        <w:rPr>
          <w:rFonts w:ascii="Book Antiqua" w:hAnsi="Book Antiqua" w:cs="宋体"/>
          <w:lang w:val="en-US"/>
        </w:rPr>
        <w:t xml:space="preserve"> </w:t>
      </w:r>
      <w:bookmarkEnd w:id="108"/>
      <w:bookmarkEnd w:id="109"/>
      <w:bookmarkEnd w:id="110"/>
      <w:bookmarkEnd w:id="111"/>
      <w:r w:rsidRPr="00B4745A">
        <w:rPr>
          <w:rFonts w:ascii="Book Antiqua" w:hAnsi="Book Antiqua" w:cs="Arial"/>
          <w:bCs/>
          <w:lang w:val="en-US"/>
        </w:rPr>
        <w:t>A case of successful conservative treatment of compartment syndrome after saphenectomy. Rehabilitation was found effective in improving fatigue, stiffness and tenderness showing the effectiveness of the combined conservative-rehabilitative treatment.</w:t>
      </w:r>
    </w:p>
    <w:bookmarkEnd w:id="112"/>
    <w:bookmarkEnd w:id="113"/>
    <w:bookmarkEnd w:id="114"/>
    <w:bookmarkEnd w:id="115"/>
    <w:bookmarkEnd w:id="116"/>
    <w:p w:rsidR="00251769" w:rsidRPr="00B4745A" w:rsidRDefault="00251769" w:rsidP="007E6EB0">
      <w:pPr>
        <w:snapToGrid w:val="0"/>
        <w:spacing w:line="360" w:lineRule="auto"/>
        <w:jc w:val="both"/>
        <w:rPr>
          <w:rFonts w:ascii="Book Antiqua" w:hAnsi="Book Antiqua"/>
          <w:b/>
          <w:lang w:val="en-US"/>
        </w:rPr>
      </w:pPr>
    </w:p>
    <w:p w:rsidR="00251769" w:rsidRPr="00B4745A" w:rsidRDefault="00251769" w:rsidP="00E24F06">
      <w:pPr>
        <w:snapToGrid w:val="0"/>
        <w:spacing w:line="360" w:lineRule="auto"/>
        <w:jc w:val="both"/>
        <w:rPr>
          <w:rFonts w:ascii="Book Antiqua" w:hAnsi="Book Antiqua"/>
          <w:lang w:eastAsia="zh-CN"/>
        </w:rPr>
      </w:pPr>
      <w:r w:rsidRPr="00B4745A">
        <w:rPr>
          <w:rFonts w:ascii="Book Antiqua" w:hAnsi="Book Antiqua"/>
        </w:rPr>
        <w:t>Marco</w:t>
      </w:r>
      <w:r w:rsidRPr="00B4745A">
        <w:rPr>
          <w:rFonts w:ascii="Book Antiqua" w:hAnsi="Book Antiqua"/>
          <w:lang w:eastAsia="zh-CN"/>
        </w:rPr>
        <w:t xml:space="preserve"> </w:t>
      </w:r>
      <w:r w:rsidRPr="00B4745A">
        <w:rPr>
          <w:rFonts w:ascii="Book Antiqua" w:hAnsi="Book Antiqua"/>
        </w:rPr>
        <w:t>M, Piero</w:t>
      </w:r>
      <w:r w:rsidRPr="00B4745A">
        <w:rPr>
          <w:rFonts w:ascii="Book Antiqua" w:hAnsi="Book Antiqua"/>
          <w:lang w:eastAsia="zh-CN"/>
        </w:rPr>
        <w:t xml:space="preserve"> </w:t>
      </w:r>
      <w:r w:rsidRPr="00B4745A">
        <w:rPr>
          <w:rFonts w:ascii="Book Antiqua" w:hAnsi="Book Antiqua"/>
        </w:rPr>
        <w:t>V, Salvatore I, Caterina T, Giuseppe S, Francesco M</w:t>
      </w:r>
      <w:r w:rsidRPr="00B4745A">
        <w:rPr>
          <w:rFonts w:ascii="Book Antiqua" w:hAnsi="Book Antiqua"/>
          <w:lang w:eastAsia="zh-CN"/>
        </w:rPr>
        <w:t xml:space="preserve">. </w:t>
      </w:r>
      <w:r w:rsidRPr="00B4745A">
        <w:rPr>
          <w:rFonts w:ascii="Book Antiqua" w:hAnsi="Book Antiqua"/>
          <w:lang w:val="en-GB"/>
        </w:rPr>
        <w:t>A rare case of acute compartment syndrome after saphenectomy</w:t>
      </w:r>
      <w:r w:rsidRPr="00B4745A">
        <w:rPr>
          <w:rFonts w:ascii="Book Antiqua" w:hAnsi="Book Antiqua"/>
          <w:lang w:val="en-GB" w:eastAsia="zh-CN"/>
        </w:rPr>
        <w:t>.</w:t>
      </w:r>
    </w:p>
    <w:p w:rsidR="00251769" w:rsidRPr="00B4745A" w:rsidRDefault="00251769" w:rsidP="00E24F06">
      <w:pPr>
        <w:adjustRightInd w:val="0"/>
        <w:snapToGrid w:val="0"/>
        <w:spacing w:line="360" w:lineRule="auto"/>
        <w:rPr>
          <w:rFonts w:ascii="Book Antiqua" w:hAnsi="Book Antiqua"/>
          <w:i/>
          <w:snapToGrid w:val="0"/>
        </w:rPr>
      </w:pPr>
      <w:bookmarkStart w:id="117" w:name="OLE_LINK404"/>
      <w:bookmarkStart w:id="118" w:name="OLE_LINK405"/>
      <w:bookmarkStart w:id="119" w:name="OLE_LINK406"/>
      <w:bookmarkStart w:id="120" w:name="OLE_LINK407"/>
      <w:bookmarkStart w:id="121" w:name="OLE_LINK629"/>
      <w:bookmarkStart w:id="122" w:name="OLE_LINK630"/>
      <w:bookmarkStart w:id="123" w:name="OLE_LINK401"/>
      <w:bookmarkStart w:id="124" w:name="OLE_LINK402"/>
      <w:bookmarkStart w:id="125" w:name="OLE_LINK99"/>
      <w:bookmarkStart w:id="126" w:name="OLE_LINK100"/>
      <w:bookmarkStart w:id="127" w:name="OLE_LINK271"/>
      <w:bookmarkStart w:id="128" w:name="OLE_LINK272"/>
      <w:bookmarkStart w:id="129" w:name="OLE_LINK300"/>
      <w:bookmarkStart w:id="130" w:name="OLE_LINK302"/>
      <w:bookmarkStart w:id="131" w:name="OLE_LINK449"/>
      <w:bookmarkStart w:id="132" w:name="OLE_LINK450"/>
      <w:bookmarkStart w:id="133" w:name="OLE_LINK456"/>
      <w:bookmarkStart w:id="134" w:name="OLE_LINK705"/>
      <w:bookmarkStart w:id="135" w:name="OLE_LINK522"/>
      <w:bookmarkStart w:id="136" w:name="OLE_LINK621"/>
      <w:bookmarkStart w:id="137" w:name="OLE_LINK1242"/>
      <w:bookmarkStart w:id="138" w:name="OLE_LINK1102"/>
      <w:bookmarkStart w:id="139" w:name="OLE_LINK1103"/>
      <w:r w:rsidRPr="00B4745A">
        <w:rPr>
          <w:rFonts w:ascii="Book Antiqua" w:hAnsi="Book Antiqua"/>
          <w:i/>
          <w:snapToGrid w:val="0"/>
        </w:rPr>
        <w:t xml:space="preserve">World J </w:t>
      </w:r>
      <w:r w:rsidRPr="00B4745A">
        <w:rPr>
          <w:rFonts w:ascii="Book Antiqua" w:hAnsi="Book Antiqua" w:cs="宋体"/>
          <w:i/>
          <w:color w:val="000000"/>
          <w:lang w:val="en-US"/>
        </w:rPr>
        <w:t>Clin Cases</w:t>
      </w:r>
      <w:r w:rsidRPr="00B4745A">
        <w:rPr>
          <w:rFonts w:ascii="Book Antiqua" w:hAnsi="Book Antiqua"/>
          <w:i/>
          <w:snapToGrid w:val="0"/>
        </w:rPr>
        <w:t xml:space="preserve"> </w:t>
      </w:r>
      <w:r w:rsidRPr="00B4745A">
        <w:rPr>
          <w:rFonts w:ascii="Book Antiqua" w:hAnsi="Book Antiqua"/>
          <w:snapToGrid w:val="0"/>
        </w:rPr>
        <w:t>2013</w:t>
      </w:r>
      <w:r w:rsidRPr="00B4745A">
        <w:rPr>
          <w:rFonts w:ascii="Book Antiqua" w:hAnsi="Book Antiqua"/>
          <w:i/>
          <w:snapToGrid w:val="0"/>
        </w:rPr>
        <w:t>;</w:t>
      </w:r>
    </w:p>
    <w:p w:rsidR="00251769" w:rsidRPr="00B4745A" w:rsidRDefault="00251769" w:rsidP="00E24F06">
      <w:pPr>
        <w:pStyle w:val="p0"/>
        <w:adjustRightInd w:val="0"/>
        <w:snapToGrid w:val="0"/>
        <w:spacing w:line="360" w:lineRule="auto"/>
        <w:jc w:val="both"/>
        <w:rPr>
          <w:rFonts w:ascii="Book Antiqua" w:hAnsi="Book Antiqua"/>
          <w:sz w:val="24"/>
          <w:szCs w:val="24"/>
        </w:rPr>
      </w:pPr>
      <w:r w:rsidRPr="00B4745A">
        <w:rPr>
          <w:rFonts w:ascii="Book Antiqua" w:hAnsi="Book Antiqua"/>
          <w:b/>
          <w:bCs/>
          <w:sz w:val="24"/>
          <w:szCs w:val="24"/>
        </w:rPr>
        <w:t>Available from:</w:t>
      </w:r>
      <w:r w:rsidRPr="00B4745A">
        <w:rPr>
          <w:rFonts w:ascii="Book Antiqua" w:hAnsi="Book Antiqua"/>
          <w:sz w:val="24"/>
          <w:szCs w:val="24"/>
        </w:rPr>
        <w:t xml:space="preserve"> </w:t>
      </w:r>
      <w:bookmarkEnd w:id="117"/>
      <w:bookmarkEnd w:id="118"/>
      <w:r w:rsidRPr="00B4745A">
        <w:rPr>
          <w:rFonts w:ascii="Book Antiqua" w:hAnsi="Book Antiqua"/>
          <w:color w:val="000000"/>
          <w:sz w:val="24"/>
          <w:szCs w:val="24"/>
        </w:rPr>
        <w:t>URL:</w:t>
      </w:r>
      <w:bookmarkEnd w:id="119"/>
      <w:bookmarkEnd w:id="120"/>
      <w:bookmarkEnd w:id="121"/>
      <w:bookmarkEnd w:id="122"/>
      <w:r w:rsidRPr="00B4745A">
        <w:rPr>
          <w:rFonts w:ascii="Book Antiqua" w:hAnsi="Book Antiqua"/>
          <w:color w:val="000000"/>
          <w:sz w:val="24"/>
          <w:szCs w:val="24"/>
        </w:rPr>
        <w:t xml:space="preserve"> http://</w:t>
      </w:r>
      <w:bookmarkEnd w:id="123"/>
      <w:bookmarkEnd w:id="124"/>
      <w:r w:rsidRPr="00B4745A">
        <w:rPr>
          <w:rFonts w:ascii="Book Antiqua" w:hAnsi="Book Antiqua"/>
          <w:color w:val="000000"/>
          <w:sz w:val="24"/>
          <w:szCs w:val="24"/>
        </w:rPr>
        <w:t xml:space="preserve">www.wjgnet.com/esps/  </w:t>
      </w:r>
    </w:p>
    <w:p w:rsidR="00251769" w:rsidRPr="00B4745A" w:rsidRDefault="00251769" w:rsidP="00E24F06">
      <w:pPr>
        <w:pStyle w:val="p0"/>
        <w:adjustRightInd w:val="0"/>
        <w:snapToGrid w:val="0"/>
        <w:spacing w:line="360" w:lineRule="auto"/>
        <w:jc w:val="both"/>
        <w:rPr>
          <w:rFonts w:ascii="Book Antiqua" w:hAnsi="Book Antiqua"/>
          <w:bCs/>
          <w:sz w:val="24"/>
          <w:szCs w:val="24"/>
        </w:rPr>
      </w:pPr>
      <w:bookmarkStart w:id="140" w:name="OLE_LINK399"/>
      <w:bookmarkStart w:id="141" w:name="OLE_LINK400"/>
      <w:bookmarkStart w:id="142" w:name="OLE_LINK494"/>
      <w:bookmarkStart w:id="143" w:name="OLE_LINK495"/>
      <w:bookmarkStart w:id="144" w:name="OLE_LINK607"/>
      <w:bookmarkStart w:id="145" w:name="OLE_LINK608"/>
      <w:bookmarkStart w:id="146" w:name="OLE_LINK609"/>
      <w:bookmarkStart w:id="147" w:name="OLE_LINK727"/>
      <w:bookmarkStart w:id="148" w:name="OLE_LINK853"/>
      <w:bookmarkStart w:id="149" w:name="OLE_LINK585"/>
      <w:bookmarkStart w:id="150" w:name="OLE_LINK689"/>
      <w:bookmarkStart w:id="151" w:name="OLE_LINK539"/>
      <w:bookmarkEnd w:id="125"/>
      <w:bookmarkEnd w:id="126"/>
      <w:bookmarkEnd w:id="127"/>
      <w:bookmarkEnd w:id="128"/>
      <w:bookmarkEnd w:id="129"/>
      <w:bookmarkEnd w:id="130"/>
      <w:r w:rsidRPr="00B4745A">
        <w:rPr>
          <w:rFonts w:ascii="Book Antiqua" w:hAnsi="Book Antiqua" w:cs="Times New Roman"/>
          <w:b/>
          <w:bCs/>
          <w:kern w:val="2"/>
          <w:sz w:val="24"/>
          <w:szCs w:val="24"/>
        </w:rPr>
        <w:t xml:space="preserve">DOI: </w:t>
      </w:r>
      <w:r w:rsidRPr="00B4745A">
        <w:rPr>
          <w:rFonts w:ascii="Book Antiqua" w:hAnsi="Book Antiqua" w:cs="Times New Roman"/>
          <w:bCs/>
          <w:kern w:val="2"/>
          <w:sz w:val="24"/>
          <w:szCs w:val="24"/>
        </w:rPr>
        <w:t>DOI:10.0000/wjcc.v0.i0.0000</w:t>
      </w:r>
    </w:p>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rsidR="00251769" w:rsidRPr="00B4745A" w:rsidRDefault="00251769" w:rsidP="007E6EB0">
      <w:pPr>
        <w:snapToGrid w:val="0"/>
        <w:spacing w:line="360" w:lineRule="auto"/>
        <w:jc w:val="both"/>
        <w:rPr>
          <w:rFonts w:ascii="Book Antiqua" w:hAnsi="Book Antiqua"/>
          <w:b/>
          <w:lang w:val="en-GB"/>
        </w:rPr>
      </w:pPr>
    </w:p>
    <w:p w:rsidR="00251769" w:rsidRPr="00B4745A" w:rsidRDefault="00251769" w:rsidP="007E6EB0">
      <w:pPr>
        <w:snapToGrid w:val="0"/>
        <w:spacing w:line="360" w:lineRule="auto"/>
        <w:jc w:val="both"/>
        <w:rPr>
          <w:rFonts w:ascii="Book Antiqua" w:hAnsi="Book Antiqua"/>
          <w:b/>
          <w:lang w:val="en-GB"/>
        </w:rPr>
      </w:pPr>
    </w:p>
    <w:p w:rsidR="00251769" w:rsidRPr="00B4745A" w:rsidRDefault="00251769" w:rsidP="007E6EB0">
      <w:pPr>
        <w:snapToGrid w:val="0"/>
        <w:spacing w:line="360" w:lineRule="auto"/>
        <w:jc w:val="both"/>
        <w:rPr>
          <w:rFonts w:ascii="Book Antiqua" w:hAnsi="Book Antiqua"/>
          <w:b/>
          <w:lang w:val="en-GB"/>
        </w:rPr>
      </w:pPr>
    </w:p>
    <w:p w:rsidR="00251769" w:rsidRPr="00B4745A" w:rsidRDefault="00251769" w:rsidP="007E6EB0">
      <w:pPr>
        <w:snapToGrid w:val="0"/>
        <w:spacing w:line="360" w:lineRule="auto"/>
        <w:jc w:val="both"/>
        <w:rPr>
          <w:rFonts w:ascii="Book Antiqua" w:hAnsi="Book Antiqua"/>
          <w:b/>
          <w:lang w:val="en-GB"/>
        </w:rPr>
      </w:pPr>
    </w:p>
    <w:p w:rsidR="00251769" w:rsidRPr="00B4745A" w:rsidRDefault="00251769" w:rsidP="007E6EB0">
      <w:pPr>
        <w:snapToGrid w:val="0"/>
        <w:spacing w:line="360" w:lineRule="auto"/>
        <w:jc w:val="both"/>
        <w:rPr>
          <w:rFonts w:ascii="Book Antiqua" w:hAnsi="Book Antiqua"/>
          <w:b/>
          <w:lang w:val="en-GB"/>
        </w:rPr>
      </w:pPr>
    </w:p>
    <w:p w:rsidR="00251769" w:rsidRPr="00B4745A" w:rsidRDefault="00251769" w:rsidP="007E6EB0">
      <w:pPr>
        <w:snapToGrid w:val="0"/>
        <w:spacing w:line="360" w:lineRule="auto"/>
        <w:jc w:val="both"/>
        <w:rPr>
          <w:rFonts w:ascii="Book Antiqua" w:hAnsi="Book Antiqua"/>
          <w:b/>
          <w:lang w:val="en-GB"/>
        </w:rPr>
      </w:pPr>
    </w:p>
    <w:p w:rsidR="00251769" w:rsidRPr="00B4745A" w:rsidRDefault="00251769" w:rsidP="007E6EB0">
      <w:pPr>
        <w:snapToGrid w:val="0"/>
        <w:spacing w:line="360" w:lineRule="auto"/>
        <w:jc w:val="both"/>
        <w:rPr>
          <w:rFonts w:ascii="Book Antiqua" w:hAnsi="Book Antiqua"/>
          <w:lang w:val="en-GB" w:eastAsia="zh-CN"/>
        </w:rPr>
      </w:pPr>
      <w:r w:rsidRPr="00B4745A">
        <w:rPr>
          <w:rFonts w:ascii="Book Antiqua" w:hAnsi="Book Antiqua"/>
          <w:b/>
          <w:lang w:val="en-GB"/>
        </w:rPr>
        <w:t>INTRODUCTION</w:t>
      </w:r>
    </w:p>
    <w:p w:rsidR="00251769" w:rsidRPr="00B4745A" w:rsidRDefault="00251769" w:rsidP="007E6EB0">
      <w:pPr>
        <w:snapToGrid w:val="0"/>
        <w:spacing w:line="360" w:lineRule="auto"/>
        <w:jc w:val="both"/>
        <w:rPr>
          <w:rFonts w:ascii="Book Antiqua" w:hAnsi="Book Antiqua"/>
          <w:lang w:val="en-GB"/>
        </w:rPr>
      </w:pPr>
      <w:r w:rsidRPr="00B4745A">
        <w:rPr>
          <w:rFonts w:ascii="Book Antiqua" w:hAnsi="Book Antiqua"/>
          <w:lang w:val="en-GB"/>
        </w:rPr>
        <w:t>Saphenectomy is one of the most validated criteria to treat varicose veins of the lower legs.</w:t>
      </w:r>
    </w:p>
    <w:p w:rsidR="00251769" w:rsidRPr="00B4745A" w:rsidRDefault="00251769" w:rsidP="007E6EB0">
      <w:pPr>
        <w:snapToGrid w:val="0"/>
        <w:spacing w:line="360" w:lineRule="auto"/>
        <w:jc w:val="both"/>
        <w:rPr>
          <w:rFonts w:ascii="Book Antiqua" w:hAnsi="Book Antiqua"/>
          <w:lang w:val="en-GB"/>
        </w:rPr>
      </w:pPr>
      <w:r w:rsidRPr="00B4745A">
        <w:rPr>
          <w:rFonts w:ascii="Book Antiqua" w:hAnsi="Book Antiqua"/>
          <w:lang w:val="en-GB"/>
        </w:rPr>
        <w:t>Although many complications were well described</w:t>
      </w:r>
      <w:r w:rsidRPr="00B4745A">
        <w:rPr>
          <w:rFonts w:ascii="Book Antiqua" w:hAnsi="Book Antiqua"/>
          <w:vertAlign w:val="superscript"/>
          <w:lang w:val="en-GB"/>
        </w:rPr>
        <w:t>[1]</w:t>
      </w:r>
      <w:r w:rsidRPr="00B4745A">
        <w:rPr>
          <w:rFonts w:ascii="Book Antiqua" w:hAnsi="Book Antiqua"/>
          <w:lang w:val="en-GB"/>
        </w:rPr>
        <w:t>, little is known about compartment syndrome due to muscle ischemia caused by constrictive bandages applied after stripping of varicose veins</w:t>
      </w:r>
      <w:r w:rsidRPr="00B4745A">
        <w:rPr>
          <w:rFonts w:ascii="Book Antiqua" w:hAnsi="Book Antiqua"/>
          <w:vertAlign w:val="superscript"/>
          <w:lang w:val="en-GB"/>
        </w:rPr>
        <w:t>[2]</w:t>
      </w:r>
      <w:r w:rsidRPr="00B4745A">
        <w:rPr>
          <w:rFonts w:ascii="Book Antiqua" w:hAnsi="Book Antiqua"/>
          <w:lang w:val="en-GB"/>
        </w:rPr>
        <w:t>.</w:t>
      </w:r>
      <w:r w:rsidRPr="00B4745A">
        <w:rPr>
          <w:rFonts w:ascii="Book Antiqua" w:hAnsi="Book Antiqua"/>
          <w:lang w:val="en-GB" w:eastAsia="zh-CN"/>
        </w:rPr>
        <w:t xml:space="preserve"> </w:t>
      </w:r>
      <w:r w:rsidRPr="00B4745A">
        <w:rPr>
          <w:rFonts w:ascii="Book Antiqua" w:hAnsi="Book Antiqua"/>
          <w:lang w:val="en-GB"/>
        </w:rPr>
        <w:t>We presented, in our best knowledge, the first case of a successful conservative treatment of compartment syndrome after saphenectomy.</w:t>
      </w:r>
    </w:p>
    <w:p w:rsidR="00251769" w:rsidRPr="00B4745A" w:rsidRDefault="00251769" w:rsidP="007E6EB0">
      <w:pPr>
        <w:snapToGrid w:val="0"/>
        <w:spacing w:line="360" w:lineRule="auto"/>
        <w:jc w:val="both"/>
        <w:rPr>
          <w:rFonts w:ascii="Book Antiqua" w:hAnsi="Book Antiqua"/>
          <w:lang w:val="en-GB"/>
        </w:rPr>
      </w:pPr>
    </w:p>
    <w:p w:rsidR="00251769" w:rsidRPr="00B4745A" w:rsidRDefault="00251769" w:rsidP="007E6EB0">
      <w:pPr>
        <w:snapToGrid w:val="0"/>
        <w:spacing w:line="360" w:lineRule="auto"/>
        <w:jc w:val="both"/>
        <w:rPr>
          <w:rFonts w:ascii="Book Antiqua" w:hAnsi="Book Antiqua"/>
          <w:lang w:val="en-GB" w:eastAsia="zh-CN"/>
        </w:rPr>
      </w:pPr>
      <w:r w:rsidRPr="00B4745A">
        <w:rPr>
          <w:rFonts w:ascii="Book Antiqua" w:hAnsi="Book Antiqua"/>
          <w:b/>
          <w:lang w:val="en-GB"/>
        </w:rPr>
        <w:t>CASE REPORT</w:t>
      </w:r>
    </w:p>
    <w:p w:rsidR="00251769" w:rsidRPr="00B4745A" w:rsidRDefault="00251769" w:rsidP="007E6EB0">
      <w:pPr>
        <w:snapToGrid w:val="0"/>
        <w:spacing w:line="360" w:lineRule="auto"/>
        <w:jc w:val="both"/>
        <w:rPr>
          <w:rFonts w:ascii="Book Antiqua" w:hAnsi="Book Antiqua"/>
          <w:lang w:val="en-GB"/>
        </w:rPr>
      </w:pPr>
      <w:r w:rsidRPr="00B4745A">
        <w:rPr>
          <w:rFonts w:ascii="Book Antiqua" w:hAnsi="Book Antiqua"/>
          <w:lang w:val="en-GB"/>
        </w:rPr>
        <w:t>A 51-year-old man underwent saphenectomy because of  chronic varicose veins of the lower right leg. His past medical history was unremarkable. The stripping technique involved the interruption of the femoral-saphenous junction, stripping of the great saphenous vein, multiple removals of the tributary veins of the saphena and ligation of the extrafascial perforating veins. No intra-operative complications occurred.</w:t>
      </w:r>
    </w:p>
    <w:p w:rsidR="00251769" w:rsidRPr="00B4745A" w:rsidRDefault="00251769" w:rsidP="007E6EB0">
      <w:pPr>
        <w:snapToGrid w:val="0"/>
        <w:spacing w:line="360" w:lineRule="auto"/>
        <w:ind w:firstLineChars="50" w:firstLine="120"/>
        <w:jc w:val="both"/>
        <w:rPr>
          <w:rFonts w:ascii="Book Antiqua" w:hAnsi="Book Antiqua"/>
          <w:lang w:val="en-GB"/>
        </w:rPr>
      </w:pPr>
      <w:r w:rsidRPr="00B4745A">
        <w:rPr>
          <w:rFonts w:ascii="Book Antiqua" w:hAnsi="Book Antiqua"/>
          <w:lang w:val="en-GB"/>
        </w:rPr>
        <w:t xml:space="preserve">In the immediate post-operative period (6 h from the surgery), pain and tension in the operated leg appeared. Moreover, a complete function impairment of the leg was evident. The dressing was removed when the patients started complaining of these symptoms. </w:t>
      </w:r>
    </w:p>
    <w:p w:rsidR="00251769" w:rsidRPr="00B4745A" w:rsidRDefault="00251769" w:rsidP="007E6EB0">
      <w:pPr>
        <w:snapToGrid w:val="0"/>
        <w:spacing w:line="360" w:lineRule="auto"/>
        <w:ind w:firstLineChars="50" w:firstLine="120"/>
        <w:jc w:val="both"/>
        <w:rPr>
          <w:rFonts w:ascii="Book Antiqua" w:hAnsi="Book Antiqua"/>
          <w:lang w:val="en-GB"/>
        </w:rPr>
      </w:pPr>
      <w:r w:rsidRPr="00B4745A">
        <w:rPr>
          <w:rFonts w:ascii="Book Antiqua" w:hAnsi="Book Antiqua"/>
          <w:lang w:val="en-GB"/>
        </w:rPr>
        <w:t>In the first post-operative day the physical examination demonstrated in the operated leg pain on passive stretching of the muscle, tense, swelling, sensory loss and paralysis. His blood analysis revealed a very elevated creatin kinase activity (50</w:t>
      </w:r>
      <w:r>
        <w:rPr>
          <w:rFonts w:ascii="Book Antiqua" w:hAnsi="Book Antiqua"/>
          <w:lang w:val="en-GB" w:eastAsia="zh-CN"/>
        </w:rPr>
        <w:t xml:space="preserve"> </w:t>
      </w:r>
      <w:r w:rsidRPr="00B4745A">
        <w:rPr>
          <w:rFonts w:ascii="Book Antiqua" w:hAnsi="Book Antiqua"/>
          <w:lang w:val="en-GB"/>
        </w:rPr>
        <w:t>200 U/m</w:t>
      </w:r>
      <w:r w:rsidRPr="00B4745A">
        <w:rPr>
          <w:rFonts w:ascii="Book Antiqua" w:hAnsi="Book Antiqua"/>
          <w:lang w:val="en-GB" w:eastAsia="zh-CN"/>
        </w:rPr>
        <w:t>L</w:t>
      </w:r>
      <w:r w:rsidRPr="00B4745A">
        <w:rPr>
          <w:rFonts w:ascii="Book Antiqua" w:hAnsi="Book Antiqua"/>
          <w:lang w:val="en-GB"/>
        </w:rPr>
        <w:t>).</w:t>
      </w:r>
    </w:p>
    <w:p w:rsidR="00251769" w:rsidRPr="00B4745A" w:rsidRDefault="00251769" w:rsidP="007E6EB0">
      <w:pPr>
        <w:snapToGrid w:val="0"/>
        <w:spacing w:line="360" w:lineRule="auto"/>
        <w:ind w:firstLineChars="50" w:firstLine="120"/>
        <w:jc w:val="both"/>
        <w:rPr>
          <w:rFonts w:ascii="Book Antiqua" w:hAnsi="Book Antiqua"/>
          <w:lang w:val="en-GB"/>
        </w:rPr>
      </w:pPr>
      <w:r w:rsidRPr="00B4745A">
        <w:rPr>
          <w:rFonts w:ascii="Book Antiqua" w:hAnsi="Book Antiqua"/>
          <w:lang w:val="en-GB"/>
        </w:rPr>
        <w:t>A computed tomography of the lower leg revealed a swollen compartment without vascular lesions and hypertension at the venous end of the capillary beds (Fig</w:t>
      </w:r>
      <w:r w:rsidRPr="00B4745A">
        <w:rPr>
          <w:rFonts w:ascii="Book Antiqua" w:hAnsi="Book Antiqua"/>
          <w:lang w:val="en-GB" w:eastAsia="zh-CN"/>
        </w:rPr>
        <w:t>ure</w:t>
      </w:r>
      <w:r w:rsidRPr="00B4745A">
        <w:rPr>
          <w:rFonts w:ascii="Book Antiqua" w:hAnsi="Book Antiqua"/>
          <w:lang w:val="en-GB"/>
        </w:rPr>
        <w:t xml:space="preserve"> 1). The color-duplex sonography confirmed the absence of artery or vein thrombosis.</w:t>
      </w:r>
    </w:p>
    <w:p w:rsidR="00251769" w:rsidRPr="00B4745A" w:rsidRDefault="00251769" w:rsidP="007E6EB0">
      <w:pPr>
        <w:snapToGrid w:val="0"/>
        <w:spacing w:line="360" w:lineRule="auto"/>
        <w:ind w:firstLineChars="50" w:firstLine="120"/>
        <w:jc w:val="both"/>
        <w:rPr>
          <w:rFonts w:ascii="Book Antiqua" w:hAnsi="Book Antiqua" w:cs="Calibri"/>
          <w:bCs/>
          <w:lang w:val="en-US"/>
        </w:rPr>
      </w:pPr>
      <w:r w:rsidRPr="00B4745A">
        <w:rPr>
          <w:rFonts w:ascii="Book Antiqua" w:hAnsi="Book Antiqua"/>
          <w:lang w:val="en-GB"/>
        </w:rPr>
        <w:t>The patient was presumed to a compartment syndrome and the measurement of intracompartmental pressure was not performed for the clinical evidence according to validated criteria</w:t>
      </w:r>
      <w:r w:rsidRPr="00B4745A">
        <w:rPr>
          <w:rFonts w:ascii="Book Antiqua" w:hAnsi="Book Antiqua"/>
          <w:vertAlign w:val="superscript"/>
          <w:lang w:val="en-GB"/>
        </w:rPr>
        <w:t>[3]</w:t>
      </w:r>
      <w:r w:rsidRPr="00B4745A">
        <w:rPr>
          <w:rFonts w:ascii="Book Antiqua" w:hAnsi="Book Antiqua"/>
          <w:lang w:val="en-GB"/>
        </w:rPr>
        <w:t>. Decompression by fasciotomy was indicated as the primary treatment but the patient denied his consent to the procedure. Elevation of the limb was used in an attempt to reduce pressure. T</w:t>
      </w:r>
      <w:r w:rsidRPr="00B4745A">
        <w:rPr>
          <w:rFonts w:ascii="Book Antiqua" w:hAnsi="Book Antiqua" w:cs="Calibri"/>
          <w:bCs/>
          <w:lang w:val="en-US"/>
        </w:rPr>
        <w:t>wo weeks later,</w:t>
      </w:r>
      <w:r w:rsidRPr="00B4745A">
        <w:rPr>
          <w:rFonts w:ascii="Book Antiqua" w:hAnsi="Book Antiqua"/>
          <w:lang w:val="en-GB"/>
        </w:rPr>
        <w:t xml:space="preserve"> a conservative rehabilitative treatment was started </w:t>
      </w:r>
      <w:r w:rsidRPr="00B4745A">
        <w:rPr>
          <w:rFonts w:ascii="Book Antiqua" w:hAnsi="Book Antiqua" w:cs="Calibri"/>
          <w:bCs/>
          <w:lang w:val="en-US"/>
        </w:rPr>
        <w:t>.</w:t>
      </w:r>
    </w:p>
    <w:p w:rsidR="00251769" w:rsidRPr="00B4745A" w:rsidRDefault="00251769" w:rsidP="007E6EB0">
      <w:pPr>
        <w:snapToGrid w:val="0"/>
        <w:spacing w:line="360" w:lineRule="auto"/>
        <w:ind w:firstLineChars="50" w:firstLine="120"/>
        <w:jc w:val="both"/>
        <w:rPr>
          <w:rFonts w:ascii="Book Antiqua" w:hAnsi="Book Antiqua" w:cs="Calibri"/>
          <w:bCs/>
          <w:lang w:val="en-US"/>
        </w:rPr>
      </w:pPr>
      <w:r w:rsidRPr="00B4745A">
        <w:rPr>
          <w:rFonts w:ascii="Book Antiqua" w:hAnsi="Book Antiqua" w:cs="Calibri"/>
          <w:bCs/>
          <w:lang w:val="en-US"/>
        </w:rPr>
        <w:t xml:space="preserve">The patient underwent a 2 mo-lasting twice/daily comprehensive rehabilitation, defined as systematic multidisciplinary treatment given by physician, occupational therapist and exercise physiologists. The rehabilitation program included physical therapy with exercise </w:t>
      </w:r>
      <w:r w:rsidRPr="00B4745A">
        <w:rPr>
          <w:rFonts w:ascii="Book Antiqua" w:hAnsi="Book Antiqua" w:cs="Calibri"/>
          <w:bCs/>
          <w:lang w:val="en-US"/>
        </w:rPr>
        <w:lastRenderedPageBreak/>
        <w:t xml:space="preserve">aiming at improves aerobic fitness, muscle strength and mobility and occupational therapy. This two-mo treatment brought to a satisfactory functional recovery. Outpatient rehabilitation program continued for 3 mo thereafter. </w:t>
      </w:r>
      <w:r w:rsidRPr="00B4745A">
        <w:rPr>
          <w:rFonts w:ascii="Book Antiqua" w:hAnsi="Book Antiqua"/>
          <w:lang w:val="en-GB"/>
        </w:rPr>
        <w:t>Complete function recovery was obtained after 6 mo.</w:t>
      </w:r>
    </w:p>
    <w:p w:rsidR="00251769" w:rsidRPr="00B4745A" w:rsidRDefault="00251769" w:rsidP="007E6EB0">
      <w:pPr>
        <w:snapToGrid w:val="0"/>
        <w:spacing w:line="360" w:lineRule="auto"/>
        <w:jc w:val="both"/>
        <w:rPr>
          <w:rFonts w:ascii="Book Antiqua" w:hAnsi="Book Antiqua"/>
          <w:lang w:val="en-GB"/>
        </w:rPr>
      </w:pPr>
    </w:p>
    <w:p w:rsidR="00251769" w:rsidRPr="00B4745A" w:rsidRDefault="00251769" w:rsidP="007E6EB0">
      <w:pPr>
        <w:snapToGrid w:val="0"/>
        <w:spacing w:line="360" w:lineRule="auto"/>
        <w:jc w:val="both"/>
        <w:rPr>
          <w:rFonts w:ascii="Book Antiqua" w:hAnsi="Book Antiqua"/>
          <w:lang w:val="en-GB" w:eastAsia="zh-CN"/>
        </w:rPr>
      </w:pPr>
      <w:r w:rsidRPr="00B4745A">
        <w:rPr>
          <w:rFonts w:ascii="Book Antiqua" w:hAnsi="Book Antiqua"/>
          <w:b/>
          <w:lang w:val="en-GB"/>
        </w:rPr>
        <w:t>DISCUSSION</w:t>
      </w:r>
    </w:p>
    <w:p w:rsidR="00251769" w:rsidRPr="00B4745A" w:rsidRDefault="00251769" w:rsidP="007E6EB0">
      <w:pPr>
        <w:snapToGrid w:val="0"/>
        <w:spacing w:line="360" w:lineRule="auto"/>
        <w:jc w:val="both"/>
        <w:rPr>
          <w:rFonts w:ascii="Book Antiqua" w:hAnsi="Book Antiqua"/>
          <w:lang w:val="en-GB"/>
        </w:rPr>
      </w:pPr>
      <w:r w:rsidRPr="00B4745A">
        <w:rPr>
          <w:rFonts w:ascii="Book Antiqua" w:hAnsi="Book Antiqua"/>
          <w:lang w:val="en-GB"/>
        </w:rPr>
        <w:t>Varicose veins in the lower extremities are a sign of chronic venous disorder due to valvular incompetence of the superficial venous system. This problem has a high prevalence (a third of the population) and generates an important number of surgical interventions (one of the most frequently performed operation in the world), as shown in the Edinburgh Study</w:t>
      </w:r>
      <w:r w:rsidRPr="00B4745A">
        <w:rPr>
          <w:rFonts w:ascii="Book Antiqua" w:hAnsi="Book Antiqua"/>
          <w:vertAlign w:val="superscript"/>
          <w:lang w:val="en-GB"/>
        </w:rPr>
        <w:t>[4,5]</w:t>
      </w:r>
      <w:r w:rsidRPr="00B4745A">
        <w:rPr>
          <w:rFonts w:ascii="Book Antiqua" w:hAnsi="Book Antiqua"/>
          <w:lang w:val="en-GB"/>
        </w:rPr>
        <w:t>. Surgical treatment provides symptomatic relief and significant improvements in quality of life in patients with uncomplicated varicose veins. Stripping is one of the validated methods to treat varicose veins. It is a good procedure in terms of simplicity, speed safety, and because the technique is well standardized</w:t>
      </w:r>
      <w:r w:rsidRPr="00B4745A">
        <w:rPr>
          <w:rFonts w:ascii="Book Antiqua" w:hAnsi="Book Antiqua"/>
          <w:vertAlign w:val="superscript"/>
          <w:lang w:val="en-GB"/>
        </w:rPr>
        <w:t>[6</w:t>
      </w:r>
      <w:r w:rsidRPr="00B4745A">
        <w:rPr>
          <w:rFonts w:ascii="Book Antiqua" w:hAnsi="Book Antiqua"/>
          <w:vertAlign w:val="superscript"/>
          <w:lang w:val="en-GB" w:eastAsia="zh-CN"/>
        </w:rPr>
        <w:t>-</w:t>
      </w:r>
      <w:r w:rsidRPr="00B4745A">
        <w:rPr>
          <w:rFonts w:ascii="Book Antiqua" w:hAnsi="Book Antiqua"/>
          <w:vertAlign w:val="superscript"/>
          <w:lang w:val="en-GB"/>
        </w:rPr>
        <w:t>9]</w:t>
      </w:r>
      <w:r w:rsidRPr="00B4745A">
        <w:rPr>
          <w:rFonts w:ascii="Book Antiqua" w:hAnsi="Book Antiqua"/>
          <w:lang w:val="en-GB"/>
        </w:rPr>
        <w:t xml:space="preserve">.  </w:t>
      </w:r>
    </w:p>
    <w:p w:rsidR="00251769" w:rsidRPr="00B4745A" w:rsidRDefault="00251769" w:rsidP="007E6EB0">
      <w:pPr>
        <w:snapToGrid w:val="0"/>
        <w:spacing w:line="360" w:lineRule="auto"/>
        <w:ind w:firstLineChars="50" w:firstLine="120"/>
        <w:jc w:val="both"/>
        <w:rPr>
          <w:rFonts w:ascii="Book Antiqua" w:hAnsi="Book Antiqua"/>
          <w:lang w:val="en-GB"/>
        </w:rPr>
      </w:pPr>
      <w:r w:rsidRPr="00B4745A">
        <w:rPr>
          <w:rFonts w:ascii="Book Antiqua" w:hAnsi="Book Antiqua"/>
          <w:lang w:val="en-GB"/>
        </w:rPr>
        <w:t>Although many complications were well described after stripping including the most frequently wound infection, nerve injury, vascular injury and venous thromboembolism</w:t>
      </w:r>
      <w:r w:rsidRPr="00B4745A">
        <w:rPr>
          <w:rFonts w:ascii="Book Antiqua" w:hAnsi="Book Antiqua"/>
          <w:vertAlign w:val="superscript"/>
          <w:lang w:val="en-GB"/>
        </w:rPr>
        <w:t>[1]</w:t>
      </w:r>
      <w:r w:rsidRPr="00B4745A">
        <w:rPr>
          <w:rFonts w:ascii="Book Antiqua" w:hAnsi="Book Antiqua"/>
          <w:lang w:val="en-GB"/>
        </w:rPr>
        <w:t>, little is known about compartment syndrome due to muscle ischemia caused by constrictive bandages applied after stripping of varicose veins</w:t>
      </w:r>
      <w:r w:rsidRPr="00B4745A">
        <w:rPr>
          <w:rFonts w:ascii="Book Antiqua" w:hAnsi="Book Antiqua"/>
          <w:vertAlign w:val="superscript"/>
          <w:lang w:val="en-GB"/>
        </w:rPr>
        <w:t>[2]</w:t>
      </w:r>
      <w:r w:rsidRPr="00B4745A">
        <w:rPr>
          <w:rFonts w:ascii="Book Antiqua" w:hAnsi="Book Antiqua"/>
          <w:lang w:val="en-GB"/>
        </w:rPr>
        <w:t>.</w:t>
      </w:r>
    </w:p>
    <w:p w:rsidR="00251769" w:rsidRPr="00B4745A" w:rsidRDefault="00251769" w:rsidP="007E6EB0">
      <w:pPr>
        <w:snapToGrid w:val="0"/>
        <w:spacing w:line="360" w:lineRule="auto"/>
        <w:ind w:firstLineChars="50" w:firstLine="120"/>
        <w:jc w:val="both"/>
        <w:rPr>
          <w:rFonts w:ascii="Book Antiqua" w:hAnsi="Book Antiqua"/>
          <w:lang w:val="en-GB"/>
        </w:rPr>
      </w:pPr>
      <w:r w:rsidRPr="00B4745A">
        <w:rPr>
          <w:rFonts w:ascii="Book Antiqua" w:hAnsi="Book Antiqua"/>
          <w:lang w:val="en-GB"/>
        </w:rPr>
        <w:t>Acute compartment syndrome is a condition in which raised pressure within a closed fascial space reduces capillary perfusion below a level necessary for tissue viability. The initial injury leads to swelling within a compartment. This causes an increase in intracompartmental pressure with compressive closure of the thin-walled venules resulting in hypertension at the venous end of the capillary beds. Eventually arteriolar compression occurs, leading to muscle and nerve ischaemia with muscle infarction and nerve damage. Measuring intracompartmental pressure is only necessary when the clinical signs of compartment syndrome are unclear, in an unconsciousness or uncooperative patient, in a young child or when the clinical syptoms and signs are equivocal. The primary treatment should be decompression by fasciotomy as soon as possible. Elevation of the limb is sometimes used as a temporary measure in an attempt to reduce pressure</w:t>
      </w:r>
      <w:r w:rsidRPr="00B4745A">
        <w:rPr>
          <w:rFonts w:ascii="Book Antiqua" w:hAnsi="Book Antiqua"/>
          <w:vertAlign w:val="superscript"/>
          <w:lang w:val="en-GB"/>
        </w:rPr>
        <w:t>[3]</w:t>
      </w:r>
      <w:r w:rsidRPr="00B4745A">
        <w:rPr>
          <w:rFonts w:ascii="Book Antiqua" w:hAnsi="Book Antiqua"/>
          <w:lang w:val="en-GB"/>
        </w:rPr>
        <w:t>.</w:t>
      </w:r>
    </w:p>
    <w:p w:rsidR="00251769" w:rsidRPr="00B4745A" w:rsidRDefault="00251769" w:rsidP="007E6EB0">
      <w:pPr>
        <w:snapToGrid w:val="0"/>
        <w:spacing w:line="360" w:lineRule="auto"/>
        <w:ind w:firstLineChars="50" w:firstLine="120"/>
        <w:jc w:val="both"/>
        <w:rPr>
          <w:rFonts w:ascii="Book Antiqua" w:hAnsi="Book Antiqua"/>
          <w:lang w:val="en-GB"/>
        </w:rPr>
      </w:pPr>
      <w:r w:rsidRPr="00B4745A">
        <w:rPr>
          <w:rFonts w:ascii="Book Antiqua" w:hAnsi="Book Antiqua"/>
          <w:lang w:val="en-GB"/>
        </w:rPr>
        <w:t>Dannere</w:t>
      </w:r>
      <w:r w:rsidRPr="00B4745A">
        <w:rPr>
          <w:rFonts w:ascii="Book Antiqua" w:hAnsi="Book Antiqua"/>
          <w:i/>
          <w:lang w:val="en-GB"/>
        </w:rPr>
        <w:t xml:space="preserve"> et al</w:t>
      </w:r>
      <w:r w:rsidRPr="00B4745A">
        <w:rPr>
          <w:rFonts w:ascii="Book Antiqua" w:hAnsi="Book Antiqua"/>
          <w:vertAlign w:val="superscript"/>
          <w:lang w:val="en-GB"/>
        </w:rPr>
        <w:t>[2]</w:t>
      </w:r>
      <w:r w:rsidRPr="00B4745A">
        <w:rPr>
          <w:rFonts w:ascii="Book Antiqua" w:hAnsi="Book Antiqua"/>
          <w:lang w:val="en-GB"/>
        </w:rPr>
        <w:t xml:space="preserve"> describe four patients suffering from lower limb compartment syndromes, which were caused by constrictive bandages applied after stripping of </w:t>
      </w:r>
      <w:r w:rsidRPr="00B4745A">
        <w:rPr>
          <w:rFonts w:ascii="Book Antiqua" w:hAnsi="Book Antiqua"/>
          <w:lang w:val="en-GB"/>
        </w:rPr>
        <w:lastRenderedPageBreak/>
        <w:t>varicose veins. The dressing was erroneously only partially removed, when the patients started complaining of severe pain and tension in the operated legs. The damages varied from extended irreversible neuromuscular defects to lesser functional handicaps. Three patients had corrective surgery. The clinical follow up over several years showed little improvement and secondary complaints were frequent.</w:t>
      </w:r>
    </w:p>
    <w:p w:rsidR="00251769" w:rsidRPr="00B4745A" w:rsidRDefault="00251769" w:rsidP="007E6EB0">
      <w:pPr>
        <w:snapToGrid w:val="0"/>
        <w:spacing w:line="360" w:lineRule="auto"/>
        <w:ind w:firstLineChars="50" w:firstLine="120"/>
        <w:jc w:val="both"/>
        <w:rPr>
          <w:rFonts w:ascii="Book Antiqua" w:hAnsi="Book Antiqua"/>
          <w:lang w:val="en-GB"/>
        </w:rPr>
      </w:pPr>
      <w:r w:rsidRPr="00B4745A">
        <w:rPr>
          <w:rFonts w:ascii="Book Antiqua" w:hAnsi="Book Antiqua"/>
          <w:lang w:val="en-GB"/>
        </w:rPr>
        <w:t xml:space="preserve">At variance with this previous experience we have described the first case of conservative treatment without secondary complaints and a complete recovery. </w:t>
      </w:r>
    </w:p>
    <w:p w:rsidR="00251769" w:rsidRPr="00B4745A" w:rsidRDefault="00251769" w:rsidP="007E6EB0">
      <w:pPr>
        <w:snapToGrid w:val="0"/>
        <w:spacing w:line="360" w:lineRule="auto"/>
        <w:ind w:firstLineChars="50" w:firstLine="120"/>
        <w:jc w:val="both"/>
        <w:rPr>
          <w:rFonts w:ascii="Book Antiqua" w:hAnsi="Book Antiqua" w:cs="AdvTT6120e2aa"/>
          <w:lang w:val="en-US"/>
        </w:rPr>
      </w:pPr>
      <w:r w:rsidRPr="00B4745A">
        <w:rPr>
          <w:rFonts w:ascii="Book Antiqua" w:hAnsi="Book Antiqua" w:cs="AdvTT6120e2aa"/>
          <w:lang w:val="en-US"/>
        </w:rPr>
        <w:t xml:space="preserve">Although, in our report, rehabilitation was found </w:t>
      </w:r>
      <w:r w:rsidRPr="00B4745A">
        <w:rPr>
          <w:rFonts w:ascii="Book Antiqua" w:hAnsi="Book Antiqua" w:cs="Calibri"/>
          <w:lang w:val="en-US" w:eastAsia="it-IT"/>
        </w:rPr>
        <w:t>effective in improving fatigue, stiffness and tenderness showing the effectiveness of the combined conservative-rehabilitative treatment</w:t>
      </w:r>
      <w:r w:rsidRPr="00B4745A">
        <w:rPr>
          <w:rFonts w:ascii="Book Antiqua" w:hAnsi="Book Antiqua" w:cs="AdvTT6120e2aa"/>
          <w:lang w:val="en-US"/>
        </w:rPr>
        <w:t>, further studies are needed to evaluate the role of rehabilitation program in such disease.</w:t>
      </w:r>
    </w:p>
    <w:p w:rsidR="00251769" w:rsidRPr="00B4745A" w:rsidRDefault="00251769" w:rsidP="007E6EB0">
      <w:pPr>
        <w:snapToGrid w:val="0"/>
        <w:spacing w:line="360" w:lineRule="auto"/>
        <w:ind w:firstLineChars="50" w:firstLine="120"/>
        <w:jc w:val="both"/>
        <w:rPr>
          <w:rFonts w:ascii="Book Antiqua" w:hAnsi="Book Antiqua" w:cs="AdvTT6120e2aa"/>
          <w:lang w:val="en-US"/>
        </w:rPr>
      </w:pPr>
      <w:r w:rsidRPr="00B4745A">
        <w:rPr>
          <w:rFonts w:ascii="Book Antiqua" w:hAnsi="Book Antiqua" w:cs="AdvTT6120e2aa"/>
          <w:lang w:val="en-US"/>
        </w:rPr>
        <w:t>However conservative treatment could not be considered the treatment of choice in daily practice. A severity score assessment of compartment syndrome should be useful to assess to which patients is allowed to not perform fascitomy. More in details it would be important to know when a conservative treatment could be performed safely.  Further more representative research are needed to assess this issue.</w:t>
      </w:r>
    </w:p>
    <w:p w:rsidR="00251769" w:rsidRPr="00B4745A" w:rsidRDefault="00251769" w:rsidP="007E6EB0">
      <w:pPr>
        <w:snapToGrid w:val="0"/>
        <w:spacing w:line="360" w:lineRule="auto"/>
        <w:jc w:val="both"/>
        <w:rPr>
          <w:rFonts w:ascii="Book Antiqua" w:hAnsi="Book Antiqua"/>
          <w:lang w:val="en-US" w:eastAsia="zh-CN"/>
        </w:rPr>
      </w:pPr>
    </w:p>
    <w:p w:rsidR="00251769" w:rsidRPr="00B4745A" w:rsidRDefault="00251769" w:rsidP="00B4745A">
      <w:pPr>
        <w:snapToGrid w:val="0"/>
        <w:spacing w:line="360" w:lineRule="auto"/>
        <w:jc w:val="both"/>
        <w:rPr>
          <w:rFonts w:ascii="Book Antiqua" w:hAnsi="Book Antiqua" w:cs="AdvTT6120e2aa"/>
        </w:rPr>
      </w:pPr>
      <w:r w:rsidRPr="00B4745A">
        <w:rPr>
          <w:rFonts w:ascii="Book Antiqua" w:hAnsi="Book Antiqua"/>
          <w:b/>
          <w:lang w:val="en-US"/>
        </w:rPr>
        <w:t>REFERENCES</w:t>
      </w:r>
    </w:p>
    <w:p w:rsidR="00251769" w:rsidRPr="00B4745A" w:rsidRDefault="00251769" w:rsidP="00B4745A">
      <w:pPr>
        <w:rPr>
          <w:rFonts w:ascii="Book Antiqua" w:hAnsi="Book Antiqua" w:cs="宋体"/>
          <w:lang w:val="en-US" w:eastAsia="zh-CN"/>
        </w:rPr>
      </w:pPr>
      <w:r w:rsidRPr="00B4745A">
        <w:rPr>
          <w:rFonts w:ascii="Book Antiqua" w:hAnsi="Book Antiqua" w:cs="宋体"/>
          <w:lang w:val="en-US" w:eastAsia="zh-CN"/>
        </w:rPr>
        <w:t xml:space="preserve">1 </w:t>
      </w:r>
      <w:r w:rsidRPr="00B4745A">
        <w:rPr>
          <w:rFonts w:ascii="Book Antiqua" w:hAnsi="Book Antiqua" w:cs="宋体"/>
          <w:b/>
          <w:bCs/>
          <w:lang w:val="en-US" w:eastAsia="zh-CN"/>
        </w:rPr>
        <w:t>Perkins JM</w:t>
      </w:r>
      <w:r w:rsidRPr="00B4745A">
        <w:rPr>
          <w:rFonts w:ascii="Book Antiqua" w:hAnsi="Book Antiqua" w:cs="宋体"/>
          <w:lang w:val="en-US" w:eastAsia="zh-CN"/>
        </w:rPr>
        <w:t xml:space="preserve">. Standard varicose vein surgery. </w:t>
      </w:r>
      <w:r w:rsidRPr="00B4745A">
        <w:rPr>
          <w:rFonts w:ascii="Book Antiqua" w:hAnsi="Book Antiqua" w:cs="宋体"/>
          <w:i/>
          <w:iCs/>
          <w:lang w:val="en-US" w:eastAsia="zh-CN"/>
        </w:rPr>
        <w:t>Phlebology</w:t>
      </w:r>
      <w:r w:rsidRPr="00B4745A">
        <w:rPr>
          <w:rFonts w:ascii="Book Antiqua" w:hAnsi="Book Antiqua" w:cs="宋体"/>
          <w:lang w:val="en-US" w:eastAsia="zh-CN"/>
        </w:rPr>
        <w:t xml:space="preserve"> 2009; </w:t>
      </w:r>
      <w:r w:rsidRPr="00B4745A">
        <w:rPr>
          <w:rFonts w:ascii="Book Antiqua" w:hAnsi="Book Antiqua" w:cs="宋体"/>
          <w:b/>
          <w:bCs/>
          <w:lang w:val="en-US" w:eastAsia="zh-CN"/>
        </w:rPr>
        <w:t>24 Suppl 1</w:t>
      </w:r>
      <w:r w:rsidRPr="00B4745A">
        <w:rPr>
          <w:rFonts w:ascii="Book Antiqua" w:hAnsi="Book Antiqua" w:cs="宋体"/>
          <w:lang w:val="en-US" w:eastAsia="zh-CN"/>
        </w:rPr>
        <w:t>: 34-41 [PMID: 19307439 DOI: 10.1258/phleb.2009.09s004.]</w:t>
      </w:r>
    </w:p>
    <w:p w:rsidR="00251769" w:rsidRPr="00B4745A" w:rsidRDefault="00251769" w:rsidP="00B4745A">
      <w:pPr>
        <w:rPr>
          <w:rFonts w:ascii="Book Antiqua" w:hAnsi="Book Antiqua" w:cs="宋体"/>
          <w:lang w:val="en-US" w:eastAsia="zh-CN"/>
        </w:rPr>
      </w:pPr>
      <w:r w:rsidRPr="00B4745A">
        <w:rPr>
          <w:rFonts w:ascii="Book Antiqua" w:hAnsi="Book Antiqua" w:cs="宋体"/>
          <w:lang w:val="en-US" w:eastAsia="zh-CN"/>
        </w:rPr>
        <w:t xml:space="preserve">2 </w:t>
      </w:r>
      <w:r w:rsidRPr="00B4745A">
        <w:rPr>
          <w:rFonts w:ascii="Book Antiqua" w:hAnsi="Book Antiqua" w:cs="宋体"/>
          <w:b/>
          <w:bCs/>
          <w:lang w:val="en-US" w:eastAsia="zh-CN"/>
        </w:rPr>
        <w:t>Danner R</w:t>
      </w:r>
      <w:r w:rsidRPr="00B4745A">
        <w:rPr>
          <w:rFonts w:ascii="Book Antiqua" w:hAnsi="Book Antiqua" w:cs="宋体"/>
          <w:lang w:val="en-US" w:eastAsia="zh-CN"/>
        </w:rPr>
        <w:t xml:space="preserve">, Partanen K, Partanen J, Kettunen K. Iatrogenic compartment syndrome, A follow-up of four cases caused by elastic bandage. </w:t>
      </w:r>
      <w:r w:rsidRPr="00B4745A">
        <w:rPr>
          <w:rFonts w:ascii="Book Antiqua" w:hAnsi="Book Antiqua" w:cs="宋体"/>
          <w:i/>
          <w:iCs/>
          <w:lang w:val="en-US" w:eastAsia="zh-CN"/>
        </w:rPr>
        <w:t>Clin Neurol Neurosurg</w:t>
      </w:r>
      <w:r w:rsidRPr="00B4745A">
        <w:rPr>
          <w:rFonts w:ascii="Book Antiqua" w:hAnsi="Book Antiqua" w:cs="宋体"/>
          <w:lang w:val="en-US" w:eastAsia="zh-CN"/>
        </w:rPr>
        <w:t xml:space="preserve"> 1989; </w:t>
      </w:r>
      <w:r w:rsidRPr="00B4745A">
        <w:rPr>
          <w:rFonts w:ascii="Book Antiqua" w:hAnsi="Book Antiqua" w:cs="宋体"/>
          <w:b/>
          <w:bCs/>
          <w:lang w:val="en-US" w:eastAsia="zh-CN"/>
        </w:rPr>
        <w:t>91</w:t>
      </w:r>
      <w:r w:rsidRPr="00B4745A">
        <w:rPr>
          <w:rFonts w:ascii="Book Antiqua" w:hAnsi="Book Antiqua" w:cs="宋体"/>
          <w:lang w:val="en-US" w:eastAsia="zh-CN"/>
        </w:rPr>
        <w:t>: 37-43 [PMID: 2538280 DOI: 10.1016/S0303-8467(89)80006-X]</w:t>
      </w:r>
    </w:p>
    <w:p w:rsidR="00251769" w:rsidRPr="00B4745A" w:rsidRDefault="00251769" w:rsidP="00B4745A">
      <w:pPr>
        <w:rPr>
          <w:rFonts w:ascii="Book Antiqua" w:hAnsi="Book Antiqua" w:cs="宋体"/>
          <w:lang w:val="en-US" w:eastAsia="zh-CN"/>
        </w:rPr>
      </w:pPr>
      <w:r w:rsidRPr="00B4745A">
        <w:rPr>
          <w:rFonts w:ascii="Book Antiqua" w:hAnsi="Book Antiqua" w:cs="宋体"/>
          <w:lang w:val="en-US" w:eastAsia="zh-CN"/>
        </w:rPr>
        <w:t xml:space="preserve">3 </w:t>
      </w:r>
      <w:r w:rsidRPr="00B4745A">
        <w:rPr>
          <w:rFonts w:ascii="Book Antiqua" w:hAnsi="Book Antiqua" w:cs="宋体"/>
          <w:b/>
          <w:bCs/>
          <w:lang w:val="en-US" w:eastAsia="zh-CN"/>
        </w:rPr>
        <w:t>Tiwari A</w:t>
      </w:r>
      <w:r w:rsidRPr="00B4745A">
        <w:rPr>
          <w:rFonts w:ascii="Book Antiqua" w:hAnsi="Book Antiqua" w:cs="宋体"/>
          <w:lang w:val="en-US" w:eastAsia="zh-CN"/>
        </w:rPr>
        <w:t xml:space="preserve">, Haq AI, Myint F, Hamilton G. Acute compartment syndromes. </w:t>
      </w:r>
      <w:r w:rsidRPr="00B4745A">
        <w:rPr>
          <w:rFonts w:ascii="Book Antiqua" w:hAnsi="Book Antiqua" w:cs="宋体"/>
          <w:i/>
          <w:iCs/>
          <w:lang w:val="en-US" w:eastAsia="zh-CN"/>
        </w:rPr>
        <w:t>Br J Surg</w:t>
      </w:r>
      <w:r w:rsidRPr="00B4745A">
        <w:rPr>
          <w:rFonts w:ascii="Book Antiqua" w:hAnsi="Book Antiqua" w:cs="宋体"/>
          <w:lang w:val="en-US" w:eastAsia="zh-CN"/>
        </w:rPr>
        <w:t xml:space="preserve"> 2002; </w:t>
      </w:r>
      <w:r w:rsidRPr="00B4745A">
        <w:rPr>
          <w:rFonts w:ascii="Book Antiqua" w:hAnsi="Book Antiqua" w:cs="宋体"/>
          <w:b/>
          <w:bCs/>
          <w:lang w:val="en-US" w:eastAsia="zh-CN"/>
        </w:rPr>
        <w:t>89</w:t>
      </w:r>
      <w:r w:rsidRPr="00B4745A">
        <w:rPr>
          <w:rFonts w:ascii="Book Antiqua" w:hAnsi="Book Antiqua" w:cs="宋体"/>
          <w:lang w:val="en-US" w:eastAsia="zh-CN"/>
        </w:rPr>
        <w:t>: 397-412 [PMID: 11952578 DOI: 10.1046/j.0007-1323.2002.02063.x]</w:t>
      </w:r>
    </w:p>
    <w:p w:rsidR="00251769" w:rsidRPr="00B4745A" w:rsidRDefault="00251769" w:rsidP="00B4745A">
      <w:pPr>
        <w:rPr>
          <w:rFonts w:ascii="Book Antiqua" w:hAnsi="Book Antiqua" w:cs="宋体"/>
          <w:lang w:val="en-US" w:eastAsia="zh-CN"/>
        </w:rPr>
      </w:pPr>
      <w:r w:rsidRPr="00B4745A">
        <w:rPr>
          <w:rFonts w:ascii="Book Antiqua" w:hAnsi="Book Antiqua" w:cs="宋体"/>
          <w:lang w:val="en-US" w:eastAsia="zh-CN"/>
        </w:rPr>
        <w:t xml:space="preserve">4 </w:t>
      </w:r>
      <w:r w:rsidRPr="00B4745A">
        <w:rPr>
          <w:rFonts w:ascii="Book Antiqua" w:hAnsi="Book Antiqua" w:cs="宋体"/>
          <w:b/>
          <w:bCs/>
          <w:lang w:val="en-US" w:eastAsia="zh-CN"/>
        </w:rPr>
        <w:t>Evans CJ</w:t>
      </w:r>
      <w:r w:rsidRPr="00B4745A">
        <w:rPr>
          <w:rFonts w:ascii="Book Antiqua" w:hAnsi="Book Antiqua" w:cs="宋体"/>
          <w:lang w:val="en-US" w:eastAsia="zh-CN"/>
        </w:rPr>
        <w:t xml:space="preserve">, Allan PL, Lee AJ, Bradbury AW, Ruckley CV, Fowkes FG. Prevalence of venous reflux in the general population on duplex scanning: the Edinburgh vein study. </w:t>
      </w:r>
      <w:r w:rsidRPr="00B4745A">
        <w:rPr>
          <w:rFonts w:ascii="Book Antiqua" w:hAnsi="Book Antiqua" w:cs="宋体"/>
          <w:i/>
          <w:iCs/>
          <w:lang w:val="en-US" w:eastAsia="zh-CN"/>
        </w:rPr>
        <w:t>J Vasc Surg</w:t>
      </w:r>
      <w:r w:rsidRPr="00B4745A">
        <w:rPr>
          <w:rFonts w:ascii="Book Antiqua" w:hAnsi="Book Antiqua" w:cs="宋体"/>
          <w:lang w:val="en-US" w:eastAsia="zh-CN"/>
        </w:rPr>
        <w:t xml:space="preserve"> 1998; </w:t>
      </w:r>
      <w:r w:rsidRPr="00B4745A">
        <w:rPr>
          <w:rFonts w:ascii="Book Antiqua" w:hAnsi="Book Antiqua" w:cs="宋体"/>
          <w:b/>
          <w:bCs/>
          <w:lang w:val="en-US" w:eastAsia="zh-CN"/>
        </w:rPr>
        <w:t>28</w:t>
      </w:r>
      <w:r w:rsidRPr="00B4745A">
        <w:rPr>
          <w:rFonts w:ascii="Book Antiqua" w:hAnsi="Book Antiqua" w:cs="宋体"/>
          <w:lang w:val="en-US" w:eastAsia="zh-CN"/>
        </w:rPr>
        <w:t>: 767-776 [PMID: 9808843 DOI: 10.1016/S0741-5214(98)70051-5]</w:t>
      </w:r>
    </w:p>
    <w:p w:rsidR="00251769" w:rsidRPr="00B4745A" w:rsidRDefault="00251769" w:rsidP="00B4745A">
      <w:pPr>
        <w:rPr>
          <w:rFonts w:ascii="Book Antiqua" w:hAnsi="Book Antiqua" w:cs="宋体"/>
          <w:lang w:val="en-US" w:eastAsia="zh-CN"/>
        </w:rPr>
      </w:pPr>
      <w:r w:rsidRPr="00B4745A">
        <w:rPr>
          <w:rFonts w:ascii="Book Antiqua" w:hAnsi="Book Antiqua" w:cs="宋体"/>
          <w:lang w:val="en-US" w:eastAsia="zh-CN"/>
        </w:rPr>
        <w:t xml:space="preserve">5 </w:t>
      </w:r>
      <w:r w:rsidRPr="00B4745A">
        <w:rPr>
          <w:rFonts w:ascii="Book Antiqua" w:hAnsi="Book Antiqua" w:cs="宋体"/>
          <w:b/>
          <w:bCs/>
          <w:lang w:val="en-US" w:eastAsia="zh-CN"/>
        </w:rPr>
        <w:t>Bergan JJ</w:t>
      </w:r>
      <w:r w:rsidRPr="00B4745A">
        <w:rPr>
          <w:rFonts w:ascii="Book Antiqua" w:hAnsi="Book Antiqua" w:cs="宋体"/>
          <w:lang w:val="en-US" w:eastAsia="zh-CN"/>
        </w:rPr>
        <w:t xml:space="preserve">, Schmid-Schönbein GW, Smith PD, Nicolaides AN, Boisseau MR, Eklof B. Chronic venous disease. </w:t>
      </w:r>
      <w:r w:rsidRPr="00B4745A">
        <w:rPr>
          <w:rFonts w:ascii="Book Antiqua" w:hAnsi="Book Antiqua" w:cs="宋体"/>
          <w:i/>
          <w:iCs/>
          <w:lang w:val="en-US" w:eastAsia="zh-CN"/>
        </w:rPr>
        <w:t>N Engl J Med</w:t>
      </w:r>
      <w:r w:rsidRPr="00B4745A">
        <w:rPr>
          <w:rFonts w:ascii="Book Antiqua" w:hAnsi="Book Antiqua" w:cs="宋体"/>
          <w:lang w:val="en-US" w:eastAsia="zh-CN"/>
        </w:rPr>
        <w:t xml:space="preserve"> 2006; </w:t>
      </w:r>
      <w:r w:rsidRPr="00B4745A">
        <w:rPr>
          <w:rFonts w:ascii="Book Antiqua" w:hAnsi="Book Antiqua" w:cs="宋体"/>
          <w:b/>
          <w:bCs/>
          <w:lang w:val="en-US" w:eastAsia="zh-CN"/>
        </w:rPr>
        <w:t>355</w:t>
      </w:r>
      <w:r w:rsidRPr="00B4745A">
        <w:rPr>
          <w:rFonts w:ascii="Book Antiqua" w:hAnsi="Book Antiqua" w:cs="宋体"/>
          <w:lang w:val="en-US" w:eastAsia="zh-CN"/>
        </w:rPr>
        <w:t>: 488-498 [PMID: 16885552 DOI: 10.1056/NEJMra055289]</w:t>
      </w:r>
    </w:p>
    <w:p w:rsidR="00251769" w:rsidRPr="00B4745A" w:rsidRDefault="00251769" w:rsidP="00B4745A">
      <w:pPr>
        <w:rPr>
          <w:rFonts w:ascii="Book Antiqua" w:hAnsi="Book Antiqua" w:cs="宋体"/>
          <w:lang w:val="en-US" w:eastAsia="zh-CN"/>
        </w:rPr>
      </w:pPr>
      <w:r w:rsidRPr="00B4745A">
        <w:rPr>
          <w:rFonts w:ascii="Book Antiqua" w:hAnsi="Book Antiqua" w:cs="宋体"/>
          <w:lang w:val="en-US" w:eastAsia="zh-CN"/>
        </w:rPr>
        <w:t xml:space="preserve">6 </w:t>
      </w:r>
      <w:r w:rsidRPr="00B4745A">
        <w:rPr>
          <w:rFonts w:ascii="Book Antiqua" w:hAnsi="Book Antiqua" w:cs="宋体"/>
          <w:b/>
          <w:bCs/>
          <w:lang w:val="en-US" w:eastAsia="zh-CN"/>
        </w:rPr>
        <w:t>Parés JO</w:t>
      </w:r>
      <w:r w:rsidRPr="00B4745A">
        <w:rPr>
          <w:rFonts w:ascii="Book Antiqua" w:hAnsi="Book Antiqua" w:cs="宋体"/>
          <w:lang w:val="en-US" w:eastAsia="zh-CN"/>
        </w:rPr>
        <w:t xml:space="preserve">, Juan J, Tellez R, Mata A, Moreno C, Quer FX, Suarez D, Codony I, Roca J. Varicose vein surgery: stripping versus the CHIVA method: a randomized controlled trial. </w:t>
      </w:r>
      <w:r w:rsidRPr="00B4745A">
        <w:rPr>
          <w:rFonts w:ascii="Book Antiqua" w:hAnsi="Book Antiqua" w:cs="宋体"/>
          <w:i/>
          <w:iCs/>
          <w:lang w:val="en-US" w:eastAsia="zh-CN"/>
        </w:rPr>
        <w:t>Ann Surg</w:t>
      </w:r>
      <w:r w:rsidRPr="00B4745A">
        <w:rPr>
          <w:rFonts w:ascii="Book Antiqua" w:hAnsi="Book Antiqua" w:cs="宋体"/>
          <w:lang w:val="en-US" w:eastAsia="zh-CN"/>
        </w:rPr>
        <w:t xml:space="preserve"> 2010; </w:t>
      </w:r>
      <w:r w:rsidRPr="00B4745A">
        <w:rPr>
          <w:rFonts w:ascii="Book Antiqua" w:hAnsi="Book Antiqua" w:cs="宋体"/>
          <w:b/>
          <w:bCs/>
          <w:lang w:val="en-US" w:eastAsia="zh-CN"/>
        </w:rPr>
        <w:t>251</w:t>
      </w:r>
      <w:r w:rsidRPr="00B4745A">
        <w:rPr>
          <w:rFonts w:ascii="Book Antiqua" w:hAnsi="Book Antiqua" w:cs="宋体"/>
          <w:lang w:val="en-US" w:eastAsia="zh-CN"/>
        </w:rPr>
        <w:t>: 624-631 [PMID: 20224376 DOI: 10.1097/SLA.0b013e3181d0d0a3.]</w:t>
      </w:r>
    </w:p>
    <w:p w:rsidR="00251769" w:rsidRPr="00B4745A" w:rsidRDefault="00251769" w:rsidP="00B4745A">
      <w:pPr>
        <w:rPr>
          <w:rFonts w:ascii="Book Antiqua" w:hAnsi="Book Antiqua" w:cs="宋体"/>
          <w:lang w:val="en-US" w:eastAsia="zh-CN"/>
        </w:rPr>
      </w:pPr>
      <w:r w:rsidRPr="00B4745A">
        <w:rPr>
          <w:rFonts w:ascii="Book Antiqua" w:hAnsi="Book Antiqua" w:cs="宋体"/>
          <w:lang w:val="en-US" w:eastAsia="zh-CN"/>
        </w:rPr>
        <w:t xml:space="preserve">7 </w:t>
      </w:r>
      <w:r w:rsidRPr="00B4745A">
        <w:rPr>
          <w:rFonts w:ascii="Book Antiqua" w:hAnsi="Book Antiqua" w:cs="宋体"/>
          <w:b/>
          <w:bCs/>
          <w:lang w:val="en-US" w:eastAsia="zh-CN"/>
        </w:rPr>
        <w:t>Michaels JA</w:t>
      </w:r>
      <w:r w:rsidRPr="00B4745A">
        <w:rPr>
          <w:rFonts w:ascii="Book Antiqua" w:hAnsi="Book Antiqua" w:cs="宋体"/>
          <w:lang w:val="en-US" w:eastAsia="zh-CN"/>
        </w:rPr>
        <w:t xml:space="preserve">, Brazier JE, Campbell WB, MacIntyre JB, Palfreyman SJ, Ratcliffe J. Randomized clinical trial comparing surgery with conservative treatment for uncomplicated varicose veins. </w:t>
      </w:r>
      <w:r w:rsidRPr="00B4745A">
        <w:rPr>
          <w:rFonts w:ascii="Book Antiqua" w:hAnsi="Book Antiqua" w:cs="宋体"/>
          <w:i/>
          <w:iCs/>
          <w:lang w:val="en-US" w:eastAsia="zh-CN"/>
        </w:rPr>
        <w:t>Br J Surg</w:t>
      </w:r>
      <w:r w:rsidRPr="00B4745A">
        <w:rPr>
          <w:rFonts w:ascii="Book Antiqua" w:hAnsi="Book Antiqua" w:cs="宋体"/>
          <w:lang w:val="en-US" w:eastAsia="zh-CN"/>
        </w:rPr>
        <w:t xml:space="preserve"> 2006; </w:t>
      </w:r>
      <w:r w:rsidRPr="00B4745A">
        <w:rPr>
          <w:rFonts w:ascii="Book Antiqua" w:hAnsi="Book Antiqua" w:cs="宋体"/>
          <w:b/>
          <w:bCs/>
          <w:lang w:val="en-US" w:eastAsia="zh-CN"/>
        </w:rPr>
        <w:t>93</w:t>
      </w:r>
      <w:r w:rsidRPr="00B4745A">
        <w:rPr>
          <w:rFonts w:ascii="Book Antiqua" w:hAnsi="Book Antiqua" w:cs="宋体"/>
          <w:lang w:val="en-US" w:eastAsia="zh-CN"/>
        </w:rPr>
        <w:t>: 175-181 [PMID: 16432825 DOI: 10.1002/bjs.5264]</w:t>
      </w:r>
    </w:p>
    <w:p w:rsidR="00251769" w:rsidRPr="00B4745A" w:rsidRDefault="00251769" w:rsidP="00B4745A">
      <w:pPr>
        <w:rPr>
          <w:rFonts w:ascii="Book Antiqua" w:hAnsi="Book Antiqua" w:cs="宋体"/>
          <w:lang w:val="en-US" w:eastAsia="zh-CN"/>
        </w:rPr>
      </w:pPr>
      <w:r w:rsidRPr="00B4745A">
        <w:rPr>
          <w:rFonts w:ascii="Book Antiqua" w:hAnsi="Book Antiqua" w:cs="宋体"/>
          <w:lang w:val="en-US" w:eastAsia="zh-CN"/>
        </w:rPr>
        <w:lastRenderedPageBreak/>
        <w:t xml:space="preserve">8 </w:t>
      </w:r>
      <w:r w:rsidRPr="00B4745A">
        <w:rPr>
          <w:rFonts w:ascii="Book Antiqua" w:hAnsi="Book Antiqua" w:cs="宋体"/>
          <w:b/>
          <w:bCs/>
          <w:lang w:val="en-US" w:eastAsia="zh-CN"/>
        </w:rPr>
        <w:t>Perrin MR</w:t>
      </w:r>
      <w:r w:rsidRPr="00B4745A">
        <w:rPr>
          <w:rFonts w:ascii="Book Antiqua" w:hAnsi="Book Antiqua" w:cs="宋体"/>
          <w:lang w:val="en-US" w:eastAsia="zh-CN"/>
        </w:rPr>
        <w:t xml:space="preserve">, Guex JJ, Ruckley CV, dePalma RG, Royle JP, Eklof B, Nicolini P, Jantet G. Recurrent varices after surgery (REVAS), a consensus document. REVAS group. </w:t>
      </w:r>
      <w:r w:rsidRPr="00B4745A">
        <w:rPr>
          <w:rFonts w:ascii="Book Antiqua" w:hAnsi="Book Antiqua" w:cs="宋体"/>
          <w:i/>
          <w:iCs/>
          <w:lang w:val="en-US" w:eastAsia="zh-CN"/>
        </w:rPr>
        <w:t>Cardiovasc Surg</w:t>
      </w:r>
      <w:r w:rsidRPr="00B4745A">
        <w:rPr>
          <w:rFonts w:ascii="Book Antiqua" w:hAnsi="Book Antiqua" w:cs="宋体"/>
          <w:lang w:val="en-US" w:eastAsia="zh-CN"/>
        </w:rPr>
        <w:t xml:space="preserve"> 2000; </w:t>
      </w:r>
      <w:r w:rsidRPr="00B4745A">
        <w:rPr>
          <w:rFonts w:ascii="Book Antiqua" w:hAnsi="Book Antiqua" w:cs="宋体"/>
          <w:b/>
          <w:bCs/>
          <w:lang w:val="en-US" w:eastAsia="zh-CN"/>
        </w:rPr>
        <w:t>8</w:t>
      </w:r>
      <w:r w:rsidRPr="00B4745A">
        <w:rPr>
          <w:rFonts w:ascii="Book Antiqua" w:hAnsi="Book Antiqua" w:cs="宋体"/>
          <w:lang w:val="en-US" w:eastAsia="zh-CN"/>
        </w:rPr>
        <w:t>: 233-245 [PMID: 10950599]</w:t>
      </w:r>
    </w:p>
    <w:p w:rsidR="00251769" w:rsidRPr="00B4745A" w:rsidRDefault="00251769" w:rsidP="00B4745A">
      <w:pPr>
        <w:rPr>
          <w:rFonts w:ascii="Book Antiqua" w:hAnsi="Book Antiqua" w:cs="宋体"/>
          <w:lang w:val="en-US" w:eastAsia="zh-CN"/>
        </w:rPr>
      </w:pPr>
      <w:r w:rsidRPr="00B4745A">
        <w:rPr>
          <w:rFonts w:ascii="Book Antiqua" w:hAnsi="Book Antiqua" w:cs="宋体"/>
          <w:lang w:val="en-US" w:eastAsia="zh-CN"/>
        </w:rPr>
        <w:t xml:space="preserve">9 </w:t>
      </w:r>
      <w:r w:rsidRPr="00B4745A">
        <w:rPr>
          <w:rFonts w:ascii="Book Antiqua" w:hAnsi="Book Antiqua" w:cs="宋体"/>
          <w:b/>
          <w:bCs/>
          <w:lang w:val="en-US" w:eastAsia="zh-CN"/>
        </w:rPr>
        <w:t>Milone M</w:t>
      </w:r>
      <w:r w:rsidRPr="00B4745A">
        <w:rPr>
          <w:rFonts w:ascii="Book Antiqua" w:hAnsi="Book Antiqua" w:cs="宋体"/>
          <w:lang w:val="en-US" w:eastAsia="zh-CN"/>
        </w:rPr>
        <w:t xml:space="preserve">, Salvatore G, Maietta P, Sosa Fernandez LM, Milone F. Recurrent varicose veins of the lower limbs after surgery. Role of surgical technique (stripping vs. CHIVA) and surgeon's experience. </w:t>
      </w:r>
      <w:r w:rsidRPr="00B4745A">
        <w:rPr>
          <w:rFonts w:ascii="Book Antiqua" w:hAnsi="Book Antiqua" w:cs="宋体"/>
          <w:i/>
          <w:iCs/>
          <w:lang w:val="en-US" w:eastAsia="zh-CN"/>
        </w:rPr>
        <w:t>G Chir</w:t>
      </w:r>
      <w:r w:rsidRPr="00B4745A">
        <w:rPr>
          <w:rFonts w:ascii="Book Antiqua" w:hAnsi="Book Antiqua" w:cs="宋体"/>
          <w:lang w:val="en-US" w:eastAsia="zh-CN"/>
        </w:rPr>
        <w:t xml:space="preserve"> </w:t>
      </w:r>
      <w:r>
        <w:rPr>
          <w:rFonts w:ascii="Book Antiqua" w:hAnsi="Book Antiqua" w:cs="宋体"/>
          <w:lang w:val="en-US" w:eastAsia="zh-CN"/>
        </w:rPr>
        <w:t>2011</w:t>
      </w:r>
      <w:r w:rsidRPr="00B4745A">
        <w:rPr>
          <w:rFonts w:ascii="Book Antiqua" w:hAnsi="Book Antiqua" w:cs="宋体"/>
          <w:lang w:val="en-US" w:eastAsia="zh-CN"/>
        </w:rPr>
        <w:t xml:space="preserve">; </w:t>
      </w:r>
      <w:r w:rsidRPr="00B4745A">
        <w:rPr>
          <w:rFonts w:ascii="Book Antiqua" w:hAnsi="Book Antiqua" w:cs="宋体"/>
          <w:b/>
          <w:bCs/>
          <w:lang w:val="en-US" w:eastAsia="zh-CN"/>
        </w:rPr>
        <w:t>32</w:t>
      </w:r>
      <w:r w:rsidRPr="00B4745A">
        <w:rPr>
          <w:rFonts w:ascii="Book Antiqua" w:hAnsi="Book Antiqua" w:cs="宋体"/>
          <w:lang w:val="en-US" w:eastAsia="zh-CN"/>
        </w:rPr>
        <w:t>: 460-463 [PMID: 22217371]</w:t>
      </w:r>
    </w:p>
    <w:p w:rsidR="00251769" w:rsidRDefault="00251769" w:rsidP="00B4745A">
      <w:pPr>
        <w:tabs>
          <w:tab w:val="left" w:pos="180"/>
          <w:tab w:val="left" w:pos="360"/>
        </w:tabs>
        <w:adjustRightInd w:val="0"/>
        <w:snapToGrid w:val="0"/>
        <w:spacing w:line="360" w:lineRule="auto"/>
        <w:rPr>
          <w:rFonts w:ascii="Book Antiqua" w:hAnsi="Book Antiqua" w:cs="Tahoma"/>
          <w:b/>
          <w:color w:val="000000"/>
          <w:lang w:eastAsia="zh-CN"/>
        </w:rPr>
      </w:pPr>
      <w:bookmarkStart w:id="152" w:name="OLE_LINK874"/>
      <w:bookmarkStart w:id="153" w:name="OLE_LINK875"/>
      <w:bookmarkStart w:id="154" w:name="OLE_LINK347"/>
      <w:bookmarkStart w:id="155" w:name="OLE_LINK384"/>
      <w:bookmarkStart w:id="156" w:name="OLE_LINK557"/>
      <w:bookmarkStart w:id="157" w:name="OLE_LINK558"/>
      <w:bookmarkStart w:id="158" w:name="OLE_LINK631"/>
      <w:bookmarkStart w:id="159" w:name="OLE_LINK632"/>
      <w:bookmarkStart w:id="160" w:name="OLE_LINK386"/>
      <w:bookmarkStart w:id="161" w:name="OLE_LINK431"/>
      <w:bookmarkStart w:id="162" w:name="OLE_LINK564"/>
      <w:bookmarkStart w:id="163" w:name="OLE_LINK493"/>
      <w:bookmarkStart w:id="164" w:name="OLE_LINK442"/>
      <w:bookmarkStart w:id="165" w:name="OLE_LINK551"/>
      <w:bookmarkStart w:id="166" w:name="OLE_LINK668"/>
      <w:bookmarkStart w:id="167" w:name="OLE_LINK669"/>
      <w:bookmarkStart w:id="168" w:name="OLE_LINK725"/>
      <w:bookmarkStart w:id="169" w:name="OLE_LINK489"/>
      <w:bookmarkStart w:id="170" w:name="OLE_LINK602"/>
      <w:bookmarkStart w:id="171" w:name="OLE_LINK658"/>
      <w:bookmarkStart w:id="172" w:name="OLE_LINK747"/>
      <w:bookmarkStart w:id="173" w:name="OLE_LINK897"/>
      <w:bookmarkStart w:id="174" w:name="OLE_LINK1138"/>
      <w:bookmarkStart w:id="175" w:name="OLE_LINK1139"/>
      <w:bookmarkStart w:id="176" w:name="OLE_LINK882"/>
      <w:bookmarkStart w:id="177" w:name="OLE_LINK1095"/>
      <w:bookmarkStart w:id="178" w:name="OLE_LINK1305"/>
      <w:bookmarkStart w:id="179" w:name="OLE_LINK1390"/>
      <w:bookmarkStart w:id="180" w:name="OLE_LINK964"/>
      <w:bookmarkStart w:id="181" w:name="OLE_LINK1190"/>
      <w:bookmarkStart w:id="182" w:name="OLE_LINK1314"/>
      <w:bookmarkStart w:id="183" w:name="OLE_LINK1031"/>
      <w:bookmarkStart w:id="184" w:name="OLE_LINK1092"/>
      <w:bookmarkStart w:id="185" w:name="OLE_LINK1258"/>
      <w:bookmarkStart w:id="186" w:name="OLE_LINK1259"/>
      <w:bookmarkStart w:id="187" w:name="OLE_LINK1337"/>
      <w:bookmarkStart w:id="188" w:name="OLE_LINK1338"/>
      <w:bookmarkStart w:id="189" w:name="OLE_LINK1363"/>
      <w:bookmarkStart w:id="190" w:name="OLE_LINK1364"/>
      <w:bookmarkStart w:id="191" w:name="OLE_LINK86"/>
      <w:bookmarkStart w:id="192" w:name="OLE_LINK1490"/>
    </w:p>
    <w:p w:rsidR="00251769" w:rsidRPr="00904163" w:rsidRDefault="00251769" w:rsidP="00507ADB">
      <w:pPr>
        <w:tabs>
          <w:tab w:val="left" w:pos="180"/>
          <w:tab w:val="left" w:pos="360"/>
        </w:tabs>
        <w:adjustRightInd w:val="0"/>
        <w:snapToGrid w:val="0"/>
        <w:spacing w:line="360" w:lineRule="auto"/>
        <w:jc w:val="right"/>
        <w:rPr>
          <w:rFonts w:ascii="Book Antiqua" w:hAnsi="Book Antiqua" w:cs="Tahoma"/>
          <w:b/>
          <w:color w:val="000000"/>
        </w:rPr>
      </w:pPr>
      <w:r w:rsidRPr="00904163">
        <w:rPr>
          <w:rFonts w:ascii="Book Antiqua" w:hAnsi="Book Antiqua" w:cs="Tahoma"/>
          <w:b/>
          <w:color w:val="000000"/>
        </w:rPr>
        <w:t>P-Reviewer</w:t>
      </w:r>
      <w:r w:rsidRPr="00507ADB">
        <w:t xml:space="preserve"> </w:t>
      </w:r>
      <w:r w:rsidRPr="00507ADB">
        <w:rPr>
          <w:rFonts w:ascii="Book Antiqua" w:hAnsi="Book Antiqua" w:cs="Tahoma"/>
          <w:color w:val="000000"/>
        </w:rPr>
        <w:t>Ceulen RPM</w:t>
      </w:r>
      <w:r w:rsidRPr="00904163">
        <w:rPr>
          <w:rFonts w:ascii="Book Antiqua" w:hAnsi="Book Antiqua" w:cs="Tahoma"/>
          <w:b/>
          <w:color w:val="000000"/>
        </w:rPr>
        <w:t xml:space="preserve"> S-Editor </w:t>
      </w:r>
      <w:r w:rsidRPr="00904163">
        <w:rPr>
          <w:rFonts w:ascii="Book Antiqua" w:hAnsi="Book Antiqua" w:cs="Tahoma"/>
          <w:color w:val="000000"/>
        </w:rPr>
        <w:t xml:space="preserve">Gou SX </w:t>
      </w:r>
      <w:r w:rsidRPr="00904163">
        <w:rPr>
          <w:rFonts w:ascii="Book Antiqua" w:hAnsi="Book Antiqua" w:cs="Tahoma"/>
          <w:b/>
          <w:color w:val="000000"/>
        </w:rPr>
        <w:t xml:space="preserve">  L-Editor    E-Edito</w:t>
      </w:r>
      <w:bookmarkEnd w:id="152"/>
      <w:bookmarkEnd w:id="153"/>
      <w:r w:rsidRPr="00904163">
        <w:rPr>
          <w:rFonts w:ascii="Book Antiqua" w:hAnsi="Book Antiqua" w:cs="Tahoma"/>
          <w:b/>
          <w:color w:val="000000"/>
        </w:rPr>
        <w:t>r</w:t>
      </w:r>
    </w:p>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rsidR="00251769" w:rsidRDefault="00251769" w:rsidP="00B4745A">
      <w:pPr>
        <w:snapToGrid w:val="0"/>
        <w:spacing w:line="360" w:lineRule="auto"/>
        <w:jc w:val="both"/>
        <w:rPr>
          <w:rFonts w:ascii="Book Antiqua" w:hAnsi="Book Antiqua" w:cs="AdvTT6120e2aa"/>
          <w:lang w:eastAsia="zh-CN"/>
        </w:rPr>
      </w:pPr>
    </w:p>
    <w:p w:rsidR="00251769" w:rsidRDefault="00251769" w:rsidP="00B4745A">
      <w:pPr>
        <w:snapToGrid w:val="0"/>
        <w:spacing w:line="360" w:lineRule="auto"/>
        <w:jc w:val="both"/>
        <w:rPr>
          <w:rFonts w:ascii="Book Antiqua" w:hAnsi="Book Antiqua" w:cs="AdvTT6120e2aa"/>
          <w:lang w:eastAsia="zh-CN"/>
        </w:rPr>
      </w:pPr>
    </w:p>
    <w:p w:rsidR="00251769" w:rsidRDefault="00251769" w:rsidP="00B4745A">
      <w:pPr>
        <w:snapToGrid w:val="0"/>
        <w:spacing w:line="360" w:lineRule="auto"/>
        <w:jc w:val="both"/>
        <w:rPr>
          <w:rFonts w:ascii="Book Antiqua" w:hAnsi="Book Antiqua" w:cs="AdvTT6120e2aa"/>
          <w:lang w:eastAsia="zh-CN"/>
        </w:rPr>
      </w:pPr>
    </w:p>
    <w:p w:rsidR="00251769" w:rsidRPr="002F33AA" w:rsidRDefault="00251769" w:rsidP="00B4745A">
      <w:pPr>
        <w:snapToGrid w:val="0"/>
        <w:spacing w:line="360" w:lineRule="auto"/>
        <w:jc w:val="both"/>
        <w:rPr>
          <w:rFonts w:ascii="Book Antiqua" w:hAnsi="Book Antiqua" w:cs="AdvTT6120e2aa"/>
          <w:b/>
          <w:lang w:eastAsia="zh-CN"/>
        </w:rPr>
      </w:pPr>
      <w:r w:rsidRPr="002F33AA">
        <w:rPr>
          <w:rFonts w:ascii="Book Antiqua" w:hAnsi="Book Antiqua"/>
          <w:b/>
          <w:lang w:val="en-GB"/>
        </w:rPr>
        <w:t>Fig</w:t>
      </w:r>
      <w:r w:rsidRPr="002F33AA">
        <w:rPr>
          <w:rFonts w:ascii="Book Antiqua" w:hAnsi="Book Antiqua"/>
          <w:b/>
          <w:lang w:val="en-GB" w:eastAsia="zh-CN"/>
        </w:rPr>
        <w:t>ure</w:t>
      </w:r>
      <w:r w:rsidRPr="002F33AA">
        <w:rPr>
          <w:rFonts w:ascii="Book Antiqua" w:hAnsi="Book Antiqua"/>
          <w:b/>
          <w:lang w:val="en-GB"/>
        </w:rPr>
        <w:t xml:space="preserve"> 1</w:t>
      </w:r>
      <w:r w:rsidRPr="002F33AA">
        <w:rPr>
          <w:rFonts w:ascii="Book Antiqua" w:hAnsi="Book Antiqua"/>
          <w:b/>
          <w:lang w:val="en-GB" w:eastAsia="zh-CN"/>
        </w:rPr>
        <w:t xml:space="preserve"> </w:t>
      </w:r>
      <w:r w:rsidRPr="002F33AA">
        <w:rPr>
          <w:rFonts w:ascii="Book Antiqua" w:hAnsi="Book Antiqua"/>
          <w:b/>
          <w:lang w:val="en-GB"/>
        </w:rPr>
        <w:t>A computed tomography of the lower leg revealed a swollen compartment without vascular lesions and hypertension at the venous end of the capillary beds.</w:t>
      </w:r>
    </w:p>
    <w:sectPr w:rsidR="00251769" w:rsidRPr="002F33AA" w:rsidSect="004F360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59D" w:rsidRDefault="0040359D" w:rsidP="00BC02F4">
      <w:r>
        <w:separator/>
      </w:r>
    </w:p>
  </w:endnote>
  <w:endnote w:type="continuationSeparator" w:id="0">
    <w:p w:rsidR="0040359D" w:rsidRDefault="0040359D" w:rsidP="00BC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T6120e2aa">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59D" w:rsidRDefault="0040359D" w:rsidP="00BC02F4">
      <w:r>
        <w:separator/>
      </w:r>
    </w:p>
  </w:footnote>
  <w:footnote w:type="continuationSeparator" w:id="0">
    <w:p w:rsidR="0040359D" w:rsidRDefault="0040359D" w:rsidP="00BC0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77C10"/>
    <w:multiLevelType w:val="hybridMultilevel"/>
    <w:tmpl w:val="6E80A088"/>
    <w:lvl w:ilvl="0" w:tplc="E16EF9BC">
      <w:start w:val="1"/>
      <w:numFmt w:val="decimal"/>
      <w:pStyle w:val="details"/>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65176110"/>
    <w:multiLevelType w:val="hybridMultilevel"/>
    <w:tmpl w:val="29889948"/>
    <w:lvl w:ilvl="0" w:tplc="C9A2CC46">
      <w:start w:val="1"/>
      <w:numFmt w:val="decimal"/>
      <w:pStyle w:val="a"/>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FC"/>
    <w:rsid w:val="00084633"/>
    <w:rsid w:val="000F4093"/>
    <w:rsid w:val="00160DE1"/>
    <w:rsid w:val="00187D9A"/>
    <w:rsid w:val="001D41E5"/>
    <w:rsid w:val="00251769"/>
    <w:rsid w:val="00276955"/>
    <w:rsid w:val="00292BC6"/>
    <w:rsid w:val="00293B71"/>
    <w:rsid w:val="002A3B93"/>
    <w:rsid w:val="002F33AA"/>
    <w:rsid w:val="002F5D28"/>
    <w:rsid w:val="00344E57"/>
    <w:rsid w:val="003D35ED"/>
    <w:rsid w:val="0040359D"/>
    <w:rsid w:val="00453A44"/>
    <w:rsid w:val="004D7C03"/>
    <w:rsid w:val="004F3601"/>
    <w:rsid w:val="00507ADB"/>
    <w:rsid w:val="00520F1E"/>
    <w:rsid w:val="00572690"/>
    <w:rsid w:val="005A630B"/>
    <w:rsid w:val="005D66FC"/>
    <w:rsid w:val="006A26B1"/>
    <w:rsid w:val="007E6EB0"/>
    <w:rsid w:val="00806125"/>
    <w:rsid w:val="00830544"/>
    <w:rsid w:val="00850F2B"/>
    <w:rsid w:val="008F3A45"/>
    <w:rsid w:val="00904163"/>
    <w:rsid w:val="0095130D"/>
    <w:rsid w:val="009E1879"/>
    <w:rsid w:val="00A23495"/>
    <w:rsid w:val="00AD568E"/>
    <w:rsid w:val="00B0141E"/>
    <w:rsid w:val="00B31E28"/>
    <w:rsid w:val="00B4745A"/>
    <w:rsid w:val="00BC02F4"/>
    <w:rsid w:val="00D20C99"/>
    <w:rsid w:val="00D24100"/>
    <w:rsid w:val="00D40955"/>
    <w:rsid w:val="00D505C2"/>
    <w:rsid w:val="00DF0327"/>
    <w:rsid w:val="00DF6992"/>
    <w:rsid w:val="00E24651"/>
    <w:rsid w:val="00E24F06"/>
    <w:rsid w:val="00E94243"/>
    <w:rsid w:val="00EB29BB"/>
    <w:rsid w:val="00ED797F"/>
    <w:rsid w:val="00EE3E5D"/>
    <w:rsid w:val="00F8665A"/>
    <w:rsid w:val="00F87125"/>
    <w:rsid w:val="00FA3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5D66FC"/>
    <w:rPr>
      <w:kern w:val="0"/>
      <w:sz w:val="24"/>
      <w:szCs w:val="24"/>
      <w:lang w:val="it-IT" w:eastAsia="en-US"/>
    </w:rPr>
  </w:style>
  <w:style w:type="paragraph" w:styleId="1">
    <w:name w:val="heading 1"/>
    <w:basedOn w:val="a0"/>
    <w:next w:val="a0"/>
    <w:link w:val="1Char"/>
    <w:uiPriority w:val="99"/>
    <w:qFormat/>
    <w:rsid w:val="00344E57"/>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344E57"/>
    <w:rPr>
      <w:rFonts w:ascii="Cambria" w:eastAsia="宋体" w:hAnsi="Cambria" w:cs="Times New Roman"/>
      <w:b/>
      <w:bCs/>
      <w:color w:val="365F91"/>
      <w:sz w:val="28"/>
      <w:szCs w:val="28"/>
    </w:rPr>
  </w:style>
  <w:style w:type="paragraph" w:styleId="TOC">
    <w:name w:val="TOC Heading"/>
    <w:basedOn w:val="1"/>
    <w:next w:val="a0"/>
    <w:uiPriority w:val="99"/>
    <w:qFormat/>
    <w:rsid w:val="00344E57"/>
    <w:pPr>
      <w:outlineLvl w:val="9"/>
    </w:pPr>
  </w:style>
  <w:style w:type="character" w:styleId="a4">
    <w:name w:val="Hyperlink"/>
    <w:basedOn w:val="a1"/>
    <w:uiPriority w:val="99"/>
    <w:rsid w:val="005D66FC"/>
    <w:rPr>
      <w:rFonts w:cs="Times New Roman"/>
      <w:color w:val="0000FF"/>
      <w:u w:val="single"/>
    </w:rPr>
  </w:style>
  <w:style w:type="paragraph" w:styleId="a">
    <w:name w:val="List Paragraph"/>
    <w:basedOn w:val="a0"/>
    <w:uiPriority w:val="99"/>
    <w:qFormat/>
    <w:rsid w:val="00B0141E"/>
    <w:pPr>
      <w:numPr>
        <w:numId w:val="1"/>
      </w:numPr>
      <w:snapToGrid w:val="0"/>
      <w:spacing w:line="360" w:lineRule="auto"/>
      <w:jc w:val="both"/>
    </w:pPr>
    <w:rPr>
      <w:rFonts w:ascii="Book Antiqua" w:hAnsi="Book Antiqua"/>
      <w:lang w:val="en-US"/>
    </w:rPr>
  </w:style>
  <w:style w:type="paragraph" w:styleId="a5">
    <w:name w:val="annotation text"/>
    <w:basedOn w:val="a0"/>
    <w:link w:val="Char"/>
    <w:uiPriority w:val="99"/>
    <w:rsid w:val="005D66FC"/>
    <w:pPr>
      <w:widowControl w:val="0"/>
    </w:pPr>
    <w:rPr>
      <w:rFonts w:ascii="Times New Roman" w:hAnsi="Times New Roman"/>
      <w:kern w:val="2"/>
      <w:sz w:val="21"/>
      <w:lang w:val="en-US" w:eastAsia="zh-CN"/>
    </w:rPr>
  </w:style>
  <w:style w:type="character" w:customStyle="1" w:styleId="Char">
    <w:name w:val="批注文字 Char"/>
    <w:basedOn w:val="a1"/>
    <w:link w:val="a5"/>
    <w:uiPriority w:val="99"/>
    <w:locked/>
    <w:rsid w:val="005D66FC"/>
    <w:rPr>
      <w:rFonts w:ascii="Times New Roman" w:eastAsia="Times New Roman" w:hAnsi="Times New Roman" w:cs="Times New Roman"/>
      <w:kern w:val="2"/>
      <w:sz w:val="24"/>
      <w:szCs w:val="24"/>
      <w:lang w:val="en-US" w:eastAsia="zh-CN"/>
    </w:rPr>
  </w:style>
  <w:style w:type="character" w:styleId="a6">
    <w:name w:val="annotation reference"/>
    <w:basedOn w:val="a1"/>
    <w:uiPriority w:val="99"/>
    <w:rsid w:val="005D66FC"/>
    <w:rPr>
      <w:rFonts w:cs="Times New Roman"/>
      <w:sz w:val="21"/>
      <w:szCs w:val="21"/>
    </w:rPr>
  </w:style>
  <w:style w:type="character" w:customStyle="1" w:styleId="trans">
    <w:name w:val="trans"/>
    <w:basedOn w:val="a1"/>
    <w:uiPriority w:val="99"/>
    <w:rsid w:val="005D66FC"/>
    <w:rPr>
      <w:rFonts w:cs="Times New Roman"/>
    </w:rPr>
  </w:style>
  <w:style w:type="paragraph" w:styleId="a7">
    <w:name w:val="Balloon Text"/>
    <w:basedOn w:val="a0"/>
    <w:link w:val="Char0"/>
    <w:uiPriority w:val="99"/>
    <w:semiHidden/>
    <w:rsid w:val="005D66FC"/>
    <w:rPr>
      <w:rFonts w:ascii="Tahoma" w:hAnsi="Tahoma" w:cs="Tahoma"/>
      <w:sz w:val="16"/>
      <w:szCs w:val="16"/>
    </w:rPr>
  </w:style>
  <w:style w:type="character" w:customStyle="1" w:styleId="Char0">
    <w:name w:val="批注框文本 Char"/>
    <w:basedOn w:val="a1"/>
    <w:link w:val="a7"/>
    <w:uiPriority w:val="99"/>
    <w:semiHidden/>
    <w:locked/>
    <w:rsid w:val="005D66FC"/>
    <w:rPr>
      <w:rFonts w:ascii="Tahoma" w:eastAsia="宋体" w:hAnsi="Tahoma" w:cs="Tahoma"/>
      <w:sz w:val="16"/>
      <w:szCs w:val="16"/>
    </w:rPr>
  </w:style>
  <w:style w:type="paragraph" w:customStyle="1" w:styleId="details">
    <w:name w:val="details"/>
    <w:basedOn w:val="a0"/>
    <w:uiPriority w:val="99"/>
    <w:rsid w:val="00E24651"/>
    <w:pPr>
      <w:numPr>
        <w:numId w:val="2"/>
      </w:numPr>
      <w:shd w:val="clear" w:color="auto" w:fill="FFFFFF"/>
      <w:spacing w:line="170" w:lineRule="atLeast"/>
    </w:pPr>
    <w:rPr>
      <w:rFonts w:ascii="Book Antiqua" w:hAnsi="Book Antiqua" w:cs="AdvTT6120e2aa"/>
      <w:lang w:val="en-US"/>
    </w:rPr>
  </w:style>
  <w:style w:type="paragraph" w:customStyle="1" w:styleId="p0">
    <w:name w:val="p0"/>
    <w:basedOn w:val="a0"/>
    <w:uiPriority w:val="99"/>
    <w:rsid w:val="00850F2B"/>
    <w:pPr>
      <w:spacing w:line="240" w:lineRule="atLeast"/>
    </w:pPr>
    <w:rPr>
      <w:rFonts w:ascii="Century" w:hAnsi="Century" w:cs="宋体"/>
      <w:sz w:val="21"/>
      <w:szCs w:val="21"/>
      <w:lang w:val="en-US" w:eastAsia="zh-CN"/>
    </w:rPr>
  </w:style>
  <w:style w:type="paragraph" w:styleId="a8">
    <w:name w:val="header"/>
    <w:basedOn w:val="a0"/>
    <w:link w:val="Char1"/>
    <w:uiPriority w:val="99"/>
    <w:semiHidden/>
    <w:rsid w:val="00BC02F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8"/>
    <w:uiPriority w:val="99"/>
    <w:semiHidden/>
    <w:locked/>
    <w:rsid w:val="00BC02F4"/>
    <w:rPr>
      <w:rFonts w:cs="Times New Roman"/>
      <w:sz w:val="18"/>
      <w:szCs w:val="18"/>
    </w:rPr>
  </w:style>
  <w:style w:type="paragraph" w:styleId="a9">
    <w:name w:val="footer"/>
    <w:basedOn w:val="a0"/>
    <w:link w:val="Char2"/>
    <w:uiPriority w:val="99"/>
    <w:semiHidden/>
    <w:rsid w:val="00BC02F4"/>
    <w:pPr>
      <w:tabs>
        <w:tab w:val="center" w:pos="4153"/>
        <w:tab w:val="right" w:pos="8306"/>
      </w:tabs>
      <w:snapToGrid w:val="0"/>
    </w:pPr>
    <w:rPr>
      <w:sz w:val="18"/>
      <w:szCs w:val="18"/>
    </w:rPr>
  </w:style>
  <w:style w:type="character" w:customStyle="1" w:styleId="Char2">
    <w:name w:val="页脚 Char"/>
    <w:basedOn w:val="a1"/>
    <w:link w:val="a9"/>
    <w:uiPriority w:val="99"/>
    <w:semiHidden/>
    <w:locked/>
    <w:rsid w:val="00BC02F4"/>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5D66FC"/>
    <w:rPr>
      <w:kern w:val="0"/>
      <w:sz w:val="24"/>
      <w:szCs w:val="24"/>
      <w:lang w:val="it-IT" w:eastAsia="en-US"/>
    </w:rPr>
  </w:style>
  <w:style w:type="paragraph" w:styleId="1">
    <w:name w:val="heading 1"/>
    <w:basedOn w:val="a0"/>
    <w:next w:val="a0"/>
    <w:link w:val="1Char"/>
    <w:uiPriority w:val="99"/>
    <w:qFormat/>
    <w:rsid w:val="00344E57"/>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344E57"/>
    <w:rPr>
      <w:rFonts w:ascii="Cambria" w:eastAsia="宋体" w:hAnsi="Cambria" w:cs="Times New Roman"/>
      <w:b/>
      <w:bCs/>
      <w:color w:val="365F91"/>
      <w:sz w:val="28"/>
      <w:szCs w:val="28"/>
    </w:rPr>
  </w:style>
  <w:style w:type="paragraph" w:styleId="TOC">
    <w:name w:val="TOC Heading"/>
    <w:basedOn w:val="1"/>
    <w:next w:val="a0"/>
    <w:uiPriority w:val="99"/>
    <w:qFormat/>
    <w:rsid w:val="00344E57"/>
    <w:pPr>
      <w:outlineLvl w:val="9"/>
    </w:pPr>
  </w:style>
  <w:style w:type="character" w:styleId="a4">
    <w:name w:val="Hyperlink"/>
    <w:basedOn w:val="a1"/>
    <w:uiPriority w:val="99"/>
    <w:rsid w:val="005D66FC"/>
    <w:rPr>
      <w:rFonts w:cs="Times New Roman"/>
      <w:color w:val="0000FF"/>
      <w:u w:val="single"/>
    </w:rPr>
  </w:style>
  <w:style w:type="paragraph" w:styleId="a">
    <w:name w:val="List Paragraph"/>
    <w:basedOn w:val="a0"/>
    <w:uiPriority w:val="99"/>
    <w:qFormat/>
    <w:rsid w:val="00B0141E"/>
    <w:pPr>
      <w:numPr>
        <w:numId w:val="1"/>
      </w:numPr>
      <w:snapToGrid w:val="0"/>
      <w:spacing w:line="360" w:lineRule="auto"/>
      <w:jc w:val="both"/>
    </w:pPr>
    <w:rPr>
      <w:rFonts w:ascii="Book Antiqua" w:hAnsi="Book Antiqua"/>
      <w:lang w:val="en-US"/>
    </w:rPr>
  </w:style>
  <w:style w:type="paragraph" w:styleId="a5">
    <w:name w:val="annotation text"/>
    <w:basedOn w:val="a0"/>
    <w:link w:val="Char"/>
    <w:uiPriority w:val="99"/>
    <w:rsid w:val="005D66FC"/>
    <w:pPr>
      <w:widowControl w:val="0"/>
    </w:pPr>
    <w:rPr>
      <w:rFonts w:ascii="Times New Roman" w:hAnsi="Times New Roman"/>
      <w:kern w:val="2"/>
      <w:sz w:val="21"/>
      <w:lang w:val="en-US" w:eastAsia="zh-CN"/>
    </w:rPr>
  </w:style>
  <w:style w:type="character" w:customStyle="1" w:styleId="Char">
    <w:name w:val="批注文字 Char"/>
    <w:basedOn w:val="a1"/>
    <w:link w:val="a5"/>
    <w:uiPriority w:val="99"/>
    <w:locked/>
    <w:rsid w:val="005D66FC"/>
    <w:rPr>
      <w:rFonts w:ascii="Times New Roman" w:eastAsia="Times New Roman" w:hAnsi="Times New Roman" w:cs="Times New Roman"/>
      <w:kern w:val="2"/>
      <w:sz w:val="24"/>
      <w:szCs w:val="24"/>
      <w:lang w:val="en-US" w:eastAsia="zh-CN"/>
    </w:rPr>
  </w:style>
  <w:style w:type="character" w:styleId="a6">
    <w:name w:val="annotation reference"/>
    <w:basedOn w:val="a1"/>
    <w:uiPriority w:val="99"/>
    <w:rsid w:val="005D66FC"/>
    <w:rPr>
      <w:rFonts w:cs="Times New Roman"/>
      <w:sz w:val="21"/>
      <w:szCs w:val="21"/>
    </w:rPr>
  </w:style>
  <w:style w:type="character" w:customStyle="1" w:styleId="trans">
    <w:name w:val="trans"/>
    <w:basedOn w:val="a1"/>
    <w:uiPriority w:val="99"/>
    <w:rsid w:val="005D66FC"/>
    <w:rPr>
      <w:rFonts w:cs="Times New Roman"/>
    </w:rPr>
  </w:style>
  <w:style w:type="paragraph" w:styleId="a7">
    <w:name w:val="Balloon Text"/>
    <w:basedOn w:val="a0"/>
    <w:link w:val="Char0"/>
    <w:uiPriority w:val="99"/>
    <w:semiHidden/>
    <w:rsid w:val="005D66FC"/>
    <w:rPr>
      <w:rFonts w:ascii="Tahoma" w:hAnsi="Tahoma" w:cs="Tahoma"/>
      <w:sz w:val="16"/>
      <w:szCs w:val="16"/>
    </w:rPr>
  </w:style>
  <w:style w:type="character" w:customStyle="1" w:styleId="Char0">
    <w:name w:val="批注框文本 Char"/>
    <w:basedOn w:val="a1"/>
    <w:link w:val="a7"/>
    <w:uiPriority w:val="99"/>
    <w:semiHidden/>
    <w:locked/>
    <w:rsid w:val="005D66FC"/>
    <w:rPr>
      <w:rFonts w:ascii="Tahoma" w:eastAsia="宋体" w:hAnsi="Tahoma" w:cs="Tahoma"/>
      <w:sz w:val="16"/>
      <w:szCs w:val="16"/>
    </w:rPr>
  </w:style>
  <w:style w:type="paragraph" w:customStyle="1" w:styleId="details">
    <w:name w:val="details"/>
    <w:basedOn w:val="a0"/>
    <w:uiPriority w:val="99"/>
    <w:rsid w:val="00E24651"/>
    <w:pPr>
      <w:numPr>
        <w:numId w:val="2"/>
      </w:numPr>
      <w:shd w:val="clear" w:color="auto" w:fill="FFFFFF"/>
      <w:spacing w:line="170" w:lineRule="atLeast"/>
    </w:pPr>
    <w:rPr>
      <w:rFonts w:ascii="Book Antiqua" w:hAnsi="Book Antiqua" w:cs="AdvTT6120e2aa"/>
      <w:lang w:val="en-US"/>
    </w:rPr>
  </w:style>
  <w:style w:type="paragraph" w:customStyle="1" w:styleId="p0">
    <w:name w:val="p0"/>
    <w:basedOn w:val="a0"/>
    <w:uiPriority w:val="99"/>
    <w:rsid w:val="00850F2B"/>
    <w:pPr>
      <w:spacing w:line="240" w:lineRule="atLeast"/>
    </w:pPr>
    <w:rPr>
      <w:rFonts w:ascii="Century" w:hAnsi="Century" w:cs="宋体"/>
      <w:sz w:val="21"/>
      <w:szCs w:val="21"/>
      <w:lang w:val="en-US" w:eastAsia="zh-CN"/>
    </w:rPr>
  </w:style>
  <w:style w:type="paragraph" w:styleId="a8">
    <w:name w:val="header"/>
    <w:basedOn w:val="a0"/>
    <w:link w:val="Char1"/>
    <w:uiPriority w:val="99"/>
    <w:semiHidden/>
    <w:rsid w:val="00BC02F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8"/>
    <w:uiPriority w:val="99"/>
    <w:semiHidden/>
    <w:locked/>
    <w:rsid w:val="00BC02F4"/>
    <w:rPr>
      <w:rFonts w:cs="Times New Roman"/>
      <w:sz w:val="18"/>
      <w:szCs w:val="18"/>
    </w:rPr>
  </w:style>
  <w:style w:type="paragraph" w:styleId="a9">
    <w:name w:val="footer"/>
    <w:basedOn w:val="a0"/>
    <w:link w:val="Char2"/>
    <w:uiPriority w:val="99"/>
    <w:semiHidden/>
    <w:rsid w:val="00BC02F4"/>
    <w:pPr>
      <w:tabs>
        <w:tab w:val="center" w:pos="4153"/>
        <w:tab w:val="right" w:pos="8306"/>
      </w:tabs>
      <w:snapToGrid w:val="0"/>
    </w:pPr>
    <w:rPr>
      <w:sz w:val="18"/>
      <w:szCs w:val="18"/>
    </w:rPr>
  </w:style>
  <w:style w:type="character" w:customStyle="1" w:styleId="Char2">
    <w:name w:val="页脚 Char"/>
    <w:basedOn w:val="a1"/>
    <w:link w:val="a9"/>
    <w:uiPriority w:val="99"/>
    <w:semiHidden/>
    <w:locked/>
    <w:rsid w:val="00BC02F4"/>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24623">
      <w:marLeft w:val="0"/>
      <w:marRight w:val="0"/>
      <w:marTop w:val="0"/>
      <w:marBottom w:val="0"/>
      <w:divBdr>
        <w:top w:val="none" w:sz="0" w:space="0" w:color="auto"/>
        <w:left w:val="none" w:sz="0" w:space="0" w:color="auto"/>
        <w:bottom w:val="none" w:sz="0" w:space="0" w:color="auto"/>
        <w:right w:val="none" w:sz="0" w:space="0" w:color="auto"/>
      </w:divBdr>
      <w:divsChild>
        <w:div w:id="1705324617">
          <w:marLeft w:val="0"/>
          <w:marRight w:val="0"/>
          <w:marTop w:val="0"/>
          <w:marBottom w:val="0"/>
          <w:divBdr>
            <w:top w:val="none" w:sz="0" w:space="0" w:color="auto"/>
            <w:left w:val="none" w:sz="0" w:space="0" w:color="auto"/>
            <w:bottom w:val="none" w:sz="0" w:space="0" w:color="auto"/>
            <w:right w:val="none" w:sz="0" w:space="0" w:color="auto"/>
          </w:divBdr>
        </w:div>
        <w:div w:id="1705324618">
          <w:marLeft w:val="0"/>
          <w:marRight w:val="0"/>
          <w:marTop w:val="0"/>
          <w:marBottom w:val="0"/>
          <w:divBdr>
            <w:top w:val="none" w:sz="0" w:space="0" w:color="auto"/>
            <w:left w:val="none" w:sz="0" w:space="0" w:color="auto"/>
            <w:bottom w:val="none" w:sz="0" w:space="0" w:color="auto"/>
            <w:right w:val="none" w:sz="0" w:space="0" w:color="auto"/>
          </w:divBdr>
        </w:div>
        <w:div w:id="1705324619">
          <w:marLeft w:val="0"/>
          <w:marRight w:val="0"/>
          <w:marTop w:val="0"/>
          <w:marBottom w:val="0"/>
          <w:divBdr>
            <w:top w:val="none" w:sz="0" w:space="0" w:color="auto"/>
            <w:left w:val="none" w:sz="0" w:space="0" w:color="auto"/>
            <w:bottom w:val="none" w:sz="0" w:space="0" w:color="auto"/>
            <w:right w:val="none" w:sz="0" w:space="0" w:color="auto"/>
          </w:divBdr>
        </w:div>
        <w:div w:id="1705324620">
          <w:marLeft w:val="0"/>
          <w:marRight w:val="0"/>
          <w:marTop w:val="0"/>
          <w:marBottom w:val="0"/>
          <w:divBdr>
            <w:top w:val="none" w:sz="0" w:space="0" w:color="auto"/>
            <w:left w:val="none" w:sz="0" w:space="0" w:color="auto"/>
            <w:bottom w:val="none" w:sz="0" w:space="0" w:color="auto"/>
            <w:right w:val="none" w:sz="0" w:space="0" w:color="auto"/>
          </w:divBdr>
        </w:div>
        <w:div w:id="1705324621">
          <w:marLeft w:val="0"/>
          <w:marRight w:val="0"/>
          <w:marTop w:val="0"/>
          <w:marBottom w:val="0"/>
          <w:divBdr>
            <w:top w:val="none" w:sz="0" w:space="0" w:color="auto"/>
            <w:left w:val="none" w:sz="0" w:space="0" w:color="auto"/>
            <w:bottom w:val="none" w:sz="0" w:space="0" w:color="auto"/>
            <w:right w:val="none" w:sz="0" w:space="0" w:color="auto"/>
          </w:divBdr>
        </w:div>
        <w:div w:id="1705324622">
          <w:marLeft w:val="0"/>
          <w:marRight w:val="0"/>
          <w:marTop w:val="0"/>
          <w:marBottom w:val="0"/>
          <w:divBdr>
            <w:top w:val="none" w:sz="0" w:space="0" w:color="auto"/>
            <w:left w:val="none" w:sz="0" w:space="0" w:color="auto"/>
            <w:bottom w:val="none" w:sz="0" w:space="0" w:color="auto"/>
            <w:right w:val="none" w:sz="0" w:space="0" w:color="auto"/>
          </w:divBdr>
        </w:div>
        <w:div w:id="1705324624">
          <w:marLeft w:val="0"/>
          <w:marRight w:val="0"/>
          <w:marTop w:val="0"/>
          <w:marBottom w:val="0"/>
          <w:divBdr>
            <w:top w:val="none" w:sz="0" w:space="0" w:color="auto"/>
            <w:left w:val="none" w:sz="0" w:space="0" w:color="auto"/>
            <w:bottom w:val="none" w:sz="0" w:space="0" w:color="auto"/>
            <w:right w:val="none" w:sz="0" w:space="0" w:color="auto"/>
          </w:divBdr>
        </w:div>
        <w:div w:id="1705324625">
          <w:marLeft w:val="0"/>
          <w:marRight w:val="0"/>
          <w:marTop w:val="0"/>
          <w:marBottom w:val="0"/>
          <w:divBdr>
            <w:top w:val="none" w:sz="0" w:space="0" w:color="auto"/>
            <w:left w:val="none" w:sz="0" w:space="0" w:color="auto"/>
            <w:bottom w:val="none" w:sz="0" w:space="0" w:color="auto"/>
            <w:right w:val="none" w:sz="0" w:space="0" w:color="auto"/>
          </w:divBdr>
        </w:div>
        <w:div w:id="1705324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1597</Words>
  <Characters>9104</Characters>
  <Application>Microsoft Office Word</Application>
  <DocSecurity>0</DocSecurity>
  <Lines>75</Lines>
  <Paragraphs>21</Paragraphs>
  <ScaleCrop>false</ScaleCrop>
  <Company>Hewlett-Packard</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LS Ma</cp:lastModifiedBy>
  <cp:revision>2</cp:revision>
  <dcterms:created xsi:type="dcterms:W3CDTF">2013-04-10T01:21:00Z</dcterms:created>
  <dcterms:modified xsi:type="dcterms:W3CDTF">2013-04-10T01:21:00Z</dcterms:modified>
</cp:coreProperties>
</file>