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649D3C" w14:textId="77777777" w:rsidR="00514E37" w:rsidRPr="00515EFA" w:rsidRDefault="00514E37" w:rsidP="00515EFA">
      <w:pPr>
        <w:adjustRightInd w:val="0"/>
        <w:snapToGrid w:val="0"/>
        <w:spacing w:line="360" w:lineRule="auto"/>
        <w:jc w:val="both"/>
        <w:rPr>
          <w:rFonts w:ascii="Book Antiqua" w:hAnsi="Book Antiqua" w:cs="Arial"/>
          <w:b/>
          <w:color w:val="000000" w:themeColor="text1"/>
          <w:sz w:val="24"/>
          <w:szCs w:val="24"/>
          <w:shd w:val="clear" w:color="auto" w:fill="FFFFFF"/>
        </w:rPr>
      </w:pPr>
      <w:r w:rsidRPr="00515EFA">
        <w:rPr>
          <w:rFonts w:ascii="Book Antiqua" w:hAnsi="Book Antiqua" w:cs="Arial"/>
          <w:b/>
          <w:color w:val="000000" w:themeColor="text1"/>
          <w:sz w:val="24"/>
          <w:szCs w:val="24"/>
          <w:shd w:val="clear" w:color="auto" w:fill="FFFFFF"/>
        </w:rPr>
        <w:t>Name of Journal: World Journal of Gastroenterology</w:t>
      </w:r>
    </w:p>
    <w:p w14:paraId="43F0D3D3" w14:textId="77777777" w:rsidR="00514E37" w:rsidRPr="00515EFA" w:rsidRDefault="00514E37" w:rsidP="00515EFA">
      <w:pPr>
        <w:adjustRightInd w:val="0"/>
        <w:snapToGrid w:val="0"/>
        <w:spacing w:line="360" w:lineRule="auto"/>
        <w:jc w:val="both"/>
        <w:rPr>
          <w:rFonts w:ascii="Book Antiqua" w:hAnsi="Book Antiqua" w:cs="Arial"/>
          <w:b/>
          <w:color w:val="000000" w:themeColor="text1"/>
          <w:sz w:val="24"/>
          <w:szCs w:val="24"/>
          <w:shd w:val="clear" w:color="auto" w:fill="FFFFFF"/>
        </w:rPr>
      </w:pPr>
      <w:r w:rsidRPr="00515EFA">
        <w:rPr>
          <w:rFonts w:ascii="Book Antiqua" w:hAnsi="Book Antiqua" w:cs="Arial"/>
          <w:b/>
          <w:color w:val="000000" w:themeColor="text1"/>
          <w:sz w:val="24"/>
          <w:szCs w:val="24"/>
          <w:shd w:val="clear" w:color="auto" w:fill="FFFFFF"/>
        </w:rPr>
        <w:t>ESPS Manuscript NO: 21032</w:t>
      </w:r>
    </w:p>
    <w:p w14:paraId="2361888E" w14:textId="767040D7" w:rsidR="00514E37" w:rsidRPr="00515EFA" w:rsidRDefault="00843D9C" w:rsidP="00515EFA">
      <w:pPr>
        <w:pStyle w:val="NormalWeb"/>
        <w:adjustRightInd w:val="0"/>
        <w:snapToGrid w:val="0"/>
        <w:spacing w:before="0" w:beforeAutospacing="0" w:after="0" w:afterAutospacing="0" w:line="360" w:lineRule="auto"/>
        <w:jc w:val="both"/>
        <w:rPr>
          <w:rFonts w:ascii="Book Antiqua" w:eastAsiaTheme="minorEastAsia" w:hAnsi="Book Antiqua"/>
          <w:b/>
          <w:caps/>
          <w:color w:val="000000" w:themeColor="text1"/>
          <w:lang w:val="en-GB" w:eastAsia="zh-CN"/>
        </w:rPr>
      </w:pPr>
      <w:r w:rsidRPr="00515EFA">
        <w:rPr>
          <w:rFonts w:ascii="Book Antiqua" w:hAnsi="Book Antiqua" w:cs="Arial"/>
          <w:b/>
          <w:color w:val="000000" w:themeColor="text1"/>
          <w:shd w:val="clear" w:color="auto" w:fill="FFFFFF"/>
          <w:lang w:val="en-GB"/>
        </w:rPr>
        <w:t>Manuscript Type:</w:t>
      </w:r>
      <w:r w:rsidRPr="00515EFA">
        <w:rPr>
          <w:rFonts w:ascii="Book Antiqua" w:eastAsiaTheme="minorEastAsia" w:hAnsi="Book Antiqua" w:cs="Arial"/>
          <w:b/>
          <w:color w:val="000000" w:themeColor="text1"/>
          <w:shd w:val="clear" w:color="auto" w:fill="FFFFFF"/>
          <w:lang w:val="en-GB" w:eastAsia="zh-CN"/>
        </w:rPr>
        <w:t xml:space="preserve"> </w:t>
      </w:r>
      <w:r w:rsidR="00C27C95" w:rsidRPr="00515EFA">
        <w:rPr>
          <w:rFonts w:ascii="Book Antiqua" w:hAnsi="Book Antiqua"/>
          <w:b/>
          <w:caps/>
          <w:color w:val="000000" w:themeColor="text1"/>
          <w:lang w:val="en-GB"/>
        </w:rPr>
        <w:t>Topic Highlights</w:t>
      </w:r>
    </w:p>
    <w:p w14:paraId="4B746F8A" w14:textId="77777777" w:rsidR="00C27C95" w:rsidRPr="00515EFA" w:rsidRDefault="00C27C95" w:rsidP="00515EFA">
      <w:pPr>
        <w:pStyle w:val="NormalWeb"/>
        <w:adjustRightInd w:val="0"/>
        <w:snapToGrid w:val="0"/>
        <w:spacing w:before="0" w:beforeAutospacing="0" w:after="0" w:afterAutospacing="0" w:line="360" w:lineRule="auto"/>
        <w:jc w:val="both"/>
        <w:rPr>
          <w:rFonts w:ascii="Book Antiqua" w:eastAsiaTheme="minorEastAsia" w:hAnsi="Book Antiqua"/>
          <w:color w:val="000000" w:themeColor="text1"/>
          <w:lang w:val="en-GB" w:eastAsia="zh-CN"/>
        </w:rPr>
      </w:pPr>
    </w:p>
    <w:p w14:paraId="24F2567D" w14:textId="164E1EE3" w:rsidR="00203057" w:rsidRPr="00515EFA" w:rsidRDefault="00203057" w:rsidP="00515EFA">
      <w:pPr>
        <w:pStyle w:val="NormalWeb"/>
        <w:adjustRightInd w:val="0"/>
        <w:snapToGrid w:val="0"/>
        <w:spacing w:before="0" w:beforeAutospacing="0" w:after="0" w:afterAutospacing="0" w:line="360" w:lineRule="auto"/>
        <w:jc w:val="both"/>
        <w:rPr>
          <w:rFonts w:ascii="Book Antiqua" w:eastAsiaTheme="minorEastAsia" w:hAnsi="Book Antiqua"/>
          <w:b/>
          <w:color w:val="000000" w:themeColor="text1"/>
          <w:lang w:val="en-GB" w:eastAsia="zh-CN"/>
        </w:rPr>
      </w:pPr>
      <w:r w:rsidRPr="00515EFA">
        <w:rPr>
          <w:rFonts w:ascii="Book Antiqua" w:eastAsiaTheme="minorEastAsia" w:hAnsi="Book Antiqua"/>
          <w:b/>
          <w:color w:val="000000" w:themeColor="text1"/>
          <w:lang w:val="en-GB" w:eastAsia="zh-CN"/>
        </w:rPr>
        <w:t>2015 Advances in Colorectal Cancer</w:t>
      </w:r>
    </w:p>
    <w:p w14:paraId="4E03959F" w14:textId="77777777" w:rsidR="00203057" w:rsidRPr="00515EFA" w:rsidRDefault="00203057" w:rsidP="00515EFA">
      <w:pPr>
        <w:pStyle w:val="NormalWeb"/>
        <w:adjustRightInd w:val="0"/>
        <w:snapToGrid w:val="0"/>
        <w:spacing w:before="0" w:beforeAutospacing="0" w:after="0" w:afterAutospacing="0" w:line="360" w:lineRule="auto"/>
        <w:jc w:val="both"/>
        <w:rPr>
          <w:rFonts w:ascii="Book Antiqua" w:eastAsiaTheme="minorEastAsia" w:hAnsi="Book Antiqua"/>
          <w:color w:val="000000" w:themeColor="text1"/>
          <w:lang w:val="en-GB" w:eastAsia="zh-CN"/>
        </w:rPr>
      </w:pPr>
    </w:p>
    <w:p w14:paraId="6FC0641C" w14:textId="3546BD46" w:rsidR="000E6BB8" w:rsidRPr="00515EFA" w:rsidRDefault="00843D9C" w:rsidP="00515EFA">
      <w:pPr>
        <w:pStyle w:val="NormalWeb"/>
        <w:adjustRightInd w:val="0"/>
        <w:snapToGrid w:val="0"/>
        <w:spacing w:before="0" w:beforeAutospacing="0" w:after="0" w:afterAutospacing="0" w:line="360" w:lineRule="auto"/>
        <w:jc w:val="both"/>
        <w:rPr>
          <w:rFonts w:ascii="Book Antiqua" w:eastAsiaTheme="minorEastAsia" w:hAnsi="Book Antiqua"/>
          <w:b/>
          <w:bCs/>
          <w:color w:val="000000" w:themeColor="text1"/>
          <w:lang w:val="en-GB" w:eastAsia="zh-CN"/>
        </w:rPr>
      </w:pPr>
      <w:r w:rsidRPr="00515EFA">
        <w:rPr>
          <w:rFonts w:ascii="Book Antiqua" w:hAnsi="Book Antiqua"/>
          <w:b/>
          <w:bCs/>
          <w:color w:val="000000" w:themeColor="text1"/>
          <w:lang w:val="en-GB"/>
        </w:rPr>
        <w:t xml:space="preserve">Dealing with robot-assisted surgery for rectal cancer: </w:t>
      </w:r>
      <w:r w:rsidRPr="00515EFA">
        <w:rPr>
          <w:rFonts w:ascii="Book Antiqua" w:hAnsi="Book Antiqua"/>
          <w:b/>
          <w:bCs/>
          <w:caps/>
          <w:color w:val="000000" w:themeColor="text1"/>
          <w:lang w:val="en-GB"/>
        </w:rPr>
        <w:t>c</w:t>
      </w:r>
      <w:r w:rsidRPr="00515EFA">
        <w:rPr>
          <w:rFonts w:ascii="Book Antiqua" w:hAnsi="Book Antiqua"/>
          <w:b/>
          <w:bCs/>
          <w:color w:val="000000" w:themeColor="text1"/>
          <w:lang w:val="en-GB"/>
        </w:rPr>
        <w:t xml:space="preserve">urrent status and </w:t>
      </w:r>
      <w:r w:rsidR="00B75A0E" w:rsidRPr="00515EFA">
        <w:rPr>
          <w:rFonts w:ascii="Book Antiqua" w:hAnsi="Book Antiqua"/>
          <w:b/>
          <w:bCs/>
          <w:color w:val="000000" w:themeColor="text1"/>
          <w:lang w:val="en-GB"/>
        </w:rPr>
        <w:t>perspectives</w:t>
      </w:r>
    </w:p>
    <w:p w14:paraId="42CD6CAD" w14:textId="77777777" w:rsidR="00AC419D" w:rsidRPr="00515EFA" w:rsidRDefault="00AC419D" w:rsidP="00515EFA">
      <w:pPr>
        <w:pStyle w:val="NormalWeb"/>
        <w:adjustRightInd w:val="0"/>
        <w:snapToGrid w:val="0"/>
        <w:spacing w:before="0" w:beforeAutospacing="0" w:after="0" w:afterAutospacing="0" w:line="360" w:lineRule="auto"/>
        <w:jc w:val="both"/>
        <w:rPr>
          <w:rFonts w:ascii="Book Antiqua" w:hAnsi="Book Antiqua"/>
          <w:b/>
          <w:bCs/>
          <w:color w:val="000000" w:themeColor="text1"/>
          <w:lang w:val="en-GB"/>
        </w:rPr>
      </w:pPr>
    </w:p>
    <w:p w14:paraId="66B00DC0" w14:textId="458F9341" w:rsidR="00E84460" w:rsidRPr="00515EFA" w:rsidRDefault="00524C6B" w:rsidP="00515EFA">
      <w:pPr>
        <w:pStyle w:val="NormalWeb"/>
        <w:adjustRightInd w:val="0"/>
        <w:snapToGrid w:val="0"/>
        <w:spacing w:before="0" w:beforeAutospacing="0" w:after="0" w:afterAutospacing="0" w:line="360" w:lineRule="auto"/>
        <w:jc w:val="both"/>
        <w:rPr>
          <w:rFonts w:ascii="Book Antiqua" w:eastAsiaTheme="minorEastAsia" w:hAnsi="Book Antiqua"/>
          <w:color w:val="000000" w:themeColor="text1"/>
          <w:lang w:val="en-GB" w:eastAsia="zh-CN"/>
        </w:rPr>
      </w:pPr>
      <w:r w:rsidRPr="00515EFA">
        <w:rPr>
          <w:rFonts w:ascii="Book Antiqua" w:hAnsi="Book Antiqua"/>
          <w:color w:val="000000" w:themeColor="text1"/>
        </w:rPr>
        <w:t>Roberto</w:t>
      </w:r>
      <w:r w:rsidRPr="00515EFA">
        <w:rPr>
          <w:rFonts w:ascii="Book Antiqua" w:hAnsi="Book Antiqua"/>
          <w:color w:val="000000" w:themeColor="text1"/>
          <w:lang w:val="en-GB"/>
        </w:rPr>
        <w:t xml:space="preserve"> </w:t>
      </w:r>
      <w:r w:rsidRPr="00515EFA">
        <w:rPr>
          <w:rFonts w:ascii="Book Antiqua" w:eastAsiaTheme="minorEastAsia" w:hAnsi="Book Antiqua"/>
          <w:color w:val="000000" w:themeColor="text1"/>
          <w:lang w:val="en-GB" w:eastAsia="zh-CN"/>
        </w:rPr>
        <w:t xml:space="preserve">B </w:t>
      </w:r>
      <w:r w:rsidRPr="00515EFA">
        <w:rPr>
          <w:rFonts w:ascii="Book Antiqua" w:eastAsiaTheme="minorEastAsia" w:hAnsi="Book Antiqua"/>
          <w:i/>
          <w:color w:val="000000" w:themeColor="text1"/>
          <w:lang w:val="en-GB" w:eastAsia="zh-CN"/>
        </w:rPr>
        <w:t>et al</w:t>
      </w:r>
      <w:r w:rsidRPr="00515EFA">
        <w:rPr>
          <w:rFonts w:ascii="Book Antiqua" w:eastAsiaTheme="minorEastAsia" w:hAnsi="Book Antiqua"/>
          <w:color w:val="000000" w:themeColor="text1"/>
          <w:lang w:val="en-GB" w:eastAsia="zh-CN"/>
        </w:rPr>
        <w:t xml:space="preserve">. </w:t>
      </w:r>
      <w:r w:rsidR="00843D9C" w:rsidRPr="00515EFA">
        <w:rPr>
          <w:rFonts w:ascii="Book Antiqua" w:hAnsi="Book Antiqua"/>
          <w:color w:val="000000" w:themeColor="text1"/>
          <w:lang w:val="en-GB"/>
        </w:rPr>
        <w:t>Ro</w:t>
      </w:r>
      <w:r w:rsidRPr="00515EFA">
        <w:rPr>
          <w:rFonts w:ascii="Book Antiqua" w:hAnsi="Book Antiqua"/>
          <w:color w:val="000000" w:themeColor="text1"/>
          <w:lang w:val="en-GB"/>
        </w:rPr>
        <w:t>botic surgery for rectal cancer</w:t>
      </w:r>
    </w:p>
    <w:p w14:paraId="39370F30" w14:textId="77777777" w:rsidR="0023535B" w:rsidRPr="00515EFA" w:rsidRDefault="0023535B" w:rsidP="00515EFA">
      <w:pPr>
        <w:pStyle w:val="NormalWeb"/>
        <w:adjustRightInd w:val="0"/>
        <w:snapToGrid w:val="0"/>
        <w:spacing w:before="0" w:beforeAutospacing="0" w:after="0" w:afterAutospacing="0" w:line="360" w:lineRule="auto"/>
        <w:jc w:val="both"/>
        <w:rPr>
          <w:rFonts w:ascii="Book Antiqua" w:eastAsiaTheme="minorEastAsia" w:hAnsi="Book Antiqua"/>
          <w:b/>
          <w:bCs/>
          <w:color w:val="000000" w:themeColor="text1"/>
          <w:lang w:eastAsia="zh-CN"/>
        </w:rPr>
      </w:pPr>
    </w:p>
    <w:p w14:paraId="104E73CA" w14:textId="1E5D0336" w:rsidR="0023535B" w:rsidRPr="00515EFA" w:rsidRDefault="0023535B"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Biffi Roberto</w:t>
      </w:r>
      <w:r w:rsidRPr="00515EFA">
        <w:rPr>
          <w:rFonts w:ascii="Book Antiqua" w:eastAsiaTheme="minorEastAsia" w:hAnsi="Book Antiqua"/>
          <w:color w:val="000000" w:themeColor="text1"/>
          <w:lang w:eastAsia="zh-CN"/>
        </w:rPr>
        <w:t>,</w:t>
      </w:r>
      <w:r w:rsidRPr="00515EFA">
        <w:rPr>
          <w:rFonts w:ascii="Book Antiqua" w:hAnsi="Book Antiqua"/>
          <w:color w:val="000000" w:themeColor="text1"/>
        </w:rPr>
        <w:t xml:space="preserve"> Luca Fabrizio, Bianchi Paolo Pietro, Cenciarelli Sabina, Petz Wanda, Monsellato Igor, Valvo Manuela, Cossu Maria Laura, Ghezzi Tiago Leal, Shmaissany Kassem</w:t>
      </w:r>
    </w:p>
    <w:p w14:paraId="43511E79" w14:textId="15972AE0" w:rsidR="00EF7895" w:rsidRPr="00515EFA" w:rsidRDefault="00EF7895" w:rsidP="00515EFA">
      <w:pPr>
        <w:adjustRightInd w:val="0"/>
        <w:snapToGrid w:val="0"/>
        <w:spacing w:line="360" w:lineRule="auto"/>
        <w:jc w:val="both"/>
        <w:rPr>
          <w:rFonts w:ascii="Book Antiqua" w:hAnsi="Book Antiqua"/>
          <w:b/>
          <w:bCs/>
          <w:color w:val="000000" w:themeColor="text1"/>
          <w:sz w:val="24"/>
          <w:szCs w:val="24"/>
          <w:lang w:val="it-IT" w:eastAsia="zh-CN"/>
        </w:rPr>
      </w:pPr>
    </w:p>
    <w:p w14:paraId="2AB75673" w14:textId="0CAEA9C2" w:rsidR="00EA58EA" w:rsidRPr="00515EFA" w:rsidRDefault="00DC7DAF" w:rsidP="00515EFA">
      <w:pPr>
        <w:pStyle w:val="NormalWeb"/>
        <w:adjustRightInd w:val="0"/>
        <w:snapToGrid w:val="0"/>
        <w:spacing w:before="0" w:beforeAutospacing="0" w:after="0" w:afterAutospacing="0" w:line="360" w:lineRule="auto"/>
        <w:jc w:val="both"/>
        <w:rPr>
          <w:rFonts w:ascii="Book Antiqua" w:eastAsiaTheme="minorEastAsia" w:hAnsi="Book Antiqua"/>
          <w:color w:val="000000" w:themeColor="text1"/>
          <w:lang w:val="en-US" w:eastAsia="zh-CN"/>
        </w:rPr>
      </w:pPr>
      <w:r w:rsidRPr="00515EFA">
        <w:rPr>
          <w:rFonts w:ascii="Book Antiqua" w:hAnsi="Book Antiqua"/>
          <w:b/>
          <w:color w:val="000000" w:themeColor="text1"/>
        </w:rPr>
        <w:t>Biffi Roberto</w:t>
      </w:r>
      <w:r w:rsidRPr="00515EFA">
        <w:rPr>
          <w:rFonts w:ascii="Book Antiqua" w:eastAsiaTheme="minorEastAsia" w:hAnsi="Book Antiqua"/>
          <w:b/>
          <w:color w:val="000000" w:themeColor="text1"/>
          <w:lang w:eastAsia="zh-CN"/>
        </w:rPr>
        <w:t>,</w:t>
      </w:r>
      <w:r w:rsidRPr="00515EFA">
        <w:rPr>
          <w:rFonts w:ascii="Book Antiqua" w:hAnsi="Book Antiqua"/>
          <w:b/>
          <w:color w:val="000000" w:themeColor="text1"/>
        </w:rPr>
        <w:t xml:space="preserve"> Luca Fabrizio, Bianchi Paolo Pietro, Cenciarelli Sabina, Petz Wanda, Monsellato Igor, Valvo Manuela, Cossu Maria Laura, Ghezzi Tiago Leal, Shmaissany Kassem</w:t>
      </w:r>
      <w:r w:rsidRPr="00515EFA">
        <w:rPr>
          <w:rFonts w:ascii="Book Antiqua" w:eastAsiaTheme="minorEastAsia" w:hAnsi="Book Antiqua"/>
          <w:b/>
          <w:color w:val="000000" w:themeColor="text1"/>
          <w:lang w:eastAsia="zh-CN"/>
        </w:rPr>
        <w:t>,</w:t>
      </w:r>
      <w:r w:rsidRPr="00515EFA">
        <w:rPr>
          <w:rFonts w:ascii="Book Antiqua" w:eastAsiaTheme="minorEastAsia" w:hAnsi="Book Antiqua"/>
          <w:color w:val="000000" w:themeColor="text1"/>
          <w:lang w:eastAsia="zh-CN"/>
        </w:rPr>
        <w:t xml:space="preserve"> </w:t>
      </w:r>
      <w:r w:rsidR="003A6E8F" w:rsidRPr="00515EFA">
        <w:rPr>
          <w:rFonts w:ascii="Book Antiqua" w:hAnsi="Book Antiqua"/>
          <w:color w:val="000000" w:themeColor="text1"/>
        </w:rPr>
        <w:t>Department of Gastrointestinal surgery, European Institute of Oncology</w:t>
      </w:r>
      <w:r w:rsidR="003A6E8F" w:rsidRPr="00515EFA">
        <w:rPr>
          <w:rFonts w:ascii="Book Antiqua" w:eastAsiaTheme="minorEastAsia" w:hAnsi="Book Antiqua"/>
          <w:color w:val="000000" w:themeColor="text1"/>
          <w:lang w:eastAsia="zh-CN"/>
        </w:rPr>
        <w:t>,</w:t>
      </w:r>
      <w:r w:rsidR="003A6E8F" w:rsidRPr="00515EFA">
        <w:rPr>
          <w:rFonts w:ascii="Book Antiqua" w:hAnsi="Book Antiqua"/>
          <w:color w:val="000000" w:themeColor="text1"/>
          <w:lang w:val="en-US"/>
        </w:rPr>
        <w:t xml:space="preserve"> </w:t>
      </w:r>
      <w:r w:rsidRPr="00515EFA">
        <w:rPr>
          <w:rFonts w:ascii="Book Antiqua" w:eastAsiaTheme="minorEastAsia" w:hAnsi="Book Antiqua"/>
          <w:color w:val="000000" w:themeColor="text1"/>
          <w:lang w:val="en-US" w:eastAsia="zh-CN"/>
        </w:rPr>
        <w:t xml:space="preserve">20141 </w:t>
      </w:r>
      <w:r w:rsidR="00EA58EA" w:rsidRPr="00515EFA">
        <w:rPr>
          <w:rFonts w:ascii="Book Antiqua" w:hAnsi="Book Antiqua"/>
          <w:color w:val="000000" w:themeColor="text1"/>
          <w:lang w:val="en-US"/>
        </w:rPr>
        <w:t>Milan</w:t>
      </w:r>
      <w:r w:rsidRPr="00515EFA">
        <w:rPr>
          <w:rFonts w:ascii="Book Antiqua" w:hAnsi="Book Antiqua"/>
          <w:color w:val="000000" w:themeColor="text1"/>
          <w:lang w:val="en-US"/>
        </w:rPr>
        <w:t>, Italy</w:t>
      </w:r>
    </w:p>
    <w:p w14:paraId="567C38DE" w14:textId="77777777" w:rsidR="001311E6" w:rsidRPr="00515EFA" w:rsidRDefault="001311E6" w:rsidP="00515EFA">
      <w:pPr>
        <w:pStyle w:val="NormalWeb"/>
        <w:adjustRightInd w:val="0"/>
        <w:snapToGrid w:val="0"/>
        <w:spacing w:before="0" w:beforeAutospacing="0" w:after="0" w:afterAutospacing="0" w:line="360" w:lineRule="auto"/>
        <w:jc w:val="both"/>
        <w:rPr>
          <w:rFonts w:ascii="Book Antiqua" w:eastAsiaTheme="minorEastAsia" w:hAnsi="Book Antiqua"/>
          <w:color w:val="000000" w:themeColor="text1"/>
          <w:lang w:val="en-US" w:eastAsia="zh-CN"/>
        </w:rPr>
      </w:pPr>
    </w:p>
    <w:p w14:paraId="3F1EEFD7" w14:textId="77777777" w:rsidR="00F141A9" w:rsidRPr="00515EFA" w:rsidRDefault="00514E37" w:rsidP="00515EFA">
      <w:pPr>
        <w:shd w:val="clear" w:color="auto" w:fill="FFFFFF"/>
        <w:adjustRightInd w:val="0"/>
        <w:snapToGrid w:val="0"/>
        <w:spacing w:line="360" w:lineRule="auto"/>
        <w:jc w:val="both"/>
        <w:rPr>
          <w:rFonts w:ascii="Book Antiqua" w:hAnsi="Book Antiqua" w:cs="Arial"/>
          <w:color w:val="000000" w:themeColor="text1"/>
          <w:sz w:val="24"/>
          <w:szCs w:val="24"/>
          <w:lang w:eastAsia="zh-CN"/>
        </w:rPr>
      </w:pPr>
      <w:r w:rsidRPr="00515EFA">
        <w:rPr>
          <w:rFonts w:ascii="Book Antiqua" w:hAnsi="Book Antiqua"/>
          <w:b/>
          <w:color w:val="000000" w:themeColor="text1"/>
          <w:sz w:val="24"/>
          <w:szCs w:val="24"/>
        </w:rPr>
        <w:t>Author contributions:</w:t>
      </w:r>
      <w:r w:rsidR="00F141A9" w:rsidRPr="00515EFA">
        <w:rPr>
          <w:rFonts w:ascii="Book Antiqua" w:hAnsi="Book Antiqua"/>
          <w:b/>
          <w:color w:val="000000" w:themeColor="text1"/>
          <w:sz w:val="24"/>
          <w:szCs w:val="24"/>
          <w:lang w:eastAsia="zh-CN"/>
        </w:rPr>
        <w:t xml:space="preserve"> </w:t>
      </w:r>
      <w:r w:rsidR="00F141A9" w:rsidRPr="00515EFA">
        <w:rPr>
          <w:rFonts w:ascii="Book Antiqua" w:hAnsi="Book Antiqua"/>
          <w:color w:val="000000" w:themeColor="text1"/>
          <w:sz w:val="24"/>
          <w:szCs w:val="24"/>
        </w:rPr>
        <w:t>Roberto</w:t>
      </w:r>
      <w:r w:rsidR="00F141A9" w:rsidRPr="00515EFA">
        <w:rPr>
          <w:rFonts w:ascii="Book Antiqua" w:eastAsia="Times New Roman" w:hAnsi="Book Antiqua" w:cs="Arial"/>
          <w:color w:val="000000" w:themeColor="text1"/>
          <w:sz w:val="24"/>
          <w:szCs w:val="24"/>
          <w:shd w:val="clear" w:color="auto" w:fill="FFFFFF"/>
        </w:rPr>
        <w:t xml:space="preserve"> </w:t>
      </w:r>
      <w:r w:rsidR="00F141A9" w:rsidRPr="00515EFA">
        <w:rPr>
          <w:rFonts w:ascii="Book Antiqua" w:hAnsi="Book Antiqua" w:cs="Arial"/>
          <w:color w:val="000000" w:themeColor="text1"/>
          <w:sz w:val="24"/>
          <w:szCs w:val="24"/>
          <w:shd w:val="clear" w:color="auto" w:fill="FFFFFF"/>
          <w:lang w:eastAsia="zh-CN"/>
        </w:rPr>
        <w:t xml:space="preserve">B, </w:t>
      </w:r>
      <w:r w:rsidR="00F141A9" w:rsidRPr="00515EFA">
        <w:rPr>
          <w:rFonts w:ascii="Book Antiqua" w:hAnsi="Book Antiqua"/>
          <w:color w:val="000000" w:themeColor="text1"/>
          <w:sz w:val="24"/>
          <w:szCs w:val="24"/>
        </w:rPr>
        <w:t>Fabrizio</w:t>
      </w:r>
      <w:r w:rsidR="00F141A9" w:rsidRPr="00515EFA">
        <w:rPr>
          <w:rFonts w:ascii="Book Antiqua" w:eastAsia="Times New Roman" w:hAnsi="Book Antiqua" w:cs="Arial"/>
          <w:color w:val="000000" w:themeColor="text1"/>
          <w:sz w:val="24"/>
          <w:szCs w:val="24"/>
          <w:shd w:val="clear" w:color="auto" w:fill="FFFFFF"/>
        </w:rPr>
        <w:t xml:space="preserve"> </w:t>
      </w:r>
      <w:r w:rsidR="00F141A9" w:rsidRPr="00515EFA">
        <w:rPr>
          <w:rFonts w:ascii="Book Antiqua" w:hAnsi="Book Antiqua" w:cs="Arial"/>
          <w:color w:val="000000" w:themeColor="text1"/>
          <w:sz w:val="24"/>
          <w:szCs w:val="24"/>
          <w:shd w:val="clear" w:color="auto" w:fill="FFFFFF"/>
          <w:lang w:eastAsia="zh-CN"/>
        </w:rPr>
        <w:t xml:space="preserve">L, </w:t>
      </w:r>
      <w:r w:rsidR="00F141A9" w:rsidRPr="00515EFA">
        <w:rPr>
          <w:rFonts w:ascii="Book Antiqua" w:hAnsi="Book Antiqua"/>
          <w:color w:val="000000" w:themeColor="text1"/>
          <w:sz w:val="24"/>
          <w:szCs w:val="24"/>
        </w:rPr>
        <w:t>Pietro</w:t>
      </w:r>
      <w:r w:rsidR="00F141A9" w:rsidRPr="00515EFA">
        <w:rPr>
          <w:rFonts w:ascii="Book Antiqua" w:eastAsia="Times New Roman" w:hAnsi="Book Antiqua" w:cs="Arial"/>
          <w:color w:val="000000" w:themeColor="text1"/>
          <w:sz w:val="24"/>
          <w:szCs w:val="24"/>
          <w:shd w:val="clear" w:color="auto" w:fill="FFFFFF"/>
        </w:rPr>
        <w:t xml:space="preserve"> </w:t>
      </w:r>
      <w:r w:rsidR="00F141A9" w:rsidRPr="00515EFA">
        <w:rPr>
          <w:rFonts w:ascii="Book Antiqua" w:hAnsi="Book Antiqua" w:cs="Arial"/>
          <w:color w:val="000000" w:themeColor="text1"/>
          <w:sz w:val="24"/>
          <w:szCs w:val="24"/>
          <w:shd w:val="clear" w:color="auto" w:fill="FFFFFF"/>
          <w:lang w:eastAsia="zh-CN"/>
        </w:rPr>
        <w:t xml:space="preserve">BP, </w:t>
      </w:r>
      <w:r w:rsidR="00F141A9" w:rsidRPr="00515EFA">
        <w:rPr>
          <w:rFonts w:ascii="Book Antiqua" w:hAnsi="Book Antiqua"/>
          <w:color w:val="000000" w:themeColor="text1"/>
          <w:sz w:val="24"/>
          <w:szCs w:val="24"/>
        </w:rPr>
        <w:t>Sabina</w:t>
      </w:r>
      <w:r w:rsidR="00F141A9" w:rsidRPr="00515EFA">
        <w:rPr>
          <w:rFonts w:ascii="Book Antiqua" w:eastAsia="Times New Roman" w:hAnsi="Book Antiqua" w:cs="Arial"/>
          <w:color w:val="000000" w:themeColor="text1"/>
          <w:sz w:val="24"/>
          <w:szCs w:val="24"/>
          <w:shd w:val="clear" w:color="auto" w:fill="FFFFFF"/>
        </w:rPr>
        <w:t xml:space="preserve"> </w:t>
      </w:r>
      <w:r w:rsidR="00F141A9" w:rsidRPr="00515EFA">
        <w:rPr>
          <w:rFonts w:ascii="Book Antiqua" w:hAnsi="Book Antiqua" w:cs="Arial"/>
          <w:color w:val="000000" w:themeColor="text1"/>
          <w:sz w:val="24"/>
          <w:szCs w:val="24"/>
          <w:shd w:val="clear" w:color="auto" w:fill="FFFFFF"/>
          <w:lang w:eastAsia="zh-CN"/>
        </w:rPr>
        <w:t xml:space="preserve">C, </w:t>
      </w:r>
      <w:r w:rsidR="00F141A9" w:rsidRPr="00515EFA">
        <w:rPr>
          <w:rFonts w:ascii="Book Antiqua" w:hAnsi="Book Antiqua"/>
          <w:color w:val="000000" w:themeColor="text1"/>
          <w:sz w:val="24"/>
          <w:szCs w:val="24"/>
        </w:rPr>
        <w:t>Wanda</w:t>
      </w:r>
      <w:r w:rsidR="00F141A9" w:rsidRPr="00515EFA">
        <w:rPr>
          <w:rFonts w:ascii="Book Antiqua" w:eastAsia="Times New Roman" w:hAnsi="Book Antiqua" w:cs="Arial"/>
          <w:color w:val="000000" w:themeColor="text1"/>
          <w:sz w:val="24"/>
          <w:szCs w:val="24"/>
          <w:shd w:val="clear" w:color="auto" w:fill="FFFFFF"/>
        </w:rPr>
        <w:t xml:space="preserve"> </w:t>
      </w:r>
      <w:r w:rsidR="00F141A9" w:rsidRPr="00515EFA">
        <w:rPr>
          <w:rFonts w:ascii="Book Antiqua" w:hAnsi="Book Antiqua" w:cs="Arial"/>
          <w:color w:val="000000" w:themeColor="text1"/>
          <w:sz w:val="24"/>
          <w:szCs w:val="24"/>
          <w:shd w:val="clear" w:color="auto" w:fill="FFFFFF"/>
          <w:lang w:eastAsia="zh-CN"/>
        </w:rPr>
        <w:t xml:space="preserve">P, </w:t>
      </w:r>
      <w:r w:rsidR="00F141A9" w:rsidRPr="00515EFA">
        <w:rPr>
          <w:rFonts w:ascii="Book Antiqua" w:hAnsi="Book Antiqua"/>
          <w:color w:val="000000" w:themeColor="text1"/>
          <w:sz w:val="24"/>
          <w:szCs w:val="24"/>
        </w:rPr>
        <w:t>Igor</w:t>
      </w:r>
      <w:r w:rsidR="00F141A9" w:rsidRPr="00515EFA">
        <w:rPr>
          <w:rFonts w:ascii="Book Antiqua" w:hAnsi="Book Antiqua"/>
          <w:color w:val="000000" w:themeColor="text1"/>
          <w:sz w:val="24"/>
          <w:szCs w:val="24"/>
          <w:lang w:eastAsia="zh-CN"/>
        </w:rPr>
        <w:t xml:space="preserve"> M and</w:t>
      </w:r>
      <w:r w:rsidR="00F141A9" w:rsidRPr="00515EFA">
        <w:rPr>
          <w:rFonts w:ascii="Book Antiqua" w:hAnsi="Book Antiqua" w:cs="Arial"/>
          <w:color w:val="000000" w:themeColor="text1"/>
          <w:sz w:val="24"/>
          <w:szCs w:val="24"/>
          <w:shd w:val="clear" w:color="auto" w:fill="FFFFFF"/>
          <w:lang w:eastAsia="zh-CN"/>
        </w:rPr>
        <w:t xml:space="preserve"> </w:t>
      </w:r>
      <w:r w:rsidR="00F141A9" w:rsidRPr="00515EFA">
        <w:rPr>
          <w:rFonts w:ascii="Book Antiqua" w:hAnsi="Book Antiqua"/>
          <w:color w:val="000000" w:themeColor="text1"/>
          <w:sz w:val="24"/>
          <w:szCs w:val="24"/>
        </w:rPr>
        <w:t>Manuela</w:t>
      </w:r>
      <w:r w:rsidR="00F141A9" w:rsidRPr="00515EFA">
        <w:rPr>
          <w:rFonts w:ascii="Book Antiqua" w:eastAsia="Times New Roman" w:hAnsi="Book Antiqua" w:cs="Arial"/>
          <w:color w:val="000000" w:themeColor="text1"/>
          <w:sz w:val="24"/>
          <w:szCs w:val="24"/>
          <w:shd w:val="clear" w:color="auto" w:fill="FFFFFF"/>
        </w:rPr>
        <w:t xml:space="preserve"> </w:t>
      </w:r>
      <w:r w:rsidR="00F141A9" w:rsidRPr="00515EFA">
        <w:rPr>
          <w:rFonts w:ascii="Book Antiqua" w:hAnsi="Book Antiqua" w:cs="Arial"/>
          <w:color w:val="000000" w:themeColor="text1"/>
          <w:sz w:val="24"/>
          <w:szCs w:val="24"/>
          <w:shd w:val="clear" w:color="auto" w:fill="FFFFFF"/>
          <w:lang w:eastAsia="zh-CN"/>
        </w:rPr>
        <w:t xml:space="preserve">V </w:t>
      </w:r>
      <w:r w:rsidR="00F141A9" w:rsidRPr="00515EFA">
        <w:rPr>
          <w:rFonts w:ascii="Book Antiqua" w:eastAsia="Times New Roman" w:hAnsi="Book Antiqua" w:cs="Arial"/>
          <w:color w:val="000000" w:themeColor="text1"/>
          <w:sz w:val="24"/>
          <w:szCs w:val="24"/>
          <w:shd w:val="clear" w:color="auto" w:fill="FFFFFF"/>
        </w:rPr>
        <w:t>substantial</w:t>
      </w:r>
      <w:r w:rsidR="00F141A9" w:rsidRPr="00515EFA">
        <w:rPr>
          <w:rFonts w:ascii="Book Antiqua" w:hAnsi="Book Antiqua" w:cs="Arial"/>
          <w:color w:val="000000" w:themeColor="text1"/>
          <w:sz w:val="24"/>
          <w:szCs w:val="24"/>
          <w:shd w:val="clear" w:color="auto" w:fill="FFFFFF"/>
          <w:lang w:eastAsia="zh-CN"/>
        </w:rPr>
        <w:t>ly</w:t>
      </w:r>
      <w:r w:rsidR="00F141A9" w:rsidRPr="00515EFA">
        <w:rPr>
          <w:rFonts w:ascii="Book Antiqua" w:eastAsia="Times New Roman" w:hAnsi="Book Antiqua" w:cs="Arial"/>
          <w:color w:val="000000" w:themeColor="text1"/>
          <w:sz w:val="24"/>
          <w:szCs w:val="24"/>
          <w:shd w:val="clear" w:color="auto" w:fill="FFFFFF"/>
        </w:rPr>
        <w:t xml:space="preserve"> contribut</w:t>
      </w:r>
      <w:r w:rsidR="00F141A9" w:rsidRPr="00515EFA">
        <w:rPr>
          <w:rFonts w:ascii="Book Antiqua" w:hAnsi="Book Antiqua" w:cs="Arial"/>
          <w:color w:val="000000" w:themeColor="text1"/>
          <w:sz w:val="24"/>
          <w:szCs w:val="24"/>
          <w:shd w:val="clear" w:color="auto" w:fill="FFFFFF"/>
          <w:lang w:eastAsia="zh-CN"/>
        </w:rPr>
        <w:t>ed</w:t>
      </w:r>
      <w:r w:rsidR="00F141A9" w:rsidRPr="00515EFA">
        <w:rPr>
          <w:rFonts w:ascii="Book Antiqua" w:eastAsia="Times New Roman" w:hAnsi="Book Antiqua" w:cs="Arial"/>
          <w:color w:val="000000" w:themeColor="text1"/>
          <w:sz w:val="24"/>
          <w:szCs w:val="24"/>
          <w:shd w:val="clear" w:color="auto" w:fill="FFFFFF"/>
        </w:rPr>
        <w:t xml:space="preserve"> to conception and design of the study, acquisition of data, or analysis and interpretation of data;</w:t>
      </w:r>
      <w:r w:rsidR="00F141A9" w:rsidRPr="00515EFA">
        <w:rPr>
          <w:rFonts w:ascii="Book Antiqua" w:hAnsi="Book Antiqua" w:cs="Arial"/>
          <w:color w:val="000000" w:themeColor="text1"/>
          <w:sz w:val="24"/>
          <w:szCs w:val="24"/>
          <w:shd w:val="clear" w:color="auto" w:fill="FFFFFF"/>
          <w:lang w:eastAsia="zh-CN"/>
        </w:rPr>
        <w:t xml:space="preserve"> </w:t>
      </w:r>
      <w:r w:rsidR="00F141A9" w:rsidRPr="00515EFA">
        <w:rPr>
          <w:rFonts w:ascii="Book Antiqua" w:hAnsi="Book Antiqua"/>
          <w:color w:val="000000" w:themeColor="text1"/>
          <w:sz w:val="24"/>
          <w:szCs w:val="24"/>
        </w:rPr>
        <w:t>Roberto</w:t>
      </w:r>
      <w:r w:rsidR="00F141A9" w:rsidRPr="00515EFA">
        <w:rPr>
          <w:rFonts w:ascii="Book Antiqua" w:eastAsia="Times New Roman" w:hAnsi="Book Antiqua" w:cs="Arial"/>
          <w:color w:val="000000" w:themeColor="text1"/>
          <w:sz w:val="24"/>
          <w:szCs w:val="24"/>
          <w:shd w:val="clear" w:color="auto" w:fill="FFFFFF"/>
        </w:rPr>
        <w:t xml:space="preserve"> </w:t>
      </w:r>
      <w:r w:rsidR="00F141A9" w:rsidRPr="00515EFA">
        <w:rPr>
          <w:rFonts w:ascii="Book Antiqua" w:hAnsi="Book Antiqua" w:cs="Arial"/>
          <w:color w:val="000000" w:themeColor="text1"/>
          <w:sz w:val="24"/>
          <w:szCs w:val="24"/>
          <w:shd w:val="clear" w:color="auto" w:fill="FFFFFF"/>
          <w:lang w:eastAsia="zh-CN"/>
        </w:rPr>
        <w:t xml:space="preserve">B, </w:t>
      </w:r>
      <w:r w:rsidR="00F141A9" w:rsidRPr="00515EFA">
        <w:rPr>
          <w:rFonts w:ascii="Book Antiqua" w:hAnsi="Book Antiqua"/>
          <w:color w:val="000000" w:themeColor="text1"/>
          <w:sz w:val="24"/>
          <w:szCs w:val="24"/>
        </w:rPr>
        <w:t>Fabrizio</w:t>
      </w:r>
      <w:r w:rsidR="00F141A9" w:rsidRPr="00515EFA">
        <w:rPr>
          <w:rFonts w:ascii="Book Antiqua" w:eastAsia="Times New Roman" w:hAnsi="Book Antiqua" w:cs="Arial"/>
          <w:color w:val="000000" w:themeColor="text1"/>
          <w:sz w:val="24"/>
          <w:szCs w:val="24"/>
          <w:shd w:val="clear" w:color="auto" w:fill="FFFFFF"/>
        </w:rPr>
        <w:t xml:space="preserve"> </w:t>
      </w:r>
      <w:r w:rsidR="00F141A9" w:rsidRPr="00515EFA">
        <w:rPr>
          <w:rFonts w:ascii="Book Antiqua" w:hAnsi="Book Antiqua" w:cs="Arial"/>
          <w:color w:val="000000" w:themeColor="text1"/>
          <w:sz w:val="24"/>
          <w:szCs w:val="24"/>
          <w:shd w:val="clear" w:color="auto" w:fill="FFFFFF"/>
          <w:lang w:eastAsia="zh-CN"/>
        </w:rPr>
        <w:t xml:space="preserve">L, </w:t>
      </w:r>
      <w:r w:rsidR="00F141A9" w:rsidRPr="00515EFA">
        <w:rPr>
          <w:rFonts w:ascii="Book Antiqua" w:hAnsi="Book Antiqua"/>
          <w:color w:val="000000" w:themeColor="text1"/>
          <w:sz w:val="24"/>
          <w:szCs w:val="24"/>
        </w:rPr>
        <w:t>Pietro</w:t>
      </w:r>
      <w:r w:rsidR="00F141A9" w:rsidRPr="00515EFA">
        <w:rPr>
          <w:rFonts w:ascii="Book Antiqua" w:eastAsia="Times New Roman" w:hAnsi="Book Antiqua" w:cs="Arial"/>
          <w:color w:val="000000" w:themeColor="text1"/>
          <w:sz w:val="24"/>
          <w:szCs w:val="24"/>
          <w:shd w:val="clear" w:color="auto" w:fill="FFFFFF"/>
        </w:rPr>
        <w:t xml:space="preserve"> </w:t>
      </w:r>
      <w:r w:rsidR="00F141A9" w:rsidRPr="00515EFA">
        <w:rPr>
          <w:rFonts w:ascii="Book Antiqua" w:hAnsi="Book Antiqua" w:cs="Arial"/>
          <w:color w:val="000000" w:themeColor="text1"/>
          <w:sz w:val="24"/>
          <w:szCs w:val="24"/>
          <w:shd w:val="clear" w:color="auto" w:fill="FFFFFF"/>
          <w:lang w:eastAsia="zh-CN"/>
        </w:rPr>
        <w:t xml:space="preserve">BP, </w:t>
      </w:r>
      <w:r w:rsidR="00F141A9" w:rsidRPr="00515EFA">
        <w:rPr>
          <w:rFonts w:ascii="Book Antiqua" w:hAnsi="Book Antiqua"/>
          <w:color w:val="000000" w:themeColor="text1"/>
          <w:sz w:val="24"/>
          <w:szCs w:val="24"/>
        </w:rPr>
        <w:t>Laura</w:t>
      </w:r>
      <w:r w:rsidR="00F141A9" w:rsidRPr="00515EFA">
        <w:rPr>
          <w:rFonts w:ascii="Book Antiqua" w:hAnsi="Book Antiqua"/>
          <w:color w:val="000000" w:themeColor="text1"/>
          <w:sz w:val="24"/>
          <w:szCs w:val="24"/>
          <w:lang w:eastAsia="zh-CN"/>
        </w:rPr>
        <w:t xml:space="preserve"> </w:t>
      </w:r>
      <w:r w:rsidR="00F141A9" w:rsidRPr="00515EFA">
        <w:rPr>
          <w:rFonts w:ascii="Book Antiqua" w:hAnsi="Book Antiqua"/>
          <w:caps/>
          <w:color w:val="000000" w:themeColor="text1"/>
          <w:sz w:val="24"/>
          <w:szCs w:val="24"/>
          <w:lang w:eastAsia="zh-CN"/>
        </w:rPr>
        <w:t xml:space="preserve">cm, </w:t>
      </w:r>
      <w:r w:rsidR="00F141A9" w:rsidRPr="00515EFA">
        <w:rPr>
          <w:rFonts w:ascii="Book Antiqua" w:hAnsi="Book Antiqua"/>
          <w:color w:val="000000" w:themeColor="text1"/>
          <w:sz w:val="24"/>
          <w:szCs w:val="24"/>
        </w:rPr>
        <w:t>Leal</w:t>
      </w:r>
      <w:r w:rsidR="00F141A9" w:rsidRPr="00515EFA">
        <w:rPr>
          <w:rFonts w:ascii="Book Antiqua" w:hAnsi="Book Antiqua"/>
          <w:color w:val="000000" w:themeColor="text1"/>
          <w:sz w:val="24"/>
          <w:szCs w:val="24"/>
          <w:lang w:eastAsia="zh-CN"/>
        </w:rPr>
        <w:t xml:space="preserve"> GT and </w:t>
      </w:r>
      <w:r w:rsidR="00F141A9" w:rsidRPr="00515EFA">
        <w:rPr>
          <w:rFonts w:ascii="Book Antiqua" w:hAnsi="Book Antiqua"/>
          <w:color w:val="000000" w:themeColor="text1"/>
          <w:sz w:val="24"/>
          <w:szCs w:val="24"/>
        </w:rPr>
        <w:t>Kassem</w:t>
      </w:r>
      <w:r w:rsidR="00F141A9" w:rsidRPr="00515EFA">
        <w:rPr>
          <w:rFonts w:ascii="Book Antiqua" w:hAnsi="Book Antiqua"/>
          <w:color w:val="000000" w:themeColor="text1"/>
          <w:sz w:val="24"/>
          <w:szCs w:val="24"/>
          <w:lang w:eastAsia="zh-CN"/>
        </w:rPr>
        <w:t xml:space="preserve"> </w:t>
      </w:r>
      <w:r w:rsidR="00F141A9" w:rsidRPr="00515EFA">
        <w:rPr>
          <w:rFonts w:ascii="Book Antiqua" w:hAnsi="Book Antiqua"/>
          <w:caps/>
          <w:color w:val="000000" w:themeColor="text1"/>
          <w:sz w:val="24"/>
          <w:szCs w:val="24"/>
          <w:lang w:eastAsia="zh-CN"/>
        </w:rPr>
        <w:t xml:space="preserve">s </w:t>
      </w:r>
      <w:r w:rsidR="00F141A9" w:rsidRPr="00515EFA">
        <w:rPr>
          <w:rFonts w:ascii="Book Antiqua" w:eastAsia="Times New Roman" w:hAnsi="Book Antiqua" w:cs="Arial"/>
          <w:color w:val="000000" w:themeColor="text1"/>
          <w:sz w:val="24"/>
          <w:szCs w:val="24"/>
          <w:shd w:val="clear" w:color="auto" w:fill="FFFFFF"/>
        </w:rPr>
        <w:t>contribut</w:t>
      </w:r>
      <w:r w:rsidR="00F141A9" w:rsidRPr="00515EFA">
        <w:rPr>
          <w:rFonts w:ascii="Book Antiqua" w:hAnsi="Book Antiqua" w:cs="Arial"/>
          <w:color w:val="000000" w:themeColor="text1"/>
          <w:sz w:val="24"/>
          <w:szCs w:val="24"/>
          <w:shd w:val="clear" w:color="auto" w:fill="FFFFFF"/>
          <w:lang w:eastAsia="zh-CN"/>
        </w:rPr>
        <w:t>ed</w:t>
      </w:r>
      <w:r w:rsidR="00F141A9" w:rsidRPr="00515EFA">
        <w:rPr>
          <w:rFonts w:ascii="Book Antiqua" w:eastAsia="Times New Roman" w:hAnsi="Book Antiqua" w:cs="Arial"/>
          <w:color w:val="000000" w:themeColor="text1"/>
          <w:sz w:val="24"/>
          <w:szCs w:val="24"/>
          <w:shd w:val="clear" w:color="auto" w:fill="FFFFFF"/>
        </w:rPr>
        <w:t xml:space="preserve"> to drafting the article or making critical revisions related to important intellectual content of the manuscript;</w:t>
      </w:r>
      <w:r w:rsidR="00F141A9" w:rsidRPr="00515EFA">
        <w:rPr>
          <w:rFonts w:ascii="Book Antiqua" w:hAnsi="Book Antiqua" w:cs="Arial"/>
          <w:color w:val="000000" w:themeColor="text1"/>
          <w:sz w:val="24"/>
          <w:szCs w:val="24"/>
          <w:shd w:val="clear" w:color="auto" w:fill="FFFFFF"/>
          <w:lang w:eastAsia="zh-CN"/>
        </w:rPr>
        <w:t xml:space="preserve"> </w:t>
      </w:r>
      <w:r w:rsidR="00F141A9" w:rsidRPr="00515EFA">
        <w:rPr>
          <w:rFonts w:ascii="Book Antiqua" w:hAnsi="Book Antiqua"/>
          <w:color w:val="000000" w:themeColor="text1"/>
          <w:sz w:val="24"/>
          <w:szCs w:val="24"/>
        </w:rPr>
        <w:t>Roberto</w:t>
      </w:r>
      <w:r w:rsidR="00F141A9" w:rsidRPr="00515EFA">
        <w:rPr>
          <w:rFonts w:ascii="Book Antiqua" w:eastAsia="Times New Roman" w:hAnsi="Book Antiqua" w:cs="Arial"/>
          <w:color w:val="000000" w:themeColor="text1"/>
          <w:sz w:val="24"/>
          <w:szCs w:val="24"/>
          <w:shd w:val="clear" w:color="auto" w:fill="FFFFFF"/>
        </w:rPr>
        <w:t xml:space="preserve"> </w:t>
      </w:r>
      <w:r w:rsidR="00F141A9" w:rsidRPr="00515EFA">
        <w:rPr>
          <w:rFonts w:ascii="Book Antiqua" w:hAnsi="Book Antiqua" w:cs="Arial"/>
          <w:color w:val="000000" w:themeColor="text1"/>
          <w:sz w:val="24"/>
          <w:szCs w:val="24"/>
          <w:shd w:val="clear" w:color="auto" w:fill="FFFFFF"/>
          <w:lang w:eastAsia="zh-CN"/>
        </w:rPr>
        <w:t xml:space="preserve">B and </w:t>
      </w:r>
      <w:r w:rsidR="00F141A9" w:rsidRPr="00515EFA">
        <w:rPr>
          <w:rFonts w:ascii="Book Antiqua" w:hAnsi="Book Antiqua"/>
          <w:color w:val="000000" w:themeColor="text1"/>
          <w:sz w:val="24"/>
          <w:szCs w:val="24"/>
        </w:rPr>
        <w:t>Kassem</w:t>
      </w:r>
      <w:r w:rsidR="00F141A9" w:rsidRPr="00515EFA">
        <w:rPr>
          <w:rFonts w:ascii="Book Antiqua" w:hAnsi="Book Antiqua"/>
          <w:color w:val="000000" w:themeColor="text1"/>
          <w:sz w:val="24"/>
          <w:szCs w:val="24"/>
          <w:lang w:eastAsia="zh-CN"/>
        </w:rPr>
        <w:t xml:space="preserve"> S </w:t>
      </w:r>
      <w:r w:rsidR="00F141A9" w:rsidRPr="00515EFA">
        <w:rPr>
          <w:rFonts w:ascii="Book Antiqua" w:eastAsia="Times New Roman" w:hAnsi="Book Antiqua" w:cs="Arial"/>
          <w:color w:val="000000" w:themeColor="text1"/>
          <w:sz w:val="24"/>
          <w:szCs w:val="24"/>
          <w:shd w:val="clear" w:color="auto" w:fill="FFFFFF"/>
        </w:rPr>
        <w:t>final approv</w:t>
      </w:r>
      <w:r w:rsidR="00F141A9" w:rsidRPr="00515EFA">
        <w:rPr>
          <w:rFonts w:ascii="Book Antiqua" w:hAnsi="Book Antiqua" w:cs="Arial"/>
          <w:color w:val="000000" w:themeColor="text1"/>
          <w:sz w:val="24"/>
          <w:szCs w:val="24"/>
          <w:shd w:val="clear" w:color="auto" w:fill="FFFFFF"/>
          <w:lang w:eastAsia="zh-CN"/>
        </w:rPr>
        <w:t>ed</w:t>
      </w:r>
      <w:r w:rsidR="00F141A9" w:rsidRPr="00515EFA">
        <w:rPr>
          <w:rFonts w:ascii="Book Antiqua" w:eastAsia="Times New Roman" w:hAnsi="Book Antiqua" w:cs="Arial"/>
          <w:color w:val="000000" w:themeColor="text1"/>
          <w:sz w:val="24"/>
          <w:szCs w:val="24"/>
          <w:shd w:val="clear" w:color="auto" w:fill="FFFFFF"/>
        </w:rPr>
        <w:t xml:space="preserve"> the version of the article to be published</w:t>
      </w:r>
      <w:r w:rsidR="00F141A9" w:rsidRPr="00515EFA">
        <w:rPr>
          <w:rFonts w:ascii="Book Antiqua" w:hAnsi="Book Antiqua" w:cs="Arial"/>
          <w:color w:val="000000" w:themeColor="text1"/>
          <w:sz w:val="24"/>
          <w:szCs w:val="24"/>
          <w:shd w:val="clear" w:color="auto" w:fill="FFFFFF"/>
          <w:lang w:eastAsia="zh-CN"/>
        </w:rPr>
        <w:t>.</w:t>
      </w:r>
    </w:p>
    <w:p w14:paraId="61BC754C" w14:textId="77777777" w:rsidR="00514E37" w:rsidRPr="00515EFA" w:rsidRDefault="00514E37" w:rsidP="00515EFA">
      <w:pPr>
        <w:autoSpaceDE w:val="0"/>
        <w:autoSpaceDN w:val="0"/>
        <w:adjustRightInd w:val="0"/>
        <w:snapToGrid w:val="0"/>
        <w:spacing w:line="360" w:lineRule="auto"/>
        <w:jc w:val="both"/>
        <w:rPr>
          <w:rFonts w:ascii="Book Antiqua" w:hAnsi="Book Antiqua" w:cs="Tahoma"/>
          <w:b/>
          <w:bCs/>
          <w:color w:val="000000" w:themeColor="text1"/>
          <w:sz w:val="24"/>
          <w:szCs w:val="24"/>
          <w:lang w:eastAsia="zh-CN"/>
        </w:rPr>
      </w:pPr>
    </w:p>
    <w:p w14:paraId="38A618AE" w14:textId="5F29A83C" w:rsidR="00F658CB" w:rsidRPr="00515EFA" w:rsidRDefault="00F141A9" w:rsidP="00515EFA">
      <w:pPr>
        <w:autoSpaceDE w:val="0"/>
        <w:autoSpaceDN w:val="0"/>
        <w:adjustRightInd w:val="0"/>
        <w:snapToGrid w:val="0"/>
        <w:spacing w:line="360" w:lineRule="auto"/>
        <w:jc w:val="both"/>
        <w:rPr>
          <w:rFonts w:ascii="Book Antiqua" w:hAnsi="Book Antiqua" w:cs="Tahoma"/>
          <w:b/>
          <w:bCs/>
          <w:color w:val="000000" w:themeColor="text1"/>
          <w:sz w:val="24"/>
          <w:szCs w:val="24"/>
        </w:rPr>
      </w:pPr>
      <w:r w:rsidRPr="00515EFA">
        <w:rPr>
          <w:rFonts w:ascii="Book Antiqua" w:hAnsi="Book Antiqua" w:cs="Tahoma"/>
          <w:b/>
          <w:bCs/>
          <w:color w:val="000000" w:themeColor="text1"/>
          <w:sz w:val="24"/>
          <w:szCs w:val="24"/>
        </w:rPr>
        <w:t>Conflict-of-interest statement:</w:t>
      </w:r>
      <w:r w:rsidRPr="00515EFA">
        <w:rPr>
          <w:rFonts w:ascii="Book Antiqua" w:hAnsi="Book Antiqua" w:cs="Tahoma"/>
          <w:b/>
          <w:bCs/>
          <w:color w:val="000000" w:themeColor="text1"/>
          <w:sz w:val="24"/>
          <w:szCs w:val="24"/>
          <w:lang w:eastAsia="zh-CN"/>
        </w:rPr>
        <w:t xml:space="preserve"> </w:t>
      </w:r>
      <w:r w:rsidR="00F658CB" w:rsidRPr="00515EFA">
        <w:rPr>
          <w:rFonts w:ascii="Book Antiqua" w:hAnsi="Book Antiqua" w:cs="Tahoma"/>
          <w:color w:val="000000" w:themeColor="text1"/>
          <w:sz w:val="24"/>
          <w:szCs w:val="24"/>
          <w:shd w:val="clear" w:color="auto" w:fill="FFFFFF"/>
        </w:rPr>
        <w:t>Authors declare they have no conflicting interests to disclose, related to the work they have submitted for consideration of publication</w:t>
      </w:r>
      <w:r w:rsidR="001E674D" w:rsidRPr="00515EFA">
        <w:rPr>
          <w:rFonts w:ascii="Book Antiqua" w:hAnsi="Book Antiqua" w:cs="Tahoma"/>
          <w:color w:val="000000" w:themeColor="text1"/>
          <w:sz w:val="24"/>
          <w:szCs w:val="24"/>
          <w:shd w:val="clear" w:color="auto" w:fill="FFFFFF"/>
        </w:rPr>
        <w:t>.</w:t>
      </w:r>
    </w:p>
    <w:p w14:paraId="570D9B88" w14:textId="77777777" w:rsidR="0034126D" w:rsidRPr="00515EFA" w:rsidRDefault="0034126D" w:rsidP="00515EFA">
      <w:pPr>
        <w:autoSpaceDE w:val="0"/>
        <w:autoSpaceDN w:val="0"/>
        <w:adjustRightInd w:val="0"/>
        <w:snapToGrid w:val="0"/>
        <w:spacing w:line="360" w:lineRule="auto"/>
        <w:jc w:val="both"/>
        <w:rPr>
          <w:rFonts w:ascii="Book Antiqua" w:hAnsi="Book Antiqua" w:cs="Tahoma"/>
          <w:color w:val="000000" w:themeColor="text1"/>
          <w:sz w:val="24"/>
          <w:szCs w:val="24"/>
        </w:rPr>
      </w:pPr>
    </w:p>
    <w:p w14:paraId="61E07469" w14:textId="77777777" w:rsidR="00F141A9" w:rsidRPr="00515EFA" w:rsidRDefault="00F141A9" w:rsidP="00515EFA">
      <w:pPr>
        <w:adjustRightInd w:val="0"/>
        <w:snapToGrid w:val="0"/>
        <w:spacing w:line="360" w:lineRule="auto"/>
        <w:jc w:val="both"/>
        <w:rPr>
          <w:rFonts w:ascii="Book Antiqua" w:hAnsi="Book Antiqua"/>
          <w:color w:val="000000" w:themeColor="text1"/>
          <w:sz w:val="24"/>
          <w:szCs w:val="24"/>
        </w:rPr>
      </w:pPr>
      <w:bookmarkStart w:id="0" w:name="OLE_LINK507"/>
      <w:bookmarkStart w:id="1" w:name="OLE_LINK506"/>
      <w:bookmarkStart w:id="2" w:name="OLE_LINK496"/>
      <w:bookmarkStart w:id="3" w:name="OLE_LINK479"/>
      <w:r w:rsidRPr="00515EFA">
        <w:rPr>
          <w:rFonts w:ascii="Book Antiqua" w:hAnsi="Book Antiqua"/>
          <w:b/>
          <w:color w:val="000000" w:themeColor="text1"/>
          <w:sz w:val="24"/>
          <w:szCs w:val="24"/>
        </w:rPr>
        <w:lastRenderedPageBreak/>
        <w:t xml:space="preserve">Open-Access: </w:t>
      </w:r>
      <w:r w:rsidRPr="00515EFA">
        <w:rPr>
          <w:rFonts w:ascii="Book Antiqua" w:hAnsi="Book Antiqua"/>
          <w:color w:val="000000" w:themeColor="text1"/>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4014A5D2" w14:textId="77777777" w:rsidR="00514E37" w:rsidRPr="00515EFA" w:rsidRDefault="00514E37" w:rsidP="00515EFA">
      <w:pPr>
        <w:pStyle w:val="NormalWeb"/>
        <w:adjustRightInd w:val="0"/>
        <w:snapToGrid w:val="0"/>
        <w:spacing w:before="0" w:beforeAutospacing="0" w:after="0" w:afterAutospacing="0" w:line="360" w:lineRule="auto"/>
        <w:jc w:val="both"/>
        <w:rPr>
          <w:rFonts w:ascii="Book Antiqua" w:eastAsiaTheme="minorEastAsia" w:hAnsi="Book Antiqua"/>
          <w:color w:val="000000" w:themeColor="text1"/>
          <w:lang w:val="en-US" w:eastAsia="zh-CN"/>
        </w:rPr>
      </w:pPr>
    </w:p>
    <w:p w14:paraId="353ED31B" w14:textId="5FC0F85B" w:rsidR="001311E6" w:rsidRPr="00515EFA" w:rsidRDefault="00EF7895" w:rsidP="00515EFA">
      <w:pPr>
        <w:pStyle w:val="NormalWeb"/>
        <w:adjustRightInd w:val="0"/>
        <w:snapToGrid w:val="0"/>
        <w:spacing w:before="0" w:beforeAutospacing="0" w:after="0" w:afterAutospacing="0" w:line="360" w:lineRule="auto"/>
        <w:jc w:val="both"/>
        <w:rPr>
          <w:rStyle w:val="apple-converted-space"/>
          <w:rFonts w:ascii="Book Antiqua" w:eastAsiaTheme="minorEastAsia" w:hAnsi="Book Antiqua" w:cs="Tahoma"/>
          <w:color w:val="000000" w:themeColor="text1"/>
          <w:lang w:eastAsia="zh-CN"/>
        </w:rPr>
      </w:pPr>
      <w:r w:rsidRPr="00515EFA">
        <w:rPr>
          <w:rFonts w:ascii="Book Antiqua" w:hAnsi="Book Antiqua"/>
          <w:b/>
          <w:bCs/>
          <w:color w:val="000000" w:themeColor="text1"/>
          <w:lang w:val="en-US"/>
        </w:rPr>
        <w:t>Correspondence to</w:t>
      </w:r>
      <w:r w:rsidR="00F141A9" w:rsidRPr="00515EFA">
        <w:rPr>
          <w:rFonts w:ascii="Book Antiqua" w:eastAsiaTheme="minorEastAsia" w:hAnsi="Book Antiqua"/>
          <w:b/>
          <w:bCs/>
          <w:color w:val="000000" w:themeColor="text1"/>
          <w:lang w:val="en-US" w:eastAsia="zh-CN"/>
        </w:rPr>
        <w:t xml:space="preserve">: </w:t>
      </w:r>
      <w:r w:rsidR="001311E6" w:rsidRPr="00515EFA">
        <w:rPr>
          <w:rFonts w:ascii="Book Antiqua" w:hAnsi="Book Antiqua"/>
          <w:b/>
          <w:color w:val="000000" w:themeColor="text1"/>
        </w:rPr>
        <w:t>Biffi</w:t>
      </w:r>
      <w:r w:rsidR="00F141A9" w:rsidRPr="00515EFA">
        <w:rPr>
          <w:rFonts w:ascii="Book Antiqua" w:eastAsiaTheme="minorEastAsia" w:hAnsi="Book Antiqua"/>
          <w:b/>
          <w:color w:val="000000" w:themeColor="text1"/>
          <w:lang w:eastAsia="zh-CN"/>
        </w:rPr>
        <w:t xml:space="preserve"> </w:t>
      </w:r>
      <w:r w:rsidR="00F141A9" w:rsidRPr="00515EFA">
        <w:rPr>
          <w:rFonts w:ascii="Book Antiqua" w:hAnsi="Book Antiqua"/>
          <w:b/>
          <w:color w:val="000000" w:themeColor="text1"/>
        </w:rPr>
        <w:t>Roberto</w:t>
      </w:r>
      <w:r w:rsidR="001311E6" w:rsidRPr="00515EFA">
        <w:rPr>
          <w:rFonts w:ascii="Book Antiqua" w:hAnsi="Book Antiqua"/>
          <w:b/>
          <w:color w:val="000000" w:themeColor="text1"/>
        </w:rPr>
        <w:t xml:space="preserve">, MD, FSPS, Medical Director, </w:t>
      </w:r>
      <w:r w:rsidR="001311E6" w:rsidRPr="00515EFA">
        <w:rPr>
          <w:rFonts w:ascii="Book Antiqua" w:hAnsi="Book Antiqua"/>
          <w:color w:val="000000" w:themeColor="text1"/>
        </w:rPr>
        <w:t>Department of Gastrointestinal surgery, European Institute of Oncology, Via G.Ripamonti 435, 20141, Milan, Italy</w:t>
      </w:r>
      <w:r w:rsidR="00FD72EE" w:rsidRPr="00515EFA">
        <w:rPr>
          <w:rFonts w:ascii="Book Antiqua" w:eastAsiaTheme="minorEastAsia" w:hAnsi="Book Antiqua"/>
          <w:color w:val="000000" w:themeColor="text1"/>
          <w:lang w:eastAsia="zh-CN"/>
        </w:rPr>
        <w:t xml:space="preserve">. </w:t>
      </w:r>
      <w:hyperlink r:id="rId8" w:tgtFrame="_blank" w:history="1">
        <w:r w:rsidR="001311E6" w:rsidRPr="00515EFA">
          <w:rPr>
            <w:rStyle w:val="Hyperlink"/>
            <w:rFonts w:ascii="Book Antiqua" w:hAnsi="Book Antiqua" w:cs="Tahoma"/>
            <w:color w:val="000000" w:themeColor="text1"/>
            <w:u w:val="none"/>
          </w:rPr>
          <w:t>roberto.biffi@ieo.it</w:t>
        </w:r>
      </w:hyperlink>
      <w:r w:rsidR="00296D03" w:rsidRPr="00515EFA">
        <w:rPr>
          <w:rStyle w:val="apple-converted-space"/>
          <w:rFonts w:ascii="Book Antiqua" w:hAnsi="Book Antiqua" w:cs="Tahoma"/>
          <w:color w:val="000000" w:themeColor="text1"/>
        </w:rPr>
        <w:t xml:space="preserve"> </w:t>
      </w:r>
    </w:p>
    <w:p w14:paraId="03154F72" w14:textId="3FA6E2C3" w:rsidR="00012CAA" w:rsidRPr="00515EFA" w:rsidRDefault="00012CAA" w:rsidP="00515EFA">
      <w:pPr>
        <w:adjustRightInd w:val="0"/>
        <w:snapToGrid w:val="0"/>
        <w:spacing w:line="360" w:lineRule="auto"/>
        <w:rPr>
          <w:rFonts w:ascii="Book Antiqua" w:hAnsi="Book Antiqua"/>
          <w:color w:val="000000" w:themeColor="text1"/>
          <w:sz w:val="24"/>
          <w:szCs w:val="24"/>
        </w:rPr>
      </w:pPr>
      <w:r w:rsidRPr="00515EFA">
        <w:rPr>
          <w:rFonts w:ascii="Book Antiqua" w:hAnsi="Book Antiqua"/>
          <w:b/>
          <w:color w:val="000000" w:themeColor="text1"/>
          <w:sz w:val="24"/>
          <w:szCs w:val="24"/>
        </w:rPr>
        <w:t xml:space="preserve">Telephone: </w:t>
      </w:r>
      <w:r w:rsidRPr="00515EFA">
        <w:rPr>
          <w:rFonts w:ascii="Book Antiqua" w:hAnsi="Book Antiqua"/>
          <w:color w:val="000000" w:themeColor="text1"/>
          <w:sz w:val="24"/>
          <w:szCs w:val="24"/>
        </w:rPr>
        <w:t>+39</w:t>
      </w:r>
      <w:r w:rsidRPr="00515EFA">
        <w:rPr>
          <w:rFonts w:ascii="Book Antiqua" w:hAnsi="Book Antiqua"/>
          <w:color w:val="000000" w:themeColor="text1"/>
          <w:sz w:val="24"/>
          <w:szCs w:val="24"/>
          <w:lang w:eastAsia="zh-CN"/>
        </w:rPr>
        <w:t>-</w:t>
      </w:r>
      <w:r w:rsidRPr="00515EFA">
        <w:rPr>
          <w:rFonts w:ascii="Book Antiqua" w:hAnsi="Book Antiqua"/>
          <w:color w:val="000000" w:themeColor="text1"/>
          <w:sz w:val="24"/>
          <w:szCs w:val="24"/>
        </w:rPr>
        <w:t>2</w:t>
      </w:r>
      <w:r w:rsidRPr="00515EFA">
        <w:rPr>
          <w:rFonts w:ascii="Book Antiqua" w:hAnsi="Book Antiqua"/>
          <w:color w:val="000000" w:themeColor="text1"/>
          <w:sz w:val="24"/>
          <w:szCs w:val="24"/>
          <w:lang w:eastAsia="zh-CN"/>
        </w:rPr>
        <w:t>-</w:t>
      </w:r>
      <w:r w:rsidRPr="00515EFA">
        <w:rPr>
          <w:rFonts w:ascii="Book Antiqua" w:hAnsi="Book Antiqua"/>
          <w:color w:val="000000" w:themeColor="text1"/>
          <w:sz w:val="24"/>
          <w:szCs w:val="24"/>
        </w:rPr>
        <w:t>57489710</w:t>
      </w:r>
      <w:r w:rsidR="00414B78" w:rsidRPr="00515EFA">
        <w:rPr>
          <w:rFonts w:ascii="Book Antiqua" w:hAnsi="Book Antiqua"/>
          <w:color w:val="000000" w:themeColor="text1"/>
          <w:sz w:val="24"/>
          <w:szCs w:val="24"/>
        </w:rPr>
        <w:t xml:space="preserve">   </w:t>
      </w:r>
      <w:r w:rsidRPr="00515EFA">
        <w:rPr>
          <w:rFonts w:ascii="Book Antiqua" w:hAnsi="Book Antiqua"/>
          <w:color w:val="000000" w:themeColor="text1"/>
          <w:sz w:val="24"/>
          <w:szCs w:val="24"/>
        </w:rPr>
        <w:t xml:space="preserve"> </w:t>
      </w:r>
    </w:p>
    <w:p w14:paraId="639581BB" w14:textId="73799FA8" w:rsidR="00012CAA" w:rsidRPr="00515EFA" w:rsidRDefault="00012CAA" w:rsidP="00515EFA">
      <w:pPr>
        <w:adjustRightInd w:val="0"/>
        <w:snapToGrid w:val="0"/>
        <w:spacing w:line="360" w:lineRule="auto"/>
        <w:rPr>
          <w:rFonts w:ascii="Book Antiqua" w:hAnsi="Book Antiqua"/>
          <w:color w:val="000000" w:themeColor="text1"/>
          <w:sz w:val="24"/>
          <w:szCs w:val="24"/>
        </w:rPr>
      </w:pPr>
      <w:r w:rsidRPr="00515EFA">
        <w:rPr>
          <w:rFonts w:ascii="Book Antiqua" w:hAnsi="Book Antiqua"/>
          <w:b/>
          <w:color w:val="000000" w:themeColor="text1"/>
          <w:sz w:val="24"/>
          <w:szCs w:val="24"/>
        </w:rPr>
        <w:t xml:space="preserve">Fax: </w:t>
      </w:r>
      <w:hyperlink r:id="rId9" w:tgtFrame="_blank" w:history="1">
        <w:r w:rsidRPr="00515EFA">
          <w:rPr>
            <w:rStyle w:val="Hyperlink"/>
            <w:rFonts w:ascii="Book Antiqua" w:hAnsi="Book Antiqua" w:cs="Tahoma"/>
            <w:color w:val="000000" w:themeColor="text1"/>
            <w:sz w:val="24"/>
            <w:szCs w:val="24"/>
            <w:u w:val="none"/>
          </w:rPr>
          <w:t>+39</w:t>
        </w:r>
        <w:r w:rsidRPr="00515EFA">
          <w:rPr>
            <w:rStyle w:val="Hyperlink"/>
            <w:rFonts w:ascii="Book Antiqua" w:hAnsi="Book Antiqua" w:cs="Tahoma"/>
            <w:color w:val="000000" w:themeColor="text1"/>
            <w:sz w:val="24"/>
            <w:szCs w:val="24"/>
            <w:u w:val="none"/>
            <w:lang w:eastAsia="zh-CN"/>
          </w:rPr>
          <w:t>-</w:t>
        </w:r>
        <w:r w:rsidRPr="00515EFA">
          <w:rPr>
            <w:rStyle w:val="Hyperlink"/>
            <w:rFonts w:ascii="Book Antiqua" w:hAnsi="Book Antiqua" w:cs="Tahoma"/>
            <w:color w:val="000000" w:themeColor="text1"/>
            <w:sz w:val="24"/>
            <w:szCs w:val="24"/>
            <w:u w:val="none"/>
          </w:rPr>
          <w:t>2</w:t>
        </w:r>
        <w:r w:rsidRPr="00515EFA">
          <w:rPr>
            <w:rStyle w:val="Hyperlink"/>
            <w:rFonts w:ascii="Book Antiqua" w:hAnsi="Book Antiqua" w:cs="Tahoma"/>
            <w:color w:val="000000" w:themeColor="text1"/>
            <w:sz w:val="24"/>
            <w:szCs w:val="24"/>
            <w:u w:val="none"/>
            <w:lang w:eastAsia="zh-CN"/>
          </w:rPr>
          <w:t>-</w:t>
        </w:r>
        <w:r w:rsidRPr="00515EFA">
          <w:rPr>
            <w:rStyle w:val="Hyperlink"/>
            <w:rFonts w:ascii="Book Antiqua" w:hAnsi="Book Antiqua" w:cs="Tahoma"/>
            <w:color w:val="000000" w:themeColor="text1"/>
            <w:sz w:val="24"/>
            <w:szCs w:val="24"/>
            <w:u w:val="none"/>
          </w:rPr>
          <w:t>94379215</w:t>
        </w:r>
      </w:hyperlink>
    </w:p>
    <w:p w14:paraId="799EE169" w14:textId="77777777" w:rsidR="00012CAA" w:rsidRPr="00515EFA" w:rsidRDefault="00012CAA" w:rsidP="00515EFA">
      <w:pPr>
        <w:adjustRightInd w:val="0"/>
        <w:snapToGrid w:val="0"/>
        <w:spacing w:line="360" w:lineRule="auto"/>
        <w:rPr>
          <w:rFonts w:ascii="Book Antiqua" w:hAnsi="Book Antiqua"/>
          <w:b/>
          <w:color w:val="000000" w:themeColor="text1"/>
          <w:sz w:val="24"/>
          <w:szCs w:val="24"/>
        </w:rPr>
      </w:pPr>
    </w:p>
    <w:p w14:paraId="5F3A815D" w14:textId="05DD16CD" w:rsidR="00012CAA" w:rsidRPr="00515EFA" w:rsidRDefault="00012CAA" w:rsidP="00515EFA">
      <w:pPr>
        <w:adjustRightInd w:val="0"/>
        <w:snapToGrid w:val="0"/>
        <w:spacing w:line="360" w:lineRule="auto"/>
        <w:rPr>
          <w:rFonts w:ascii="Book Antiqua" w:hAnsi="Book Antiqua"/>
          <w:b/>
          <w:color w:val="000000" w:themeColor="text1"/>
          <w:sz w:val="24"/>
          <w:szCs w:val="24"/>
        </w:rPr>
      </w:pPr>
      <w:r w:rsidRPr="00515EFA">
        <w:rPr>
          <w:rFonts w:ascii="Book Antiqua" w:hAnsi="Book Antiqua"/>
          <w:b/>
          <w:color w:val="000000" w:themeColor="text1"/>
          <w:sz w:val="24"/>
          <w:szCs w:val="24"/>
        </w:rPr>
        <w:t xml:space="preserve">Received: </w:t>
      </w:r>
      <w:r w:rsidR="0088081F" w:rsidRPr="00515EFA">
        <w:rPr>
          <w:rFonts w:ascii="Book Antiqua" w:hAnsi="Book Antiqua"/>
          <w:color w:val="000000" w:themeColor="text1"/>
          <w:sz w:val="24"/>
          <w:szCs w:val="24"/>
        </w:rPr>
        <w:t>June</w:t>
      </w:r>
      <w:r w:rsidR="0088081F" w:rsidRPr="00515EFA">
        <w:rPr>
          <w:rFonts w:ascii="Book Antiqua" w:hAnsi="Book Antiqua"/>
          <w:color w:val="000000" w:themeColor="text1"/>
          <w:sz w:val="24"/>
          <w:szCs w:val="24"/>
          <w:lang w:eastAsia="zh-CN"/>
        </w:rPr>
        <w:t xml:space="preserve"> 28, 2015</w:t>
      </w:r>
      <w:r w:rsidR="00414B78" w:rsidRPr="00515EFA">
        <w:rPr>
          <w:rFonts w:ascii="Book Antiqua" w:hAnsi="Book Antiqua"/>
          <w:b/>
          <w:color w:val="000000" w:themeColor="text1"/>
          <w:sz w:val="24"/>
          <w:szCs w:val="24"/>
        </w:rPr>
        <w:t xml:space="preserve"> </w:t>
      </w:r>
    </w:p>
    <w:p w14:paraId="6281AF2A" w14:textId="36979683" w:rsidR="00012CAA" w:rsidRPr="00515EFA" w:rsidRDefault="00012CAA" w:rsidP="00515EFA">
      <w:pPr>
        <w:adjustRightInd w:val="0"/>
        <w:snapToGrid w:val="0"/>
        <w:spacing w:line="360" w:lineRule="auto"/>
        <w:rPr>
          <w:rFonts w:ascii="Book Antiqua" w:hAnsi="Book Antiqua"/>
          <w:b/>
          <w:color w:val="000000" w:themeColor="text1"/>
          <w:sz w:val="24"/>
          <w:szCs w:val="24"/>
          <w:lang w:eastAsia="zh-CN"/>
        </w:rPr>
      </w:pPr>
      <w:r w:rsidRPr="00515EFA">
        <w:rPr>
          <w:rFonts w:ascii="Book Antiqua" w:hAnsi="Book Antiqua"/>
          <w:b/>
          <w:color w:val="000000" w:themeColor="text1"/>
          <w:sz w:val="24"/>
          <w:szCs w:val="24"/>
        </w:rPr>
        <w:t>Peer-review started:</w:t>
      </w:r>
      <w:r w:rsidR="00F76EDA" w:rsidRPr="00515EFA">
        <w:rPr>
          <w:rFonts w:ascii="Book Antiqua" w:hAnsi="Book Antiqua"/>
          <w:b/>
          <w:color w:val="000000" w:themeColor="text1"/>
          <w:sz w:val="24"/>
          <w:szCs w:val="24"/>
          <w:lang w:eastAsia="zh-CN"/>
        </w:rPr>
        <w:t xml:space="preserve"> </w:t>
      </w:r>
      <w:r w:rsidR="00F76EDA" w:rsidRPr="00515EFA">
        <w:rPr>
          <w:rFonts w:ascii="Book Antiqua" w:hAnsi="Book Antiqua"/>
          <w:color w:val="000000" w:themeColor="text1"/>
          <w:sz w:val="24"/>
          <w:szCs w:val="24"/>
        </w:rPr>
        <w:t>July</w:t>
      </w:r>
      <w:r w:rsidR="00F76EDA" w:rsidRPr="00515EFA">
        <w:rPr>
          <w:rFonts w:ascii="Book Antiqua" w:hAnsi="Book Antiqua"/>
          <w:color w:val="000000" w:themeColor="text1"/>
          <w:sz w:val="24"/>
          <w:szCs w:val="24"/>
          <w:lang w:eastAsia="zh-CN"/>
        </w:rPr>
        <w:t xml:space="preserve"> 1, 2015</w:t>
      </w:r>
    </w:p>
    <w:p w14:paraId="2429CB0E" w14:textId="7C23F736" w:rsidR="00012CAA" w:rsidRPr="00515EFA" w:rsidRDefault="00012CAA" w:rsidP="00515EFA">
      <w:pPr>
        <w:adjustRightInd w:val="0"/>
        <w:snapToGrid w:val="0"/>
        <w:spacing w:line="360" w:lineRule="auto"/>
        <w:rPr>
          <w:rFonts w:ascii="Book Antiqua" w:hAnsi="Book Antiqua"/>
          <w:b/>
          <w:color w:val="000000" w:themeColor="text1"/>
          <w:sz w:val="24"/>
          <w:szCs w:val="24"/>
          <w:lang w:eastAsia="zh-CN"/>
        </w:rPr>
      </w:pPr>
      <w:r w:rsidRPr="00515EFA">
        <w:rPr>
          <w:rFonts w:ascii="Book Antiqua" w:hAnsi="Book Antiqua"/>
          <w:b/>
          <w:color w:val="000000" w:themeColor="text1"/>
          <w:sz w:val="24"/>
          <w:szCs w:val="24"/>
        </w:rPr>
        <w:t>First decision:</w:t>
      </w:r>
      <w:r w:rsidR="00C920BA" w:rsidRPr="00515EFA">
        <w:rPr>
          <w:rFonts w:ascii="Book Antiqua" w:hAnsi="Book Antiqua"/>
          <w:b/>
          <w:color w:val="000000" w:themeColor="text1"/>
          <w:sz w:val="24"/>
          <w:szCs w:val="24"/>
          <w:lang w:eastAsia="zh-CN"/>
        </w:rPr>
        <w:t xml:space="preserve"> </w:t>
      </w:r>
      <w:r w:rsidR="00C920BA" w:rsidRPr="00515EFA">
        <w:rPr>
          <w:rFonts w:ascii="Book Antiqua" w:hAnsi="Book Antiqua"/>
          <w:color w:val="000000" w:themeColor="text1"/>
          <w:sz w:val="24"/>
          <w:szCs w:val="24"/>
        </w:rPr>
        <w:t>July</w:t>
      </w:r>
      <w:r w:rsidR="00C920BA" w:rsidRPr="00515EFA">
        <w:rPr>
          <w:rFonts w:ascii="Book Antiqua" w:hAnsi="Book Antiqua"/>
          <w:color w:val="000000" w:themeColor="text1"/>
          <w:sz w:val="24"/>
          <w:szCs w:val="24"/>
          <w:lang w:eastAsia="zh-CN"/>
        </w:rPr>
        <w:t xml:space="preserve"> 20, 2015</w:t>
      </w:r>
    </w:p>
    <w:p w14:paraId="725FA808" w14:textId="35AEC021" w:rsidR="00012CAA" w:rsidRPr="00515EFA" w:rsidRDefault="00012CAA" w:rsidP="00515EFA">
      <w:pPr>
        <w:adjustRightInd w:val="0"/>
        <w:snapToGrid w:val="0"/>
        <w:spacing w:line="360" w:lineRule="auto"/>
        <w:rPr>
          <w:rFonts w:ascii="Book Antiqua" w:hAnsi="Book Antiqua"/>
          <w:b/>
          <w:color w:val="000000" w:themeColor="text1"/>
          <w:sz w:val="24"/>
          <w:szCs w:val="24"/>
        </w:rPr>
      </w:pPr>
      <w:r w:rsidRPr="00515EFA">
        <w:rPr>
          <w:rFonts w:ascii="Book Antiqua" w:hAnsi="Book Antiqua"/>
          <w:b/>
          <w:color w:val="000000" w:themeColor="text1"/>
          <w:sz w:val="24"/>
          <w:szCs w:val="24"/>
        </w:rPr>
        <w:t xml:space="preserve">Revised: </w:t>
      </w:r>
      <w:r w:rsidR="00C920BA" w:rsidRPr="00515EFA">
        <w:rPr>
          <w:rFonts w:ascii="Book Antiqua" w:hAnsi="Book Antiqua"/>
          <w:color w:val="000000" w:themeColor="text1"/>
          <w:sz w:val="24"/>
          <w:szCs w:val="24"/>
        </w:rPr>
        <w:t>September</w:t>
      </w:r>
      <w:r w:rsidR="00C920BA" w:rsidRPr="00515EFA">
        <w:rPr>
          <w:rFonts w:ascii="Book Antiqua" w:hAnsi="Book Antiqua"/>
          <w:color w:val="000000" w:themeColor="text1"/>
          <w:sz w:val="24"/>
          <w:szCs w:val="24"/>
          <w:lang w:eastAsia="zh-CN"/>
        </w:rPr>
        <w:t xml:space="preserve"> 8, 2015</w:t>
      </w:r>
      <w:r w:rsidRPr="00515EFA">
        <w:rPr>
          <w:rFonts w:ascii="Book Antiqua" w:hAnsi="Book Antiqua"/>
          <w:b/>
          <w:color w:val="000000" w:themeColor="text1"/>
          <w:sz w:val="24"/>
          <w:szCs w:val="24"/>
        </w:rPr>
        <w:t xml:space="preserve"> </w:t>
      </w:r>
    </w:p>
    <w:p w14:paraId="5ABE33D7" w14:textId="2BBD51D5" w:rsidR="00012CAA" w:rsidRPr="00A2582F" w:rsidRDefault="00012CAA" w:rsidP="00A2582F">
      <w:pPr>
        <w:spacing w:line="360" w:lineRule="auto"/>
        <w:rPr>
          <w:rFonts w:ascii="Book Antiqua" w:hAnsi="Book Antiqua"/>
          <w:color w:val="000000"/>
          <w:sz w:val="24"/>
        </w:rPr>
      </w:pPr>
      <w:r w:rsidRPr="00515EFA">
        <w:rPr>
          <w:rFonts w:ascii="Book Antiqua" w:hAnsi="Book Antiqua"/>
          <w:b/>
          <w:color w:val="000000" w:themeColor="text1"/>
          <w:sz w:val="24"/>
          <w:szCs w:val="24"/>
        </w:rPr>
        <w:t>Accepted:</w:t>
      </w:r>
      <w:bookmarkStart w:id="4" w:name="OLE_LINK99"/>
      <w:bookmarkStart w:id="5" w:name="OLE_LINK104"/>
      <w:bookmarkStart w:id="6" w:name="OLE_LINK110"/>
      <w:bookmarkStart w:id="7" w:name="OLE_LINK111"/>
      <w:bookmarkStart w:id="8" w:name="OLE_LINK115"/>
      <w:bookmarkStart w:id="9" w:name="OLE_LINK116"/>
      <w:bookmarkStart w:id="10" w:name="OLE_LINK117"/>
      <w:bookmarkStart w:id="11" w:name="OLE_LINK118"/>
      <w:bookmarkStart w:id="12" w:name="OLE_LINK119"/>
      <w:bookmarkStart w:id="13" w:name="OLE_LINK120"/>
      <w:bookmarkStart w:id="14" w:name="OLE_LINK121"/>
      <w:bookmarkStart w:id="15" w:name="OLE_LINK122"/>
      <w:bookmarkStart w:id="16" w:name="OLE_LINK125"/>
      <w:bookmarkStart w:id="17" w:name="OLE_LINK126"/>
      <w:bookmarkStart w:id="18" w:name="OLE_LINK127"/>
      <w:bookmarkStart w:id="19" w:name="OLE_LINK129"/>
      <w:bookmarkStart w:id="20" w:name="OLE_LINK132"/>
      <w:bookmarkStart w:id="21" w:name="OLE_LINK134"/>
      <w:bookmarkStart w:id="22" w:name="OLE_LINK136"/>
      <w:bookmarkStart w:id="23" w:name="OLE_LINK137"/>
      <w:bookmarkStart w:id="24" w:name="OLE_LINK138"/>
      <w:bookmarkStart w:id="25" w:name="OLE_LINK139"/>
      <w:bookmarkStart w:id="26" w:name="OLE_LINK141"/>
      <w:bookmarkStart w:id="27" w:name="OLE_LINK142"/>
      <w:r w:rsidR="00A2582F" w:rsidRPr="00A2582F">
        <w:rPr>
          <w:rFonts w:ascii="Book Antiqua" w:hAnsi="Book Antiqua"/>
          <w:color w:val="000000"/>
          <w:sz w:val="24"/>
        </w:rPr>
        <w:t xml:space="preserve"> </w:t>
      </w:r>
      <w:r w:rsidR="00A2582F">
        <w:rPr>
          <w:rFonts w:ascii="Book Antiqua" w:hAnsi="Book Antiqua"/>
          <w:color w:val="000000"/>
          <w:sz w:val="24"/>
        </w:rPr>
        <w:t>November 13, 2015</w:t>
      </w:r>
      <w:bookmarkStart w:id="28" w:name="_GoBack"/>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00414B78" w:rsidRPr="00515EFA">
        <w:rPr>
          <w:rFonts w:ascii="Book Antiqua" w:hAnsi="Book Antiqua"/>
          <w:b/>
          <w:color w:val="000000" w:themeColor="text1"/>
          <w:sz w:val="24"/>
          <w:szCs w:val="24"/>
        </w:rPr>
        <w:t xml:space="preserve"> </w:t>
      </w:r>
    </w:p>
    <w:p w14:paraId="4DD79F63" w14:textId="77777777" w:rsidR="00012CAA" w:rsidRPr="00515EFA" w:rsidRDefault="00012CAA" w:rsidP="00515EFA">
      <w:pPr>
        <w:adjustRightInd w:val="0"/>
        <w:snapToGrid w:val="0"/>
        <w:spacing w:line="360" w:lineRule="auto"/>
        <w:rPr>
          <w:rFonts w:ascii="Book Antiqua" w:hAnsi="Book Antiqua"/>
          <w:b/>
          <w:color w:val="000000" w:themeColor="text1"/>
          <w:sz w:val="24"/>
          <w:szCs w:val="24"/>
        </w:rPr>
      </w:pPr>
      <w:r w:rsidRPr="00515EFA">
        <w:rPr>
          <w:rFonts w:ascii="Book Antiqua" w:hAnsi="Book Antiqua"/>
          <w:b/>
          <w:color w:val="000000" w:themeColor="text1"/>
          <w:sz w:val="24"/>
          <w:szCs w:val="24"/>
        </w:rPr>
        <w:t>Article in press:</w:t>
      </w:r>
    </w:p>
    <w:p w14:paraId="640A8276" w14:textId="77777777" w:rsidR="00012CAA" w:rsidRPr="00515EFA" w:rsidRDefault="00012CAA" w:rsidP="00515EFA">
      <w:pPr>
        <w:adjustRightInd w:val="0"/>
        <w:snapToGrid w:val="0"/>
        <w:spacing w:line="360" w:lineRule="auto"/>
        <w:rPr>
          <w:rFonts w:ascii="Book Antiqua" w:hAnsi="Book Antiqua"/>
          <w:color w:val="000000" w:themeColor="text1"/>
          <w:sz w:val="24"/>
          <w:szCs w:val="24"/>
        </w:rPr>
      </w:pPr>
      <w:r w:rsidRPr="00515EFA">
        <w:rPr>
          <w:rFonts w:ascii="Book Antiqua" w:hAnsi="Book Antiqua"/>
          <w:b/>
          <w:color w:val="000000" w:themeColor="text1"/>
          <w:sz w:val="24"/>
          <w:szCs w:val="24"/>
        </w:rPr>
        <w:t>Published online:</w:t>
      </w:r>
    </w:p>
    <w:p w14:paraId="46357186" w14:textId="41F2D740" w:rsidR="001B484B" w:rsidRPr="00515EFA" w:rsidRDefault="001B484B" w:rsidP="00515EFA">
      <w:pPr>
        <w:pStyle w:val="NormalWeb"/>
        <w:adjustRightInd w:val="0"/>
        <w:snapToGrid w:val="0"/>
        <w:spacing w:before="0" w:beforeAutospacing="0" w:after="0" w:afterAutospacing="0" w:line="360" w:lineRule="auto"/>
        <w:jc w:val="both"/>
        <w:rPr>
          <w:rFonts w:ascii="Book Antiqua" w:hAnsi="Book Antiqua"/>
          <w:color w:val="000000" w:themeColor="text1"/>
          <w:lang w:val="en-US"/>
        </w:rPr>
      </w:pPr>
      <w:r w:rsidRPr="00515EFA">
        <w:rPr>
          <w:rFonts w:ascii="Book Antiqua" w:hAnsi="Book Antiqua"/>
          <w:color w:val="000000" w:themeColor="text1"/>
          <w:lang w:val="en-US"/>
        </w:rPr>
        <w:br w:type="page"/>
      </w:r>
    </w:p>
    <w:p w14:paraId="0B50FCCC" w14:textId="77777777" w:rsidR="00EF7895" w:rsidRPr="00515EFA" w:rsidRDefault="00EF7895" w:rsidP="00515EFA">
      <w:pPr>
        <w:pStyle w:val="NormalWeb"/>
        <w:adjustRightInd w:val="0"/>
        <w:snapToGrid w:val="0"/>
        <w:spacing w:before="0" w:beforeAutospacing="0" w:after="0" w:afterAutospacing="0" w:line="360" w:lineRule="auto"/>
        <w:jc w:val="both"/>
        <w:rPr>
          <w:rFonts w:ascii="Book Antiqua" w:hAnsi="Book Antiqua"/>
          <w:b/>
          <w:bCs/>
          <w:color w:val="000000" w:themeColor="text1"/>
          <w:lang w:val="en-US"/>
        </w:rPr>
      </w:pPr>
      <w:r w:rsidRPr="00515EFA">
        <w:rPr>
          <w:rFonts w:ascii="Book Antiqua" w:hAnsi="Book Antiqua"/>
          <w:b/>
          <w:bCs/>
          <w:color w:val="000000" w:themeColor="text1"/>
          <w:lang w:val="en-US"/>
        </w:rPr>
        <w:lastRenderedPageBreak/>
        <w:t xml:space="preserve">Abstract </w:t>
      </w:r>
    </w:p>
    <w:p w14:paraId="3CFECCCA" w14:textId="7E8B3A6C" w:rsidR="008A5AFE" w:rsidRPr="00515EFA" w:rsidRDefault="00511A33" w:rsidP="00515EFA">
      <w:pPr>
        <w:pStyle w:val="NormalWeb"/>
        <w:adjustRightInd w:val="0"/>
        <w:snapToGrid w:val="0"/>
        <w:spacing w:before="0" w:beforeAutospacing="0" w:after="0" w:afterAutospacing="0" w:line="360" w:lineRule="auto"/>
        <w:jc w:val="both"/>
        <w:rPr>
          <w:rFonts w:ascii="Book Antiqua" w:hAnsi="Book Antiqua"/>
          <w:b/>
          <w:bCs/>
          <w:color w:val="000000" w:themeColor="text1"/>
          <w:lang w:val="en-US"/>
        </w:rPr>
      </w:pPr>
      <w:r w:rsidRPr="00515EFA">
        <w:rPr>
          <w:rFonts w:ascii="Book Antiqua" w:hAnsi="Book Antiqua"/>
          <w:color w:val="000000" w:themeColor="text1"/>
          <w:shd w:val="clear" w:color="auto" w:fill="FFFFFF"/>
          <w:lang w:val="en-GB"/>
        </w:rPr>
        <w:t>The l</w:t>
      </w:r>
      <w:r w:rsidR="00843D9C" w:rsidRPr="00515EFA">
        <w:rPr>
          <w:rFonts w:ascii="Book Antiqua" w:hAnsi="Book Antiqua"/>
          <w:color w:val="000000" w:themeColor="text1"/>
          <w:shd w:val="clear" w:color="auto" w:fill="FFFFFF"/>
          <w:lang w:val="en-GB"/>
        </w:rPr>
        <w:t>aparoscopic approach for treatment of rectal cancer has been proven</w:t>
      </w:r>
      <w:r w:rsidR="00296D03" w:rsidRPr="00515EFA">
        <w:rPr>
          <w:rStyle w:val="apple-converted-space"/>
          <w:rFonts w:ascii="Book Antiqua" w:hAnsi="Book Antiqua"/>
          <w:color w:val="000000" w:themeColor="text1"/>
          <w:shd w:val="clear" w:color="auto" w:fill="FFFFFF"/>
          <w:lang w:val="en-GB"/>
        </w:rPr>
        <w:t xml:space="preserve"> </w:t>
      </w:r>
      <w:r w:rsidR="00843D9C" w:rsidRPr="00515EFA">
        <w:rPr>
          <w:rFonts w:ascii="Book Antiqua" w:hAnsi="Book Antiqua"/>
          <w:color w:val="000000" w:themeColor="text1"/>
          <w:shd w:val="clear" w:color="auto" w:fill="FFFFFF"/>
          <w:lang w:val="en-GB"/>
        </w:rPr>
        <w:t>feasible and</w:t>
      </w:r>
      <w:r w:rsidR="00296D03" w:rsidRPr="00515EFA">
        <w:rPr>
          <w:rStyle w:val="apple-converted-space"/>
          <w:rFonts w:ascii="Book Antiqua" w:hAnsi="Book Antiqua"/>
          <w:color w:val="000000" w:themeColor="text1"/>
          <w:shd w:val="clear" w:color="auto" w:fill="FFFFFF"/>
          <w:lang w:val="en-GB"/>
        </w:rPr>
        <w:t xml:space="preserve"> </w:t>
      </w:r>
      <w:r w:rsidR="00843D9C" w:rsidRPr="00515EFA">
        <w:rPr>
          <w:rFonts w:ascii="Book Antiqua" w:hAnsi="Book Antiqua"/>
          <w:color w:val="000000" w:themeColor="text1"/>
          <w:shd w:val="clear" w:color="auto" w:fill="FFFFFF"/>
          <w:lang w:val="en-GB"/>
        </w:rPr>
        <w:t>oncologically safe, and is able to offer</w:t>
      </w:r>
      <w:r w:rsidR="00296D03" w:rsidRPr="00515EFA">
        <w:rPr>
          <w:rStyle w:val="apple-converted-space"/>
          <w:rFonts w:ascii="Book Antiqua" w:hAnsi="Book Antiqua"/>
          <w:color w:val="000000" w:themeColor="text1"/>
          <w:shd w:val="clear" w:color="auto" w:fill="FFFFFF"/>
          <w:lang w:val="en-GB"/>
        </w:rPr>
        <w:t xml:space="preserve"> </w:t>
      </w:r>
      <w:r w:rsidR="00843D9C" w:rsidRPr="00515EFA">
        <w:rPr>
          <w:rFonts w:ascii="Book Antiqua" w:hAnsi="Book Antiqua"/>
          <w:color w:val="000000" w:themeColor="text1"/>
          <w:shd w:val="clear" w:color="auto" w:fill="FFFFFF"/>
          <w:lang w:val="en-GB"/>
        </w:rPr>
        <w:t>better short-term outcomes than traditional open procedures, mainly in terms of reduced length of hospital stay and time to return to working activity. In spite of th</w:t>
      </w:r>
      <w:r w:rsidRPr="00515EFA">
        <w:rPr>
          <w:rFonts w:ascii="Book Antiqua" w:hAnsi="Book Antiqua"/>
          <w:color w:val="000000" w:themeColor="text1"/>
          <w:shd w:val="clear" w:color="auto" w:fill="FFFFFF"/>
          <w:lang w:val="en-GB"/>
        </w:rPr>
        <w:t>is</w:t>
      </w:r>
      <w:r w:rsidR="00843D9C" w:rsidRPr="00515EFA">
        <w:rPr>
          <w:rFonts w:ascii="Book Antiqua" w:hAnsi="Book Antiqua"/>
          <w:color w:val="000000" w:themeColor="text1"/>
          <w:shd w:val="clear" w:color="auto" w:fill="FFFFFF"/>
          <w:lang w:val="en-GB"/>
        </w:rPr>
        <w:t>,</w:t>
      </w:r>
      <w:r w:rsidR="00296D03" w:rsidRPr="00515EFA">
        <w:rPr>
          <w:rStyle w:val="apple-converted-space"/>
          <w:rFonts w:ascii="Book Antiqua" w:hAnsi="Book Antiqua"/>
          <w:color w:val="000000" w:themeColor="text1"/>
          <w:shd w:val="clear" w:color="auto" w:fill="FFFFFF"/>
          <w:lang w:val="en-GB"/>
        </w:rPr>
        <w:t xml:space="preserve"> </w:t>
      </w:r>
      <w:r w:rsidRPr="00515EFA">
        <w:rPr>
          <w:rFonts w:ascii="Book Antiqua" w:hAnsi="Book Antiqua"/>
          <w:color w:val="000000" w:themeColor="text1"/>
          <w:shd w:val="clear" w:color="auto" w:fill="FFFFFF"/>
          <w:lang w:val="en-GB"/>
        </w:rPr>
        <w:t xml:space="preserve">the </w:t>
      </w:r>
      <w:r w:rsidR="00843D9C" w:rsidRPr="00515EFA">
        <w:rPr>
          <w:rFonts w:ascii="Book Antiqua" w:hAnsi="Book Antiqua"/>
          <w:color w:val="000000" w:themeColor="text1"/>
          <w:shd w:val="clear" w:color="auto" w:fill="FFFFFF"/>
          <w:lang w:val="en-GB"/>
        </w:rPr>
        <w:t>laparoscopic technique is</w:t>
      </w:r>
      <w:r w:rsidR="00296D03" w:rsidRPr="00515EFA">
        <w:rPr>
          <w:rStyle w:val="apple-converted-space"/>
          <w:rFonts w:ascii="Book Antiqua" w:hAnsi="Book Antiqua"/>
          <w:color w:val="000000" w:themeColor="text1"/>
          <w:shd w:val="clear" w:color="auto" w:fill="FFFFFF"/>
          <w:lang w:val="en-GB"/>
        </w:rPr>
        <w:t xml:space="preserve"> </w:t>
      </w:r>
      <w:r w:rsidR="00843D9C" w:rsidRPr="00515EFA">
        <w:rPr>
          <w:rFonts w:ascii="Book Antiqua" w:hAnsi="Book Antiqua"/>
          <w:color w:val="000000" w:themeColor="text1"/>
          <w:shd w:val="clear" w:color="auto" w:fill="FFFFFF"/>
          <w:lang w:val="en-GB"/>
        </w:rPr>
        <w:t xml:space="preserve">usually </w:t>
      </w:r>
      <w:r w:rsidRPr="00515EFA">
        <w:rPr>
          <w:rFonts w:ascii="Book Antiqua" w:hAnsi="Book Antiqua"/>
          <w:color w:val="000000" w:themeColor="text1"/>
          <w:shd w:val="clear" w:color="auto" w:fill="FFFFFF"/>
          <w:lang w:val="en-GB"/>
        </w:rPr>
        <w:t>practised</w:t>
      </w:r>
      <w:r w:rsidR="00843D9C" w:rsidRPr="00515EFA">
        <w:rPr>
          <w:rFonts w:ascii="Book Antiqua" w:hAnsi="Book Antiqua"/>
          <w:color w:val="000000" w:themeColor="text1"/>
          <w:shd w:val="clear" w:color="auto" w:fill="FFFFFF"/>
          <w:lang w:val="en-GB"/>
        </w:rPr>
        <w:t xml:space="preserve"> only</w:t>
      </w:r>
      <w:r w:rsidR="00296D03" w:rsidRPr="00515EFA">
        <w:rPr>
          <w:rFonts w:ascii="Book Antiqua" w:hAnsi="Book Antiqua"/>
          <w:color w:val="000000" w:themeColor="text1"/>
          <w:shd w:val="clear" w:color="auto" w:fill="FFFFFF"/>
          <w:lang w:val="en-GB"/>
        </w:rPr>
        <w:t xml:space="preserve"> </w:t>
      </w:r>
      <w:r w:rsidR="00843D9C" w:rsidRPr="00515EFA">
        <w:rPr>
          <w:rFonts w:ascii="Book Antiqua" w:hAnsi="Book Antiqua"/>
          <w:color w:val="000000" w:themeColor="text1"/>
          <w:shd w:val="clear" w:color="auto" w:fill="FFFFFF"/>
          <w:lang w:val="en-GB"/>
        </w:rPr>
        <w:t>in high-volume</w:t>
      </w:r>
      <w:r w:rsidR="00296D03" w:rsidRPr="00515EFA">
        <w:rPr>
          <w:rStyle w:val="apple-converted-space"/>
          <w:rFonts w:ascii="Book Antiqua" w:hAnsi="Book Antiqua"/>
          <w:color w:val="000000" w:themeColor="text1"/>
          <w:shd w:val="clear" w:color="auto" w:fill="FFFFFF"/>
          <w:lang w:val="en-GB"/>
        </w:rPr>
        <w:t xml:space="preserve"> </w:t>
      </w:r>
      <w:r w:rsidR="00843D9C" w:rsidRPr="00515EFA">
        <w:rPr>
          <w:rFonts w:ascii="Book Antiqua" w:hAnsi="Book Antiqua"/>
          <w:color w:val="000000" w:themeColor="text1"/>
          <w:shd w:val="clear" w:color="auto" w:fill="FFFFFF"/>
          <w:lang w:val="en-GB"/>
        </w:rPr>
        <w:t>experienced centres,</w:t>
      </w:r>
      <w:r w:rsidR="00296D03" w:rsidRPr="00515EFA">
        <w:rPr>
          <w:rStyle w:val="apple-converted-space"/>
          <w:rFonts w:ascii="Book Antiqua" w:hAnsi="Book Antiqua"/>
          <w:color w:val="000000" w:themeColor="text1"/>
          <w:shd w:val="clear" w:color="auto" w:fill="FFFFFF"/>
          <w:lang w:val="en-GB"/>
        </w:rPr>
        <w:t xml:space="preserve"> </w:t>
      </w:r>
      <w:r w:rsidR="00843D9C" w:rsidRPr="00515EFA">
        <w:rPr>
          <w:rFonts w:ascii="Book Antiqua" w:hAnsi="Book Antiqua"/>
          <w:color w:val="000000" w:themeColor="text1"/>
          <w:shd w:val="clear" w:color="auto" w:fill="FFFFFF"/>
          <w:lang w:val="en-GB"/>
        </w:rPr>
        <w:t>mainly because it</w:t>
      </w:r>
      <w:r w:rsidR="00296D03" w:rsidRPr="00515EFA">
        <w:rPr>
          <w:rStyle w:val="apple-converted-space"/>
          <w:rFonts w:ascii="Book Antiqua" w:hAnsi="Book Antiqua"/>
          <w:color w:val="000000" w:themeColor="text1"/>
          <w:shd w:val="clear" w:color="auto" w:fill="FFFFFF"/>
          <w:lang w:val="en-GB"/>
        </w:rPr>
        <w:t xml:space="preserve"> </w:t>
      </w:r>
      <w:r w:rsidR="00843D9C" w:rsidRPr="00515EFA">
        <w:rPr>
          <w:rFonts w:ascii="Book Antiqua" w:hAnsi="Book Antiqua"/>
          <w:color w:val="000000" w:themeColor="text1"/>
          <w:shd w:val="clear" w:color="auto" w:fill="FFFFFF"/>
          <w:lang w:val="en-GB"/>
        </w:rPr>
        <w:t xml:space="preserve">requires a prolonged and demanding learning curve. It has been estimated that over 50 operations are required for an experienced colorectal surgeon to achieve proficiency with this technique. Robotic surgery enables the surgeon to perform minimally invasive operations with better vision and more intuitive and precise control of the operating instruments, thus promising to overcome some of the technical difficulties associated with standard laparoscopy. It has high-definition three-dimensional vision, it translates the surgeon’s hand movements into precise movements of the instruments inside the patient, the camera is held and moved by the first surgeon, and a fourth robotic arm is available as a fixed retractor. </w:t>
      </w:r>
      <w:r w:rsidR="0005654A" w:rsidRPr="00515EFA">
        <w:rPr>
          <w:rFonts w:ascii="Book Antiqua" w:hAnsi="Book Antiqua"/>
          <w:color w:val="000000" w:themeColor="text1"/>
          <w:shd w:val="clear" w:color="auto" w:fill="FFFFFF"/>
          <w:lang w:val="en-GB"/>
        </w:rPr>
        <w:t>The a</w:t>
      </w:r>
      <w:r w:rsidR="00843D9C" w:rsidRPr="00515EFA">
        <w:rPr>
          <w:rFonts w:ascii="Book Antiqua" w:hAnsi="Book Antiqua"/>
          <w:color w:val="000000" w:themeColor="text1"/>
          <w:shd w:val="clear" w:color="auto" w:fill="FFFFFF"/>
          <w:lang w:val="en-GB"/>
        </w:rPr>
        <w:t>im of this review is to summarise the current data on clinical and oncologic outcomes of robot-assisted surgery in rectal cancer, focusing on short</w:t>
      </w:r>
      <w:r w:rsidR="0005654A" w:rsidRPr="00515EFA">
        <w:rPr>
          <w:rFonts w:ascii="Book Antiqua" w:hAnsi="Book Antiqua"/>
          <w:color w:val="000000" w:themeColor="text1"/>
          <w:shd w:val="clear" w:color="auto" w:fill="FFFFFF"/>
          <w:lang w:val="en-GB"/>
        </w:rPr>
        <w:t>-</w:t>
      </w:r>
      <w:r w:rsidR="00843D9C" w:rsidRPr="00515EFA">
        <w:rPr>
          <w:rFonts w:ascii="Book Antiqua" w:hAnsi="Book Antiqua"/>
          <w:color w:val="000000" w:themeColor="text1"/>
          <w:shd w:val="clear" w:color="auto" w:fill="FFFFFF"/>
          <w:lang w:val="en-GB"/>
        </w:rPr>
        <w:t xml:space="preserve"> and long-term results, and providing original data from the authors’ centre.</w:t>
      </w:r>
    </w:p>
    <w:p w14:paraId="16034172" w14:textId="77777777" w:rsidR="00F54184" w:rsidRPr="00515EFA" w:rsidRDefault="00F54184" w:rsidP="00515EFA">
      <w:pPr>
        <w:pStyle w:val="NormalWeb"/>
        <w:adjustRightInd w:val="0"/>
        <w:snapToGrid w:val="0"/>
        <w:spacing w:before="0" w:beforeAutospacing="0" w:after="0" w:afterAutospacing="0" w:line="360" w:lineRule="auto"/>
        <w:jc w:val="both"/>
        <w:rPr>
          <w:rFonts w:ascii="Book Antiqua" w:eastAsiaTheme="minorEastAsia" w:hAnsi="Book Antiqua"/>
          <w:b/>
          <w:bCs/>
          <w:color w:val="000000" w:themeColor="text1"/>
          <w:lang w:val="en-GB" w:eastAsia="zh-CN"/>
        </w:rPr>
      </w:pPr>
    </w:p>
    <w:p w14:paraId="15F260A6" w14:textId="5F4B61E1" w:rsidR="00514E37" w:rsidRPr="00515EFA" w:rsidRDefault="00843D9C" w:rsidP="00515EFA">
      <w:pPr>
        <w:pStyle w:val="NormalWeb"/>
        <w:adjustRightInd w:val="0"/>
        <w:snapToGrid w:val="0"/>
        <w:spacing w:before="0" w:beforeAutospacing="0" w:after="0" w:afterAutospacing="0" w:line="360" w:lineRule="auto"/>
        <w:jc w:val="both"/>
        <w:rPr>
          <w:rFonts w:ascii="Book Antiqua" w:eastAsiaTheme="minorEastAsia" w:hAnsi="Book Antiqua"/>
          <w:b/>
          <w:bCs/>
          <w:color w:val="000000" w:themeColor="text1"/>
          <w:lang w:val="en-GB" w:eastAsia="zh-CN"/>
        </w:rPr>
      </w:pPr>
      <w:r w:rsidRPr="00515EFA">
        <w:rPr>
          <w:rFonts w:ascii="Book Antiqua" w:hAnsi="Book Antiqua"/>
          <w:b/>
          <w:bCs/>
          <w:color w:val="000000" w:themeColor="text1"/>
          <w:lang w:val="en-GB"/>
        </w:rPr>
        <w:t>Key</w:t>
      </w:r>
      <w:r w:rsidRPr="00515EFA">
        <w:rPr>
          <w:rFonts w:ascii="Book Antiqua" w:eastAsiaTheme="minorEastAsia" w:hAnsi="Book Antiqua"/>
          <w:b/>
          <w:bCs/>
          <w:color w:val="000000" w:themeColor="text1"/>
          <w:lang w:val="en-GB" w:eastAsia="zh-CN"/>
        </w:rPr>
        <w:t xml:space="preserve"> </w:t>
      </w:r>
      <w:r w:rsidRPr="00515EFA">
        <w:rPr>
          <w:rFonts w:ascii="Book Antiqua" w:hAnsi="Book Antiqua"/>
          <w:b/>
          <w:bCs/>
          <w:color w:val="000000" w:themeColor="text1"/>
          <w:lang w:val="en-GB"/>
        </w:rPr>
        <w:t>words</w:t>
      </w:r>
      <w:r w:rsidRPr="00515EFA">
        <w:rPr>
          <w:rFonts w:ascii="Book Antiqua" w:eastAsiaTheme="minorEastAsia" w:hAnsi="Book Antiqua"/>
          <w:b/>
          <w:bCs/>
          <w:color w:val="000000" w:themeColor="text1"/>
          <w:lang w:val="en-GB" w:eastAsia="zh-CN"/>
        </w:rPr>
        <w:t xml:space="preserve">: </w:t>
      </w:r>
      <w:r w:rsidRPr="00515EFA">
        <w:rPr>
          <w:rFonts w:ascii="Book Antiqua" w:hAnsi="Book Antiqua"/>
          <w:color w:val="000000" w:themeColor="text1"/>
          <w:lang w:val="en-GB"/>
        </w:rPr>
        <w:t xml:space="preserve">Rectal </w:t>
      </w:r>
      <w:r w:rsidR="00EF40D5" w:rsidRPr="00515EFA">
        <w:rPr>
          <w:rFonts w:ascii="Book Antiqua" w:hAnsi="Book Antiqua"/>
          <w:color w:val="000000" w:themeColor="text1"/>
          <w:lang w:val="en-GB"/>
        </w:rPr>
        <w:t>c</w:t>
      </w:r>
      <w:r w:rsidRPr="00515EFA">
        <w:rPr>
          <w:rFonts w:ascii="Book Antiqua" w:hAnsi="Book Antiqua"/>
          <w:color w:val="000000" w:themeColor="text1"/>
          <w:lang w:val="en-GB"/>
        </w:rPr>
        <w:t xml:space="preserve">ancer; Robotic </w:t>
      </w:r>
      <w:r w:rsidR="00EF40D5" w:rsidRPr="00515EFA">
        <w:rPr>
          <w:rFonts w:ascii="Book Antiqua" w:hAnsi="Book Antiqua"/>
          <w:color w:val="000000" w:themeColor="text1"/>
          <w:lang w:val="en-GB"/>
        </w:rPr>
        <w:t>total mesorectal excis</w:t>
      </w:r>
      <w:r w:rsidRPr="00515EFA">
        <w:rPr>
          <w:rFonts w:ascii="Book Antiqua" w:hAnsi="Book Antiqua"/>
          <w:color w:val="000000" w:themeColor="text1"/>
          <w:lang w:val="en-GB"/>
        </w:rPr>
        <w:t xml:space="preserve">ion; Robotic </w:t>
      </w:r>
      <w:r w:rsidR="00EF40D5" w:rsidRPr="00515EFA">
        <w:rPr>
          <w:rFonts w:ascii="Book Antiqua" w:hAnsi="Book Antiqua"/>
          <w:color w:val="000000" w:themeColor="text1"/>
          <w:lang w:val="en-GB"/>
        </w:rPr>
        <w:t>surg</w:t>
      </w:r>
      <w:r w:rsidRPr="00515EFA">
        <w:rPr>
          <w:rFonts w:ascii="Book Antiqua" w:hAnsi="Book Antiqua"/>
          <w:color w:val="000000" w:themeColor="text1"/>
          <w:lang w:val="en-GB"/>
        </w:rPr>
        <w:t xml:space="preserve">ery; Robotic </w:t>
      </w:r>
      <w:r w:rsidR="00EF40D5" w:rsidRPr="00515EFA">
        <w:rPr>
          <w:rFonts w:ascii="Book Antiqua" w:hAnsi="Book Antiqua"/>
          <w:color w:val="000000" w:themeColor="text1"/>
          <w:lang w:val="en-GB"/>
        </w:rPr>
        <w:t>resecti</w:t>
      </w:r>
      <w:r w:rsidRPr="00515EFA">
        <w:rPr>
          <w:rFonts w:ascii="Book Antiqua" w:hAnsi="Book Antiqua"/>
          <w:color w:val="000000" w:themeColor="text1"/>
          <w:lang w:val="en-GB"/>
        </w:rPr>
        <w:t>on; Circumferential</w:t>
      </w:r>
      <w:r w:rsidR="00EF40D5" w:rsidRPr="00515EFA">
        <w:rPr>
          <w:rFonts w:ascii="Book Antiqua" w:hAnsi="Book Antiqua"/>
          <w:color w:val="000000" w:themeColor="text1"/>
          <w:lang w:val="en-GB"/>
        </w:rPr>
        <w:t xml:space="preserve"> resection ma</w:t>
      </w:r>
      <w:r w:rsidRPr="00515EFA">
        <w:rPr>
          <w:rFonts w:ascii="Book Antiqua" w:hAnsi="Book Antiqua"/>
          <w:color w:val="000000" w:themeColor="text1"/>
          <w:lang w:val="en-GB"/>
        </w:rPr>
        <w:t>rgin; Lymph</w:t>
      </w:r>
      <w:r w:rsidR="00EF40D5" w:rsidRPr="00515EFA">
        <w:rPr>
          <w:rFonts w:ascii="Book Antiqua" w:hAnsi="Book Antiqua"/>
          <w:color w:val="000000" w:themeColor="text1"/>
          <w:lang w:val="en-GB"/>
        </w:rPr>
        <w:t xml:space="preserve"> node yi</w:t>
      </w:r>
      <w:r w:rsidRPr="00515EFA">
        <w:rPr>
          <w:rFonts w:ascii="Book Antiqua" w:hAnsi="Book Antiqua"/>
          <w:color w:val="000000" w:themeColor="text1"/>
          <w:lang w:val="en-GB"/>
        </w:rPr>
        <w:t>eld; Dista</w:t>
      </w:r>
      <w:r w:rsidR="00EF40D5" w:rsidRPr="00515EFA">
        <w:rPr>
          <w:rFonts w:ascii="Book Antiqua" w:hAnsi="Book Antiqua"/>
          <w:color w:val="000000" w:themeColor="text1"/>
          <w:lang w:val="en-GB"/>
        </w:rPr>
        <w:t>l resection margin posit</w:t>
      </w:r>
      <w:r w:rsidRPr="00515EFA">
        <w:rPr>
          <w:rFonts w:ascii="Book Antiqua" w:hAnsi="Book Antiqua"/>
          <w:color w:val="000000" w:themeColor="text1"/>
          <w:lang w:val="en-GB"/>
        </w:rPr>
        <w:t>ivity</w:t>
      </w:r>
    </w:p>
    <w:p w14:paraId="0E72768E" w14:textId="77777777" w:rsidR="00514E37" w:rsidRPr="00515EFA" w:rsidRDefault="00514E37" w:rsidP="00515EFA">
      <w:pPr>
        <w:pStyle w:val="NormalWeb"/>
        <w:adjustRightInd w:val="0"/>
        <w:snapToGrid w:val="0"/>
        <w:spacing w:before="0" w:beforeAutospacing="0" w:after="0" w:afterAutospacing="0" w:line="360" w:lineRule="auto"/>
        <w:jc w:val="both"/>
        <w:rPr>
          <w:rFonts w:ascii="Book Antiqua" w:eastAsiaTheme="minorEastAsia" w:hAnsi="Book Antiqua"/>
          <w:b/>
          <w:bCs/>
          <w:color w:val="000000" w:themeColor="text1"/>
          <w:lang w:val="en-GB" w:eastAsia="zh-CN"/>
        </w:rPr>
      </w:pPr>
    </w:p>
    <w:p w14:paraId="401F3911" w14:textId="77777777" w:rsidR="00F22F14" w:rsidRPr="00515EFA" w:rsidRDefault="00F22F14" w:rsidP="00515EFA">
      <w:pPr>
        <w:autoSpaceDE w:val="0"/>
        <w:autoSpaceDN w:val="0"/>
        <w:adjustRightInd w:val="0"/>
        <w:snapToGrid w:val="0"/>
        <w:spacing w:line="360" w:lineRule="auto"/>
        <w:rPr>
          <w:rFonts w:ascii="Book Antiqua" w:hAnsi="Book Antiqua" w:cs="Arial Unicode MS"/>
          <w:color w:val="000000" w:themeColor="text1"/>
          <w:sz w:val="24"/>
          <w:szCs w:val="24"/>
        </w:rPr>
      </w:pPr>
      <w:bookmarkStart w:id="29" w:name="OLE_LINK98"/>
      <w:bookmarkStart w:id="30" w:name="OLE_LINK156"/>
      <w:bookmarkStart w:id="31" w:name="OLE_LINK196"/>
      <w:bookmarkStart w:id="32" w:name="OLE_LINK217"/>
      <w:bookmarkStart w:id="33" w:name="OLE_LINK242"/>
      <w:bookmarkStart w:id="34" w:name="OLE_LINK247"/>
      <w:bookmarkStart w:id="35" w:name="OLE_LINK311"/>
      <w:bookmarkStart w:id="36" w:name="OLE_LINK312"/>
      <w:bookmarkStart w:id="37" w:name="OLE_LINK325"/>
      <w:bookmarkStart w:id="38" w:name="OLE_LINK330"/>
      <w:bookmarkStart w:id="39" w:name="OLE_LINK513"/>
      <w:bookmarkStart w:id="40" w:name="OLE_LINK514"/>
      <w:bookmarkStart w:id="41" w:name="OLE_LINK464"/>
      <w:bookmarkStart w:id="42" w:name="OLE_LINK465"/>
      <w:bookmarkStart w:id="43" w:name="OLE_LINK466"/>
      <w:bookmarkStart w:id="44" w:name="OLE_LINK470"/>
      <w:bookmarkStart w:id="45" w:name="OLE_LINK471"/>
      <w:bookmarkStart w:id="46" w:name="OLE_LINK472"/>
      <w:bookmarkStart w:id="47" w:name="OLE_LINK474"/>
      <w:bookmarkStart w:id="48" w:name="OLE_LINK512"/>
      <w:bookmarkStart w:id="49" w:name="OLE_LINK800"/>
      <w:bookmarkStart w:id="50" w:name="OLE_LINK982"/>
      <w:bookmarkStart w:id="51" w:name="OLE_LINK1027"/>
      <w:bookmarkStart w:id="52" w:name="OLE_LINK504"/>
      <w:bookmarkStart w:id="53" w:name="OLE_LINK546"/>
      <w:bookmarkStart w:id="54" w:name="OLE_LINK547"/>
      <w:bookmarkStart w:id="55" w:name="OLE_LINK575"/>
      <w:bookmarkStart w:id="56" w:name="OLE_LINK640"/>
      <w:bookmarkStart w:id="57" w:name="OLE_LINK672"/>
      <w:bookmarkStart w:id="58" w:name="OLE_LINK714"/>
      <w:bookmarkStart w:id="59" w:name="OLE_LINK651"/>
      <w:bookmarkStart w:id="60" w:name="OLE_LINK652"/>
      <w:bookmarkStart w:id="61" w:name="OLE_LINK744"/>
      <w:bookmarkStart w:id="62" w:name="OLE_LINK758"/>
      <w:bookmarkStart w:id="63" w:name="OLE_LINK787"/>
      <w:bookmarkStart w:id="64" w:name="OLE_LINK807"/>
      <w:bookmarkStart w:id="65" w:name="OLE_LINK820"/>
      <w:bookmarkStart w:id="66" w:name="OLE_LINK862"/>
      <w:bookmarkStart w:id="67" w:name="OLE_LINK879"/>
      <w:bookmarkStart w:id="68" w:name="OLE_LINK906"/>
      <w:bookmarkStart w:id="69" w:name="OLE_LINK928"/>
      <w:bookmarkStart w:id="70" w:name="OLE_LINK960"/>
      <w:bookmarkStart w:id="71" w:name="OLE_LINK861"/>
      <w:bookmarkStart w:id="72" w:name="OLE_LINK983"/>
      <w:bookmarkStart w:id="73" w:name="OLE_LINK1334"/>
      <w:bookmarkStart w:id="74" w:name="OLE_LINK1029"/>
      <w:bookmarkStart w:id="75" w:name="OLE_LINK1060"/>
      <w:bookmarkStart w:id="76" w:name="OLE_LINK1061"/>
      <w:bookmarkStart w:id="77" w:name="OLE_LINK1348"/>
      <w:bookmarkStart w:id="78" w:name="OLE_LINK1086"/>
      <w:bookmarkStart w:id="79" w:name="OLE_LINK1100"/>
      <w:bookmarkStart w:id="80" w:name="OLE_LINK1125"/>
      <w:bookmarkStart w:id="81" w:name="OLE_LINK1163"/>
      <w:bookmarkStart w:id="82" w:name="OLE_LINK1193"/>
      <w:bookmarkStart w:id="83" w:name="OLE_LINK1219"/>
      <w:bookmarkStart w:id="84" w:name="OLE_LINK1247"/>
      <w:bookmarkStart w:id="85" w:name="OLE_LINK1284"/>
      <w:bookmarkStart w:id="86" w:name="OLE_LINK1313"/>
      <w:bookmarkStart w:id="87" w:name="OLE_LINK1361"/>
      <w:bookmarkStart w:id="88" w:name="OLE_LINK1384"/>
      <w:bookmarkStart w:id="89" w:name="OLE_LINK1403"/>
      <w:bookmarkStart w:id="90" w:name="OLE_LINK1437"/>
      <w:bookmarkStart w:id="91" w:name="OLE_LINK1454"/>
      <w:bookmarkStart w:id="92" w:name="OLE_LINK1480"/>
      <w:bookmarkStart w:id="93" w:name="OLE_LINK1504"/>
      <w:bookmarkStart w:id="94" w:name="OLE_LINK1516"/>
      <w:bookmarkStart w:id="95" w:name="OLE_LINK135"/>
      <w:bookmarkStart w:id="96" w:name="OLE_LINK216"/>
      <w:bookmarkStart w:id="97" w:name="OLE_LINK259"/>
      <w:bookmarkStart w:id="98" w:name="OLE_LINK1186"/>
      <w:bookmarkStart w:id="99" w:name="OLE_LINK1265"/>
      <w:bookmarkStart w:id="100" w:name="OLE_LINK1373"/>
      <w:bookmarkStart w:id="101" w:name="OLE_LINK1478"/>
      <w:bookmarkStart w:id="102" w:name="OLE_LINK1644"/>
      <w:bookmarkStart w:id="103" w:name="OLE_LINK1884"/>
      <w:bookmarkStart w:id="104" w:name="OLE_LINK1885"/>
      <w:bookmarkStart w:id="105" w:name="OLE_LINK1538"/>
      <w:bookmarkStart w:id="106" w:name="OLE_LINK1539"/>
      <w:bookmarkStart w:id="107" w:name="OLE_LINK1543"/>
      <w:bookmarkStart w:id="108" w:name="OLE_LINK1549"/>
      <w:bookmarkStart w:id="109" w:name="OLE_LINK1778"/>
      <w:bookmarkStart w:id="110" w:name="OLE_LINK1756"/>
      <w:bookmarkStart w:id="111" w:name="OLE_LINK1776"/>
      <w:bookmarkStart w:id="112" w:name="OLE_LINK1777"/>
      <w:bookmarkStart w:id="113" w:name="OLE_LINK1868"/>
      <w:bookmarkStart w:id="114" w:name="OLE_LINK1744"/>
      <w:bookmarkStart w:id="115" w:name="OLE_LINK1817"/>
      <w:bookmarkStart w:id="116" w:name="OLE_LINK1835"/>
      <w:bookmarkStart w:id="117" w:name="OLE_LINK1866"/>
      <w:bookmarkStart w:id="118" w:name="OLE_LINK1882"/>
      <w:bookmarkStart w:id="119" w:name="OLE_LINK1901"/>
      <w:bookmarkStart w:id="120" w:name="OLE_LINK1902"/>
      <w:bookmarkStart w:id="121" w:name="OLE_LINK2013"/>
      <w:bookmarkStart w:id="122" w:name="OLE_LINK1894"/>
      <w:bookmarkStart w:id="123" w:name="OLE_LINK1929"/>
      <w:bookmarkStart w:id="124" w:name="OLE_LINK1941"/>
      <w:bookmarkStart w:id="125" w:name="OLE_LINK1995"/>
      <w:bookmarkStart w:id="126" w:name="OLE_LINK1938"/>
      <w:bookmarkStart w:id="127" w:name="OLE_LINK2081"/>
      <w:bookmarkStart w:id="128" w:name="OLE_LINK2082"/>
      <w:bookmarkStart w:id="129" w:name="OLE_LINK2292"/>
      <w:bookmarkStart w:id="130" w:name="OLE_LINK1931"/>
      <w:bookmarkStart w:id="131" w:name="OLE_LINK1964"/>
      <w:bookmarkStart w:id="132" w:name="OLE_LINK2020"/>
      <w:bookmarkStart w:id="133" w:name="OLE_LINK2071"/>
      <w:bookmarkStart w:id="134" w:name="OLE_LINK2134"/>
      <w:bookmarkStart w:id="135" w:name="OLE_LINK2265"/>
      <w:bookmarkStart w:id="136" w:name="OLE_LINK2562"/>
      <w:bookmarkStart w:id="137" w:name="OLE_LINK1923"/>
      <w:bookmarkStart w:id="138" w:name="OLE_LINK2192"/>
      <w:bookmarkStart w:id="139" w:name="OLE_LINK2110"/>
      <w:bookmarkStart w:id="140" w:name="OLE_LINK2445"/>
      <w:bookmarkStart w:id="141" w:name="OLE_LINK2446"/>
      <w:bookmarkStart w:id="142" w:name="OLE_LINK2169"/>
      <w:bookmarkStart w:id="143" w:name="OLE_LINK2190"/>
      <w:bookmarkStart w:id="144" w:name="OLE_LINK2331"/>
      <w:bookmarkStart w:id="145" w:name="OLE_LINK2345"/>
      <w:bookmarkStart w:id="146" w:name="OLE_LINK2467"/>
      <w:bookmarkStart w:id="147" w:name="OLE_LINK2484"/>
      <w:bookmarkStart w:id="148" w:name="OLE_LINK2157"/>
      <w:bookmarkStart w:id="149" w:name="OLE_LINK2221"/>
      <w:bookmarkStart w:id="150" w:name="OLE_LINK2252"/>
      <w:bookmarkStart w:id="151" w:name="OLE_LINK2348"/>
      <w:bookmarkStart w:id="152" w:name="OLE_LINK2451"/>
      <w:bookmarkStart w:id="153" w:name="OLE_LINK2627"/>
      <w:bookmarkStart w:id="154" w:name="OLE_LINK2482"/>
      <w:bookmarkStart w:id="155" w:name="OLE_LINK2663"/>
      <w:bookmarkStart w:id="156" w:name="OLE_LINK2761"/>
      <w:bookmarkStart w:id="157" w:name="OLE_LINK2856"/>
      <w:bookmarkStart w:id="158" w:name="OLE_LINK2993"/>
      <w:bookmarkStart w:id="159" w:name="OLE_LINK2643"/>
      <w:bookmarkStart w:id="160" w:name="OLE_LINK2583"/>
      <w:bookmarkStart w:id="161" w:name="OLE_LINK2762"/>
      <w:bookmarkStart w:id="162" w:name="OLE_LINK2962"/>
      <w:bookmarkStart w:id="163" w:name="OLE_LINK2582"/>
      <w:r w:rsidRPr="00515EFA">
        <w:rPr>
          <w:rFonts w:ascii="Book Antiqua" w:hAnsi="Book Antiqua"/>
          <w:b/>
          <w:color w:val="000000" w:themeColor="text1"/>
          <w:sz w:val="24"/>
          <w:szCs w:val="24"/>
          <w:lang w:val="en-GB"/>
        </w:rPr>
        <w:t xml:space="preserve">© </w:t>
      </w:r>
      <w:r w:rsidRPr="00515EFA">
        <w:rPr>
          <w:rFonts w:ascii="Book Antiqua" w:eastAsia="AdvTimes" w:hAnsi="Book Antiqua" w:cs="AdvTimes"/>
          <w:b/>
          <w:color w:val="000000" w:themeColor="text1"/>
          <w:sz w:val="24"/>
          <w:szCs w:val="24"/>
        </w:rPr>
        <w:t>The Author(s) 2015.</w:t>
      </w:r>
      <w:r w:rsidRPr="00515EFA">
        <w:rPr>
          <w:rFonts w:ascii="Book Antiqua" w:eastAsia="AdvTimes" w:hAnsi="Book Antiqua" w:cs="AdvTimes"/>
          <w:color w:val="000000" w:themeColor="text1"/>
          <w:sz w:val="24"/>
          <w:szCs w:val="24"/>
        </w:rPr>
        <w:t xml:space="preserve"> Published by </w:t>
      </w:r>
      <w:r w:rsidRPr="00515EFA">
        <w:rPr>
          <w:rFonts w:ascii="Book Antiqua" w:hAnsi="Book Antiqua" w:cs="Arial Unicode MS"/>
          <w:color w:val="000000" w:themeColor="text1"/>
          <w:sz w:val="24"/>
          <w:szCs w:val="24"/>
          <w:lang w:val="en-GB"/>
        </w:rPr>
        <w:t>Baishideng Publishing Group Inc.</w:t>
      </w:r>
      <w:r w:rsidRPr="00515EFA">
        <w:rPr>
          <w:rFonts w:ascii="Book Antiqua" w:hAnsi="Book Antiqua" w:cs="Arial Unicode MS"/>
          <w:color w:val="000000" w:themeColor="text1"/>
          <w:sz w:val="24"/>
          <w:szCs w:val="24"/>
        </w:rPr>
        <w:t xml:space="preserve"> All rights reserved.</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69F6EE0C" w14:textId="77777777" w:rsidR="00EF40D5" w:rsidRPr="00515EFA" w:rsidRDefault="00EF40D5" w:rsidP="00515EFA">
      <w:pPr>
        <w:pStyle w:val="NormalWeb"/>
        <w:adjustRightInd w:val="0"/>
        <w:snapToGrid w:val="0"/>
        <w:spacing w:before="0" w:beforeAutospacing="0" w:after="0" w:afterAutospacing="0" w:line="360" w:lineRule="auto"/>
        <w:jc w:val="both"/>
        <w:rPr>
          <w:rFonts w:ascii="Book Antiqua" w:eastAsiaTheme="minorEastAsia" w:hAnsi="Book Antiqua"/>
          <w:b/>
          <w:bCs/>
          <w:color w:val="000000" w:themeColor="text1"/>
          <w:lang w:val="en-GB" w:eastAsia="zh-CN"/>
        </w:rPr>
      </w:pPr>
    </w:p>
    <w:p w14:paraId="583AEC8B" w14:textId="7D00DDF6" w:rsidR="00E07917" w:rsidRPr="00515EFA" w:rsidRDefault="00843D9C" w:rsidP="00515EFA">
      <w:pPr>
        <w:pStyle w:val="NormalWeb"/>
        <w:adjustRightInd w:val="0"/>
        <w:snapToGrid w:val="0"/>
        <w:spacing w:before="0" w:beforeAutospacing="0" w:after="0" w:afterAutospacing="0" w:line="360" w:lineRule="auto"/>
        <w:jc w:val="both"/>
        <w:rPr>
          <w:rFonts w:ascii="Book Antiqua" w:eastAsiaTheme="minorEastAsia" w:hAnsi="Book Antiqua"/>
          <w:b/>
          <w:bCs/>
          <w:color w:val="000000" w:themeColor="text1"/>
          <w:lang w:val="en-GB" w:eastAsia="zh-CN"/>
        </w:rPr>
      </w:pPr>
      <w:r w:rsidRPr="00515EFA">
        <w:rPr>
          <w:rFonts w:ascii="Book Antiqua" w:hAnsi="Book Antiqua"/>
          <w:b/>
          <w:bCs/>
          <w:color w:val="000000" w:themeColor="text1"/>
          <w:lang w:val="en-GB"/>
        </w:rPr>
        <w:t>Core tip</w:t>
      </w:r>
      <w:r w:rsidRPr="00515EFA">
        <w:rPr>
          <w:rFonts w:ascii="Book Antiqua" w:eastAsiaTheme="minorEastAsia" w:hAnsi="Book Antiqua"/>
          <w:b/>
          <w:bCs/>
          <w:color w:val="000000" w:themeColor="text1"/>
          <w:lang w:val="en-GB" w:eastAsia="zh-CN"/>
        </w:rPr>
        <w:t xml:space="preserve">: </w:t>
      </w:r>
      <w:r w:rsidR="0005654A" w:rsidRPr="00515EFA">
        <w:rPr>
          <w:rFonts w:ascii="Book Antiqua" w:hAnsi="Book Antiqua"/>
          <w:color w:val="000000" w:themeColor="text1"/>
          <w:lang w:val="en-GB"/>
        </w:rPr>
        <w:t>The a</w:t>
      </w:r>
      <w:r w:rsidRPr="00515EFA">
        <w:rPr>
          <w:rFonts w:ascii="Book Antiqua" w:hAnsi="Book Antiqua"/>
          <w:color w:val="000000" w:themeColor="text1"/>
          <w:lang w:val="en-GB"/>
        </w:rPr>
        <w:t>im of this review is to summarise the current data on clinical and oncologic outcomes of robot-assisted surgery in rectal cancer, focusing on short</w:t>
      </w:r>
      <w:r w:rsidR="0005654A" w:rsidRPr="00515EFA">
        <w:rPr>
          <w:rFonts w:ascii="Book Antiqua" w:hAnsi="Book Antiqua"/>
          <w:color w:val="000000" w:themeColor="text1"/>
          <w:lang w:val="en-GB"/>
        </w:rPr>
        <w:t>-</w:t>
      </w:r>
      <w:r w:rsidRPr="00515EFA">
        <w:rPr>
          <w:rFonts w:ascii="Book Antiqua" w:hAnsi="Book Antiqua"/>
          <w:color w:val="000000" w:themeColor="text1"/>
          <w:lang w:val="en-GB"/>
        </w:rPr>
        <w:t xml:space="preserve"> and long-term results, and providing original data from the authors’ centre. A detailed </w:t>
      </w:r>
      <w:r w:rsidRPr="00515EFA">
        <w:rPr>
          <w:rFonts w:ascii="Book Antiqua" w:hAnsi="Book Antiqua"/>
          <w:color w:val="000000" w:themeColor="text1"/>
          <w:lang w:val="en-GB"/>
        </w:rPr>
        <w:lastRenderedPageBreak/>
        <w:t>review of this topic is provided, including the most recent findings of prospective studies. Future perspectives are also analyzed.</w:t>
      </w:r>
    </w:p>
    <w:p w14:paraId="0A996DA3" w14:textId="77777777" w:rsidR="00514E37" w:rsidRPr="00515EFA" w:rsidRDefault="00514E37" w:rsidP="00515EFA">
      <w:pPr>
        <w:pStyle w:val="NormalWeb"/>
        <w:adjustRightInd w:val="0"/>
        <w:snapToGrid w:val="0"/>
        <w:spacing w:before="0" w:beforeAutospacing="0" w:after="0" w:afterAutospacing="0" w:line="360" w:lineRule="auto"/>
        <w:jc w:val="both"/>
        <w:rPr>
          <w:rFonts w:ascii="Book Antiqua" w:eastAsiaTheme="minorEastAsia" w:hAnsi="Book Antiqua"/>
          <w:b/>
          <w:bCs/>
          <w:color w:val="000000" w:themeColor="text1"/>
          <w:lang w:val="en-US" w:eastAsia="zh-CN"/>
        </w:rPr>
      </w:pPr>
    </w:p>
    <w:p w14:paraId="56EC333D" w14:textId="77777777" w:rsidR="00F22F14" w:rsidRPr="00515EFA" w:rsidRDefault="00F22F14" w:rsidP="00515EFA">
      <w:pPr>
        <w:pStyle w:val="NormalWeb"/>
        <w:adjustRightInd w:val="0"/>
        <w:snapToGrid w:val="0"/>
        <w:spacing w:before="0" w:beforeAutospacing="0" w:after="0" w:afterAutospacing="0" w:line="360" w:lineRule="auto"/>
        <w:jc w:val="both"/>
        <w:rPr>
          <w:rFonts w:ascii="Book Antiqua" w:hAnsi="Book Antiqua"/>
          <w:bCs/>
          <w:color w:val="000000" w:themeColor="text1"/>
          <w:lang w:val="en-US" w:eastAsia="zh-CN"/>
        </w:rPr>
      </w:pPr>
      <w:r w:rsidRPr="00515EFA">
        <w:rPr>
          <w:rFonts w:ascii="Book Antiqua" w:hAnsi="Book Antiqua"/>
          <w:color w:val="000000" w:themeColor="text1"/>
        </w:rPr>
        <w:t>Roberto</w:t>
      </w:r>
      <w:r w:rsidRPr="00515EFA">
        <w:rPr>
          <w:rFonts w:ascii="Book Antiqua" w:eastAsiaTheme="minorEastAsia" w:hAnsi="Book Antiqua"/>
          <w:color w:val="000000" w:themeColor="text1"/>
          <w:lang w:eastAsia="zh-CN"/>
        </w:rPr>
        <w:t xml:space="preserve"> B,</w:t>
      </w:r>
      <w:r w:rsidRPr="00515EFA">
        <w:rPr>
          <w:rFonts w:ascii="Book Antiqua" w:hAnsi="Book Antiqua"/>
          <w:color w:val="000000" w:themeColor="text1"/>
        </w:rPr>
        <w:t xml:space="preserve"> Fabrizio</w:t>
      </w:r>
      <w:r w:rsidRPr="00515EFA">
        <w:rPr>
          <w:rFonts w:ascii="Book Antiqua" w:eastAsiaTheme="minorEastAsia" w:hAnsi="Book Antiqua"/>
          <w:color w:val="000000" w:themeColor="text1"/>
          <w:lang w:eastAsia="zh-CN"/>
        </w:rPr>
        <w:t xml:space="preserve"> L</w:t>
      </w:r>
      <w:r w:rsidRPr="00515EFA">
        <w:rPr>
          <w:rFonts w:ascii="Book Antiqua" w:hAnsi="Book Antiqua"/>
          <w:color w:val="000000" w:themeColor="text1"/>
        </w:rPr>
        <w:t>, Pietro</w:t>
      </w:r>
      <w:r w:rsidRPr="00515EFA">
        <w:rPr>
          <w:rFonts w:ascii="Book Antiqua" w:eastAsiaTheme="minorEastAsia" w:hAnsi="Book Antiqua"/>
          <w:color w:val="000000" w:themeColor="text1"/>
          <w:lang w:eastAsia="zh-CN"/>
        </w:rPr>
        <w:t xml:space="preserve"> BP</w:t>
      </w:r>
      <w:r w:rsidRPr="00515EFA">
        <w:rPr>
          <w:rFonts w:ascii="Book Antiqua" w:hAnsi="Book Antiqua"/>
          <w:color w:val="000000" w:themeColor="text1"/>
        </w:rPr>
        <w:t>, Sabina</w:t>
      </w:r>
      <w:r w:rsidRPr="00515EFA">
        <w:rPr>
          <w:rFonts w:ascii="Book Antiqua" w:eastAsiaTheme="minorEastAsia" w:hAnsi="Book Antiqua"/>
          <w:color w:val="000000" w:themeColor="text1"/>
          <w:lang w:eastAsia="zh-CN"/>
        </w:rPr>
        <w:t xml:space="preserve"> C</w:t>
      </w:r>
      <w:r w:rsidRPr="00515EFA">
        <w:rPr>
          <w:rFonts w:ascii="Book Antiqua" w:hAnsi="Book Antiqua"/>
          <w:color w:val="000000" w:themeColor="text1"/>
        </w:rPr>
        <w:t>, Wanda</w:t>
      </w:r>
      <w:r w:rsidRPr="00515EFA">
        <w:rPr>
          <w:rFonts w:ascii="Book Antiqua" w:eastAsiaTheme="minorEastAsia" w:hAnsi="Book Antiqua"/>
          <w:color w:val="000000" w:themeColor="text1"/>
          <w:lang w:eastAsia="zh-CN"/>
        </w:rPr>
        <w:t xml:space="preserve"> P</w:t>
      </w:r>
      <w:r w:rsidRPr="00515EFA">
        <w:rPr>
          <w:rFonts w:ascii="Book Antiqua" w:hAnsi="Book Antiqua"/>
          <w:color w:val="000000" w:themeColor="text1"/>
        </w:rPr>
        <w:t>, Igor</w:t>
      </w:r>
      <w:r w:rsidRPr="00515EFA">
        <w:rPr>
          <w:rFonts w:ascii="Book Antiqua" w:eastAsiaTheme="minorEastAsia" w:hAnsi="Book Antiqua"/>
          <w:color w:val="000000" w:themeColor="text1"/>
          <w:lang w:eastAsia="zh-CN"/>
        </w:rPr>
        <w:t xml:space="preserve"> M</w:t>
      </w:r>
      <w:r w:rsidRPr="00515EFA">
        <w:rPr>
          <w:rFonts w:ascii="Book Antiqua" w:hAnsi="Book Antiqua"/>
          <w:color w:val="000000" w:themeColor="text1"/>
        </w:rPr>
        <w:t>, Manuela</w:t>
      </w:r>
      <w:r w:rsidRPr="00515EFA">
        <w:rPr>
          <w:rFonts w:ascii="Book Antiqua" w:eastAsiaTheme="minorEastAsia" w:hAnsi="Book Antiqua"/>
          <w:color w:val="000000" w:themeColor="text1"/>
          <w:lang w:eastAsia="zh-CN"/>
        </w:rPr>
        <w:t xml:space="preserve"> V</w:t>
      </w:r>
      <w:r w:rsidRPr="00515EFA">
        <w:rPr>
          <w:rFonts w:ascii="Book Antiqua" w:hAnsi="Book Antiqua"/>
          <w:color w:val="000000" w:themeColor="text1"/>
        </w:rPr>
        <w:t>, Laura</w:t>
      </w:r>
      <w:r w:rsidRPr="00515EFA">
        <w:rPr>
          <w:rFonts w:ascii="Book Antiqua" w:eastAsiaTheme="minorEastAsia" w:hAnsi="Book Antiqua"/>
          <w:color w:val="000000" w:themeColor="text1"/>
          <w:lang w:eastAsia="zh-CN"/>
        </w:rPr>
        <w:t xml:space="preserve"> CM</w:t>
      </w:r>
      <w:r w:rsidRPr="00515EFA">
        <w:rPr>
          <w:rFonts w:ascii="Book Antiqua" w:hAnsi="Book Antiqua"/>
          <w:color w:val="000000" w:themeColor="text1"/>
        </w:rPr>
        <w:t>, Leal</w:t>
      </w:r>
      <w:r w:rsidRPr="00515EFA">
        <w:rPr>
          <w:rFonts w:ascii="Book Antiqua" w:eastAsiaTheme="minorEastAsia" w:hAnsi="Book Antiqua"/>
          <w:color w:val="000000" w:themeColor="text1"/>
          <w:lang w:eastAsia="zh-CN"/>
        </w:rPr>
        <w:t xml:space="preserve"> GT</w:t>
      </w:r>
      <w:r w:rsidRPr="00515EFA">
        <w:rPr>
          <w:rFonts w:ascii="Book Antiqua" w:hAnsi="Book Antiqua"/>
          <w:color w:val="000000" w:themeColor="text1"/>
        </w:rPr>
        <w:t>, Kassem</w:t>
      </w:r>
      <w:r w:rsidRPr="00515EFA">
        <w:rPr>
          <w:rFonts w:ascii="Book Antiqua" w:eastAsiaTheme="minorEastAsia" w:hAnsi="Book Antiqua"/>
          <w:color w:val="000000" w:themeColor="text1"/>
          <w:lang w:eastAsia="zh-CN"/>
        </w:rPr>
        <w:t xml:space="preserve"> S. </w:t>
      </w:r>
      <w:r w:rsidRPr="00515EFA">
        <w:rPr>
          <w:rFonts w:ascii="Book Antiqua" w:hAnsi="Book Antiqua"/>
          <w:bCs/>
          <w:color w:val="000000" w:themeColor="text1"/>
          <w:lang w:val="en-GB"/>
        </w:rPr>
        <w:t xml:space="preserve">Dealing with robot-assisted surgery for rectal cancer: </w:t>
      </w:r>
      <w:r w:rsidRPr="00515EFA">
        <w:rPr>
          <w:rFonts w:ascii="Book Antiqua" w:hAnsi="Book Antiqua"/>
          <w:bCs/>
          <w:caps/>
          <w:color w:val="000000" w:themeColor="text1"/>
          <w:lang w:val="en-GB"/>
        </w:rPr>
        <w:t>c</w:t>
      </w:r>
      <w:r w:rsidRPr="00515EFA">
        <w:rPr>
          <w:rFonts w:ascii="Book Antiqua" w:hAnsi="Book Antiqua"/>
          <w:bCs/>
          <w:color w:val="000000" w:themeColor="text1"/>
          <w:lang w:val="en-GB"/>
        </w:rPr>
        <w:t>urrent status and perspectives</w:t>
      </w:r>
      <w:r w:rsidRPr="00515EFA">
        <w:rPr>
          <w:rFonts w:ascii="Book Antiqua" w:eastAsiaTheme="minorEastAsia" w:hAnsi="Book Antiqua"/>
          <w:bCs/>
          <w:color w:val="000000" w:themeColor="text1"/>
          <w:lang w:val="en-GB" w:eastAsia="zh-CN"/>
        </w:rPr>
        <w:t xml:space="preserve">. </w:t>
      </w:r>
      <w:r w:rsidRPr="00515EFA">
        <w:rPr>
          <w:rFonts w:ascii="Book Antiqua" w:hAnsi="Book Antiqua"/>
          <w:bCs/>
          <w:i/>
          <w:color w:val="000000" w:themeColor="text1"/>
          <w:lang w:val="en-US" w:eastAsia="zh-CN"/>
        </w:rPr>
        <w:t>World J Gastroenterol</w:t>
      </w:r>
      <w:r w:rsidRPr="00515EFA">
        <w:rPr>
          <w:rFonts w:ascii="Book Antiqua" w:hAnsi="Book Antiqua"/>
          <w:bCs/>
          <w:color w:val="000000" w:themeColor="text1"/>
          <w:lang w:val="en-US" w:eastAsia="zh-CN"/>
        </w:rPr>
        <w:t xml:space="preserve"> 2015; In press</w:t>
      </w:r>
    </w:p>
    <w:p w14:paraId="0DD77FD0" w14:textId="3527BAF3" w:rsidR="00F22F14" w:rsidRPr="00515EFA" w:rsidRDefault="00F22F14" w:rsidP="00515EFA">
      <w:pPr>
        <w:pStyle w:val="NormalWeb"/>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p>
    <w:p w14:paraId="08DD2968" w14:textId="58FB6990" w:rsidR="00F22F14" w:rsidRPr="00515EFA" w:rsidRDefault="00F22F14" w:rsidP="00515EFA">
      <w:pPr>
        <w:pStyle w:val="NormalWeb"/>
        <w:adjustRightInd w:val="0"/>
        <w:snapToGrid w:val="0"/>
        <w:spacing w:before="0" w:beforeAutospacing="0" w:after="0" w:afterAutospacing="0" w:line="360" w:lineRule="auto"/>
        <w:jc w:val="both"/>
        <w:rPr>
          <w:rFonts w:ascii="Book Antiqua" w:eastAsiaTheme="minorEastAsia" w:hAnsi="Book Antiqua"/>
          <w:b/>
          <w:bCs/>
          <w:color w:val="000000" w:themeColor="text1"/>
          <w:lang w:val="en-GB" w:eastAsia="zh-CN"/>
        </w:rPr>
      </w:pPr>
      <w:r w:rsidRPr="00515EFA">
        <w:rPr>
          <w:rFonts w:ascii="Book Antiqua" w:eastAsiaTheme="minorEastAsia" w:hAnsi="Book Antiqua"/>
          <w:b/>
          <w:bCs/>
          <w:color w:val="000000" w:themeColor="text1"/>
          <w:lang w:val="en-GB" w:eastAsia="zh-CN"/>
        </w:rPr>
        <w:br w:type="page"/>
      </w:r>
    </w:p>
    <w:p w14:paraId="15330913" w14:textId="77777777" w:rsidR="00E315AC" w:rsidRPr="00515EFA" w:rsidRDefault="00843D9C" w:rsidP="00515EFA">
      <w:pPr>
        <w:pStyle w:val="NormalWeb"/>
        <w:adjustRightInd w:val="0"/>
        <w:snapToGrid w:val="0"/>
        <w:spacing w:before="0" w:beforeAutospacing="0" w:after="0" w:afterAutospacing="0" w:line="360" w:lineRule="auto"/>
        <w:jc w:val="both"/>
        <w:rPr>
          <w:rFonts w:ascii="Book Antiqua" w:eastAsiaTheme="minorEastAsia" w:hAnsi="Book Antiqua"/>
          <w:b/>
          <w:bCs/>
          <w:color w:val="000000" w:themeColor="text1"/>
          <w:lang w:val="en-GB" w:eastAsia="zh-CN"/>
        </w:rPr>
      </w:pPr>
      <w:r w:rsidRPr="00515EFA">
        <w:rPr>
          <w:rFonts w:ascii="Book Antiqua" w:hAnsi="Book Antiqua"/>
          <w:b/>
          <w:bCs/>
          <w:color w:val="000000" w:themeColor="text1"/>
          <w:lang w:val="en-GB"/>
        </w:rPr>
        <w:lastRenderedPageBreak/>
        <w:t xml:space="preserve">INTRODUCTION </w:t>
      </w:r>
    </w:p>
    <w:p w14:paraId="3B0FB0B3" w14:textId="1A815A12" w:rsidR="00AE4BA0" w:rsidRPr="00515EFA" w:rsidRDefault="00843D9C" w:rsidP="00515EFA">
      <w:pPr>
        <w:pStyle w:val="NormalWeb"/>
        <w:adjustRightInd w:val="0"/>
        <w:snapToGrid w:val="0"/>
        <w:spacing w:before="0" w:beforeAutospacing="0" w:after="0" w:afterAutospacing="0" w:line="360" w:lineRule="auto"/>
        <w:jc w:val="both"/>
        <w:rPr>
          <w:rFonts w:ascii="Book Antiqua" w:hAnsi="Book Antiqua"/>
          <w:color w:val="000000" w:themeColor="text1"/>
          <w:lang w:val="en-GB"/>
        </w:rPr>
      </w:pPr>
      <w:r w:rsidRPr="00515EFA">
        <w:rPr>
          <w:rFonts w:ascii="Book Antiqua" w:hAnsi="Book Antiqua"/>
          <w:color w:val="000000" w:themeColor="text1"/>
          <w:lang w:val="en-GB"/>
        </w:rPr>
        <w:t xml:space="preserve">The optimization of surgical technique with the introduction of </w:t>
      </w:r>
      <w:r w:rsidR="0019403E" w:rsidRPr="00515EFA">
        <w:rPr>
          <w:rFonts w:ascii="Book Antiqua" w:hAnsi="Book Antiqua"/>
          <w:color w:val="000000" w:themeColor="text1"/>
          <w:lang w:val="en-GB"/>
        </w:rPr>
        <w:t xml:space="preserve">total mesorectal excision </w:t>
      </w:r>
      <w:r w:rsidRPr="00515EFA">
        <w:rPr>
          <w:rFonts w:ascii="Book Antiqua" w:hAnsi="Book Antiqua"/>
          <w:color w:val="000000" w:themeColor="text1"/>
          <w:lang w:val="en-GB"/>
        </w:rPr>
        <w:t>(</w:t>
      </w:r>
      <w:r w:rsidR="0019403E" w:rsidRPr="00515EFA">
        <w:rPr>
          <w:rFonts w:ascii="Book Antiqua" w:hAnsi="Book Antiqua"/>
          <w:color w:val="000000" w:themeColor="text1"/>
          <w:lang w:val="en-GB"/>
        </w:rPr>
        <w:t>TME</w:t>
      </w:r>
      <w:r w:rsidRPr="00515EFA">
        <w:rPr>
          <w:rFonts w:ascii="Book Antiqua" w:hAnsi="Book Antiqua"/>
          <w:color w:val="000000" w:themeColor="text1"/>
          <w:lang w:val="en-GB"/>
        </w:rPr>
        <w:t>)</w:t>
      </w:r>
      <w:r w:rsidRPr="00515EFA">
        <w:rPr>
          <w:rFonts w:ascii="Book Antiqua" w:hAnsi="Book Antiqua"/>
          <w:color w:val="000000" w:themeColor="text1"/>
          <w:vertAlign w:val="superscript"/>
          <w:lang w:val="en-GB"/>
        </w:rPr>
        <w:t>[1,2]</w:t>
      </w:r>
      <w:r w:rsidRPr="00515EFA">
        <w:rPr>
          <w:rFonts w:ascii="Book Antiqua" w:hAnsi="Book Antiqua"/>
          <w:color w:val="000000" w:themeColor="text1"/>
          <w:lang w:val="en-GB"/>
        </w:rPr>
        <w:t xml:space="preserve"> was a main</w:t>
      </w:r>
      <w:r w:rsidR="00296D03" w:rsidRPr="00515EFA">
        <w:rPr>
          <w:rFonts w:ascii="Book Antiqua" w:hAnsi="Book Antiqua"/>
          <w:color w:val="000000" w:themeColor="text1"/>
          <w:lang w:val="en-GB"/>
        </w:rPr>
        <w:t xml:space="preserve"> </w:t>
      </w:r>
      <w:r w:rsidRPr="00515EFA">
        <w:rPr>
          <w:rFonts w:ascii="Book Antiqua" w:hAnsi="Book Antiqua"/>
          <w:color w:val="000000" w:themeColor="text1"/>
          <w:lang w:val="en-GB"/>
        </w:rPr>
        <w:t>innovation for the treatment of rectal cancer, together with the introduction of multimodal</w:t>
      </w:r>
      <w:r w:rsidR="00296D03" w:rsidRPr="00515EFA">
        <w:rPr>
          <w:rFonts w:ascii="Book Antiqua" w:hAnsi="Book Antiqua"/>
          <w:color w:val="000000" w:themeColor="text1"/>
          <w:lang w:val="en-GB"/>
        </w:rPr>
        <w:t xml:space="preserve"> </w:t>
      </w:r>
      <w:r w:rsidRPr="00515EFA">
        <w:rPr>
          <w:rFonts w:ascii="Book Antiqua" w:hAnsi="Book Antiqua"/>
          <w:color w:val="000000" w:themeColor="text1"/>
          <w:lang w:val="en-GB"/>
        </w:rPr>
        <w:t>preoperative chemo-radiation therapy for</w:t>
      </w:r>
      <w:r w:rsidR="00296D03" w:rsidRPr="00515EFA">
        <w:rPr>
          <w:rFonts w:ascii="Book Antiqua" w:hAnsi="Book Antiqua"/>
          <w:color w:val="000000" w:themeColor="text1"/>
          <w:lang w:val="en-GB"/>
        </w:rPr>
        <w:t xml:space="preserve"> </w:t>
      </w:r>
      <w:r w:rsidRPr="00515EFA">
        <w:rPr>
          <w:rFonts w:ascii="Book Antiqua" w:hAnsi="Book Antiqua"/>
          <w:color w:val="000000" w:themeColor="text1"/>
          <w:lang w:val="en-GB"/>
        </w:rPr>
        <w:t xml:space="preserve">locally advanced stage disease. </w:t>
      </w:r>
    </w:p>
    <w:p w14:paraId="63FA9C7D" w14:textId="4F5DC9D4" w:rsidR="00763559" w:rsidRPr="00515EFA" w:rsidRDefault="00843D9C" w:rsidP="00515EFA">
      <w:pPr>
        <w:pStyle w:val="NormalWeb"/>
        <w:adjustRightInd w:val="0"/>
        <w:snapToGrid w:val="0"/>
        <w:spacing w:before="0" w:beforeAutospacing="0" w:after="0" w:afterAutospacing="0" w:line="360" w:lineRule="auto"/>
        <w:ind w:firstLineChars="100" w:firstLine="240"/>
        <w:jc w:val="both"/>
        <w:rPr>
          <w:rFonts w:ascii="Book Antiqua" w:hAnsi="Book Antiqua"/>
          <w:color w:val="000000" w:themeColor="text1"/>
          <w:lang w:val="en-GB"/>
        </w:rPr>
      </w:pPr>
      <w:r w:rsidRPr="00515EFA">
        <w:rPr>
          <w:rFonts w:ascii="Book Antiqua" w:hAnsi="Book Antiqua"/>
          <w:color w:val="000000" w:themeColor="text1"/>
          <w:lang w:val="en-GB"/>
        </w:rPr>
        <w:t>In some series, correctly-performed TME surgery has been demonstrated to decrease the rate of local recurrence to less than 10%, when compared to conventional dissection</w:t>
      </w:r>
      <w:r w:rsidRPr="00515EFA">
        <w:rPr>
          <w:rFonts w:ascii="Book Antiqua" w:hAnsi="Book Antiqua"/>
          <w:color w:val="000000" w:themeColor="text1"/>
          <w:vertAlign w:val="superscript"/>
          <w:lang w:val="en-GB"/>
        </w:rPr>
        <w:t>[3]</w:t>
      </w:r>
      <w:r w:rsidRPr="00515EFA">
        <w:rPr>
          <w:rFonts w:ascii="Book Antiqua" w:hAnsi="Book Antiqua"/>
          <w:color w:val="000000" w:themeColor="text1"/>
          <w:lang w:val="en-GB"/>
        </w:rPr>
        <w:t>, and TME surgery, preceded by neoadjuvant chemo-radiation, emerged</w:t>
      </w:r>
      <w:r w:rsidR="00296D03" w:rsidRPr="00515EFA">
        <w:rPr>
          <w:rFonts w:ascii="Book Antiqua" w:hAnsi="Book Antiqua"/>
          <w:color w:val="000000" w:themeColor="text1"/>
          <w:lang w:val="en-GB"/>
        </w:rPr>
        <w:t xml:space="preserve"> </w:t>
      </w:r>
      <w:r w:rsidRPr="00515EFA">
        <w:rPr>
          <w:rFonts w:ascii="Book Antiqua" w:hAnsi="Book Antiqua"/>
          <w:color w:val="000000" w:themeColor="text1"/>
          <w:lang w:val="en-GB"/>
        </w:rPr>
        <w:t>as the standard treatment</w:t>
      </w:r>
      <w:r w:rsidR="00296D03" w:rsidRPr="00515EFA">
        <w:rPr>
          <w:rFonts w:ascii="Book Antiqua" w:hAnsi="Book Antiqua"/>
          <w:color w:val="000000" w:themeColor="text1"/>
          <w:lang w:val="en-GB"/>
        </w:rPr>
        <w:t xml:space="preserve"> </w:t>
      </w:r>
      <w:r w:rsidRPr="00515EFA">
        <w:rPr>
          <w:rFonts w:ascii="Book Antiqua" w:hAnsi="Book Antiqua"/>
          <w:color w:val="000000" w:themeColor="text1"/>
          <w:lang w:val="en-GB"/>
        </w:rPr>
        <w:t>for locally advanced rectal cancer</w:t>
      </w:r>
      <w:r w:rsidRPr="00515EFA">
        <w:rPr>
          <w:rFonts w:ascii="Book Antiqua" w:hAnsi="Book Antiqua"/>
          <w:color w:val="000000" w:themeColor="text1"/>
          <w:vertAlign w:val="superscript"/>
          <w:lang w:val="en-GB"/>
        </w:rPr>
        <w:t>[4]</w:t>
      </w:r>
      <w:r w:rsidRPr="00515EFA">
        <w:rPr>
          <w:rFonts w:ascii="Book Antiqua" w:hAnsi="Book Antiqua"/>
          <w:color w:val="000000" w:themeColor="text1"/>
          <w:lang w:val="en-GB"/>
        </w:rPr>
        <w:t xml:space="preserve">, Figure 1. </w:t>
      </w:r>
    </w:p>
    <w:p w14:paraId="13AB8BBA" w14:textId="18EE0974" w:rsidR="00763559" w:rsidRPr="00515EFA" w:rsidRDefault="00843D9C" w:rsidP="00515EFA">
      <w:pPr>
        <w:pStyle w:val="NormalWeb"/>
        <w:adjustRightInd w:val="0"/>
        <w:snapToGrid w:val="0"/>
        <w:spacing w:before="0" w:beforeAutospacing="0" w:after="0" w:afterAutospacing="0" w:line="360" w:lineRule="auto"/>
        <w:ind w:firstLineChars="100" w:firstLine="240"/>
        <w:jc w:val="both"/>
        <w:rPr>
          <w:rFonts w:ascii="Book Antiqua" w:hAnsi="Book Antiqua"/>
          <w:b/>
          <w:color w:val="000000" w:themeColor="text1"/>
          <w:lang w:val="en-US"/>
        </w:rPr>
      </w:pPr>
      <w:r w:rsidRPr="00515EFA">
        <w:rPr>
          <w:rFonts w:ascii="Book Antiqua" w:hAnsi="Book Antiqua"/>
          <w:color w:val="000000" w:themeColor="text1"/>
          <w:lang w:val="en-GB"/>
        </w:rPr>
        <w:t>Laparoscopic colectomy has proven to be a feasible and oncologically safe procedure with an increasing diffusion, but minimally</w:t>
      </w:r>
      <w:r w:rsidR="0005654A" w:rsidRPr="00515EFA">
        <w:rPr>
          <w:rFonts w:ascii="Book Antiqua" w:hAnsi="Book Antiqua"/>
          <w:color w:val="000000" w:themeColor="text1"/>
          <w:lang w:val="en-GB"/>
        </w:rPr>
        <w:t>-</w:t>
      </w:r>
      <w:r w:rsidRPr="00515EFA">
        <w:rPr>
          <w:rFonts w:ascii="Book Antiqua" w:hAnsi="Book Antiqua"/>
          <w:color w:val="000000" w:themeColor="text1"/>
          <w:lang w:val="en-GB"/>
        </w:rPr>
        <w:t xml:space="preserve">invasive TME is still less adopted, because of its technical difficulties. The percentage of conversions to open surgery remains quite high, confirming the technical difficulties of the procedure and </w:t>
      </w:r>
      <w:r w:rsidR="0005654A" w:rsidRPr="00515EFA">
        <w:rPr>
          <w:rFonts w:ascii="Book Antiqua" w:hAnsi="Book Antiqua"/>
          <w:color w:val="000000" w:themeColor="text1"/>
          <w:lang w:val="en-GB"/>
        </w:rPr>
        <w:t>also</w:t>
      </w:r>
      <w:r w:rsidRPr="00515EFA">
        <w:rPr>
          <w:rFonts w:ascii="Book Antiqua" w:hAnsi="Book Antiqua"/>
          <w:color w:val="000000" w:themeColor="text1"/>
          <w:lang w:val="en-GB"/>
        </w:rPr>
        <w:t xml:space="preserve"> the necessity of an accurate selection of patients</w:t>
      </w:r>
      <w:r w:rsidRPr="00515EFA">
        <w:rPr>
          <w:rFonts w:ascii="Book Antiqua" w:hAnsi="Book Antiqua"/>
          <w:color w:val="000000" w:themeColor="text1"/>
          <w:vertAlign w:val="superscript"/>
          <w:lang w:val="en-GB"/>
        </w:rPr>
        <w:t>[5-8]</w:t>
      </w:r>
      <w:r w:rsidR="00763559" w:rsidRPr="00515EFA">
        <w:rPr>
          <w:rFonts w:ascii="Book Antiqua" w:hAnsi="Book Antiqua"/>
          <w:color w:val="000000" w:themeColor="text1"/>
          <w:lang w:val="en-US"/>
        </w:rPr>
        <w:t>.</w:t>
      </w:r>
    </w:p>
    <w:p w14:paraId="371C2AEC" w14:textId="77777777" w:rsidR="00401715" w:rsidRPr="00515EFA" w:rsidRDefault="00843D9C" w:rsidP="00515EFA">
      <w:pPr>
        <w:pStyle w:val="NormalWeb"/>
        <w:adjustRightInd w:val="0"/>
        <w:snapToGrid w:val="0"/>
        <w:spacing w:before="0" w:beforeAutospacing="0" w:after="0" w:afterAutospacing="0" w:line="360" w:lineRule="auto"/>
        <w:ind w:firstLineChars="100" w:firstLine="240"/>
        <w:jc w:val="both"/>
        <w:rPr>
          <w:rFonts w:ascii="Book Antiqua" w:hAnsi="Book Antiqua"/>
          <w:color w:val="000000" w:themeColor="text1"/>
          <w:lang w:val="en-GB"/>
        </w:rPr>
      </w:pPr>
      <w:r w:rsidRPr="00515EFA">
        <w:rPr>
          <w:rFonts w:ascii="Book Antiqua" w:hAnsi="Book Antiqua"/>
          <w:color w:val="000000" w:themeColor="text1"/>
          <w:lang w:val="en-GB"/>
        </w:rPr>
        <w:t>The general opinion in the oncologic surgical community is that LTME (Laparoscopic Total Mesorectal Excision) is a difficult operation to master, and has been associated with learning curves as high as 50-150 cases to achieve consistent results</w:t>
      </w:r>
      <w:r w:rsidRPr="00515EFA">
        <w:rPr>
          <w:rFonts w:ascii="Book Antiqua" w:hAnsi="Book Antiqua"/>
          <w:color w:val="000000" w:themeColor="text1"/>
          <w:vertAlign w:val="superscript"/>
          <w:lang w:val="en-GB"/>
        </w:rPr>
        <w:t>[9]</w:t>
      </w:r>
      <w:r w:rsidRPr="00515EFA">
        <w:rPr>
          <w:rFonts w:ascii="Book Antiqua" w:hAnsi="Book Antiqua"/>
          <w:color w:val="000000" w:themeColor="text1"/>
          <w:lang w:val="en-GB"/>
        </w:rPr>
        <w:t>.</w:t>
      </w:r>
    </w:p>
    <w:p w14:paraId="4EA77D18" w14:textId="75F04C15" w:rsidR="00401715" w:rsidRPr="00515EFA" w:rsidRDefault="00843D9C" w:rsidP="00515EFA">
      <w:pPr>
        <w:pStyle w:val="NormalWeb"/>
        <w:adjustRightInd w:val="0"/>
        <w:snapToGrid w:val="0"/>
        <w:spacing w:before="0" w:beforeAutospacing="0" w:after="0" w:afterAutospacing="0" w:line="360" w:lineRule="auto"/>
        <w:ind w:firstLineChars="100" w:firstLine="240"/>
        <w:jc w:val="both"/>
        <w:rPr>
          <w:rFonts w:ascii="Book Antiqua" w:hAnsi="Book Antiqua"/>
          <w:color w:val="000000" w:themeColor="text1"/>
          <w:lang w:val="en-GB"/>
        </w:rPr>
      </w:pPr>
      <w:r w:rsidRPr="00515EFA">
        <w:rPr>
          <w:rFonts w:ascii="Book Antiqua" w:hAnsi="Book Antiqua"/>
          <w:color w:val="000000" w:themeColor="text1"/>
          <w:lang w:val="en-GB"/>
        </w:rPr>
        <w:t>In the United States, laparoscopic rectal resection did not make up 20% of the overall rectal resections and its conversion rate to open surgery is still high (46.2%), without any significant improvement in recent years</w:t>
      </w:r>
      <w:r w:rsidRPr="00515EFA">
        <w:rPr>
          <w:rFonts w:ascii="Book Antiqua" w:hAnsi="Book Antiqua"/>
          <w:color w:val="000000" w:themeColor="text1"/>
          <w:vertAlign w:val="superscript"/>
          <w:lang w:val="en-GB"/>
        </w:rPr>
        <w:t>[10]</w:t>
      </w:r>
      <w:r w:rsidRPr="00515EFA">
        <w:rPr>
          <w:rFonts w:ascii="Book Antiqua" w:hAnsi="Book Antiqua"/>
          <w:color w:val="000000" w:themeColor="text1"/>
          <w:lang w:val="en-GB"/>
        </w:rPr>
        <w:t>.For this reason, still in 2012, the National Comprehensive Cancer Network guidelines for treatment in rectal cancer recommended the use of laparoscopy for rectal cancer treatment only within a study protocol and in highly specialized centers</w:t>
      </w:r>
      <w:r w:rsidRPr="00515EFA">
        <w:rPr>
          <w:rFonts w:ascii="Book Antiqua" w:hAnsi="Book Antiqua"/>
          <w:color w:val="000000" w:themeColor="text1"/>
          <w:vertAlign w:val="superscript"/>
          <w:lang w:val="en-GB"/>
        </w:rPr>
        <w:t>[4]</w:t>
      </w:r>
      <w:r w:rsidRPr="00515EFA">
        <w:rPr>
          <w:rFonts w:ascii="Book Antiqua" w:hAnsi="Book Antiqua"/>
          <w:color w:val="000000" w:themeColor="text1"/>
          <w:lang w:val="en-GB"/>
        </w:rPr>
        <w:t>. I</w:t>
      </w:r>
      <w:r w:rsidR="00511A33" w:rsidRPr="00515EFA">
        <w:rPr>
          <w:rFonts w:ascii="Book Antiqua" w:hAnsi="Book Antiqua"/>
          <w:color w:val="000000" w:themeColor="text1"/>
          <w:lang w:val="en-GB"/>
        </w:rPr>
        <w:t>t is therefore</w:t>
      </w:r>
      <w:r w:rsidRPr="00515EFA">
        <w:rPr>
          <w:rFonts w:ascii="Book Antiqua" w:hAnsi="Book Antiqua"/>
          <w:color w:val="000000" w:themeColor="text1"/>
          <w:lang w:val="en-GB"/>
        </w:rPr>
        <w:t xml:space="preserve"> common</w:t>
      </w:r>
      <w:r w:rsidR="00511A33" w:rsidRPr="00515EFA">
        <w:rPr>
          <w:rFonts w:ascii="Book Antiqua" w:hAnsi="Book Antiqua"/>
          <w:color w:val="000000" w:themeColor="text1"/>
          <w:lang w:val="en-GB"/>
        </w:rPr>
        <w:t>ly</w:t>
      </w:r>
      <w:r w:rsidRPr="00515EFA">
        <w:rPr>
          <w:rFonts w:ascii="Book Antiqua" w:hAnsi="Book Antiqua"/>
          <w:color w:val="000000" w:themeColor="text1"/>
          <w:lang w:val="en-GB"/>
        </w:rPr>
        <w:t xml:space="preserve"> believe</w:t>
      </w:r>
      <w:r w:rsidR="00511A33" w:rsidRPr="00515EFA">
        <w:rPr>
          <w:rFonts w:ascii="Book Antiqua" w:hAnsi="Book Antiqua"/>
          <w:color w:val="000000" w:themeColor="text1"/>
          <w:lang w:val="en-GB"/>
        </w:rPr>
        <w:t>d</w:t>
      </w:r>
      <w:r w:rsidRPr="00515EFA">
        <w:rPr>
          <w:rFonts w:ascii="Book Antiqua" w:hAnsi="Book Antiqua"/>
          <w:color w:val="000000" w:themeColor="text1"/>
          <w:lang w:val="en-GB"/>
        </w:rPr>
        <w:t xml:space="preserve"> that TME as originally proposed by Heald is per se a technically demanding operation</w:t>
      </w:r>
      <w:r w:rsidRPr="00515EFA">
        <w:rPr>
          <w:rFonts w:ascii="Book Antiqua" w:hAnsi="Book Antiqua"/>
          <w:color w:val="000000" w:themeColor="text1"/>
          <w:vertAlign w:val="superscript"/>
          <w:lang w:val="en-GB"/>
        </w:rPr>
        <w:t>[4]</w:t>
      </w:r>
      <w:r w:rsidRPr="00515EFA">
        <w:rPr>
          <w:rFonts w:ascii="Book Antiqua" w:hAnsi="Book Antiqua"/>
          <w:color w:val="000000" w:themeColor="text1"/>
          <w:lang w:val="en-GB"/>
        </w:rPr>
        <w:t xml:space="preserve">, and </w:t>
      </w:r>
      <w:r w:rsidR="00511A33" w:rsidRPr="00515EFA">
        <w:rPr>
          <w:rFonts w:ascii="Book Antiqua" w:hAnsi="Book Antiqua"/>
          <w:color w:val="000000" w:themeColor="text1"/>
          <w:lang w:val="en-GB"/>
        </w:rPr>
        <w:t xml:space="preserve">that </w:t>
      </w:r>
      <w:r w:rsidRPr="00515EFA">
        <w:rPr>
          <w:rFonts w:ascii="Book Antiqua" w:hAnsi="Book Antiqua"/>
          <w:color w:val="000000" w:themeColor="text1"/>
          <w:lang w:val="en-GB"/>
        </w:rPr>
        <w:t>the addition of laparoscopic technique seems to increase these technical difficulties.</w:t>
      </w:r>
    </w:p>
    <w:p w14:paraId="0A76E800" w14:textId="1F1CF2E5" w:rsidR="00401715" w:rsidRPr="00515EFA" w:rsidRDefault="00843D9C" w:rsidP="00515EFA">
      <w:pPr>
        <w:pStyle w:val="NormalWeb"/>
        <w:adjustRightInd w:val="0"/>
        <w:snapToGrid w:val="0"/>
        <w:spacing w:before="0" w:beforeAutospacing="0" w:after="0" w:afterAutospacing="0" w:line="360" w:lineRule="auto"/>
        <w:ind w:firstLineChars="100" w:firstLine="240"/>
        <w:jc w:val="both"/>
        <w:rPr>
          <w:rFonts w:ascii="Book Antiqua" w:hAnsi="Book Antiqua"/>
          <w:color w:val="000000" w:themeColor="text1"/>
          <w:lang w:val="en-GB"/>
        </w:rPr>
      </w:pPr>
      <w:r w:rsidRPr="00515EFA">
        <w:rPr>
          <w:rFonts w:ascii="Book Antiqua" w:hAnsi="Book Antiqua"/>
          <w:color w:val="000000" w:themeColor="text1"/>
          <w:lang w:val="en-GB"/>
        </w:rPr>
        <w:t>Robotic surgery has emerged as a new</w:t>
      </w:r>
      <w:r w:rsidR="00296D03" w:rsidRPr="00515EFA">
        <w:rPr>
          <w:rFonts w:ascii="Book Antiqua" w:hAnsi="Book Antiqua"/>
          <w:color w:val="000000" w:themeColor="text1"/>
          <w:lang w:val="en-GB"/>
        </w:rPr>
        <w:t xml:space="preserve"> </w:t>
      </w:r>
      <w:r w:rsidRPr="00515EFA">
        <w:rPr>
          <w:rFonts w:ascii="Book Antiqua" w:hAnsi="Book Antiqua"/>
          <w:color w:val="000000" w:themeColor="text1"/>
          <w:lang w:val="en-GB"/>
        </w:rPr>
        <w:t>technique that might</w:t>
      </w:r>
      <w:r w:rsidR="00296D03" w:rsidRPr="00515EFA">
        <w:rPr>
          <w:rFonts w:ascii="Book Antiqua" w:hAnsi="Book Antiqua"/>
          <w:color w:val="000000" w:themeColor="text1"/>
          <w:lang w:val="en-GB"/>
        </w:rPr>
        <w:t xml:space="preserve"> </w:t>
      </w:r>
      <w:r w:rsidRPr="00515EFA">
        <w:rPr>
          <w:rFonts w:ascii="Book Antiqua" w:hAnsi="Book Antiqua"/>
          <w:color w:val="000000" w:themeColor="text1"/>
          <w:lang w:val="en-GB"/>
        </w:rPr>
        <w:t xml:space="preserve">overcome some difficulties of </w:t>
      </w:r>
      <w:r w:rsidR="0005654A" w:rsidRPr="00515EFA">
        <w:rPr>
          <w:rFonts w:ascii="Book Antiqua" w:hAnsi="Book Antiqua"/>
          <w:color w:val="000000" w:themeColor="text1"/>
          <w:lang w:val="en-GB"/>
        </w:rPr>
        <w:t xml:space="preserve">the </w:t>
      </w:r>
      <w:r w:rsidRPr="00515EFA">
        <w:rPr>
          <w:rFonts w:ascii="Book Antiqua" w:hAnsi="Book Antiqua"/>
          <w:color w:val="000000" w:themeColor="text1"/>
          <w:lang w:val="en-GB"/>
        </w:rPr>
        <w:t>standard laparoscopic approach in the pelvis, providing magnified three-dimensional optics, surgeon-controlled camera vision,</w:t>
      </w:r>
      <w:r w:rsidR="00296D03" w:rsidRPr="00515EFA">
        <w:rPr>
          <w:rFonts w:ascii="Book Antiqua" w:hAnsi="Book Antiqua"/>
          <w:color w:val="000000" w:themeColor="text1"/>
          <w:lang w:val="en-GB"/>
        </w:rPr>
        <w:t xml:space="preserve"> </w:t>
      </w:r>
      <w:r w:rsidRPr="00515EFA">
        <w:rPr>
          <w:rFonts w:ascii="Book Antiqua" w:hAnsi="Book Antiqua"/>
          <w:color w:val="000000" w:themeColor="text1"/>
          <w:lang w:val="en-GB"/>
        </w:rPr>
        <w:t>working arms allowing very stable retraction and unparalleled ergonomics of instrument motion,</w:t>
      </w:r>
      <w:r w:rsidR="00296D03" w:rsidRPr="00515EFA">
        <w:rPr>
          <w:rFonts w:ascii="Book Antiqua" w:hAnsi="Book Antiqua"/>
          <w:color w:val="000000" w:themeColor="text1"/>
          <w:lang w:val="en-GB"/>
        </w:rPr>
        <w:t xml:space="preserve"> </w:t>
      </w:r>
      <w:r w:rsidRPr="00515EFA">
        <w:rPr>
          <w:rFonts w:ascii="Book Antiqua" w:hAnsi="Book Antiqua"/>
          <w:color w:val="000000" w:themeColor="text1"/>
          <w:lang w:val="en-GB"/>
        </w:rPr>
        <w:t xml:space="preserve">with much </w:t>
      </w:r>
      <w:r w:rsidRPr="00515EFA">
        <w:rPr>
          <w:rFonts w:ascii="Book Antiqua" w:hAnsi="Book Antiqua"/>
          <w:color w:val="000000" w:themeColor="text1"/>
          <w:lang w:val="en-GB"/>
        </w:rPr>
        <w:lastRenderedPageBreak/>
        <w:t xml:space="preserve">less fatigue for the surgeon. These are </w:t>
      </w:r>
      <w:r w:rsidR="00C935DC" w:rsidRPr="00515EFA">
        <w:rPr>
          <w:rFonts w:ascii="Book Antiqua" w:hAnsi="Book Antiqua"/>
          <w:color w:val="000000" w:themeColor="text1"/>
          <w:lang w:val="en-GB"/>
        </w:rPr>
        <w:t xml:space="preserve">all </w:t>
      </w:r>
      <w:r w:rsidRPr="00515EFA">
        <w:rPr>
          <w:rFonts w:ascii="Book Antiqua" w:hAnsi="Book Antiqua"/>
          <w:color w:val="000000" w:themeColor="text1"/>
          <w:lang w:val="en-GB"/>
        </w:rPr>
        <w:t>the rational reasons for its increasing</w:t>
      </w:r>
      <w:r w:rsidR="00296D03" w:rsidRPr="00515EFA">
        <w:rPr>
          <w:rFonts w:ascii="Book Antiqua" w:hAnsi="Book Antiqua"/>
          <w:color w:val="000000" w:themeColor="text1"/>
          <w:lang w:val="en-GB"/>
        </w:rPr>
        <w:t xml:space="preserve"> </w:t>
      </w:r>
      <w:r w:rsidRPr="00515EFA">
        <w:rPr>
          <w:rFonts w:ascii="Book Antiqua" w:hAnsi="Book Antiqua"/>
          <w:color w:val="000000" w:themeColor="text1"/>
          <w:lang w:val="en-GB"/>
        </w:rPr>
        <w:t xml:space="preserve">use in rectal cancer, with the addition of a reduced learning curve, if compared with </w:t>
      </w:r>
      <w:r w:rsidR="00C935DC" w:rsidRPr="00515EFA">
        <w:rPr>
          <w:rFonts w:ascii="Book Antiqua" w:hAnsi="Book Antiqua"/>
          <w:color w:val="000000" w:themeColor="text1"/>
          <w:lang w:val="en-GB"/>
        </w:rPr>
        <w:t xml:space="preserve">the </w:t>
      </w:r>
      <w:r w:rsidRPr="00515EFA">
        <w:rPr>
          <w:rFonts w:ascii="Book Antiqua" w:hAnsi="Book Antiqua"/>
          <w:color w:val="000000" w:themeColor="text1"/>
          <w:lang w:val="en-GB"/>
        </w:rPr>
        <w:t>tra</w:t>
      </w:r>
      <w:r w:rsidR="00F22F14" w:rsidRPr="00515EFA">
        <w:rPr>
          <w:rFonts w:ascii="Book Antiqua" w:hAnsi="Book Antiqua"/>
          <w:color w:val="000000" w:themeColor="text1"/>
          <w:lang w:val="en-GB"/>
        </w:rPr>
        <w:t>ditional laparoscopy procedure</w:t>
      </w:r>
      <w:r w:rsidRPr="00515EFA">
        <w:rPr>
          <w:rFonts w:ascii="Book Antiqua" w:hAnsi="Book Antiqua"/>
          <w:color w:val="000000" w:themeColor="text1"/>
          <w:vertAlign w:val="superscript"/>
          <w:lang w:val="en-GB"/>
        </w:rPr>
        <w:t>[11</w:t>
      </w:r>
      <w:r w:rsidR="00507BFC" w:rsidRPr="00515EFA">
        <w:rPr>
          <w:rFonts w:ascii="Book Antiqua" w:eastAsiaTheme="minorEastAsia" w:hAnsi="Book Antiqua"/>
          <w:color w:val="000000" w:themeColor="text1"/>
          <w:vertAlign w:val="superscript"/>
          <w:lang w:val="en-GB" w:eastAsia="zh-CN"/>
        </w:rPr>
        <w:t>-</w:t>
      </w:r>
      <w:r w:rsidRPr="00515EFA">
        <w:rPr>
          <w:rFonts w:ascii="Book Antiqua" w:hAnsi="Book Antiqua"/>
          <w:color w:val="000000" w:themeColor="text1"/>
          <w:vertAlign w:val="superscript"/>
          <w:lang w:val="en-GB"/>
        </w:rPr>
        <w:t>13]</w:t>
      </w:r>
      <w:r w:rsidRPr="00515EFA">
        <w:rPr>
          <w:rFonts w:ascii="Book Antiqua" w:hAnsi="Book Antiqua"/>
          <w:color w:val="000000" w:themeColor="text1"/>
          <w:lang w:val="en-GB"/>
        </w:rPr>
        <w:t>.</w:t>
      </w:r>
    </w:p>
    <w:p w14:paraId="0EAEF928" w14:textId="49D1A61E" w:rsidR="00430E04" w:rsidRPr="00515EFA" w:rsidRDefault="00401715" w:rsidP="00515EFA">
      <w:pPr>
        <w:pStyle w:val="NormalWeb"/>
        <w:adjustRightInd w:val="0"/>
        <w:snapToGrid w:val="0"/>
        <w:spacing w:before="0" w:beforeAutospacing="0" w:after="0" w:afterAutospacing="0" w:line="360" w:lineRule="auto"/>
        <w:ind w:firstLineChars="100" w:firstLine="240"/>
        <w:jc w:val="both"/>
        <w:rPr>
          <w:rFonts w:ascii="Book Antiqua" w:hAnsi="Book Antiqua"/>
          <w:color w:val="000000" w:themeColor="text1"/>
          <w:lang w:val="en-GB"/>
        </w:rPr>
      </w:pPr>
      <w:r w:rsidRPr="00515EFA">
        <w:rPr>
          <w:rFonts w:ascii="Book Antiqua" w:hAnsi="Book Antiqua"/>
          <w:color w:val="000000" w:themeColor="text1"/>
          <w:lang w:val="en-US"/>
        </w:rPr>
        <w:t>Recently</w:t>
      </w:r>
      <w:r w:rsidR="00763559" w:rsidRPr="00515EFA">
        <w:rPr>
          <w:rFonts w:ascii="Book Antiqua" w:hAnsi="Book Antiqua"/>
          <w:color w:val="000000" w:themeColor="text1"/>
          <w:lang w:val="en-US"/>
        </w:rPr>
        <w:t xml:space="preserve">, our group and others demonstrated that robot-assisted tumor-specific mesorectal excision for rectal cancer was technically feasible and a safe surgical option in terms of the long-term oncologic </w:t>
      </w:r>
      <w:r w:rsidRPr="00515EFA">
        <w:rPr>
          <w:rFonts w:ascii="Book Antiqua" w:hAnsi="Book Antiqua"/>
          <w:color w:val="000000" w:themeColor="text1"/>
          <w:lang w:val="en-US"/>
        </w:rPr>
        <w:t>outcomes</w:t>
      </w:r>
      <w:r w:rsidRPr="00515EFA">
        <w:rPr>
          <w:rFonts w:ascii="Book Antiqua" w:hAnsi="Book Antiqua"/>
          <w:color w:val="000000" w:themeColor="text1"/>
          <w:vertAlign w:val="superscript"/>
          <w:lang w:val="en-US"/>
        </w:rPr>
        <w:t>[</w:t>
      </w:r>
      <w:r w:rsidR="00134AD6" w:rsidRPr="00515EFA">
        <w:rPr>
          <w:rFonts w:ascii="Book Antiqua" w:hAnsi="Book Antiqua"/>
          <w:color w:val="000000" w:themeColor="text1"/>
          <w:vertAlign w:val="superscript"/>
          <w:lang w:val="en-US"/>
        </w:rPr>
        <w:t>14,15</w:t>
      </w:r>
      <w:r w:rsidR="00037A27" w:rsidRPr="00515EFA">
        <w:rPr>
          <w:rFonts w:ascii="Book Antiqua" w:hAnsi="Book Antiqua"/>
          <w:color w:val="000000" w:themeColor="text1"/>
          <w:vertAlign w:val="superscript"/>
          <w:lang w:val="en-US"/>
        </w:rPr>
        <w:t>]</w:t>
      </w:r>
      <w:r w:rsidR="00763559" w:rsidRPr="00515EFA">
        <w:rPr>
          <w:rFonts w:ascii="Book Antiqua" w:hAnsi="Book Antiqua"/>
          <w:color w:val="000000" w:themeColor="text1"/>
          <w:lang w:val="en-US"/>
        </w:rPr>
        <w:t>, w</w:t>
      </w:r>
      <w:r w:rsidR="00843D9C" w:rsidRPr="00515EFA">
        <w:rPr>
          <w:rFonts w:ascii="Book Antiqua" w:hAnsi="Book Antiqua"/>
          <w:color w:val="000000" w:themeColor="text1"/>
          <w:lang w:val="en-GB"/>
        </w:rPr>
        <w:t xml:space="preserve">hile results of randomized trials are awaited to provide concrete evidence for this approach. </w:t>
      </w:r>
    </w:p>
    <w:p w14:paraId="69992D00" w14:textId="77777777" w:rsidR="00691362" w:rsidRPr="00515EFA" w:rsidRDefault="00843D9C" w:rsidP="00515EFA">
      <w:pPr>
        <w:pStyle w:val="NormalWeb"/>
        <w:adjustRightInd w:val="0"/>
        <w:snapToGrid w:val="0"/>
        <w:spacing w:before="0" w:beforeAutospacing="0" w:after="0" w:afterAutospacing="0" w:line="360" w:lineRule="auto"/>
        <w:ind w:firstLineChars="100" w:firstLine="240"/>
        <w:jc w:val="both"/>
        <w:rPr>
          <w:rFonts w:ascii="Book Antiqua" w:hAnsi="Book Antiqua"/>
          <w:color w:val="000000" w:themeColor="text1"/>
          <w:lang w:val="en-GB"/>
        </w:rPr>
      </w:pPr>
      <w:r w:rsidRPr="00515EFA">
        <w:rPr>
          <w:rFonts w:ascii="Book Antiqua" w:hAnsi="Book Antiqua"/>
          <w:color w:val="000000" w:themeColor="text1"/>
          <w:lang w:val="en-GB"/>
        </w:rPr>
        <w:t>This review summarizes the current status of robotic TME (RTME), in addition to experience and notes from the authors’ institution and future perspectives of this topic</w:t>
      </w:r>
    </w:p>
    <w:p w14:paraId="34603F0E" w14:textId="77777777" w:rsidR="00401715" w:rsidRPr="00515EFA" w:rsidRDefault="00401715" w:rsidP="00515EFA">
      <w:pPr>
        <w:pStyle w:val="Heading3"/>
        <w:adjustRightInd w:val="0"/>
        <w:snapToGrid w:val="0"/>
        <w:spacing w:before="0" w:beforeAutospacing="0" w:after="0" w:afterAutospacing="0" w:line="360" w:lineRule="auto"/>
        <w:jc w:val="both"/>
        <w:rPr>
          <w:rFonts w:ascii="Book Antiqua" w:hAnsi="Book Antiqua"/>
          <w:color w:val="000000" w:themeColor="text1"/>
          <w:sz w:val="24"/>
          <w:szCs w:val="24"/>
          <w:lang w:val="en-GB"/>
        </w:rPr>
      </w:pPr>
    </w:p>
    <w:p w14:paraId="6B5FBEB2" w14:textId="75F23076" w:rsidR="00430E04" w:rsidRPr="00515EFA" w:rsidRDefault="00843D9C" w:rsidP="00515EFA">
      <w:pPr>
        <w:pStyle w:val="Heading3"/>
        <w:adjustRightInd w:val="0"/>
        <w:snapToGrid w:val="0"/>
        <w:spacing w:before="0" w:beforeAutospacing="0" w:after="0" w:afterAutospacing="0" w:line="360" w:lineRule="auto"/>
        <w:jc w:val="both"/>
        <w:rPr>
          <w:rFonts w:ascii="Book Antiqua" w:eastAsiaTheme="minorEastAsia" w:hAnsi="Book Antiqua"/>
          <w:caps/>
          <w:color w:val="000000" w:themeColor="text1"/>
          <w:sz w:val="24"/>
          <w:szCs w:val="24"/>
          <w:lang w:val="en-GB" w:eastAsia="zh-CN"/>
        </w:rPr>
      </w:pPr>
      <w:r w:rsidRPr="00515EFA">
        <w:rPr>
          <w:rFonts w:ascii="Book Antiqua" w:hAnsi="Book Antiqua"/>
          <w:caps/>
          <w:color w:val="000000" w:themeColor="text1"/>
          <w:sz w:val="24"/>
          <w:szCs w:val="24"/>
          <w:lang w:val="en-GB"/>
        </w:rPr>
        <w:t xml:space="preserve">Robotic TME – </w:t>
      </w:r>
      <w:r w:rsidR="00F22F14" w:rsidRPr="00515EFA">
        <w:rPr>
          <w:rFonts w:ascii="Book Antiqua" w:hAnsi="Book Antiqua"/>
          <w:caps/>
          <w:color w:val="000000" w:themeColor="text1"/>
          <w:sz w:val="24"/>
          <w:szCs w:val="24"/>
          <w:lang w:val="en-GB"/>
        </w:rPr>
        <w:t>r</w:t>
      </w:r>
      <w:r w:rsidRPr="00515EFA">
        <w:rPr>
          <w:rFonts w:ascii="Book Antiqua" w:hAnsi="Book Antiqua"/>
          <w:caps/>
          <w:color w:val="000000" w:themeColor="text1"/>
          <w:sz w:val="24"/>
          <w:szCs w:val="24"/>
          <w:lang w:val="en-GB"/>
        </w:rPr>
        <w:t>eview of current status</w:t>
      </w:r>
      <w:r w:rsidR="00F22F14" w:rsidRPr="00515EFA">
        <w:rPr>
          <w:rFonts w:ascii="Book Antiqua" w:eastAsiaTheme="minorEastAsia" w:hAnsi="Book Antiqua"/>
          <w:caps/>
          <w:color w:val="000000" w:themeColor="text1"/>
          <w:sz w:val="24"/>
          <w:szCs w:val="24"/>
          <w:lang w:val="en-GB" w:eastAsia="zh-CN"/>
        </w:rPr>
        <w:t>:</w:t>
      </w:r>
      <w:r w:rsidR="00F22F14" w:rsidRPr="00515EFA">
        <w:rPr>
          <w:rFonts w:ascii="Book Antiqua" w:hAnsi="Book Antiqua"/>
          <w:caps/>
          <w:color w:val="000000" w:themeColor="text1"/>
          <w:sz w:val="24"/>
          <w:szCs w:val="24"/>
          <w:lang w:val="en-GB"/>
        </w:rPr>
        <w:t xml:space="preserve"> Short and long-term outcomes</w:t>
      </w:r>
    </w:p>
    <w:p w14:paraId="53239EDC" w14:textId="33B0D014" w:rsidR="004A5225" w:rsidRPr="00515EFA" w:rsidRDefault="00430E04"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color w:val="000000" w:themeColor="text1"/>
          <w:sz w:val="24"/>
          <w:szCs w:val="24"/>
        </w:rPr>
        <w:t>The results so far available on RTME are quite limited, as they mainly originate from single-center experiences (usually from academic high-volume centers) and few from large prospective studies, all contributing to the assumption that RTME is a safe and effective procedure.</w:t>
      </w:r>
      <w:r w:rsidR="00296D03" w:rsidRPr="00515EFA">
        <w:rPr>
          <w:rFonts w:ascii="Book Antiqua" w:hAnsi="Book Antiqua"/>
          <w:color w:val="000000" w:themeColor="text1"/>
          <w:sz w:val="24"/>
          <w:szCs w:val="24"/>
        </w:rPr>
        <w:t xml:space="preserve"> </w:t>
      </w:r>
      <w:r w:rsidRPr="00515EFA">
        <w:rPr>
          <w:rFonts w:ascii="Book Antiqua" w:hAnsi="Book Antiqua"/>
          <w:color w:val="000000" w:themeColor="text1"/>
          <w:sz w:val="24"/>
          <w:szCs w:val="24"/>
        </w:rPr>
        <w:t xml:space="preserve">A variety of approaches - both totally robotic and hybrid procedures performing part of the operation laparoscopically - have been used, but in all patients the TME was performed as entirely robotic </w:t>
      </w:r>
      <w:r w:rsidR="00242DEB" w:rsidRPr="00515EFA">
        <w:rPr>
          <w:rFonts w:ascii="Book Antiqua" w:hAnsi="Book Antiqua"/>
          <w:color w:val="000000" w:themeColor="text1"/>
          <w:sz w:val="24"/>
          <w:szCs w:val="24"/>
        </w:rPr>
        <w:t>procedure</w:t>
      </w:r>
      <w:r w:rsidR="00134AD6" w:rsidRPr="00515EFA">
        <w:rPr>
          <w:rFonts w:ascii="Book Antiqua" w:hAnsi="Book Antiqua"/>
          <w:color w:val="000000" w:themeColor="text1"/>
          <w:sz w:val="24"/>
          <w:szCs w:val="24"/>
          <w:vertAlign w:val="superscript"/>
        </w:rPr>
        <w:t>[15</w:t>
      </w:r>
      <w:r w:rsidR="00507BFC" w:rsidRPr="00515EFA">
        <w:rPr>
          <w:rFonts w:ascii="Book Antiqua" w:hAnsi="Book Antiqua"/>
          <w:color w:val="000000" w:themeColor="text1"/>
          <w:sz w:val="24"/>
          <w:szCs w:val="24"/>
          <w:vertAlign w:val="superscript"/>
          <w:lang w:eastAsia="zh-CN"/>
        </w:rPr>
        <w:t>-</w:t>
      </w:r>
      <w:r w:rsidR="00134AD6" w:rsidRPr="00515EFA">
        <w:rPr>
          <w:rFonts w:ascii="Book Antiqua" w:hAnsi="Book Antiqua"/>
          <w:color w:val="000000" w:themeColor="text1"/>
          <w:sz w:val="24"/>
          <w:szCs w:val="24"/>
          <w:vertAlign w:val="superscript"/>
        </w:rPr>
        <w:t>22</w:t>
      </w:r>
      <w:r w:rsidR="00242DEB" w:rsidRPr="00515EFA">
        <w:rPr>
          <w:rFonts w:ascii="Book Antiqua" w:hAnsi="Book Antiqua"/>
          <w:color w:val="000000" w:themeColor="text1"/>
          <w:sz w:val="24"/>
          <w:szCs w:val="24"/>
          <w:vertAlign w:val="superscript"/>
        </w:rPr>
        <w:t>]</w:t>
      </w:r>
      <w:r w:rsidR="004A5225" w:rsidRPr="00515EFA">
        <w:rPr>
          <w:rFonts w:ascii="Book Antiqua" w:hAnsi="Book Antiqua"/>
          <w:color w:val="000000" w:themeColor="text1"/>
          <w:sz w:val="24"/>
          <w:szCs w:val="24"/>
        </w:rPr>
        <w:t xml:space="preserve">. </w:t>
      </w:r>
    </w:p>
    <w:p w14:paraId="3E1B725F" w14:textId="1F7F96CE" w:rsidR="004A5225" w:rsidRPr="00515EFA" w:rsidRDefault="00430E04" w:rsidP="00515EFA">
      <w:pPr>
        <w:shd w:val="clear" w:color="auto" w:fill="FFFFFF"/>
        <w:adjustRightInd w:val="0"/>
        <w:snapToGrid w:val="0"/>
        <w:spacing w:line="360" w:lineRule="auto"/>
        <w:ind w:firstLineChars="100" w:firstLine="240"/>
        <w:jc w:val="both"/>
        <w:textAlignment w:val="baseline"/>
        <w:rPr>
          <w:rFonts w:ascii="Book Antiqua" w:hAnsi="Book Antiqua"/>
          <w:color w:val="000000" w:themeColor="text1"/>
          <w:sz w:val="24"/>
          <w:szCs w:val="24"/>
        </w:rPr>
      </w:pPr>
      <w:r w:rsidRPr="00515EFA">
        <w:rPr>
          <w:rFonts w:ascii="Book Antiqua" w:hAnsi="Book Antiqua"/>
          <w:color w:val="000000" w:themeColor="text1"/>
          <w:sz w:val="24"/>
          <w:szCs w:val="24"/>
        </w:rPr>
        <w:t xml:space="preserve">Our group first proposed with others a full robotic technique to perform RTME, with preliminary good quality </w:t>
      </w:r>
      <w:r w:rsidR="00242DEB" w:rsidRPr="00515EFA">
        <w:rPr>
          <w:rFonts w:ascii="Book Antiqua" w:hAnsi="Book Antiqua"/>
          <w:color w:val="000000" w:themeColor="text1"/>
          <w:sz w:val="24"/>
          <w:szCs w:val="24"/>
        </w:rPr>
        <w:t>results</w:t>
      </w:r>
      <w:r w:rsidR="00134AD6" w:rsidRPr="00515EFA">
        <w:rPr>
          <w:rFonts w:ascii="Book Antiqua" w:hAnsi="Book Antiqua"/>
          <w:color w:val="000000" w:themeColor="text1"/>
          <w:sz w:val="24"/>
          <w:szCs w:val="24"/>
          <w:vertAlign w:val="superscript"/>
        </w:rPr>
        <w:t>[23</w:t>
      </w:r>
      <w:r w:rsidR="00242DEB" w:rsidRPr="00515EFA">
        <w:rPr>
          <w:rFonts w:ascii="Book Antiqua" w:hAnsi="Book Antiqua"/>
          <w:color w:val="000000" w:themeColor="text1"/>
          <w:sz w:val="24"/>
          <w:szCs w:val="24"/>
          <w:vertAlign w:val="superscript"/>
        </w:rPr>
        <w:t>]</w:t>
      </w:r>
      <w:r w:rsidR="00F22F14" w:rsidRPr="00515EFA">
        <w:rPr>
          <w:rFonts w:ascii="Book Antiqua" w:hAnsi="Book Antiqua"/>
          <w:color w:val="000000" w:themeColor="text1"/>
          <w:sz w:val="24"/>
          <w:szCs w:val="24"/>
          <w:lang w:eastAsia="zh-CN"/>
        </w:rPr>
        <w:t xml:space="preserve">. </w:t>
      </w:r>
      <w:r w:rsidR="004A5225" w:rsidRPr="00515EFA">
        <w:rPr>
          <w:rFonts w:ascii="Book Antiqua" w:hAnsi="Book Antiqua"/>
          <w:color w:val="000000" w:themeColor="text1"/>
          <w:sz w:val="24"/>
          <w:szCs w:val="24"/>
        </w:rPr>
        <w:t xml:space="preserve">In this study we described </w:t>
      </w:r>
      <w:r w:rsidRPr="00515EFA">
        <w:rPr>
          <w:rFonts w:ascii="Book Antiqua" w:hAnsi="Book Antiqua"/>
          <w:color w:val="000000" w:themeColor="text1"/>
          <w:sz w:val="24"/>
          <w:szCs w:val="24"/>
        </w:rPr>
        <w:t>a method that standardizes robot and trocar position, and allows for a complete mobilization of the left colon and the rectum, without repositioning o</w:t>
      </w:r>
      <w:r w:rsidR="00242DEB" w:rsidRPr="00515EFA">
        <w:rPr>
          <w:rFonts w:ascii="Book Antiqua" w:hAnsi="Book Antiqua"/>
          <w:color w:val="000000" w:themeColor="text1"/>
          <w:sz w:val="24"/>
          <w:szCs w:val="24"/>
        </w:rPr>
        <w:t xml:space="preserve">f the surgical cart, </w:t>
      </w:r>
      <w:r w:rsidR="004A5225" w:rsidRPr="00515EFA">
        <w:rPr>
          <w:rFonts w:ascii="Book Antiqua" w:hAnsi="Book Antiqua"/>
          <w:color w:val="000000" w:themeColor="text1"/>
          <w:sz w:val="24"/>
          <w:szCs w:val="24"/>
        </w:rPr>
        <w:t>Fi</w:t>
      </w:r>
      <w:r w:rsidR="00242DEB" w:rsidRPr="00515EFA">
        <w:rPr>
          <w:rFonts w:ascii="Book Antiqua" w:hAnsi="Book Antiqua"/>
          <w:color w:val="000000" w:themeColor="text1"/>
          <w:sz w:val="24"/>
          <w:szCs w:val="24"/>
        </w:rPr>
        <w:t>gures 2</w:t>
      </w:r>
      <w:r w:rsidR="00810B8E" w:rsidRPr="00515EFA">
        <w:rPr>
          <w:rFonts w:ascii="Book Antiqua" w:hAnsi="Book Antiqua"/>
          <w:color w:val="000000" w:themeColor="text1"/>
          <w:sz w:val="24"/>
          <w:szCs w:val="24"/>
          <w:lang w:eastAsia="zh-CN"/>
        </w:rPr>
        <w:t xml:space="preserve"> and 3</w:t>
      </w:r>
      <w:r w:rsidRPr="00515EFA">
        <w:rPr>
          <w:rFonts w:ascii="Book Antiqua" w:hAnsi="Book Antiqua"/>
          <w:color w:val="000000" w:themeColor="text1"/>
          <w:sz w:val="24"/>
          <w:szCs w:val="24"/>
        </w:rPr>
        <w:t>.</w:t>
      </w:r>
    </w:p>
    <w:p w14:paraId="3DFF83CC" w14:textId="707C6381" w:rsidR="0007526C" w:rsidRPr="00515EFA" w:rsidRDefault="0007526C" w:rsidP="00515EFA">
      <w:pPr>
        <w:shd w:val="clear" w:color="auto" w:fill="FFFFFF"/>
        <w:adjustRightInd w:val="0"/>
        <w:snapToGrid w:val="0"/>
        <w:spacing w:line="360" w:lineRule="auto"/>
        <w:ind w:firstLineChars="100" w:firstLine="240"/>
        <w:jc w:val="both"/>
        <w:textAlignment w:val="baseline"/>
        <w:rPr>
          <w:rFonts w:ascii="Book Antiqua" w:hAnsi="Book Antiqua"/>
          <w:color w:val="000000" w:themeColor="text1"/>
          <w:sz w:val="24"/>
          <w:szCs w:val="24"/>
        </w:rPr>
      </w:pPr>
      <w:r w:rsidRPr="00515EFA">
        <w:rPr>
          <w:rFonts w:ascii="Book Antiqua" w:hAnsi="Book Antiqua"/>
          <w:color w:val="000000" w:themeColor="text1"/>
          <w:sz w:val="24"/>
          <w:szCs w:val="24"/>
        </w:rPr>
        <w:t>A total of 55 consecutive patients affected by rectal and left colon cancer were operated on, with full robotic technique, using the Da Vinci robot. The following procedures were performed</w:t>
      </w:r>
      <w:r w:rsidR="00C935DC" w:rsidRPr="00515EFA">
        <w:rPr>
          <w:rFonts w:ascii="Book Antiqua" w:hAnsi="Book Antiqua"/>
          <w:color w:val="000000" w:themeColor="text1"/>
          <w:sz w:val="24"/>
          <w:szCs w:val="24"/>
        </w:rPr>
        <w:t>:</w:t>
      </w:r>
      <w:r w:rsidRPr="00515EFA">
        <w:rPr>
          <w:rFonts w:ascii="Book Antiqua" w:hAnsi="Book Antiqua"/>
          <w:color w:val="000000" w:themeColor="text1"/>
          <w:sz w:val="24"/>
          <w:szCs w:val="24"/>
        </w:rPr>
        <w:t xml:space="preserve"> 27 left colectomies, 17 anterior resections, 4 intersphincteric resections, 7 abdominoperineal resections. There were 21 female and 34 male patients with a mean age of 63</w:t>
      </w:r>
      <w:r w:rsidR="00414B78" w:rsidRPr="00515EFA">
        <w:rPr>
          <w:rFonts w:ascii="Book Antiqua" w:hAnsi="Book Antiqua"/>
          <w:color w:val="000000" w:themeColor="text1"/>
          <w:sz w:val="24"/>
          <w:szCs w:val="24"/>
        </w:rPr>
        <w:t xml:space="preserve"> ± </w:t>
      </w:r>
      <w:r w:rsidRPr="00515EFA">
        <w:rPr>
          <w:rFonts w:ascii="Book Antiqua" w:hAnsi="Book Antiqua"/>
          <w:color w:val="000000" w:themeColor="text1"/>
          <w:sz w:val="24"/>
          <w:szCs w:val="24"/>
        </w:rPr>
        <w:t>9.9 years. Mean operative time was 290</w:t>
      </w:r>
      <w:r w:rsidR="00414B78" w:rsidRPr="00515EFA">
        <w:rPr>
          <w:rFonts w:ascii="Book Antiqua" w:hAnsi="Book Antiqua"/>
          <w:color w:val="000000" w:themeColor="text1"/>
          <w:sz w:val="24"/>
          <w:szCs w:val="24"/>
        </w:rPr>
        <w:t xml:space="preserve"> ± </w:t>
      </w:r>
      <w:r w:rsidRPr="00515EFA">
        <w:rPr>
          <w:rFonts w:ascii="Book Antiqua" w:hAnsi="Book Antiqua"/>
          <w:color w:val="000000" w:themeColor="text1"/>
          <w:sz w:val="24"/>
          <w:szCs w:val="24"/>
        </w:rPr>
        <w:t xml:space="preserve">69 min, ranging from 164 to 487 min. </w:t>
      </w:r>
      <w:r w:rsidR="00C935DC" w:rsidRPr="00515EFA">
        <w:rPr>
          <w:rFonts w:ascii="Book Antiqua" w:hAnsi="Book Antiqua"/>
          <w:color w:val="000000" w:themeColor="text1"/>
          <w:sz w:val="24"/>
          <w:szCs w:val="24"/>
        </w:rPr>
        <w:t>N</w:t>
      </w:r>
      <w:r w:rsidRPr="00515EFA">
        <w:rPr>
          <w:rFonts w:ascii="Book Antiqua" w:hAnsi="Book Antiqua"/>
          <w:color w:val="000000" w:themeColor="text1"/>
          <w:sz w:val="24"/>
          <w:szCs w:val="24"/>
        </w:rPr>
        <w:t>one were converted to open surgery. The median number of lymph nodes harvested was 18.5</w:t>
      </w:r>
      <w:r w:rsidR="00414B78" w:rsidRPr="00515EFA">
        <w:rPr>
          <w:rFonts w:ascii="Book Antiqua" w:hAnsi="Book Antiqua"/>
          <w:color w:val="000000" w:themeColor="text1"/>
          <w:sz w:val="24"/>
          <w:szCs w:val="24"/>
        </w:rPr>
        <w:t xml:space="preserve"> ± </w:t>
      </w:r>
      <w:r w:rsidRPr="00515EFA">
        <w:rPr>
          <w:rFonts w:ascii="Book Antiqua" w:hAnsi="Book Antiqua"/>
          <w:color w:val="000000" w:themeColor="text1"/>
          <w:sz w:val="24"/>
          <w:szCs w:val="24"/>
        </w:rPr>
        <w:t xml:space="preserve">8.3 (range 5-45), and circumferential </w:t>
      </w:r>
      <w:r w:rsidRPr="00515EFA">
        <w:rPr>
          <w:rFonts w:ascii="Book Antiqua" w:hAnsi="Book Antiqua"/>
          <w:color w:val="000000" w:themeColor="text1"/>
          <w:sz w:val="24"/>
          <w:szCs w:val="24"/>
        </w:rPr>
        <w:lastRenderedPageBreak/>
        <w:t>margin was negative in all cases. Distal margin was 25.15</w:t>
      </w:r>
      <w:r w:rsidR="00414B78" w:rsidRPr="00515EFA">
        <w:rPr>
          <w:rFonts w:ascii="Book Antiqua" w:hAnsi="Book Antiqua"/>
          <w:color w:val="000000" w:themeColor="text1"/>
          <w:sz w:val="24"/>
          <w:szCs w:val="24"/>
        </w:rPr>
        <w:t xml:space="preserve"> ± </w:t>
      </w:r>
      <w:r w:rsidRPr="00515EFA">
        <w:rPr>
          <w:rFonts w:ascii="Book Antiqua" w:hAnsi="Book Antiqua"/>
          <w:color w:val="000000" w:themeColor="text1"/>
          <w:sz w:val="24"/>
          <w:szCs w:val="24"/>
        </w:rPr>
        <w:t>12.9 mm (range 6-55) for patients with rectal cancer, and 31.6</w:t>
      </w:r>
      <w:r w:rsidR="00414B78" w:rsidRPr="00515EFA">
        <w:rPr>
          <w:rFonts w:ascii="Book Antiqua" w:hAnsi="Book Antiqua"/>
          <w:color w:val="000000" w:themeColor="text1"/>
          <w:sz w:val="24"/>
          <w:szCs w:val="24"/>
        </w:rPr>
        <w:t xml:space="preserve"> ± </w:t>
      </w:r>
      <w:r w:rsidRPr="00515EFA">
        <w:rPr>
          <w:rFonts w:ascii="Book Antiqua" w:hAnsi="Book Antiqua"/>
          <w:color w:val="000000" w:themeColor="text1"/>
          <w:sz w:val="24"/>
          <w:szCs w:val="24"/>
        </w:rPr>
        <w:t>20 mm for all the patients in this series. Anastomotic leak rate was 12.7% (7/55); in all cases conservative treatment was successful.</w:t>
      </w:r>
    </w:p>
    <w:p w14:paraId="0E70086C" w14:textId="481383C7" w:rsidR="0007526C" w:rsidRPr="00515EFA" w:rsidRDefault="0007526C" w:rsidP="00515EFA">
      <w:pPr>
        <w:shd w:val="clear" w:color="auto" w:fill="FFFFFF"/>
        <w:adjustRightInd w:val="0"/>
        <w:snapToGrid w:val="0"/>
        <w:spacing w:line="360" w:lineRule="auto"/>
        <w:ind w:firstLineChars="100" w:firstLine="240"/>
        <w:jc w:val="both"/>
        <w:textAlignment w:val="baseline"/>
        <w:rPr>
          <w:rFonts w:ascii="Book Antiqua" w:hAnsi="Book Antiqua"/>
          <w:color w:val="000000" w:themeColor="text1"/>
          <w:sz w:val="24"/>
          <w:szCs w:val="24"/>
        </w:rPr>
      </w:pPr>
      <w:r w:rsidRPr="00515EFA">
        <w:rPr>
          <w:rFonts w:ascii="Book Antiqua" w:hAnsi="Book Antiqua"/>
          <w:color w:val="000000" w:themeColor="text1"/>
          <w:sz w:val="24"/>
          <w:szCs w:val="24"/>
        </w:rPr>
        <w:t xml:space="preserve">We could conclude that full robotic colorectal surgery is a safe and effective technique that exploits the advantages of the Da Vinci robot during the whole intervention, without the need to make use of hybrid operations, Figure </w:t>
      </w:r>
      <w:r w:rsidR="00810B8E" w:rsidRPr="00515EFA">
        <w:rPr>
          <w:rFonts w:ascii="Book Antiqua" w:hAnsi="Book Antiqua"/>
          <w:color w:val="000000" w:themeColor="text1"/>
          <w:sz w:val="24"/>
          <w:szCs w:val="24"/>
          <w:lang w:eastAsia="zh-CN"/>
        </w:rPr>
        <w:t>4</w:t>
      </w:r>
      <w:r w:rsidRPr="00515EFA">
        <w:rPr>
          <w:rFonts w:ascii="Book Antiqua" w:hAnsi="Book Antiqua"/>
          <w:color w:val="000000" w:themeColor="text1"/>
          <w:sz w:val="24"/>
          <w:szCs w:val="24"/>
        </w:rPr>
        <w:t xml:space="preserve">. Outcome and pathology findings are comparable with those observed in open and laparoscopy procedures. </w:t>
      </w:r>
    </w:p>
    <w:p w14:paraId="7AFFCC81" w14:textId="06B57F13" w:rsidR="00430E04" w:rsidRPr="00515EFA" w:rsidRDefault="00430E04" w:rsidP="00515EFA">
      <w:pPr>
        <w:shd w:val="clear" w:color="auto" w:fill="FFFFFF"/>
        <w:adjustRightInd w:val="0"/>
        <w:snapToGrid w:val="0"/>
        <w:spacing w:line="360" w:lineRule="auto"/>
        <w:ind w:firstLineChars="100" w:firstLine="240"/>
        <w:jc w:val="both"/>
        <w:textAlignment w:val="baseline"/>
        <w:rPr>
          <w:rFonts w:ascii="Book Antiqua" w:hAnsi="Book Antiqua"/>
          <w:color w:val="000000" w:themeColor="text1"/>
          <w:sz w:val="24"/>
          <w:szCs w:val="24"/>
        </w:rPr>
      </w:pPr>
      <w:r w:rsidRPr="00515EFA">
        <w:rPr>
          <w:rFonts w:ascii="Book Antiqua" w:hAnsi="Book Antiqua"/>
          <w:color w:val="000000" w:themeColor="text1"/>
          <w:sz w:val="24"/>
          <w:szCs w:val="24"/>
        </w:rPr>
        <w:t>Few studies have compared robotic surgery to standard treatment of open resection, and in these studies robotic surgery resulted oncologically safe in terms of length of specimen, resection margins, and n</w:t>
      </w:r>
      <w:r w:rsidR="00BE70ED" w:rsidRPr="00515EFA">
        <w:rPr>
          <w:rFonts w:ascii="Book Antiqua" w:hAnsi="Book Antiqua"/>
          <w:color w:val="000000" w:themeColor="text1"/>
          <w:sz w:val="24"/>
          <w:szCs w:val="24"/>
        </w:rPr>
        <w:t xml:space="preserve">umber of lymph nodes </w:t>
      </w:r>
      <w:r w:rsidR="00134AD6" w:rsidRPr="00515EFA">
        <w:rPr>
          <w:rFonts w:ascii="Book Antiqua" w:hAnsi="Book Antiqua"/>
          <w:color w:val="000000" w:themeColor="text1"/>
          <w:sz w:val="24"/>
          <w:szCs w:val="24"/>
        </w:rPr>
        <w:t>harvested</w:t>
      </w:r>
      <w:r w:rsidR="00134AD6" w:rsidRPr="00515EFA">
        <w:rPr>
          <w:rFonts w:ascii="Book Antiqua" w:hAnsi="Book Antiqua"/>
          <w:color w:val="000000" w:themeColor="text1"/>
          <w:sz w:val="24"/>
          <w:szCs w:val="24"/>
          <w:vertAlign w:val="superscript"/>
        </w:rPr>
        <w:t>[24</w:t>
      </w:r>
      <w:r w:rsidR="00E615C9" w:rsidRPr="00515EFA">
        <w:rPr>
          <w:rFonts w:ascii="Book Antiqua" w:hAnsi="Book Antiqua"/>
          <w:color w:val="000000" w:themeColor="text1"/>
          <w:sz w:val="24"/>
          <w:szCs w:val="24"/>
          <w:vertAlign w:val="superscript"/>
        </w:rPr>
        <w:t>,25</w:t>
      </w:r>
      <w:r w:rsidR="00BE70ED" w:rsidRPr="00515EFA">
        <w:rPr>
          <w:rFonts w:ascii="Book Antiqua" w:hAnsi="Book Antiqua"/>
          <w:color w:val="000000" w:themeColor="text1"/>
          <w:sz w:val="24"/>
          <w:szCs w:val="24"/>
          <w:vertAlign w:val="superscript"/>
        </w:rPr>
        <w:t>]</w:t>
      </w:r>
      <w:r w:rsidRPr="00515EFA">
        <w:rPr>
          <w:rFonts w:ascii="Book Antiqua" w:hAnsi="Book Antiqua"/>
          <w:color w:val="000000" w:themeColor="text1"/>
          <w:sz w:val="24"/>
          <w:szCs w:val="24"/>
        </w:rPr>
        <w:t>. As robotic views of the operating field during RTME procedures require a relatively bloodless field, robotic resection</w:t>
      </w:r>
      <w:r w:rsidR="00296D03" w:rsidRPr="00515EFA">
        <w:rPr>
          <w:rFonts w:ascii="Book Antiqua" w:hAnsi="Book Antiqua"/>
          <w:color w:val="000000" w:themeColor="text1"/>
          <w:sz w:val="24"/>
          <w:szCs w:val="24"/>
        </w:rPr>
        <w:t xml:space="preserve"> </w:t>
      </w:r>
      <w:r w:rsidRPr="00515EFA">
        <w:rPr>
          <w:rFonts w:ascii="Book Antiqua" w:hAnsi="Book Antiqua"/>
          <w:color w:val="000000" w:themeColor="text1"/>
          <w:sz w:val="24"/>
          <w:szCs w:val="24"/>
        </w:rPr>
        <w:t>might be expected to lead to less operative blood loss than open conventional rectal surgery.</w:t>
      </w:r>
      <w:r w:rsidR="00296D03" w:rsidRPr="00515EFA">
        <w:rPr>
          <w:rFonts w:ascii="Book Antiqua" w:hAnsi="Book Antiqua"/>
          <w:color w:val="000000" w:themeColor="text1"/>
          <w:sz w:val="24"/>
          <w:szCs w:val="24"/>
        </w:rPr>
        <w:t xml:space="preserve"> </w:t>
      </w:r>
      <w:r w:rsidRPr="00515EFA">
        <w:rPr>
          <w:rFonts w:ascii="Book Antiqua" w:hAnsi="Book Antiqua"/>
          <w:color w:val="000000" w:themeColor="text1"/>
          <w:sz w:val="24"/>
          <w:szCs w:val="24"/>
        </w:rPr>
        <w:t xml:space="preserve">This has some interest for clinicians, as it has been reported that allogenic blood transfusion might be associated with an increased risk of tumor recurrence after colorectal cancer </w:t>
      </w:r>
      <w:r w:rsidR="00F54184" w:rsidRPr="00515EFA">
        <w:rPr>
          <w:rFonts w:ascii="Book Antiqua" w:hAnsi="Book Antiqua"/>
          <w:color w:val="000000" w:themeColor="text1"/>
          <w:sz w:val="24"/>
          <w:szCs w:val="24"/>
        </w:rPr>
        <w:t>surgery</w:t>
      </w:r>
      <w:r w:rsidR="00F54184" w:rsidRPr="00515EFA">
        <w:rPr>
          <w:rFonts w:ascii="Book Antiqua" w:hAnsi="Book Antiqua"/>
          <w:color w:val="000000" w:themeColor="text1"/>
          <w:sz w:val="24"/>
          <w:szCs w:val="24"/>
          <w:vertAlign w:val="superscript"/>
        </w:rPr>
        <w:t>[</w:t>
      </w:r>
      <w:r w:rsidR="00E615C9" w:rsidRPr="00515EFA">
        <w:rPr>
          <w:rFonts w:ascii="Book Antiqua" w:hAnsi="Book Antiqua"/>
          <w:color w:val="000000" w:themeColor="text1"/>
          <w:sz w:val="24"/>
          <w:szCs w:val="24"/>
          <w:vertAlign w:val="superscript"/>
        </w:rPr>
        <w:t>26</w:t>
      </w:r>
      <w:r w:rsidR="00BE70ED" w:rsidRPr="00515EFA">
        <w:rPr>
          <w:rFonts w:ascii="Book Antiqua" w:hAnsi="Book Antiqua"/>
          <w:color w:val="000000" w:themeColor="text1"/>
          <w:sz w:val="24"/>
          <w:szCs w:val="24"/>
          <w:vertAlign w:val="superscript"/>
        </w:rPr>
        <w:t>]</w:t>
      </w:r>
      <w:r w:rsidRPr="00515EFA">
        <w:rPr>
          <w:rFonts w:ascii="Book Antiqua" w:hAnsi="Book Antiqua"/>
          <w:color w:val="000000" w:themeColor="text1"/>
          <w:sz w:val="24"/>
          <w:szCs w:val="24"/>
        </w:rPr>
        <w:t>. Studies of blood loss after open rectal cancer surgery have had variable results, with rates of perioperative transfusions ranging from 20</w:t>
      </w:r>
      <w:r w:rsidR="00296D03" w:rsidRPr="00515EFA">
        <w:rPr>
          <w:rFonts w:ascii="Book Antiqua" w:hAnsi="Book Antiqua"/>
          <w:color w:val="000000" w:themeColor="text1"/>
          <w:sz w:val="24"/>
          <w:szCs w:val="24"/>
          <w:lang w:eastAsia="zh-CN"/>
        </w:rPr>
        <w:t>%</w:t>
      </w:r>
      <w:r w:rsidRPr="00515EFA">
        <w:rPr>
          <w:rFonts w:ascii="Book Antiqua" w:hAnsi="Book Antiqua"/>
          <w:color w:val="000000" w:themeColor="text1"/>
          <w:sz w:val="24"/>
          <w:szCs w:val="24"/>
        </w:rPr>
        <w:t xml:space="preserve"> to 75</w:t>
      </w:r>
      <w:r w:rsidR="00BE70ED" w:rsidRPr="00515EFA">
        <w:rPr>
          <w:rFonts w:ascii="Book Antiqua" w:hAnsi="Book Antiqua"/>
          <w:color w:val="000000" w:themeColor="text1"/>
          <w:sz w:val="24"/>
          <w:szCs w:val="24"/>
        </w:rPr>
        <w:t>%</w:t>
      </w:r>
      <w:r w:rsidR="00E615C9" w:rsidRPr="00515EFA">
        <w:rPr>
          <w:rFonts w:ascii="Book Antiqua" w:hAnsi="Book Antiqua"/>
          <w:color w:val="000000" w:themeColor="text1"/>
          <w:sz w:val="24"/>
          <w:szCs w:val="24"/>
          <w:vertAlign w:val="superscript"/>
        </w:rPr>
        <w:t>[27</w:t>
      </w:r>
      <w:r w:rsidR="00BE70ED" w:rsidRPr="00515EFA">
        <w:rPr>
          <w:rFonts w:ascii="Book Antiqua" w:hAnsi="Book Antiqua"/>
          <w:color w:val="000000" w:themeColor="text1"/>
          <w:sz w:val="24"/>
          <w:szCs w:val="24"/>
          <w:vertAlign w:val="superscript"/>
        </w:rPr>
        <w:t>]</w:t>
      </w:r>
      <w:r w:rsidRPr="00515EFA">
        <w:rPr>
          <w:rFonts w:ascii="Book Antiqua" w:hAnsi="Book Antiqua"/>
          <w:color w:val="000000" w:themeColor="text1"/>
          <w:sz w:val="24"/>
          <w:szCs w:val="24"/>
        </w:rPr>
        <w:t xml:space="preserve">. To date, some studies have reported estimated blood loss (EBL) after </w:t>
      </w:r>
      <w:r w:rsidR="00BE70ED" w:rsidRPr="00515EFA">
        <w:rPr>
          <w:rFonts w:ascii="Book Antiqua" w:hAnsi="Book Antiqua"/>
          <w:color w:val="000000" w:themeColor="text1"/>
          <w:sz w:val="24"/>
          <w:szCs w:val="24"/>
        </w:rPr>
        <w:t>RTME</w:t>
      </w:r>
      <w:r w:rsidR="00E615C9" w:rsidRPr="00515EFA">
        <w:rPr>
          <w:rFonts w:ascii="Book Antiqua" w:hAnsi="Book Antiqua"/>
          <w:color w:val="000000" w:themeColor="text1"/>
          <w:sz w:val="24"/>
          <w:szCs w:val="24"/>
          <w:vertAlign w:val="superscript"/>
        </w:rPr>
        <w:t>[28,29</w:t>
      </w:r>
      <w:r w:rsidR="00BE70ED" w:rsidRPr="00515EFA">
        <w:rPr>
          <w:rFonts w:ascii="Book Antiqua" w:hAnsi="Book Antiqua"/>
          <w:color w:val="000000" w:themeColor="text1"/>
          <w:sz w:val="24"/>
          <w:szCs w:val="24"/>
          <w:vertAlign w:val="superscript"/>
        </w:rPr>
        <w:t>]</w:t>
      </w:r>
      <w:r w:rsidRPr="00515EFA">
        <w:rPr>
          <w:rFonts w:ascii="Book Antiqua" w:hAnsi="Book Antiqua"/>
          <w:color w:val="000000" w:themeColor="text1"/>
          <w:sz w:val="24"/>
          <w:szCs w:val="24"/>
        </w:rPr>
        <w:t>, but no study has investigated this topic as a case-matched model, comparing open and robotic approaches. A study from our group compared blood loss as measured by EBL, mean drop in hemoglobin levels with surgery, and blood product use in patients undergoing open and robotic TME in different periods of time at the same institution, maintaining the same guidelines for transfusion in the postoperative period</w:t>
      </w:r>
      <w:r w:rsidR="00E615C9" w:rsidRPr="00515EFA">
        <w:rPr>
          <w:rFonts w:ascii="Book Antiqua" w:hAnsi="Book Antiqua"/>
          <w:color w:val="000000" w:themeColor="text1"/>
          <w:sz w:val="24"/>
          <w:szCs w:val="24"/>
          <w:vertAlign w:val="superscript"/>
        </w:rPr>
        <w:t>30</w:t>
      </w:r>
      <w:r w:rsidR="00BE70ED" w:rsidRPr="00515EFA">
        <w:rPr>
          <w:rFonts w:ascii="Book Antiqua" w:hAnsi="Book Antiqua"/>
          <w:color w:val="000000" w:themeColor="text1"/>
          <w:sz w:val="24"/>
          <w:szCs w:val="24"/>
          <w:vertAlign w:val="superscript"/>
        </w:rPr>
        <w:t>]</w:t>
      </w:r>
      <w:r w:rsidR="00BE70ED" w:rsidRPr="00515EFA">
        <w:rPr>
          <w:rFonts w:ascii="Book Antiqua" w:hAnsi="Book Antiqua"/>
          <w:color w:val="000000" w:themeColor="text1"/>
          <w:sz w:val="24"/>
          <w:szCs w:val="24"/>
        </w:rPr>
        <w:t>.</w:t>
      </w:r>
      <w:r w:rsidRPr="00515EFA">
        <w:rPr>
          <w:rFonts w:ascii="Book Antiqua" w:hAnsi="Book Antiqua" w:cs="AdvPTimes"/>
          <w:color w:val="000000" w:themeColor="text1"/>
          <w:sz w:val="24"/>
          <w:szCs w:val="24"/>
        </w:rPr>
        <w:t xml:space="preserve"> </w:t>
      </w:r>
      <w:r w:rsidRPr="00515EFA">
        <w:rPr>
          <w:rFonts w:ascii="Book Antiqua" w:hAnsi="Book Antiqua"/>
          <w:color w:val="000000" w:themeColor="text1"/>
          <w:sz w:val="24"/>
          <w:szCs w:val="24"/>
        </w:rPr>
        <w:t xml:space="preserve">Briefly, forty-nine patients in the RTME and 105 in the OTME group were matched for age, gender, BMI (body mass index), ASA (American Society of Anesthesiology) class, tumor–node–metastasis (TNM) classification and UICC (Union for International Cancer Control) stage, distance of the lower edge of the tumor from the anal verge, presence of </w:t>
      </w:r>
      <w:r w:rsidR="00BE70ED" w:rsidRPr="00515EFA">
        <w:rPr>
          <w:rFonts w:ascii="Book Antiqua" w:hAnsi="Book Antiqua"/>
          <w:color w:val="000000" w:themeColor="text1"/>
          <w:sz w:val="24"/>
          <w:szCs w:val="24"/>
        </w:rPr>
        <w:t>co morbidities</w:t>
      </w:r>
      <w:r w:rsidRPr="00515EFA">
        <w:rPr>
          <w:rFonts w:ascii="Book Antiqua" w:hAnsi="Book Antiqua"/>
          <w:color w:val="000000" w:themeColor="text1"/>
          <w:sz w:val="24"/>
          <w:szCs w:val="24"/>
        </w:rPr>
        <w:t>, and preoperative hemoglobin (Hb). EBL was significantly higher in the open group (</w:t>
      </w:r>
      <w:r w:rsidR="00F22F14" w:rsidRPr="00515EFA">
        <w:rPr>
          <w:rFonts w:ascii="Book Antiqua" w:hAnsi="Book Antiqua"/>
          <w:i/>
          <w:color w:val="000000" w:themeColor="text1"/>
          <w:sz w:val="24"/>
          <w:szCs w:val="24"/>
        </w:rPr>
        <w:t xml:space="preserve">P &lt; </w:t>
      </w:r>
      <w:r w:rsidRPr="00515EFA">
        <w:rPr>
          <w:rFonts w:ascii="Book Antiqua" w:hAnsi="Book Antiqua"/>
          <w:color w:val="000000" w:themeColor="text1"/>
          <w:sz w:val="24"/>
          <w:szCs w:val="24"/>
        </w:rPr>
        <w:t xml:space="preserve">0.001); twelve units of packed red blood cells </w:t>
      </w:r>
      <w:r w:rsidRPr="00515EFA">
        <w:rPr>
          <w:rFonts w:ascii="Book Antiqua" w:hAnsi="Book Antiqua"/>
          <w:color w:val="000000" w:themeColor="text1"/>
          <w:sz w:val="24"/>
          <w:szCs w:val="24"/>
        </w:rPr>
        <w:lastRenderedPageBreak/>
        <w:t>were globally transfused in the open group, compared to one unit only in the robotic one (</w:t>
      </w:r>
      <w:r w:rsidR="00F22F14" w:rsidRPr="00515EFA">
        <w:rPr>
          <w:rFonts w:ascii="Book Antiqua" w:hAnsi="Book Antiqua"/>
          <w:i/>
          <w:color w:val="000000" w:themeColor="text1"/>
          <w:sz w:val="24"/>
          <w:szCs w:val="24"/>
        </w:rPr>
        <w:t>P =</w:t>
      </w:r>
      <w:r w:rsidRPr="00515EFA">
        <w:rPr>
          <w:rFonts w:ascii="Book Antiqua" w:hAnsi="Book Antiqua"/>
          <w:color w:val="000000" w:themeColor="text1"/>
          <w:sz w:val="24"/>
          <w:szCs w:val="24"/>
        </w:rPr>
        <w:t xml:space="preserve"> 0.051). A significantly higher postoperative Hb drop (3.0 </w:t>
      </w:r>
      <w:r w:rsidR="004C13C0" w:rsidRPr="00515EFA">
        <w:rPr>
          <w:rFonts w:ascii="Book Antiqua" w:hAnsi="Book Antiqua"/>
          <w:i/>
          <w:color w:val="000000" w:themeColor="text1"/>
          <w:sz w:val="24"/>
          <w:szCs w:val="24"/>
        </w:rPr>
        <w:t>vs</w:t>
      </w:r>
      <w:r w:rsidRPr="00515EFA">
        <w:rPr>
          <w:rFonts w:ascii="Book Antiqua" w:hAnsi="Book Antiqua"/>
          <w:color w:val="000000" w:themeColor="text1"/>
          <w:sz w:val="24"/>
          <w:szCs w:val="24"/>
        </w:rPr>
        <w:t xml:space="preserve"> 2.4 g/dL, </w:t>
      </w:r>
      <w:r w:rsidR="00F22F14" w:rsidRPr="00515EFA">
        <w:rPr>
          <w:rFonts w:ascii="Book Antiqua" w:hAnsi="Book Antiqua"/>
          <w:i/>
          <w:color w:val="000000" w:themeColor="text1"/>
          <w:sz w:val="24"/>
          <w:szCs w:val="24"/>
        </w:rPr>
        <w:t>P =</w:t>
      </w:r>
      <w:r w:rsidRPr="00515EFA">
        <w:rPr>
          <w:rFonts w:ascii="Book Antiqua" w:hAnsi="Book Antiqua"/>
          <w:color w:val="000000" w:themeColor="text1"/>
          <w:sz w:val="24"/>
          <w:szCs w:val="24"/>
        </w:rPr>
        <w:t xml:space="preserve"> 0.015) was registered in the OTME patients. The length of hospital stay was much lower for the RTME group (8.4 </w:t>
      </w:r>
      <w:r w:rsidR="004C13C0" w:rsidRPr="00515EFA">
        <w:rPr>
          <w:rFonts w:ascii="Book Antiqua" w:hAnsi="Book Antiqua"/>
          <w:i/>
          <w:color w:val="000000" w:themeColor="text1"/>
          <w:sz w:val="24"/>
          <w:szCs w:val="24"/>
        </w:rPr>
        <w:t>vs</w:t>
      </w:r>
      <w:r w:rsidRPr="00515EFA">
        <w:rPr>
          <w:rFonts w:ascii="Book Antiqua" w:hAnsi="Book Antiqua"/>
          <w:color w:val="000000" w:themeColor="text1"/>
          <w:sz w:val="24"/>
          <w:szCs w:val="24"/>
        </w:rPr>
        <w:t xml:space="preserve"> 12.4 d, </w:t>
      </w:r>
      <w:r w:rsidRPr="00515EFA">
        <w:rPr>
          <w:rFonts w:ascii="Book Antiqua" w:hAnsi="Book Antiqua"/>
          <w:i/>
          <w:color w:val="000000" w:themeColor="text1"/>
          <w:sz w:val="24"/>
          <w:szCs w:val="24"/>
        </w:rPr>
        <w:t>P</w:t>
      </w:r>
      <w:r w:rsidR="00F22F14" w:rsidRPr="00515EFA">
        <w:rPr>
          <w:rFonts w:ascii="Book Antiqua" w:hAnsi="Book Antiqua"/>
          <w:color w:val="000000" w:themeColor="text1"/>
          <w:sz w:val="24"/>
          <w:szCs w:val="24"/>
          <w:lang w:eastAsia="zh-CN"/>
        </w:rPr>
        <w:t xml:space="preserve"> = </w:t>
      </w:r>
      <w:r w:rsidRPr="00515EFA">
        <w:rPr>
          <w:rFonts w:ascii="Book Antiqua" w:hAnsi="Book Antiqua"/>
          <w:color w:val="000000" w:themeColor="text1"/>
          <w:sz w:val="24"/>
          <w:szCs w:val="24"/>
        </w:rPr>
        <w:t xml:space="preserve">0.001). The number of harvested lymph nodes (17.4 </w:t>
      </w:r>
      <w:r w:rsidR="004C13C0" w:rsidRPr="00515EFA">
        <w:rPr>
          <w:rFonts w:ascii="Book Antiqua" w:hAnsi="Book Antiqua"/>
          <w:i/>
          <w:color w:val="000000" w:themeColor="text1"/>
          <w:sz w:val="24"/>
          <w:szCs w:val="24"/>
        </w:rPr>
        <w:t>vs</w:t>
      </w:r>
      <w:r w:rsidRPr="00515EFA">
        <w:rPr>
          <w:rFonts w:ascii="Book Antiqua" w:hAnsi="Book Antiqua"/>
          <w:color w:val="000000" w:themeColor="text1"/>
          <w:sz w:val="24"/>
          <w:szCs w:val="24"/>
        </w:rPr>
        <w:t xml:space="preserve"> 13.5, </w:t>
      </w:r>
      <w:r w:rsidR="00F22F14" w:rsidRPr="00515EFA">
        <w:rPr>
          <w:rFonts w:ascii="Book Antiqua" w:hAnsi="Book Antiqua"/>
          <w:i/>
          <w:color w:val="000000" w:themeColor="text1"/>
          <w:sz w:val="24"/>
          <w:szCs w:val="24"/>
        </w:rPr>
        <w:t>P =</w:t>
      </w:r>
      <w:r w:rsidRPr="00515EFA">
        <w:rPr>
          <w:rFonts w:ascii="Book Antiqua" w:hAnsi="Book Antiqua"/>
          <w:color w:val="000000" w:themeColor="text1"/>
          <w:sz w:val="24"/>
          <w:szCs w:val="24"/>
        </w:rPr>
        <w:t xml:space="preserve"> 0.006) and extent of distal margin (2.9 </w:t>
      </w:r>
      <w:r w:rsidR="004C13C0" w:rsidRPr="00515EFA">
        <w:rPr>
          <w:rFonts w:ascii="Book Antiqua" w:hAnsi="Book Antiqua"/>
          <w:i/>
          <w:color w:val="000000" w:themeColor="text1"/>
          <w:sz w:val="24"/>
          <w:szCs w:val="24"/>
        </w:rPr>
        <w:t>vs</w:t>
      </w:r>
      <w:r w:rsidRPr="00515EFA">
        <w:rPr>
          <w:rFonts w:ascii="Book Antiqua" w:hAnsi="Book Antiqua"/>
          <w:color w:val="000000" w:themeColor="text1"/>
          <w:sz w:val="24"/>
          <w:szCs w:val="24"/>
        </w:rPr>
        <w:t xml:space="preserve"> 1.9 cm, </w:t>
      </w:r>
      <w:r w:rsidR="00C50091" w:rsidRPr="00515EFA">
        <w:rPr>
          <w:rFonts w:ascii="Book Antiqua" w:hAnsi="Book Antiqua"/>
          <w:i/>
          <w:color w:val="000000" w:themeColor="text1"/>
          <w:sz w:val="24"/>
          <w:szCs w:val="24"/>
        </w:rPr>
        <w:t>P</w:t>
      </w:r>
      <w:r w:rsidR="00C50091" w:rsidRPr="00515EFA">
        <w:rPr>
          <w:rFonts w:ascii="Book Antiqua" w:hAnsi="Book Antiqua"/>
          <w:color w:val="000000" w:themeColor="text1"/>
          <w:sz w:val="24"/>
          <w:szCs w:val="24"/>
          <w:lang w:eastAsia="zh-CN"/>
        </w:rPr>
        <w:t xml:space="preserve"> = </w:t>
      </w:r>
      <w:r w:rsidRPr="00515EFA">
        <w:rPr>
          <w:rFonts w:ascii="Book Antiqua" w:hAnsi="Book Antiqua"/>
          <w:color w:val="000000" w:themeColor="text1"/>
          <w:sz w:val="24"/>
          <w:szCs w:val="24"/>
        </w:rPr>
        <w:t>0.001) were significantly higher in the RTME group. Open surgery was confirmed as the sole variable significantly associated (</w:t>
      </w:r>
      <w:r w:rsidR="00C50091" w:rsidRPr="00515EFA">
        <w:rPr>
          <w:rFonts w:ascii="Book Antiqua" w:hAnsi="Book Antiqua"/>
          <w:i/>
          <w:color w:val="000000" w:themeColor="text1"/>
          <w:sz w:val="24"/>
          <w:szCs w:val="24"/>
        </w:rPr>
        <w:t>P</w:t>
      </w:r>
      <w:r w:rsidR="00C50091" w:rsidRPr="00515EFA">
        <w:rPr>
          <w:rFonts w:ascii="Book Antiqua" w:hAnsi="Book Antiqua"/>
          <w:color w:val="000000" w:themeColor="text1"/>
          <w:sz w:val="24"/>
          <w:szCs w:val="24"/>
          <w:lang w:eastAsia="zh-CN"/>
        </w:rPr>
        <w:t xml:space="preserve"> = </w:t>
      </w:r>
      <w:r w:rsidRPr="00515EFA">
        <w:rPr>
          <w:rFonts w:ascii="Book Antiqua" w:hAnsi="Book Antiqua"/>
          <w:color w:val="000000" w:themeColor="text1"/>
          <w:sz w:val="24"/>
          <w:szCs w:val="24"/>
        </w:rPr>
        <w:t>0.001) with blood loss (</w:t>
      </w:r>
      <w:r w:rsidR="00C50091" w:rsidRPr="00515EFA">
        <w:rPr>
          <w:rFonts w:ascii="Book Antiqua" w:hAnsi="Book Antiqua"/>
          <w:color w:val="000000" w:themeColor="text1"/>
          <w:sz w:val="24"/>
          <w:szCs w:val="24"/>
          <w:lang w:eastAsia="zh-CN"/>
        </w:rPr>
        <w:t xml:space="preserve">OR </w:t>
      </w:r>
      <w:r w:rsidRPr="00515EFA">
        <w:rPr>
          <w:rFonts w:ascii="Book Antiqua" w:hAnsi="Book Antiqua"/>
          <w:color w:val="000000" w:themeColor="text1"/>
          <w:sz w:val="24"/>
          <w:szCs w:val="24"/>
        </w:rPr>
        <w:t xml:space="preserve">= 4.41, </w:t>
      </w:r>
      <w:r w:rsidR="00C50091" w:rsidRPr="00515EFA">
        <w:rPr>
          <w:rFonts w:ascii="Book Antiqua" w:hAnsi="Book Antiqua"/>
          <w:color w:val="000000" w:themeColor="text1"/>
          <w:sz w:val="24"/>
          <w:szCs w:val="24"/>
        </w:rPr>
        <w:t>95%CI:</w:t>
      </w:r>
      <w:r w:rsidRPr="00515EFA">
        <w:rPr>
          <w:rFonts w:ascii="Book Antiqua" w:hAnsi="Book Antiqua"/>
          <w:color w:val="000000" w:themeColor="text1"/>
          <w:sz w:val="24"/>
          <w:szCs w:val="24"/>
        </w:rPr>
        <w:t xml:space="preserve"> 2.06–9.43). It was a confirmed prognosticator of blood loss (</w:t>
      </w:r>
      <w:r w:rsidR="00F22F14" w:rsidRPr="00515EFA">
        <w:rPr>
          <w:rFonts w:ascii="Book Antiqua" w:hAnsi="Book Antiqua"/>
          <w:i/>
          <w:color w:val="000000" w:themeColor="text1"/>
          <w:sz w:val="24"/>
          <w:szCs w:val="24"/>
        </w:rPr>
        <w:t>P =</w:t>
      </w:r>
      <w:r w:rsidRPr="00515EFA">
        <w:rPr>
          <w:rFonts w:ascii="Book Antiqua" w:hAnsi="Book Antiqua"/>
          <w:color w:val="000000" w:themeColor="text1"/>
          <w:sz w:val="24"/>
          <w:szCs w:val="24"/>
        </w:rPr>
        <w:t xml:space="preserve"> 0.006) when a preoperative clinical predictive model was built, using multivariate analysis (</w:t>
      </w:r>
      <w:r w:rsidR="00C50091" w:rsidRPr="00515EFA">
        <w:rPr>
          <w:rFonts w:ascii="Book Antiqua" w:hAnsi="Book Antiqua"/>
          <w:color w:val="000000" w:themeColor="text1"/>
          <w:sz w:val="24"/>
          <w:szCs w:val="24"/>
          <w:lang w:eastAsia="zh-CN"/>
        </w:rPr>
        <w:t xml:space="preserve">OR </w:t>
      </w:r>
      <w:r w:rsidR="00C50091" w:rsidRPr="00515EFA">
        <w:rPr>
          <w:rFonts w:ascii="Book Antiqua" w:hAnsi="Book Antiqua"/>
          <w:color w:val="000000" w:themeColor="text1"/>
          <w:sz w:val="24"/>
          <w:szCs w:val="24"/>
        </w:rPr>
        <w:t>=</w:t>
      </w:r>
      <w:r w:rsidRPr="00515EFA">
        <w:rPr>
          <w:rFonts w:ascii="Book Antiqua" w:hAnsi="Book Antiqua"/>
          <w:color w:val="000000" w:themeColor="text1"/>
          <w:sz w:val="24"/>
          <w:szCs w:val="24"/>
        </w:rPr>
        <w:t xml:space="preserve"> 3.95, </w:t>
      </w:r>
      <w:r w:rsidR="00C50091" w:rsidRPr="00515EFA">
        <w:rPr>
          <w:rFonts w:ascii="Book Antiqua" w:hAnsi="Book Antiqua"/>
          <w:color w:val="000000" w:themeColor="text1"/>
          <w:sz w:val="24"/>
          <w:szCs w:val="24"/>
        </w:rPr>
        <w:t>95%CI:</w:t>
      </w:r>
      <w:r w:rsidRPr="00515EFA">
        <w:rPr>
          <w:rFonts w:ascii="Book Antiqua" w:hAnsi="Book Antiqua"/>
          <w:color w:val="000000" w:themeColor="text1"/>
          <w:sz w:val="24"/>
          <w:szCs w:val="24"/>
        </w:rPr>
        <w:t xml:space="preserve"> 1.47–10.6). In conclusion, </w:t>
      </w:r>
      <w:r w:rsidR="00BE70ED" w:rsidRPr="00515EFA">
        <w:rPr>
          <w:rFonts w:ascii="Book Antiqua" w:hAnsi="Book Antiqua"/>
          <w:color w:val="000000" w:themeColor="text1"/>
          <w:sz w:val="24"/>
          <w:szCs w:val="24"/>
        </w:rPr>
        <w:t>RTME produced</w:t>
      </w:r>
      <w:r w:rsidRPr="00515EFA">
        <w:rPr>
          <w:rFonts w:ascii="Book Antiqua" w:hAnsi="Book Antiqua"/>
          <w:color w:val="000000" w:themeColor="text1"/>
          <w:sz w:val="24"/>
          <w:szCs w:val="24"/>
        </w:rPr>
        <w:t xml:space="preserve"> less operative blood loss and less drop in postoperative hemoglobin when compared to OTME. Other clinically relevant outcomes we</w:t>
      </w:r>
      <w:r w:rsidR="001905D1" w:rsidRPr="00515EFA">
        <w:rPr>
          <w:rFonts w:ascii="Book Antiqua" w:hAnsi="Book Antiqua"/>
          <w:color w:val="000000" w:themeColor="text1"/>
          <w:sz w:val="24"/>
          <w:szCs w:val="24"/>
        </w:rPr>
        <w:t xml:space="preserve">re similar or superior to OTME, </w:t>
      </w:r>
      <w:r w:rsidRPr="00515EFA">
        <w:rPr>
          <w:rFonts w:ascii="Book Antiqua" w:hAnsi="Book Antiqua"/>
          <w:color w:val="000000" w:themeColor="text1"/>
          <w:sz w:val="24"/>
          <w:szCs w:val="24"/>
        </w:rPr>
        <w:t xml:space="preserve">Table </w:t>
      </w:r>
      <w:r w:rsidR="001905D1" w:rsidRPr="00515EFA">
        <w:rPr>
          <w:rFonts w:ascii="Book Antiqua" w:hAnsi="Book Antiqua"/>
          <w:color w:val="000000" w:themeColor="text1"/>
          <w:sz w:val="24"/>
          <w:szCs w:val="24"/>
        </w:rPr>
        <w:t>1</w:t>
      </w:r>
      <w:r w:rsidR="00BE70ED" w:rsidRPr="00515EFA">
        <w:rPr>
          <w:rFonts w:ascii="Book Antiqua" w:hAnsi="Book Antiqua"/>
          <w:color w:val="000000" w:themeColor="text1"/>
          <w:sz w:val="24"/>
          <w:szCs w:val="24"/>
        </w:rPr>
        <w:t>.</w:t>
      </w:r>
    </w:p>
    <w:p w14:paraId="425576AF" w14:textId="268BE3C0" w:rsidR="0049404D" w:rsidRPr="00515EFA" w:rsidRDefault="00843D9C" w:rsidP="00515EFA">
      <w:pPr>
        <w:pStyle w:val="NormalWeb"/>
        <w:adjustRightInd w:val="0"/>
        <w:snapToGrid w:val="0"/>
        <w:spacing w:before="0" w:beforeAutospacing="0" w:after="0" w:afterAutospacing="0" w:line="360" w:lineRule="auto"/>
        <w:ind w:firstLineChars="100" w:firstLine="240"/>
        <w:jc w:val="both"/>
        <w:rPr>
          <w:rFonts w:ascii="Book Antiqua" w:hAnsi="Book Antiqua"/>
          <w:color w:val="000000" w:themeColor="text1"/>
          <w:lang w:val="en-GB"/>
        </w:rPr>
      </w:pPr>
      <w:r w:rsidRPr="00515EFA">
        <w:rPr>
          <w:rFonts w:ascii="Book Antiqua" w:hAnsi="Book Antiqua"/>
          <w:color w:val="000000" w:themeColor="text1"/>
          <w:lang w:val="en-GB"/>
        </w:rPr>
        <w:t>The evidence for the equivalence of LTME and the open approach (OTME)</w:t>
      </w:r>
      <w:r w:rsidR="00296D03" w:rsidRPr="00515EFA">
        <w:rPr>
          <w:rFonts w:ascii="Book Antiqua" w:hAnsi="Book Antiqua"/>
          <w:color w:val="000000" w:themeColor="text1"/>
          <w:lang w:val="en-GB"/>
        </w:rPr>
        <w:t xml:space="preserve"> </w:t>
      </w:r>
      <w:r w:rsidRPr="00515EFA">
        <w:rPr>
          <w:rFonts w:ascii="Book Antiqua" w:hAnsi="Book Antiqua"/>
          <w:color w:val="000000" w:themeColor="text1"/>
          <w:lang w:val="en-GB"/>
        </w:rPr>
        <w:t>for rectal cancer surgery was provided</w:t>
      </w:r>
      <w:r w:rsidR="00296D03" w:rsidRPr="00515EFA">
        <w:rPr>
          <w:rFonts w:ascii="Book Antiqua" w:hAnsi="Book Antiqua"/>
          <w:color w:val="000000" w:themeColor="text1"/>
          <w:lang w:val="en-GB"/>
        </w:rPr>
        <w:t xml:space="preserve"> </w:t>
      </w:r>
      <w:r w:rsidRPr="00515EFA">
        <w:rPr>
          <w:rFonts w:ascii="Book Antiqua" w:hAnsi="Book Antiqua"/>
          <w:color w:val="000000" w:themeColor="text1"/>
          <w:lang w:val="en-GB"/>
        </w:rPr>
        <w:t>by</w:t>
      </w:r>
      <w:r w:rsidR="00296D03" w:rsidRPr="00515EFA">
        <w:rPr>
          <w:rFonts w:ascii="Book Antiqua" w:hAnsi="Book Antiqua"/>
          <w:color w:val="000000" w:themeColor="text1"/>
          <w:lang w:val="en-GB"/>
        </w:rPr>
        <w:t xml:space="preserve"> </w:t>
      </w:r>
      <w:r w:rsidRPr="00515EFA">
        <w:rPr>
          <w:rFonts w:ascii="Book Antiqua" w:hAnsi="Book Antiqua"/>
          <w:color w:val="000000" w:themeColor="text1"/>
          <w:lang w:val="en-GB"/>
        </w:rPr>
        <w:t>the findings of a couple of multicenter randomized controlled trial, the MRC CLASICC (Medical Research Council</w:t>
      </w:r>
      <w:r w:rsidR="00296D03" w:rsidRPr="00515EFA">
        <w:rPr>
          <w:rFonts w:ascii="Book Antiqua" w:hAnsi="Book Antiqua"/>
          <w:color w:val="000000" w:themeColor="text1"/>
          <w:lang w:val="en-GB"/>
        </w:rPr>
        <w:t xml:space="preserve"> </w:t>
      </w:r>
      <w:r w:rsidRPr="00515EFA">
        <w:rPr>
          <w:rFonts w:ascii="Book Antiqua" w:hAnsi="Book Antiqua"/>
          <w:color w:val="000000" w:themeColor="text1"/>
          <w:lang w:val="en-GB"/>
        </w:rPr>
        <w:t xml:space="preserve">Conventional </w:t>
      </w:r>
      <w:r w:rsidR="004C13C0" w:rsidRPr="00515EFA">
        <w:rPr>
          <w:rFonts w:ascii="Book Antiqua" w:hAnsi="Book Antiqua"/>
          <w:i/>
          <w:color w:val="000000" w:themeColor="text1"/>
          <w:lang w:val="en-GB"/>
        </w:rPr>
        <w:t>vs</w:t>
      </w:r>
      <w:r w:rsidRPr="00515EFA">
        <w:rPr>
          <w:rFonts w:ascii="Book Antiqua" w:hAnsi="Book Antiqua"/>
          <w:color w:val="000000" w:themeColor="text1"/>
          <w:lang w:val="en-GB"/>
        </w:rPr>
        <w:t xml:space="preserve"> Laparoscopic-Assisted Surgery In Colorectal Cancer ) trial</w:t>
      </w:r>
      <w:r w:rsidRPr="00515EFA">
        <w:rPr>
          <w:rFonts w:ascii="Book Antiqua" w:hAnsi="Book Antiqua"/>
          <w:color w:val="000000" w:themeColor="text1"/>
          <w:vertAlign w:val="superscript"/>
          <w:lang w:val="en-GB"/>
        </w:rPr>
        <w:t>[</w:t>
      </w:r>
      <w:r w:rsidR="000706BD" w:rsidRPr="00515EFA">
        <w:rPr>
          <w:rFonts w:ascii="Book Antiqua" w:eastAsiaTheme="minorEastAsia" w:hAnsi="Book Antiqua"/>
          <w:color w:val="000000" w:themeColor="text1"/>
          <w:vertAlign w:val="superscript"/>
          <w:lang w:val="en-GB" w:eastAsia="zh-CN"/>
        </w:rPr>
        <w:t>30-</w:t>
      </w:r>
      <w:r w:rsidRPr="00515EFA">
        <w:rPr>
          <w:rFonts w:ascii="Book Antiqua" w:hAnsi="Book Antiqua"/>
          <w:color w:val="000000" w:themeColor="text1"/>
          <w:vertAlign w:val="superscript"/>
          <w:lang w:val="en-GB"/>
        </w:rPr>
        <w:t>32]</w:t>
      </w:r>
      <w:r w:rsidRPr="00515EFA">
        <w:rPr>
          <w:rFonts w:ascii="Book Antiqua" w:hAnsi="Book Antiqua"/>
          <w:color w:val="000000" w:themeColor="text1"/>
          <w:lang w:val="en-GB"/>
        </w:rPr>
        <w:t xml:space="preserve"> and the COREAN trial (Comparison of Open </w:t>
      </w:r>
      <w:r w:rsidR="000706BD" w:rsidRPr="00515EFA">
        <w:rPr>
          <w:rFonts w:ascii="Book Antiqua" w:hAnsi="Book Antiqua"/>
          <w:i/>
          <w:color w:val="000000" w:themeColor="text1"/>
          <w:lang w:val="en-GB"/>
        </w:rPr>
        <w:t>vs</w:t>
      </w:r>
      <w:r w:rsidRPr="00515EFA">
        <w:rPr>
          <w:rFonts w:ascii="Book Antiqua" w:hAnsi="Book Antiqua"/>
          <w:color w:val="000000" w:themeColor="text1"/>
          <w:lang w:val="en-GB"/>
        </w:rPr>
        <w:t xml:space="preserve"> laparoscopic surgery for mid and low REctal cancers After Neoadjuvant chemoradiotherapy)</w:t>
      </w:r>
      <w:r w:rsidRPr="00515EFA">
        <w:rPr>
          <w:rFonts w:ascii="Book Antiqua" w:hAnsi="Book Antiqua"/>
          <w:color w:val="000000" w:themeColor="text1"/>
          <w:vertAlign w:val="superscript"/>
          <w:lang w:val="en-GB"/>
        </w:rPr>
        <w:t>[33]</w:t>
      </w:r>
      <w:r w:rsidRPr="00515EFA">
        <w:rPr>
          <w:rFonts w:ascii="Book Antiqua" w:hAnsi="Book Antiqua"/>
          <w:color w:val="000000" w:themeColor="text1"/>
          <w:lang w:val="en-GB"/>
        </w:rPr>
        <w:t>, both</w:t>
      </w:r>
      <w:r w:rsidR="00296D03" w:rsidRPr="00515EFA">
        <w:rPr>
          <w:rFonts w:ascii="Book Antiqua" w:hAnsi="Book Antiqua"/>
          <w:color w:val="000000" w:themeColor="text1"/>
          <w:lang w:val="en-GB"/>
        </w:rPr>
        <w:t xml:space="preserve"> </w:t>
      </w:r>
      <w:r w:rsidRPr="00515EFA">
        <w:rPr>
          <w:rFonts w:ascii="Book Antiqua" w:hAnsi="Book Antiqua"/>
          <w:color w:val="000000" w:themeColor="text1"/>
          <w:lang w:val="en-GB"/>
        </w:rPr>
        <w:t>comparing laparoscopy to open surgery in rectal cancer. Subgroup ex-post analysis of CLASICC Trial revealed oncologic outcomes of LTME to be equal to th</w:t>
      </w:r>
      <w:r w:rsidR="00C935DC" w:rsidRPr="00515EFA">
        <w:rPr>
          <w:rFonts w:ascii="Book Antiqua" w:hAnsi="Book Antiqua"/>
          <w:color w:val="000000" w:themeColor="text1"/>
          <w:lang w:val="en-GB"/>
        </w:rPr>
        <w:t>ose</w:t>
      </w:r>
      <w:r w:rsidRPr="00515EFA">
        <w:rPr>
          <w:rFonts w:ascii="Book Antiqua" w:hAnsi="Book Antiqua"/>
          <w:color w:val="000000" w:themeColor="text1"/>
          <w:lang w:val="en-GB"/>
        </w:rPr>
        <w:t xml:space="preserve"> of open TME, with a substantial limitation</w:t>
      </w:r>
      <w:r w:rsidR="00296D03" w:rsidRPr="00515EFA">
        <w:rPr>
          <w:rFonts w:ascii="Book Antiqua" w:hAnsi="Book Antiqua"/>
          <w:color w:val="000000" w:themeColor="text1"/>
          <w:lang w:val="en-GB"/>
        </w:rPr>
        <w:t xml:space="preserve"> </w:t>
      </w:r>
      <w:r w:rsidRPr="00515EFA">
        <w:rPr>
          <w:rFonts w:ascii="Book Antiqua" w:hAnsi="Book Antiqua"/>
          <w:color w:val="000000" w:themeColor="text1"/>
          <w:lang w:val="en-GB"/>
        </w:rPr>
        <w:t>for LTME represented by a high conversion rate to open surgery of 34%, and an increased radial margin positivity rate of 12% in the laparoscopic arm, compared to 4% in the open arm,</w:t>
      </w:r>
      <w:r w:rsidR="00296D03" w:rsidRPr="00515EFA">
        <w:rPr>
          <w:rFonts w:ascii="Book Antiqua" w:hAnsi="Book Antiqua"/>
          <w:color w:val="000000" w:themeColor="text1"/>
          <w:lang w:val="en-GB"/>
        </w:rPr>
        <w:t xml:space="preserve"> </w:t>
      </w:r>
      <w:r w:rsidRPr="00515EFA">
        <w:rPr>
          <w:rFonts w:ascii="Book Antiqua" w:hAnsi="Book Antiqua"/>
          <w:color w:val="000000" w:themeColor="text1"/>
          <w:lang w:val="en-GB"/>
        </w:rPr>
        <w:t>though this did not translate into an increase in recurrence rate or worse overall survival</w:t>
      </w:r>
      <w:r w:rsidRPr="00515EFA">
        <w:rPr>
          <w:rFonts w:ascii="Book Antiqua" w:hAnsi="Book Antiqua"/>
          <w:color w:val="000000" w:themeColor="text1"/>
          <w:vertAlign w:val="superscript"/>
          <w:lang w:val="en-GB"/>
        </w:rPr>
        <w:t>[34]</w:t>
      </w:r>
      <w:r w:rsidRPr="00515EFA">
        <w:rPr>
          <w:rFonts w:ascii="Book Antiqua" w:hAnsi="Book Antiqua"/>
          <w:color w:val="000000" w:themeColor="text1"/>
          <w:lang w:val="en-GB"/>
        </w:rPr>
        <w:t>. In the COREAN Trial</w:t>
      </w:r>
      <w:r w:rsidR="00296D03" w:rsidRPr="00515EFA">
        <w:rPr>
          <w:rFonts w:ascii="Book Antiqua" w:hAnsi="Book Antiqua"/>
          <w:color w:val="000000" w:themeColor="text1"/>
          <w:lang w:val="en-GB"/>
        </w:rPr>
        <w:t xml:space="preserve"> </w:t>
      </w:r>
      <w:r w:rsidRPr="00515EFA">
        <w:rPr>
          <w:rFonts w:ascii="Book Antiqua" w:hAnsi="Book Antiqua"/>
          <w:color w:val="000000" w:themeColor="text1"/>
          <w:lang w:val="en-GB"/>
        </w:rPr>
        <w:t>the conversion rates and CRM positivity were very low, as compared to the CLASICC study. Although participating surgeons had greater experience in laparoscopic surgery than did surgeons participating in the CLASICC trial, the differences in percentage of CRM positivity were similar in the two groups: 4.1% in the open group and 2.9% in the laparoscopic group, Table 2</w:t>
      </w:r>
      <w:hyperlink r:id="rId10" w:anchor="ref6#ref6" w:history="1"/>
      <w:r w:rsidRPr="00515EFA">
        <w:rPr>
          <w:rFonts w:ascii="Book Antiqua" w:hAnsi="Book Antiqua"/>
          <w:color w:val="000000" w:themeColor="text1"/>
          <w:vertAlign w:val="superscript"/>
          <w:lang w:val="en-GB"/>
        </w:rPr>
        <w:t>[35]</w:t>
      </w:r>
      <w:r w:rsidRPr="00515EFA">
        <w:rPr>
          <w:rFonts w:ascii="Book Antiqua" w:hAnsi="Book Antiqua"/>
          <w:color w:val="000000" w:themeColor="text1"/>
          <w:lang w:val="en-GB"/>
        </w:rPr>
        <w:t xml:space="preserve">. </w:t>
      </w:r>
    </w:p>
    <w:p w14:paraId="63B7014C" w14:textId="77777777" w:rsidR="00430E04" w:rsidRPr="00515EFA" w:rsidRDefault="00843D9C" w:rsidP="00515EFA">
      <w:pPr>
        <w:pStyle w:val="NormalWeb"/>
        <w:adjustRightInd w:val="0"/>
        <w:snapToGrid w:val="0"/>
        <w:spacing w:before="0" w:beforeAutospacing="0" w:after="0" w:afterAutospacing="0" w:line="360" w:lineRule="auto"/>
        <w:ind w:firstLineChars="100" w:firstLine="240"/>
        <w:jc w:val="both"/>
        <w:rPr>
          <w:rFonts w:ascii="Book Antiqua" w:eastAsiaTheme="minorEastAsia" w:hAnsi="Book Antiqua"/>
          <w:color w:val="000000" w:themeColor="text1"/>
          <w:lang w:val="en-GB" w:eastAsia="zh-CN"/>
        </w:rPr>
      </w:pPr>
      <w:r w:rsidRPr="00515EFA">
        <w:rPr>
          <w:rFonts w:ascii="Book Antiqua" w:hAnsi="Book Antiqua"/>
          <w:color w:val="000000" w:themeColor="text1"/>
          <w:lang w:val="en-GB"/>
        </w:rPr>
        <w:lastRenderedPageBreak/>
        <w:t>It is important to underline that the surgeons in the COREAN study were highly experienced, with a median case load of 75 cases before the trial and that the trial was performed by only three highly trained surgeons as against a mean case load of only 20 colorectal operations in the MRC study and multiple participating centers. The most recently published COLOR II study</w:t>
      </w:r>
      <w:r w:rsidRPr="00515EFA">
        <w:rPr>
          <w:rFonts w:ascii="Book Antiqua" w:hAnsi="Book Antiqua"/>
          <w:color w:val="000000" w:themeColor="text1"/>
          <w:vertAlign w:val="superscript"/>
          <w:lang w:val="en-GB"/>
        </w:rPr>
        <w:t>[36]</w:t>
      </w:r>
      <w:r w:rsidRPr="00515EFA">
        <w:rPr>
          <w:rFonts w:ascii="Book Antiqua" w:hAnsi="Book Antiqua"/>
          <w:color w:val="000000" w:themeColor="text1"/>
          <w:lang w:val="en-GB"/>
        </w:rPr>
        <w:t>, also comparing laparoscopic to open surgery in rectal resections, did not reveal any significant difference between the two procedures in terms of morbidity, mortality, and complication rates, and confirmed the benefits of the minimally invasive approach as less blood loss, more rapid recovery of bowel function, and shorter hospital stay. Although the participating surgeons were all experts in laparoscopic surgery, the conversion rate to open surgery was still high (16%), confirming the technical challenges of laparoscopic TME.</w:t>
      </w:r>
    </w:p>
    <w:p w14:paraId="3D81C2C2" w14:textId="728090B1" w:rsidR="00854F30" w:rsidRPr="00515EFA" w:rsidRDefault="00854F30" w:rsidP="00515EFA">
      <w:pPr>
        <w:pStyle w:val="fulltext-references"/>
        <w:adjustRightInd w:val="0"/>
        <w:snapToGrid w:val="0"/>
        <w:spacing w:before="0" w:beforeAutospacing="0" w:after="0" w:afterAutospacing="0" w:line="360" w:lineRule="auto"/>
        <w:ind w:firstLineChars="100" w:firstLine="240"/>
        <w:jc w:val="both"/>
        <w:rPr>
          <w:rFonts w:ascii="Book Antiqua" w:hAnsi="Book Antiqua"/>
          <w:color w:val="000000" w:themeColor="text1"/>
          <w:lang w:val="en-US"/>
        </w:rPr>
      </w:pPr>
      <w:r w:rsidRPr="00515EFA">
        <w:rPr>
          <w:rFonts w:ascii="Book Antiqua" w:hAnsi="Book Antiqua"/>
          <w:color w:val="000000" w:themeColor="text1"/>
          <w:lang w:val="en-GB"/>
        </w:rPr>
        <w:t>Recently, some meta-analyses comparing robotic and laparoscopy TME have been already published, despite the lack of evidence</w:t>
      </w:r>
      <w:r w:rsidRPr="00515EFA">
        <w:rPr>
          <w:rFonts w:ascii="Book Antiqua" w:hAnsi="Book Antiqua"/>
          <w:color w:val="000000" w:themeColor="text1"/>
          <w:vertAlign w:val="superscript"/>
          <w:lang w:val="en-GB"/>
        </w:rPr>
        <w:t>[37</w:t>
      </w:r>
      <w:r w:rsidRPr="00515EFA">
        <w:rPr>
          <w:rFonts w:ascii="Book Antiqua" w:eastAsiaTheme="minorEastAsia" w:hAnsi="Book Antiqua"/>
          <w:color w:val="000000" w:themeColor="text1"/>
          <w:vertAlign w:val="superscript"/>
          <w:lang w:val="en-GB" w:eastAsia="zh-CN"/>
        </w:rPr>
        <w:t>-</w:t>
      </w:r>
      <w:r w:rsidRPr="00515EFA">
        <w:rPr>
          <w:rFonts w:ascii="Book Antiqua" w:hAnsi="Book Antiqua"/>
          <w:color w:val="000000" w:themeColor="text1"/>
          <w:vertAlign w:val="superscript"/>
          <w:lang w:val="en-GB"/>
        </w:rPr>
        <w:t>41]</w:t>
      </w:r>
      <w:r w:rsidRPr="00515EFA">
        <w:rPr>
          <w:rFonts w:ascii="Book Antiqua" w:hAnsi="Book Antiqua"/>
          <w:color w:val="000000" w:themeColor="text1"/>
          <w:lang w:val="en-GB"/>
        </w:rPr>
        <w:t>. In all of these studies, the only significant data was that robotic surgery resulted in a lower percentage of conversion to open surgery, compared to the laparoscopic groups. Regarding short-term clinical and oncologic outcomes, no significant differences were found between laparoscopy and robotic surgery,</w:t>
      </w:r>
      <w:r w:rsidR="00515EFA" w:rsidRPr="00515EFA">
        <w:rPr>
          <w:rFonts w:ascii="Book Antiqua" w:eastAsiaTheme="minorEastAsia" w:hAnsi="Book Antiqua"/>
          <w:color w:val="000000" w:themeColor="text1"/>
          <w:lang w:val="en-GB" w:eastAsia="zh-CN"/>
        </w:rPr>
        <w:t xml:space="preserve"> </w:t>
      </w:r>
      <w:r w:rsidRPr="00515EFA">
        <w:rPr>
          <w:rFonts w:ascii="Book Antiqua" w:hAnsi="Book Antiqua"/>
          <w:color w:val="000000" w:themeColor="text1"/>
          <w:lang w:val="en-GB"/>
        </w:rPr>
        <w:t>Table</w:t>
      </w:r>
      <w:r w:rsidRPr="00515EFA">
        <w:rPr>
          <w:rFonts w:ascii="Book Antiqua" w:eastAsiaTheme="minorEastAsia" w:hAnsi="Book Antiqua"/>
          <w:color w:val="000000" w:themeColor="text1"/>
          <w:lang w:val="en-GB" w:eastAsia="zh-CN"/>
        </w:rPr>
        <w:t>s</w:t>
      </w:r>
      <w:r w:rsidRPr="00515EFA">
        <w:rPr>
          <w:rFonts w:ascii="Book Antiqua" w:hAnsi="Book Antiqua"/>
          <w:color w:val="000000" w:themeColor="text1"/>
          <w:lang w:val="en-GB"/>
        </w:rPr>
        <w:t xml:space="preserve"> 3-5</w:t>
      </w:r>
      <w:r w:rsidRPr="00515EFA">
        <w:rPr>
          <w:rFonts w:ascii="Book Antiqua" w:hAnsi="Book Antiqua"/>
          <w:color w:val="000000" w:themeColor="text1"/>
          <w:vertAlign w:val="superscript"/>
          <w:lang w:val="en-GB"/>
        </w:rPr>
        <w:t>[42]</w:t>
      </w:r>
      <w:r w:rsidRPr="00515EFA">
        <w:rPr>
          <w:rFonts w:ascii="Book Antiqua" w:hAnsi="Book Antiqua"/>
          <w:color w:val="000000" w:themeColor="text1"/>
          <w:lang w:val="en-US"/>
        </w:rPr>
        <w:t xml:space="preserve"> showed that RTME in the treatment of mid or low rectal cancer was associated with decreased analgesia use, less postoperative pain, and a shorter hospital stay. Recently, Park </w:t>
      </w:r>
      <w:r w:rsidRPr="00515EFA">
        <w:rPr>
          <w:rFonts w:ascii="Book Antiqua" w:hAnsi="Book Antiqua"/>
          <w:i/>
          <w:color w:val="000000" w:themeColor="text1"/>
          <w:lang w:val="en-US"/>
        </w:rPr>
        <w:t>et al</w:t>
      </w:r>
      <w:r w:rsidRPr="00515EFA">
        <w:rPr>
          <w:rFonts w:ascii="Book Antiqua" w:hAnsi="Book Antiqua"/>
          <w:color w:val="000000" w:themeColor="text1"/>
          <w:vertAlign w:val="superscript"/>
          <w:lang w:val="en-US"/>
        </w:rPr>
        <w:t>[43]</w:t>
      </w:r>
      <w:r w:rsidRPr="00515EFA">
        <w:rPr>
          <w:rFonts w:ascii="Book Antiqua" w:hAnsi="Book Antiqua"/>
          <w:color w:val="000000" w:themeColor="text1"/>
          <w:lang w:val="en-US"/>
        </w:rPr>
        <w:t xml:space="preserve"> furthermore reported that the rate of conversion was significantly lower for RTME than LTME (0.0% </w:t>
      </w:r>
      <w:r w:rsidRPr="00515EFA">
        <w:rPr>
          <w:rFonts w:ascii="Book Antiqua" w:hAnsi="Book Antiqua"/>
          <w:i/>
          <w:color w:val="000000" w:themeColor="text1"/>
          <w:lang w:val="en-US"/>
        </w:rPr>
        <w:t>vs</w:t>
      </w:r>
      <w:r w:rsidRPr="00515EFA">
        <w:rPr>
          <w:rFonts w:ascii="Book Antiqua" w:hAnsi="Book Antiqua"/>
          <w:color w:val="000000" w:themeColor="text1"/>
          <w:lang w:val="en-US"/>
        </w:rPr>
        <w:t xml:space="preserve"> 7.1%,</w:t>
      </w:r>
      <w:r w:rsidRPr="00515EFA">
        <w:rPr>
          <w:rStyle w:val="apple-converted-space"/>
          <w:rFonts w:ascii="Book Antiqua" w:eastAsiaTheme="minorEastAsia" w:hAnsi="Book Antiqua"/>
          <w:color w:val="000000" w:themeColor="text1"/>
          <w:lang w:val="en-US" w:eastAsia="zh-CN"/>
        </w:rPr>
        <w:t xml:space="preserve"> </w:t>
      </w:r>
      <w:r w:rsidRPr="00515EFA">
        <w:rPr>
          <w:rStyle w:val="fulltext-it"/>
          <w:rFonts w:ascii="Book Antiqua" w:hAnsi="Book Antiqua"/>
          <w:i/>
          <w:color w:val="000000" w:themeColor="text1"/>
          <w:lang w:val="en-US"/>
        </w:rPr>
        <w:t>P =</w:t>
      </w:r>
      <w:r w:rsidRPr="00515EFA">
        <w:rPr>
          <w:rFonts w:ascii="Book Antiqua" w:hAnsi="Book Antiqua"/>
          <w:color w:val="000000" w:themeColor="text1"/>
          <w:lang w:val="en-US"/>
        </w:rPr>
        <w:t xml:space="preserve"> 0.003).</w:t>
      </w:r>
      <w:r w:rsidRPr="00515EFA">
        <w:rPr>
          <w:rStyle w:val="apple-converted-space"/>
          <w:rFonts w:ascii="Book Antiqua" w:hAnsi="Book Antiqua"/>
          <w:color w:val="000000" w:themeColor="text1"/>
          <w:lang w:val="en-US"/>
        </w:rPr>
        <w:t xml:space="preserve"> </w:t>
      </w:r>
      <w:r w:rsidRPr="00515EFA">
        <w:rPr>
          <w:rFonts w:ascii="Book Antiqua" w:hAnsi="Book Antiqua"/>
          <w:color w:val="000000" w:themeColor="text1"/>
          <w:lang w:val="en-US"/>
        </w:rPr>
        <w:t>Similarly, the short-term outcomes from two meta-analyses revealed that RTME was associated with a significantly lower conversion rate and equivalent oncologic adequacy compared with LTME</w:t>
      </w:r>
      <w:r w:rsidRPr="00515EFA">
        <w:rPr>
          <w:rFonts w:ascii="Book Antiqua" w:hAnsi="Book Antiqua"/>
          <w:color w:val="000000" w:themeColor="text1"/>
          <w:vertAlign w:val="superscript"/>
          <w:lang w:val="en-US"/>
        </w:rPr>
        <w:t>[44]</w:t>
      </w:r>
      <w:r w:rsidRPr="00515EFA">
        <w:rPr>
          <w:rFonts w:ascii="Book Antiqua" w:hAnsi="Book Antiqua"/>
          <w:color w:val="000000" w:themeColor="text1"/>
          <w:lang w:val="en-US"/>
        </w:rPr>
        <w:t>.</w:t>
      </w:r>
    </w:p>
    <w:p w14:paraId="361953F6" w14:textId="58B90579" w:rsidR="00854F30" w:rsidRPr="00515EFA" w:rsidRDefault="00854F30" w:rsidP="00515EFA">
      <w:pPr>
        <w:pStyle w:val="NormalWeb"/>
        <w:adjustRightInd w:val="0"/>
        <w:snapToGrid w:val="0"/>
        <w:spacing w:before="0" w:beforeAutospacing="0" w:after="0" w:afterAutospacing="0" w:line="360" w:lineRule="auto"/>
        <w:ind w:firstLineChars="100" w:firstLine="240"/>
        <w:jc w:val="both"/>
        <w:rPr>
          <w:rFonts w:ascii="Book Antiqua" w:hAnsi="Book Antiqua"/>
          <w:color w:val="000000" w:themeColor="text1"/>
          <w:lang w:val="en-GB"/>
        </w:rPr>
      </w:pPr>
      <w:r w:rsidRPr="00515EFA">
        <w:rPr>
          <w:rFonts w:ascii="Book Antiqua" w:hAnsi="Book Antiqua"/>
          <w:color w:val="000000" w:themeColor="text1"/>
          <w:lang w:val="en-GB"/>
        </w:rPr>
        <w:t>The only published randomized data from a pilot study comparing laparoscopic and robotic TME with 18 patients in each arm, found no difference in operative time, conversion rates or pathologic quality of the specimen</w:t>
      </w:r>
      <w:r w:rsidRPr="00515EFA">
        <w:rPr>
          <w:rFonts w:ascii="Book Antiqua" w:hAnsi="Book Antiqua"/>
          <w:color w:val="000000" w:themeColor="text1"/>
          <w:vertAlign w:val="superscript"/>
          <w:lang w:val="en-GB"/>
        </w:rPr>
        <w:t>[45]</w:t>
      </w:r>
      <w:r w:rsidRPr="00515EFA">
        <w:rPr>
          <w:rFonts w:ascii="Book Antiqua" w:hAnsi="Book Antiqua"/>
          <w:color w:val="000000" w:themeColor="text1"/>
          <w:lang w:val="en-GB"/>
        </w:rPr>
        <w:t xml:space="preserve">. A statistically significant shorter hospital stay was however found favouring the robotic arm </w:t>
      </w:r>
      <w:r w:rsidRPr="00515EFA">
        <w:rPr>
          <w:rFonts w:ascii="Book Antiqua" w:eastAsiaTheme="minorEastAsia" w:hAnsi="Book Antiqua"/>
          <w:color w:val="000000" w:themeColor="text1"/>
          <w:lang w:val="en-GB" w:eastAsia="zh-CN"/>
        </w:rPr>
        <w:t>(</w:t>
      </w:r>
      <w:r w:rsidRPr="00515EFA">
        <w:rPr>
          <w:rFonts w:ascii="Book Antiqua" w:hAnsi="Book Antiqua"/>
          <w:color w:val="000000" w:themeColor="text1"/>
          <w:lang w:val="en-GB"/>
        </w:rPr>
        <w:t>Standard laparoscopic arm, 8.7</w:t>
      </w:r>
      <w:r w:rsidR="00414B78" w:rsidRPr="00515EFA">
        <w:rPr>
          <w:rFonts w:ascii="Book Antiqua" w:eastAsiaTheme="minorEastAsia" w:hAnsi="Book Antiqua"/>
          <w:color w:val="000000" w:themeColor="text1"/>
          <w:lang w:val="en-GB" w:eastAsia="zh-CN"/>
        </w:rPr>
        <w:t xml:space="preserve"> </w:t>
      </w:r>
      <w:r w:rsidR="00414B78" w:rsidRPr="00515EFA">
        <w:rPr>
          <w:rFonts w:ascii="Book Antiqua" w:hAnsi="Book Antiqua"/>
          <w:color w:val="000000" w:themeColor="text1"/>
          <w:lang w:val="en-GB"/>
        </w:rPr>
        <w:t xml:space="preserve">± </w:t>
      </w:r>
      <w:r w:rsidRPr="00515EFA">
        <w:rPr>
          <w:rFonts w:ascii="Book Antiqua" w:hAnsi="Book Antiqua"/>
          <w:color w:val="000000" w:themeColor="text1"/>
          <w:lang w:val="en-GB"/>
        </w:rPr>
        <w:t>1.3 d; robotic assisted arm 6.9</w:t>
      </w:r>
      <w:r w:rsidR="00414B78" w:rsidRPr="00515EFA">
        <w:rPr>
          <w:rFonts w:ascii="Book Antiqua" w:hAnsi="Book Antiqua"/>
          <w:color w:val="000000" w:themeColor="text1"/>
          <w:lang w:val="en-GB"/>
        </w:rPr>
        <w:t xml:space="preserve"> ± </w:t>
      </w:r>
      <w:r w:rsidRPr="00515EFA">
        <w:rPr>
          <w:rFonts w:ascii="Book Antiqua" w:hAnsi="Book Antiqua"/>
          <w:color w:val="000000" w:themeColor="text1"/>
          <w:lang w:val="en-GB"/>
        </w:rPr>
        <w:t>1.3 d;</w:t>
      </w:r>
      <w:r w:rsidRPr="00515EFA">
        <w:rPr>
          <w:rFonts w:ascii="Book Antiqua" w:hAnsi="Book Antiqua"/>
          <w:i/>
          <w:color w:val="000000" w:themeColor="text1"/>
          <w:lang w:val="en-GB"/>
        </w:rPr>
        <w:t xml:space="preserve"> </w:t>
      </w:r>
      <w:r w:rsidRPr="00515EFA">
        <w:rPr>
          <w:rStyle w:val="Emphasis"/>
          <w:rFonts w:ascii="Book Antiqua" w:hAnsi="Book Antiqua"/>
          <w:iCs w:val="0"/>
          <w:color w:val="000000" w:themeColor="text1"/>
          <w:lang w:val="en-GB"/>
        </w:rPr>
        <w:t xml:space="preserve">P &lt; </w:t>
      </w:r>
      <w:r w:rsidRPr="00515EFA">
        <w:rPr>
          <w:rFonts w:ascii="Book Antiqua" w:hAnsi="Book Antiqua"/>
          <w:color w:val="000000" w:themeColor="text1"/>
          <w:lang w:val="en-GB"/>
        </w:rPr>
        <w:t>0.001</w:t>
      </w:r>
      <w:r w:rsidRPr="00515EFA">
        <w:rPr>
          <w:rFonts w:ascii="Book Antiqua" w:eastAsiaTheme="minorEastAsia" w:hAnsi="Book Antiqua"/>
          <w:color w:val="000000" w:themeColor="text1"/>
          <w:lang w:val="en-GB" w:eastAsia="zh-CN"/>
        </w:rPr>
        <w:t>)</w:t>
      </w:r>
      <w:r w:rsidRPr="00515EFA">
        <w:rPr>
          <w:rFonts w:ascii="Book Antiqua" w:hAnsi="Book Antiqua"/>
          <w:color w:val="000000" w:themeColor="text1"/>
          <w:lang w:val="en-GB"/>
        </w:rPr>
        <w:t xml:space="preserve">. There are at present a number of publications involving systematic reviews and case matched series, </w:t>
      </w:r>
      <w:r w:rsidRPr="00515EFA">
        <w:rPr>
          <w:rFonts w:ascii="Book Antiqua" w:hAnsi="Book Antiqua"/>
          <w:color w:val="000000" w:themeColor="text1"/>
          <w:lang w:val="en-GB"/>
        </w:rPr>
        <w:lastRenderedPageBreak/>
        <w:t xml:space="preserve">which show equivalent clinical and oncologic outcomes. The meta-analysis by Trastulli which focused on short-term outcomes revealed a markedly lower conversion rate in the Robotic arm </w:t>
      </w:r>
      <w:r w:rsidRPr="00515EFA">
        <w:rPr>
          <w:rFonts w:ascii="Book Antiqua" w:eastAsiaTheme="minorEastAsia" w:hAnsi="Book Antiqua"/>
          <w:color w:val="000000" w:themeColor="text1"/>
          <w:lang w:val="en-GB" w:eastAsia="zh-CN"/>
        </w:rPr>
        <w:t>(</w:t>
      </w:r>
      <w:r w:rsidRPr="00515EFA">
        <w:rPr>
          <w:rFonts w:ascii="Book Antiqua" w:hAnsi="Book Antiqua"/>
          <w:color w:val="000000" w:themeColor="text1"/>
          <w:lang w:val="en-GB"/>
        </w:rPr>
        <w:t xml:space="preserve">2% </w:t>
      </w:r>
      <w:r w:rsidRPr="00515EFA">
        <w:rPr>
          <w:rFonts w:ascii="Book Antiqua" w:hAnsi="Book Antiqua"/>
          <w:i/>
          <w:color w:val="000000" w:themeColor="text1"/>
          <w:lang w:val="en-GB"/>
        </w:rPr>
        <w:t>vs</w:t>
      </w:r>
      <w:r w:rsidRPr="00515EFA">
        <w:rPr>
          <w:rFonts w:ascii="Book Antiqua" w:hAnsi="Book Antiqua"/>
          <w:color w:val="000000" w:themeColor="text1"/>
          <w:lang w:val="en-GB"/>
        </w:rPr>
        <w:t xml:space="preserve"> 7.5%, </w:t>
      </w:r>
      <w:r w:rsidRPr="00515EFA">
        <w:rPr>
          <w:rStyle w:val="Emphasis"/>
          <w:rFonts w:ascii="Book Antiqua" w:hAnsi="Book Antiqua"/>
          <w:iCs w:val="0"/>
          <w:color w:val="000000" w:themeColor="text1"/>
          <w:lang w:val="en-GB"/>
        </w:rPr>
        <w:t>P =</w:t>
      </w:r>
      <w:r w:rsidRPr="00515EFA">
        <w:rPr>
          <w:rFonts w:ascii="Book Antiqua" w:eastAsiaTheme="minorEastAsia" w:hAnsi="Book Antiqua"/>
          <w:color w:val="000000" w:themeColor="text1"/>
          <w:lang w:val="en-GB" w:eastAsia="zh-CN"/>
        </w:rPr>
        <w:t xml:space="preserve"> </w:t>
      </w:r>
      <w:r w:rsidRPr="00515EFA">
        <w:rPr>
          <w:rFonts w:ascii="Book Antiqua" w:hAnsi="Book Antiqua"/>
          <w:color w:val="000000" w:themeColor="text1"/>
          <w:lang w:val="en-GB"/>
        </w:rPr>
        <w:t>0.0007</w:t>
      </w:r>
      <w:r w:rsidRPr="00515EFA">
        <w:rPr>
          <w:rFonts w:ascii="Book Antiqua" w:eastAsiaTheme="minorEastAsia" w:hAnsi="Book Antiqua"/>
          <w:color w:val="000000" w:themeColor="text1"/>
          <w:lang w:val="en-GB" w:eastAsia="zh-CN"/>
        </w:rPr>
        <w:t>)</w:t>
      </w:r>
      <w:r w:rsidRPr="00515EFA">
        <w:rPr>
          <w:rFonts w:ascii="Book Antiqua" w:hAnsi="Book Antiqua"/>
          <w:color w:val="000000" w:themeColor="text1"/>
          <w:lang w:val="en-GB"/>
        </w:rPr>
        <w:t xml:space="preserve"> with operative time, lymph node harvest, CRM positivity rate and anastomotic leak rates being similar. Another large meta-analysis by Xiong </w:t>
      </w:r>
      <w:r w:rsidRPr="00515EFA">
        <w:rPr>
          <w:rStyle w:val="Emphasis"/>
          <w:rFonts w:ascii="Book Antiqua" w:hAnsi="Book Antiqua"/>
          <w:iCs w:val="0"/>
          <w:color w:val="000000" w:themeColor="text1"/>
          <w:lang w:val="en-GB"/>
        </w:rPr>
        <w:t>et al</w:t>
      </w:r>
      <w:r w:rsidRPr="00515EFA">
        <w:rPr>
          <w:rFonts w:ascii="Book Antiqua" w:hAnsi="Book Antiqua"/>
          <w:color w:val="000000" w:themeColor="text1"/>
          <w:vertAlign w:val="superscript"/>
          <w:lang w:val="en-GB"/>
        </w:rPr>
        <w:t>[44]</w:t>
      </w:r>
      <w:r w:rsidRPr="00515EFA">
        <w:rPr>
          <w:rFonts w:ascii="Book Antiqua" w:hAnsi="Book Antiqua"/>
          <w:color w:val="000000" w:themeColor="text1"/>
          <w:lang w:val="en-GB"/>
        </w:rPr>
        <w:t xml:space="preserve"> showed statistically significant lower CRM positivity and conversion rates favouring the robotic approach with operative times and local recurrence rates remaining similar. Long-term outcomes (3 year) expressed as disease-free survivals are between 73.7% and 79.2%, whereas overall survivals range between 92% and 97%</w:t>
      </w:r>
      <w:r w:rsidRPr="00515EFA">
        <w:rPr>
          <w:rFonts w:ascii="Book Antiqua" w:eastAsiaTheme="minorEastAsia" w:hAnsi="Book Antiqua"/>
          <w:color w:val="000000" w:themeColor="text1"/>
          <w:lang w:val="en-GB" w:eastAsia="zh-CN"/>
        </w:rPr>
        <w:t xml:space="preserve"> (</w:t>
      </w:r>
      <w:r w:rsidRPr="00515EFA">
        <w:rPr>
          <w:rFonts w:ascii="Book Antiqua" w:hAnsi="Book Antiqua"/>
          <w:color w:val="000000" w:themeColor="text1"/>
          <w:lang w:val="en-GB"/>
        </w:rPr>
        <w:t>Table 6</w:t>
      </w:r>
      <w:r w:rsidRPr="00515EFA">
        <w:rPr>
          <w:rFonts w:ascii="Book Antiqua" w:eastAsiaTheme="minorEastAsia" w:hAnsi="Book Antiqua"/>
          <w:color w:val="000000" w:themeColor="text1"/>
          <w:lang w:val="en-GB" w:eastAsia="zh-CN"/>
        </w:rPr>
        <w:t>)</w:t>
      </w:r>
      <w:r w:rsidRPr="00515EFA">
        <w:rPr>
          <w:rFonts w:ascii="Book Antiqua" w:hAnsi="Book Antiqua"/>
          <w:color w:val="000000" w:themeColor="text1"/>
          <w:lang w:val="en-GB"/>
        </w:rPr>
        <w:t>.</w:t>
      </w:r>
    </w:p>
    <w:p w14:paraId="04B6C2C9" w14:textId="6F64632A" w:rsidR="00854F30" w:rsidRPr="00515EFA" w:rsidRDefault="00854F30" w:rsidP="00515EFA">
      <w:pPr>
        <w:pStyle w:val="NormalWeb"/>
        <w:adjustRightInd w:val="0"/>
        <w:snapToGrid w:val="0"/>
        <w:spacing w:before="0" w:beforeAutospacing="0" w:after="0" w:afterAutospacing="0" w:line="360" w:lineRule="auto"/>
        <w:ind w:firstLineChars="100" w:firstLine="240"/>
        <w:jc w:val="both"/>
        <w:rPr>
          <w:rFonts w:ascii="Book Antiqua" w:hAnsi="Book Antiqua"/>
          <w:color w:val="000000" w:themeColor="text1"/>
          <w:lang w:val="en-GB"/>
        </w:rPr>
      </w:pPr>
      <w:r w:rsidRPr="00515EFA">
        <w:rPr>
          <w:rFonts w:ascii="Book Antiqua" w:hAnsi="Book Antiqua"/>
          <w:color w:val="000000" w:themeColor="text1"/>
          <w:lang w:val="en-US"/>
        </w:rPr>
        <w:t>Randomized clinical trials such as the COLRAR trial (NCT01423214) and ROLARR trial (NCT01196000) are currently ongoing to clarify this issue, and more objective data may be obtained from these clinical trials in the future.</w:t>
      </w:r>
    </w:p>
    <w:p w14:paraId="28A05728" w14:textId="2FB34A07" w:rsidR="00854F30" w:rsidRPr="00515EFA" w:rsidRDefault="00854F30" w:rsidP="00515EFA">
      <w:pPr>
        <w:pStyle w:val="NormalWeb"/>
        <w:adjustRightInd w:val="0"/>
        <w:snapToGrid w:val="0"/>
        <w:spacing w:before="0" w:beforeAutospacing="0" w:after="0" w:afterAutospacing="0" w:line="360" w:lineRule="auto"/>
        <w:ind w:firstLineChars="100" w:firstLine="240"/>
        <w:jc w:val="both"/>
        <w:rPr>
          <w:rFonts w:ascii="Book Antiqua" w:eastAsiaTheme="minorEastAsia" w:hAnsi="Book Antiqua"/>
          <w:color w:val="000000" w:themeColor="text1"/>
          <w:lang w:val="en-GB" w:eastAsia="zh-CN"/>
        </w:rPr>
      </w:pPr>
      <w:r w:rsidRPr="00515EFA">
        <w:rPr>
          <w:rFonts w:ascii="Book Antiqua" w:hAnsi="Book Antiqua"/>
          <w:color w:val="000000" w:themeColor="text1"/>
          <w:lang w:val="en-GB"/>
        </w:rPr>
        <w:t xml:space="preserve">Our own data on long-term results are synthetized in a recent case-control paper, that provided long-term oncologic results; perioperative outcomes were comparable to open surgery, with a significantly decreased blood loss, while long term oncologic outcomes were equivalent especially with reference to mesorectal grade, CRM positivity, lymph node yield and disease free and overall survival. We however found a significant reduction in local recurrence rate and a higher, though not statistically significant long-term cancer specific survival in the RTME group Figure </w:t>
      </w:r>
      <w:r w:rsidR="00810B8E" w:rsidRPr="00515EFA">
        <w:rPr>
          <w:rFonts w:ascii="Book Antiqua" w:eastAsiaTheme="minorEastAsia" w:hAnsi="Book Antiqua"/>
          <w:color w:val="000000" w:themeColor="text1"/>
          <w:lang w:val="en-GB" w:eastAsia="zh-CN"/>
        </w:rPr>
        <w:t>5</w:t>
      </w:r>
      <w:r w:rsidRPr="00515EFA">
        <w:rPr>
          <w:rFonts w:ascii="Book Antiqua" w:hAnsi="Book Antiqua"/>
          <w:color w:val="000000" w:themeColor="text1"/>
          <w:vertAlign w:val="superscript"/>
          <w:lang w:val="en-GB"/>
        </w:rPr>
        <w:t>[40]</w:t>
      </w:r>
      <w:r w:rsidRPr="00515EFA">
        <w:rPr>
          <w:rFonts w:ascii="Book Antiqua" w:hAnsi="Book Antiqua"/>
          <w:color w:val="000000" w:themeColor="text1"/>
          <w:lang w:val="en-GB"/>
        </w:rPr>
        <w:t>.</w:t>
      </w:r>
    </w:p>
    <w:p w14:paraId="35ED5080" w14:textId="77777777" w:rsidR="00854F30" w:rsidRPr="00515EFA" w:rsidRDefault="00854F30" w:rsidP="00515EFA">
      <w:pPr>
        <w:pStyle w:val="NormalWeb"/>
        <w:adjustRightInd w:val="0"/>
        <w:snapToGrid w:val="0"/>
        <w:spacing w:before="0" w:beforeAutospacing="0" w:after="0" w:afterAutospacing="0" w:line="360" w:lineRule="auto"/>
        <w:ind w:firstLineChars="100" w:firstLine="240"/>
        <w:jc w:val="both"/>
        <w:rPr>
          <w:rFonts w:ascii="Book Antiqua" w:eastAsiaTheme="minorEastAsia" w:hAnsi="Book Antiqua"/>
          <w:color w:val="000000" w:themeColor="text1"/>
          <w:lang w:val="en-GB" w:eastAsia="zh-CN"/>
        </w:rPr>
      </w:pPr>
    </w:p>
    <w:p w14:paraId="13C14EC3" w14:textId="77777777" w:rsidR="00430E04" w:rsidRPr="00515EFA" w:rsidRDefault="00843D9C" w:rsidP="00515EFA">
      <w:pPr>
        <w:pStyle w:val="Heading3"/>
        <w:adjustRightInd w:val="0"/>
        <w:snapToGrid w:val="0"/>
        <w:spacing w:before="0" w:beforeAutospacing="0" w:after="0" w:afterAutospacing="0" w:line="360" w:lineRule="auto"/>
        <w:jc w:val="both"/>
        <w:rPr>
          <w:rFonts w:ascii="Book Antiqua" w:hAnsi="Book Antiqua"/>
          <w:caps/>
          <w:color w:val="000000" w:themeColor="text1"/>
          <w:sz w:val="24"/>
          <w:szCs w:val="24"/>
          <w:lang w:val="en-GB"/>
        </w:rPr>
      </w:pPr>
      <w:r w:rsidRPr="00515EFA">
        <w:rPr>
          <w:rFonts w:ascii="Book Antiqua" w:hAnsi="Book Antiqua"/>
          <w:caps/>
          <w:color w:val="000000" w:themeColor="text1"/>
          <w:sz w:val="24"/>
          <w:szCs w:val="24"/>
          <w:lang w:val="en-GB"/>
        </w:rPr>
        <w:t>Genitourinary Function After Robotic TME</w:t>
      </w:r>
    </w:p>
    <w:p w14:paraId="79F75305" w14:textId="3366593D" w:rsidR="001C6BC3" w:rsidRPr="00515EFA" w:rsidRDefault="00843D9C" w:rsidP="00515EFA">
      <w:pPr>
        <w:pStyle w:val="fulltext-text"/>
        <w:adjustRightInd w:val="0"/>
        <w:snapToGrid w:val="0"/>
        <w:spacing w:before="0" w:beforeAutospacing="0" w:after="0" w:afterAutospacing="0" w:line="360" w:lineRule="auto"/>
        <w:jc w:val="both"/>
        <w:rPr>
          <w:rFonts w:ascii="Book Antiqua" w:hAnsi="Book Antiqua"/>
          <w:color w:val="000000" w:themeColor="text1"/>
          <w:lang w:val="en-GB"/>
        </w:rPr>
      </w:pPr>
      <w:r w:rsidRPr="00515EFA">
        <w:rPr>
          <w:rFonts w:ascii="Book Antiqua" w:hAnsi="Book Antiqua"/>
          <w:color w:val="000000" w:themeColor="text1"/>
          <w:lang w:val="en-GB"/>
        </w:rPr>
        <w:t xml:space="preserve">This is an important aspect of Robotic TME, as better visualization of the autonomic plexii in the pelvis could translate into better preservation of genitourinary function as assessed by erectile dysfunction and voiding function. </w:t>
      </w:r>
      <w:r w:rsidR="00430E04" w:rsidRPr="00515EFA">
        <w:rPr>
          <w:rFonts w:ascii="Book Antiqua" w:hAnsi="Book Antiqua"/>
          <w:color w:val="000000" w:themeColor="text1"/>
          <w:lang w:val="en-US"/>
        </w:rPr>
        <w:t xml:space="preserve">Although the introduction of TME has resulted in improved genitourinary functional preservation, most colorectal surgeons are still faced with challenging conditions such as injuries to the hypogastric nerves and/or the sacral splanchnic nerve during pelvic </w:t>
      </w:r>
      <w:r w:rsidR="00B17CEE" w:rsidRPr="00515EFA">
        <w:rPr>
          <w:rFonts w:ascii="Book Antiqua" w:hAnsi="Book Antiqua"/>
          <w:color w:val="000000" w:themeColor="text1"/>
          <w:lang w:val="en-US"/>
        </w:rPr>
        <w:t>dissection</w:t>
      </w:r>
      <w:r w:rsidR="00BF2423" w:rsidRPr="00515EFA">
        <w:rPr>
          <w:rFonts w:ascii="Book Antiqua" w:hAnsi="Book Antiqua"/>
          <w:color w:val="000000" w:themeColor="text1"/>
          <w:vertAlign w:val="superscript"/>
          <w:lang w:val="en-US"/>
        </w:rPr>
        <w:t>[46</w:t>
      </w:r>
      <w:r w:rsidR="00B17CEE" w:rsidRPr="00515EFA">
        <w:rPr>
          <w:rFonts w:ascii="Book Antiqua" w:hAnsi="Book Antiqua"/>
          <w:color w:val="000000" w:themeColor="text1"/>
          <w:vertAlign w:val="superscript"/>
          <w:lang w:val="en-US"/>
        </w:rPr>
        <w:t>]</w:t>
      </w:r>
      <w:r w:rsidR="00430E04" w:rsidRPr="00515EFA">
        <w:rPr>
          <w:rStyle w:val="apple-converted-space"/>
          <w:rFonts w:ascii="Book Antiqua" w:hAnsi="Book Antiqua"/>
          <w:color w:val="000000" w:themeColor="text1"/>
          <w:lang w:val="en-US"/>
        </w:rPr>
        <w:t>. As a matter of fact, t</w:t>
      </w:r>
      <w:r w:rsidRPr="00515EFA">
        <w:rPr>
          <w:rFonts w:ascii="Book Antiqua" w:hAnsi="Book Antiqua"/>
          <w:color w:val="000000" w:themeColor="text1"/>
          <w:lang w:val="en-GB"/>
        </w:rPr>
        <w:t>he MRC CLASICC trial showed a trend towards increased sexual dysfunction in the laparoscopic arm in comparison to the open group</w:t>
      </w:r>
      <w:r w:rsidRPr="00515EFA">
        <w:rPr>
          <w:rFonts w:ascii="Book Antiqua" w:hAnsi="Book Antiqua"/>
          <w:color w:val="000000" w:themeColor="text1"/>
          <w:vertAlign w:val="superscript"/>
          <w:lang w:val="en-GB"/>
        </w:rPr>
        <w:t>[31]</w:t>
      </w:r>
      <w:r w:rsidRPr="00515EFA">
        <w:rPr>
          <w:rFonts w:ascii="Book Antiqua" w:hAnsi="Book Antiqua"/>
          <w:color w:val="000000" w:themeColor="text1"/>
          <w:lang w:val="en-GB"/>
        </w:rPr>
        <w:t xml:space="preserve">. </w:t>
      </w:r>
      <w:r w:rsidR="00430E04" w:rsidRPr="00515EFA">
        <w:rPr>
          <w:rFonts w:ascii="Book Antiqua" w:hAnsi="Book Antiqua"/>
          <w:color w:val="000000" w:themeColor="text1"/>
          <w:lang w:val="en-US"/>
        </w:rPr>
        <w:t xml:space="preserve">Theoretically, the use of a </w:t>
      </w:r>
      <w:r w:rsidR="00430E04" w:rsidRPr="00515EFA">
        <w:rPr>
          <w:rFonts w:ascii="Book Antiqua" w:hAnsi="Book Antiqua"/>
          <w:color w:val="000000" w:themeColor="text1"/>
          <w:lang w:val="en-US"/>
        </w:rPr>
        <w:lastRenderedPageBreak/>
        <w:t xml:space="preserve">robotic system can decrease the risk of collateral injury to the pelvic autonomic nerves. However, there are currently only limited studies evaluating the impact of robotic technology on urogenital complications after TME. Thus, whether these theoretical advantages of R-TME translate into significant favorable urogenital function still remains to be determined. </w:t>
      </w:r>
      <w:r w:rsidRPr="00515EFA">
        <w:rPr>
          <w:rFonts w:ascii="Book Antiqua" w:hAnsi="Book Antiqua"/>
          <w:color w:val="000000" w:themeColor="text1"/>
          <w:lang w:val="en-GB"/>
        </w:rPr>
        <w:t xml:space="preserve">Comparison of robotic and laparoscopicroups in the study by Kim </w:t>
      </w:r>
      <w:r w:rsidR="00851FF3" w:rsidRPr="00515EFA">
        <w:rPr>
          <w:rStyle w:val="Emphasis"/>
          <w:rFonts w:ascii="Book Antiqua" w:hAnsi="Book Antiqua"/>
          <w:iCs w:val="0"/>
          <w:color w:val="000000" w:themeColor="text1"/>
          <w:lang w:val="en-GB"/>
        </w:rPr>
        <w:t>et al</w:t>
      </w:r>
      <w:r w:rsidRPr="00515EFA">
        <w:rPr>
          <w:rFonts w:ascii="Book Antiqua" w:hAnsi="Book Antiqua"/>
          <w:color w:val="000000" w:themeColor="text1"/>
          <w:vertAlign w:val="superscript"/>
          <w:lang w:val="en-GB"/>
        </w:rPr>
        <w:t xml:space="preserve">[47] </w:t>
      </w:r>
      <w:r w:rsidRPr="00515EFA">
        <w:rPr>
          <w:rFonts w:ascii="Book Antiqua" w:hAnsi="Book Antiqua"/>
          <w:color w:val="000000" w:themeColor="text1"/>
          <w:lang w:val="en-GB"/>
        </w:rPr>
        <w:t xml:space="preserve">showed decreased sexual desire and voiding function in both groups </w:t>
      </w:r>
      <w:r w:rsidR="00C935DC" w:rsidRPr="00515EFA">
        <w:rPr>
          <w:rFonts w:ascii="Book Antiqua" w:hAnsi="Book Antiqua"/>
          <w:color w:val="000000" w:themeColor="text1"/>
          <w:lang w:val="en-GB"/>
        </w:rPr>
        <w:t>one</w:t>
      </w:r>
      <w:r w:rsidRPr="00515EFA">
        <w:rPr>
          <w:rFonts w:ascii="Book Antiqua" w:hAnsi="Book Antiqua"/>
          <w:color w:val="000000" w:themeColor="text1"/>
          <w:lang w:val="en-GB"/>
        </w:rPr>
        <w:t xml:space="preserve"> month after surgery with more rapid and complete recovery of both parameters in the robotic group; </w:t>
      </w:r>
      <w:r w:rsidR="00C935DC" w:rsidRPr="00515EFA">
        <w:rPr>
          <w:rFonts w:ascii="Book Antiqua" w:hAnsi="Book Antiqua"/>
          <w:color w:val="000000" w:themeColor="text1"/>
          <w:lang w:val="en-GB"/>
        </w:rPr>
        <w:t xml:space="preserve">this is </w:t>
      </w:r>
      <w:r w:rsidRPr="00515EFA">
        <w:rPr>
          <w:rFonts w:ascii="Book Antiqua" w:hAnsi="Book Antiqua"/>
          <w:color w:val="000000" w:themeColor="text1"/>
          <w:lang w:val="en-GB"/>
        </w:rPr>
        <w:t xml:space="preserve">possibly due to a more delicate operation with the robotic apparatus. </w:t>
      </w:r>
    </w:p>
    <w:p w14:paraId="2038F243" w14:textId="4C84A7AE" w:rsidR="009E6F08" w:rsidRPr="00515EFA" w:rsidRDefault="00843D9C" w:rsidP="00515EFA">
      <w:pPr>
        <w:pStyle w:val="fulltext-text"/>
        <w:adjustRightInd w:val="0"/>
        <w:snapToGrid w:val="0"/>
        <w:spacing w:before="0" w:beforeAutospacing="0" w:after="0" w:afterAutospacing="0" w:line="360" w:lineRule="auto"/>
        <w:ind w:firstLineChars="100" w:firstLine="240"/>
        <w:jc w:val="both"/>
        <w:rPr>
          <w:rStyle w:val="apple-converted-space"/>
          <w:rFonts w:ascii="Book Antiqua" w:hAnsi="Book Antiqua"/>
          <w:color w:val="000000" w:themeColor="text1"/>
          <w:lang w:val="en-US"/>
        </w:rPr>
      </w:pPr>
      <w:r w:rsidRPr="00515EFA">
        <w:rPr>
          <w:rFonts w:ascii="Book Antiqua" w:hAnsi="Book Antiqua"/>
          <w:color w:val="000000" w:themeColor="text1"/>
          <w:lang w:val="en-GB"/>
        </w:rPr>
        <w:t>Another study on 60 pa</w:t>
      </w:r>
      <w:r w:rsidR="00C935DC" w:rsidRPr="00515EFA">
        <w:rPr>
          <w:rFonts w:ascii="Book Antiqua" w:hAnsi="Book Antiqua"/>
          <w:color w:val="000000" w:themeColor="text1"/>
          <w:lang w:val="en-GB"/>
        </w:rPr>
        <w:t>t</w:t>
      </w:r>
      <w:r w:rsidRPr="00515EFA">
        <w:rPr>
          <w:rFonts w:ascii="Book Antiqua" w:hAnsi="Book Antiqua"/>
          <w:color w:val="000000" w:themeColor="text1"/>
          <w:lang w:val="en-GB"/>
        </w:rPr>
        <w:t>ients (males only) reported a quicker and complete recovery of e</w:t>
      </w:r>
      <w:r w:rsidR="009E6F08" w:rsidRPr="00515EFA">
        <w:rPr>
          <w:rFonts w:ascii="Book Antiqua" w:hAnsi="Book Antiqua" w:cs="Arial"/>
          <w:color w:val="000000" w:themeColor="text1"/>
          <w:kern w:val="24"/>
          <w:lang w:val="en-US"/>
        </w:rPr>
        <w:t>rectile function in the robotic</w:t>
      </w:r>
      <w:r w:rsidR="00296D03" w:rsidRPr="00515EFA">
        <w:rPr>
          <w:rFonts w:ascii="Book Antiqua" w:hAnsi="Book Antiqua" w:cs="Arial"/>
          <w:color w:val="000000" w:themeColor="text1"/>
          <w:kern w:val="24"/>
          <w:lang w:val="en-US"/>
        </w:rPr>
        <w:t xml:space="preserve"> </w:t>
      </w:r>
      <w:r w:rsidR="009E6F08" w:rsidRPr="00515EFA">
        <w:rPr>
          <w:rFonts w:ascii="Book Antiqua" w:hAnsi="Book Antiqua" w:cs="Arial"/>
          <w:color w:val="000000" w:themeColor="text1"/>
          <w:kern w:val="24"/>
          <w:lang w:val="en-US"/>
        </w:rPr>
        <w:t>group and partially in the laparoscopy</w:t>
      </w:r>
      <w:r w:rsidR="00C935DC" w:rsidRPr="00515EFA">
        <w:rPr>
          <w:rFonts w:ascii="Book Antiqua" w:hAnsi="Book Antiqua" w:cs="Arial"/>
          <w:color w:val="000000" w:themeColor="text1"/>
          <w:kern w:val="24"/>
          <w:lang w:val="en-US"/>
        </w:rPr>
        <w:t>-</w:t>
      </w:r>
      <w:r w:rsidR="009E6F08" w:rsidRPr="00515EFA">
        <w:rPr>
          <w:rFonts w:ascii="Book Antiqua" w:hAnsi="Book Antiqua" w:cs="Arial"/>
          <w:color w:val="000000" w:themeColor="text1"/>
          <w:kern w:val="24"/>
          <w:lang w:val="en-US"/>
        </w:rPr>
        <w:t>treated group</w:t>
      </w:r>
      <w:r w:rsidR="00BF2423" w:rsidRPr="00515EFA">
        <w:rPr>
          <w:rFonts w:ascii="Book Antiqua" w:hAnsi="Book Antiqua" w:cs="Arial"/>
          <w:color w:val="000000" w:themeColor="text1"/>
          <w:kern w:val="24"/>
          <w:vertAlign w:val="superscript"/>
          <w:lang w:val="en-US"/>
        </w:rPr>
        <w:t>[48</w:t>
      </w:r>
      <w:r w:rsidR="009E6F08" w:rsidRPr="00515EFA">
        <w:rPr>
          <w:rFonts w:ascii="Book Antiqua" w:hAnsi="Book Antiqua" w:cs="Arial"/>
          <w:color w:val="000000" w:themeColor="text1"/>
          <w:kern w:val="24"/>
          <w:vertAlign w:val="superscript"/>
          <w:lang w:val="en-US"/>
        </w:rPr>
        <w:t>]</w:t>
      </w:r>
      <w:r w:rsidR="009E6F08" w:rsidRPr="00515EFA">
        <w:rPr>
          <w:rStyle w:val="mixed-citation"/>
          <w:rFonts w:ascii="Book Antiqua" w:hAnsi="Book Antiqua"/>
          <w:color w:val="000000" w:themeColor="text1"/>
          <w:lang w:val="en-US"/>
        </w:rPr>
        <w:t xml:space="preserve">. </w:t>
      </w:r>
    </w:p>
    <w:p w14:paraId="43B2A92A" w14:textId="34A4913B" w:rsidR="009E6F08" w:rsidRPr="00515EFA" w:rsidRDefault="00843D9C" w:rsidP="00515EFA">
      <w:pPr>
        <w:pStyle w:val="fulltext-text"/>
        <w:adjustRightInd w:val="0"/>
        <w:snapToGrid w:val="0"/>
        <w:spacing w:before="0" w:beforeAutospacing="0" w:after="0" w:afterAutospacing="0" w:line="360" w:lineRule="auto"/>
        <w:ind w:firstLineChars="100" w:firstLine="240"/>
        <w:jc w:val="both"/>
        <w:rPr>
          <w:rFonts w:ascii="Book Antiqua" w:hAnsi="Book Antiqua"/>
          <w:color w:val="000000" w:themeColor="text1"/>
          <w:lang w:val="en-GB"/>
        </w:rPr>
      </w:pPr>
      <w:r w:rsidRPr="00515EFA">
        <w:rPr>
          <w:rFonts w:ascii="Book Antiqua" w:hAnsi="Book Antiqua"/>
          <w:color w:val="000000" w:themeColor="text1"/>
          <w:lang w:val="en-GB"/>
        </w:rPr>
        <w:t xml:space="preserve">Our group found better preservation of voiding and sexual function in both genders with robotic TME in comparison with open and laparoscopic TME as provided by the literature, with complete recovery of both functions </w:t>
      </w:r>
      <w:r w:rsidR="00C935DC" w:rsidRPr="00515EFA">
        <w:rPr>
          <w:rFonts w:ascii="Book Antiqua" w:hAnsi="Book Antiqua"/>
          <w:color w:val="000000" w:themeColor="text1"/>
          <w:lang w:val="en-GB"/>
        </w:rPr>
        <w:t>one</w:t>
      </w:r>
      <w:r w:rsidRPr="00515EFA">
        <w:rPr>
          <w:rFonts w:ascii="Book Antiqua" w:hAnsi="Book Antiqua"/>
          <w:color w:val="000000" w:themeColor="text1"/>
          <w:lang w:val="en-GB"/>
        </w:rPr>
        <w:t xml:space="preserve"> year after surgery</w:t>
      </w:r>
      <w:r w:rsidRPr="00515EFA">
        <w:rPr>
          <w:rFonts w:ascii="Book Antiqua" w:hAnsi="Book Antiqua"/>
          <w:color w:val="000000" w:themeColor="text1"/>
          <w:vertAlign w:val="superscript"/>
          <w:lang w:val="en-GB"/>
        </w:rPr>
        <w:t>[49]</w:t>
      </w:r>
      <w:r w:rsidRPr="00515EFA">
        <w:rPr>
          <w:rFonts w:ascii="Book Antiqua" w:hAnsi="Book Antiqua"/>
          <w:color w:val="000000" w:themeColor="text1"/>
          <w:lang w:val="en-GB"/>
        </w:rPr>
        <w:t>.</w:t>
      </w:r>
      <w:r w:rsidR="00296D03" w:rsidRPr="00515EFA">
        <w:rPr>
          <w:rFonts w:ascii="Book Antiqua" w:hAnsi="Book Antiqua"/>
          <w:color w:val="000000" w:themeColor="text1"/>
          <w:lang w:val="en-GB"/>
        </w:rPr>
        <w:t xml:space="preserve"> </w:t>
      </w:r>
      <w:r w:rsidR="00C935DC" w:rsidRPr="00515EFA">
        <w:rPr>
          <w:rStyle w:val="apple-converted-space"/>
          <w:rFonts w:ascii="Book Antiqua" w:hAnsi="Book Antiqua"/>
          <w:color w:val="000000" w:themeColor="text1"/>
          <w:lang w:val="en-US"/>
        </w:rPr>
        <w:t xml:space="preserve">A total of </w:t>
      </w:r>
      <w:r w:rsidR="001C6BC3" w:rsidRPr="00515EFA">
        <w:rPr>
          <w:rFonts w:ascii="Book Antiqua" w:hAnsi="Book Antiqua"/>
          <w:color w:val="000000" w:themeColor="text1"/>
          <w:lang w:val="en-US"/>
        </w:rPr>
        <w:t xml:space="preserve">74 patients undergoing fully robotic resection for rectal cancer were prospectively included in this study. Urinary and sexual dysfunctions affecting quality of life were assessed with specific self-administered questionnaires in all patients undergoing robotic RTME. The analyses of the questionnaires completed by the 74 patients who underwent RTME showed that sexual function and general sexual satisfaction decreased significantly </w:t>
      </w:r>
      <w:r w:rsidR="00C935DC" w:rsidRPr="00515EFA">
        <w:rPr>
          <w:rFonts w:ascii="Book Antiqua" w:hAnsi="Book Antiqua"/>
          <w:color w:val="000000" w:themeColor="text1"/>
          <w:lang w:val="en-US"/>
        </w:rPr>
        <w:t xml:space="preserve">one </w:t>
      </w:r>
      <w:r w:rsidR="001C6BC3" w:rsidRPr="00515EFA">
        <w:rPr>
          <w:rFonts w:ascii="Book Antiqua" w:hAnsi="Book Antiqua"/>
          <w:color w:val="000000" w:themeColor="text1"/>
          <w:lang w:val="en-US"/>
        </w:rPr>
        <w:t>month after intervention for erectile function and</w:t>
      </w:r>
      <w:r w:rsidR="00296D03" w:rsidRPr="00515EFA">
        <w:rPr>
          <w:rFonts w:ascii="Book Antiqua" w:hAnsi="Book Antiqua"/>
          <w:color w:val="000000" w:themeColor="text1"/>
          <w:lang w:val="en-US"/>
        </w:rPr>
        <w:t xml:space="preserve"> </w:t>
      </w:r>
      <w:r w:rsidR="001C6BC3" w:rsidRPr="00515EFA">
        <w:rPr>
          <w:rFonts w:ascii="Book Antiqua" w:hAnsi="Book Antiqua"/>
          <w:color w:val="000000" w:themeColor="text1"/>
          <w:lang w:val="en-US"/>
        </w:rPr>
        <w:t xml:space="preserve">for general satisfaction in men, and for arousal and general satisfaction, respectively, in women. Subsequently, both parameters increased progressively, and </w:t>
      </w:r>
      <w:r w:rsidR="00C935DC" w:rsidRPr="00515EFA">
        <w:rPr>
          <w:rFonts w:ascii="Book Antiqua" w:hAnsi="Book Antiqua"/>
          <w:color w:val="000000" w:themeColor="text1"/>
          <w:lang w:val="en-US"/>
        </w:rPr>
        <w:t>one</w:t>
      </w:r>
      <w:r w:rsidR="001C6BC3" w:rsidRPr="00515EFA">
        <w:rPr>
          <w:rFonts w:ascii="Book Antiqua" w:hAnsi="Book Antiqua"/>
          <w:color w:val="000000" w:themeColor="text1"/>
          <w:lang w:val="en-US"/>
        </w:rPr>
        <w:t xml:space="preserve"> year after surgery, the values were comparable to those measured before surgery. Concerning urinary function, the grade of incontinence measured </w:t>
      </w:r>
      <w:r w:rsidR="00C935DC" w:rsidRPr="00515EFA">
        <w:rPr>
          <w:rFonts w:ascii="Book Antiqua" w:hAnsi="Book Antiqua"/>
          <w:color w:val="000000" w:themeColor="text1"/>
          <w:lang w:val="en-US"/>
        </w:rPr>
        <w:t>one</w:t>
      </w:r>
      <w:r w:rsidR="001C6BC3" w:rsidRPr="00515EFA">
        <w:rPr>
          <w:rFonts w:ascii="Book Antiqua" w:hAnsi="Book Antiqua"/>
          <w:color w:val="000000" w:themeColor="text1"/>
          <w:lang w:val="en-US"/>
        </w:rPr>
        <w:t xml:space="preserve"> year after the intervention was unchanged for both sexes. We could conclude that RTME allows for preservation of urinary and sexual functions. This is probably due</w:t>
      </w:r>
      <w:r w:rsidR="009E6F08" w:rsidRPr="00515EFA">
        <w:rPr>
          <w:rFonts w:ascii="Book Antiqua" w:hAnsi="Book Antiqua"/>
          <w:color w:val="000000" w:themeColor="text1"/>
          <w:lang w:val="en-US"/>
        </w:rPr>
        <w:t xml:space="preserve"> to the superior movements of the wristed instruments that facilitate fine dissection, coupled with a stable and magnified </w:t>
      </w:r>
      <w:r w:rsidR="009E6F08" w:rsidRPr="00515EFA">
        <w:rPr>
          <w:rFonts w:ascii="Book Antiqua" w:hAnsi="Book Antiqua"/>
          <w:color w:val="000000" w:themeColor="text1"/>
          <w:lang w:val="en-US"/>
        </w:rPr>
        <w:lastRenderedPageBreak/>
        <w:t xml:space="preserve">view that helps in recognizing the inferior hypogastric plexus. </w:t>
      </w:r>
      <w:r w:rsidRPr="00515EFA">
        <w:rPr>
          <w:rFonts w:ascii="Book Antiqua" w:hAnsi="Book Antiqua"/>
          <w:color w:val="000000" w:themeColor="text1"/>
          <w:lang w:val="en-GB"/>
        </w:rPr>
        <w:t>Clearly, all these findings need conf</w:t>
      </w:r>
      <w:r w:rsidR="009B6385" w:rsidRPr="00515EFA">
        <w:rPr>
          <w:rFonts w:ascii="Book Antiqua" w:hAnsi="Book Antiqua"/>
          <w:color w:val="000000" w:themeColor="text1"/>
          <w:lang w:val="en-GB"/>
        </w:rPr>
        <w:t>i</w:t>
      </w:r>
      <w:r w:rsidRPr="00515EFA">
        <w:rPr>
          <w:rFonts w:ascii="Book Antiqua" w:hAnsi="Book Antiqua"/>
          <w:color w:val="000000" w:themeColor="text1"/>
          <w:lang w:val="en-GB"/>
        </w:rPr>
        <w:t>rmati</w:t>
      </w:r>
      <w:r w:rsidR="004B45BC" w:rsidRPr="00515EFA">
        <w:rPr>
          <w:rFonts w:ascii="Book Antiqua" w:hAnsi="Book Antiqua"/>
          <w:color w:val="000000" w:themeColor="text1"/>
          <w:lang w:val="en-GB"/>
        </w:rPr>
        <w:t>on by larger randomized studies</w:t>
      </w:r>
      <w:r w:rsidRPr="00515EFA">
        <w:rPr>
          <w:rFonts w:ascii="Book Antiqua" w:hAnsi="Book Antiqua"/>
          <w:color w:val="000000" w:themeColor="text1"/>
          <w:lang w:val="en-GB"/>
        </w:rPr>
        <w:t xml:space="preserve"> </w:t>
      </w:r>
      <w:r w:rsidR="004B45BC" w:rsidRPr="00515EFA">
        <w:rPr>
          <w:rFonts w:ascii="Book Antiqua" w:eastAsiaTheme="minorEastAsia" w:hAnsi="Book Antiqua"/>
          <w:color w:val="000000" w:themeColor="text1"/>
          <w:lang w:val="en-GB" w:eastAsia="zh-CN"/>
        </w:rPr>
        <w:t>(</w:t>
      </w:r>
      <w:r w:rsidRPr="00515EFA">
        <w:rPr>
          <w:rFonts w:ascii="Book Antiqua" w:hAnsi="Book Antiqua"/>
          <w:color w:val="000000" w:themeColor="text1"/>
          <w:lang w:val="en-GB"/>
        </w:rPr>
        <w:t>Table 7</w:t>
      </w:r>
      <w:r w:rsidR="004B45BC" w:rsidRPr="00515EFA">
        <w:rPr>
          <w:rFonts w:ascii="Book Antiqua" w:eastAsiaTheme="minorEastAsia" w:hAnsi="Book Antiqua"/>
          <w:color w:val="000000" w:themeColor="text1"/>
          <w:lang w:val="en-GB" w:eastAsia="zh-CN"/>
        </w:rPr>
        <w:t>)</w:t>
      </w:r>
      <w:r w:rsidRPr="00515EFA">
        <w:rPr>
          <w:rFonts w:ascii="Book Antiqua" w:hAnsi="Book Antiqua"/>
          <w:color w:val="000000" w:themeColor="text1"/>
          <w:lang w:val="en-GB"/>
        </w:rPr>
        <w:t>.</w:t>
      </w:r>
    </w:p>
    <w:p w14:paraId="392BE54A" w14:textId="77777777" w:rsidR="00F22F14" w:rsidRPr="00515EFA" w:rsidRDefault="00F22F14" w:rsidP="00515EFA">
      <w:pPr>
        <w:pStyle w:val="Heading3"/>
        <w:adjustRightInd w:val="0"/>
        <w:snapToGrid w:val="0"/>
        <w:spacing w:before="0" w:beforeAutospacing="0" w:after="0" w:afterAutospacing="0" w:line="360" w:lineRule="auto"/>
        <w:jc w:val="both"/>
        <w:rPr>
          <w:rFonts w:ascii="Book Antiqua" w:eastAsiaTheme="minorEastAsia" w:hAnsi="Book Antiqua"/>
          <w:color w:val="000000" w:themeColor="text1"/>
          <w:sz w:val="24"/>
          <w:szCs w:val="24"/>
          <w:lang w:val="en-GB" w:eastAsia="zh-CN"/>
        </w:rPr>
      </w:pPr>
    </w:p>
    <w:p w14:paraId="38108C45" w14:textId="77777777" w:rsidR="00430E04" w:rsidRPr="00515EFA" w:rsidRDefault="00843D9C" w:rsidP="00515EFA">
      <w:pPr>
        <w:pStyle w:val="Heading3"/>
        <w:adjustRightInd w:val="0"/>
        <w:snapToGrid w:val="0"/>
        <w:spacing w:before="0" w:beforeAutospacing="0" w:after="0" w:afterAutospacing="0" w:line="360" w:lineRule="auto"/>
        <w:jc w:val="both"/>
        <w:rPr>
          <w:rFonts w:ascii="Book Antiqua" w:hAnsi="Book Antiqua"/>
          <w:b w:val="0"/>
          <w:bCs w:val="0"/>
          <w:caps/>
          <w:color w:val="000000" w:themeColor="text1"/>
          <w:sz w:val="24"/>
          <w:szCs w:val="24"/>
          <w:lang w:val="en-GB"/>
        </w:rPr>
      </w:pPr>
      <w:r w:rsidRPr="00515EFA">
        <w:rPr>
          <w:rFonts w:ascii="Book Antiqua" w:hAnsi="Book Antiqua"/>
          <w:caps/>
          <w:color w:val="000000" w:themeColor="text1"/>
          <w:sz w:val="24"/>
          <w:szCs w:val="24"/>
          <w:lang w:val="en-GB"/>
        </w:rPr>
        <w:t>Cost Issues</w:t>
      </w:r>
    </w:p>
    <w:p w14:paraId="6DE20F00" w14:textId="1061CA16" w:rsidR="00430E04" w:rsidRPr="00515EFA" w:rsidRDefault="00843D9C" w:rsidP="00515EFA">
      <w:pPr>
        <w:pStyle w:val="NormalWeb"/>
        <w:adjustRightInd w:val="0"/>
        <w:snapToGrid w:val="0"/>
        <w:spacing w:before="0" w:beforeAutospacing="0" w:after="0" w:afterAutospacing="0" w:line="360" w:lineRule="auto"/>
        <w:jc w:val="both"/>
        <w:rPr>
          <w:rFonts w:ascii="Book Antiqua" w:hAnsi="Book Antiqua"/>
          <w:color w:val="000000" w:themeColor="text1"/>
          <w:lang w:val="en-GB"/>
        </w:rPr>
      </w:pPr>
      <w:r w:rsidRPr="00515EFA">
        <w:rPr>
          <w:rFonts w:ascii="Book Antiqua" w:hAnsi="Book Antiqua"/>
          <w:color w:val="000000" w:themeColor="text1"/>
          <w:lang w:val="en-GB"/>
        </w:rPr>
        <w:t>One of the main concerns about robotic technology is the high costs of purchase and maintenance of the equipment. Robotic surgery is more expensive than laparoscopic or open surgery for a number of reasons, including the fixed costs of purchase and maintenance which ha</w:t>
      </w:r>
      <w:r w:rsidR="009B6385" w:rsidRPr="00515EFA">
        <w:rPr>
          <w:rFonts w:ascii="Book Antiqua" w:hAnsi="Book Antiqua"/>
          <w:color w:val="000000" w:themeColor="text1"/>
          <w:lang w:val="en-GB"/>
        </w:rPr>
        <w:t>ve</w:t>
      </w:r>
      <w:r w:rsidRPr="00515EFA">
        <w:rPr>
          <w:rFonts w:ascii="Book Antiqua" w:hAnsi="Book Antiqua"/>
          <w:color w:val="000000" w:themeColor="text1"/>
          <w:lang w:val="en-GB"/>
        </w:rPr>
        <w:t xml:space="preserve"> to be amortized, the</w:t>
      </w:r>
      <w:r w:rsidR="00296D03" w:rsidRPr="00515EFA">
        <w:rPr>
          <w:rFonts w:ascii="Book Antiqua" w:hAnsi="Book Antiqua"/>
          <w:color w:val="000000" w:themeColor="text1"/>
          <w:lang w:val="en-GB"/>
        </w:rPr>
        <w:t xml:space="preserve"> </w:t>
      </w:r>
      <w:r w:rsidRPr="00515EFA">
        <w:rPr>
          <w:rFonts w:ascii="Book Antiqua" w:hAnsi="Book Antiqua"/>
          <w:color w:val="000000" w:themeColor="text1"/>
          <w:lang w:val="en-GB"/>
        </w:rPr>
        <w:t>increased operative time and the cost of</w:t>
      </w:r>
      <w:r w:rsidR="00296D03" w:rsidRPr="00515EFA">
        <w:rPr>
          <w:rFonts w:ascii="Book Antiqua" w:hAnsi="Book Antiqua"/>
          <w:color w:val="000000" w:themeColor="text1"/>
          <w:lang w:val="en-GB"/>
        </w:rPr>
        <w:t xml:space="preserve"> </w:t>
      </w:r>
      <w:r w:rsidRPr="00515EFA">
        <w:rPr>
          <w:rFonts w:ascii="Book Antiqua" w:hAnsi="Book Antiqua"/>
          <w:color w:val="000000" w:themeColor="text1"/>
          <w:lang w:val="en-GB"/>
        </w:rPr>
        <w:t xml:space="preserve">consumable items, as instruments have limited lifespan and need to be changed. In addition, the da Vinci surgical system </w:t>
      </w:r>
      <w:r w:rsidR="00C42682" w:rsidRPr="00515EFA">
        <w:rPr>
          <w:rFonts w:ascii="Book Antiqua" w:eastAsiaTheme="minorEastAsia" w:hAnsi="Book Antiqua"/>
          <w:color w:val="000000" w:themeColor="text1"/>
          <w:lang w:val="en-GB" w:eastAsia="zh-CN"/>
        </w:rPr>
        <w:t>(</w:t>
      </w:r>
      <w:r w:rsidRPr="00515EFA">
        <w:rPr>
          <w:rFonts w:ascii="Book Antiqua" w:hAnsi="Book Antiqua"/>
          <w:color w:val="000000" w:themeColor="text1"/>
          <w:lang w:val="en-GB"/>
        </w:rPr>
        <w:t>Intuitive surgical Inc, Sunnyvale CA, U</w:t>
      </w:r>
      <w:r w:rsidR="000706BD" w:rsidRPr="00515EFA">
        <w:rPr>
          <w:rFonts w:ascii="Book Antiqua" w:eastAsiaTheme="minorEastAsia" w:hAnsi="Book Antiqua"/>
          <w:color w:val="000000" w:themeColor="text1"/>
          <w:lang w:val="en-GB" w:eastAsia="zh-CN"/>
        </w:rPr>
        <w:t>nited States</w:t>
      </w:r>
      <w:r w:rsidR="00C42682" w:rsidRPr="00515EFA">
        <w:rPr>
          <w:rFonts w:ascii="Book Antiqua" w:eastAsiaTheme="minorEastAsia" w:hAnsi="Book Antiqua"/>
          <w:color w:val="000000" w:themeColor="text1"/>
          <w:lang w:val="en-GB" w:eastAsia="zh-CN"/>
        </w:rPr>
        <w:t>)</w:t>
      </w:r>
      <w:r w:rsidRPr="00515EFA">
        <w:rPr>
          <w:rFonts w:ascii="Book Antiqua" w:hAnsi="Book Antiqua"/>
          <w:color w:val="000000" w:themeColor="text1"/>
          <w:lang w:val="en-GB"/>
        </w:rPr>
        <w:t xml:space="preserve"> is the only surgical robot currently available for use. The lack of competition may be a factor keeping costs static and high today.</w:t>
      </w:r>
    </w:p>
    <w:p w14:paraId="14666E56" w14:textId="398F5188" w:rsidR="00430E04" w:rsidRPr="00515EFA" w:rsidRDefault="00843D9C" w:rsidP="00515EFA">
      <w:pPr>
        <w:pStyle w:val="NormalWeb"/>
        <w:adjustRightInd w:val="0"/>
        <w:snapToGrid w:val="0"/>
        <w:spacing w:before="0" w:beforeAutospacing="0" w:after="0" w:afterAutospacing="0" w:line="360" w:lineRule="auto"/>
        <w:ind w:firstLineChars="100" w:firstLine="240"/>
        <w:jc w:val="both"/>
        <w:rPr>
          <w:rFonts w:ascii="Book Antiqua" w:hAnsi="Book Antiqua"/>
          <w:color w:val="000000" w:themeColor="text1"/>
          <w:lang w:val="en-US"/>
        </w:rPr>
      </w:pPr>
      <w:r w:rsidRPr="00515EFA">
        <w:rPr>
          <w:rFonts w:ascii="Book Antiqua" w:hAnsi="Book Antiqua"/>
          <w:color w:val="000000" w:themeColor="text1"/>
          <w:lang w:val="en-GB"/>
        </w:rPr>
        <w:t xml:space="preserve">Baek </w:t>
      </w:r>
      <w:r w:rsidR="00851FF3" w:rsidRPr="00515EFA">
        <w:rPr>
          <w:rFonts w:ascii="Book Antiqua" w:hAnsi="Book Antiqua"/>
          <w:i/>
          <w:color w:val="000000" w:themeColor="text1"/>
          <w:lang w:val="en-GB"/>
        </w:rPr>
        <w:t>et al</w:t>
      </w:r>
      <w:r w:rsidRPr="00515EFA">
        <w:rPr>
          <w:rFonts w:ascii="Book Antiqua" w:hAnsi="Book Antiqua"/>
          <w:color w:val="000000" w:themeColor="text1"/>
          <w:vertAlign w:val="superscript"/>
          <w:lang w:val="en-GB"/>
        </w:rPr>
        <w:t xml:space="preserve">[50] </w:t>
      </w:r>
      <w:r w:rsidRPr="00515EFA">
        <w:rPr>
          <w:rFonts w:ascii="Book Antiqua" w:hAnsi="Book Antiqua"/>
          <w:color w:val="000000" w:themeColor="text1"/>
          <w:lang w:val="en-GB"/>
        </w:rPr>
        <w:t>showed increased costs in robotic rectal resection compared to those in the standard laparoscopic procedure, with a significantly lower hospital profit in the robotic group. Similarly, one study of our group demonstrated that</w:t>
      </w:r>
      <w:r w:rsidR="00296D03" w:rsidRPr="00515EFA">
        <w:rPr>
          <w:rFonts w:ascii="Book Antiqua" w:hAnsi="Book Antiqua"/>
          <w:color w:val="000000" w:themeColor="text1"/>
          <w:lang w:val="en-GB"/>
        </w:rPr>
        <w:t xml:space="preserve"> </w:t>
      </w:r>
      <w:r w:rsidR="00947301" w:rsidRPr="00515EFA">
        <w:rPr>
          <w:rFonts w:ascii="Book Antiqua" w:hAnsi="Book Antiqua"/>
          <w:color w:val="000000" w:themeColor="text1"/>
          <w:shd w:val="clear" w:color="auto" w:fill="FFFFFF"/>
          <w:lang w:val="en-US"/>
        </w:rPr>
        <w:t>robotic</w:t>
      </w:r>
      <w:r w:rsidR="00430E04" w:rsidRPr="00515EFA">
        <w:rPr>
          <w:rFonts w:ascii="Book Antiqua" w:hAnsi="Book Antiqua"/>
          <w:color w:val="000000" w:themeColor="text1"/>
          <w:shd w:val="clear" w:color="auto" w:fill="FFFFFF"/>
          <w:lang w:val="en-US"/>
        </w:rPr>
        <w:t xml:space="preserve"> surgery was much more expensive in comparison to open as well as laparoscopic procedures, overall morbidity rates</w:t>
      </w:r>
      <w:r w:rsidR="00296D03" w:rsidRPr="00515EFA">
        <w:rPr>
          <w:rFonts w:ascii="Book Antiqua" w:hAnsi="Book Antiqua"/>
          <w:color w:val="000000" w:themeColor="text1"/>
          <w:shd w:val="clear" w:color="auto" w:fill="FFFFFF"/>
          <w:lang w:val="en-US"/>
        </w:rPr>
        <w:t xml:space="preserve"> </w:t>
      </w:r>
      <w:r w:rsidR="009B6385" w:rsidRPr="00515EFA">
        <w:rPr>
          <w:rFonts w:ascii="Book Antiqua" w:hAnsi="Book Antiqua"/>
          <w:color w:val="000000" w:themeColor="text1"/>
          <w:shd w:val="clear" w:color="auto" w:fill="FFFFFF"/>
          <w:lang w:val="en-US"/>
        </w:rPr>
        <w:t xml:space="preserve">being </w:t>
      </w:r>
      <w:r w:rsidR="00430E04" w:rsidRPr="00515EFA">
        <w:rPr>
          <w:rFonts w:ascii="Book Antiqua" w:hAnsi="Book Antiqua"/>
          <w:color w:val="000000" w:themeColor="text1"/>
          <w:shd w:val="clear" w:color="auto" w:fill="FFFFFF"/>
          <w:lang w:val="en-US"/>
        </w:rPr>
        <w:t>similar among groups and perioperative mortality nil</w:t>
      </w:r>
      <w:r w:rsidR="00BF2423" w:rsidRPr="00515EFA">
        <w:rPr>
          <w:rFonts w:ascii="Book Antiqua" w:hAnsi="Book Antiqua"/>
          <w:color w:val="000000" w:themeColor="text1"/>
          <w:shd w:val="clear" w:color="auto" w:fill="FFFFFF"/>
          <w:vertAlign w:val="superscript"/>
          <w:lang w:val="en-US"/>
        </w:rPr>
        <w:t>[51</w:t>
      </w:r>
      <w:r w:rsidR="00947301" w:rsidRPr="00515EFA">
        <w:rPr>
          <w:rFonts w:ascii="Book Antiqua" w:hAnsi="Book Antiqua"/>
          <w:color w:val="000000" w:themeColor="text1"/>
          <w:shd w:val="clear" w:color="auto" w:fill="FFFFFF"/>
          <w:vertAlign w:val="superscript"/>
          <w:lang w:val="en-US"/>
        </w:rPr>
        <w:t>]</w:t>
      </w:r>
      <w:r w:rsidR="00430E04" w:rsidRPr="00515EFA">
        <w:rPr>
          <w:rFonts w:ascii="Book Antiqua" w:hAnsi="Book Antiqua"/>
          <w:color w:val="000000" w:themeColor="text1"/>
          <w:lang w:val="en-US"/>
        </w:rPr>
        <w:t xml:space="preserve">. </w:t>
      </w:r>
    </w:p>
    <w:p w14:paraId="38A38C1F" w14:textId="5363D463" w:rsidR="00430E04" w:rsidRPr="00515EFA" w:rsidRDefault="00430E04" w:rsidP="00515EFA">
      <w:pPr>
        <w:adjustRightInd w:val="0"/>
        <w:snapToGrid w:val="0"/>
        <w:spacing w:line="360" w:lineRule="auto"/>
        <w:ind w:firstLineChars="100" w:firstLine="240"/>
        <w:jc w:val="both"/>
        <w:rPr>
          <w:rFonts w:ascii="Book Antiqua" w:hAnsi="Book Antiqua"/>
          <w:color w:val="000000" w:themeColor="text1"/>
          <w:sz w:val="24"/>
          <w:szCs w:val="24"/>
        </w:rPr>
      </w:pPr>
      <w:r w:rsidRPr="00515EFA">
        <w:rPr>
          <w:rFonts w:ascii="Book Antiqua" w:hAnsi="Book Antiqua"/>
          <w:color w:val="000000" w:themeColor="text1"/>
          <w:sz w:val="24"/>
          <w:szCs w:val="24"/>
        </w:rPr>
        <w:t xml:space="preserve">Operative time is a critical issue when studying outcomes of robotic rectal surgery because it decreases the number of procedures that can be performed and drives up the operating room costs. Operative times are related to some extent to the learning curves and with increasing surgeon and institution volumes the gulf between robotic and laparoscopic colorectal procedure times is steadily decreasing. D’Annibale </w:t>
      </w:r>
      <w:r w:rsidR="00851FF3" w:rsidRPr="00515EFA">
        <w:rPr>
          <w:rStyle w:val="Emphasis"/>
          <w:rFonts w:ascii="Book Antiqua" w:hAnsi="Book Antiqua"/>
          <w:iCs w:val="0"/>
          <w:color w:val="000000" w:themeColor="text1"/>
          <w:sz w:val="24"/>
          <w:szCs w:val="24"/>
        </w:rPr>
        <w:t>et al</w:t>
      </w:r>
      <w:r w:rsidR="00851FF3" w:rsidRPr="00515EFA">
        <w:rPr>
          <w:rFonts w:ascii="Book Antiqua" w:hAnsi="Book Antiqua"/>
          <w:color w:val="000000" w:themeColor="text1"/>
          <w:sz w:val="24"/>
          <w:szCs w:val="24"/>
          <w:vertAlign w:val="superscript"/>
          <w:lang w:eastAsia="zh-CN"/>
        </w:rPr>
        <w:t>[48]</w:t>
      </w:r>
      <w:r w:rsidR="00851FF3" w:rsidRPr="00515EFA">
        <w:rPr>
          <w:rFonts w:ascii="Book Antiqua" w:hAnsi="Book Antiqua"/>
          <w:color w:val="000000" w:themeColor="text1"/>
          <w:sz w:val="24"/>
          <w:szCs w:val="24"/>
        </w:rPr>
        <w:t xml:space="preserve">, </w:t>
      </w:r>
      <w:r w:rsidRPr="00515EFA">
        <w:rPr>
          <w:rFonts w:ascii="Book Antiqua" w:hAnsi="Book Antiqua"/>
          <w:color w:val="000000" w:themeColor="text1"/>
          <w:sz w:val="24"/>
          <w:szCs w:val="24"/>
        </w:rPr>
        <w:t xml:space="preserve">published their experience showing no difference in total operating times between laparoscopic and robotic groups, though patient preparation and operating room times were prolonged in the robotic </w:t>
      </w:r>
      <w:r w:rsidR="00947301" w:rsidRPr="00515EFA">
        <w:rPr>
          <w:rFonts w:ascii="Book Antiqua" w:hAnsi="Book Antiqua"/>
          <w:color w:val="000000" w:themeColor="text1"/>
          <w:sz w:val="24"/>
          <w:szCs w:val="24"/>
        </w:rPr>
        <w:t>group</w:t>
      </w:r>
      <w:r w:rsidR="00BF2423" w:rsidRPr="00515EFA">
        <w:rPr>
          <w:rFonts w:ascii="Book Antiqua" w:hAnsi="Book Antiqua"/>
          <w:color w:val="000000" w:themeColor="text1"/>
          <w:sz w:val="24"/>
          <w:szCs w:val="24"/>
          <w:vertAlign w:val="superscript"/>
        </w:rPr>
        <w:t>[52</w:t>
      </w:r>
      <w:r w:rsidR="00947301" w:rsidRPr="00515EFA">
        <w:rPr>
          <w:rFonts w:ascii="Book Antiqua" w:hAnsi="Book Antiqua"/>
          <w:color w:val="000000" w:themeColor="text1"/>
          <w:sz w:val="24"/>
          <w:szCs w:val="24"/>
          <w:vertAlign w:val="superscript"/>
        </w:rPr>
        <w:t>]</w:t>
      </w:r>
      <w:r w:rsidR="00947301" w:rsidRPr="00515EFA">
        <w:rPr>
          <w:rFonts w:ascii="Book Antiqua" w:hAnsi="Book Antiqua"/>
          <w:color w:val="000000" w:themeColor="text1"/>
          <w:sz w:val="24"/>
          <w:szCs w:val="24"/>
        </w:rPr>
        <w:t>.</w:t>
      </w:r>
      <w:r w:rsidRPr="00515EFA">
        <w:rPr>
          <w:rFonts w:ascii="Book Antiqua" w:hAnsi="Book Antiqua"/>
          <w:color w:val="000000" w:themeColor="text1"/>
          <w:sz w:val="24"/>
          <w:szCs w:val="24"/>
        </w:rPr>
        <w:t xml:space="preserve"> They found that the time added in robotic docking was balanced by faster, more accurate dissection due to use of the robot.</w:t>
      </w:r>
      <w:r w:rsidR="00296D03" w:rsidRPr="00515EFA">
        <w:rPr>
          <w:rFonts w:ascii="Book Antiqua" w:hAnsi="Book Antiqua"/>
          <w:color w:val="000000" w:themeColor="text1"/>
          <w:sz w:val="24"/>
          <w:szCs w:val="24"/>
        </w:rPr>
        <w:t xml:space="preserve"> </w:t>
      </w:r>
      <w:r w:rsidRPr="00515EFA">
        <w:rPr>
          <w:rFonts w:ascii="Book Antiqua" w:hAnsi="Book Antiqua"/>
          <w:color w:val="000000" w:themeColor="text1"/>
          <w:sz w:val="24"/>
          <w:szCs w:val="24"/>
        </w:rPr>
        <w:t>Standardization of the procedure, consistency of surgical-nursing teams, and incremental increase in surgeon experience and volumes all have the potential to decrease operative time.</w:t>
      </w:r>
    </w:p>
    <w:p w14:paraId="7543418C" w14:textId="2E8F3B96" w:rsidR="00430E04" w:rsidRPr="00515EFA" w:rsidRDefault="00430E04" w:rsidP="00515EFA">
      <w:pPr>
        <w:adjustRightInd w:val="0"/>
        <w:snapToGrid w:val="0"/>
        <w:spacing w:line="360" w:lineRule="auto"/>
        <w:ind w:firstLineChars="100" w:firstLine="240"/>
        <w:jc w:val="both"/>
        <w:rPr>
          <w:rFonts w:ascii="Book Antiqua" w:hAnsi="Book Antiqua"/>
          <w:color w:val="000000" w:themeColor="text1"/>
          <w:sz w:val="24"/>
          <w:szCs w:val="24"/>
        </w:rPr>
      </w:pPr>
      <w:r w:rsidRPr="00515EFA">
        <w:rPr>
          <w:rFonts w:ascii="Book Antiqua" w:hAnsi="Book Antiqua"/>
          <w:color w:val="000000" w:themeColor="text1"/>
          <w:sz w:val="24"/>
          <w:szCs w:val="24"/>
        </w:rPr>
        <w:lastRenderedPageBreak/>
        <w:t xml:space="preserve">Cost needs to be weighed against parameters </w:t>
      </w:r>
      <w:r w:rsidR="009B6385" w:rsidRPr="00515EFA">
        <w:rPr>
          <w:rFonts w:ascii="Book Antiqua" w:hAnsi="Book Antiqua"/>
          <w:color w:val="000000" w:themeColor="text1"/>
          <w:sz w:val="24"/>
          <w:szCs w:val="24"/>
        </w:rPr>
        <w:t xml:space="preserve">such as </w:t>
      </w:r>
      <w:r w:rsidRPr="00515EFA">
        <w:rPr>
          <w:rFonts w:ascii="Book Antiqua" w:hAnsi="Book Antiqua"/>
          <w:color w:val="000000" w:themeColor="text1"/>
          <w:sz w:val="24"/>
          <w:szCs w:val="24"/>
        </w:rPr>
        <w:t>shorter length of stay and oncologic outcomes. Without robust randomized data however</w:t>
      </w:r>
      <w:r w:rsidR="009B6385" w:rsidRPr="00515EFA">
        <w:rPr>
          <w:rFonts w:ascii="Book Antiqua" w:hAnsi="Book Antiqua"/>
          <w:color w:val="000000" w:themeColor="text1"/>
          <w:sz w:val="24"/>
          <w:szCs w:val="24"/>
        </w:rPr>
        <w:t>,</w:t>
      </w:r>
      <w:r w:rsidRPr="00515EFA">
        <w:rPr>
          <w:rFonts w:ascii="Book Antiqua" w:hAnsi="Book Antiqua"/>
          <w:color w:val="000000" w:themeColor="text1"/>
          <w:sz w:val="24"/>
          <w:szCs w:val="24"/>
        </w:rPr>
        <w:t xml:space="preserve"> cost continues to remain an issue especially in systems where robotic surgery is paid on par with laparoscopic surgery. The additional cost is borne either by the hospital or the patient and does not make for a good economic model. Another emerging problem in the costs’ evaluation is the appropriate use of the technology by low volume centers/</w:t>
      </w:r>
      <w:r w:rsidR="00947301" w:rsidRPr="00515EFA">
        <w:rPr>
          <w:rFonts w:ascii="Book Antiqua" w:hAnsi="Book Antiqua"/>
          <w:color w:val="000000" w:themeColor="text1"/>
          <w:sz w:val="24"/>
          <w:szCs w:val="24"/>
        </w:rPr>
        <w:t>surgeons;</w:t>
      </w:r>
      <w:r w:rsidRPr="00515EFA">
        <w:rPr>
          <w:rFonts w:ascii="Book Antiqua" w:hAnsi="Book Antiqua"/>
          <w:color w:val="000000" w:themeColor="text1"/>
          <w:sz w:val="24"/>
          <w:szCs w:val="24"/>
        </w:rPr>
        <w:t xml:space="preserve"> in fact a higher number of complications are reported by Keller </w:t>
      </w:r>
      <w:r w:rsidR="00851FF3" w:rsidRPr="00515EFA">
        <w:rPr>
          <w:rFonts w:ascii="Book Antiqua" w:hAnsi="Book Antiqua"/>
          <w:i/>
          <w:color w:val="000000" w:themeColor="text1"/>
          <w:sz w:val="24"/>
          <w:szCs w:val="24"/>
        </w:rPr>
        <w:t>et al</w:t>
      </w:r>
      <w:r w:rsidR="00E615C9" w:rsidRPr="00515EFA">
        <w:rPr>
          <w:rFonts w:ascii="Book Antiqua" w:hAnsi="Book Antiqua"/>
          <w:color w:val="000000" w:themeColor="text1"/>
          <w:sz w:val="24"/>
          <w:szCs w:val="24"/>
          <w:vertAlign w:val="superscript"/>
        </w:rPr>
        <w:t>[52</w:t>
      </w:r>
      <w:r w:rsidR="00947301" w:rsidRPr="00515EFA">
        <w:rPr>
          <w:rFonts w:ascii="Book Antiqua" w:hAnsi="Book Antiqua"/>
          <w:color w:val="000000" w:themeColor="text1"/>
          <w:sz w:val="24"/>
          <w:szCs w:val="24"/>
          <w:vertAlign w:val="superscript"/>
        </w:rPr>
        <w:t xml:space="preserve">] </w:t>
      </w:r>
      <w:r w:rsidRPr="00515EFA">
        <w:rPr>
          <w:rFonts w:ascii="Book Antiqua" w:hAnsi="Book Antiqua"/>
          <w:color w:val="000000" w:themeColor="text1"/>
          <w:sz w:val="24"/>
          <w:szCs w:val="24"/>
        </w:rPr>
        <w:t>in the low volume users when compared to middle- and high-volume centers and surgeons.</w:t>
      </w:r>
    </w:p>
    <w:p w14:paraId="30369238" w14:textId="6F42C323" w:rsidR="00430E04" w:rsidRPr="00515EFA" w:rsidRDefault="00430E04" w:rsidP="00515EFA">
      <w:pPr>
        <w:adjustRightInd w:val="0"/>
        <w:snapToGrid w:val="0"/>
        <w:spacing w:line="360" w:lineRule="auto"/>
        <w:ind w:firstLineChars="100" w:firstLine="240"/>
        <w:jc w:val="both"/>
        <w:rPr>
          <w:rFonts w:ascii="Book Antiqua" w:hAnsi="Book Antiqua"/>
          <w:color w:val="000000" w:themeColor="text1"/>
          <w:sz w:val="24"/>
          <w:szCs w:val="24"/>
        </w:rPr>
      </w:pPr>
      <w:r w:rsidRPr="00515EFA">
        <w:rPr>
          <w:rFonts w:ascii="Book Antiqua" w:hAnsi="Book Antiqua"/>
          <w:color w:val="000000" w:themeColor="text1"/>
          <w:sz w:val="24"/>
          <w:szCs w:val="24"/>
        </w:rPr>
        <w:t>One modifiable factor, which can decrease this cost, is an increase in the annual caseload of robotic procedures, which reduces the amortized costs of the robot and the an</w:t>
      </w:r>
      <w:r w:rsidR="00947301" w:rsidRPr="00515EFA">
        <w:rPr>
          <w:rFonts w:ascii="Book Antiqua" w:hAnsi="Book Antiqua"/>
          <w:color w:val="000000" w:themeColor="text1"/>
          <w:sz w:val="24"/>
          <w:szCs w:val="24"/>
        </w:rPr>
        <w:t>nual maintenance per procedure</w:t>
      </w:r>
      <w:r w:rsidR="00E615C9" w:rsidRPr="00515EFA">
        <w:rPr>
          <w:rFonts w:ascii="Book Antiqua" w:hAnsi="Book Antiqua"/>
          <w:color w:val="000000" w:themeColor="text1"/>
          <w:sz w:val="24"/>
          <w:szCs w:val="24"/>
          <w:vertAlign w:val="superscript"/>
        </w:rPr>
        <w:t>[53</w:t>
      </w:r>
      <w:r w:rsidR="00947301" w:rsidRPr="00515EFA">
        <w:rPr>
          <w:rFonts w:ascii="Book Antiqua" w:hAnsi="Book Antiqua"/>
          <w:color w:val="000000" w:themeColor="text1"/>
          <w:sz w:val="24"/>
          <w:szCs w:val="24"/>
          <w:vertAlign w:val="superscript"/>
        </w:rPr>
        <w:t>]</w:t>
      </w:r>
      <w:r w:rsidR="00947301" w:rsidRPr="00515EFA">
        <w:rPr>
          <w:rFonts w:ascii="Book Antiqua" w:hAnsi="Book Antiqua"/>
          <w:color w:val="000000" w:themeColor="text1"/>
          <w:sz w:val="24"/>
          <w:szCs w:val="24"/>
        </w:rPr>
        <w:t>.</w:t>
      </w:r>
      <w:r w:rsidRPr="00515EFA">
        <w:rPr>
          <w:rFonts w:ascii="Book Antiqua" w:hAnsi="Book Antiqua"/>
          <w:color w:val="000000" w:themeColor="text1"/>
          <w:sz w:val="24"/>
          <w:szCs w:val="24"/>
        </w:rPr>
        <w:t xml:space="preserve"> Having a consistent team of surgeons, perioperative nurses and scrub personnel also reduces setup times markedly</w:t>
      </w:r>
      <w:r w:rsidR="00803D0B" w:rsidRPr="00515EFA">
        <w:rPr>
          <w:rFonts w:ascii="Book Antiqua" w:hAnsi="Book Antiqua"/>
          <w:color w:val="000000" w:themeColor="text1"/>
          <w:sz w:val="24"/>
          <w:szCs w:val="24"/>
        </w:rPr>
        <w:t>,</w:t>
      </w:r>
      <w:r w:rsidRPr="00515EFA">
        <w:rPr>
          <w:rFonts w:ascii="Book Antiqua" w:hAnsi="Book Antiqua"/>
          <w:color w:val="000000" w:themeColor="text1"/>
          <w:sz w:val="24"/>
          <w:szCs w:val="24"/>
        </w:rPr>
        <w:t xml:space="preserve"> as shown by Hanly </w:t>
      </w:r>
      <w:r w:rsidR="00851FF3" w:rsidRPr="00515EFA">
        <w:rPr>
          <w:rStyle w:val="Emphasis"/>
          <w:rFonts w:ascii="Book Antiqua" w:hAnsi="Book Antiqua"/>
          <w:iCs w:val="0"/>
          <w:color w:val="000000" w:themeColor="text1"/>
          <w:sz w:val="24"/>
          <w:szCs w:val="24"/>
        </w:rPr>
        <w:t>et al</w:t>
      </w:r>
      <w:r w:rsidR="00851FF3" w:rsidRPr="00515EFA">
        <w:rPr>
          <w:rFonts w:ascii="Book Antiqua" w:hAnsi="Book Antiqua"/>
          <w:color w:val="000000" w:themeColor="text1"/>
          <w:sz w:val="24"/>
          <w:szCs w:val="24"/>
          <w:vertAlign w:val="superscript"/>
        </w:rPr>
        <w:t>[54]</w:t>
      </w:r>
      <w:r w:rsidRPr="00515EFA">
        <w:rPr>
          <w:rFonts w:ascii="Book Antiqua" w:hAnsi="Book Antiqua"/>
          <w:color w:val="000000" w:themeColor="text1"/>
          <w:sz w:val="24"/>
          <w:szCs w:val="24"/>
        </w:rPr>
        <w:t>, who demonstrated reduced setup times by 29.2% and 56.1% on the second and thi</w:t>
      </w:r>
      <w:r w:rsidR="00947301" w:rsidRPr="00515EFA">
        <w:rPr>
          <w:rFonts w:ascii="Book Antiqua" w:hAnsi="Book Antiqua"/>
          <w:color w:val="000000" w:themeColor="text1"/>
          <w:sz w:val="24"/>
          <w:szCs w:val="24"/>
        </w:rPr>
        <w:t xml:space="preserve">rd robotic setups </w:t>
      </w:r>
      <w:r w:rsidR="00960D99" w:rsidRPr="00515EFA">
        <w:rPr>
          <w:rFonts w:ascii="Book Antiqua" w:hAnsi="Book Antiqua"/>
          <w:color w:val="000000" w:themeColor="text1"/>
          <w:sz w:val="24"/>
          <w:szCs w:val="24"/>
        </w:rPr>
        <w:t>respectively</w:t>
      </w:r>
      <w:r w:rsidR="00947301" w:rsidRPr="00515EFA">
        <w:rPr>
          <w:rFonts w:ascii="Book Antiqua" w:hAnsi="Book Antiqua"/>
          <w:color w:val="000000" w:themeColor="text1"/>
          <w:sz w:val="24"/>
          <w:szCs w:val="24"/>
        </w:rPr>
        <w:t>.</w:t>
      </w:r>
    </w:p>
    <w:p w14:paraId="389439A6" w14:textId="77777777" w:rsidR="00384140" w:rsidRPr="00515EFA" w:rsidRDefault="00384140" w:rsidP="00515EFA">
      <w:pPr>
        <w:pStyle w:val="Heading3"/>
        <w:adjustRightInd w:val="0"/>
        <w:snapToGrid w:val="0"/>
        <w:spacing w:before="0" w:beforeAutospacing="0" w:after="0" w:afterAutospacing="0" w:line="360" w:lineRule="auto"/>
        <w:jc w:val="both"/>
        <w:rPr>
          <w:rFonts w:ascii="Book Antiqua" w:hAnsi="Book Antiqua"/>
          <w:b w:val="0"/>
          <w:bCs w:val="0"/>
          <w:color w:val="000000" w:themeColor="text1"/>
          <w:sz w:val="24"/>
          <w:szCs w:val="24"/>
          <w:u w:val="single"/>
          <w:lang w:val="en-US"/>
        </w:rPr>
      </w:pPr>
    </w:p>
    <w:p w14:paraId="29745DD6" w14:textId="673A0DAF" w:rsidR="00430E04" w:rsidRPr="00515EFA" w:rsidRDefault="00843D9C" w:rsidP="00515EFA">
      <w:pPr>
        <w:pStyle w:val="Heading3"/>
        <w:adjustRightInd w:val="0"/>
        <w:snapToGrid w:val="0"/>
        <w:spacing w:before="0" w:beforeAutospacing="0" w:after="0" w:afterAutospacing="0" w:line="360" w:lineRule="auto"/>
        <w:jc w:val="both"/>
        <w:rPr>
          <w:rFonts w:ascii="Book Antiqua" w:hAnsi="Book Antiqua"/>
          <w:b w:val="0"/>
          <w:bCs w:val="0"/>
          <w:color w:val="000000" w:themeColor="text1"/>
          <w:sz w:val="24"/>
          <w:szCs w:val="24"/>
          <w:u w:val="single"/>
          <w:lang w:val="en-GB"/>
        </w:rPr>
      </w:pPr>
      <w:r w:rsidRPr="00515EFA">
        <w:rPr>
          <w:rFonts w:ascii="Book Antiqua" w:hAnsi="Book Antiqua"/>
          <w:color w:val="000000" w:themeColor="text1"/>
          <w:sz w:val="24"/>
          <w:szCs w:val="24"/>
          <w:lang w:val="en-GB"/>
        </w:rPr>
        <w:t>CONCLUSION</w:t>
      </w:r>
    </w:p>
    <w:p w14:paraId="7040ADFC" w14:textId="4DE71E70" w:rsidR="00430E04" w:rsidRPr="00515EFA" w:rsidRDefault="00843D9C" w:rsidP="00515EFA">
      <w:pPr>
        <w:pStyle w:val="pp-first-last"/>
        <w:adjustRightInd w:val="0"/>
        <w:snapToGrid w:val="0"/>
        <w:spacing w:before="0" w:beforeAutospacing="0" w:after="0" w:afterAutospacing="0" w:line="360" w:lineRule="auto"/>
        <w:jc w:val="both"/>
        <w:rPr>
          <w:rFonts w:ascii="Book Antiqua" w:hAnsi="Book Antiqua"/>
          <w:color w:val="000000" w:themeColor="text1"/>
          <w:lang w:val="en-GB"/>
        </w:rPr>
      </w:pPr>
      <w:r w:rsidRPr="00515EFA">
        <w:rPr>
          <w:rFonts w:ascii="Book Antiqua" w:hAnsi="Book Antiqua"/>
          <w:color w:val="000000" w:themeColor="text1"/>
          <w:lang w:val="en-GB"/>
        </w:rPr>
        <w:t xml:space="preserve">In conclusion, robotic total mesorectal excision has several benefits in the treatment of rectal cancer, especially in technically demanding cases </w:t>
      </w:r>
      <w:r w:rsidR="009B6385" w:rsidRPr="00515EFA">
        <w:rPr>
          <w:rFonts w:ascii="Book Antiqua" w:hAnsi="Book Antiqua"/>
          <w:color w:val="000000" w:themeColor="text1"/>
          <w:lang w:val="en-GB"/>
        </w:rPr>
        <w:t>such as</w:t>
      </w:r>
      <w:r w:rsidRPr="00515EFA">
        <w:rPr>
          <w:rFonts w:ascii="Book Antiqua" w:hAnsi="Book Antiqua"/>
          <w:color w:val="000000" w:themeColor="text1"/>
          <w:lang w:val="en-GB"/>
        </w:rPr>
        <w:t xml:space="preserve"> narrow male pelvis and very low located</w:t>
      </w:r>
      <w:r w:rsidR="00296D03" w:rsidRPr="00515EFA">
        <w:rPr>
          <w:rFonts w:ascii="Book Antiqua" w:hAnsi="Book Antiqua"/>
          <w:color w:val="000000" w:themeColor="text1"/>
          <w:lang w:val="en-GB"/>
        </w:rPr>
        <w:t xml:space="preserve"> </w:t>
      </w:r>
      <w:r w:rsidRPr="00515EFA">
        <w:rPr>
          <w:rFonts w:ascii="Book Antiqua" w:hAnsi="Book Antiqua"/>
          <w:color w:val="000000" w:themeColor="text1"/>
          <w:lang w:val="en-GB"/>
        </w:rPr>
        <w:t>huge tumours. Therefore, a robot</w:t>
      </w:r>
      <w:r w:rsidR="009B6385" w:rsidRPr="00515EFA">
        <w:rPr>
          <w:rFonts w:ascii="Book Antiqua" w:hAnsi="Book Antiqua"/>
          <w:color w:val="000000" w:themeColor="text1"/>
          <w:lang w:val="en-GB"/>
        </w:rPr>
        <w:t>-</w:t>
      </w:r>
      <w:r w:rsidRPr="00515EFA">
        <w:rPr>
          <w:rFonts w:ascii="Book Antiqua" w:hAnsi="Book Antiqua"/>
          <w:color w:val="000000" w:themeColor="text1"/>
          <w:lang w:val="en-GB"/>
        </w:rPr>
        <w:t>assisted technique should be part of the armamentarium of the experienced surgeon dealing with this disease. The intraoperative ergonomics are superbly facilitated by excellent vision and manoeuvrability, and this translates into a more reproducible operation, which could be an advantage for teaching and tutoring.</w:t>
      </w:r>
      <w:r w:rsidR="00296D03" w:rsidRPr="00515EFA">
        <w:rPr>
          <w:rFonts w:ascii="Book Antiqua" w:hAnsi="Book Antiqua"/>
          <w:color w:val="000000" w:themeColor="text1"/>
          <w:lang w:val="en-GB"/>
        </w:rPr>
        <w:t xml:space="preserve"> </w:t>
      </w:r>
      <w:r w:rsidRPr="00515EFA">
        <w:rPr>
          <w:rFonts w:ascii="Book Antiqua" w:hAnsi="Book Antiqua"/>
          <w:color w:val="000000" w:themeColor="text1"/>
          <w:lang w:val="en-GB"/>
        </w:rPr>
        <w:t>While cost remains an issue, as with laparoscopy costs are expected to decrease with time, especially in a multispecialty setup where multiple departments are using the robot</w:t>
      </w:r>
      <w:r w:rsidRPr="00515EFA">
        <w:rPr>
          <w:rFonts w:ascii="Book Antiqua" w:hAnsi="Book Antiqua"/>
          <w:color w:val="000000" w:themeColor="text1"/>
          <w:vertAlign w:val="superscript"/>
          <w:lang w:val="en-GB"/>
        </w:rPr>
        <w:t>[55]</w:t>
      </w:r>
      <w:r w:rsidRPr="00515EFA">
        <w:rPr>
          <w:rFonts w:ascii="Book Antiqua" w:hAnsi="Book Antiqua"/>
          <w:color w:val="000000" w:themeColor="text1"/>
          <w:lang w:val="en-GB"/>
        </w:rPr>
        <w:t xml:space="preserve">. Operative time is still higher than </w:t>
      </w:r>
      <w:r w:rsidR="009B6385" w:rsidRPr="00515EFA">
        <w:rPr>
          <w:rFonts w:ascii="Book Antiqua" w:hAnsi="Book Antiqua"/>
          <w:color w:val="000000" w:themeColor="text1"/>
          <w:lang w:val="en-GB"/>
        </w:rPr>
        <w:t xml:space="preserve">that in </w:t>
      </w:r>
      <w:r w:rsidRPr="00515EFA">
        <w:rPr>
          <w:rFonts w:ascii="Book Antiqua" w:hAnsi="Book Antiqua"/>
          <w:color w:val="000000" w:themeColor="text1"/>
          <w:lang w:val="en-GB"/>
        </w:rPr>
        <w:t xml:space="preserve">the laparoscopic approach, but it rapidly decreases with experience and is likely to be less of an issue once advanced platforms that permit multiquadrant surgery without the need for re-docking are more widely available. </w:t>
      </w:r>
    </w:p>
    <w:p w14:paraId="7C5F952E" w14:textId="42E52F4E" w:rsidR="00430E04" w:rsidRPr="00515EFA" w:rsidRDefault="00843D9C" w:rsidP="00515EFA">
      <w:pPr>
        <w:pStyle w:val="pp-first-last"/>
        <w:adjustRightInd w:val="0"/>
        <w:snapToGrid w:val="0"/>
        <w:spacing w:before="0" w:beforeAutospacing="0" w:after="0" w:afterAutospacing="0" w:line="360" w:lineRule="auto"/>
        <w:ind w:firstLineChars="100" w:firstLine="240"/>
        <w:jc w:val="both"/>
        <w:rPr>
          <w:rFonts w:ascii="Book Antiqua" w:hAnsi="Book Antiqua"/>
          <w:color w:val="000000" w:themeColor="text1"/>
          <w:lang w:val="en-US"/>
        </w:rPr>
      </w:pPr>
      <w:r w:rsidRPr="00515EFA">
        <w:rPr>
          <w:rFonts w:ascii="Book Antiqua" w:hAnsi="Book Antiqua"/>
          <w:color w:val="000000" w:themeColor="text1"/>
          <w:lang w:val="en-GB"/>
        </w:rPr>
        <w:lastRenderedPageBreak/>
        <w:t>A</w:t>
      </w:r>
      <w:r w:rsidR="00296D03" w:rsidRPr="00515EFA">
        <w:rPr>
          <w:rFonts w:ascii="Book Antiqua" w:hAnsi="Book Antiqua"/>
          <w:color w:val="000000" w:themeColor="text1"/>
          <w:lang w:val="en-GB"/>
        </w:rPr>
        <w:t xml:space="preserve"> </w:t>
      </w:r>
      <w:r w:rsidRPr="00515EFA">
        <w:rPr>
          <w:rFonts w:ascii="Book Antiqua" w:hAnsi="Book Antiqua"/>
          <w:color w:val="000000" w:themeColor="text1"/>
          <w:lang w:val="en-GB"/>
        </w:rPr>
        <w:t>couple of very recent studies - comparing robot assisted and laparoscopy TME - added more data to the conclusion that</w:t>
      </w:r>
      <w:r w:rsidR="00430E04" w:rsidRPr="00515EFA">
        <w:rPr>
          <w:rStyle w:val="apple-converted-space"/>
          <w:rFonts w:ascii="Book Antiqua" w:hAnsi="Book Antiqua"/>
          <w:color w:val="000000" w:themeColor="text1"/>
          <w:lang w:val="en-US"/>
        </w:rPr>
        <w:t> </w:t>
      </w:r>
      <w:r w:rsidR="00430E04" w:rsidRPr="00515EFA">
        <w:rPr>
          <w:rStyle w:val="highlight"/>
          <w:rFonts w:ascii="Book Antiqua" w:hAnsi="Book Antiqua"/>
          <w:color w:val="000000" w:themeColor="text1"/>
          <w:lang w:val="en-US"/>
        </w:rPr>
        <w:t>robotic surgery</w:t>
      </w:r>
      <w:r w:rsidR="00430E04" w:rsidRPr="00515EFA">
        <w:rPr>
          <w:rStyle w:val="apple-converted-space"/>
          <w:rFonts w:ascii="Book Antiqua" w:hAnsi="Book Antiqua"/>
          <w:color w:val="000000" w:themeColor="text1"/>
          <w:lang w:val="en-US"/>
        </w:rPr>
        <w:t> </w:t>
      </w:r>
      <w:r w:rsidR="00430E04" w:rsidRPr="00515EFA">
        <w:rPr>
          <w:rFonts w:ascii="Book Antiqua" w:hAnsi="Book Antiqua"/>
          <w:color w:val="000000" w:themeColor="text1"/>
          <w:lang w:val="en-US"/>
        </w:rPr>
        <w:t>for</w:t>
      </w:r>
      <w:r w:rsidR="00430E04" w:rsidRPr="00515EFA">
        <w:rPr>
          <w:rStyle w:val="apple-converted-space"/>
          <w:rFonts w:ascii="Book Antiqua" w:hAnsi="Book Antiqua"/>
          <w:color w:val="000000" w:themeColor="text1"/>
          <w:lang w:val="en-US"/>
        </w:rPr>
        <w:t> </w:t>
      </w:r>
      <w:r w:rsidR="00430E04" w:rsidRPr="00515EFA">
        <w:rPr>
          <w:rStyle w:val="highlight"/>
          <w:rFonts w:ascii="Book Antiqua" w:hAnsi="Book Antiqua"/>
          <w:color w:val="000000" w:themeColor="text1"/>
          <w:lang w:val="en-US"/>
        </w:rPr>
        <w:t>rectal</w:t>
      </w:r>
      <w:r w:rsidR="00430E04" w:rsidRPr="00515EFA">
        <w:rPr>
          <w:rStyle w:val="apple-converted-space"/>
          <w:rFonts w:ascii="Book Antiqua" w:hAnsi="Book Antiqua"/>
          <w:color w:val="000000" w:themeColor="text1"/>
          <w:lang w:val="en-US"/>
        </w:rPr>
        <w:t> </w:t>
      </w:r>
      <w:r w:rsidR="00430E04" w:rsidRPr="00515EFA">
        <w:rPr>
          <w:rFonts w:ascii="Book Antiqua" w:hAnsi="Book Antiqua"/>
          <w:color w:val="000000" w:themeColor="text1"/>
          <w:lang w:val="en-US"/>
        </w:rPr>
        <w:t>cancer failed so far to offer any oncologic or clinical benefits as compared with laparoscopy, despite an increased cost. The first study analyzed 217 patients enrolled prospectively, who underwent minimally invasive</w:t>
      </w:r>
      <w:r w:rsidR="00430E04" w:rsidRPr="00515EFA">
        <w:rPr>
          <w:rStyle w:val="apple-converted-space"/>
          <w:rFonts w:ascii="Book Antiqua" w:hAnsi="Book Antiqua"/>
          <w:color w:val="000000" w:themeColor="text1"/>
          <w:lang w:val="en-US"/>
        </w:rPr>
        <w:t> </w:t>
      </w:r>
      <w:r w:rsidR="00430E04" w:rsidRPr="00515EFA">
        <w:rPr>
          <w:rStyle w:val="highlight"/>
          <w:rFonts w:ascii="Book Antiqua" w:hAnsi="Book Antiqua"/>
          <w:color w:val="000000" w:themeColor="text1"/>
          <w:lang w:val="en-US"/>
        </w:rPr>
        <w:t>surgery</w:t>
      </w:r>
      <w:r w:rsidR="00430E04" w:rsidRPr="00515EFA">
        <w:rPr>
          <w:rStyle w:val="apple-converted-space"/>
          <w:rFonts w:ascii="Book Antiqua" w:hAnsi="Book Antiqua"/>
          <w:color w:val="000000" w:themeColor="text1"/>
          <w:lang w:val="en-US"/>
        </w:rPr>
        <w:t> </w:t>
      </w:r>
      <w:r w:rsidR="00430E04" w:rsidRPr="00515EFA">
        <w:rPr>
          <w:rFonts w:ascii="Book Antiqua" w:hAnsi="Book Antiqua"/>
          <w:color w:val="000000" w:themeColor="text1"/>
          <w:lang w:val="en-US"/>
        </w:rPr>
        <w:t>for</w:t>
      </w:r>
      <w:r w:rsidR="00430E04" w:rsidRPr="00515EFA">
        <w:rPr>
          <w:rStyle w:val="apple-converted-space"/>
          <w:rFonts w:ascii="Book Antiqua" w:hAnsi="Book Antiqua"/>
          <w:color w:val="000000" w:themeColor="text1"/>
          <w:lang w:val="en-US"/>
        </w:rPr>
        <w:t> </w:t>
      </w:r>
      <w:r w:rsidR="00430E04" w:rsidRPr="00515EFA">
        <w:rPr>
          <w:rStyle w:val="highlight"/>
          <w:rFonts w:ascii="Book Antiqua" w:hAnsi="Book Antiqua"/>
          <w:color w:val="000000" w:themeColor="text1"/>
          <w:lang w:val="en-US"/>
        </w:rPr>
        <w:t>rectal</w:t>
      </w:r>
      <w:r w:rsidR="00430E04" w:rsidRPr="00515EFA">
        <w:rPr>
          <w:rStyle w:val="apple-converted-space"/>
          <w:rFonts w:ascii="Book Antiqua" w:hAnsi="Book Antiqua"/>
          <w:color w:val="000000" w:themeColor="text1"/>
          <w:lang w:val="en-US"/>
        </w:rPr>
        <w:t> </w:t>
      </w:r>
      <w:r w:rsidR="00430E04" w:rsidRPr="00515EFA">
        <w:rPr>
          <w:rFonts w:ascii="Book Antiqua" w:hAnsi="Book Antiqua"/>
          <w:color w:val="000000" w:themeColor="text1"/>
          <w:lang w:val="en-US"/>
        </w:rPr>
        <w:t xml:space="preserve">cancer with stage I-III disease (robot, </w:t>
      </w:r>
      <w:r w:rsidR="00430E04" w:rsidRPr="00515EFA">
        <w:rPr>
          <w:rFonts w:ascii="Book Antiqua" w:hAnsi="Book Antiqua"/>
          <w:i/>
          <w:color w:val="000000" w:themeColor="text1"/>
          <w:lang w:val="en-US"/>
        </w:rPr>
        <w:t>n</w:t>
      </w:r>
      <w:r w:rsidR="00430E04" w:rsidRPr="00515EFA">
        <w:rPr>
          <w:rFonts w:ascii="Book Antiqua" w:hAnsi="Book Antiqua"/>
          <w:color w:val="000000" w:themeColor="text1"/>
          <w:lang w:val="en-US"/>
        </w:rPr>
        <w:t xml:space="preserve"> = 133; laparoscopy, </w:t>
      </w:r>
      <w:r w:rsidR="00430E04" w:rsidRPr="00515EFA">
        <w:rPr>
          <w:rFonts w:ascii="Book Antiqua" w:hAnsi="Book Antiqua"/>
          <w:i/>
          <w:color w:val="000000" w:themeColor="text1"/>
          <w:lang w:val="en-US"/>
        </w:rPr>
        <w:t>n</w:t>
      </w:r>
      <w:r w:rsidR="00430E04" w:rsidRPr="00515EFA">
        <w:rPr>
          <w:rFonts w:ascii="Book Antiqua" w:hAnsi="Book Antiqua"/>
          <w:color w:val="000000" w:themeColor="text1"/>
          <w:lang w:val="en-US"/>
        </w:rPr>
        <w:t xml:space="preserve"> = 84).</w:t>
      </w:r>
      <w:r w:rsidR="00296D03" w:rsidRPr="00515EFA">
        <w:rPr>
          <w:rFonts w:ascii="Book Antiqua" w:hAnsi="Book Antiqua"/>
          <w:color w:val="000000" w:themeColor="text1"/>
          <w:lang w:val="en-US"/>
        </w:rPr>
        <w:t xml:space="preserve"> </w:t>
      </w:r>
      <w:r w:rsidR="00430E04" w:rsidRPr="00515EFA">
        <w:rPr>
          <w:rFonts w:ascii="Book Antiqua" w:hAnsi="Book Antiqua"/>
          <w:color w:val="000000" w:themeColor="text1"/>
          <w:lang w:val="en-US"/>
        </w:rPr>
        <w:t>Perioperative clinicopathologic outcomes demonstrated no significant differences, except for the conversion rate and length of hospital stay. No significant differences were found in the 5-year overall, disease-free survival and local recurrence rates between</w:t>
      </w:r>
      <w:r w:rsidR="00430E04" w:rsidRPr="00515EFA">
        <w:rPr>
          <w:rStyle w:val="apple-converted-space"/>
          <w:rFonts w:ascii="Book Antiqua" w:hAnsi="Book Antiqua"/>
          <w:color w:val="000000" w:themeColor="text1"/>
          <w:lang w:val="en-US"/>
        </w:rPr>
        <w:t> </w:t>
      </w:r>
      <w:r w:rsidR="00430E04" w:rsidRPr="00515EFA">
        <w:rPr>
          <w:rStyle w:val="highlight"/>
          <w:rFonts w:ascii="Book Antiqua" w:hAnsi="Book Antiqua"/>
          <w:color w:val="000000" w:themeColor="text1"/>
          <w:lang w:val="en-US"/>
        </w:rPr>
        <w:t>robotic</w:t>
      </w:r>
      <w:r w:rsidR="00430E04" w:rsidRPr="00515EFA">
        <w:rPr>
          <w:rStyle w:val="apple-converted-space"/>
          <w:rFonts w:ascii="Book Antiqua" w:hAnsi="Book Antiqua"/>
          <w:color w:val="000000" w:themeColor="text1"/>
          <w:lang w:val="en-US"/>
        </w:rPr>
        <w:t> </w:t>
      </w:r>
      <w:r w:rsidR="00430E04" w:rsidRPr="00515EFA">
        <w:rPr>
          <w:rFonts w:ascii="Book Antiqua" w:hAnsi="Book Antiqua"/>
          <w:color w:val="000000" w:themeColor="text1"/>
          <w:lang w:val="en-US"/>
        </w:rPr>
        <w:t xml:space="preserve">and laparoscopic surgical </w:t>
      </w:r>
      <w:r w:rsidR="00960D99" w:rsidRPr="00515EFA">
        <w:rPr>
          <w:rFonts w:ascii="Book Antiqua" w:hAnsi="Book Antiqua"/>
          <w:color w:val="000000" w:themeColor="text1"/>
          <w:lang w:val="en-US"/>
        </w:rPr>
        <w:t>procedures</w:t>
      </w:r>
      <w:r w:rsidR="00DA393E" w:rsidRPr="00515EFA">
        <w:rPr>
          <w:rFonts w:ascii="Book Antiqua" w:hAnsi="Book Antiqua"/>
          <w:color w:val="000000" w:themeColor="text1"/>
          <w:vertAlign w:val="superscript"/>
          <w:lang w:val="en-US"/>
        </w:rPr>
        <w:t>[43</w:t>
      </w:r>
      <w:r w:rsidR="00960D99" w:rsidRPr="00515EFA">
        <w:rPr>
          <w:rFonts w:ascii="Book Antiqua" w:hAnsi="Book Antiqua"/>
          <w:color w:val="000000" w:themeColor="text1"/>
          <w:vertAlign w:val="superscript"/>
          <w:lang w:val="en-US"/>
        </w:rPr>
        <w:t>]</w:t>
      </w:r>
      <w:r w:rsidR="00430E04" w:rsidRPr="00515EFA">
        <w:rPr>
          <w:rFonts w:ascii="Book Antiqua" w:hAnsi="Book Antiqua"/>
          <w:color w:val="000000" w:themeColor="text1"/>
          <w:lang w:val="en-US"/>
        </w:rPr>
        <w:t xml:space="preserve">. </w:t>
      </w:r>
    </w:p>
    <w:p w14:paraId="79EAF0A1" w14:textId="7136C03D" w:rsidR="00430E04" w:rsidRPr="00515EFA" w:rsidRDefault="00430E04" w:rsidP="00515EFA">
      <w:pPr>
        <w:shd w:val="clear" w:color="auto" w:fill="FFFFFF"/>
        <w:adjustRightInd w:val="0"/>
        <w:snapToGrid w:val="0"/>
        <w:spacing w:line="360" w:lineRule="auto"/>
        <w:ind w:firstLineChars="100" w:firstLine="240"/>
        <w:jc w:val="both"/>
        <w:rPr>
          <w:rFonts w:ascii="Book Antiqua" w:hAnsi="Book Antiqua"/>
          <w:color w:val="000000" w:themeColor="text1"/>
          <w:sz w:val="24"/>
          <w:szCs w:val="24"/>
        </w:rPr>
      </w:pPr>
      <w:r w:rsidRPr="00515EFA">
        <w:rPr>
          <w:rFonts w:ascii="Book Antiqua" w:hAnsi="Book Antiqua"/>
          <w:color w:val="000000" w:themeColor="text1"/>
          <w:sz w:val="24"/>
          <w:szCs w:val="24"/>
        </w:rPr>
        <w:t xml:space="preserve">The second is a case-matched study aimed </w:t>
      </w:r>
      <w:r w:rsidR="009B6385" w:rsidRPr="00515EFA">
        <w:rPr>
          <w:rFonts w:ascii="Book Antiqua" w:hAnsi="Book Antiqua"/>
          <w:color w:val="000000" w:themeColor="text1"/>
          <w:sz w:val="24"/>
          <w:szCs w:val="24"/>
        </w:rPr>
        <w:t xml:space="preserve">at comparing </w:t>
      </w:r>
      <w:r w:rsidRPr="00515EFA">
        <w:rPr>
          <w:rFonts w:ascii="Book Antiqua" w:hAnsi="Book Antiqua"/>
          <w:color w:val="000000" w:themeColor="text1"/>
          <w:sz w:val="24"/>
          <w:szCs w:val="24"/>
        </w:rPr>
        <w:t>the postoperative complications and short- and long-term outcomes of RTME and</w:t>
      </w:r>
      <w:r w:rsidRPr="00515EFA">
        <w:rPr>
          <w:rStyle w:val="apple-converted-space"/>
          <w:rFonts w:ascii="Book Antiqua" w:hAnsi="Book Antiqua"/>
          <w:color w:val="000000" w:themeColor="text1"/>
          <w:sz w:val="24"/>
          <w:szCs w:val="24"/>
        </w:rPr>
        <w:t> </w:t>
      </w:r>
      <w:r w:rsidRPr="00515EFA">
        <w:rPr>
          <w:rFonts w:ascii="Book Antiqua" w:hAnsi="Book Antiqua"/>
          <w:color w:val="000000" w:themeColor="text1"/>
          <w:sz w:val="24"/>
          <w:szCs w:val="24"/>
        </w:rPr>
        <w:t>LTME for</w:t>
      </w:r>
      <w:r w:rsidRPr="00515EFA">
        <w:rPr>
          <w:rStyle w:val="apple-converted-space"/>
          <w:rFonts w:ascii="Book Antiqua" w:hAnsi="Book Antiqua"/>
          <w:color w:val="000000" w:themeColor="text1"/>
          <w:sz w:val="24"/>
          <w:szCs w:val="24"/>
        </w:rPr>
        <w:t> </w:t>
      </w:r>
      <w:r w:rsidRPr="00515EFA">
        <w:rPr>
          <w:rStyle w:val="highlight"/>
          <w:rFonts w:ascii="Book Antiqua" w:hAnsi="Book Antiqua"/>
          <w:color w:val="000000" w:themeColor="text1"/>
          <w:sz w:val="24"/>
          <w:szCs w:val="24"/>
        </w:rPr>
        <w:t>rectal</w:t>
      </w:r>
      <w:r w:rsidRPr="00515EFA">
        <w:rPr>
          <w:rStyle w:val="apple-converted-space"/>
          <w:rFonts w:ascii="Book Antiqua" w:hAnsi="Book Antiqua"/>
          <w:color w:val="000000" w:themeColor="text1"/>
          <w:sz w:val="24"/>
          <w:szCs w:val="24"/>
        </w:rPr>
        <w:t> </w:t>
      </w:r>
      <w:r w:rsidRPr="00515EFA">
        <w:rPr>
          <w:rFonts w:ascii="Book Antiqua" w:hAnsi="Book Antiqua"/>
          <w:color w:val="000000" w:themeColor="text1"/>
          <w:sz w:val="24"/>
          <w:szCs w:val="24"/>
        </w:rPr>
        <w:t>cancer. Authors identified 278</w:t>
      </w:r>
      <w:r w:rsidRPr="00515EFA">
        <w:rPr>
          <w:rStyle w:val="apple-converted-space"/>
          <w:rFonts w:ascii="Book Antiqua" w:hAnsi="Book Antiqua"/>
          <w:color w:val="000000" w:themeColor="text1"/>
          <w:sz w:val="24"/>
          <w:szCs w:val="24"/>
        </w:rPr>
        <w:t> </w:t>
      </w:r>
      <w:r w:rsidRPr="00515EFA">
        <w:rPr>
          <w:rStyle w:val="highlight"/>
          <w:rFonts w:ascii="Book Antiqua" w:hAnsi="Book Antiqua"/>
          <w:color w:val="000000" w:themeColor="text1"/>
          <w:sz w:val="24"/>
          <w:szCs w:val="24"/>
        </w:rPr>
        <w:t>rectal</w:t>
      </w:r>
      <w:r w:rsidRPr="00515EFA">
        <w:rPr>
          <w:rStyle w:val="apple-converted-space"/>
          <w:rFonts w:ascii="Book Antiqua" w:hAnsi="Book Antiqua"/>
          <w:color w:val="000000" w:themeColor="text1"/>
          <w:sz w:val="24"/>
          <w:szCs w:val="24"/>
        </w:rPr>
        <w:t> </w:t>
      </w:r>
      <w:r w:rsidRPr="00515EFA">
        <w:rPr>
          <w:rFonts w:ascii="Book Antiqua" w:hAnsi="Book Antiqua"/>
          <w:color w:val="000000" w:themeColor="text1"/>
          <w:sz w:val="24"/>
          <w:szCs w:val="24"/>
        </w:rPr>
        <w:t xml:space="preserve">cancer patients who underwent RTME; a propensity score matching was used to match this group with 278 patients who underwent LTME. The conversion rate, length of hospital stay, and recovery of pain and bowel motility were similar between both groups. The rates of circumferential resection margin involvement and early complications were similar between both groups (L-TME </w:t>
      </w:r>
      <w:r w:rsidR="004C13C0" w:rsidRPr="00515EFA">
        <w:rPr>
          <w:rFonts w:ascii="Book Antiqua" w:hAnsi="Book Antiqua"/>
          <w:i/>
          <w:color w:val="000000" w:themeColor="text1"/>
          <w:sz w:val="24"/>
          <w:szCs w:val="24"/>
        </w:rPr>
        <w:t>vs</w:t>
      </w:r>
      <w:r w:rsidRPr="00515EFA">
        <w:rPr>
          <w:rFonts w:ascii="Book Antiqua" w:hAnsi="Book Antiqua"/>
          <w:color w:val="000000" w:themeColor="text1"/>
          <w:sz w:val="24"/>
          <w:szCs w:val="24"/>
        </w:rPr>
        <w:t xml:space="preserve"> R-TME: 4.7% </w:t>
      </w:r>
      <w:r w:rsidR="004C13C0" w:rsidRPr="00515EFA">
        <w:rPr>
          <w:rFonts w:ascii="Book Antiqua" w:hAnsi="Book Antiqua"/>
          <w:i/>
          <w:color w:val="000000" w:themeColor="text1"/>
          <w:sz w:val="24"/>
          <w:szCs w:val="24"/>
        </w:rPr>
        <w:t>vs</w:t>
      </w:r>
      <w:r w:rsidRPr="00515EFA">
        <w:rPr>
          <w:rFonts w:ascii="Book Antiqua" w:hAnsi="Book Antiqua"/>
          <w:color w:val="000000" w:themeColor="text1"/>
          <w:sz w:val="24"/>
          <w:szCs w:val="24"/>
        </w:rPr>
        <w:t xml:space="preserve"> 5.0%, </w:t>
      </w:r>
      <w:r w:rsidR="00F22F14" w:rsidRPr="00515EFA">
        <w:rPr>
          <w:rFonts w:ascii="Book Antiqua" w:hAnsi="Book Antiqua"/>
          <w:i/>
          <w:color w:val="000000" w:themeColor="text1"/>
          <w:sz w:val="24"/>
          <w:szCs w:val="24"/>
        </w:rPr>
        <w:t>P =</w:t>
      </w:r>
      <w:r w:rsidRPr="00515EFA">
        <w:rPr>
          <w:rFonts w:ascii="Book Antiqua" w:hAnsi="Book Antiqua"/>
          <w:color w:val="000000" w:themeColor="text1"/>
          <w:sz w:val="24"/>
          <w:szCs w:val="24"/>
        </w:rPr>
        <w:t xml:space="preserve"> 1.000; and 23.7% </w:t>
      </w:r>
      <w:r w:rsidR="004C13C0" w:rsidRPr="00515EFA">
        <w:rPr>
          <w:rFonts w:ascii="Book Antiqua" w:hAnsi="Book Antiqua"/>
          <w:i/>
          <w:color w:val="000000" w:themeColor="text1"/>
          <w:sz w:val="24"/>
          <w:szCs w:val="24"/>
        </w:rPr>
        <w:t>vs</w:t>
      </w:r>
      <w:r w:rsidRPr="00515EFA">
        <w:rPr>
          <w:rFonts w:ascii="Book Antiqua" w:hAnsi="Book Antiqua"/>
          <w:color w:val="000000" w:themeColor="text1"/>
          <w:sz w:val="24"/>
          <w:szCs w:val="24"/>
        </w:rPr>
        <w:t xml:space="preserve"> 25.9%, </w:t>
      </w:r>
      <w:r w:rsidR="00F22F14" w:rsidRPr="00515EFA">
        <w:rPr>
          <w:rFonts w:ascii="Book Antiqua" w:hAnsi="Book Antiqua"/>
          <w:i/>
          <w:color w:val="000000" w:themeColor="text1"/>
          <w:sz w:val="24"/>
          <w:szCs w:val="24"/>
        </w:rPr>
        <w:t>P =</w:t>
      </w:r>
      <w:r w:rsidRPr="00515EFA">
        <w:rPr>
          <w:rFonts w:ascii="Book Antiqua" w:hAnsi="Book Antiqua"/>
          <w:color w:val="000000" w:themeColor="text1"/>
          <w:sz w:val="24"/>
          <w:szCs w:val="24"/>
        </w:rPr>
        <w:t xml:space="preserve"> 0.624, respectively), as were the 5-year overall survival, disease-free survival, and local recurrence rates (93.1% </w:t>
      </w:r>
      <w:r w:rsidR="004C13C0" w:rsidRPr="00515EFA">
        <w:rPr>
          <w:rFonts w:ascii="Book Antiqua" w:hAnsi="Book Antiqua"/>
          <w:i/>
          <w:color w:val="000000" w:themeColor="text1"/>
          <w:sz w:val="24"/>
          <w:szCs w:val="24"/>
        </w:rPr>
        <w:t>vs</w:t>
      </w:r>
      <w:r w:rsidRPr="00515EFA">
        <w:rPr>
          <w:rFonts w:ascii="Book Antiqua" w:hAnsi="Book Antiqua"/>
          <w:color w:val="000000" w:themeColor="text1"/>
          <w:sz w:val="24"/>
          <w:szCs w:val="24"/>
        </w:rPr>
        <w:t xml:space="preserve"> 92.2%, </w:t>
      </w:r>
      <w:r w:rsidR="00F22F14" w:rsidRPr="00515EFA">
        <w:rPr>
          <w:rFonts w:ascii="Book Antiqua" w:hAnsi="Book Antiqua"/>
          <w:i/>
          <w:color w:val="000000" w:themeColor="text1"/>
          <w:sz w:val="24"/>
          <w:szCs w:val="24"/>
        </w:rPr>
        <w:t>P =</w:t>
      </w:r>
      <w:r w:rsidRPr="00515EFA">
        <w:rPr>
          <w:rFonts w:ascii="Book Antiqua" w:hAnsi="Book Antiqua"/>
          <w:color w:val="000000" w:themeColor="text1"/>
          <w:sz w:val="24"/>
          <w:szCs w:val="24"/>
        </w:rPr>
        <w:t xml:space="preserve"> 0.422; 79.6% </w:t>
      </w:r>
      <w:r w:rsidR="004C13C0" w:rsidRPr="00515EFA">
        <w:rPr>
          <w:rFonts w:ascii="Book Antiqua" w:hAnsi="Book Antiqua"/>
          <w:i/>
          <w:color w:val="000000" w:themeColor="text1"/>
          <w:sz w:val="24"/>
          <w:szCs w:val="24"/>
        </w:rPr>
        <w:t>vs</w:t>
      </w:r>
      <w:r w:rsidRPr="00515EFA">
        <w:rPr>
          <w:rFonts w:ascii="Book Antiqua" w:hAnsi="Book Antiqua"/>
          <w:color w:val="000000" w:themeColor="text1"/>
          <w:sz w:val="24"/>
          <w:szCs w:val="24"/>
        </w:rPr>
        <w:t xml:space="preserve"> 81.8%, </w:t>
      </w:r>
      <w:r w:rsidR="00F22F14" w:rsidRPr="00515EFA">
        <w:rPr>
          <w:rFonts w:ascii="Book Antiqua" w:hAnsi="Book Antiqua"/>
          <w:i/>
          <w:color w:val="000000" w:themeColor="text1"/>
          <w:sz w:val="24"/>
          <w:szCs w:val="24"/>
        </w:rPr>
        <w:t>P =</w:t>
      </w:r>
      <w:r w:rsidRPr="00515EFA">
        <w:rPr>
          <w:rFonts w:ascii="Book Antiqua" w:hAnsi="Book Antiqua"/>
          <w:color w:val="000000" w:themeColor="text1"/>
          <w:sz w:val="24"/>
          <w:szCs w:val="24"/>
        </w:rPr>
        <w:t xml:space="preserve"> 0.538; 3.9% </w:t>
      </w:r>
      <w:r w:rsidR="004C13C0" w:rsidRPr="00515EFA">
        <w:rPr>
          <w:rFonts w:ascii="Book Antiqua" w:hAnsi="Book Antiqua"/>
          <w:i/>
          <w:color w:val="000000" w:themeColor="text1"/>
          <w:sz w:val="24"/>
          <w:szCs w:val="24"/>
        </w:rPr>
        <w:t>vs</w:t>
      </w:r>
      <w:r w:rsidRPr="00515EFA">
        <w:rPr>
          <w:rFonts w:ascii="Book Antiqua" w:hAnsi="Book Antiqua"/>
          <w:color w:val="000000" w:themeColor="text1"/>
          <w:sz w:val="24"/>
          <w:szCs w:val="24"/>
        </w:rPr>
        <w:t xml:space="preserve"> 5.9%, </w:t>
      </w:r>
      <w:r w:rsidR="00F22F14" w:rsidRPr="00515EFA">
        <w:rPr>
          <w:rFonts w:ascii="Book Antiqua" w:hAnsi="Book Antiqua"/>
          <w:i/>
          <w:color w:val="000000" w:themeColor="text1"/>
          <w:sz w:val="24"/>
          <w:szCs w:val="24"/>
        </w:rPr>
        <w:t>P =</w:t>
      </w:r>
      <w:r w:rsidRPr="00515EFA">
        <w:rPr>
          <w:rFonts w:ascii="Book Antiqua" w:hAnsi="Book Antiqua"/>
          <w:color w:val="000000" w:themeColor="text1"/>
          <w:sz w:val="24"/>
          <w:szCs w:val="24"/>
        </w:rPr>
        <w:t xml:space="preserve"> 0.313, respectively)</w:t>
      </w:r>
      <w:r w:rsidR="00BF2423" w:rsidRPr="00515EFA">
        <w:rPr>
          <w:rFonts w:ascii="Book Antiqua" w:hAnsi="Book Antiqua"/>
          <w:color w:val="000000" w:themeColor="text1"/>
          <w:sz w:val="24"/>
          <w:szCs w:val="24"/>
          <w:vertAlign w:val="superscript"/>
        </w:rPr>
        <w:t>[5</w:t>
      </w:r>
      <w:r w:rsidR="00DA393E" w:rsidRPr="00515EFA">
        <w:rPr>
          <w:rFonts w:ascii="Book Antiqua" w:hAnsi="Book Antiqua"/>
          <w:color w:val="000000" w:themeColor="text1"/>
          <w:sz w:val="24"/>
          <w:szCs w:val="24"/>
          <w:vertAlign w:val="superscript"/>
        </w:rPr>
        <w:t>6</w:t>
      </w:r>
      <w:r w:rsidR="00960D99" w:rsidRPr="00515EFA">
        <w:rPr>
          <w:rFonts w:ascii="Book Antiqua" w:hAnsi="Book Antiqua"/>
          <w:color w:val="000000" w:themeColor="text1"/>
          <w:sz w:val="24"/>
          <w:szCs w:val="24"/>
          <w:vertAlign w:val="superscript"/>
        </w:rPr>
        <w:t>]</w:t>
      </w:r>
      <w:r w:rsidRPr="00515EFA">
        <w:rPr>
          <w:rFonts w:ascii="Book Antiqua" w:hAnsi="Book Antiqua"/>
          <w:color w:val="000000" w:themeColor="text1"/>
          <w:sz w:val="24"/>
          <w:szCs w:val="24"/>
        </w:rPr>
        <w:t xml:space="preserve">. This study showed that RTME was significantly associated with a much lower incidence of late voiding dysfunction than LTME (0.7% </w:t>
      </w:r>
      <w:r w:rsidR="004C13C0" w:rsidRPr="00515EFA">
        <w:rPr>
          <w:rFonts w:ascii="Book Antiqua" w:hAnsi="Book Antiqua"/>
          <w:i/>
          <w:color w:val="000000" w:themeColor="text1"/>
          <w:sz w:val="24"/>
          <w:szCs w:val="24"/>
        </w:rPr>
        <w:t>vs</w:t>
      </w:r>
      <w:r w:rsidRPr="00515EFA">
        <w:rPr>
          <w:rFonts w:ascii="Book Antiqua" w:hAnsi="Book Antiqua"/>
          <w:color w:val="000000" w:themeColor="text1"/>
          <w:sz w:val="24"/>
          <w:szCs w:val="24"/>
        </w:rPr>
        <w:t xml:space="preserve"> 4.3%,</w:t>
      </w:r>
      <w:r w:rsidRPr="00515EFA">
        <w:rPr>
          <w:rStyle w:val="apple-converted-space"/>
          <w:rFonts w:ascii="Book Antiqua" w:hAnsi="Book Antiqua"/>
          <w:color w:val="000000" w:themeColor="text1"/>
          <w:sz w:val="24"/>
          <w:szCs w:val="24"/>
        </w:rPr>
        <w:t> </w:t>
      </w:r>
      <w:r w:rsidR="00F22F14" w:rsidRPr="00515EFA">
        <w:rPr>
          <w:rStyle w:val="fulltext-it"/>
          <w:rFonts w:ascii="Book Antiqua" w:hAnsi="Book Antiqua"/>
          <w:i/>
          <w:color w:val="000000" w:themeColor="text1"/>
          <w:sz w:val="24"/>
          <w:szCs w:val="24"/>
        </w:rPr>
        <w:t>P =</w:t>
      </w:r>
      <w:r w:rsidRPr="00515EFA">
        <w:rPr>
          <w:rFonts w:ascii="Book Antiqua" w:hAnsi="Book Antiqua"/>
          <w:color w:val="000000" w:themeColor="text1"/>
          <w:sz w:val="24"/>
          <w:szCs w:val="24"/>
        </w:rPr>
        <w:t xml:space="preserve"> 0.012).</w:t>
      </w:r>
    </w:p>
    <w:p w14:paraId="451E587C" w14:textId="77777777" w:rsidR="004C3F1C" w:rsidRPr="00515EFA" w:rsidRDefault="00430E04" w:rsidP="00515EFA">
      <w:pPr>
        <w:pStyle w:val="NormalWeb"/>
        <w:shd w:val="clear" w:color="auto" w:fill="FFFFFF"/>
        <w:adjustRightInd w:val="0"/>
        <w:snapToGrid w:val="0"/>
        <w:spacing w:before="0" w:beforeAutospacing="0" w:after="0" w:afterAutospacing="0" w:line="360" w:lineRule="auto"/>
        <w:ind w:firstLineChars="100" w:firstLine="240"/>
        <w:jc w:val="both"/>
        <w:rPr>
          <w:rFonts w:ascii="Book Antiqua" w:hAnsi="Book Antiqua"/>
          <w:color w:val="000000" w:themeColor="text1"/>
          <w:lang w:val="en-US"/>
        </w:rPr>
      </w:pPr>
      <w:r w:rsidRPr="00515EFA">
        <w:rPr>
          <w:rFonts w:ascii="Book Antiqua" w:hAnsi="Book Antiqua"/>
          <w:color w:val="000000" w:themeColor="text1"/>
          <w:lang w:val="en-US"/>
        </w:rPr>
        <w:t xml:space="preserve">Both these studies are not randomized, and most conclusions should be taken with caution. In addition, sexual adverse effects were not here investigated. </w:t>
      </w:r>
    </w:p>
    <w:p w14:paraId="38355A99" w14:textId="14CE4A7D" w:rsidR="004C3F1C" w:rsidRPr="00515EFA" w:rsidRDefault="00843D9C" w:rsidP="00515EFA">
      <w:pPr>
        <w:pStyle w:val="NormalWeb"/>
        <w:shd w:val="clear" w:color="auto" w:fill="FFFFFF"/>
        <w:adjustRightInd w:val="0"/>
        <w:snapToGrid w:val="0"/>
        <w:spacing w:before="0" w:beforeAutospacing="0" w:after="0" w:afterAutospacing="0" w:line="360" w:lineRule="auto"/>
        <w:ind w:firstLineChars="100" w:firstLine="240"/>
        <w:jc w:val="both"/>
        <w:rPr>
          <w:rFonts w:ascii="Book Antiqua" w:hAnsi="Book Antiqua"/>
          <w:color w:val="000000" w:themeColor="text1"/>
          <w:lang w:val="en-GB"/>
        </w:rPr>
      </w:pPr>
      <w:r w:rsidRPr="00515EFA">
        <w:rPr>
          <w:rFonts w:ascii="Book Antiqua" w:hAnsi="Book Antiqua"/>
          <w:color w:val="000000" w:themeColor="text1"/>
          <w:lang w:val="en-GB"/>
        </w:rPr>
        <w:t xml:space="preserve">The ROLARR Trial </w:t>
      </w:r>
      <w:r w:rsidR="00C42682" w:rsidRPr="00515EFA">
        <w:rPr>
          <w:rFonts w:ascii="Book Antiqua" w:eastAsiaTheme="minorEastAsia" w:hAnsi="Book Antiqua"/>
          <w:color w:val="000000" w:themeColor="text1"/>
          <w:lang w:val="en-GB" w:eastAsia="zh-CN"/>
        </w:rPr>
        <w:t>(</w:t>
      </w:r>
      <w:r w:rsidRPr="00515EFA">
        <w:rPr>
          <w:rFonts w:ascii="Book Antiqua" w:hAnsi="Book Antiqua"/>
          <w:color w:val="000000" w:themeColor="text1"/>
          <w:lang w:val="en-GB"/>
        </w:rPr>
        <w:t xml:space="preserve">Robotic assisted </w:t>
      </w:r>
      <w:r w:rsidR="000706BD" w:rsidRPr="00515EFA">
        <w:rPr>
          <w:rFonts w:ascii="Book Antiqua" w:hAnsi="Book Antiqua"/>
          <w:i/>
          <w:color w:val="000000" w:themeColor="text1"/>
          <w:lang w:val="en-GB"/>
        </w:rPr>
        <w:t>vs</w:t>
      </w:r>
      <w:r w:rsidRPr="00515EFA">
        <w:rPr>
          <w:rFonts w:ascii="Book Antiqua" w:hAnsi="Book Antiqua"/>
          <w:color w:val="000000" w:themeColor="text1"/>
          <w:lang w:val="en-GB"/>
        </w:rPr>
        <w:t xml:space="preserve"> laparoscopic assisted resection for rectal cancer</w:t>
      </w:r>
      <w:r w:rsidR="00C42682" w:rsidRPr="00515EFA">
        <w:rPr>
          <w:rFonts w:ascii="Book Antiqua" w:eastAsiaTheme="minorEastAsia" w:hAnsi="Book Antiqua"/>
          <w:color w:val="000000" w:themeColor="text1"/>
          <w:lang w:val="en-GB" w:eastAsia="zh-CN"/>
        </w:rPr>
        <w:t>)</w:t>
      </w:r>
      <w:r w:rsidRPr="00515EFA">
        <w:rPr>
          <w:rFonts w:ascii="Book Antiqua" w:hAnsi="Book Antiqua"/>
          <w:color w:val="000000" w:themeColor="text1"/>
          <w:lang w:val="en-GB"/>
        </w:rPr>
        <w:t xml:space="preserve"> is an international multicenter prospective, controlled, unblended, parallel group superiority trial of robotic-assisted </w:t>
      </w:r>
      <w:r w:rsidR="000706BD" w:rsidRPr="00515EFA">
        <w:rPr>
          <w:rFonts w:ascii="Book Antiqua" w:hAnsi="Book Antiqua"/>
          <w:i/>
          <w:color w:val="000000" w:themeColor="text1"/>
          <w:lang w:val="en-GB"/>
        </w:rPr>
        <w:t>vs</w:t>
      </w:r>
      <w:r w:rsidRPr="00515EFA">
        <w:rPr>
          <w:rFonts w:ascii="Book Antiqua" w:hAnsi="Book Antiqua"/>
          <w:color w:val="000000" w:themeColor="text1"/>
          <w:lang w:val="en-GB"/>
        </w:rPr>
        <w:t xml:space="preserve"> standard laparoscopic surgery for the curative treatment of rectal cancer, which randomized &gt; 200 patients in each arm</w:t>
      </w:r>
      <w:r w:rsidR="00DA393E" w:rsidRPr="00515EFA">
        <w:rPr>
          <w:rFonts w:ascii="Book Antiqua" w:hAnsi="Book Antiqua"/>
          <w:color w:val="000000" w:themeColor="text1"/>
          <w:vertAlign w:val="superscript"/>
          <w:lang w:val="en-GB"/>
        </w:rPr>
        <w:t>[57</w:t>
      </w:r>
      <w:r w:rsidRPr="00515EFA">
        <w:rPr>
          <w:rFonts w:ascii="Book Antiqua" w:hAnsi="Book Antiqua"/>
          <w:color w:val="000000" w:themeColor="text1"/>
          <w:vertAlign w:val="superscript"/>
          <w:lang w:val="en-GB"/>
        </w:rPr>
        <w:t>]</w:t>
      </w:r>
      <w:r w:rsidRPr="00515EFA">
        <w:rPr>
          <w:rFonts w:ascii="Book Antiqua" w:hAnsi="Book Antiqua"/>
          <w:color w:val="000000" w:themeColor="text1"/>
          <w:lang w:val="en-GB"/>
        </w:rPr>
        <w:t xml:space="preserve">. </w:t>
      </w:r>
    </w:p>
    <w:p w14:paraId="71F91608" w14:textId="7314604A" w:rsidR="004C3F1C" w:rsidRPr="00515EFA" w:rsidRDefault="00843D9C" w:rsidP="00515EFA">
      <w:pPr>
        <w:pStyle w:val="NormalWeb"/>
        <w:shd w:val="clear" w:color="auto" w:fill="FFFFFF"/>
        <w:adjustRightInd w:val="0"/>
        <w:snapToGrid w:val="0"/>
        <w:spacing w:before="0" w:beforeAutospacing="0" w:after="0" w:afterAutospacing="0" w:line="360" w:lineRule="auto"/>
        <w:ind w:firstLineChars="100" w:firstLine="240"/>
        <w:jc w:val="both"/>
        <w:rPr>
          <w:rFonts w:ascii="Book Antiqua" w:hAnsi="Book Antiqua" w:cs="Tahoma"/>
          <w:color w:val="000000" w:themeColor="text1"/>
          <w:lang w:val="en-GB"/>
        </w:rPr>
      </w:pPr>
      <w:r w:rsidRPr="00515EFA">
        <w:rPr>
          <w:rFonts w:ascii="Book Antiqua" w:hAnsi="Book Antiqua" w:cs="Tahoma"/>
          <w:color w:val="000000" w:themeColor="text1"/>
          <w:lang w:val="en-GB"/>
        </w:rPr>
        <w:t xml:space="preserve">Initial results of ROLARR trial were presented at </w:t>
      </w:r>
      <w:r w:rsidR="001520E1" w:rsidRPr="00515EFA">
        <w:rPr>
          <w:rFonts w:ascii="Book Antiqua" w:hAnsi="Book Antiqua" w:cs="Tahoma"/>
          <w:color w:val="000000" w:themeColor="text1"/>
          <w:lang w:val="en-GB"/>
        </w:rPr>
        <w:t xml:space="preserve">the </w:t>
      </w:r>
      <w:r w:rsidRPr="00515EFA">
        <w:rPr>
          <w:rFonts w:ascii="Book Antiqua" w:hAnsi="Book Antiqua" w:cs="Tahoma"/>
          <w:color w:val="000000" w:themeColor="text1"/>
          <w:lang w:val="en-GB"/>
        </w:rPr>
        <w:t>ASCRS conference in Boston on 1</w:t>
      </w:r>
      <w:r w:rsidRPr="00515EFA">
        <w:rPr>
          <w:rFonts w:ascii="Book Antiqua" w:hAnsi="Book Antiqua" w:cs="Tahoma"/>
          <w:color w:val="000000" w:themeColor="text1"/>
          <w:vertAlign w:val="superscript"/>
          <w:lang w:val="en-GB"/>
        </w:rPr>
        <w:t>st</w:t>
      </w:r>
      <w:r w:rsidRPr="00515EFA">
        <w:rPr>
          <w:rStyle w:val="apple-converted-space"/>
          <w:rFonts w:ascii="Book Antiqua" w:hAnsi="Book Antiqua" w:cs="Tahoma"/>
          <w:color w:val="000000" w:themeColor="text1"/>
          <w:lang w:val="en-GB"/>
        </w:rPr>
        <w:t> </w:t>
      </w:r>
      <w:r w:rsidRPr="00515EFA">
        <w:rPr>
          <w:rFonts w:ascii="Book Antiqua" w:hAnsi="Book Antiqua" w:cs="Tahoma"/>
          <w:color w:val="000000" w:themeColor="text1"/>
          <w:lang w:val="en-GB"/>
        </w:rPr>
        <w:t>June 2015 and again at the EAES conference in Bucharest on 6</w:t>
      </w:r>
      <w:r w:rsidRPr="00515EFA">
        <w:rPr>
          <w:rFonts w:ascii="Book Antiqua" w:hAnsi="Book Antiqua" w:cs="Tahoma"/>
          <w:color w:val="000000" w:themeColor="text1"/>
          <w:vertAlign w:val="superscript"/>
          <w:lang w:val="en-GB"/>
        </w:rPr>
        <w:t>th</w:t>
      </w:r>
      <w:r w:rsidRPr="00515EFA">
        <w:rPr>
          <w:rStyle w:val="apple-converted-space"/>
          <w:rFonts w:ascii="Book Antiqua" w:hAnsi="Book Antiqua" w:cs="Tahoma"/>
          <w:color w:val="000000" w:themeColor="text1"/>
          <w:lang w:val="en-GB"/>
        </w:rPr>
        <w:t> </w:t>
      </w:r>
      <w:r w:rsidRPr="00515EFA">
        <w:rPr>
          <w:rFonts w:ascii="Book Antiqua" w:hAnsi="Book Antiqua" w:cs="Tahoma"/>
          <w:color w:val="000000" w:themeColor="text1"/>
          <w:lang w:val="en-GB"/>
        </w:rPr>
        <w:t xml:space="preserve">June. These results </w:t>
      </w:r>
      <w:r w:rsidRPr="00515EFA">
        <w:rPr>
          <w:rFonts w:ascii="Book Antiqua" w:hAnsi="Book Antiqua" w:cs="Tahoma"/>
          <w:color w:val="000000" w:themeColor="text1"/>
          <w:lang w:val="en-GB"/>
        </w:rPr>
        <w:lastRenderedPageBreak/>
        <w:t>included analysis of data up to 30 days post op</w:t>
      </w:r>
      <w:r w:rsidR="00F71832" w:rsidRPr="00515EFA">
        <w:rPr>
          <w:rFonts w:ascii="Book Antiqua" w:hAnsi="Book Antiqua" w:cs="Tahoma"/>
          <w:color w:val="000000" w:themeColor="text1"/>
          <w:lang w:val="en-GB"/>
        </w:rPr>
        <w:t>eratively</w:t>
      </w:r>
      <w:r w:rsidRPr="00515EFA">
        <w:rPr>
          <w:rFonts w:ascii="Book Antiqua" w:hAnsi="Book Antiqua" w:cs="Tahoma"/>
          <w:color w:val="000000" w:themeColor="text1"/>
          <w:lang w:val="en-GB"/>
        </w:rPr>
        <w:t>, including the primary endpoint of conversion to open surgery, CRM positivity and safety data up to 30 days post op</w:t>
      </w:r>
      <w:r w:rsidR="00F71832" w:rsidRPr="00515EFA">
        <w:rPr>
          <w:rFonts w:ascii="Book Antiqua" w:hAnsi="Book Antiqua" w:cs="Tahoma"/>
          <w:color w:val="000000" w:themeColor="text1"/>
          <w:lang w:val="en-GB"/>
        </w:rPr>
        <w:t>eratively</w:t>
      </w:r>
      <w:r w:rsidRPr="00515EFA">
        <w:rPr>
          <w:rFonts w:ascii="Book Antiqua" w:hAnsi="Book Antiqua" w:cs="Tahoma"/>
          <w:color w:val="000000" w:themeColor="text1"/>
          <w:lang w:val="en-GB"/>
        </w:rPr>
        <w:t>.</w:t>
      </w:r>
      <w:r w:rsidR="00296D03" w:rsidRPr="00515EFA">
        <w:rPr>
          <w:rFonts w:ascii="Book Antiqua" w:hAnsi="Book Antiqua" w:cs="Tahoma"/>
          <w:color w:val="000000" w:themeColor="text1"/>
          <w:lang w:val="en-GB"/>
        </w:rPr>
        <w:t xml:space="preserve"> </w:t>
      </w:r>
      <w:r w:rsidRPr="00515EFA">
        <w:rPr>
          <w:rFonts w:ascii="Book Antiqua" w:hAnsi="Book Antiqua" w:cs="Tahoma"/>
          <w:color w:val="000000" w:themeColor="text1"/>
          <w:lang w:val="en-GB"/>
        </w:rPr>
        <w:t>These data did not show any statistically significant differences between the arms (laparoscopy and robot-assisted surgery) with respect to a number of variables. Here the most relevent conclusions are listed:</w:t>
      </w:r>
      <w:r w:rsidR="00C42682" w:rsidRPr="00515EFA">
        <w:rPr>
          <w:rFonts w:ascii="Book Antiqua" w:eastAsiaTheme="minorEastAsia" w:hAnsi="Book Antiqua" w:cs="Tahoma"/>
          <w:color w:val="000000" w:themeColor="text1"/>
          <w:lang w:val="en-GB" w:eastAsia="zh-CN"/>
        </w:rPr>
        <w:t xml:space="preserve"> </w:t>
      </w:r>
      <w:r w:rsidRPr="00515EFA">
        <w:rPr>
          <w:rFonts w:ascii="Book Antiqua" w:hAnsi="Book Antiqua" w:cs="Tahoma"/>
          <w:color w:val="000000" w:themeColor="text1"/>
          <w:lang w:val="en-GB"/>
        </w:rPr>
        <w:t xml:space="preserve">Observed conversion rate lower following robotic surgery, but no statistically significant evidence of superiority compared to laparoscopic surgery. In a subgroup analysis, a possible benefit in males, low anterior resection </w:t>
      </w:r>
      <w:r w:rsidR="00F71832" w:rsidRPr="00515EFA">
        <w:rPr>
          <w:rFonts w:ascii="Book Antiqua" w:hAnsi="Book Antiqua" w:cs="Tahoma"/>
          <w:color w:val="000000" w:themeColor="text1"/>
          <w:lang w:val="en-GB"/>
        </w:rPr>
        <w:t>and</w:t>
      </w:r>
      <w:r w:rsidRPr="00515EFA">
        <w:rPr>
          <w:rFonts w:ascii="Book Antiqua" w:hAnsi="Book Antiqua" w:cs="Tahoma"/>
          <w:color w:val="000000" w:themeColor="text1"/>
          <w:lang w:val="en-GB"/>
        </w:rPr>
        <w:t xml:space="preserve"> obese patients was found, but </w:t>
      </w:r>
      <w:r w:rsidR="00F71832" w:rsidRPr="00515EFA">
        <w:rPr>
          <w:rFonts w:ascii="Book Antiqua" w:hAnsi="Book Antiqua" w:cs="Tahoma"/>
          <w:color w:val="000000" w:themeColor="text1"/>
          <w:lang w:val="en-GB"/>
        </w:rPr>
        <w:t>this</w:t>
      </w:r>
      <w:r w:rsidRPr="00515EFA">
        <w:rPr>
          <w:rFonts w:ascii="Book Antiqua" w:hAnsi="Book Antiqua" w:cs="Tahoma"/>
          <w:color w:val="000000" w:themeColor="text1"/>
          <w:lang w:val="en-GB"/>
        </w:rPr>
        <w:t xml:space="preserve"> requires further research to be confirmed. Among the secondary end-points, similar rates in CRM positivity were observed, as well as rates of 30-d complications </w:t>
      </w:r>
      <w:r w:rsidR="00F71832" w:rsidRPr="00515EFA">
        <w:rPr>
          <w:rFonts w:ascii="Book Antiqua" w:hAnsi="Book Antiqua" w:cs="Tahoma"/>
          <w:color w:val="000000" w:themeColor="text1"/>
          <w:lang w:val="en-GB"/>
        </w:rPr>
        <w:t>and</w:t>
      </w:r>
      <w:r w:rsidRPr="00515EFA">
        <w:rPr>
          <w:rFonts w:ascii="Book Antiqua" w:hAnsi="Book Antiqua" w:cs="Tahoma"/>
          <w:color w:val="000000" w:themeColor="text1"/>
          <w:lang w:val="en-GB"/>
        </w:rPr>
        <w:t xml:space="preserve"> mortality (Personal communication from Dr D.</w:t>
      </w:r>
      <w:r w:rsidR="00296D03" w:rsidRPr="00515EFA">
        <w:rPr>
          <w:rFonts w:ascii="Book Antiqua" w:hAnsi="Book Antiqua" w:cs="Tahoma"/>
          <w:color w:val="000000" w:themeColor="text1"/>
          <w:lang w:val="en-GB"/>
        </w:rPr>
        <w:t xml:space="preserve"> </w:t>
      </w:r>
      <w:r w:rsidRPr="00515EFA">
        <w:rPr>
          <w:rFonts w:ascii="Book Antiqua" w:hAnsi="Book Antiqua" w:cs="Tahoma"/>
          <w:color w:val="000000" w:themeColor="text1"/>
          <w:lang w:val="en-GB"/>
        </w:rPr>
        <w:t>Jayne).</w:t>
      </w:r>
    </w:p>
    <w:p w14:paraId="7BCF34DA" w14:textId="6FBEE40D" w:rsidR="00430E04" w:rsidRPr="00515EFA" w:rsidRDefault="00843D9C" w:rsidP="00515EFA">
      <w:pPr>
        <w:pStyle w:val="NormalWeb"/>
        <w:shd w:val="clear" w:color="auto" w:fill="FFFFFF"/>
        <w:adjustRightInd w:val="0"/>
        <w:snapToGrid w:val="0"/>
        <w:spacing w:before="0" w:beforeAutospacing="0" w:after="0" w:afterAutospacing="0" w:line="360" w:lineRule="auto"/>
        <w:ind w:firstLineChars="100" w:firstLine="240"/>
        <w:jc w:val="both"/>
        <w:rPr>
          <w:rFonts w:ascii="Book Antiqua" w:hAnsi="Book Antiqua"/>
          <w:color w:val="000000" w:themeColor="text1"/>
          <w:u w:val="single"/>
          <w:lang w:val="en-GB"/>
        </w:rPr>
      </w:pPr>
      <w:r w:rsidRPr="00515EFA">
        <w:rPr>
          <w:rFonts w:ascii="Book Antiqua" w:hAnsi="Book Antiqua"/>
          <w:color w:val="000000" w:themeColor="text1"/>
          <w:lang w:val="en-GB"/>
        </w:rPr>
        <w:t>Although the results available on robotic surgery are still few, robotic assistance seems to reduce the percentage of conversions to open surgery among expert surgeons and is promising as a method to attenuate the learning curve of a well-conducted TME</w:t>
      </w:r>
      <w:r w:rsidR="00DA393E" w:rsidRPr="00515EFA">
        <w:rPr>
          <w:rFonts w:ascii="Book Antiqua" w:hAnsi="Book Antiqua"/>
          <w:color w:val="000000" w:themeColor="text1"/>
          <w:vertAlign w:val="superscript"/>
          <w:lang w:val="en-GB"/>
        </w:rPr>
        <w:t>[58</w:t>
      </w:r>
      <w:r w:rsidR="004E2603" w:rsidRPr="00515EFA">
        <w:rPr>
          <w:rFonts w:ascii="Book Antiqua" w:eastAsiaTheme="minorEastAsia" w:hAnsi="Book Antiqua"/>
          <w:color w:val="000000" w:themeColor="text1"/>
          <w:vertAlign w:val="superscript"/>
          <w:lang w:val="en-GB" w:eastAsia="zh-CN"/>
        </w:rPr>
        <w:t>-63</w:t>
      </w:r>
      <w:r w:rsidRPr="00515EFA">
        <w:rPr>
          <w:rFonts w:ascii="Book Antiqua" w:hAnsi="Book Antiqua"/>
          <w:color w:val="000000" w:themeColor="text1"/>
          <w:vertAlign w:val="superscript"/>
          <w:lang w:val="en-GB"/>
        </w:rPr>
        <w:t>]</w:t>
      </w:r>
      <w:r w:rsidRPr="00515EFA">
        <w:rPr>
          <w:rFonts w:ascii="Book Antiqua" w:hAnsi="Book Antiqua"/>
          <w:color w:val="000000" w:themeColor="text1"/>
          <w:lang w:val="en-GB"/>
        </w:rPr>
        <w:t>. At the moment, the robotic system has higher costs than laparoscopy and its use should be planned within a clearly defined educational program, preferably in a hospital conducting high volumes of minimally invasive colorectal procedures, in order to avoid an increase in complication rates and related costs.</w:t>
      </w:r>
    </w:p>
    <w:p w14:paraId="572B8A74" w14:textId="77777777" w:rsidR="00BF6E12" w:rsidRPr="00515EFA" w:rsidRDefault="00BF6E12" w:rsidP="00515EFA">
      <w:pPr>
        <w:pStyle w:val="NormalWeb"/>
        <w:adjustRightInd w:val="0"/>
        <w:snapToGrid w:val="0"/>
        <w:spacing w:before="0" w:beforeAutospacing="0" w:after="0" w:afterAutospacing="0" w:line="360" w:lineRule="auto"/>
        <w:jc w:val="both"/>
        <w:rPr>
          <w:rFonts w:ascii="Book Antiqua" w:eastAsiaTheme="minorEastAsia" w:hAnsi="Book Antiqua"/>
          <w:b/>
          <w:bCs/>
          <w:color w:val="000000" w:themeColor="text1"/>
          <w:lang w:val="en-GB" w:eastAsia="zh-CN"/>
        </w:rPr>
      </w:pPr>
    </w:p>
    <w:p w14:paraId="3C6B5656" w14:textId="77777777" w:rsidR="00763559" w:rsidRPr="00515EFA" w:rsidRDefault="00843D9C" w:rsidP="00515EFA">
      <w:pPr>
        <w:pStyle w:val="NormalWeb"/>
        <w:adjustRightInd w:val="0"/>
        <w:snapToGrid w:val="0"/>
        <w:spacing w:before="0" w:beforeAutospacing="0" w:after="0" w:afterAutospacing="0" w:line="360" w:lineRule="auto"/>
        <w:jc w:val="both"/>
        <w:rPr>
          <w:rFonts w:ascii="Book Antiqua" w:hAnsi="Book Antiqua"/>
          <w:b/>
          <w:bCs/>
          <w:caps/>
          <w:color w:val="000000" w:themeColor="text1"/>
          <w:lang w:val="en-GB"/>
        </w:rPr>
      </w:pPr>
      <w:r w:rsidRPr="00515EFA">
        <w:rPr>
          <w:rFonts w:ascii="Book Antiqua" w:hAnsi="Book Antiqua"/>
          <w:b/>
          <w:bCs/>
          <w:caps/>
          <w:color w:val="000000" w:themeColor="text1"/>
          <w:lang w:val="en-GB"/>
        </w:rPr>
        <w:t xml:space="preserve">Acknowledgments </w:t>
      </w:r>
    </w:p>
    <w:p w14:paraId="7CDC050B" w14:textId="6BD25ADE" w:rsidR="00784B79" w:rsidRPr="00515EFA" w:rsidRDefault="00F71832" w:rsidP="00515EFA">
      <w:pPr>
        <w:pStyle w:val="NormalWeb"/>
        <w:adjustRightInd w:val="0"/>
        <w:snapToGrid w:val="0"/>
        <w:spacing w:before="0" w:beforeAutospacing="0" w:after="0" w:afterAutospacing="0" w:line="360" w:lineRule="auto"/>
        <w:jc w:val="both"/>
        <w:rPr>
          <w:rFonts w:ascii="Book Antiqua" w:hAnsi="Book Antiqua"/>
          <w:color w:val="000000" w:themeColor="text1"/>
          <w:lang w:val="en-GB"/>
        </w:rPr>
      </w:pPr>
      <w:r w:rsidRPr="00515EFA">
        <w:rPr>
          <w:rFonts w:ascii="Book Antiqua" w:hAnsi="Book Antiqua"/>
          <w:color w:val="000000" w:themeColor="text1"/>
          <w:lang w:val="en-GB"/>
        </w:rPr>
        <w:t>The a</w:t>
      </w:r>
      <w:r w:rsidR="00843D9C" w:rsidRPr="00515EFA">
        <w:rPr>
          <w:rFonts w:ascii="Book Antiqua" w:hAnsi="Book Antiqua"/>
          <w:color w:val="000000" w:themeColor="text1"/>
          <w:lang w:val="en-GB"/>
        </w:rPr>
        <w:t>uthors gratfully thank Darina Tamayo, MSC and Claudia Crescio, MSC for their activity and support in data management.</w:t>
      </w:r>
    </w:p>
    <w:p w14:paraId="1FBA751A" w14:textId="3C6F95F9" w:rsidR="00524C6B" w:rsidRPr="00515EFA" w:rsidRDefault="00524C6B" w:rsidP="00515EFA">
      <w:pPr>
        <w:pStyle w:val="NormalWeb"/>
        <w:adjustRightInd w:val="0"/>
        <w:snapToGrid w:val="0"/>
        <w:spacing w:before="0" w:beforeAutospacing="0" w:after="0" w:afterAutospacing="0" w:line="360" w:lineRule="auto"/>
        <w:jc w:val="both"/>
        <w:rPr>
          <w:rFonts w:ascii="Book Antiqua" w:eastAsiaTheme="minorEastAsia" w:hAnsi="Book Antiqua"/>
          <w:b/>
          <w:bCs/>
          <w:color w:val="000000" w:themeColor="text1"/>
          <w:lang w:val="en-GB" w:eastAsia="zh-CN"/>
        </w:rPr>
      </w:pPr>
      <w:r w:rsidRPr="00515EFA">
        <w:rPr>
          <w:rFonts w:ascii="Book Antiqua" w:eastAsiaTheme="minorEastAsia" w:hAnsi="Book Antiqua"/>
          <w:b/>
          <w:bCs/>
          <w:color w:val="000000" w:themeColor="text1"/>
          <w:lang w:val="en-GB" w:eastAsia="zh-CN"/>
        </w:rPr>
        <w:br w:type="page"/>
      </w:r>
    </w:p>
    <w:p w14:paraId="4F2B34E5" w14:textId="77777777" w:rsidR="007C0E97" w:rsidRPr="00515EFA" w:rsidRDefault="00514E37" w:rsidP="00515EFA">
      <w:pPr>
        <w:pStyle w:val="NormalWeb"/>
        <w:adjustRightInd w:val="0"/>
        <w:snapToGrid w:val="0"/>
        <w:spacing w:before="0" w:beforeAutospacing="0" w:after="0" w:afterAutospacing="0" w:line="360" w:lineRule="auto"/>
        <w:jc w:val="both"/>
        <w:rPr>
          <w:rFonts w:ascii="Book Antiqua" w:eastAsiaTheme="minorEastAsia" w:hAnsi="Book Antiqua"/>
          <w:b/>
          <w:bCs/>
          <w:caps/>
          <w:color w:val="000000" w:themeColor="text1"/>
          <w:lang w:eastAsia="zh-CN"/>
        </w:rPr>
      </w:pPr>
      <w:r w:rsidRPr="00515EFA">
        <w:rPr>
          <w:rFonts w:ascii="Book Antiqua" w:hAnsi="Book Antiqua"/>
          <w:b/>
          <w:bCs/>
          <w:caps/>
          <w:color w:val="000000" w:themeColor="text1"/>
        </w:rPr>
        <w:lastRenderedPageBreak/>
        <w:t>References</w:t>
      </w:r>
    </w:p>
    <w:p w14:paraId="67392847"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1 </w:t>
      </w:r>
      <w:r w:rsidRPr="00515EFA">
        <w:rPr>
          <w:rFonts w:ascii="Book Antiqua" w:eastAsia="SimSun" w:hAnsi="Book Antiqua" w:cs="SimSun"/>
          <w:b/>
          <w:bCs/>
          <w:color w:val="000000" w:themeColor="text1"/>
          <w:sz w:val="24"/>
          <w:szCs w:val="24"/>
        </w:rPr>
        <w:t>Heald RJ</w:t>
      </w:r>
      <w:r w:rsidRPr="00515EFA">
        <w:rPr>
          <w:rFonts w:ascii="Book Antiqua" w:eastAsia="SimSun" w:hAnsi="Book Antiqua" w:cs="SimSun"/>
          <w:color w:val="000000" w:themeColor="text1"/>
          <w:sz w:val="24"/>
          <w:szCs w:val="24"/>
        </w:rPr>
        <w:t>, Husband EM, Ryall RD. The mesorectum in rectal cancer surgery--the clue to pelvic recurrence? </w:t>
      </w:r>
      <w:r w:rsidRPr="00515EFA">
        <w:rPr>
          <w:rFonts w:ascii="Book Antiqua" w:eastAsia="SimSun" w:hAnsi="Book Antiqua" w:cs="SimSun"/>
          <w:i/>
          <w:iCs/>
          <w:color w:val="000000" w:themeColor="text1"/>
          <w:sz w:val="24"/>
          <w:szCs w:val="24"/>
        </w:rPr>
        <w:t>Br J Surg</w:t>
      </w:r>
      <w:r w:rsidRPr="00515EFA">
        <w:rPr>
          <w:rFonts w:ascii="Book Antiqua" w:eastAsia="SimSun" w:hAnsi="Book Antiqua" w:cs="SimSun"/>
          <w:color w:val="000000" w:themeColor="text1"/>
          <w:sz w:val="24"/>
          <w:szCs w:val="24"/>
        </w:rPr>
        <w:t> 1982; </w:t>
      </w:r>
      <w:r w:rsidRPr="00515EFA">
        <w:rPr>
          <w:rFonts w:ascii="Book Antiqua" w:eastAsia="SimSun" w:hAnsi="Book Antiqua" w:cs="SimSun"/>
          <w:b/>
          <w:bCs/>
          <w:color w:val="000000" w:themeColor="text1"/>
          <w:sz w:val="24"/>
          <w:szCs w:val="24"/>
        </w:rPr>
        <w:t>69</w:t>
      </w:r>
      <w:r w:rsidRPr="00515EFA">
        <w:rPr>
          <w:rFonts w:ascii="Book Antiqua" w:eastAsia="SimSun" w:hAnsi="Book Antiqua" w:cs="SimSun"/>
          <w:color w:val="000000" w:themeColor="text1"/>
          <w:sz w:val="24"/>
          <w:szCs w:val="24"/>
        </w:rPr>
        <w:t>: 613-616 [PMID: 6751457 DOI: 10.1002/bjs.1800691019]</w:t>
      </w:r>
    </w:p>
    <w:p w14:paraId="16CB1F2F"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2 </w:t>
      </w:r>
      <w:r w:rsidRPr="00515EFA">
        <w:rPr>
          <w:rFonts w:ascii="Book Antiqua" w:eastAsia="SimSun" w:hAnsi="Book Antiqua" w:cs="SimSun"/>
          <w:b/>
          <w:bCs/>
          <w:color w:val="000000" w:themeColor="text1"/>
          <w:sz w:val="24"/>
          <w:szCs w:val="24"/>
        </w:rPr>
        <w:t>Heald RJ</w:t>
      </w:r>
      <w:r w:rsidRPr="00515EFA">
        <w:rPr>
          <w:rFonts w:ascii="Book Antiqua" w:eastAsia="SimSun" w:hAnsi="Book Antiqua" w:cs="SimSun"/>
          <w:color w:val="000000" w:themeColor="text1"/>
          <w:sz w:val="24"/>
          <w:szCs w:val="24"/>
        </w:rPr>
        <w:t>, Ryall RD. Recurrence and survival after total mesorectal excision for rectal cancer. </w:t>
      </w:r>
      <w:r w:rsidRPr="00515EFA">
        <w:rPr>
          <w:rFonts w:ascii="Book Antiqua" w:eastAsia="SimSun" w:hAnsi="Book Antiqua" w:cs="SimSun"/>
          <w:i/>
          <w:iCs/>
          <w:color w:val="000000" w:themeColor="text1"/>
          <w:sz w:val="24"/>
          <w:szCs w:val="24"/>
        </w:rPr>
        <w:t>Lancet</w:t>
      </w:r>
      <w:r w:rsidRPr="00515EFA">
        <w:rPr>
          <w:rFonts w:ascii="Book Antiqua" w:eastAsia="SimSun" w:hAnsi="Book Antiqua" w:cs="SimSun"/>
          <w:color w:val="000000" w:themeColor="text1"/>
          <w:sz w:val="24"/>
          <w:szCs w:val="24"/>
        </w:rPr>
        <w:t> 1986; </w:t>
      </w:r>
      <w:r w:rsidRPr="00515EFA">
        <w:rPr>
          <w:rFonts w:ascii="Book Antiqua" w:eastAsia="SimSun" w:hAnsi="Book Antiqua" w:cs="SimSun"/>
          <w:b/>
          <w:bCs/>
          <w:color w:val="000000" w:themeColor="text1"/>
          <w:sz w:val="24"/>
          <w:szCs w:val="24"/>
        </w:rPr>
        <w:t>1</w:t>
      </w:r>
      <w:r w:rsidRPr="00515EFA">
        <w:rPr>
          <w:rFonts w:ascii="Book Antiqua" w:eastAsia="SimSun" w:hAnsi="Book Antiqua" w:cs="SimSun"/>
          <w:color w:val="000000" w:themeColor="text1"/>
          <w:sz w:val="24"/>
          <w:szCs w:val="24"/>
        </w:rPr>
        <w:t>: 1479-1482 [PMID: 2425199 DOI: 10.1016/S0140-6736(86)91510-2]</w:t>
      </w:r>
    </w:p>
    <w:p w14:paraId="09781D6D"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3 </w:t>
      </w:r>
      <w:r w:rsidRPr="00515EFA">
        <w:rPr>
          <w:rFonts w:ascii="Book Antiqua" w:eastAsia="SimSun" w:hAnsi="Book Antiqua" w:cs="SimSun"/>
          <w:b/>
          <w:bCs/>
          <w:color w:val="000000" w:themeColor="text1"/>
          <w:sz w:val="24"/>
          <w:szCs w:val="24"/>
        </w:rPr>
        <w:t>Allaix ME</w:t>
      </w:r>
      <w:r w:rsidRPr="00515EFA">
        <w:rPr>
          <w:rFonts w:ascii="Book Antiqua" w:eastAsia="SimSun" w:hAnsi="Book Antiqua" w:cs="SimSun"/>
          <w:color w:val="000000" w:themeColor="text1"/>
          <w:sz w:val="24"/>
          <w:szCs w:val="24"/>
        </w:rPr>
        <w:t>, Fichera A. Modern rectal cancer multidisciplinary treatment: the role of radiation and surgery. </w:t>
      </w:r>
      <w:r w:rsidRPr="00515EFA">
        <w:rPr>
          <w:rFonts w:ascii="Book Antiqua" w:eastAsia="SimSun" w:hAnsi="Book Antiqua" w:cs="SimSun"/>
          <w:i/>
          <w:iCs/>
          <w:color w:val="000000" w:themeColor="text1"/>
          <w:sz w:val="24"/>
          <w:szCs w:val="24"/>
        </w:rPr>
        <w:t>Ann Surg Oncol</w:t>
      </w:r>
      <w:r w:rsidRPr="00515EFA">
        <w:rPr>
          <w:rFonts w:ascii="Book Antiqua" w:eastAsia="SimSun" w:hAnsi="Book Antiqua" w:cs="SimSun"/>
          <w:color w:val="000000" w:themeColor="text1"/>
          <w:sz w:val="24"/>
          <w:szCs w:val="24"/>
        </w:rPr>
        <w:t> 2013; </w:t>
      </w:r>
      <w:r w:rsidRPr="00515EFA">
        <w:rPr>
          <w:rFonts w:ascii="Book Antiqua" w:eastAsia="SimSun" w:hAnsi="Book Antiqua" w:cs="SimSun"/>
          <w:b/>
          <w:bCs/>
          <w:color w:val="000000" w:themeColor="text1"/>
          <w:sz w:val="24"/>
          <w:szCs w:val="24"/>
        </w:rPr>
        <w:t>20</w:t>
      </w:r>
      <w:r w:rsidRPr="00515EFA">
        <w:rPr>
          <w:rFonts w:ascii="Book Antiqua" w:eastAsia="SimSun" w:hAnsi="Book Antiqua" w:cs="SimSun"/>
          <w:color w:val="000000" w:themeColor="text1"/>
          <w:sz w:val="24"/>
          <w:szCs w:val="24"/>
        </w:rPr>
        <w:t>: 2921-2928 [PMID: 23604783]</w:t>
      </w:r>
    </w:p>
    <w:p w14:paraId="600D9FC9"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4 NCCN Clinical Practice Guidelines on Oncology (NCCN Guidelines). Rectal Cancer. Version 3. (2012). Available from: URL: http://www.NCCN.org</w:t>
      </w:r>
    </w:p>
    <w:p w14:paraId="05B7BCE9"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5 </w:t>
      </w:r>
      <w:r w:rsidRPr="00515EFA">
        <w:rPr>
          <w:rFonts w:ascii="Book Antiqua" w:eastAsia="SimSun" w:hAnsi="Book Antiqua" w:cs="SimSun"/>
          <w:b/>
          <w:bCs/>
          <w:color w:val="000000" w:themeColor="text1"/>
          <w:sz w:val="24"/>
          <w:szCs w:val="24"/>
        </w:rPr>
        <w:t>Siegel R</w:t>
      </w:r>
      <w:r w:rsidRPr="00515EFA">
        <w:rPr>
          <w:rFonts w:ascii="Book Antiqua" w:eastAsia="SimSun" w:hAnsi="Book Antiqua" w:cs="SimSun"/>
          <w:color w:val="000000" w:themeColor="text1"/>
          <w:sz w:val="24"/>
          <w:szCs w:val="24"/>
        </w:rPr>
        <w:t>, Cuesta MA, Targarona E, Bader FG, Morino M, Corcelles R, Lacy AM, Påhlman L, Haglind E, Bujko K, Bruch HP, Heiss MM, Eikermann M, Neugebauer EA. Laparoscopic extraperitoneal rectal cancer surgery: the clinical practice guidelines of the European Association for Endoscopic Surgery (EAES). </w:t>
      </w:r>
      <w:r w:rsidRPr="00515EFA">
        <w:rPr>
          <w:rFonts w:ascii="Book Antiqua" w:eastAsia="SimSun" w:hAnsi="Book Antiqua" w:cs="SimSun"/>
          <w:i/>
          <w:iCs/>
          <w:color w:val="000000" w:themeColor="text1"/>
          <w:sz w:val="24"/>
          <w:szCs w:val="24"/>
        </w:rPr>
        <w:t>Surg Endosc</w:t>
      </w:r>
      <w:r w:rsidRPr="00515EFA">
        <w:rPr>
          <w:rFonts w:ascii="Book Antiqua" w:eastAsia="SimSun" w:hAnsi="Book Antiqua" w:cs="SimSun"/>
          <w:color w:val="000000" w:themeColor="text1"/>
          <w:sz w:val="24"/>
          <w:szCs w:val="24"/>
        </w:rPr>
        <w:t> 2011; </w:t>
      </w:r>
      <w:r w:rsidRPr="00515EFA">
        <w:rPr>
          <w:rFonts w:ascii="Book Antiqua" w:eastAsia="SimSun" w:hAnsi="Book Antiqua" w:cs="SimSun"/>
          <w:b/>
          <w:bCs/>
          <w:color w:val="000000" w:themeColor="text1"/>
          <w:sz w:val="24"/>
          <w:szCs w:val="24"/>
        </w:rPr>
        <w:t>25</w:t>
      </w:r>
      <w:r w:rsidRPr="00515EFA">
        <w:rPr>
          <w:rFonts w:ascii="Book Antiqua" w:eastAsia="SimSun" w:hAnsi="Book Antiqua" w:cs="SimSun"/>
          <w:color w:val="000000" w:themeColor="text1"/>
          <w:sz w:val="24"/>
          <w:szCs w:val="24"/>
        </w:rPr>
        <w:t>: 2423-2440 [PMID: 21701921]</w:t>
      </w:r>
    </w:p>
    <w:p w14:paraId="74D6F6C8"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6 </w:t>
      </w:r>
      <w:r w:rsidRPr="00515EFA">
        <w:rPr>
          <w:rFonts w:ascii="Book Antiqua" w:eastAsia="SimSun" w:hAnsi="Book Antiqua" w:cs="SimSun"/>
          <w:b/>
          <w:bCs/>
          <w:color w:val="000000" w:themeColor="text1"/>
          <w:sz w:val="24"/>
          <w:szCs w:val="24"/>
        </w:rPr>
        <w:t>Laurent C</w:t>
      </w:r>
      <w:r w:rsidRPr="00515EFA">
        <w:rPr>
          <w:rFonts w:ascii="Book Antiqua" w:eastAsia="SimSun" w:hAnsi="Book Antiqua" w:cs="SimSun"/>
          <w:color w:val="000000" w:themeColor="text1"/>
          <w:sz w:val="24"/>
          <w:szCs w:val="24"/>
        </w:rPr>
        <w:t>, Leblanc F, Wütrich P, Scheffler M, Rullier E. Laparoscopic versus open surgery for rectal cancer: long-term oncologic results. </w:t>
      </w:r>
      <w:r w:rsidRPr="00515EFA">
        <w:rPr>
          <w:rFonts w:ascii="Book Antiqua" w:eastAsia="SimSun" w:hAnsi="Book Antiqua" w:cs="SimSun"/>
          <w:i/>
          <w:iCs/>
          <w:color w:val="000000" w:themeColor="text1"/>
          <w:sz w:val="24"/>
          <w:szCs w:val="24"/>
        </w:rPr>
        <w:t>Ann Surg</w:t>
      </w:r>
      <w:r w:rsidRPr="00515EFA">
        <w:rPr>
          <w:rFonts w:ascii="Book Antiqua" w:eastAsia="SimSun" w:hAnsi="Book Antiqua" w:cs="SimSun"/>
          <w:color w:val="000000" w:themeColor="text1"/>
          <w:sz w:val="24"/>
          <w:szCs w:val="24"/>
        </w:rPr>
        <w:t> 2009; </w:t>
      </w:r>
      <w:r w:rsidRPr="00515EFA">
        <w:rPr>
          <w:rFonts w:ascii="Book Antiqua" w:eastAsia="SimSun" w:hAnsi="Book Antiqua" w:cs="SimSun"/>
          <w:b/>
          <w:bCs/>
          <w:color w:val="000000" w:themeColor="text1"/>
          <w:sz w:val="24"/>
          <w:szCs w:val="24"/>
        </w:rPr>
        <w:t>250</w:t>
      </w:r>
      <w:r w:rsidRPr="00515EFA">
        <w:rPr>
          <w:rFonts w:ascii="Book Antiqua" w:eastAsia="SimSun" w:hAnsi="Book Antiqua" w:cs="SimSun"/>
          <w:color w:val="000000" w:themeColor="text1"/>
          <w:sz w:val="24"/>
          <w:szCs w:val="24"/>
        </w:rPr>
        <w:t>: 54-61 [PMID: 19561481 DOI: 10.1097/SLA.0b013e3181ad6511]</w:t>
      </w:r>
    </w:p>
    <w:p w14:paraId="75C64313"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7 </w:t>
      </w:r>
      <w:r w:rsidRPr="00515EFA">
        <w:rPr>
          <w:rFonts w:ascii="Book Antiqua" w:eastAsia="SimSun" w:hAnsi="Book Antiqua" w:cs="SimSun"/>
          <w:b/>
          <w:bCs/>
          <w:color w:val="000000" w:themeColor="text1"/>
          <w:sz w:val="24"/>
          <w:szCs w:val="24"/>
        </w:rPr>
        <w:t>Huang MJ</w:t>
      </w:r>
      <w:r w:rsidRPr="00515EFA">
        <w:rPr>
          <w:rFonts w:ascii="Book Antiqua" w:eastAsia="SimSun" w:hAnsi="Book Antiqua" w:cs="SimSun"/>
          <w:color w:val="000000" w:themeColor="text1"/>
          <w:sz w:val="24"/>
          <w:szCs w:val="24"/>
        </w:rPr>
        <w:t>, Liang JL, Wang H, Kang L, Deng YH, Wang JP. Laparoscopic-assisted versus open surgery for rectal cancer: a meta-analysis of randomized controlled trials on oncologic adequacy of resection and long-term oncologic outcomes. </w:t>
      </w:r>
      <w:r w:rsidRPr="00515EFA">
        <w:rPr>
          <w:rFonts w:ascii="Book Antiqua" w:eastAsia="SimSun" w:hAnsi="Book Antiqua" w:cs="SimSun"/>
          <w:i/>
          <w:iCs/>
          <w:color w:val="000000" w:themeColor="text1"/>
          <w:sz w:val="24"/>
          <w:szCs w:val="24"/>
        </w:rPr>
        <w:t>Int J Colorectal Dis</w:t>
      </w:r>
      <w:r w:rsidRPr="00515EFA">
        <w:rPr>
          <w:rFonts w:ascii="Book Antiqua" w:eastAsia="SimSun" w:hAnsi="Book Antiqua" w:cs="SimSun"/>
          <w:color w:val="000000" w:themeColor="text1"/>
          <w:sz w:val="24"/>
          <w:szCs w:val="24"/>
        </w:rPr>
        <w:t> 2011; </w:t>
      </w:r>
      <w:r w:rsidRPr="00515EFA">
        <w:rPr>
          <w:rFonts w:ascii="Book Antiqua" w:eastAsia="SimSun" w:hAnsi="Book Antiqua" w:cs="SimSun"/>
          <w:b/>
          <w:bCs/>
          <w:color w:val="000000" w:themeColor="text1"/>
          <w:sz w:val="24"/>
          <w:szCs w:val="24"/>
        </w:rPr>
        <w:t>26</w:t>
      </w:r>
      <w:r w:rsidRPr="00515EFA">
        <w:rPr>
          <w:rFonts w:ascii="Book Antiqua" w:eastAsia="SimSun" w:hAnsi="Book Antiqua" w:cs="SimSun"/>
          <w:color w:val="000000" w:themeColor="text1"/>
          <w:sz w:val="24"/>
          <w:szCs w:val="24"/>
        </w:rPr>
        <w:t>: 415-421 [PMID: 21174107 DOI: 10.1007/s00384-010-1091-6]</w:t>
      </w:r>
    </w:p>
    <w:p w14:paraId="520829CF"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8 </w:t>
      </w:r>
      <w:r w:rsidRPr="00515EFA">
        <w:rPr>
          <w:rFonts w:ascii="Book Antiqua" w:eastAsia="SimSun" w:hAnsi="Book Antiqua" w:cs="SimSun"/>
          <w:b/>
          <w:bCs/>
          <w:color w:val="000000" w:themeColor="text1"/>
          <w:sz w:val="24"/>
          <w:szCs w:val="24"/>
        </w:rPr>
        <w:t>Ng SS</w:t>
      </w:r>
      <w:r w:rsidRPr="00515EFA">
        <w:rPr>
          <w:rFonts w:ascii="Book Antiqua" w:eastAsia="SimSun" w:hAnsi="Book Antiqua" w:cs="SimSun"/>
          <w:color w:val="000000" w:themeColor="text1"/>
          <w:sz w:val="24"/>
          <w:szCs w:val="24"/>
        </w:rPr>
        <w:t>, Lee JF, Yiu RY, Li JC, Hon SS, Mak TW, Leung WW, Leung KL. Long-term oncologic outcomes of laparoscopic versus open surgery for rectal cancer: a pooled analysis of 3 randomized controlled trials. </w:t>
      </w:r>
      <w:r w:rsidRPr="00515EFA">
        <w:rPr>
          <w:rFonts w:ascii="Book Antiqua" w:eastAsia="SimSun" w:hAnsi="Book Antiqua" w:cs="SimSun"/>
          <w:i/>
          <w:iCs/>
          <w:color w:val="000000" w:themeColor="text1"/>
          <w:sz w:val="24"/>
          <w:szCs w:val="24"/>
        </w:rPr>
        <w:t>Ann Surg</w:t>
      </w:r>
      <w:r w:rsidRPr="00515EFA">
        <w:rPr>
          <w:rFonts w:ascii="Book Antiqua" w:eastAsia="SimSun" w:hAnsi="Book Antiqua" w:cs="SimSun"/>
          <w:color w:val="000000" w:themeColor="text1"/>
          <w:sz w:val="24"/>
          <w:szCs w:val="24"/>
        </w:rPr>
        <w:t> 2014; </w:t>
      </w:r>
      <w:r w:rsidRPr="00515EFA">
        <w:rPr>
          <w:rFonts w:ascii="Book Antiqua" w:eastAsia="SimSun" w:hAnsi="Book Antiqua" w:cs="SimSun"/>
          <w:b/>
          <w:bCs/>
          <w:color w:val="000000" w:themeColor="text1"/>
          <w:sz w:val="24"/>
          <w:szCs w:val="24"/>
        </w:rPr>
        <w:t>259</w:t>
      </w:r>
      <w:r w:rsidRPr="00515EFA">
        <w:rPr>
          <w:rFonts w:ascii="Book Antiqua" w:eastAsia="SimSun" w:hAnsi="Book Antiqua" w:cs="SimSun"/>
          <w:color w:val="000000" w:themeColor="text1"/>
          <w:sz w:val="24"/>
          <w:szCs w:val="24"/>
        </w:rPr>
        <w:t>: 139-147 [PMID: 23598381 DOI: 10.1097/SLA.0b013e31828fe119]</w:t>
      </w:r>
    </w:p>
    <w:p w14:paraId="1E38D86C"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9 </w:t>
      </w:r>
      <w:r w:rsidRPr="00515EFA">
        <w:rPr>
          <w:rFonts w:ascii="Book Antiqua" w:eastAsia="SimSun" w:hAnsi="Book Antiqua" w:cs="SimSun"/>
          <w:b/>
          <w:bCs/>
          <w:color w:val="000000" w:themeColor="text1"/>
          <w:sz w:val="24"/>
          <w:szCs w:val="24"/>
        </w:rPr>
        <w:t>Kayano H</w:t>
      </w:r>
      <w:r w:rsidRPr="00515EFA">
        <w:rPr>
          <w:rFonts w:ascii="Book Antiqua" w:eastAsia="SimSun" w:hAnsi="Book Antiqua" w:cs="SimSun"/>
          <w:color w:val="000000" w:themeColor="text1"/>
          <w:sz w:val="24"/>
          <w:szCs w:val="24"/>
        </w:rPr>
        <w:t>, Okuda J, Tanaka K, Kondo K, Tanigawa N. Evaluation of the learning curve in laparoscopic low anterior resection for rectal cancer. </w:t>
      </w:r>
      <w:r w:rsidRPr="00515EFA">
        <w:rPr>
          <w:rFonts w:ascii="Book Antiqua" w:eastAsia="SimSun" w:hAnsi="Book Antiqua" w:cs="SimSun"/>
          <w:i/>
          <w:iCs/>
          <w:color w:val="000000" w:themeColor="text1"/>
          <w:sz w:val="24"/>
          <w:szCs w:val="24"/>
        </w:rPr>
        <w:t>Surg Endosc</w:t>
      </w:r>
      <w:r w:rsidRPr="00515EFA">
        <w:rPr>
          <w:rFonts w:ascii="Book Antiqua" w:eastAsia="SimSun" w:hAnsi="Book Antiqua" w:cs="SimSun"/>
          <w:color w:val="000000" w:themeColor="text1"/>
          <w:sz w:val="24"/>
          <w:szCs w:val="24"/>
        </w:rPr>
        <w:t> 2011; </w:t>
      </w:r>
      <w:r w:rsidRPr="00515EFA">
        <w:rPr>
          <w:rFonts w:ascii="Book Antiqua" w:eastAsia="SimSun" w:hAnsi="Book Antiqua" w:cs="SimSun"/>
          <w:b/>
          <w:bCs/>
          <w:color w:val="000000" w:themeColor="text1"/>
          <w:sz w:val="24"/>
          <w:szCs w:val="24"/>
        </w:rPr>
        <w:t>25</w:t>
      </w:r>
      <w:r w:rsidRPr="00515EFA">
        <w:rPr>
          <w:rFonts w:ascii="Book Antiqua" w:eastAsia="SimSun" w:hAnsi="Book Antiqua" w:cs="SimSun"/>
          <w:color w:val="000000" w:themeColor="text1"/>
          <w:sz w:val="24"/>
          <w:szCs w:val="24"/>
        </w:rPr>
        <w:t>: 2972-2979 [PMID: 21512883 DOI: 10.1007/s00464-011-1655-8]</w:t>
      </w:r>
    </w:p>
    <w:p w14:paraId="05D36222"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lastRenderedPageBreak/>
        <w:t>10 </w:t>
      </w:r>
      <w:r w:rsidRPr="00515EFA">
        <w:rPr>
          <w:rFonts w:ascii="Book Antiqua" w:eastAsia="SimSun" w:hAnsi="Book Antiqua" w:cs="SimSun"/>
          <w:b/>
          <w:bCs/>
          <w:color w:val="000000" w:themeColor="text1"/>
          <w:sz w:val="24"/>
          <w:szCs w:val="24"/>
        </w:rPr>
        <w:t>Kang CY</w:t>
      </w:r>
      <w:r w:rsidRPr="00515EFA">
        <w:rPr>
          <w:rFonts w:ascii="Book Antiqua" w:eastAsia="SimSun" w:hAnsi="Book Antiqua" w:cs="SimSun"/>
          <w:color w:val="000000" w:themeColor="text1"/>
          <w:sz w:val="24"/>
          <w:szCs w:val="24"/>
        </w:rPr>
        <w:t>, Halabi WJ, Luo R, Pigazzi A, Nguyen NT, Stamos MJ. Laparoscopic colorectal surgery: a better look into the latest trends. </w:t>
      </w:r>
      <w:r w:rsidRPr="00515EFA">
        <w:rPr>
          <w:rFonts w:ascii="Book Antiqua" w:eastAsia="SimSun" w:hAnsi="Book Antiqua" w:cs="SimSun"/>
          <w:i/>
          <w:iCs/>
          <w:color w:val="000000" w:themeColor="text1"/>
          <w:sz w:val="24"/>
          <w:szCs w:val="24"/>
        </w:rPr>
        <w:t>Arch Surg</w:t>
      </w:r>
      <w:r w:rsidRPr="00515EFA">
        <w:rPr>
          <w:rFonts w:ascii="Book Antiqua" w:eastAsia="SimSun" w:hAnsi="Book Antiqua" w:cs="SimSun"/>
          <w:color w:val="000000" w:themeColor="text1"/>
          <w:sz w:val="24"/>
          <w:szCs w:val="24"/>
        </w:rPr>
        <w:t> 2012; </w:t>
      </w:r>
      <w:r w:rsidRPr="00515EFA">
        <w:rPr>
          <w:rFonts w:ascii="Book Antiqua" w:eastAsia="SimSun" w:hAnsi="Book Antiqua" w:cs="SimSun"/>
          <w:b/>
          <w:bCs/>
          <w:color w:val="000000" w:themeColor="text1"/>
          <w:sz w:val="24"/>
          <w:szCs w:val="24"/>
        </w:rPr>
        <w:t>147</w:t>
      </w:r>
      <w:r w:rsidRPr="00515EFA">
        <w:rPr>
          <w:rFonts w:ascii="Book Antiqua" w:eastAsia="SimSun" w:hAnsi="Book Antiqua" w:cs="SimSun"/>
          <w:color w:val="000000" w:themeColor="text1"/>
          <w:sz w:val="24"/>
          <w:szCs w:val="24"/>
        </w:rPr>
        <w:t>: 724-731 [PMID: 22508667]</w:t>
      </w:r>
    </w:p>
    <w:p w14:paraId="19685CFD"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11 </w:t>
      </w:r>
      <w:r w:rsidRPr="00515EFA">
        <w:rPr>
          <w:rFonts w:ascii="Book Antiqua" w:eastAsia="SimSun" w:hAnsi="Book Antiqua" w:cs="SimSun"/>
          <w:b/>
          <w:bCs/>
          <w:color w:val="000000" w:themeColor="text1"/>
          <w:sz w:val="24"/>
          <w:szCs w:val="24"/>
        </w:rPr>
        <w:t>Bokhari MB</w:t>
      </w:r>
      <w:r w:rsidRPr="00515EFA">
        <w:rPr>
          <w:rFonts w:ascii="Book Antiqua" w:eastAsia="SimSun" w:hAnsi="Book Antiqua" w:cs="SimSun"/>
          <w:color w:val="000000" w:themeColor="text1"/>
          <w:sz w:val="24"/>
          <w:szCs w:val="24"/>
        </w:rPr>
        <w:t>, Patel CB, Ramos-Valadez DI, Ragupathi M, Haas EM. Learning curve for robotic-assisted laparoscopic colorectal surgery. </w:t>
      </w:r>
      <w:r w:rsidRPr="00515EFA">
        <w:rPr>
          <w:rFonts w:ascii="Book Antiqua" w:eastAsia="SimSun" w:hAnsi="Book Antiqua" w:cs="SimSun"/>
          <w:i/>
          <w:iCs/>
          <w:color w:val="000000" w:themeColor="text1"/>
          <w:sz w:val="24"/>
          <w:szCs w:val="24"/>
        </w:rPr>
        <w:t>Surg Endosc</w:t>
      </w:r>
      <w:r w:rsidRPr="00515EFA">
        <w:rPr>
          <w:rFonts w:ascii="Book Antiqua" w:eastAsia="SimSun" w:hAnsi="Book Antiqua" w:cs="SimSun"/>
          <w:color w:val="000000" w:themeColor="text1"/>
          <w:sz w:val="24"/>
          <w:szCs w:val="24"/>
        </w:rPr>
        <w:t> 2011; </w:t>
      </w:r>
      <w:r w:rsidRPr="00515EFA">
        <w:rPr>
          <w:rFonts w:ascii="Book Antiqua" w:eastAsia="SimSun" w:hAnsi="Book Antiqua" w:cs="SimSun"/>
          <w:b/>
          <w:bCs/>
          <w:color w:val="000000" w:themeColor="text1"/>
          <w:sz w:val="24"/>
          <w:szCs w:val="24"/>
        </w:rPr>
        <w:t>25</w:t>
      </w:r>
      <w:r w:rsidRPr="00515EFA">
        <w:rPr>
          <w:rFonts w:ascii="Book Antiqua" w:eastAsia="SimSun" w:hAnsi="Book Antiqua" w:cs="SimSun"/>
          <w:color w:val="000000" w:themeColor="text1"/>
          <w:sz w:val="24"/>
          <w:szCs w:val="24"/>
        </w:rPr>
        <w:t>: 855-860 [PMID: 20734081 DOI: 10.1007/s00464-010-1281-x]</w:t>
      </w:r>
    </w:p>
    <w:p w14:paraId="53C416F2"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12 </w:t>
      </w:r>
      <w:r w:rsidRPr="00515EFA">
        <w:rPr>
          <w:rFonts w:ascii="Book Antiqua" w:eastAsia="SimSun" w:hAnsi="Book Antiqua" w:cs="SimSun"/>
          <w:b/>
          <w:bCs/>
          <w:color w:val="000000" w:themeColor="text1"/>
          <w:sz w:val="24"/>
          <w:szCs w:val="24"/>
        </w:rPr>
        <w:t>Akmal Y</w:t>
      </w:r>
      <w:r w:rsidRPr="00515EFA">
        <w:rPr>
          <w:rFonts w:ascii="Book Antiqua" w:eastAsia="SimSun" w:hAnsi="Book Antiqua" w:cs="SimSun"/>
          <w:color w:val="000000" w:themeColor="text1"/>
          <w:sz w:val="24"/>
          <w:szCs w:val="24"/>
        </w:rPr>
        <w:t>, Baek JH, McKenzie S, Garcia-Aguilar J, Pigazzi A. Robot-assisted total mesorectal excision: is there a learning curve? </w:t>
      </w:r>
      <w:r w:rsidRPr="00515EFA">
        <w:rPr>
          <w:rFonts w:ascii="Book Antiqua" w:eastAsia="SimSun" w:hAnsi="Book Antiqua" w:cs="SimSun"/>
          <w:i/>
          <w:iCs/>
          <w:color w:val="000000" w:themeColor="text1"/>
          <w:sz w:val="24"/>
          <w:szCs w:val="24"/>
        </w:rPr>
        <w:t>Surg Endosc</w:t>
      </w:r>
      <w:r w:rsidRPr="00515EFA">
        <w:rPr>
          <w:rFonts w:ascii="Book Antiqua" w:eastAsia="SimSun" w:hAnsi="Book Antiqua" w:cs="SimSun"/>
          <w:color w:val="000000" w:themeColor="text1"/>
          <w:sz w:val="24"/>
          <w:szCs w:val="24"/>
        </w:rPr>
        <w:t> 2012; </w:t>
      </w:r>
      <w:r w:rsidRPr="00515EFA">
        <w:rPr>
          <w:rFonts w:ascii="Book Antiqua" w:eastAsia="SimSun" w:hAnsi="Book Antiqua" w:cs="SimSun"/>
          <w:b/>
          <w:bCs/>
          <w:color w:val="000000" w:themeColor="text1"/>
          <w:sz w:val="24"/>
          <w:szCs w:val="24"/>
        </w:rPr>
        <w:t>26</w:t>
      </w:r>
      <w:r w:rsidRPr="00515EFA">
        <w:rPr>
          <w:rFonts w:ascii="Book Antiqua" w:eastAsia="SimSun" w:hAnsi="Book Antiqua" w:cs="SimSun"/>
          <w:color w:val="000000" w:themeColor="text1"/>
          <w:sz w:val="24"/>
          <w:szCs w:val="24"/>
        </w:rPr>
        <w:t>: 2471-2476 [PMID: 22437950 DOI: 10.1007/s00464-012-2216-5]</w:t>
      </w:r>
    </w:p>
    <w:p w14:paraId="24B1353B"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13 </w:t>
      </w:r>
      <w:r w:rsidRPr="00515EFA">
        <w:rPr>
          <w:rFonts w:ascii="Book Antiqua" w:eastAsia="SimSun" w:hAnsi="Book Antiqua" w:cs="SimSun"/>
          <w:b/>
          <w:bCs/>
          <w:color w:val="000000" w:themeColor="text1"/>
          <w:sz w:val="24"/>
          <w:szCs w:val="24"/>
        </w:rPr>
        <w:t>Kim YW</w:t>
      </w:r>
      <w:r w:rsidRPr="00515EFA">
        <w:rPr>
          <w:rFonts w:ascii="Book Antiqua" w:eastAsia="SimSun" w:hAnsi="Book Antiqua" w:cs="SimSun"/>
          <w:color w:val="000000" w:themeColor="text1"/>
          <w:sz w:val="24"/>
          <w:szCs w:val="24"/>
        </w:rPr>
        <w:t>, Lee HM, Kim NK, Min BS, Lee KY. The learning curve for robot-assisted total mesorectal excision for rectal cancer. </w:t>
      </w:r>
      <w:r w:rsidRPr="00515EFA">
        <w:rPr>
          <w:rFonts w:ascii="Book Antiqua" w:eastAsia="SimSun" w:hAnsi="Book Antiqua" w:cs="SimSun"/>
          <w:i/>
          <w:iCs/>
          <w:color w:val="000000" w:themeColor="text1"/>
          <w:sz w:val="24"/>
          <w:szCs w:val="24"/>
        </w:rPr>
        <w:t>Surg Laparosc Endosc Percutan Tech</w:t>
      </w:r>
      <w:r w:rsidRPr="00515EFA">
        <w:rPr>
          <w:rFonts w:ascii="Book Antiqua" w:eastAsia="SimSun" w:hAnsi="Book Antiqua" w:cs="SimSun"/>
          <w:color w:val="000000" w:themeColor="text1"/>
          <w:sz w:val="24"/>
          <w:szCs w:val="24"/>
        </w:rPr>
        <w:t> 2012; </w:t>
      </w:r>
      <w:r w:rsidRPr="00515EFA">
        <w:rPr>
          <w:rFonts w:ascii="Book Antiqua" w:eastAsia="SimSun" w:hAnsi="Book Antiqua" w:cs="SimSun"/>
          <w:b/>
          <w:bCs/>
          <w:color w:val="000000" w:themeColor="text1"/>
          <w:sz w:val="24"/>
          <w:szCs w:val="24"/>
        </w:rPr>
        <w:t>22</w:t>
      </w:r>
      <w:r w:rsidRPr="00515EFA">
        <w:rPr>
          <w:rFonts w:ascii="Book Antiqua" w:eastAsia="SimSun" w:hAnsi="Book Antiqua" w:cs="SimSun"/>
          <w:color w:val="000000" w:themeColor="text1"/>
          <w:sz w:val="24"/>
          <w:szCs w:val="24"/>
        </w:rPr>
        <w:t>: 400-405 [PMID: 23047381 DOI: 10.1097/SLE.0b013e3182622c2d]</w:t>
      </w:r>
    </w:p>
    <w:p w14:paraId="3D53E0D1"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14 </w:t>
      </w:r>
      <w:r w:rsidRPr="00515EFA">
        <w:rPr>
          <w:rFonts w:ascii="Book Antiqua" w:eastAsia="SimSun" w:hAnsi="Book Antiqua" w:cs="SimSun"/>
          <w:b/>
          <w:bCs/>
          <w:color w:val="000000" w:themeColor="text1"/>
          <w:sz w:val="24"/>
          <w:szCs w:val="24"/>
        </w:rPr>
        <w:t>Ghezzi TL</w:t>
      </w:r>
      <w:r w:rsidRPr="00515EFA">
        <w:rPr>
          <w:rFonts w:ascii="Book Antiqua" w:eastAsia="SimSun" w:hAnsi="Book Antiqua" w:cs="SimSun"/>
          <w:color w:val="000000" w:themeColor="text1"/>
          <w:sz w:val="24"/>
          <w:szCs w:val="24"/>
        </w:rPr>
        <w:t>, Luca F, Valvo M, Corleta OC, Zuccaro M, Cenciarelli S, Biffi R. Robotic versus open total mesorectal excision for rectal cancer: comparative study of short and long-term outcomes. </w:t>
      </w:r>
      <w:r w:rsidRPr="00515EFA">
        <w:rPr>
          <w:rFonts w:ascii="Book Antiqua" w:eastAsia="SimSun" w:hAnsi="Book Antiqua" w:cs="SimSun"/>
          <w:i/>
          <w:iCs/>
          <w:color w:val="000000" w:themeColor="text1"/>
          <w:sz w:val="24"/>
          <w:szCs w:val="24"/>
        </w:rPr>
        <w:t>Eur J Surg Oncol</w:t>
      </w:r>
      <w:r w:rsidRPr="00515EFA">
        <w:rPr>
          <w:rFonts w:ascii="Book Antiqua" w:eastAsia="SimSun" w:hAnsi="Book Antiqua" w:cs="SimSun"/>
          <w:color w:val="000000" w:themeColor="text1"/>
          <w:sz w:val="24"/>
          <w:szCs w:val="24"/>
        </w:rPr>
        <w:t> 2014; </w:t>
      </w:r>
      <w:r w:rsidRPr="00515EFA">
        <w:rPr>
          <w:rFonts w:ascii="Book Antiqua" w:eastAsia="SimSun" w:hAnsi="Book Antiqua" w:cs="SimSun"/>
          <w:b/>
          <w:bCs/>
          <w:color w:val="000000" w:themeColor="text1"/>
          <w:sz w:val="24"/>
          <w:szCs w:val="24"/>
        </w:rPr>
        <w:t>40</w:t>
      </w:r>
      <w:r w:rsidRPr="00515EFA">
        <w:rPr>
          <w:rFonts w:ascii="Book Antiqua" w:eastAsia="SimSun" w:hAnsi="Book Antiqua" w:cs="SimSun"/>
          <w:color w:val="000000" w:themeColor="text1"/>
          <w:sz w:val="24"/>
          <w:szCs w:val="24"/>
        </w:rPr>
        <w:t>: 1072-1079 [PMID: 24646748 DOI: 10.1016/j.ejso.2014.02.235]</w:t>
      </w:r>
    </w:p>
    <w:p w14:paraId="55E4773C"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15 </w:t>
      </w:r>
      <w:r w:rsidRPr="00515EFA">
        <w:rPr>
          <w:rFonts w:ascii="Book Antiqua" w:eastAsia="SimSun" w:hAnsi="Book Antiqua" w:cs="SimSun"/>
          <w:b/>
          <w:bCs/>
          <w:color w:val="000000" w:themeColor="text1"/>
          <w:sz w:val="24"/>
          <w:szCs w:val="24"/>
        </w:rPr>
        <w:t>Pigazzi A</w:t>
      </w:r>
      <w:r w:rsidRPr="00515EFA">
        <w:rPr>
          <w:rFonts w:ascii="Book Antiqua" w:eastAsia="SimSun" w:hAnsi="Book Antiqua" w:cs="SimSun"/>
          <w:color w:val="000000" w:themeColor="text1"/>
          <w:sz w:val="24"/>
          <w:szCs w:val="24"/>
        </w:rPr>
        <w:t>, Luca F, Patriti A, Valvo M, Ceccarelli G, Casciola L, Biffi R, Garcia-Aguilar J, Baek JH. Multicentric study on robotic tumor-specific mesorectal excision for the treatment of rectal cancer. </w:t>
      </w:r>
      <w:r w:rsidRPr="00515EFA">
        <w:rPr>
          <w:rFonts w:ascii="Book Antiqua" w:eastAsia="SimSun" w:hAnsi="Book Antiqua" w:cs="SimSun"/>
          <w:i/>
          <w:iCs/>
          <w:color w:val="000000" w:themeColor="text1"/>
          <w:sz w:val="24"/>
          <w:szCs w:val="24"/>
        </w:rPr>
        <w:t>Ann Surg Oncol</w:t>
      </w:r>
      <w:r w:rsidRPr="00515EFA">
        <w:rPr>
          <w:rFonts w:ascii="Book Antiqua" w:eastAsia="SimSun" w:hAnsi="Book Antiqua" w:cs="SimSun"/>
          <w:color w:val="000000" w:themeColor="text1"/>
          <w:sz w:val="24"/>
          <w:szCs w:val="24"/>
        </w:rPr>
        <w:t> 2010; </w:t>
      </w:r>
      <w:r w:rsidRPr="00515EFA">
        <w:rPr>
          <w:rFonts w:ascii="Book Antiqua" w:eastAsia="SimSun" w:hAnsi="Book Antiqua" w:cs="SimSun"/>
          <w:b/>
          <w:bCs/>
          <w:color w:val="000000" w:themeColor="text1"/>
          <w:sz w:val="24"/>
          <w:szCs w:val="24"/>
        </w:rPr>
        <w:t>17</w:t>
      </w:r>
      <w:r w:rsidRPr="00515EFA">
        <w:rPr>
          <w:rFonts w:ascii="Book Antiqua" w:eastAsia="SimSun" w:hAnsi="Book Antiqua" w:cs="SimSun"/>
          <w:color w:val="000000" w:themeColor="text1"/>
          <w:sz w:val="24"/>
          <w:szCs w:val="24"/>
        </w:rPr>
        <w:t>: 1614-1620 [PMID: 20087780 DOI: 10.1245/s10434-010-0909-3]</w:t>
      </w:r>
    </w:p>
    <w:p w14:paraId="38BF1350"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16 </w:t>
      </w:r>
      <w:r w:rsidRPr="00515EFA">
        <w:rPr>
          <w:rFonts w:ascii="Book Antiqua" w:eastAsia="SimSun" w:hAnsi="Book Antiqua" w:cs="SimSun"/>
          <w:b/>
          <w:bCs/>
          <w:color w:val="000000" w:themeColor="text1"/>
          <w:sz w:val="24"/>
          <w:szCs w:val="24"/>
        </w:rPr>
        <w:t>Hellan M</w:t>
      </w:r>
      <w:r w:rsidRPr="00515EFA">
        <w:rPr>
          <w:rFonts w:ascii="Book Antiqua" w:eastAsia="SimSun" w:hAnsi="Book Antiqua" w:cs="SimSun"/>
          <w:color w:val="000000" w:themeColor="text1"/>
          <w:sz w:val="24"/>
          <w:szCs w:val="24"/>
        </w:rPr>
        <w:t>, Anderson C, Ellenhorn JD, Paz B, Pigazzi A. Short-term outcomes after robotic-assisted total mesorectal excision for rectal cancer. </w:t>
      </w:r>
      <w:r w:rsidRPr="00515EFA">
        <w:rPr>
          <w:rFonts w:ascii="Book Antiqua" w:eastAsia="SimSun" w:hAnsi="Book Antiqua" w:cs="SimSun"/>
          <w:i/>
          <w:iCs/>
          <w:color w:val="000000" w:themeColor="text1"/>
          <w:sz w:val="24"/>
          <w:szCs w:val="24"/>
        </w:rPr>
        <w:t>Ann Surg Oncol</w:t>
      </w:r>
      <w:r w:rsidRPr="00515EFA">
        <w:rPr>
          <w:rFonts w:ascii="Book Antiqua" w:eastAsia="SimSun" w:hAnsi="Book Antiqua" w:cs="SimSun"/>
          <w:color w:val="000000" w:themeColor="text1"/>
          <w:sz w:val="24"/>
          <w:szCs w:val="24"/>
        </w:rPr>
        <w:t> 2007; </w:t>
      </w:r>
      <w:r w:rsidRPr="00515EFA">
        <w:rPr>
          <w:rFonts w:ascii="Book Antiqua" w:eastAsia="SimSun" w:hAnsi="Book Antiqua" w:cs="SimSun"/>
          <w:b/>
          <w:bCs/>
          <w:color w:val="000000" w:themeColor="text1"/>
          <w:sz w:val="24"/>
          <w:szCs w:val="24"/>
        </w:rPr>
        <w:t>14</w:t>
      </w:r>
      <w:r w:rsidRPr="00515EFA">
        <w:rPr>
          <w:rFonts w:ascii="Book Antiqua" w:eastAsia="SimSun" w:hAnsi="Book Antiqua" w:cs="SimSun"/>
          <w:color w:val="000000" w:themeColor="text1"/>
          <w:sz w:val="24"/>
          <w:szCs w:val="24"/>
        </w:rPr>
        <w:t>: 3168-3173 [PMID: 17763911 DOI: 10.1245/s10434-007-9544-z]</w:t>
      </w:r>
    </w:p>
    <w:p w14:paraId="1554A7BA"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17 </w:t>
      </w:r>
      <w:r w:rsidRPr="00515EFA">
        <w:rPr>
          <w:rFonts w:ascii="Book Antiqua" w:eastAsia="SimSun" w:hAnsi="Book Antiqua" w:cs="SimSun"/>
          <w:b/>
          <w:bCs/>
          <w:color w:val="000000" w:themeColor="text1"/>
          <w:sz w:val="24"/>
          <w:szCs w:val="24"/>
        </w:rPr>
        <w:t>Baik SH</w:t>
      </w:r>
      <w:r w:rsidRPr="00515EFA">
        <w:rPr>
          <w:rFonts w:ascii="Book Antiqua" w:eastAsia="SimSun" w:hAnsi="Book Antiqua" w:cs="SimSun"/>
          <w:color w:val="000000" w:themeColor="text1"/>
          <w:sz w:val="24"/>
          <w:szCs w:val="24"/>
        </w:rPr>
        <w:t>, Kwon HY, Kim JS, Hur H, Sohn SK, Cho CH, Kim H. Robotic versus laparoscopic low anterior resection of rectal cancer: short-term outcome of a prospective comparative study. </w:t>
      </w:r>
      <w:r w:rsidRPr="00515EFA">
        <w:rPr>
          <w:rFonts w:ascii="Book Antiqua" w:eastAsia="SimSun" w:hAnsi="Book Antiqua" w:cs="SimSun"/>
          <w:i/>
          <w:iCs/>
          <w:color w:val="000000" w:themeColor="text1"/>
          <w:sz w:val="24"/>
          <w:szCs w:val="24"/>
        </w:rPr>
        <w:t>Ann Surg Oncol</w:t>
      </w:r>
      <w:r w:rsidRPr="00515EFA">
        <w:rPr>
          <w:rFonts w:ascii="Book Antiqua" w:eastAsia="SimSun" w:hAnsi="Book Antiqua" w:cs="SimSun"/>
          <w:color w:val="000000" w:themeColor="text1"/>
          <w:sz w:val="24"/>
          <w:szCs w:val="24"/>
        </w:rPr>
        <w:t> 2009; </w:t>
      </w:r>
      <w:r w:rsidRPr="00515EFA">
        <w:rPr>
          <w:rFonts w:ascii="Book Antiqua" w:eastAsia="SimSun" w:hAnsi="Book Antiqua" w:cs="SimSun"/>
          <w:b/>
          <w:bCs/>
          <w:color w:val="000000" w:themeColor="text1"/>
          <w:sz w:val="24"/>
          <w:szCs w:val="24"/>
        </w:rPr>
        <w:t>16</w:t>
      </w:r>
      <w:r w:rsidRPr="00515EFA">
        <w:rPr>
          <w:rFonts w:ascii="Book Antiqua" w:eastAsia="SimSun" w:hAnsi="Book Antiqua" w:cs="SimSun"/>
          <w:color w:val="000000" w:themeColor="text1"/>
          <w:sz w:val="24"/>
          <w:szCs w:val="24"/>
        </w:rPr>
        <w:t>: 1480-1487 [PMID: 19290486 DOI: 10.1245/s10434-009-0435-3]</w:t>
      </w:r>
    </w:p>
    <w:p w14:paraId="6BB33EDE"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18 </w:t>
      </w:r>
      <w:r w:rsidRPr="00515EFA">
        <w:rPr>
          <w:rFonts w:ascii="Book Antiqua" w:eastAsia="SimSun" w:hAnsi="Book Antiqua" w:cs="SimSun"/>
          <w:b/>
          <w:bCs/>
          <w:color w:val="000000" w:themeColor="text1"/>
          <w:sz w:val="24"/>
          <w:szCs w:val="24"/>
        </w:rPr>
        <w:t>Choi DJ</w:t>
      </w:r>
      <w:r w:rsidRPr="00515EFA">
        <w:rPr>
          <w:rFonts w:ascii="Book Antiqua" w:eastAsia="SimSun" w:hAnsi="Book Antiqua" w:cs="SimSun"/>
          <w:color w:val="000000" w:themeColor="text1"/>
          <w:sz w:val="24"/>
          <w:szCs w:val="24"/>
        </w:rPr>
        <w:t>, Kim SH, Lee PJ, Kim J, Woo SU. Single-stage totally robotic dissection for rectal cancer surgery: technique and short-term outcome in 50 consecutive patients. </w:t>
      </w:r>
      <w:r w:rsidRPr="00515EFA">
        <w:rPr>
          <w:rFonts w:ascii="Book Antiqua" w:eastAsia="SimSun" w:hAnsi="Book Antiqua" w:cs="SimSun"/>
          <w:i/>
          <w:iCs/>
          <w:color w:val="000000" w:themeColor="text1"/>
          <w:sz w:val="24"/>
          <w:szCs w:val="24"/>
        </w:rPr>
        <w:t xml:space="preserve">Dis </w:t>
      </w:r>
      <w:r w:rsidRPr="00515EFA">
        <w:rPr>
          <w:rFonts w:ascii="Book Antiqua" w:eastAsia="SimSun" w:hAnsi="Book Antiqua" w:cs="SimSun"/>
          <w:i/>
          <w:iCs/>
          <w:color w:val="000000" w:themeColor="text1"/>
          <w:sz w:val="24"/>
          <w:szCs w:val="24"/>
        </w:rPr>
        <w:lastRenderedPageBreak/>
        <w:t>Colon Rectum</w:t>
      </w:r>
      <w:r w:rsidRPr="00515EFA">
        <w:rPr>
          <w:rFonts w:ascii="Book Antiqua" w:eastAsia="SimSun" w:hAnsi="Book Antiqua" w:cs="SimSun"/>
          <w:color w:val="000000" w:themeColor="text1"/>
          <w:sz w:val="24"/>
          <w:szCs w:val="24"/>
        </w:rPr>
        <w:t> 2009; </w:t>
      </w:r>
      <w:r w:rsidRPr="00515EFA">
        <w:rPr>
          <w:rFonts w:ascii="Book Antiqua" w:eastAsia="SimSun" w:hAnsi="Book Antiqua" w:cs="SimSun"/>
          <w:b/>
          <w:bCs/>
          <w:color w:val="000000" w:themeColor="text1"/>
          <w:sz w:val="24"/>
          <w:szCs w:val="24"/>
        </w:rPr>
        <w:t>52</w:t>
      </w:r>
      <w:r w:rsidRPr="00515EFA">
        <w:rPr>
          <w:rFonts w:ascii="Book Antiqua" w:eastAsia="SimSun" w:hAnsi="Book Antiqua" w:cs="SimSun"/>
          <w:color w:val="000000" w:themeColor="text1"/>
          <w:sz w:val="24"/>
          <w:szCs w:val="24"/>
        </w:rPr>
        <w:t>: 1824-1830 [PMID: 19966627 DOI: 10.1007/DCR.0b013e3181b13536]</w:t>
      </w:r>
    </w:p>
    <w:p w14:paraId="567FC29C"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19 </w:t>
      </w:r>
      <w:r w:rsidRPr="00515EFA">
        <w:rPr>
          <w:rFonts w:ascii="Book Antiqua" w:eastAsia="SimSun" w:hAnsi="Book Antiqua" w:cs="SimSun"/>
          <w:b/>
          <w:bCs/>
          <w:color w:val="000000" w:themeColor="text1"/>
          <w:sz w:val="24"/>
          <w:szCs w:val="24"/>
        </w:rPr>
        <w:t>Baek JH</w:t>
      </w:r>
      <w:r w:rsidRPr="00515EFA">
        <w:rPr>
          <w:rFonts w:ascii="Book Antiqua" w:eastAsia="SimSun" w:hAnsi="Book Antiqua" w:cs="SimSun"/>
          <w:color w:val="000000" w:themeColor="text1"/>
          <w:sz w:val="24"/>
          <w:szCs w:val="24"/>
        </w:rPr>
        <w:t>, McKenzie S, Garcia-Aguilar J, Pigazzi A. Oncologic outcomes of robotic-assisted total mesorectal excision for the treatment of rectal cancer. </w:t>
      </w:r>
      <w:r w:rsidRPr="00515EFA">
        <w:rPr>
          <w:rFonts w:ascii="Book Antiqua" w:eastAsia="SimSun" w:hAnsi="Book Antiqua" w:cs="SimSun"/>
          <w:i/>
          <w:iCs/>
          <w:color w:val="000000" w:themeColor="text1"/>
          <w:sz w:val="24"/>
          <w:szCs w:val="24"/>
        </w:rPr>
        <w:t>Ann Surg</w:t>
      </w:r>
      <w:r w:rsidRPr="00515EFA">
        <w:rPr>
          <w:rFonts w:ascii="Book Antiqua" w:eastAsia="SimSun" w:hAnsi="Book Antiqua" w:cs="SimSun"/>
          <w:color w:val="000000" w:themeColor="text1"/>
          <w:sz w:val="24"/>
          <w:szCs w:val="24"/>
        </w:rPr>
        <w:t> 2010; </w:t>
      </w:r>
      <w:r w:rsidRPr="00515EFA">
        <w:rPr>
          <w:rFonts w:ascii="Book Antiqua" w:eastAsia="SimSun" w:hAnsi="Book Antiqua" w:cs="SimSun"/>
          <w:b/>
          <w:bCs/>
          <w:color w:val="000000" w:themeColor="text1"/>
          <w:sz w:val="24"/>
          <w:szCs w:val="24"/>
        </w:rPr>
        <w:t>251</w:t>
      </w:r>
      <w:r w:rsidRPr="00515EFA">
        <w:rPr>
          <w:rFonts w:ascii="Book Antiqua" w:eastAsia="SimSun" w:hAnsi="Book Antiqua" w:cs="SimSun"/>
          <w:color w:val="000000" w:themeColor="text1"/>
          <w:sz w:val="24"/>
          <w:szCs w:val="24"/>
        </w:rPr>
        <w:t>: 882-886 [PMID: 20395863 DOI: 10.1097/SLA.0b013e3181c79114]</w:t>
      </w:r>
    </w:p>
    <w:p w14:paraId="7E59AD2A"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20 </w:t>
      </w:r>
      <w:r w:rsidRPr="00515EFA">
        <w:rPr>
          <w:rFonts w:ascii="Book Antiqua" w:eastAsia="SimSun" w:hAnsi="Book Antiqua" w:cs="SimSun"/>
          <w:b/>
          <w:bCs/>
          <w:color w:val="000000" w:themeColor="text1"/>
          <w:sz w:val="24"/>
          <w:szCs w:val="24"/>
        </w:rPr>
        <w:t>Baik SH</w:t>
      </w:r>
      <w:r w:rsidRPr="00515EFA">
        <w:rPr>
          <w:rFonts w:ascii="Book Antiqua" w:eastAsia="SimSun" w:hAnsi="Book Antiqua" w:cs="SimSun"/>
          <w:color w:val="000000" w:themeColor="text1"/>
          <w:sz w:val="24"/>
          <w:szCs w:val="24"/>
        </w:rPr>
        <w:t>, Kim NK, Lim DR, Hur H, Min BS, Lee KY. Oncologic outcomes and perioperative clinicopathologic results after robot-assisted tumor-specific mesorectal excision for rectal cancer. </w:t>
      </w:r>
      <w:r w:rsidRPr="00515EFA">
        <w:rPr>
          <w:rFonts w:ascii="Book Antiqua" w:eastAsia="SimSun" w:hAnsi="Book Antiqua" w:cs="SimSun"/>
          <w:i/>
          <w:iCs/>
          <w:color w:val="000000" w:themeColor="text1"/>
          <w:sz w:val="24"/>
          <w:szCs w:val="24"/>
        </w:rPr>
        <w:t>Ann Surg Oncol</w:t>
      </w:r>
      <w:r w:rsidRPr="00515EFA">
        <w:rPr>
          <w:rFonts w:ascii="Book Antiqua" w:eastAsia="SimSun" w:hAnsi="Book Antiqua" w:cs="SimSun"/>
          <w:color w:val="000000" w:themeColor="text1"/>
          <w:sz w:val="24"/>
          <w:szCs w:val="24"/>
        </w:rPr>
        <w:t> 2013; </w:t>
      </w:r>
      <w:r w:rsidRPr="00515EFA">
        <w:rPr>
          <w:rFonts w:ascii="Book Antiqua" w:eastAsia="SimSun" w:hAnsi="Book Antiqua" w:cs="SimSun"/>
          <w:b/>
          <w:bCs/>
          <w:color w:val="000000" w:themeColor="text1"/>
          <w:sz w:val="24"/>
          <w:szCs w:val="24"/>
        </w:rPr>
        <w:t>20</w:t>
      </w:r>
      <w:r w:rsidRPr="00515EFA">
        <w:rPr>
          <w:rFonts w:ascii="Book Antiqua" w:eastAsia="SimSun" w:hAnsi="Book Antiqua" w:cs="SimSun"/>
          <w:color w:val="000000" w:themeColor="text1"/>
          <w:sz w:val="24"/>
          <w:szCs w:val="24"/>
        </w:rPr>
        <w:t>: 2625-2632 [PMID: 23417433 DOI: 10.1245/s10434-013-2895-8]</w:t>
      </w:r>
    </w:p>
    <w:p w14:paraId="515523EF"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21 </w:t>
      </w:r>
      <w:r w:rsidRPr="00515EFA">
        <w:rPr>
          <w:rFonts w:ascii="Book Antiqua" w:eastAsia="SimSun" w:hAnsi="Book Antiqua" w:cs="SimSun"/>
          <w:b/>
          <w:bCs/>
          <w:color w:val="000000" w:themeColor="text1"/>
          <w:sz w:val="24"/>
          <w:szCs w:val="24"/>
        </w:rPr>
        <w:t>deSouza AL</w:t>
      </w:r>
      <w:r w:rsidRPr="00515EFA">
        <w:rPr>
          <w:rFonts w:ascii="Book Antiqua" w:eastAsia="SimSun" w:hAnsi="Book Antiqua" w:cs="SimSun"/>
          <w:color w:val="000000" w:themeColor="text1"/>
          <w:sz w:val="24"/>
          <w:szCs w:val="24"/>
        </w:rPr>
        <w:t>, Prasad LM, Ricci J, Park JJ, Marecik SJ, Zimmern A, Blumetti J, Abcarian H. A comparison of open and robotic total mesorectal excision for rectal adenocarcinoma. </w:t>
      </w:r>
      <w:r w:rsidRPr="00515EFA">
        <w:rPr>
          <w:rFonts w:ascii="Book Antiqua" w:eastAsia="SimSun" w:hAnsi="Book Antiqua" w:cs="SimSun"/>
          <w:i/>
          <w:iCs/>
          <w:color w:val="000000" w:themeColor="text1"/>
          <w:sz w:val="24"/>
          <w:szCs w:val="24"/>
        </w:rPr>
        <w:t>Dis Colon Rectum</w:t>
      </w:r>
      <w:r w:rsidRPr="00515EFA">
        <w:rPr>
          <w:rFonts w:ascii="Book Antiqua" w:eastAsia="SimSun" w:hAnsi="Book Antiqua" w:cs="SimSun"/>
          <w:color w:val="000000" w:themeColor="text1"/>
          <w:sz w:val="24"/>
          <w:szCs w:val="24"/>
        </w:rPr>
        <w:t> 2011; </w:t>
      </w:r>
      <w:r w:rsidRPr="00515EFA">
        <w:rPr>
          <w:rFonts w:ascii="Book Antiqua" w:eastAsia="SimSun" w:hAnsi="Book Antiqua" w:cs="SimSun"/>
          <w:b/>
          <w:bCs/>
          <w:color w:val="000000" w:themeColor="text1"/>
          <w:sz w:val="24"/>
          <w:szCs w:val="24"/>
        </w:rPr>
        <w:t>54</w:t>
      </w:r>
      <w:r w:rsidRPr="00515EFA">
        <w:rPr>
          <w:rFonts w:ascii="Book Antiqua" w:eastAsia="SimSun" w:hAnsi="Book Antiqua" w:cs="SimSun"/>
          <w:color w:val="000000" w:themeColor="text1"/>
          <w:sz w:val="24"/>
          <w:szCs w:val="24"/>
        </w:rPr>
        <w:t>: 275-282 [PMID: 21304296 DOI: 10.1007/DCR.0b013e3182060152]</w:t>
      </w:r>
    </w:p>
    <w:p w14:paraId="4A507572"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22 </w:t>
      </w:r>
      <w:r w:rsidRPr="00515EFA">
        <w:rPr>
          <w:rFonts w:ascii="Book Antiqua" w:eastAsia="SimSun" w:hAnsi="Book Antiqua" w:cs="SimSun"/>
          <w:b/>
          <w:bCs/>
          <w:color w:val="000000" w:themeColor="text1"/>
          <w:sz w:val="24"/>
          <w:szCs w:val="24"/>
        </w:rPr>
        <w:t>Park JS</w:t>
      </w:r>
      <w:r w:rsidRPr="00515EFA">
        <w:rPr>
          <w:rFonts w:ascii="Book Antiqua" w:eastAsia="SimSun" w:hAnsi="Book Antiqua" w:cs="SimSun"/>
          <w:color w:val="000000" w:themeColor="text1"/>
          <w:sz w:val="24"/>
          <w:szCs w:val="24"/>
        </w:rPr>
        <w:t>, Choi GS, Lim KH, Jang YS, Jun SH. S052: a comparison of robot-assisted, laparoscopic, and open surgery in the treatment of rectal cancer. </w:t>
      </w:r>
      <w:r w:rsidRPr="00515EFA">
        <w:rPr>
          <w:rFonts w:ascii="Book Antiqua" w:eastAsia="SimSun" w:hAnsi="Book Antiqua" w:cs="SimSun"/>
          <w:i/>
          <w:iCs/>
          <w:color w:val="000000" w:themeColor="text1"/>
          <w:sz w:val="24"/>
          <w:szCs w:val="24"/>
        </w:rPr>
        <w:t>Surg Endosc</w:t>
      </w:r>
      <w:r w:rsidRPr="00515EFA">
        <w:rPr>
          <w:rFonts w:ascii="Book Antiqua" w:eastAsia="SimSun" w:hAnsi="Book Antiqua" w:cs="SimSun"/>
          <w:color w:val="000000" w:themeColor="text1"/>
          <w:sz w:val="24"/>
          <w:szCs w:val="24"/>
        </w:rPr>
        <w:t> 2011; </w:t>
      </w:r>
      <w:r w:rsidRPr="00515EFA">
        <w:rPr>
          <w:rFonts w:ascii="Book Antiqua" w:eastAsia="SimSun" w:hAnsi="Book Antiqua" w:cs="SimSun"/>
          <w:b/>
          <w:bCs/>
          <w:color w:val="000000" w:themeColor="text1"/>
          <w:sz w:val="24"/>
          <w:szCs w:val="24"/>
        </w:rPr>
        <w:t>25</w:t>
      </w:r>
      <w:r w:rsidRPr="00515EFA">
        <w:rPr>
          <w:rFonts w:ascii="Book Antiqua" w:eastAsia="SimSun" w:hAnsi="Book Antiqua" w:cs="SimSun"/>
          <w:color w:val="000000" w:themeColor="text1"/>
          <w:sz w:val="24"/>
          <w:szCs w:val="24"/>
        </w:rPr>
        <w:t>: 240-248 [PMID: 20552367 DOI: 10.1007/s00464-010-1166-z]</w:t>
      </w:r>
    </w:p>
    <w:p w14:paraId="0BB6664B"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23 </w:t>
      </w:r>
      <w:r w:rsidRPr="00515EFA">
        <w:rPr>
          <w:rFonts w:ascii="Book Antiqua" w:eastAsia="SimSun" w:hAnsi="Book Antiqua" w:cs="SimSun"/>
          <w:b/>
          <w:bCs/>
          <w:color w:val="000000" w:themeColor="text1"/>
          <w:sz w:val="24"/>
          <w:szCs w:val="24"/>
        </w:rPr>
        <w:t>Luca F</w:t>
      </w:r>
      <w:r w:rsidRPr="00515EFA">
        <w:rPr>
          <w:rFonts w:ascii="Book Antiqua" w:eastAsia="SimSun" w:hAnsi="Book Antiqua" w:cs="SimSun"/>
          <w:color w:val="000000" w:themeColor="text1"/>
          <w:sz w:val="24"/>
          <w:szCs w:val="24"/>
        </w:rPr>
        <w:t>, Cenciarelli S, Valvo M, Pozzi S, Faso FL, Ravizza D, Zampino G, Sonzogni A, Biffi R. Full robotic left colon and rectal cancer resection: technique and early outcome. </w:t>
      </w:r>
      <w:r w:rsidRPr="00515EFA">
        <w:rPr>
          <w:rFonts w:ascii="Book Antiqua" w:eastAsia="SimSun" w:hAnsi="Book Antiqua" w:cs="SimSun"/>
          <w:i/>
          <w:iCs/>
          <w:color w:val="000000" w:themeColor="text1"/>
          <w:sz w:val="24"/>
          <w:szCs w:val="24"/>
        </w:rPr>
        <w:t>Ann Surg Oncol</w:t>
      </w:r>
      <w:r w:rsidRPr="00515EFA">
        <w:rPr>
          <w:rFonts w:ascii="Book Antiqua" w:eastAsia="SimSun" w:hAnsi="Book Antiqua" w:cs="SimSun"/>
          <w:color w:val="000000" w:themeColor="text1"/>
          <w:sz w:val="24"/>
          <w:szCs w:val="24"/>
        </w:rPr>
        <w:t> 2009; </w:t>
      </w:r>
      <w:r w:rsidRPr="00515EFA">
        <w:rPr>
          <w:rFonts w:ascii="Book Antiqua" w:eastAsia="SimSun" w:hAnsi="Book Antiqua" w:cs="SimSun"/>
          <w:b/>
          <w:bCs/>
          <w:color w:val="000000" w:themeColor="text1"/>
          <w:sz w:val="24"/>
          <w:szCs w:val="24"/>
        </w:rPr>
        <w:t>16</w:t>
      </w:r>
      <w:r w:rsidRPr="00515EFA">
        <w:rPr>
          <w:rFonts w:ascii="Book Antiqua" w:eastAsia="SimSun" w:hAnsi="Book Antiqua" w:cs="SimSun"/>
          <w:color w:val="000000" w:themeColor="text1"/>
          <w:sz w:val="24"/>
          <w:szCs w:val="24"/>
        </w:rPr>
        <w:t>: 1274-1278 [PMID: 19242762 DOI: 10.1245/s10434-009-0366-z]</w:t>
      </w:r>
    </w:p>
    <w:p w14:paraId="6F7EF07C"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24 </w:t>
      </w:r>
      <w:r w:rsidRPr="00515EFA">
        <w:rPr>
          <w:rFonts w:ascii="Book Antiqua" w:eastAsia="SimSun" w:hAnsi="Book Antiqua" w:cs="SimSun"/>
          <w:b/>
          <w:bCs/>
          <w:color w:val="000000" w:themeColor="text1"/>
          <w:sz w:val="24"/>
          <w:szCs w:val="24"/>
        </w:rPr>
        <w:t>Park YA</w:t>
      </w:r>
      <w:r w:rsidRPr="00515EFA">
        <w:rPr>
          <w:rFonts w:ascii="Book Antiqua" w:eastAsia="SimSun" w:hAnsi="Book Antiqua" w:cs="SimSun"/>
          <w:color w:val="000000" w:themeColor="text1"/>
          <w:sz w:val="24"/>
          <w:szCs w:val="24"/>
        </w:rPr>
        <w:t>, Kim JM, Kim SA, Min BS, Kim NK, Sohn SK, Lee KY. Totally robotic surgery for rectal cancer: from splenic flexure to pelvic floor in one setup. </w:t>
      </w:r>
      <w:r w:rsidRPr="00515EFA">
        <w:rPr>
          <w:rFonts w:ascii="Book Antiqua" w:eastAsia="SimSun" w:hAnsi="Book Antiqua" w:cs="SimSun"/>
          <w:i/>
          <w:iCs/>
          <w:color w:val="000000" w:themeColor="text1"/>
          <w:sz w:val="24"/>
          <w:szCs w:val="24"/>
        </w:rPr>
        <w:t>Surg Endosc</w:t>
      </w:r>
      <w:r w:rsidRPr="00515EFA">
        <w:rPr>
          <w:rFonts w:ascii="Book Antiqua" w:eastAsia="SimSun" w:hAnsi="Book Antiqua" w:cs="SimSun"/>
          <w:color w:val="000000" w:themeColor="text1"/>
          <w:sz w:val="24"/>
          <w:szCs w:val="24"/>
        </w:rPr>
        <w:t> 2010; </w:t>
      </w:r>
      <w:r w:rsidRPr="00515EFA">
        <w:rPr>
          <w:rFonts w:ascii="Book Antiqua" w:eastAsia="SimSun" w:hAnsi="Book Antiqua" w:cs="SimSun"/>
          <w:b/>
          <w:bCs/>
          <w:color w:val="000000" w:themeColor="text1"/>
          <w:sz w:val="24"/>
          <w:szCs w:val="24"/>
        </w:rPr>
        <w:t>24</w:t>
      </w:r>
      <w:r w:rsidRPr="00515EFA">
        <w:rPr>
          <w:rFonts w:ascii="Book Antiqua" w:eastAsia="SimSun" w:hAnsi="Book Antiqua" w:cs="SimSun"/>
          <w:color w:val="000000" w:themeColor="text1"/>
          <w:sz w:val="24"/>
          <w:szCs w:val="24"/>
        </w:rPr>
        <w:t>: 715-720 [PMID: 19688388 DOI: 10.1007/s00464-009-0656-3]</w:t>
      </w:r>
    </w:p>
    <w:p w14:paraId="73DCA973"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25 </w:t>
      </w:r>
      <w:r w:rsidRPr="00515EFA">
        <w:rPr>
          <w:rFonts w:ascii="Book Antiqua" w:eastAsia="SimSun" w:hAnsi="Book Antiqua" w:cs="SimSun"/>
          <w:b/>
          <w:bCs/>
          <w:color w:val="000000" w:themeColor="text1"/>
          <w:sz w:val="24"/>
          <w:szCs w:val="24"/>
        </w:rPr>
        <w:t>Kim JC</w:t>
      </w:r>
      <w:r w:rsidRPr="00515EFA">
        <w:rPr>
          <w:rFonts w:ascii="Book Antiqua" w:eastAsia="SimSun" w:hAnsi="Book Antiqua" w:cs="SimSun"/>
          <w:color w:val="000000" w:themeColor="text1"/>
          <w:sz w:val="24"/>
          <w:szCs w:val="24"/>
        </w:rPr>
        <w:t>, Yang SS, Jang TY, Kwak JY, Yun MJ, Lim SB. Open versus robot-assisted sphincter-saving operations in rectal cancer patients: techniques and comparison of outcomes between groups of 100 matched patients. </w:t>
      </w:r>
      <w:r w:rsidRPr="00515EFA">
        <w:rPr>
          <w:rFonts w:ascii="Book Antiqua" w:eastAsia="SimSun" w:hAnsi="Book Antiqua" w:cs="SimSun"/>
          <w:i/>
          <w:iCs/>
          <w:color w:val="000000" w:themeColor="text1"/>
          <w:sz w:val="24"/>
          <w:szCs w:val="24"/>
        </w:rPr>
        <w:t>Int J Med Robot</w:t>
      </w:r>
      <w:r w:rsidRPr="00515EFA">
        <w:rPr>
          <w:rFonts w:ascii="Book Antiqua" w:eastAsia="SimSun" w:hAnsi="Book Antiqua" w:cs="SimSun"/>
          <w:color w:val="000000" w:themeColor="text1"/>
          <w:sz w:val="24"/>
          <w:szCs w:val="24"/>
        </w:rPr>
        <w:t> 2012; </w:t>
      </w:r>
      <w:r w:rsidRPr="00515EFA">
        <w:rPr>
          <w:rFonts w:ascii="Book Antiqua" w:eastAsia="SimSun" w:hAnsi="Book Antiqua" w:cs="SimSun"/>
          <w:b/>
          <w:bCs/>
          <w:color w:val="000000" w:themeColor="text1"/>
          <w:sz w:val="24"/>
          <w:szCs w:val="24"/>
        </w:rPr>
        <w:t>8</w:t>
      </w:r>
      <w:r w:rsidRPr="00515EFA">
        <w:rPr>
          <w:rFonts w:ascii="Book Antiqua" w:eastAsia="SimSun" w:hAnsi="Book Antiqua" w:cs="SimSun"/>
          <w:color w:val="000000" w:themeColor="text1"/>
          <w:sz w:val="24"/>
          <w:szCs w:val="24"/>
        </w:rPr>
        <w:t>: 468-475 [PMID: 22893623 DOI: 10.1002/rcs.1452]</w:t>
      </w:r>
    </w:p>
    <w:p w14:paraId="735D89E6"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26 </w:t>
      </w:r>
      <w:r w:rsidRPr="00515EFA">
        <w:rPr>
          <w:rFonts w:ascii="Book Antiqua" w:eastAsia="SimSun" w:hAnsi="Book Antiqua" w:cs="SimSun"/>
          <w:b/>
          <w:bCs/>
          <w:color w:val="000000" w:themeColor="text1"/>
          <w:sz w:val="24"/>
          <w:szCs w:val="24"/>
        </w:rPr>
        <w:t>Tang R</w:t>
      </w:r>
      <w:r w:rsidRPr="00515EFA">
        <w:rPr>
          <w:rFonts w:ascii="Book Antiqua" w:eastAsia="SimSun" w:hAnsi="Book Antiqua" w:cs="SimSun"/>
          <w:color w:val="000000" w:themeColor="text1"/>
          <w:sz w:val="24"/>
          <w:szCs w:val="24"/>
        </w:rPr>
        <w:t xml:space="preserve">, Wang JY, Chien CR, Chen JS, Lin SE, Fan HA. The association between perioperative blood transfusion and survival of patients with colorectal </w:t>
      </w:r>
      <w:r w:rsidRPr="00515EFA">
        <w:rPr>
          <w:rFonts w:ascii="Book Antiqua" w:eastAsia="SimSun" w:hAnsi="Book Antiqua" w:cs="SimSun"/>
          <w:color w:val="000000" w:themeColor="text1"/>
          <w:sz w:val="24"/>
          <w:szCs w:val="24"/>
        </w:rPr>
        <w:lastRenderedPageBreak/>
        <w:t>cancer. </w:t>
      </w:r>
      <w:r w:rsidRPr="00515EFA">
        <w:rPr>
          <w:rFonts w:ascii="Book Antiqua" w:eastAsia="SimSun" w:hAnsi="Book Antiqua" w:cs="SimSun"/>
          <w:i/>
          <w:iCs/>
          <w:color w:val="000000" w:themeColor="text1"/>
          <w:sz w:val="24"/>
          <w:szCs w:val="24"/>
        </w:rPr>
        <w:t>Cancer</w:t>
      </w:r>
      <w:r w:rsidRPr="00515EFA">
        <w:rPr>
          <w:rFonts w:ascii="Book Antiqua" w:eastAsia="SimSun" w:hAnsi="Book Antiqua" w:cs="SimSun"/>
          <w:color w:val="000000" w:themeColor="text1"/>
          <w:sz w:val="24"/>
          <w:szCs w:val="24"/>
        </w:rPr>
        <w:t> 1993; </w:t>
      </w:r>
      <w:r w:rsidRPr="00515EFA">
        <w:rPr>
          <w:rFonts w:ascii="Book Antiqua" w:eastAsia="SimSun" w:hAnsi="Book Antiqua" w:cs="SimSun"/>
          <w:b/>
          <w:bCs/>
          <w:color w:val="000000" w:themeColor="text1"/>
          <w:sz w:val="24"/>
          <w:szCs w:val="24"/>
        </w:rPr>
        <w:t>72</w:t>
      </w:r>
      <w:r w:rsidRPr="00515EFA">
        <w:rPr>
          <w:rFonts w:ascii="Book Antiqua" w:eastAsia="SimSun" w:hAnsi="Book Antiqua" w:cs="SimSun"/>
          <w:color w:val="000000" w:themeColor="text1"/>
          <w:sz w:val="24"/>
          <w:szCs w:val="24"/>
        </w:rPr>
        <w:t>: 341-348 [PMID: 8319167 DOI: 10.1002/1097-0142(19930715)72: 2&lt;341: : AID-CNCR2820720206&gt;3.0.CO; 2-E]</w:t>
      </w:r>
    </w:p>
    <w:p w14:paraId="668036C3"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27 </w:t>
      </w:r>
      <w:r w:rsidRPr="00515EFA">
        <w:rPr>
          <w:rFonts w:ascii="Book Antiqua" w:eastAsia="SimSun" w:hAnsi="Book Antiqua" w:cs="SimSun"/>
          <w:b/>
          <w:bCs/>
          <w:color w:val="000000" w:themeColor="text1"/>
          <w:sz w:val="24"/>
          <w:szCs w:val="24"/>
        </w:rPr>
        <w:t>de Cannière L</w:t>
      </w:r>
      <w:r w:rsidRPr="00515EFA">
        <w:rPr>
          <w:rFonts w:ascii="Book Antiqua" w:eastAsia="SimSun" w:hAnsi="Book Antiqua" w:cs="SimSun"/>
          <w:color w:val="000000" w:themeColor="text1"/>
          <w:sz w:val="24"/>
          <w:szCs w:val="24"/>
        </w:rPr>
        <w:t>, Rosière A, Michel LA. Synchronous abdominoperineal resection without transfusion. </w:t>
      </w:r>
      <w:r w:rsidRPr="00515EFA">
        <w:rPr>
          <w:rFonts w:ascii="Book Antiqua" w:eastAsia="SimSun" w:hAnsi="Book Antiqua" w:cs="SimSun"/>
          <w:i/>
          <w:iCs/>
          <w:color w:val="000000" w:themeColor="text1"/>
          <w:sz w:val="24"/>
          <w:szCs w:val="24"/>
        </w:rPr>
        <w:t>Br J Surg</w:t>
      </w:r>
      <w:r w:rsidRPr="00515EFA">
        <w:rPr>
          <w:rFonts w:ascii="Book Antiqua" w:eastAsia="SimSun" w:hAnsi="Book Antiqua" w:cs="SimSun"/>
          <w:color w:val="000000" w:themeColor="text1"/>
          <w:sz w:val="24"/>
          <w:szCs w:val="24"/>
        </w:rPr>
        <w:t> 1993; </w:t>
      </w:r>
      <w:r w:rsidRPr="00515EFA">
        <w:rPr>
          <w:rFonts w:ascii="Book Antiqua" w:eastAsia="SimSun" w:hAnsi="Book Antiqua" w:cs="SimSun"/>
          <w:b/>
          <w:bCs/>
          <w:color w:val="000000" w:themeColor="text1"/>
          <w:sz w:val="24"/>
          <w:szCs w:val="24"/>
        </w:rPr>
        <w:t>80</w:t>
      </w:r>
      <w:r w:rsidRPr="00515EFA">
        <w:rPr>
          <w:rFonts w:ascii="Book Antiqua" w:eastAsia="SimSun" w:hAnsi="Book Antiqua" w:cs="SimSun"/>
          <w:color w:val="000000" w:themeColor="text1"/>
          <w:sz w:val="24"/>
          <w:szCs w:val="24"/>
        </w:rPr>
        <w:t>: 1194-1195 [PMID: 8402131 DOI: 10.1002/bjs.1800800945]</w:t>
      </w:r>
    </w:p>
    <w:p w14:paraId="5FC1BA91"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28 </w:t>
      </w:r>
      <w:r w:rsidRPr="00515EFA">
        <w:rPr>
          <w:rFonts w:ascii="Book Antiqua" w:eastAsia="SimSun" w:hAnsi="Book Antiqua" w:cs="SimSun"/>
          <w:b/>
          <w:bCs/>
          <w:color w:val="000000" w:themeColor="text1"/>
          <w:sz w:val="24"/>
          <w:szCs w:val="24"/>
        </w:rPr>
        <w:t>D'Annibale A</w:t>
      </w:r>
      <w:r w:rsidRPr="00515EFA">
        <w:rPr>
          <w:rFonts w:ascii="Book Antiqua" w:eastAsia="SimSun" w:hAnsi="Book Antiqua" w:cs="SimSun"/>
          <w:color w:val="000000" w:themeColor="text1"/>
          <w:sz w:val="24"/>
          <w:szCs w:val="24"/>
        </w:rPr>
        <w:t>, Morpurgo E, Fiscon V, Trevisan P, Sovernigo G, Orsini C, Guidolin D. Robotic and laparoscopic surgery for treatment of colorectal diseases. </w:t>
      </w:r>
      <w:r w:rsidRPr="00515EFA">
        <w:rPr>
          <w:rFonts w:ascii="Book Antiqua" w:eastAsia="SimSun" w:hAnsi="Book Antiqua" w:cs="SimSun"/>
          <w:i/>
          <w:iCs/>
          <w:color w:val="000000" w:themeColor="text1"/>
          <w:sz w:val="24"/>
          <w:szCs w:val="24"/>
        </w:rPr>
        <w:t>Dis Colon Rectum</w:t>
      </w:r>
      <w:r w:rsidRPr="00515EFA">
        <w:rPr>
          <w:rFonts w:ascii="Book Antiqua" w:eastAsia="SimSun" w:hAnsi="Book Antiqua" w:cs="SimSun"/>
          <w:color w:val="000000" w:themeColor="text1"/>
          <w:sz w:val="24"/>
          <w:szCs w:val="24"/>
        </w:rPr>
        <w:t> 2004; </w:t>
      </w:r>
      <w:r w:rsidRPr="00515EFA">
        <w:rPr>
          <w:rFonts w:ascii="Book Antiqua" w:eastAsia="SimSun" w:hAnsi="Book Antiqua" w:cs="SimSun"/>
          <w:b/>
          <w:bCs/>
          <w:color w:val="000000" w:themeColor="text1"/>
          <w:sz w:val="24"/>
          <w:szCs w:val="24"/>
        </w:rPr>
        <w:t>47</w:t>
      </w:r>
      <w:r w:rsidRPr="00515EFA">
        <w:rPr>
          <w:rFonts w:ascii="Book Antiqua" w:eastAsia="SimSun" w:hAnsi="Book Antiqua" w:cs="SimSun"/>
          <w:color w:val="000000" w:themeColor="text1"/>
          <w:sz w:val="24"/>
          <w:szCs w:val="24"/>
        </w:rPr>
        <w:t>: 2162-2168 [PMID: 15657669]</w:t>
      </w:r>
    </w:p>
    <w:p w14:paraId="261F43D0"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29 </w:t>
      </w:r>
      <w:r w:rsidRPr="00515EFA">
        <w:rPr>
          <w:rFonts w:ascii="Book Antiqua" w:eastAsia="SimSun" w:hAnsi="Book Antiqua" w:cs="SimSun"/>
          <w:b/>
          <w:bCs/>
          <w:color w:val="000000" w:themeColor="text1"/>
          <w:sz w:val="24"/>
          <w:szCs w:val="24"/>
        </w:rPr>
        <w:t>Hellan M</w:t>
      </w:r>
      <w:r w:rsidRPr="00515EFA">
        <w:rPr>
          <w:rFonts w:ascii="Book Antiqua" w:eastAsia="SimSun" w:hAnsi="Book Antiqua" w:cs="SimSun"/>
          <w:color w:val="000000" w:themeColor="text1"/>
          <w:sz w:val="24"/>
          <w:szCs w:val="24"/>
        </w:rPr>
        <w:t>, Stein H, Pigazzi A. Totally robotic low anterior resection with total mesorectal excision and splenic flexure mobilization. </w:t>
      </w:r>
      <w:r w:rsidRPr="00515EFA">
        <w:rPr>
          <w:rFonts w:ascii="Book Antiqua" w:eastAsia="SimSun" w:hAnsi="Book Antiqua" w:cs="SimSun"/>
          <w:i/>
          <w:iCs/>
          <w:color w:val="000000" w:themeColor="text1"/>
          <w:sz w:val="24"/>
          <w:szCs w:val="24"/>
        </w:rPr>
        <w:t>Surg Endosc</w:t>
      </w:r>
      <w:r w:rsidRPr="00515EFA">
        <w:rPr>
          <w:rFonts w:ascii="Book Antiqua" w:eastAsia="SimSun" w:hAnsi="Book Antiqua" w:cs="SimSun"/>
          <w:color w:val="000000" w:themeColor="text1"/>
          <w:sz w:val="24"/>
          <w:szCs w:val="24"/>
        </w:rPr>
        <w:t> 2009; </w:t>
      </w:r>
      <w:r w:rsidRPr="00515EFA">
        <w:rPr>
          <w:rFonts w:ascii="Book Antiqua" w:eastAsia="SimSun" w:hAnsi="Book Antiqua" w:cs="SimSun"/>
          <w:b/>
          <w:bCs/>
          <w:color w:val="000000" w:themeColor="text1"/>
          <w:sz w:val="24"/>
          <w:szCs w:val="24"/>
        </w:rPr>
        <w:t>23</w:t>
      </w:r>
      <w:r w:rsidRPr="00515EFA">
        <w:rPr>
          <w:rFonts w:ascii="Book Antiqua" w:eastAsia="SimSun" w:hAnsi="Book Antiqua" w:cs="SimSun"/>
          <w:color w:val="000000" w:themeColor="text1"/>
          <w:sz w:val="24"/>
          <w:szCs w:val="24"/>
        </w:rPr>
        <w:t>: 447-451 [PMID: 19057962 DOI: 10.1007/s00464-008-0193-5]</w:t>
      </w:r>
    </w:p>
    <w:p w14:paraId="18795510"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 xml:space="preserve">30 </w:t>
      </w:r>
      <w:r w:rsidRPr="00515EFA">
        <w:rPr>
          <w:rFonts w:ascii="Book Antiqua" w:eastAsia="SimSun" w:hAnsi="Book Antiqua" w:cs="SimSun"/>
          <w:b/>
          <w:color w:val="000000" w:themeColor="text1"/>
          <w:sz w:val="24"/>
          <w:szCs w:val="24"/>
        </w:rPr>
        <w:t>Biffi R</w:t>
      </w:r>
      <w:r w:rsidRPr="00515EFA">
        <w:rPr>
          <w:rFonts w:ascii="Book Antiqua" w:eastAsia="SimSun" w:hAnsi="Book Antiqua" w:cs="SimSun"/>
          <w:color w:val="000000" w:themeColor="text1"/>
          <w:sz w:val="24"/>
          <w:szCs w:val="24"/>
        </w:rPr>
        <w:t>, Luca F, Pozzi S, Cenciarelli S, Valvo M, Sonzogni A, Radice D, Ghezzi TL. Operative blood loss and use of blood products after full robotic and conventional low anterior resection with total mesorectal excision for treatment of rectal cancer. </w:t>
      </w:r>
      <w:r w:rsidRPr="00515EFA">
        <w:rPr>
          <w:rFonts w:ascii="Book Antiqua" w:eastAsia="SimSun" w:hAnsi="Book Antiqua" w:cs="SimSun"/>
          <w:i/>
          <w:iCs/>
          <w:color w:val="000000" w:themeColor="text1"/>
          <w:sz w:val="24"/>
          <w:szCs w:val="24"/>
        </w:rPr>
        <w:t>J Robot Surg</w:t>
      </w:r>
      <w:r w:rsidRPr="00515EFA">
        <w:rPr>
          <w:rFonts w:ascii="Book Antiqua" w:eastAsia="SimSun" w:hAnsi="Book Antiqua" w:cs="SimSun"/>
          <w:color w:val="000000" w:themeColor="text1"/>
          <w:sz w:val="24"/>
          <w:szCs w:val="24"/>
        </w:rPr>
        <w:t> 2011; </w:t>
      </w:r>
      <w:r w:rsidRPr="00515EFA">
        <w:rPr>
          <w:rFonts w:ascii="Book Antiqua" w:eastAsia="SimSun" w:hAnsi="Book Antiqua" w:cs="SimSun"/>
          <w:b/>
          <w:bCs/>
          <w:color w:val="000000" w:themeColor="text1"/>
          <w:sz w:val="24"/>
          <w:szCs w:val="24"/>
        </w:rPr>
        <w:t>5</w:t>
      </w:r>
      <w:r w:rsidRPr="00515EFA">
        <w:rPr>
          <w:rFonts w:ascii="Book Antiqua" w:eastAsia="SimSun" w:hAnsi="Book Antiqua" w:cs="SimSun"/>
          <w:color w:val="000000" w:themeColor="text1"/>
          <w:sz w:val="24"/>
          <w:szCs w:val="24"/>
        </w:rPr>
        <w:t>: 101-107 [PMID: 21765876]</w:t>
      </w:r>
    </w:p>
    <w:p w14:paraId="01C0F9C5"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31 </w:t>
      </w:r>
      <w:r w:rsidRPr="00515EFA">
        <w:rPr>
          <w:rFonts w:ascii="Book Antiqua" w:eastAsia="SimSun" w:hAnsi="Book Antiqua" w:cs="SimSun"/>
          <w:b/>
          <w:bCs/>
          <w:color w:val="000000" w:themeColor="text1"/>
          <w:sz w:val="24"/>
          <w:szCs w:val="24"/>
        </w:rPr>
        <w:t>Guillou PJ</w:t>
      </w:r>
      <w:r w:rsidRPr="00515EFA">
        <w:rPr>
          <w:rFonts w:ascii="Book Antiqua" w:eastAsia="SimSun" w:hAnsi="Book Antiqua" w:cs="SimSun"/>
          <w:color w:val="000000" w:themeColor="text1"/>
          <w:sz w:val="24"/>
          <w:szCs w:val="24"/>
        </w:rPr>
        <w:t>, Quirke P, Thorpe H, Walker J, Jayne DG, Smith AM, Heath RM, Brown JM. Short-term endpoints of conventional versus laparoscopic-assisted surgery in patients with colorectal cancer (MRC CLASICC trial): multicentre, randomised controlled trial. </w:t>
      </w:r>
      <w:r w:rsidRPr="00515EFA">
        <w:rPr>
          <w:rFonts w:ascii="Book Antiqua" w:eastAsia="SimSun" w:hAnsi="Book Antiqua" w:cs="SimSun"/>
          <w:i/>
          <w:iCs/>
          <w:color w:val="000000" w:themeColor="text1"/>
          <w:sz w:val="24"/>
          <w:szCs w:val="24"/>
        </w:rPr>
        <w:t>Lancet</w:t>
      </w:r>
      <w:r w:rsidRPr="00515EFA">
        <w:rPr>
          <w:rFonts w:ascii="Book Antiqua" w:eastAsia="SimSun" w:hAnsi="Book Antiqua" w:cs="SimSun"/>
          <w:color w:val="000000" w:themeColor="text1"/>
          <w:sz w:val="24"/>
          <w:szCs w:val="24"/>
        </w:rPr>
        <w:t> 2005; </w:t>
      </w:r>
      <w:r w:rsidRPr="00515EFA">
        <w:rPr>
          <w:rFonts w:ascii="Book Antiqua" w:eastAsia="SimSun" w:hAnsi="Book Antiqua" w:cs="SimSun"/>
          <w:b/>
          <w:bCs/>
          <w:color w:val="000000" w:themeColor="text1"/>
          <w:sz w:val="24"/>
          <w:szCs w:val="24"/>
        </w:rPr>
        <w:t>365</w:t>
      </w:r>
      <w:r w:rsidRPr="00515EFA">
        <w:rPr>
          <w:rFonts w:ascii="Book Antiqua" w:eastAsia="SimSun" w:hAnsi="Book Antiqua" w:cs="SimSun"/>
          <w:color w:val="000000" w:themeColor="text1"/>
          <w:sz w:val="24"/>
          <w:szCs w:val="24"/>
        </w:rPr>
        <w:t>: 1718-1726 [PMID: 15894098 DOI: 10.1016/S0140-6736(05)66545-2]</w:t>
      </w:r>
    </w:p>
    <w:p w14:paraId="633A9B75"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32 </w:t>
      </w:r>
      <w:r w:rsidRPr="00515EFA">
        <w:rPr>
          <w:rFonts w:ascii="Book Antiqua" w:eastAsia="SimSun" w:hAnsi="Book Antiqua" w:cs="SimSun"/>
          <w:b/>
          <w:bCs/>
          <w:color w:val="000000" w:themeColor="text1"/>
          <w:sz w:val="24"/>
          <w:szCs w:val="24"/>
        </w:rPr>
        <w:t>Jayne DG</w:t>
      </w:r>
      <w:r w:rsidRPr="00515EFA">
        <w:rPr>
          <w:rFonts w:ascii="Book Antiqua" w:eastAsia="SimSun" w:hAnsi="Book Antiqua" w:cs="SimSun"/>
          <w:color w:val="000000" w:themeColor="text1"/>
          <w:sz w:val="24"/>
          <w:szCs w:val="24"/>
        </w:rPr>
        <w:t>, Thorpe HC, Copeland J, Quirke P, Brown JM, Guillou PJ. Five-year follow-up of the Medical Research Council CLASICC trial of laparoscopically assisted versus open surgery for colorectal cancer. </w:t>
      </w:r>
      <w:r w:rsidRPr="00515EFA">
        <w:rPr>
          <w:rFonts w:ascii="Book Antiqua" w:eastAsia="SimSun" w:hAnsi="Book Antiqua" w:cs="SimSun"/>
          <w:i/>
          <w:iCs/>
          <w:color w:val="000000" w:themeColor="text1"/>
          <w:sz w:val="24"/>
          <w:szCs w:val="24"/>
        </w:rPr>
        <w:t>Br J Surg</w:t>
      </w:r>
      <w:r w:rsidRPr="00515EFA">
        <w:rPr>
          <w:rFonts w:ascii="Book Antiqua" w:eastAsia="SimSun" w:hAnsi="Book Antiqua" w:cs="SimSun"/>
          <w:color w:val="000000" w:themeColor="text1"/>
          <w:sz w:val="24"/>
          <w:szCs w:val="24"/>
        </w:rPr>
        <w:t> 2010; </w:t>
      </w:r>
      <w:r w:rsidRPr="00515EFA">
        <w:rPr>
          <w:rFonts w:ascii="Book Antiqua" w:eastAsia="SimSun" w:hAnsi="Book Antiqua" w:cs="SimSun"/>
          <w:b/>
          <w:bCs/>
          <w:color w:val="000000" w:themeColor="text1"/>
          <w:sz w:val="24"/>
          <w:szCs w:val="24"/>
        </w:rPr>
        <w:t>97</w:t>
      </w:r>
      <w:r w:rsidRPr="00515EFA">
        <w:rPr>
          <w:rFonts w:ascii="Book Antiqua" w:eastAsia="SimSun" w:hAnsi="Book Antiqua" w:cs="SimSun"/>
          <w:color w:val="000000" w:themeColor="text1"/>
          <w:sz w:val="24"/>
          <w:szCs w:val="24"/>
        </w:rPr>
        <w:t>: 1638-1645 [PMID: 20629110 DOI: 10.1002/bjs.7160]</w:t>
      </w:r>
    </w:p>
    <w:p w14:paraId="5A6ACDBE"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 xml:space="preserve">33 </w:t>
      </w:r>
      <w:r w:rsidRPr="00515EFA">
        <w:rPr>
          <w:rFonts w:ascii="Book Antiqua" w:hAnsi="Book Antiqua"/>
          <w:b/>
          <w:bCs/>
          <w:color w:val="000000" w:themeColor="text1"/>
          <w:sz w:val="24"/>
          <w:szCs w:val="24"/>
        </w:rPr>
        <w:t>Kang SB</w:t>
      </w:r>
      <w:r w:rsidRPr="00515EFA">
        <w:rPr>
          <w:rFonts w:ascii="Book Antiqua" w:hAnsi="Book Antiqua"/>
          <w:color w:val="000000" w:themeColor="text1"/>
          <w:sz w:val="24"/>
          <w:szCs w:val="24"/>
        </w:rPr>
        <w:t xml:space="preserve">, Park JW, Jeong SY, Nam BH, Choi HS, Kim DW, Lim SB, Lee TG, Kim DY, Kim JS, Chang HJ, Lee HS, Kim SY, Jung KH, Hong YS, Kim JH, Sohn DK, Kim DH, Oh JH. Open versus laparoscopic surgery for mid or low rectal cancer after neoadjuvant chemoradiotherapy (COREAN trial): short-term outcomes of an open-label randomised </w:t>
      </w:r>
      <w:r w:rsidRPr="00515EFA">
        <w:rPr>
          <w:rFonts w:ascii="Book Antiqua" w:hAnsi="Book Antiqua"/>
          <w:color w:val="000000" w:themeColor="text1"/>
          <w:sz w:val="24"/>
          <w:szCs w:val="24"/>
        </w:rPr>
        <w:lastRenderedPageBreak/>
        <w:t>controlled trial.</w:t>
      </w:r>
      <w:r w:rsidRPr="00515EFA">
        <w:rPr>
          <w:rStyle w:val="apple-converted-space"/>
          <w:rFonts w:ascii="Book Antiqua" w:hAnsi="Book Antiqua"/>
          <w:color w:val="000000" w:themeColor="text1"/>
          <w:sz w:val="24"/>
          <w:szCs w:val="24"/>
        </w:rPr>
        <w:t> </w:t>
      </w:r>
      <w:r w:rsidRPr="00515EFA">
        <w:rPr>
          <w:rFonts w:ascii="Book Antiqua" w:hAnsi="Book Antiqua"/>
          <w:i/>
          <w:iCs/>
          <w:color w:val="000000" w:themeColor="text1"/>
          <w:sz w:val="24"/>
          <w:szCs w:val="24"/>
        </w:rPr>
        <w:t>Lancet Oncol</w:t>
      </w:r>
      <w:r w:rsidRPr="00515EFA">
        <w:rPr>
          <w:rStyle w:val="apple-converted-space"/>
          <w:rFonts w:ascii="Book Antiqua" w:hAnsi="Book Antiqua"/>
          <w:color w:val="000000" w:themeColor="text1"/>
          <w:sz w:val="24"/>
          <w:szCs w:val="24"/>
        </w:rPr>
        <w:t> </w:t>
      </w:r>
      <w:r w:rsidRPr="00515EFA">
        <w:rPr>
          <w:rFonts w:ascii="Book Antiqua" w:hAnsi="Book Antiqua"/>
          <w:color w:val="000000" w:themeColor="text1"/>
          <w:sz w:val="24"/>
          <w:szCs w:val="24"/>
        </w:rPr>
        <w:t>2010;</w:t>
      </w:r>
      <w:r w:rsidRPr="00515EFA">
        <w:rPr>
          <w:rStyle w:val="apple-converted-space"/>
          <w:rFonts w:ascii="Book Antiqua" w:hAnsi="Book Antiqua"/>
          <w:color w:val="000000" w:themeColor="text1"/>
          <w:sz w:val="24"/>
          <w:szCs w:val="24"/>
        </w:rPr>
        <w:t> </w:t>
      </w:r>
      <w:r w:rsidRPr="00515EFA">
        <w:rPr>
          <w:rFonts w:ascii="Book Antiqua" w:hAnsi="Book Antiqua"/>
          <w:b/>
          <w:bCs/>
          <w:color w:val="000000" w:themeColor="text1"/>
          <w:sz w:val="24"/>
          <w:szCs w:val="24"/>
        </w:rPr>
        <w:t>11</w:t>
      </w:r>
      <w:r w:rsidRPr="00515EFA">
        <w:rPr>
          <w:rFonts w:ascii="Book Antiqua" w:hAnsi="Book Antiqua"/>
          <w:color w:val="000000" w:themeColor="text1"/>
          <w:sz w:val="24"/>
          <w:szCs w:val="24"/>
        </w:rPr>
        <w:t>: 637-645 [PMID: 20610322 DOI: 10.1016/S1470-2045(10)70131-5]</w:t>
      </w:r>
    </w:p>
    <w:p w14:paraId="4E63D4A1"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34 </w:t>
      </w:r>
      <w:r w:rsidRPr="00515EFA">
        <w:rPr>
          <w:rFonts w:ascii="Book Antiqua" w:eastAsia="SimSun" w:hAnsi="Book Antiqua" w:cs="SimSun"/>
          <w:b/>
          <w:bCs/>
          <w:color w:val="000000" w:themeColor="text1"/>
          <w:sz w:val="24"/>
          <w:szCs w:val="24"/>
        </w:rPr>
        <w:t>Green BL</w:t>
      </w:r>
      <w:r w:rsidRPr="00515EFA">
        <w:rPr>
          <w:rFonts w:ascii="Book Antiqua" w:eastAsia="SimSun" w:hAnsi="Book Antiqua" w:cs="SimSun"/>
          <w:color w:val="000000" w:themeColor="text1"/>
          <w:sz w:val="24"/>
          <w:szCs w:val="24"/>
        </w:rPr>
        <w:t>, Marshall HC, Collinson F, Quirke P, Guillou P, Jayne DG, Brown JM. Long-term follow-up of the Medical Research Council CLASICC trial of conventional versus laparoscopically assisted resection in colorectal cancer. </w:t>
      </w:r>
      <w:r w:rsidRPr="00515EFA">
        <w:rPr>
          <w:rFonts w:ascii="Book Antiqua" w:eastAsia="SimSun" w:hAnsi="Book Antiqua" w:cs="SimSun"/>
          <w:i/>
          <w:iCs/>
          <w:color w:val="000000" w:themeColor="text1"/>
          <w:sz w:val="24"/>
          <w:szCs w:val="24"/>
        </w:rPr>
        <w:t>Br J Surg</w:t>
      </w:r>
      <w:r w:rsidRPr="00515EFA">
        <w:rPr>
          <w:rFonts w:ascii="Book Antiqua" w:eastAsia="SimSun" w:hAnsi="Book Antiqua" w:cs="SimSun"/>
          <w:color w:val="000000" w:themeColor="text1"/>
          <w:sz w:val="24"/>
          <w:szCs w:val="24"/>
        </w:rPr>
        <w:t> 2013; </w:t>
      </w:r>
      <w:r w:rsidRPr="00515EFA">
        <w:rPr>
          <w:rFonts w:ascii="Book Antiqua" w:eastAsia="SimSun" w:hAnsi="Book Antiqua" w:cs="SimSun"/>
          <w:b/>
          <w:bCs/>
          <w:color w:val="000000" w:themeColor="text1"/>
          <w:sz w:val="24"/>
          <w:szCs w:val="24"/>
        </w:rPr>
        <w:t>100</w:t>
      </w:r>
      <w:r w:rsidRPr="00515EFA">
        <w:rPr>
          <w:rFonts w:ascii="Book Antiqua" w:eastAsia="SimSun" w:hAnsi="Book Antiqua" w:cs="SimSun"/>
          <w:color w:val="000000" w:themeColor="text1"/>
          <w:sz w:val="24"/>
          <w:szCs w:val="24"/>
        </w:rPr>
        <w:t>: 75-82 [PMID: 23132548 DOI: 10.1002/bjs.8945]</w:t>
      </w:r>
    </w:p>
    <w:p w14:paraId="66E0FFD3"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35 </w:t>
      </w:r>
      <w:r w:rsidRPr="00515EFA">
        <w:rPr>
          <w:rFonts w:ascii="Book Antiqua" w:eastAsia="SimSun" w:hAnsi="Book Antiqua" w:cs="SimSun"/>
          <w:b/>
          <w:bCs/>
          <w:color w:val="000000" w:themeColor="text1"/>
          <w:sz w:val="24"/>
          <w:szCs w:val="24"/>
        </w:rPr>
        <w:t>Kwon S</w:t>
      </w:r>
      <w:r w:rsidRPr="00515EFA">
        <w:rPr>
          <w:rFonts w:ascii="Book Antiqua" w:eastAsia="SimSun" w:hAnsi="Book Antiqua" w:cs="SimSun"/>
          <w:color w:val="000000" w:themeColor="text1"/>
          <w:sz w:val="24"/>
          <w:szCs w:val="24"/>
        </w:rPr>
        <w:t>, Billingham R, Farrokhi E, Florence M, Herzig D, Horvath K, Rogers T, Steele S, Symons R, Thirlby R, Whiteford M, Flum DR. Adoption of laparoscopy for elective colorectal resection: a report from the Surgical Care and Outcomes Assessment Program. </w:t>
      </w:r>
      <w:r w:rsidRPr="00515EFA">
        <w:rPr>
          <w:rFonts w:ascii="Book Antiqua" w:eastAsia="SimSun" w:hAnsi="Book Antiqua" w:cs="SimSun"/>
          <w:i/>
          <w:iCs/>
          <w:color w:val="000000" w:themeColor="text1"/>
          <w:sz w:val="24"/>
          <w:szCs w:val="24"/>
        </w:rPr>
        <w:t>J Am Coll Surg</w:t>
      </w:r>
      <w:r w:rsidRPr="00515EFA">
        <w:rPr>
          <w:rFonts w:ascii="Book Antiqua" w:eastAsia="SimSun" w:hAnsi="Book Antiqua" w:cs="SimSun"/>
          <w:color w:val="000000" w:themeColor="text1"/>
          <w:sz w:val="24"/>
          <w:szCs w:val="24"/>
        </w:rPr>
        <w:t> 2012; </w:t>
      </w:r>
      <w:r w:rsidRPr="00515EFA">
        <w:rPr>
          <w:rFonts w:ascii="Book Antiqua" w:eastAsia="SimSun" w:hAnsi="Book Antiqua" w:cs="SimSun"/>
          <w:b/>
          <w:bCs/>
          <w:color w:val="000000" w:themeColor="text1"/>
          <w:sz w:val="24"/>
          <w:szCs w:val="24"/>
        </w:rPr>
        <w:t>214</w:t>
      </w:r>
      <w:r w:rsidRPr="00515EFA">
        <w:rPr>
          <w:rFonts w:ascii="Book Antiqua" w:eastAsia="SimSun" w:hAnsi="Book Antiqua" w:cs="SimSun"/>
          <w:color w:val="000000" w:themeColor="text1"/>
          <w:sz w:val="24"/>
          <w:szCs w:val="24"/>
        </w:rPr>
        <w:t>: 909-18.e1 [PMID: 22533998]</w:t>
      </w:r>
    </w:p>
    <w:p w14:paraId="60C32B99"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36 </w:t>
      </w:r>
      <w:r w:rsidRPr="00515EFA">
        <w:rPr>
          <w:rFonts w:ascii="Book Antiqua" w:eastAsia="SimSun" w:hAnsi="Book Antiqua" w:cs="SimSun"/>
          <w:b/>
          <w:bCs/>
          <w:color w:val="000000" w:themeColor="text1"/>
          <w:sz w:val="24"/>
          <w:szCs w:val="24"/>
        </w:rPr>
        <w:t>van der Pas MH</w:t>
      </w:r>
      <w:r w:rsidRPr="00515EFA">
        <w:rPr>
          <w:rFonts w:ascii="Book Antiqua" w:eastAsia="SimSun" w:hAnsi="Book Antiqua" w:cs="SimSun"/>
          <w:color w:val="000000" w:themeColor="text1"/>
          <w:sz w:val="24"/>
          <w:szCs w:val="24"/>
        </w:rPr>
        <w:t>, Haglind E, Cuesta MA, Fürst A, Lacy AM, Hop WC, Bonjer HJ. Laparoscopic versus open surgery for rectal cancer (COLOR II): short-term outcomes of a randomised, phase 3 trial. </w:t>
      </w:r>
      <w:r w:rsidRPr="00515EFA">
        <w:rPr>
          <w:rFonts w:ascii="Book Antiqua" w:eastAsia="SimSun" w:hAnsi="Book Antiqua" w:cs="SimSun"/>
          <w:i/>
          <w:iCs/>
          <w:color w:val="000000" w:themeColor="text1"/>
          <w:sz w:val="24"/>
          <w:szCs w:val="24"/>
        </w:rPr>
        <w:t>Lancet Oncol</w:t>
      </w:r>
      <w:r w:rsidRPr="00515EFA">
        <w:rPr>
          <w:rFonts w:ascii="Book Antiqua" w:eastAsia="SimSun" w:hAnsi="Book Antiqua" w:cs="SimSun"/>
          <w:color w:val="000000" w:themeColor="text1"/>
          <w:sz w:val="24"/>
          <w:szCs w:val="24"/>
        </w:rPr>
        <w:t> 2013; </w:t>
      </w:r>
      <w:r w:rsidRPr="00515EFA">
        <w:rPr>
          <w:rFonts w:ascii="Book Antiqua" w:eastAsia="SimSun" w:hAnsi="Book Antiqua" w:cs="SimSun"/>
          <w:b/>
          <w:bCs/>
          <w:color w:val="000000" w:themeColor="text1"/>
          <w:sz w:val="24"/>
          <w:szCs w:val="24"/>
        </w:rPr>
        <w:t>14</w:t>
      </w:r>
      <w:r w:rsidRPr="00515EFA">
        <w:rPr>
          <w:rFonts w:ascii="Book Antiqua" w:eastAsia="SimSun" w:hAnsi="Book Antiqua" w:cs="SimSun"/>
          <w:color w:val="000000" w:themeColor="text1"/>
          <w:sz w:val="24"/>
          <w:szCs w:val="24"/>
        </w:rPr>
        <w:t>: 210-218 [PMID: 23395398]</w:t>
      </w:r>
    </w:p>
    <w:p w14:paraId="3A6C86A4"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37 </w:t>
      </w:r>
      <w:r w:rsidRPr="00515EFA">
        <w:rPr>
          <w:rFonts w:ascii="Book Antiqua" w:eastAsia="SimSun" w:hAnsi="Book Antiqua" w:cs="SimSun"/>
          <w:b/>
          <w:bCs/>
          <w:color w:val="000000" w:themeColor="text1"/>
          <w:sz w:val="24"/>
          <w:szCs w:val="24"/>
        </w:rPr>
        <w:t>Memon S</w:t>
      </w:r>
      <w:r w:rsidRPr="00515EFA">
        <w:rPr>
          <w:rFonts w:ascii="Book Antiqua" w:eastAsia="SimSun" w:hAnsi="Book Antiqua" w:cs="SimSun"/>
          <w:color w:val="000000" w:themeColor="text1"/>
          <w:sz w:val="24"/>
          <w:szCs w:val="24"/>
        </w:rPr>
        <w:t>, Heriot AG, Murphy DG, Bressel M, Lynch AC. Robotic versus laparoscopic proctectomy for rectal cancer: a meta-analysis. </w:t>
      </w:r>
      <w:r w:rsidRPr="00515EFA">
        <w:rPr>
          <w:rFonts w:ascii="Book Antiqua" w:eastAsia="SimSun" w:hAnsi="Book Antiqua" w:cs="SimSun"/>
          <w:i/>
          <w:iCs/>
          <w:color w:val="000000" w:themeColor="text1"/>
          <w:sz w:val="24"/>
          <w:szCs w:val="24"/>
        </w:rPr>
        <w:t>Ann Surg Oncol</w:t>
      </w:r>
      <w:r w:rsidRPr="00515EFA">
        <w:rPr>
          <w:rFonts w:ascii="Book Antiqua" w:eastAsia="SimSun" w:hAnsi="Book Antiqua" w:cs="SimSun"/>
          <w:color w:val="000000" w:themeColor="text1"/>
          <w:sz w:val="24"/>
          <w:szCs w:val="24"/>
        </w:rPr>
        <w:t> 2012; </w:t>
      </w:r>
      <w:r w:rsidRPr="00515EFA">
        <w:rPr>
          <w:rFonts w:ascii="Book Antiqua" w:eastAsia="SimSun" w:hAnsi="Book Antiqua" w:cs="SimSun"/>
          <w:b/>
          <w:bCs/>
          <w:color w:val="000000" w:themeColor="text1"/>
          <w:sz w:val="24"/>
          <w:szCs w:val="24"/>
        </w:rPr>
        <w:t>19</w:t>
      </w:r>
      <w:r w:rsidRPr="00515EFA">
        <w:rPr>
          <w:rFonts w:ascii="Book Antiqua" w:eastAsia="SimSun" w:hAnsi="Book Antiqua" w:cs="SimSun"/>
          <w:color w:val="000000" w:themeColor="text1"/>
          <w:sz w:val="24"/>
          <w:szCs w:val="24"/>
        </w:rPr>
        <w:t>: 2095-2101 [PMID: 22350601]</w:t>
      </w:r>
    </w:p>
    <w:p w14:paraId="7076174B"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38 </w:t>
      </w:r>
      <w:r w:rsidRPr="00515EFA">
        <w:rPr>
          <w:rFonts w:ascii="Book Antiqua" w:eastAsia="SimSun" w:hAnsi="Book Antiqua" w:cs="SimSun"/>
          <w:b/>
          <w:bCs/>
          <w:color w:val="000000" w:themeColor="text1"/>
          <w:sz w:val="24"/>
          <w:szCs w:val="24"/>
        </w:rPr>
        <w:t>Trastulli S</w:t>
      </w:r>
      <w:r w:rsidRPr="00515EFA">
        <w:rPr>
          <w:rFonts w:ascii="Book Antiqua" w:eastAsia="SimSun" w:hAnsi="Book Antiqua" w:cs="SimSun"/>
          <w:color w:val="000000" w:themeColor="text1"/>
          <w:sz w:val="24"/>
          <w:szCs w:val="24"/>
        </w:rPr>
        <w:t>, Farinella E, Cirocchi R, Cavaliere D, Avenia N, Sciannameo F, Gullà N, Noya G, Boselli C. Robotic resection compared with laparoscopic rectal resection for cancer: systematic review and meta-analysis of short-term outcome. </w:t>
      </w:r>
      <w:r w:rsidRPr="00515EFA">
        <w:rPr>
          <w:rFonts w:ascii="Book Antiqua" w:eastAsia="SimSun" w:hAnsi="Book Antiqua" w:cs="SimSun"/>
          <w:i/>
          <w:iCs/>
          <w:color w:val="000000" w:themeColor="text1"/>
          <w:sz w:val="24"/>
          <w:szCs w:val="24"/>
        </w:rPr>
        <w:t>Colorectal Dis</w:t>
      </w:r>
      <w:r w:rsidRPr="00515EFA">
        <w:rPr>
          <w:rFonts w:ascii="Book Antiqua" w:eastAsia="SimSun" w:hAnsi="Book Antiqua" w:cs="SimSun"/>
          <w:color w:val="000000" w:themeColor="text1"/>
          <w:sz w:val="24"/>
          <w:szCs w:val="24"/>
        </w:rPr>
        <w:t> 2012; </w:t>
      </w:r>
      <w:r w:rsidRPr="00515EFA">
        <w:rPr>
          <w:rFonts w:ascii="Book Antiqua" w:eastAsia="SimSun" w:hAnsi="Book Antiqua" w:cs="SimSun"/>
          <w:b/>
          <w:bCs/>
          <w:color w:val="000000" w:themeColor="text1"/>
          <w:sz w:val="24"/>
          <w:szCs w:val="24"/>
        </w:rPr>
        <w:t>14</w:t>
      </w:r>
      <w:r w:rsidRPr="00515EFA">
        <w:rPr>
          <w:rFonts w:ascii="Book Antiqua" w:eastAsia="SimSun" w:hAnsi="Book Antiqua" w:cs="SimSun"/>
          <w:color w:val="000000" w:themeColor="text1"/>
          <w:sz w:val="24"/>
          <w:szCs w:val="24"/>
        </w:rPr>
        <w:t>: e134-e156 [PMID: 22151033]</w:t>
      </w:r>
    </w:p>
    <w:p w14:paraId="7D6890A7"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39 </w:t>
      </w:r>
      <w:r w:rsidRPr="00515EFA">
        <w:rPr>
          <w:rFonts w:ascii="Book Antiqua" w:eastAsia="SimSun" w:hAnsi="Book Antiqua" w:cs="SimSun"/>
          <w:b/>
          <w:bCs/>
          <w:color w:val="000000" w:themeColor="text1"/>
          <w:sz w:val="24"/>
          <w:szCs w:val="24"/>
        </w:rPr>
        <w:t>González Fernández AM</w:t>
      </w:r>
      <w:r w:rsidRPr="00515EFA">
        <w:rPr>
          <w:rFonts w:ascii="Book Antiqua" w:eastAsia="SimSun" w:hAnsi="Book Antiqua" w:cs="SimSun"/>
          <w:color w:val="000000" w:themeColor="text1"/>
          <w:sz w:val="24"/>
          <w:szCs w:val="24"/>
        </w:rPr>
        <w:t>, Mascareñas González JF. [Total laparoscopic mesorectal excision versus robot-assisted in the treatment of rectal cancer: a meta-analysis]. </w:t>
      </w:r>
      <w:r w:rsidRPr="00515EFA">
        <w:rPr>
          <w:rFonts w:ascii="Book Antiqua" w:eastAsia="SimSun" w:hAnsi="Book Antiqua" w:cs="SimSun"/>
          <w:i/>
          <w:iCs/>
          <w:color w:val="000000" w:themeColor="text1"/>
          <w:sz w:val="24"/>
          <w:szCs w:val="24"/>
        </w:rPr>
        <w:t>Cir Esp</w:t>
      </w:r>
      <w:r w:rsidRPr="00515EFA">
        <w:rPr>
          <w:rFonts w:ascii="Book Antiqua" w:eastAsia="SimSun" w:hAnsi="Book Antiqua" w:cs="SimSun"/>
          <w:color w:val="000000" w:themeColor="text1"/>
          <w:sz w:val="24"/>
          <w:szCs w:val="24"/>
        </w:rPr>
        <w:t> 2012; </w:t>
      </w:r>
      <w:r w:rsidRPr="00515EFA">
        <w:rPr>
          <w:rFonts w:ascii="Book Antiqua" w:eastAsia="SimSun" w:hAnsi="Book Antiqua" w:cs="SimSun"/>
          <w:b/>
          <w:bCs/>
          <w:color w:val="000000" w:themeColor="text1"/>
          <w:sz w:val="24"/>
          <w:szCs w:val="24"/>
        </w:rPr>
        <w:t>90</w:t>
      </w:r>
      <w:r w:rsidRPr="00515EFA">
        <w:rPr>
          <w:rFonts w:ascii="Book Antiqua" w:eastAsia="SimSun" w:hAnsi="Book Antiqua" w:cs="SimSun"/>
          <w:color w:val="000000" w:themeColor="text1"/>
          <w:sz w:val="24"/>
          <w:szCs w:val="24"/>
        </w:rPr>
        <w:t>: 348-354 [PMID: 22537895]</w:t>
      </w:r>
    </w:p>
    <w:p w14:paraId="2F8252FA"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40 </w:t>
      </w:r>
      <w:r w:rsidRPr="00515EFA">
        <w:rPr>
          <w:rFonts w:ascii="Book Antiqua" w:eastAsia="SimSun" w:hAnsi="Book Antiqua" w:cs="SimSun"/>
          <w:b/>
          <w:bCs/>
          <w:color w:val="000000" w:themeColor="text1"/>
          <w:sz w:val="24"/>
          <w:szCs w:val="24"/>
        </w:rPr>
        <w:t>Yang Y</w:t>
      </w:r>
      <w:r w:rsidRPr="00515EFA">
        <w:rPr>
          <w:rFonts w:ascii="Book Antiqua" w:eastAsia="SimSun" w:hAnsi="Book Antiqua" w:cs="SimSun"/>
          <w:color w:val="000000" w:themeColor="text1"/>
          <w:sz w:val="24"/>
          <w:szCs w:val="24"/>
        </w:rPr>
        <w:t>, Wang F, Zhang P, Shi C, Zou Y, Qin H, Ma Y. Robot-assisted versus conventional laparoscopic surgery for colorectal disease, focusing on rectal cancer: a meta-analysis. </w:t>
      </w:r>
      <w:r w:rsidRPr="00515EFA">
        <w:rPr>
          <w:rFonts w:ascii="Book Antiqua" w:eastAsia="SimSun" w:hAnsi="Book Antiqua" w:cs="SimSun"/>
          <w:i/>
          <w:iCs/>
          <w:color w:val="000000" w:themeColor="text1"/>
          <w:sz w:val="24"/>
          <w:szCs w:val="24"/>
        </w:rPr>
        <w:t>Ann Surg Oncol</w:t>
      </w:r>
      <w:r w:rsidRPr="00515EFA">
        <w:rPr>
          <w:rFonts w:ascii="Book Antiqua" w:eastAsia="SimSun" w:hAnsi="Book Antiqua" w:cs="SimSun"/>
          <w:color w:val="000000" w:themeColor="text1"/>
          <w:sz w:val="24"/>
          <w:szCs w:val="24"/>
        </w:rPr>
        <w:t> 2012; </w:t>
      </w:r>
      <w:r w:rsidRPr="00515EFA">
        <w:rPr>
          <w:rFonts w:ascii="Book Antiqua" w:eastAsia="SimSun" w:hAnsi="Book Antiqua" w:cs="SimSun"/>
          <w:b/>
          <w:bCs/>
          <w:color w:val="000000" w:themeColor="text1"/>
          <w:sz w:val="24"/>
          <w:szCs w:val="24"/>
        </w:rPr>
        <w:t>19</w:t>
      </w:r>
      <w:r w:rsidRPr="00515EFA">
        <w:rPr>
          <w:rFonts w:ascii="Book Antiqua" w:eastAsia="SimSun" w:hAnsi="Book Antiqua" w:cs="SimSun"/>
          <w:color w:val="000000" w:themeColor="text1"/>
          <w:sz w:val="24"/>
          <w:szCs w:val="24"/>
        </w:rPr>
        <w:t>: 3727-3736 [PMID: 22752371]</w:t>
      </w:r>
    </w:p>
    <w:p w14:paraId="35B6017C"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41 </w:t>
      </w:r>
      <w:r w:rsidRPr="00515EFA">
        <w:rPr>
          <w:rFonts w:ascii="Book Antiqua" w:eastAsia="SimSun" w:hAnsi="Book Antiqua" w:cs="SimSun"/>
          <w:b/>
          <w:bCs/>
          <w:color w:val="000000" w:themeColor="text1"/>
          <w:sz w:val="24"/>
          <w:szCs w:val="24"/>
        </w:rPr>
        <w:t>Lin S</w:t>
      </w:r>
      <w:r w:rsidRPr="00515EFA">
        <w:rPr>
          <w:rFonts w:ascii="Book Antiqua" w:eastAsia="SimSun" w:hAnsi="Book Antiqua" w:cs="SimSun"/>
          <w:color w:val="000000" w:themeColor="text1"/>
          <w:sz w:val="24"/>
          <w:szCs w:val="24"/>
        </w:rPr>
        <w:t>, Jiang HG, Chen ZH, Zhou SY, Liu XS, Yu JR. Meta-analysis of robotic and laparoscopic surgery for treatment of rectal cancer. </w:t>
      </w:r>
      <w:r w:rsidRPr="00515EFA">
        <w:rPr>
          <w:rFonts w:ascii="Book Antiqua" w:eastAsia="SimSun" w:hAnsi="Book Antiqua" w:cs="SimSun"/>
          <w:i/>
          <w:iCs/>
          <w:color w:val="000000" w:themeColor="text1"/>
          <w:sz w:val="24"/>
          <w:szCs w:val="24"/>
        </w:rPr>
        <w:t>World J Gastroenterol</w:t>
      </w:r>
      <w:r w:rsidRPr="00515EFA">
        <w:rPr>
          <w:rFonts w:ascii="Book Antiqua" w:eastAsia="SimSun" w:hAnsi="Book Antiqua" w:cs="SimSun"/>
          <w:color w:val="000000" w:themeColor="text1"/>
          <w:sz w:val="24"/>
          <w:szCs w:val="24"/>
        </w:rPr>
        <w:t> 2011; </w:t>
      </w:r>
      <w:r w:rsidRPr="00515EFA">
        <w:rPr>
          <w:rFonts w:ascii="Book Antiqua" w:eastAsia="SimSun" w:hAnsi="Book Antiqua" w:cs="SimSun"/>
          <w:b/>
          <w:bCs/>
          <w:color w:val="000000" w:themeColor="text1"/>
          <w:sz w:val="24"/>
          <w:szCs w:val="24"/>
        </w:rPr>
        <w:t>17</w:t>
      </w:r>
      <w:r w:rsidRPr="00515EFA">
        <w:rPr>
          <w:rFonts w:ascii="Book Antiqua" w:eastAsia="SimSun" w:hAnsi="Book Antiqua" w:cs="SimSun"/>
          <w:color w:val="000000" w:themeColor="text1"/>
          <w:sz w:val="24"/>
          <w:szCs w:val="24"/>
        </w:rPr>
        <w:t>: 5214-5220 [PMID: 22215947]</w:t>
      </w:r>
    </w:p>
    <w:p w14:paraId="2263C286"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lastRenderedPageBreak/>
        <w:t>42 </w:t>
      </w:r>
      <w:r w:rsidRPr="00515EFA">
        <w:rPr>
          <w:rFonts w:ascii="Book Antiqua" w:eastAsia="SimSun" w:hAnsi="Book Antiqua" w:cs="SimSun"/>
          <w:b/>
          <w:bCs/>
          <w:color w:val="000000" w:themeColor="text1"/>
          <w:sz w:val="24"/>
          <w:szCs w:val="24"/>
        </w:rPr>
        <w:t>Kang J</w:t>
      </w:r>
      <w:r w:rsidRPr="00515EFA">
        <w:rPr>
          <w:rFonts w:ascii="Book Antiqua" w:eastAsia="SimSun" w:hAnsi="Book Antiqua" w:cs="SimSun"/>
          <w:color w:val="000000" w:themeColor="text1"/>
          <w:sz w:val="24"/>
          <w:szCs w:val="24"/>
        </w:rPr>
        <w:t>, Yoon KJ, Min BS, Hur H, Baik SH, Kim NK, Lee KY. The impact of robotic surgery for mid and low rectal cancer: a case-matched analysis of a 3-arm comparison--open, laparoscopic, and robotic surgery. </w:t>
      </w:r>
      <w:r w:rsidRPr="00515EFA">
        <w:rPr>
          <w:rFonts w:ascii="Book Antiqua" w:eastAsia="SimSun" w:hAnsi="Book Antiqua" w:cs="SimSun"/>
          <w:i/>
          <w:iCs/>
          <w:color w:val="000000" w:themeColor="text1"/>
          <w:sz w:val="24"/>
          <w:szCs w:val="24"/>
        </w:rPr>
        <w:t>Ann Surg</w:t>
      </w:r>
      <w:r w:rsidRPr="00515EFA">
        <w:rPr>
          <w:rFonts w:ascii="Book Antiqua" w:eastAsia="SimSun" w:hAnsi="Book Antiqua" w:cs="SimSun"/>
          <w:color w:val="000000" w:themeColor="text1"/>
          <w:sz w:val="24"/>
          <w:szCs w:val="24"/>
        </w:rPr>
        <w:t> 2013; </w:t>
      </w:r>
      <w:r w:rsidRPr="00515EFA">
        <w:rPr>
          <w:rFonts w:ascii="Book Antiqua" w:eastAsia="SimSun" w:hAnsi="Book Antiqua" w:cs="SimSun"/>
          <w:b/>
          <w:bCs/>
          <w:color w:val="000000" w:themeColor="text1"/>
          <w:sz w:val="24"/>
          <w:szCs w:val="24"/>
        </w:rPr>
        <w:t>257</w:t>
      </w:r>
      <w:r w:rsidRPr="00515EFA">
        <w:rPr>
          <w:rFonts w:ascii="Book Antiqua" w:eastAsia="SimSun" w:hAnsi="Book Antiqua" w:cs="SimSun"/>
          <w:color w:val="000000" w:themeColor="text1"/>
          <w:sz w:val="24"/>
          <w:szCs w:val="24"/>
        </w:rPr>
        <w:t>: 95-101 [PMID: 23059496 DOI: 10.1097/SLA.0b013e3182686bbd]</w:t>
      </w:r>
    </w:p>
    <w:p w14:paraId="682A454D"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43 </w:t>
      </w:r>
      <w:r w:rsidRPr="00515EFA">
        <w:rPr>
          <w:rFonts w:ascii="Book Antiqua" w:eastAsia="SimSun" w:hAnsi="Book Antiqua" w:cs="SimSun"/>
          <w:b/>
          <w:bCs/>
          <w:color w:val="000000" w:themeColor="text1"/>
          <w:sz w:val="24"/>
          <w:szCs w:val="24"/>
        </w:rPr>
        <w:t>Park EJ</w:t>
      </w:r>
      <w:r w:rsidRPr="00515EFA">
        <w:rPr>
          <w:rFonts w:ascii="Book Antiqua" w:eastAsia="SimSun" w:hAnsi="Book Antiqua" w:cs="SimSun"/>
          <w:color w:val="000000" w:themeColor="text1"/>
          <w:sz w:val="24"/>
          <w:szCs w:val="24"/>
        </w:rPr>
        <w:t>, Cho MS, Baek SJ, Hur H, Min BS, Baik SH, Lee KY, Kim NK. Long-term oncologic outcomes of robotic low anterior resection for rectal cancer: a comparative study with laparoscopic surgery. </w:t>
      </w:r>
      <w:r w:rsidRPr="00515EFA">
        <w:rPr>
          <w:rFonts w:ascii="Book Antiqua" w:eastAsia="SimSun" w:hAnsi="Book Antiqua" w:cs="SimSun"/>
          <w:i/>
          <w:iCs/>
          <w:color w:val="000000" w:themeColor="text1"/>
          <w:sz w:val="24"/>
          <w:szCs w:val="24"/>
        </w:rPr>
        <w:t>Ann Surg</w:t>
      </w:r>
      <w:r w:rsidRPr="00515EFA">
        <w:rPr>
          <w:rFonts w:ascii="Book Antiqua" w:eastAsia="SimSun" w:hAnsi="Book Antiqua" w:cs="SimSun"/>
          <w:color w:val="000000" w:themeColor="text1"/>
          <w:sz w:val="24"/>
          <w:szCs w:val="24"/>
        </w:rPr>
        <w:t> 2015; </w:t>
      </w:r>
      <w:r w:rsidRPr="00515EFA">
        <w:rPr>
          <w:rFonts w:ascii="Book Antiqua" w:eastAsia="SimSun" w:hAnsi="Book Antiqua" w:cs="SimSun"/>
          <w:b/>
          <w:bCs/>
          <w:color w:val="000000" w:themeColor="text1"/>
          <w:sz w:val="24"/>
          <w:szCs w:val="24"/>
        </w:rPr>
        <w:t>261</w:t>
      </w:r>
      <w:r w:rsidRPr="00515EFA">
        <w:rPr>
          <w:rFonts w:ascii="Book Antiqua" w:eastAsia="SimSun" w:hAnsi="Book Antiqua" w:cs="SimSun"/>
          <w:color w:val="000000" w:themeColor="text1"/>
          <w:sz w:val="24"/>
          <w:szCs w:val="24"/>
        </w:rPr>
        <w:t>: 129-137 [PMID: 24662411 DOI: 10.1097/SLA.0000000000000613]</w:t>
      </w:r>
    </w:p>
    <w:p w14:paraId="38B184C6"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44 </w:t>
      </w:r>
      <w:r w:rsidRPr="00515EFA">
        <w:rPr>
          <w:rFonts w:ascii="Book Antiqua" w:eastAsia="SimSun" w:hAnsi="Book Antiqua" w:cs="SimSun"/>
          <w:b/>
          <w:bCs/>
          <w:color w:val="000000" w:themeColor="text1"/>
          <w:sz w:val="24"/>
          <w:szCs w:val="24"/>
        </w:rPr>
        <w:t>Baik SH</w:t>
      </w:r>
      <w:r w:rsidRPr="00515EFA">
        <w:rPr>
          <w:rFonts w:ascii="Book Antiqua" w:eastAsia="SimSun" w:hAnsi="Book Antiqua" w:cs="SimSun"/>
          <w:color w:val="000000" w:themeColor="text1"/>
          <w:sz w:val="24"/>
          <w:szCs w:val="24"/>
        </w:rPr>
        <w:t>, Ko YT, Kang CM, Lee WJ, Kim NK, Sohn SK, Chi HS, Cho CH. Robotic tumor-specific mesorectal excision of rectal cancer: short-term outcome of a pilot randomized trial. </w:t>
      </w:r>
      <w:r w:rsidRPr="00515EFA">
        <w:rPr>
          <w:rFonts w:ascii="Book Antiqua" w:eastAsia="SimSun" w:hAnsi="Book Antiqua" w:cs="SimSun"/>
          <w:i/>
          <w:iCs/>
          <w:color w:val="000000" w:themeColor="text1"/>
          <w:sz w:val="24"/>
          <w:szCs w:val="24"/>
        </w:rPr>
        <w:t>Surg Endosc</w:t>
      </w:r>
      <w:r w:rsidRPr="00515EFA">
        <w:rPr>
          <w:rFonts w:ascii="Book Antiqua" w:eastAsia="SimSun" w:hAnsi="Book Antiqua" w:cs="SimSun"/>
          <w:color w:val="000000" w:themeColor="text1"/>
          <w:sz w:val="24"/>
          <w:szCs w:val="24"/>
        </w:rPr>
        <w:t> 2008; </w:t>
      </w:r>
      <w:r w:rsidRPr="00515EFA">
        <w:rPr>
          <w:rFonts w:ascii="Book Antiqua" w:eastAsia="SimSun" w:hAnsi="Book Antiqua" w:cs="SimSun"/>
          <w:b/>
          <w:bCs/>
          <w:color w:val="000000" w:themeColor="text1"/>
          <w:sz w:val="24"/>
          <w:szCs w:val="24"/>
        </w:rPr>
        <w:t>22</w:t>
      </w:r>
      <w:r w:rsidRPr="00515EFA">
        <w:rPr>
          <w:rFonts w:ascii="Book Antiqua" w:eastAsia="SimSun" w:hAnsi="Book Antiqua" w:cs="SimSun"/>
          <w:color w:val="000000" w:themeColor="text1"/>
          <w:sz w:val="24"/>
          <w:szCs w:val="24"/>
        </w:rPr>
        <w:t>: 1601-1608 [PMID: 18270772 DOI: 10.1007/s00464-008-9752-z]</w:t>
      </w:r>
    </w:p>
    <w:p w14:paraId="0D3F65B1"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45 </w:t>
      </w:r>
      <w:r w:rsidRPr="00515EFA">
        <w:rPr>
          <w:rFonts w:ascii="Book Antiqua" w:eastAsia="SimSun" w:hAnsi="Book Antiqua" w:cs="SimSun"/>
          <w:b/>
          <w:bCs/>
          <w:color w:val="000000" w:themeColor="text1"/>
          <w:sz w:val="24"/>
          <w:szCs w:val="24"/>
        </w:rPr>
        <w:t>Xiong B</w:t>
      </w:r>
      <w:r w:rsidRPr="00515EFA">
        <w:rPr>
          <w:rFonts w:ascii="Book Antiqua" w:eastAsia="SimSun" w:hAnsi="Book Antiqua" w:cs="SimSun"/>
          <w:color w:val="000000" w:themeColor="text1"/>
          <w:sz w:val="24"/>
          <w:szCs w:val="24"/>
        </w:rPr>
        <w:t>, Ma L, Zhang C, Cheng Y. Robotic versus laparoscopic total mesorectal excision for rectal cancer: a meta-analysis. </w:t>
      </w:r>
      <w:r w:rsidRPr="00515EFA">
        <w:rPr>
          <w:rFonts w:ascii="Book Antiqua" w:eastAsia="SimSun" w:hAnsi="Book Antiqua" w:cs="SimSun"/>
          <w:i/>
          <w:iCs/>
          <w:color w:val="000000" w:themeColor="text1"/>
          <w:sz w:val="24"/>
          <w:szCs w:val="24"/>
        </w:rPr>
        <w:t>J Surg Res</w:t>
      </w:r>
      <w:r w:rsidRPr="00515EFA">
        <w:rPr>
          <w:rFonts w:ascii="Book Antiqua" w:eastAsia="SimSun" w:hAnsi="Book Antiqua" w:cs="SimSun"/>
          <w:color w:val="000000" w:themeColor="text1"/>
          <w:sz w:val="24"/>
          <w:szCs w:val="24"/>
        </w:rPr>
        <w:t> 2014; </w:t>
      </w:r>
      <w:r w:rsidRPr="00515EFA">
        <w:rPr>
          <w:rFonts w:ascii="Book Antiqua" w:eastAsia="SimSun" w:hAnsi="Book Antiqua" w:cs="SimSun"/>
          <w:b/>
          <w:bCs/>
          <w:color w:val="000000" w:themeColor="text1"/>
          <w:sz w:val="24"/>
          <w:szCs w:val="24"/>
        </w:rPr>
        <w:t>188</w:t>
      </w:r>
      <w:r w:rsidRPr="00515EFA">
        <w:rPr>
          <w:rFonts w:ascii="Book Antiqua" w:eastAsia="SimSun" w:hAnsi="Book Antiqua" w:cs="SimSun"/>
          <w:color w:val="000000" w:themeColor="text1"/>
          <w:sz w:val="24"/>
          <w:szCs w:val="24"/>
        </w:rPr>
        <w:t>: 404-414 [PMID: 24565506 DOI: 10.1016/j.jss.2014.01.027]</w:t>
      </w:r>
    </w:p>
    <w:p w14:paraId="542CEEE6"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46 </w:t>
      </w:r>
      <w:r w:rsidRPr="00515EFA">
        <w:rPr>
          <w:rFonts w:ascii="Book Antiqua" w:eastAsia="SimSun" w:hAnsi="Book Antiqua" w:cs="SimSun"/>
          <w:b/>
          <w:bCs/>
          <w:color w:val="000000" w:themeColor="text1"/>
          <w:sz w:val="24"/>
          <w:szCs w:val="24"/>
        </w:rPr>
        <w:t>Masui H</w:t>
      </w:r>
      <w:r w:rsidRPr="00515EFA">
        <w:rPr>
          <w:rFonts w:ascii="Book Antiqua" w:eastAsia="SimSun" w:hAnsi="Book Antiqua" w:cs="SimSun"/>
          <w:color w:val="000000" w:themeColor="text1"/>
          <w:sz w:val="24"/>
          <w:szCs w:val="24"/>
        </w:rPr>
        <w:t>, Ike H, Yamaguchi S, Oki S, Shimada H. Male sexual function after autonomic nerve-preserving operation for rectal cancer. </w:t>
      </w:r>
      <w:r w:rsidRPr="00515EFA">
        <w:rPr>
          <w:rFonts w:ascii="Book Antiqua" w:eastAsia="SimSun" w:hAnsi="Book Antiqua" w:cs="SimSun"/>
          <w:i/>
          <w:iCs/>
          <w:color w:val="000000" w:themeColor="text1"/>
          <w:sz w:val="24"/>
          <w:szCs w:val="24"/>
        </w:rPr>
        <w:t>Dis Colon Rectum</w:t>
      </w:r>
      <w:r w:rsidRPr="00515EFA">
        <w:rPr>
          <w:rFonts w:ascii="Book Antiqua" w:eastAsia="SimSun" w:hAnsi="Book Antiqua" w:cs="SimSun"/>
          <w:color w:val="000000" w:themeColor="text1"/>
          <w:sz w:val="24"/>
          <w:szCs w:val="24"/>
        </w:rPr>
        <w:t> 1996; </w:t>
      </w:r>
      <w:r w:rsidRPr="00515EFA">
        <w:rPr>
          <w:rFonts w:ascii="Book Antiqua" w:eastAsia="SimSun" w:hAnsi="Book Antiqua" w:cs="SimSun"/>
          <w:b/>
          <w:bCs/>
          <w:color w:val="000000" w:themeColor="text1"/>
          <w:sz w:val="24"/>
          <w:szCs w:val="24"/>
        </w:rPr>
        <w:t>39</w:t>
      </w:r>
      <w:r w:rsidRPr="00515EFA">
        <w:rPr>
          <w:rFonts w:ascii="Book Antiqua" w:eastAsia="SimSun" w:hAnsi="Book Antiqua" w:cs="SimSun"/>
          <w:color w:val="000000" w:themeColor="text1"/>
          <w:sz w:val="24"/>
          <w:szCs w:val="24"/>
        </w:rPr>
        <w:t>: 1140-1145 [PMID: 8831531 DOI: 10.1007/BF02081416]</w:t>
      </w:r>
    </w:p>
    <w:p w14:paraId="5AD5BEDA"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47 </w:t>
      </w:r>
      <w:r w:rsidRPr="00515EFA">
        <w:rPr>
          <w:rFonts w:ascii="Book Antiqua" w:eastAsia="SimSun" w:hAnsi="Book Antiqua" w:cs="SimSun"/>
          <w:b/>
          <w:bCs/>
          <w:color w:val="000000" w:themeColor="text1"/>
          <w:sz w:val="24"/>
          <w:szCs w:val="24"/>
        </w:rPr>
        <w:t>Kim JY</w:t>
      </w:r>
      <w:r w:rsidRPr="00515EFA">
        <w:rPr>
          <w:rFonts w:ascii="Book Antiqua" w:eastAsia="SimSun" w:hAnsi="Book Antiqua" w:cs="SimSun"/>
          <w:color w:val="000000" w:themeColor="text1"/>
          <w:sz w:val="24"/>
          <w:szCs w:val="24"/>
        </w:rPr>
        <w:t>, Kim NK, Lee KY, Hur H, Min BS, Kim JH. A comparative study of voiding and sexual function after total mesorectal excision with autonomic nerve preservation for rectal cancer: laparoscopic versus robotic surgery. </w:t>
      </w:r>
      <w:r w:rsidRPr="00515EFA">
        <w:rPr>
          <w:rFonts w:ascii="Book Antiqua" w:eastAsia="SimSun" w:hAnsi="Book Antiqua" w:cs="SimSun"/>
          <w:i/>
          <w:iCs/>
          <w:color w:val="000000" w:themeColor="text1"/>
          <w:sz w:val="24"/>
          <w:szCs w:val="24"/>
        </w:rPr>
        <w:t>Ann Surg Oncol</w:t>
      </w:r>
      <w:r w:rsidRPr="00515EFA">
        <w:rPr>
          <w:rFonts w:ascii="Book Antiqua" w:eastAsia="SimSun" w:hAnsi="Book Antiqua" w:cs="SimSun"/>
          <w:color w:val="000000" w:themeColor="text1"/>
          <w:sz w:val="24"/>
          <w:szCs w:val="24"/>
        </w:rPr>
        <w:t> 2012; </w:t>
      </w:r>
      <w:r w:rsidRPr="00515EFA">
        <w:rPr>
          <w:rFonts w:ascii="Book Antiqua" w:eastAsia="SimSun" w:hAnsi="Book Antiqua" w:cs="SimSun"/>
          <w:b/>
          <w:bCs/>
          <w:color w:val="000000" w:themeColor="text1"/>
          <w:sz w:val="24"/>
          <w:szCs w:val="24"/>
        </w:rPr>
        <w:t>19</w:t>
      </w:r>
      <w:r w:rsidRPr="00515EFA">
        <w:rPr>
          <w:rFonts w:ascii="Book Antiqua" w:eastAsia="SimSun" w:hAnsi="Book Antiqua" w:cs="SimSun"/>
          <w:color w:val="000000" w:themeColor="text1"/>
          <w:sz w:val="24"/>
          <w:szCs w:val="24"/>
        </w:rPr>
        <w:t>: 2485-2493 [PMID: 22434245 DOI: 10.1245/s10434-012-2262-1]</w:t>
      </w:r>
    </w:p>
    <w:p w14:paraId="55078E1B"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48 </w:t>
      </w:r>
      <w:r w:rsidRPr="00515EFA">
        <w:rPr>
          <w:rFonts w:ascii="Book Antiqua" w:eastAsia="SimSun" w:hAnsi="Book Antiqua" w:cs="SimSun"/>
          <w:b/>
          <w:bCs/>
          <w:color w:val="000000" w:themeColor="text1"/>
          <w:sz w:val="24"/>
          <w:szCs w:val="24"/>
        </w:rPr>
        <w:t>D'Annibale A</w:t>
      </w:r>
      <w:r w:rsidRPr="00515EFA">
        <w:rPr>
          <w:rFonts w:ascii="Book Antiqua" w:eastAsia="SimSun" w:hAnsi="Book Antiqua" w:cs="SimSun"/>
          <w:color w:val="000000" w:themeColor="text1"/>
          <w:sz w:val="24"/>
          <w:szCs w:val="24"/>
        </w:rPr>
        <w:t>, Pernazza G, Monsellato I, Pende V, Lucandri G, Mazzocchi P, Alfano G. Total mesorectal excision: a comparison of oncological and functional outcomes between robotic and laparoscopic surgery for rectal cancer. </w:t>
      </w:r>
      <w:r w:rsidRPr="00515EFA">
        <w:rPr>
          <w:rFonts w:ascii="Book Antiqua" w:eastAsia="SimSun" w:hAnsi="Book Antiqua" w:cs="SimSun"/>
          <w:i/>
          <w:iCs/>
          <w:color w:val="000000" w:themeColor="text1"/>
          <w:sz w:val="24"/>
          <w:szCs w:val="24"/>
        </w:rPr>
        <w:t>Surg Endosc</w:t>
      </w:r>
      <w:r w:rsidRPr="00515EFA">
        <w:rPr>
          <w:rFonts w:ascii="Book Antiqua" w:eastAsia="SimSun" w:hAnsi="Book Antiqua" w:cs="SimSun"/>
          <w:color w:val="000000" w:themeColor="text1"/>
          <w:sz w:val="24"/>
          <w:szCs w:val="24"/>
        </w:rPr>
        <w:t> 2013; </w:t>
      </w:r>
      <w:r w:rsidRPr="00515EFA">
        <w:rPr>
          <w:rFonts w:ascii="Book Antiqua" w:eastAsia="SimSun" w:hAnsi="Book Antiqua" w:cs="SimSun"/>
          <w:b/>
          <w:bCs/>
          <w:color w:val="000000" w:themeColor="text1"/>
          <w:sz w:val="24"/>
          <w:szCs w:val="24"/>
        </w:rPr>
        <w:t>27</w:t>
      </w:r>
      <w:r w:rsidRPr="00515EFA">
        <w:rPr>
          <w:rFonts w:ascii="Book Antiqua" w:eastAsia="SimSun" w:hAnsi="Book Antiqua" w:cs="SimSun"/>
          <w:color w:val="000000" w:themeColor="text1"/>
          <w:sz w:val="24"/>
          <w:szCs w:val="24"/>
        </w:rPr>
        <w:t>: 1887-1895 [PMID: 23292566 DOI: 10.1007/s00464-012-2731-4]</w:t>
      </w:r>
    </w:p>
    <w:p w14:paraId="1DE384A4"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49 </w:t>
      </w:r>
      <w:r w:rsidRPr="00515EFA">
        <w:rPr>
          <w:rFonts w:ascii="Book Antiqua" w:eastAsia="SimSun" w:hAnsi="Book Antiqua" w:cs="SimSun"/>
          <w:b/>
          <w:bCs/>
          <w:color w:val="000000" w:themeColor="text1"/>
          <w:sz w:val="24"/>
          <w:szCs w:val="24"/>
        </w:rPr>
        <w:t>Luca F</w:t>
      </w:r>
      <w:r w:rsidRPr="00515EFA">
        <w:rPr>
          <w:rFonts w:ascii="Book Antiqua" w:eastAsia="SimSun" w:hAnsi="Book Antiqua" w:cs="SimSun"/>
          <w:color w:val="000000" w:themeColor="text1"/>
          <w:sz w:val="24"/>
          <w:szCs w:val="24"/>
        </w:rPr>
        <w:t>, Valvo M, Ghezzi TL, Zuccaro M, Cenciarelli S, Trovato C, Sonzogni A, Biffi R. Impact of robotic surgery on sexual and urinary functions after fully robotic nerve-</w:t>
      </w:r>
      <w:r w:rsidRPr="00515EFA">
        <w:rPr>
          <w:rFonts w:ascii="Book Antiqua" w:eastAsia="SimSun" w:hAnsi="Book Antiqua" w:cs="SimSun"/>
          <w:color w:val="000000" w:themeColor="text1"/>
          <w:sz w:val="24"/>
          <w:szCs w:val="24"/>
        </w:rPr>
        <w:lastRenderedPageBreak/>
        <w:t>sparing total mesorectal excision for rectal cancer. </w:t>
      </w:r>
      <w:r w:rsidRPr="00515EFA">
        <w:rPr>
          <w:rFonts w:ascii="Book Antiqua" w:eastAsia="SimSun" w:hAnsi="Book Antiqua" w:cs="SimSun"/>
          <w:i/>
          <w:iCs/>
          <w:color w:val="000000" w:themeColor="text1"/>
          <w:sz w:val="24"/>
          <w:szCs w:val="24"/>
        </w:rPr>
        <w:t>Ann Surg</w:t>
      </w:r>
      <w:r w:rsidRPr="00515EFA">
        <w:rPr>
          <w:rFonts w:ascii="Book Antiqua" w:eastAsia="SimSun" w:hAnsi="Book Antiqua" w:cs="SimSun"/>
          <w:color w:val="000000" w:themeColor="text1"/>
          <w:sz w:val="24"/>
          <w:szCs w:val="24"/>
        </w:rPr>
        <w:t> 2013; </w:t>
      </w:r>
      <w:r w:rsidRPr="00515EFA">
        <w:rPr>
          <w:rFonts w:ascii="Book Antiqua" w:eastAsia="SimSun" w:hAnsi="Book Antiqua" w:cs="SimSun"/>
          <w:b/>
          <w:bCs/>
          <w:color w:val="000000" w:themeColor="text1"/>
          <w:sz w:val="24"/>
          <w:szCs w:val="24"/>
        </w:rPr>
        <w:t>257</w:t>
      </w:r>
      <w:r w:rsidRPr="00515EFA">
        <w:rPr>
          <w:rFonts w:ascii="Book Antiqua" w:eastAsia="SimSun" w:hAnsi="Book Antiqua" w:cs="SimSun"/>
          <w:color w:val="000000" w:themeColor="text1"/>
          <w:sz w:val="24"/>
          <w:szCs w:val="24"/>
        </w:rPr>
        <w:t>: 672-678 [PMID: 23001075 DOI: 10.1097/SLA.0b013e318269d03b]</w:t>
      </w:r>
    </w:p>
    <w:p w14:paraId="3C645175"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50 </w:t>
      </w:r>
      <w:r w:rsidRPr="00515EFA">
        <w:rPr>
          <w:rFonts w:ascii="Book Antiqua" w:eastAsia="SimSun" w:hAnsi="Book Antiqua" w:cs="SimSun"/>
          <w:b/>
          <w:bCs/>
          <w:color w:val="000000" w:themeColor="text1"/>
          <w:sz w:val="24"/>
          <w:szCs w:val="24"/>
        </w:rPr>
        <w:t>Baek SJ</w:t>
      </w:r>
      <w:r w:rsidRPr="00515EFA">
        <w:rPr>
          <w:rFonts w:ascii="Book Antiqua" w:eastAsia="SimSun" w:hAnsi="Book Antiqua" w:cs="SimSun"/>
          <w:color w:val="000000" w:themeColor="text1"/>
          <w:sz w:val="24"/>
          <w:szCs w:val="24"/>
        </w:rPr>
        <w:t>, Kim SH, Cho JS, Shin JW, Kim J. Robotic versus conventional laparoscopic surgery for rectal cancer: a cost analysis from a single institute in Korea. </w:t>
      </w:r>
      <w:r w:rsidRPr="00515EFA">
        <w:rPr>
          <w:rFonts w:ascii="Book Antiqua" w:eastAsia="SimSun" w:hAnsi="Book Antiqua" w:cs="SimSun"/>
          <w:i/>
          <w:iCs/>
          <w:color w:val="000000" w:themeColor="text1"/>
          <w:sz w:val="24"/>
          <w:szCs w:val="24"/>
        </w:rPr>
        <w:t>World J Surg</w:t>
      </w:r>
      <w:r w:rsidRPr="00515EFA">
        <w:rPr>
          <w:rFonts w:ascii="Book Antiqua" w:eastAsia="SimSun" w:hAnsi="Book Antiqua" w:cs="SimSun"/>
          <w:color w:val="000000" w:themeColor="text1"/>
          <w:sz w:val="24"/>
          <w:szCs w:val="24"/>
        </w:rPr>
        <w:t> 2012; </w:t>
      </w:r>
      <w:r w:rsidRPr="00515EFA">
        <w:rPr>
          <w:rFonts w:ascii="Book Antiqua" w:eastAsia="SimSun" w:hAnsi="Book Antiqua" w:cs="SimSun"/>
          <w:b/>
          <w:bCs/>
          <w:color w:val="000000" w:themeColor="text1"/>
          <w:sz w:val="24"/>
          <w:szCs w:val="24"/>
        </w:rPr>
        <w:t>36</w:t>
      </w:r>
      <w:r w:rsidRPr="00515EFA">
        <w:rPr>
          <w:rFonts w:ascii="Book Antiqua" w:eastAsia="SimSun" w:hAnsi="Book Antiqua" w:cs="SimSun"/>
          <w:color w:val="000000" w:themeColor="text1"/>
          <w:sz w:val="24"/>
          <w:szCs w:val="24"/>
        </w:rPr>
        <w:t>: 2722-2729 [PMID: 22855217]</w:t>
      </w:r>
    </w:p>
    <w:p w14:paraId="6F95D316"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51 </w:t>
      </w:r>
      <w:r w:rsidRPr="00515EFA">
        <w:rPr>
          <w:rFonts w:ascii="Book Antiqua" w:eastAsia="SimSun" w:hAnsi="Book Antiqua" w:cs="SimSun"/>
          <w:b/>
          <w:bCs/>
          <w:color w:val="000000" w:themeColor="text1"/>
          <w:sz w:val="24"/>
          <w:szCs w:val="24"/>
        </w:rPr>
        <w:t>Bertani E</w:t>
      </w:r>
      <w:r w:rsidRPr="00515EFA">
        <w:rPr>
          <w:rFonts w:ascii="Book Antiqua" w:eastAsia="SimSun" w:hAnsi="Book Antiqua" w:cs="SimSun"/>
          <w:color w:val="000000" w:themeColor="text1"/>
          <w:sz w:val="24"/>
          <w:szCs w:val="24"/>
        </w:rPr>
        <w:t>, Chiappa A, Biffi R, Bianchi PP, Radice D, Branchi V, Cenderelli E, Vetrano I, Cenciarelli S, Andreoni B. Assessing appropriateness for elective colorectal cancer surgery: clinical, oncological, and quality-of-life short-term outcomes employing different treatment approaches. </w:t>
      </w:r>
      <w:r w:rsidRPr="00515EFA">
        <w:rPr>
          <w:rFonts w:ascii="Book Antiqua" w:eastAsia="SimSun" w:hAnsi="Book Antiqua" w:cs="SimSun"/>
          <w:i/>
          <w:iCs/>
          <w:color w:val="000000" w:themeColor="text1"/>
          <w:sz w:val="24"/>
          <w:szCs w:val="24"/>
        </w:rPr>
        <w:t>Int J Colorectal Dis</w:t>
      </w:r>
      <w:r w:rsidRPr="00515EFA">
        <w:rPr>
          <w:rFonts w:ascii="Book Antiqua" w:eastAsia="SimSun" w:hAnsi="Book Antiqua" w:cs="SimSun"/>
          <w:color w:val="000000" w:themeColor="text1"/>
          <w:sz w:val="24"/>
          <w:szCs w:val="24"/>
        </w:rPr>
        <w:t> 2011; </w:t>
      </w:r>
      <w:r w:rsidRPr="00515EFA">
        <w:rPr>
          <w:rFonts w:ascii="Book Antiqua" w:eastAsia="SimSun" w:hAnsi="Book Antiqua" w:cs="SimSun"/>
          <w:b/>
          <w:bCs/>
          <w:color w:val="000000" w:themeColor="text1"/>
          <w:sz w:val="24"/>
          <w:szCs w:val="24"/>
        </w:rPr>
        <w:t>26</w:t>
      </w:r>
      <w:r w:rsidRPr="00515EFA">
        <w:rPr>
          <w:rFonts w:ascii="Book Antiqua" w:eastAsia="SimSun" w:hAnsi="Book Antiqua" w:cs="SimSun"/>
          <w:color w:val="000000" w:themeColor="text1"/>
          <w:sz w:val="24"/>
          <w:szCs w:val="24"/>
        </w:rPr>
        <w:t>: 1317-1327 [PMID: 21750927 DOI: 10.1007/s00384-011-1270-0]</w:t>
      </w:r>
    </w:p>
    <w:p w14:paraId="61CFEE2C"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52 </w:t>
      </w:r>
      <w:r w:rsidRPr="00515EFA">
        <w:rPr>
          <w:rFonts w:ascii="Book Antiqua" w:eastAsia="SimSun" w:hAnsi="Book Antiqua" w:cs="SimSun"/>
          <w:b/>
          <w:bCs/>
          <w:color w:val="000000" w:themeColor="text1"/>
          <w:sz w:val="24"/>
          <w:szCs w:val="24"/>
        </w:rPr>
        <w:t>Keller DS</w:t>
      </w:r>
      <w:r w:rsidRPr="00515EFA">
        <w:rPr>
          <w:rFonts w:ascii="Book Antiqua" w:eastAsia="SimSun" w:hAnsi="Book Antiqua" w:cs="SimSun"/>
          <w:color w:val="000000" w:themeColor="text1"/>
          <w:sz w:val="24"/>
          <w:szCs w:val="24"/>
        </w:rPr>
        <w:t>, Hashemi L, Lu M, Delaney CP. Short-term outcomes for robotic colorectal surgery by provider volume. </w:t>
      </w:r>
      <w:r w:rsidRPr="00515EFA">
        <w:rPr>
          <w:rFonts w:ascii="Book Antiqua" w:eastAsia="SimSun" w:hAnsi="Book Antiqua" w:cs="SimSun"/>
          <w:i/>
          <w:iCs/>
          <w:color w:val="000000" w:themeColor="text1"/>
          <w:sz w:val="24"/>
          <w:szCs w:val="24"/>
        </w:rPr>
        <w:t>J Am Coll Surg</w:t>
      </w:r>
      <w:r w:rsidRPr="00515EFA">
        <w:rPr>
          <w:rFonts w:ascii="Book Antiqua" w:eastAsia="SimSun" w:hAnsi="Book Antiqua" w:cs="SimSun"/>
          <w:color w:val="000000" w:themeColor="text1"/>
          <w:sz w:val="24"/>
          <w:szCs w:val="24"/>
        </w:rPr>
        <w:t> 2013; </w:t>
      </w:r>
      <w:r w:rsidRPr="00515EFA">
        <w:rPr>
          <w:rFonts w:ascii="Book Antiqua" w:eastAsia="SimSun" w:hAnsi="Book Antiqua" w:cs="SimSun"/>
          <w:b/>
          <w:bCs/>
          <w:color w:val="000000" w:themeColor="text1"/>
          <w:sz w:val="24"/>
          <w:szCs w:val="24"/>
        </w:rPr>
        <w:t>217</w:t>
      </w:r>
      <w:r w:rsidRPr="00515EFA">
        <w:rPr>
          <w:rFonts w:ascii="Book Antiqua" w:eastAsia="SimSun" w:hAnsi="Book Antiqua" w:cs="SimSun"/>
          <w:color w:val="000000" w:themeColor="text1"/>
          <w:sz w:val="24"/>
          <w:szCs w:val="24"/>
        </w:rPr>
        <w:t>: 1063-9.e1 [PMID: 24041555]</w:t>
      </w:r>
    </w:p>
    <w:p w14:paraId="00F0FF81"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53 </w:t>
      </w:r>
      <w:r w:rsidRPr="00515EFA">
        <w:rPr>
          <w:rFonts w:ascii="Book Antiqua" w:eastAsia="SimSun" w:hAnsi="Book Antiqua" w:cs="SimSun"/>
          <w:b/>
          <w:bCs/>
          <w:color w:val="000000" w:themeColor="text1"/>
          <w:sz w:val="24"/>
          <w:szCs w:val="24"/>
        </w:rPr>
        <w:t>Nayeemuddin M</w:t>
      </w:r>
      <w:r w:rsidRPr="00515EFA">
        <w:rPr>
          <w:rFonts w:ascii="Book Antiqua" w:eastAsia="SimSun" w:hAnsi="Book Antiqua" w:cs="SimSun"/>
          <w:color w:val="000000" w:themeColor="text1"/>
          <w:sz w:val="24"/>
          <w:szCs w:val="24"/>
        </w:rPr>
        <w:t>, Daley SC, Ellsworth P. Modifiable factors to decrease the cost of robotic-assisted procedures. </w:t>
      </w:r>
      <w:r w:rsidRPr="00515EFA">
        <w:rPr>
          <w:rFonts w:ascii="Book Antiqua" w:eastAsia="SimSun" w:hAnsi="Book Antiqua" w:cs="SimSun"/>
          <w:i/>
          <w:iCs/>
          <w:color w:val="000000" w:themeColor="text1"/>
          <w:sz w:val="24"/>
          <w:szCs w:val="24"/>
        </w:rPr>
        <w:t>AORN J</w:t>
      </w:r>
      <w:r w:rsidRPr="00515EFA">
        <w:rPr>
          <w:rFonts w:ascii="Book Antiqua" w:eastAsia="SimSun" w:hAnsi="Book Antiqua" w:cs="SimSun"/>
          <w:color w:val="000000" w:themeColor="text1"/>
          <w:sz w:val="24"/>
          <w:szCs w:val="24"/>
        </w:rPr>
        <w:t> 2013; </w:t>
      </w:r>
      <w:r w:rsidRPr="00515EFA">
        <w:rPr>
          <w:rFonts w:ascii="Book Antiqua" w:eastAsia="SimSun" w:hAnsi="Book Antiqua" w:cs="SimSun"/>
          <w:b/>
          <w:bCs/>
          <w:color w:val="000000" w:themeColor="text1"/>
          <w:sz w:val="24"/>
          <w:szCs w:val="24"/>
        </w:rPr>
        <w:t>98</w:t>
      </w:r>
      <w:r w:rsidRPr="00515EFA">
        <w:rPr>
          <w:rFonts w:ascii="Book Antiqua" w:eastAsia="SimSun" w:hAnsi="Book Antiqua" w:cs="SimSun"/>
          <w:color w:val="000000" w:themeColor="text1"/>
          <w:sz w:val="24"/>
          <w:szCs w:val="24"/>
        </w:rPr>
        <w:t>: 343-352 [PMID: 24075331 DOI: 10.1016/j.aorn.2013.08.012]</w:t>
      </w:r>
    </w:p>
    <w:p w14:paraId="3886B275"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54 </w:t>
      </w:r>
      <w:r w:rsidRPr="00515EFA">
        <w:rPr>
          <w:rFonts w:ascii="Book Antiqua" w:eastAsia="SimSun" w:hAnsi="Book Antiqua" w:cs="SimSun"/>
          <w:b/>
          <w:bCs/>
          <w:color w:val="000000" w:themeColor="text1"/>
          <w:sz w:val="24"/>
          <w:szCs w:val="24"/>
        </w:rPr>
        <w:t>Hanly EJ</w:t>
      </w:r>
      <w:r w:rsidRPr="00515EFA">
        <w:rPr>
          <w:rFonts w:ascii="Book Antiqua" w:eastAsia="SimSun" w:hAnsi="Book Antiqua" w:cs="SimSun"/>
          <w:color w:val="000000" w:themeColor="text1"/>
          <w:sz w:val="24"/>
          <w:szCs w:val="24"/>
        </w:rPr>
        <w:t>, Marohn MR, Bachman SL, Talamini MA, Hacker SO, Howard RS, Schenkman NS. Multiservice laparoscopic surgical training using the daVinci surgical system. </w:t>
      </w:r>
      <w:r w:rsidRPr="00515EFA">
        <w:rPr>
          <w:rFonts w:ascii="Book Antiqua" w:eastAsia="SimSun" w:hAnsi="Book Antiqua" w:cs="SimSun"/>
          <w:i/>
          <w:iCs/>
          <w:color w:val="000000" w:themeColor="text1"/>
          <w:sz w:val="24"/>
          <w:szCs w:val="24"/>
        </w:rPr>
        <w:t>Am J Surg</w:t>
      </w:r>
      <w:r w:rsidRPr="00515EFA">
        <w:rPr>
          <w:rFonts w:ascii="Book Antiqua" w:eastAsia="SimSun" w:hAnsi="Book Antiqua" w:cs="SimSun"/>
          <w:color w:val="000000" w:themeColor="text1"/>
          <w:sz w:val="24"/>
          <w:szCs w:val="24"/>
        </w:rPr>
        <w:t> 2004; </w:t>
      </w:r>
      <w:r w:rsidRPr="00515EFA">
        <w:rPr>
          <w:rFonts w:ascii="Book Antiqua" w:eastAsia="SimSun" w:hAnsi="Book Antiqua" w:cs="SimSun"/>
          <w:b/>
          <w:bCs/>
          <w:color w:val="000000" w:themeColor="text1"/>
          <w:sz w:val="24"/>
          <w:szCs w:val="24"/>
        </w:rPr>
        <w:t>187</w:t>
      </w:r>
      <w:r w:rsidRPr="00515EFA">
        <w:rPr>
          <w:rFonts w:ascii="Book Antiqua" w:eastAsia="SimSun" w:hAnsi="Book Antiqua" w:cs="SimSun"/>
          <w:color w:val="000000" w:themeColor="text1"/>
          <w:sz w:val="24"/>
          <w:szCs w:val="24"/>
        </w:rPr>
        <w:t>: 309-315 [PMID: 14769327 DOI: 10.1016/j.amjsurg.2003.11.021]</w:t>
      </w:r>
    </w:p>
    <w:p w14:paraId="22790DFF"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55 </w:t>
      </w:r>
      <w:r w:rsidRPr="00515EFA">
        <w:rPr>
          <w:rFonts w:ascii="Book Antiqua" w:eastAsia="SimSun" w:hAnsi="Book Antiqua" w:cs="SimSun"/>
          <w:b/>
          <w:bCs/>
          <w:color w:val="000000" w:themeColor="text1"/>
          <w:sz w:val="24"/>
          <w:szCs w:val="24"/>
        </w:rPr>
        <w:t>Pai A</w:t>
      </w:r>
      <w:r w:rsidRPr="00515EFA">
        <w:rPr>
          <w:rFonts w:ascii="Book Antiqua" w:eastAsia="SimSun" w:hAnsi="Book Antiqua" w:cs="SimSun"/>
          <w:color w:val="000000" w:themeColor="text1"/>
          <w:sz w:val="24"/>
          <w:szCs w:val="24"/>
        </w:rPr>
        <w:t>, Melich G, Marecik SJ, Park JJ, Prasad LM. Current status of robotic surgery for rectal cancer: A bird's eye view. </w:t>
      </w:r>
      <w:r w:rsidRPr="00515EFA">
        <w:rPr>
          <w:rFonts w:ascii="Book Antiqua" w:eastAsia="SimSun" w:hAnsi="Book Antiqua" w:cs="SimSun"/>
          <w:i/>
          <w:iCs/>
          <w:color w:val="000000" w:themeColor="text1"/>
          <w:sz w:val="24"/>
          <w:szCs w:val="24"/>
        </w:rPr>
        <w:t>J Minim Access Surg</w:t>
      </w:r>
      <w:r w:rsidRPr="00515EFA">
        <w:rPr>
          <w:rFonts w:ascii="Book Antiqua" w:eastAsia="SimSun" w:hAnsi="Book Antiqua" w:cs="SimSun"/>
          <w:color w:val="000000" w:themeColor="text1"/>
          <w:sz w:val="24"/>
          <w:szCs w:val="24"/>
        </w:rPr>
        <w:t> 2015; </w:t>
      </w:r>
      <w:r w:rsidRPr="00515EFA">
        <w:rPr>
          <w:rFonts w:ascii="Book Antiqua" w:eastAsia="SimSun" w:hAnsi="Book Antiqua" w:cs="SimSun"/>
          <w:b/>
          <w:bCs/>
          <w:color w:val="000000" w:themeColor="text1"/>
          <w:sz w:val="24"/>
          <w:szCs w:val="24"/>
        </w:rPr>
        <w:t>11</w:t>
      </w:r>
      <w:r w:rsidRPr="00515EFA">
        <w:rPr>
          <w:rFonts w:ascii="Book Antiqua" w:eastAsia="SimSun" w:hAnsi="Book Antiqua" w:cs="SimSun"/>
          <w:color w:val="000000" w:themeColor="text1"/>
          <w:sz w:val="24"/>
          <w:szCs w:val="24"/>
        </w:rPr>
        <w:t>: 29-34 [PMID: 25598596 DOI: 10.4103/0972-9941.147682]</w:t>
      </w:r>
    </w:p>
    <w:p w14:paraId="191AA643"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56 </w:t>
      </w:r>
      <w:r w:rsidRPr="00515EFA">
        <w:rPr>
          <w:rFonts w:ascii="Book Antiqua" w:eastAsia="SimSun" w:hAnsi="Book Antiqua" w:cs="SimSun"/>
          <w:b/>
          <w:bCs/>
          <w:color w:val="000000" w:themeColor="text1"/>
          <w:sz w:val="24"/>
          <w:szCs w:val="24"/>
        </w:rPr>
        <w:t>Cho MS</w:t>
      </w:r>
      <w:r w:rsidRPr="00515EFA">
        <w:rPr>
          <w:rFonts w:ascii="Book Antiqua" w:eastAsia="SimSun" w:hAnsi="Book Antiqua" w:cs="SimSun"/>
          <w:color w:val="000000" w:themeColor="text1"/>
          <w:sz w:val="24"/>
          <w:szCs w:val="24"/>
        </w:rPr>
        <w:t>, Baek SJ, Hur H, Min BS, Baik SH, Lee KY, Kim NK. Short and long-term outcomes of robotic versus laparoscopic total mesorectal excision for rectal cancer: a case-matched retrospective study. </w:t>
      </w:r>
      <w:r w:rsidRPr="00515EFA">
        <w:rPr>
          <w:rFonts w:ascii="Book Antiqua" w:eastAsia="SimSun" w:hAnsi="Book Antiqua" w:cs="SimSun"/>
          <w:i/>
          <w:iCs/>
          <w:color w:val="000000" w:themeColor="text1"/>
          <w:sz w:val="24"/>
          <w:szCs w:val="24"/>
        </w:rPr>
        <w:t>Medicine (Baltimore)</w:t>
      </w:r>
      <w:r w:rsidRPr="00515EFA">
        <w:rPr>
          <w:rFonts w:ascii="Book Antiqua" w:eastAsia="SimSun" w:hAnsi="Book Antiqua" w:cs="SimSun"/>
          <w:color w:val="000000" w:themeColor="text1"/>
          <w:sz w:val="24"/>
          <w:szCs w:val="24"/>
        </w:rPr>
        <w:t> 2015; </w:t>
      </w:r>
      <w:r w:rsidRPr="00515EFA">
        <w:rPr>
          <w:rFonts w:ascii="Book Antiqua" w:eastAsia="SimSun" w:hAnsi="Book Antiqua" w:cs="SimSun"/>
          <w:b/>
          <w:bCs/>
          <w:color w:val="000000" w:themeColor="text1"/>
          <w:sz w:val="24"/>
          <w:szCs w:val="24"/>
        </w:rPr>
        <w:t>94</w:t>
      </w:r>
      <w:r w:rsidRPr="00515EFA">
        <w:rPr>
          <w:rFonts w:ascii="Book Antiqua" w:eastAsia="SimSun" w:hAnsi="Book Antiqua" w:cs="SimSun"/>
          <w:color w:val="000000" w:themeColor="text1"/>
          <w:sz w:val="24"/>
          <w:szCs w:val="24"/>
        </w:rPr>
        <w:t>: e522 [PMID: 25789947 DOI: 10.1097/MD.0000000000000522]</w:t>
      </w:r>
    </w:p>
    <w:p w14:paraId="2E691BC7"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57 </w:t>
      </w:r>
      <w:r w:rsidRPr="00515EFA">
        <w:rPr>
          <w:rFonts w:ascii="Book Antiqua" w:eastAsia="SimSun" w:hAnsi="Book Antiqua" w:cs="SimSun"/>
          <w:b/>
          <w:bCs/>
          <w:color w:val="000000" w:themeColor="text1"/>
          <w:sz w:val="24"/>
          <w:szCs w:val="24"/>
        </w:rPr>
        <w:t>Collinson FJ</w:t>
      </w:r>
      <w:r w:rsidRPr="00515EFA">
        <w:rPr>
          <w:rFonts w:ascii="Book Antiqua" w:eastAsia="SimSun" w:hAnsi="Book Antiqua" w:cs="SimSun"/>
          <w:color w:val="000000" w:themeColor="text1"/>
          <w:sz w:val="24"/>
          <w:szCs w:val="24"/>
        </w:rPr>
        <w:t xml:space="preserve">, Jayne DG, Pigazzi A, Tsang C, Barrie JM, Edlin R, Garbett C, Guillou P, Holloway I, Howard H, Marshall H, McCabe C, Pavitt S, Quirke P, Rivers CS, Brown JM. An international, multicentre, prospective, randomised, controlled, unblinded, </w:t>
      </w:r>
      <w:r w:rsidRPr="00515EFA">
        <w:rPr>
          <w:rFonts w:ascii="Book Antiqua" w:eastAsia="SimSun" w:hAnsi="Book Antiqua" w:cs="SimSun"/>
          <w:color w:val="000000" w:themeColor="text1"/>
          <w:sz w:val="24"/>
          <w:szCs w:val="24"/>
        </w:rPr>
        <w:lastRenderedPageBreak/>
        <w:t>parallel-group trial of robotic-assisted versus standard laparoscopic surgery for the curative treatment of rectal cancer. </w:t>
      </w:r>
      <w:r w:rsidRPr="00515EFA">
        <w:rPr>
          <w:rFonts w:ascii="Book Antiqua" w:eastAsia="SimSun" w:hAnsi="Book Antiqua" w:cs="SimSun"/>
          <w:i/>
          <w:iCs/>
          <w:color w:val="000000" w:themeColor="text1"/>
          <w:sz w:val="24"/>
          <w:szCs w:val="24"/>
        </w:rPr>
        <w:t>Int J Colorectal Dis</w:t>
      </w:r>
      <w:r w:rsidRPr="00515EFA">
        <w:rPr>
          <w:rFonts w:ascii="Book Antiqua" w:eastAsia="SimSun" w:hAnsi="Book Antiqua" w:cs="SimSun"/>
          <w:color w:val="000000" w:themeColor="text1"/>
          <w:sz w:val="24"/>
          <w:szCs w:val="24"/>
        </w:rPr>
        <w:t> 2012; </w:t>
      </w:r>
      <w:r w:rsidRPr="00515EFA">
        <w:rPr>
          <w:rFonts w:ascii="Book Antiqua" w:eastAsia="SimSun" w:hAnsi="Book Antiqua" w:cs="SimSun"/>
          <w:b/>
          <w:bCs/>
          <w:color w:val="000000" w:themeColor="text1"/>
          <w:sz w:val="24"/>
          <w:szCs w:val="24"/>
        </w:rPr>
        <w:t>27</w:t>
      </w:r>
      <w:r w:rsidRPr="00515EFA">
        <w:rPr>
          <w:rFonts w:ascii="Book Antiqua" w:eastAsia="SimSun" w:hAnsi="Book Antiqua" w:cs="SimSun"/>
          <w:color w:val="000000" w:themeColor="text1"/>
          <w:sz w:val="24"/>
          <w:szCs w:val="24"/>
        </w:rPr>
        <w:t>: 233-241 [PMID: 21912876 DOI: 10.1007/s00384-011-1313-6]</w:t>
      </w:r>
    </w:p>
    <w:p w14:paraId="115B670E"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58 </w:t>
      </w:r>
      <w:r w:rsidRPr="00515EFA">
        <w:rPr>
          <w:rFonts w:ascii="Book Antiqua" w:eastAsia="SimSun" w:hAnsi="Book Antiqua" w:cs="SimSun"/>
          <w:b/>
          <w:bCs/>
          <w:color w:val="000000" w:themeColor="text1"/>
          <w:sz w:val="24"/>
          <w:szCs w:val="24"/>
        </w:rPr>
        <w:t>Park IJ</w:t>
      </w:r>
      <w:r w:rsidRPr="00515EFA">
        <w:rPr>
          <w:rFonts w:ascii="Book Antiqua" w:eastAsia="SimSun" w:hAnsi="Book Antiqua" w:cs="SimSun"/>
          <w:color w:val="000000" w:themeColor="text1"/>
          <w:sz w:val="24"/>
          <w:szCs w:val="24"/>
        </w:rPr>
        <w:t>, Choi GS, Lim KH, Kang BM, Jun SH. Multidimensional analysis of the learning curve for laparoscopic colorectal surgery: lessons from 1,000 cases of laparoscopic colorectal surgery. </w:t>
      </w:r>
      <w:r w:rsidRPr="00515EFA">
        <w:rPr>
          <w:rFonts w:ascii="Book Antiqua" w:eastAsia="SimSun" w:hAnsi="Book Antiqua" w:cs="SimSun"/>
          <w:i/>
          <w:iCs/>
          <w:color w:val="000000" w:themeColor="text1"/>
          <w:sz w:val="24"/>
          <w:szCs w:val="24"/>
        </w:rPr>
        <w:t>Surg Endosc</w:t>
      </w:r>
      <w:r w:rsidRPr="00515EFA">
        <w:rPr>
          <w:rFonts w:ascii="Book Antiqua" w:eastAsia="SimSun" w:hAnsi="Book Antiqua" w:cs="SimSun"/>
          <w:color w:val="000000" w:themeColor="text1"/>
          <w:sz w:val="24"/>
          <w:szCs w:val="24"/>
        </w:rPr>
        <w:t> 2009; </w:t>
      </w:r>
      <w:r w:rsidRPr="00515EFA">
        <w:rPr>
          <w:rFonts w:ascii="Book Antiqua" w:eastAsia="SimSun" w:hAnsi="Book Antiqua" w:cs="SimSun"/>
          <w:b/>
          <w:bCs/>
          <w:color w:val="000000" w:themeColor="text1"/>
          <w:sz w:val="24"/>
          <w:szCs w:val="24"/>
        </w:rPr>
        <w:t>23</w:t>
      </w:r>
      <w:r w:rsidRPr="00515EFA">
        <w:rPr>
          <w:rFonts w:ascii="Book Antiqua" w:eastAsia="SimSun" w:hAnsi="Book Antiqua" w:cs="SimSun"/>
          <w:color w:val="000000" w:themeColor="text1"/>
          <w:sz w:val="24"/>
          <w:szCs w:val="24"/>
        </w:rPr>
        <w:t>: 839-846 [PMID: 19116741]</w:t>
      </w:r>
    </w:p>
    <w:p w14:paraId="7A8D3BAE"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59 </w:t>
      </w:r>
      <w:r w:rsidRPr="00515EFA">
        <w:rPr>
          <w:rFonts w:ascii="Book Antiqua" w:eastAsia="SimSun" w:hAnsi="Book Antiqua" w:cs="SimSun"/>
          <w:b/>
          <w:bCs/>
          <w:color w:val="000000" w:themeColor="text1"/>
          <w:sz w:val="24"/>
          <w:szCs w:val="24"/>
        </w:rPr>
        <w:t>Kwak JM</w:t>
      </w:r>
      <w:r w:rsidRPr="00515EFA">
        <w:rPr>
          <w:rFonts w:ascii="Book Antiqua" w:eastAsia="SimSun" w:hAnsi="Book Antiqua" w:cs="SimSun"/>
          <w:color w:val="000000" w:themeColor="text1"/>
          <w:sz w:val="24"/>
          <w:szCs w:val="24"/>
        </w:rPr>
        <w:t>, Kim SH, Kim J, Son DN, Baek SJ, Cho JS. Robotic vs laparoscopic resection of rectal cancer: short-term outcomes of a case-control study. </w:t>
      </w:r>
      <w:r w:rsidRPr="00515EFA">
        <w:rPr>
          <w:rFonts w:ascii="Book Antiqua" w:eastAsia="SimSun" w:hAnsi="Book Antiqua" w:cs="SimSun"/>
          <w:i/>
          <w:iCs/>
          <w:color w:val="000000" w:themeColor="text1"/>
          <w:sz w:val="24"/>
          <w:szCs w:val="24"/>
        </w:rPr>
        <w:t>Dis Colon Rectum</w:t>
      </w:r>
      <w:r w:rsidRPr="00515EFA">
        <w:rPr>
          <w:rFonts w:ascii="Book Antiqua" w:eastAsia="SimSun" w:hAnsi="Book Antiqua" w:cs="SimSun"/>
          <w:color w:val="000000" w:themeColor="text1"/>
          <w:sz w:val="24"/>
          <w:szCs w:val="24"/>
        </w:rPr>
        <w:t> 2011; </w:t>
      </w:r>
      <w:r w:rsidRPr="00515EFA">
        <w:rPr>
          <w:rFonts w:ascii="Book Antiqua" w:eastAsia="SimSun" w:hAnsi="Book Antiqua" w:cs="SimSun"/>
          <w:b/>
          <w:bCs/>
          <w:color w:val="000000" w:themeColor="text1"/>
          <w:sz w:val="24"/>
          <w:szCs w:val="24"/>
        </w:rPr>
        <w:t>54</w:t>
      </w:r>
      <w:r w:rsidRPr="00515EFA">
        <w:rPr>
          <w:rFonts w:ascii="Book Antiqua" w:eastAsia="SimSun" w:hAnsi="Book Antiqua" w:cs="SimSun"/>
          <w:color w:val="000000" w:themeColor="text1"/>
          <w:sz w:val="24"/>
          <w:szCs w:val="24"/>
        </w:rPr>
        <w:t>: 151-156 [PMID: 21228661]</w:t>
      </w:r>
    </w:p>
    <w:p w14:paraId="173779E0"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60 </w:t>
      </w:r>
      <w:r w:rsidRPr="00515EFA">
        <w:rPr>
          <w:rFonts w:ascii="Book Antiqua" w:eastAsia="SimSun" w:hAnsi="Book Antiqua" w:cs="SimSun"/>
          <w:b/>
          <w:bCs/>
          <w:color w:val="000000" w:themeColor="text1"/>
          <w:sz w:val="24"/>
          <w:szCs w:val="24"/>
        </w:rPr>
        <w:t>Bianchi PP</w:t>
      </w:r>
      <w:r w:rsidRPr="00515EFA">
        <w:rPr>
          <w:rFonts w:ascii="Book Antiqua" w:eastAsia="SimSun" w:hAnsi="Book Antiqua" w:cs="SimSun"/>
          <w:color w:val="000000" w:themeColor="text1"/>
          <w:sz w:val="24"/>
          <w:szCs w:val="24"/>
        </w:rPr>
        <w:t>, Petz W, Luca F, Biffi R, Spinoglio G, Montorsi M. Laparoscopic and robotic total mesorectal excision in the treatment of rectal cancer. Brief review and personal remarks. </w:t>
      </w:r>
      <w:r w:rsidRPr="00515EFA">
        <w:rPr>
          <w:rFonts w:ascii="Book Antiqua" w:eastAsia="SimSun" w:hAnsi="Book Antiqua" w:cs="SimSun"/>
          <w:i/>
          <w:iCs/>
          <w:color w:val="000000" w:themeColor="text1"/>
          <w:sz w:val="24"/>
          <w:szCs w:val="24"/>
        </w:rPr>
        <w:t>Front Oncol</w:t>
      </w:r>
      <w:r w:rsidRPr="00515EFA">
        <w:rPr>
          <w:rFonts w:ascii="Book Antiqua" w:eastAsia="SimSun" w:hAnsi="Book Antiqua" w:cs="SimSun"/>
          <w:color w:val="000000" w:themeColor="text1"/>
          <w:sz w:val="24"/>
          <w:szCs w:val="24"/>
        </w:rPr>
        <w:t> 2014; </w:t>
      </w:r>
      <w:r w:rsidRPr="00515EFA">
        <w:rPr>
          <w:rFonts w:ascii="Book Antiqua" w:eastAsia="SimSun" w:hAnsi="Book Antiqua" w:cs="SimSun"/>
          <w:b/>
          <w:bCs/>
          <w:color w:val="000000" w:themeColor="text1"/>
          <w:sz w:val="24"/>
          <w:szCs w:val="24"/>
        </w:rPr>
        <w:t>4</w:t>
      </w:r>
      <w:r w:rsidRPr="00515EFA">
        <w:rPr>
          <w:rFonts w:ascii="Book Antiqua" w:eastAsia="SimSun" w:hAnsi="Book Antiqua" w:cs="SimSun"/>
          <w:color w:val="000000" w:themeColor="text1"/>
          <w:sz w:val="24"/>
          <w:szCs w:val="24"/>
        </w:rPr>
        <w:t>: 98 [PMID: 24834429]</w:t>
      </w:r>
    </w:p>
    <w:p w14:paraId="464B3CFF"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61 </w:t>
      </w:r>
      <w:r w:rsidRPr="00515EFA">
        <w:rPr>
          <w:rFonts w:ascii="Book Antiqua" w:eastAsia="SimSun" w:hAnsi="Book Antiqua" w:cs="SimSun"/>
          <w:b/>
          <w:bCs/>
          <w:color w:val="000000" w:themeColor="text1"/>
          <w:sz w:val="24"/>
          <w:szCs w:val="24"/>
        </w:rPr>
        <w:t>Allardyce RA</w:t>
      </w:r>
      <w:r w:rsidRPr="00515EFA">
        <w:rPr>
          <w:rFonts w:ascii="Book Antiqua" w:eastAsia="SimSun" w:hAnsi="Book Antiqua" w:cs="SimSun"/>
          <w:color w:val="000000" w:themeColor="text1"/>
          <w:sz w:val="24"/>
          <w:szCs w:val="24"/>
        </w:rPr>
        <w:t>. Is the port site really at risk? Biology, mechanisms and prevention: a critical view. </w:t>
      </w:r>
      <w:r w:rsidRPr="00515EFA">
        <w:rPr>
          <w:rFonts w:ascii="Book Antiqua" w:eastAsia="SimSun" w:hAnsi="Book Antiqua" w:cs="SimSun"/>
          <w:i/>
          <w:iCs/>
          <w:color w:val="000000" w:themeColor="text1"/>
          <w:sz w:val="24"/>
          <w:szCs w:val="24"/>
        </w:rPr>
        <w:t>Aust N Z J Surg</w:t>
      </w:r>
      <w:r w:rsidRPr="00515EFA">
        <w:rPr>
          <w:rFonts w:ascii="Book Antiqua" w:eastAsia="SimSun" w:hAnsi="Book Antiqua" w:cs="SimSun"/>
          <w:color w:val="000000" w:themeColor="text1"/>
          <w:sz w:val="24"/>
          <w:szCs w:val="24"/>
        </w:rPr>
        <w:t> 1999; </w:t>
      </w:r>
      <w:r w:rsidRPr="00515EFA">
        <w:rPr>
          <w:rFonts w:ascii="Book Antiqua" w:eastAsia="SimSun" w:hAnsi="Book Antiqua" w:cs="SimSun"/>
          <w:b/>
          <w:bCs/>
          <w:color w:val="000000" w:themeColor="text1"/>
          <w:sz w:val="24"/>
          <w:szCs w:val="24"/>
        </w:rPr>
        <w:t>69</w:t>
      </w:r>
      <w:r w:rsidRPr="00515EFA">
        <w:rPr>
          <w:rFonts w:ascii="Book Antiqua" w:eastAsia="SimSun" w:hAnsi="Book Antiqua" w:cs="SimSun"/>
          <w:color w:val="000000" w:themeColor="text1"/>
          <w:sz w:val="24"/>
          <w:szCs w:val="24"/>
        </w:rPr>
        <w:t>: 479-485 [PMID: 10442917]</w:t>
      </w:r>
    </w:p>
    <w:p w14:paraId="4F6FEC6F"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62 </w:t>
      </w:r>
      <w:r w:rsidRPr="00515EFA">
        <w:rPr>
          <w:rFonts w:ascii="Book Antiqua" w:eastAsia="SimSun" w:hAnsi="Book Antiqua" w:cs="SimSun"/>
          <w:b/>
          <w:bCs/>
          <w:color w:val="000000" w:themeColor="text1"/>
          <w:sz w:val="24"/>
          <w:szCs w:val="24"/>
        </w:rPr>
        <w:t>Kim SH</w:t>
      </w:r>
      <w:r w:rsidRPr="00515EFA">
        <w:rPr>
          <w:rFonts w:ascii="Book Antiqua" w:eastAsia="SimSun" w:hAnsi="Book Antiqua" w:cs="SimSun"/>
          <w:color w:val="000000" w:themeColor="text1"/>
          <w:sz w:val="24"/>
          <w:szCs w:val="24"/>
        </w:rPr>
        <w:t>, Kwak JM. Robotic total mesorectal excision: operative technique and review of the literature. </w:t>
      </w:r>
      <w:r w:rsidRPr="00515EFA">
        <w:rPr>
          <w:rFonts w:ascii="Book Antiqua" w:eastAsia="SimSun" w:hAnsi="Book Antiqua" w:cs="SimSun"/>
          <w:i/>
          <w:iCs/>
          <w:color w:val="000000" w:themeColor="text1"/>
          <w:sz w:val="24"/>
          <w:szCs w:val="24"/>
        </w:rPr>
        <w:t>Tech Coloproctol</w:t>
      </w:r>
      <w:r w:rsidRPr="00515EFA">
        <w:rPr>
          <w:rFonts w:ascii="Book Antiqua" w:eastAsia="SimSun" w:hAnsi="Book Antiqua" w:cs="SimSun"/>
          <w:color w:val="000000" w:themeColor="text1"/>
          <w:sz w:val="24"/>
          <w:szCs w:val="24"/>
        </w:rPr>
        <w:t> 2013; </w:t>
      </w:r>
      <w:r w:rsidRPr="00515EFA">
        <w:rPr>
          <w:rFonts w:ascii="Book Antiqua" w:eastAsia="SimSun" w:hAnsi="Book Antiqua" w:cs="SimSun"/>
          <w:b/>
          <w:bCs/>
          <w:color w:val="000000" w:themeColor="text1"/>
          <w:sz w:val="24"/>
          <w:szCs w:val="24"/>
        </w:rPr>
        <w:t xml:space="preserve">17 </w:t>
      </w:r>
      <w:r w:rsidRPr="00515EFA">
        <w:rPr>
          <w:rFonts w:ascii="Book Antiqua" w:eastAsia="SimSun" w:hAnsi="Book Antiqua" w:cs="SimSun"/>
          <w:bCs/>
          <w:color w:val="000000" w:themeColor="text1"/>
          <w:sz w:val="24"/>
          <w:szCs w:val="24"/>
        </w:rPr>
        <w:t>Suppl 1</w:t>
      </w:r>
      <w:r w:rsidRPr="00515EFA">
        <w:rPr>
          <w:rFonts w:ascii="Book Antiqua" w:eastAsia="SimSun" w:hAnsi="Book Antiqua" w:cs="SimSun"/>
          <w:color w:val="000000" w:themeColor="text1"/>
          <w:sz w:val="24"/>
          <w:szCs w:val="24"/>
        </w:rPr>
        <w:t>: S47-S53 [PMID: 23307506 DOI: 10.1007/s10151-012-0939-x]</w:t>
      </w:r>
    </w:p>
    <w:p w14:paraId="13CE4A73" w14:textId="77777777" w:rsidR="00524C6B" w:rsidRPr="00515EFA" w:rsidRDefault="00524C6B" w:rsidP="00515EFA">
      <w:pPr>
        <w:adjustRightInd w:val="0"/>
        <w:snapToGrid w:val="0"/>
        <w:spacing w:line="360" w:lineRule="auto"/>
        <w:jc w:val="both"/>
        <w:rPr>
          <w:rFonts w:ascii="Book Antiqua" w:eastAsia="SimSun" w:hAnsi="Book Antiqua" w:cs="SimSun"/>
          <w:color w:val="000000" w:themeColor="text1"/>
          <w:sz w:val="24"/>
          <w:szCs w:val="24"/>
        </w:rPr>
      </w:pPr>
      <w:r w:rsidRPr="00515EFA">
        <w:rPr>
          <w:rFonts w:ascii="Book Antiqua" w:eastAsia="SimSun" w:hAnsi="Book Antiqua" w:cs="SimSun"/>
          <w:color w:val="000000" w:themeColor="text1"/>
          <w:sz w:val="24"/>
          <w:szCs w:val="24"/>
        </w:rPr>
        <w:t>63 </w:t>
      </w:r>
      <w:r w:rsidRPr="00515EFA">
        <w:rPr>
          <w:rFonts w:ascii="Book Antiqua" w:eastAsia="SimSun" w:hAnsi="Book Antiqua" w:cs="SimSun"/>
          <w:b/>
          <w:bCs/>
          <w:color w:val="000000" w:themeColor="text1"/>
          <w:sz w:val="24"/>
          <w:szCs w:val="24"/>
        </w:rPr>
        <w:t>Patriti A</w:t>
      </w:r>
      <w:r w:rsidRPr="00515EFA">
        <w:rPr>
          <w:rFonts w:ascii="Book Antiqua" w:eastAsia="SimSun" w:hAnsi="Book Antiqua" w:cs="SimSun"/>
          <w:color w:val="000000" w:themeColor="text1"/>
          <w:sz w:val="24"/>
          <w:szCs w:val="24"/>
        </w:rPr>
        <w:t>, Ceccarelli G, Bartoli A, Spaziani A, Biancafarina A, Casciola L. Short- and medium-term outcome of robot-assisted and traditional laparoscopic rectal resection. </w:t>
      </w:r>
      <w:r w:rsidRPr="00515EFA">
        <w:rPr>
          <w:rFonts w:ascii="Book Antiqua" w:eastAsia="SimSun" w:hAnsi="Book Antiqua" w:cs="SimSun"/>
          <w:i/>
          <w:iCs/>
          <w:color w:val="000000" w:themeColor="text1"/>
          <w:sz w:val="24"/>
          <w:szCs w:val="24"/>
        </w:rPr>
        <w:t>JSLS</w:t>
      </w:r>
      <w:r w:rsidRPr="00515EFA">
        <w:rPr>
          <w:rFonts w:ascii="Book Antiqua" w:eastAsia="SimSun" w:hAnsi="Book Antiqua" w:cs="SimSun"/>
          <w:color w:val="000000" w:themeColor="text1"/>
          <w:sz w:val="24"/>
          <w:szCs w:val="24"/>
        </w:rPr>
        <w:t> 2009; </w:t>
      </w:r>
      <w:r w:rsidRPr="00515EFA">
        <w:rPr>
          <w:rFonts w:ascii="Book Antiqua" w:eastAsia="SimSun" w:hAnsi="Book Antiqua" w:cs="SimSun"/>
          <w:b/>
          <w:bCs/>
          <w:color w:val="000000" w:themeColor="text1"/>
          <w:sz w:val="24"/>
          <w:szCs w:val="24"/>
        </w:rPr>
        <w:t>13</w:t>
      </w:r>
      <w:r w:rsidRPr="00515EFA">
        <w:rPr>
          <w:rFonts w:ascii="Book Antiqua" w:eastAsia="SimSun" w:hAnsi="Book Antiqua" w:cs="SimSun"/>
          <w:color w:val="000000" w:themeColor="text1"/>
          <w:sz w:val="24"/>
          <w:szCs w:val="24"/>
        </w:rPr>
        <w:t>: 176-183 [PMID: 19660212]</w:t>
      </w:r>
    </w:p>
    <w:p w14:paraId="6C0AD55F" w14:textId="77777777" w:rsidR="00524C6B" w:rsidRPr="00515EFA" w:rsidRDefault="00524C6B" w:rsidP="00515EFA">
      <w:pPr>
        <w:adjustRightInd w:val="0"/>
        <w:snapToGrid w:val="0"/>
        <w:spacing w:line="360" w:lineRule="auto"/>
        <w:jc w:val="both"/>
        <w:rPr>
          <w:rFonts w:ascii="Book Antiqua" w:hAnsi="Book Antiqua"/>
          <w:color w:val="000000" w:themeColor="text1"/>
          <w:sz w:val="24"/>
          <w:szCs w:val="24"/>
        </w:rPr>
      </w:pPr>
    </w:p>
    <w:p w14:paraId="0FC48422" w14:textId="0D25AE74" w:rsidR="00524C6B" w:rsidRPr="00515EFA" w:rsidRDefault="00524C6B" w:rsidP="00515EFA">
      <w:pPr>
        <w:adjustRightInd w:val="0"/>
        <w:snapToGrid w:val="0"/>
        <w:spacing w:line="360" w:lineRule="auto"/>
        <w:jc w:val="right"/>
        <w:rPr>
          <w:rFonts w:ascii="Book Antiqua" w:hAnsi="Book Antiqua"/>
          <w:b/>
          <w:bCs/>
          <w:color w:val="000000" w:themeColor="text1"/>
          <w:sz w:val="24"/>
          <w:szCs w:val="24"/>
        </w:rPr>
      </w:pPr>
      <w:r w:rsidRPr="00515EFA">
        <w:rPr>
          <w:rFonts w:ascii="Book Antiqua" w:hAnsi="Book Antiqua"/>
          <w:b/>
          <w:bCs/>
          <w:color w:val="000000" w:themeColor="text1"/>
          <w:sz w:val="24"/>
          <w:szCs w:val="24"/>
        </w:rPr>
        <w:t xml:space="preserve">P-Reviewer: </w:t>
      </w:r>
      <w:r w:rsidR="0019403E" w:rsidRPr="00515EFA">
        <w:rPr>
          <w:rFonts w:ascii="Book Antiqua" w:hAnsi="Book Antiqua"/>
          <w:bCs/>
          <w:color w:val="000000" w:themeColor="text1"/>
          <w:sz w:val="24"/>
          <w:szCs w:val="24"/>
        </w:rPr>
        <w:t>Ozkan</w:t>
      </w:r>
      <w:r w:rsidR="0019403E" w:rsidRPr="00515EFA">
        <w:rPr>
          <w:rFonts w:ascii="Book Antiqua" w:hAnsi="Book Antiqua"/>
          <w:bCs/>
          <w:color w:val="000000" w:themeColor="text1"/>
          <w:sz w:val="24"/>
          <w:szCs w:val="24"/>
          <w:lang w:eastAsia="zh-CN"/>
        </w:rPr>
        <w:t xml:space="preserve"> </w:t>
      </w:r>
      <w:r w:rsidR="0019403E" w:rsidRPr="00515EFA">
        <w:rPr>
          <w:rFonts w:ascii="Book Antiqua" w:hAnsi="Book Antiqua"/>
          <w:bCs/>
          <w:caps/>
          <w:color w:val="000000" w:themeColor="text1"/>
          <w:sz w:val="24"/>
          <w:szCs w:val="24"/>
          <w:lang w:eastAsia="zh-CN"/>
        </w:rPr>
        <w:t>ov</w:t>
      </w:r>
      <w:r w:rsidRPr="00515EFA">
        <w:rPr>
          <w:rFonts w:ascii="Book Antiqua" w:hAnsi="Book Antiqua"/>
          <w:bCs/>
          <w:color w:val="000000" w:themeColor="text1"/>
          <w:sz w:val="24"/>
          <w:szCs w:val="24"/>
        </w:rPr>
        <w:t xml:space="preserve"> </w:t>
      </w:r>
      <w:r w:rsidRPr="00515EFA">
        <w:rPr>
          <w:rFonts w:ascii="Book Antiqua" w:hAnsi="Book Antiqua"/>
          <w:b/>
          <w:bCs/>
          <w:color w:val="000000" w:themeColor="text1"/>
          <w:sz w:val="24"/>
          <w:szCs w:val="24"/>
        </w:rPr>
        <w:t>S-Editor:</w:t>
      </w:r>
      <w:r w:rsidRPr="00515EFA">
        <w:rPr>
          <w:rFonts w:ascii="Book Antiqua" w:hAnsi="Book Antiqua"/>
          <w:color w:val="000000" w:themeColor="text1"/>
          <w:sz w:val="24"/>
          <w:szCs w:val="24"/>
        </w:rPr>
        <w:t xml:space="preserve"> Ma YJ </w:t>
      </w:r>
      <w:r w:rsidRPr="00515EFA">
        <w:rPr>
          <w:rFonts w:ascii="Book Antiqua" w:hAnsi="Book Antiqua"/>
          <w:b/>
          <w:bCs/>
          <w:color w:val="000000" w:themeColor="text1"/>
          <w:sz w:val="24"/>
          <w:szCs w:val="24"/>
        </w:rPr>
        <w:t>L-Editor:</w:t>
      </w:r>
      <w:r w:rsidR="00414B78" w:rsidRPr="00515EFA">
        <w:rPr>
          <w:rFonts w:ascii="Book Antiqua" w:hAnsi="Book Antiqua"/>
          <w:color w:val="000000" w:themeColor="text1"/>
          <w:sz w:val="24"/>
          <w:szCs w:val="24"/>
        </w:rPr>
        <w:t xml:space="preserve"> </w:t>
      </w:r>
      <w:r w:rsidRPr="00515EFA">
        <w:rPr>
          <w:rFonts w:ascii="Book Antiqua" w:hAnsi="Book Antiqua"/>
          <w:color w:val="000000" w:themeColor="text1"/>
          <w:sz w:val="24"/>
          <w:szCs w:val="24"/>
        </w:rPr>
        <w:t xml:space="preserve"> </w:t>
      </w:r>
      <w:r w:rsidRPr="00515EFA">
        <w:rPr>
          <w:rFonts w:ascii="Book Antiqua" w:hAnsi="Book Antiqua"/>
          <w:b/>
          <w:bCs/>
          <w:color w:val="000000" w:themeColor="text1"/>
          <w:sz w:val="24"/>
          <w:szCs w:val="24"/>
        </w:rPr>
        <w:t>E-Editor:</w:t>
      </w:r>
    </w:p>
    <w:p w14:paraId="4C738180" w14:textId="77777777" w:rsidR="0019403E" w:rsidRPr="00515EFA" w:rsidRDefault="0019403E" w:rsidP="00515EFA">
      <w:pPr>
        <w:pStyle w:val="NormalWeb"/>
        <w:adjustRightInd w:val="0"/>
        <w:snapToGrid w:val="0"/>
        <w:spacing w:before="0" w:beforeAutospacing="0" w:after="0" w:afterAutospacing="0" w:line="360" w:lineRule="auto"/>
        <w:jc w:val="both"/>
        <w:rPr>
          <w:rFonts w:ascii="Book Antiqua" w:eastAsiaTheme="minorEastAsia" w:hAnsi="Book Antiqua"/>
          <w:b/>
          <w:bCs/>
          <w:caps/>
          <w:color w:val="000000" w:themeColor="text1"/>
          <w:lang w:val="en-US" w:eastAsia="zh-CN"/>
        </w:rPr>
      </w:pPr>
    </w:p>
    <w:p w14:paraId="36474545" w14:textId="310148E1" w:rsidR="0019403E" w:rsidRPr="00515EFA" w:rsidRDefault="0019403E" w:rsidP="00515EFA">
      <w:pPr>
        <w:pStyle w:val="NormalWeb"/>
        <w:adjustRightInd w:val="0"/>
        <w:snapToGrid w:val="0"/>
        <w:spacing w:before="0" w:beforeAutospacing="0" w:after="0" w:afterAutospacing="0" w:line="360" w:lineRule="auto"/>
        <w:jc w:val="both"/>
        <w:rPr>
          <w:rFonts w:ascii="Book Antiqua" w:eastAsiaTheme="minorEastAsia" w:hAnsi="Book Antiqua"/>
          <w:b/>
          <w:bCs/>
          <w:caps/>
          <w:color w:val="000000" w:themeColor="text1"/>
          <w:lang w:val="en-US" w:eastAsia="zh-CN"/>
        </w:rPr>
      </w:pPr>
      <w:r w:rsidRPr="00515EFA">
        <w:rPr>
          <w:rFonts w:ascii="Book Antiqua" w:eastAsiaTheme="minorEastAsia" w:hAnsi="Book Antiqua"/>
          <w:b/>
          <w:bCs/>
          <w:caps/>
          <w:color w:val="000000" w:themeColor="text1"/>
          <w:lang w:val="en-US" w:eastAsia="zh-CN"/>
        </w:rPr>
        <w:br w:type="page"/>
      </w:r>
    </w:p>
    <w:p w14:paraId="49696A27" w14:textId="77777777" w:rsidR="004C3F1C" w:rsidRPr="00515EFA" w:rsidRDefault="003B27E1" w:rsidP="00515EFA">
      <w:pPr>
        <w:pStyle w:val="NormalWeb"/>
        <w:keepNext/>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noProof/>
          <w:color w:val="000000" w:themeColor="text1"/>
          <w:lang w:val="en-US" w:eastAsia="zh-CN"/>
        </w:rPr>
        <w:lastRenderedPageBreak/>
        <w:drawing>
          <wp:inline distT="0" distB="0" distL="0" distR="0" wp14:anchorId="1C507BD6" wp14:editId="56AB8A05">
            <wp:extent cx="5943600" cy="449262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43600" cy="4492625"/>
                    </a:xfrm>
                    <a:prstGeom prst="rect">
                      <a:avLst/>
                    </a:prstGeom>
                    <a:noFill/>
                    <a:ln w="9525">
                      <a:noFill/>
                      <a:miter lim="800000"/>
                      <a:headEnd/>
                      <a:tailEnd/>
                    </a:ln>
                  </pic:spPr>
                </pic:pic>
              </a:graphicData>
            </a:graphic>
          </wp:inline>
        </w:drawing>
      </w:r>
    </w:p>
    <w:p w14:paraId="6C1A289E" w14:textId="54A09224" w:rsidR="00E07917" w:rsidRPr="00515EFA" w:rsidRDefault="004C3F1C" w:rsidP="00515EFA">
      <w:pPr>
        <w:pStyle w:val="Caption"/>
        <w:adjustRightInd w:val="0"/>
        <w:snapToGrid w:val="0"/>
        <w:spacing w:after="0" w:line="360" w:lineRule="auto"/>
        <w:jc w:val="both"/>
        <w:rPr>
          <w:rFonts w:ascii="Book Antiqua" w:hAnsi="Book Antiqua"/>
          <w:color w:val="000000" w:themeColor="text1"/>
          <w:sz w:val="24"/>
          <w:szCs w:val="24"/>
        </w:rPr>
      </w:pPr>
      <w:r w:rsidRPr="00515EFA">
        <w:rPr>
          <w:rFonts w:ascii="Book Antiqua" w:hAnsi="Book Antiqua"/>
          <w:color w:val="000000" w:themeColor="text1"/>
          <w:sz w:val="24"/>
          <w:szCs w:val="24"/>
        </w:rPr>
        <w:t xml:space="preserve">Figure </w:t>
      </w:r>
      <w:r w:rsidR="00843D9C" w:rsidRPr="00515EFA">
        <w:rPr>
          <w:rFonts w:ascii="Book Antiqua" w:hAnsi="Book Antiqua"/>
          <w:color w:val="000000" w:themeColor="text1"/>
          <w:sz w:val="24"/>
          <w:szCs w:val="24"/>
        </w:rPr>
        <w:fldChar w:fldCharType="begin"/>
      </w:r>
      <w:r w:rsidR="005405A7" w:rsidRPr="00515EFA">
        <w:rPr>
          <w:rFonts w:ascii="Book Antiqua" w:hAnsi="Book Antiqua"/>
          <w:color w:val="000000" w:themeColor="text1"/>
          <w:sz w:val="24"/>
          <w:szCs w:val="24"/>
        </w:rPr>
        <w:instrText xml:space="preserve"> SEQ Figure \* ARABIC </w:instrText>
      </w:r>
      <w:r w:rsidR="00843D9C" w:rsidRPr="00515EFA">
        <w:rPr>
          <w:rFonts w:ascii="Book Antiqua" w:hAnsi="Book Antiqua"/>
          <w:color w:val="000000" w:themeColor="text1"/>
          <w:sz w:val="24"/>
          <w:szCs w:val="24"/>
        </w:rPr>
        <w:fldChar w:fldCharType="separate"/>
      </w:r>
      <w:r w:rsidR="00043E7D" w:rsidRPr="00515EFA">
        <w:rPr>
          <w:rFonts w:ascii="Book Antiqua" w:hAnsi="Book Antiqua"/>
          <w:noProof/>
          <w:color w:val="000000" w:themeColor="text1"/>
          <w:sz w:val="24"/>
          <w:szCs w:val="24"/>
        </w:rPr>
        <w:t>1</w:t>
      </w:r>
      <w:r w:rsidR="00843D9C" w:rsidRPr="00515EFA">
        <w:rPr>
          <w:rFonts w:ascii="Book Antiqua" w:hAnsi="Book Antiqua"/>
          <w:noProof/>
          <w:color w:val="000000" w:themeColor="text1"/>
          <w:sz w:val="24"/>
          <w:szCs w:val="24"/>
        </w:rPr>
        <w:fldChar w:fldCharType="end"/>
      </w:r>
      <w:r w:rsidR="00296D03" w:rsidRPr="00515EFA">
        <w:rPr>
          <w:rFonts w:ascii="Book Antiqua" w:hAnsi="Book Antiqua"/>
          <w:color w:val="000000" w:themeColor="text1"/>
          <w:sz w:val="24"/>
          <w:szCs w:val="24"/>
        </w:rPr>
        <w:t xml:space="preserve"> </w:t>
      </w:r>
      <w:r w:rsidRPr="00515EFA">
        <w:rPr>
          <w:rFonts w:ascii="Book Antiqua" w:hAnsi="Book Antiqua"/>
          <w:color w:val="000000" w:themeColor="text1"/>
          <w:sz w:val="24"/>
          <w:szCs w:val="24"/>
        </w:rPr>
        <w:t xml:space="preserve">View of male pelvic cavity after </w:t>
      </w:r>
      <w:r w:rsidR="0019403E" w:rsidRPr="00515EFA">
        <w:rPr>
          <w:rFonts w:ascii="Book Antiqua" w:hAnsi="Book Antiqua"/>
          <w:color w:val="000000" w:themeColor="text1"/>
          <w:sz w:val="24"/>
          <w:szCs w:val="24"/>
        </w:rPr>
        <w:t xml:space="preserve">total mesorectal excision </w:t>
      </w:r>
      <w:r w:rsidR="00CC7DF3" w:rsidRPr="00515EFA">
        <w:rPr>
          <w:rFonts w:ascii="Book Antiqua" w:hAnsi="Book Antiqua"/>
          <w:color w:val="000000" w:themeColor="text1"/>
          <w:sz w:val="24"/>
          <w:szCs w:val="24"/>
        </w:rPr>
        <w:t>and rectal resection</w:t>
      </w:r>
      <w:r w:rsidRPr="00515EFA">
        <w:rPr>
          <w:rFonts w:ascii="Book Antiqua" w:hAnsi="Book Antiqua"/>
          <w:color w:val="000000" w:themeColor="text1"/>
          <w:sz w:val="24"/>
          <w:szCs w:val="24"/>
        </w:rPr>
        <w:t xml:space="preserve">, </w:t>
      </w:r>
      <w:r w:rsidR="0019403E" w:rsidRPr="00515EFA">
        <w:rPr>
          <w:rFonts w:ascii="Book Antiqua" w:hAnsi="Book Antiqua"/>
          <w:color w:val="000000" w:themeColor="text1"/>
          <w:sz w:val="24"/>
          <w:szCs w:val="24"/>
        </w:rPr>
        <w:t>hy</w:t>
      </w:r>
      <w:r w:rsidRPr="00515EFA">
        <w:rPr>
          <w:rFonts w:ascii="Book Antiqua" w:hAnsi="Book Antiqua"/>
          <w:color w:val="000000" w:themeColor="text1"/>
          <w:sz w:val="24"/>
          <w:szCs w:val="24"/>
        </w:rPr>
        <w:t>pogastric nerves are identified</w:t>
      </w:r>
      <w:r w:rsidR="00CC7DF3" w:rsidRPr="00515EFA">
        <w:rPr>
          <w:rFonts w:ascii="Book Antiqua" w:hAnsi="Book Antiqua"/>
          <w:color w:val="000000" w:themeColor="text1"/>
          <w:sz w:val="24"/>
          <w:szCs w:val="24"/>
        </w:rPr>
        <w:t xml:space="preserve"> and preserved</w:t>
      </w:r>
      <w:r w:rsidR="0019403E" w:rsidRPr="00515EFA">
        <w:rPr>
          <w:rFonts w:ascii="Book Antiqua" w:hAnsi="Book Antiqua"/>
          <w:color w:val="000000" w:themeColor="text1"/>
          <w:sz w:val="24"/>
          <w:szCs w:val="24"/>
          <w:lang w:eastAsia="zh-CN"/>
        </w:rPr>
        <w:t xml:space="preserve"> (</w:t>
      </w:r>
      <w:r w:rsidR="003B27E1" w:rsidRPr="00515EFA">
        <w:rPr>
          <w:rFonts w:ascii="Book Antiqua" w:hAnsi="Book Antiqua"/>
          <w:color w:val="000000" w:themeColor="text1"/>
          <w:sz w:val="24"/>
          <w:szCs w:val="24"/>
        </w:rPr>
        <w:t>arrow heads</w:t>
      </w:r>
      <w:r w:rsidR="0019403E" w:rsidRPr="00515EFA">
        <w:rPr>
          <w:rFonts w:ascii="Book Antiqua" w:hAnsi="Book Antiqua"/>
          <w:color w:val="000000" w:themeColor="text1"/>
          <w:sz w:val="24"/>
          <w:szCs w:val="24"/>
          <w:lang w:eastAsia="zh-CN"/>
        </w:rPr>
        <w:t>)</w:t>
      </w:r>
      <w:r w:rsidRPr="00515EFA">
        <w:rPr>
          <w:rFonts w:ascii="Book Antiqua" w:hAnsi="Book Antiqua"/>
          <w:color w:val="000000" w:themeColor="text1"/>
          <w:sz w:val="24"/>
          <w:szCs w:val="24"/>
        </w:rPr>
        <w:t>.</w:t>
      </w:r>
    </w:p>
    <w:p w14:paraId="4295160E" w14:textId="5D7F4173" w:rsidR="00810B8E" w:rsidRPr="00515EFA" w:rsidRDefault="00296D03" w:rsidP="00515EFA">
      <w:pPr>
        <w:adjustRightInd w:val="0"/>
        <w:snapToGrid w:val="0"/>
        <w:spacing w:line="360" w:lineRule="auto"/>
        <w:jc w:val="both"/>
        <w:rPr>
          <w:rFonts w:ascii="Book Antiqua" w:hAnsi="Book Antiqua"/>
          <w:color w:val="000000" w:themeColor="text1"/>
          <w:sz w:val="24"/>
          <w:szCs w:val="24"/>
        </w:rPr>
      </w:pPr>
      <w:r w:rsidRPr="00515EFA">
        <w:rPr>
          <w:rFonts w:ascii="Book Antiqua" w:hAnsi="Book Antiqua"/>
          <w:color w:val="000000" w:themeColor="text1"/>
          <w:sz w:val="24"/>
          <w:szCs w:val="24"/>
        </w:rPr>
        <w:t xml:space="preserve"> </w:t>
      </w:r>
      <w:r w:rsidR="00810B8E" w:rsidRPr="00515EFA">
        <w:rPr>
          <w:rFonts w:ascii="Book Antiqua" w:hAnsi="Book Antiqua"/>
          <w:color w:val="000000" w:themeColor="text1"/>
          <w:sz w:val="24"/>
          <w:szCs w:val="24"/>
        </w:rPr>
        <w:br w:type="page"/>
      </w:r>
    </w:p>
    <w:p w14:paraId="75FEB8AF" w14:textId="77777777" w:rsidR="006973AD" w:rsidRPr="00515EFA" w:rsidRDefault="006973AD" w:rsidP="00515EFA">
      <w:pPr>
        <w:adjustRightInd w:val="0"/>
        <w:snapToGrid w:val="0"/>
        <w:spacing w:line="360" w:lineRule="auto"/>
        <w:jc w:val="both"/>
        <w:rPr>
          <w:rFonts w:ascii="Book Antiqua" w:hAnsi="Book Antiqua"/>
          <w:color w:val="000000" w:themeColor="text1"/>
          <w:sz w:val="24"/>
          <w:szCs w:val="24"/>
        </w:rPr>
      </w:pPr>
    </w:p>
    <w:p w14:paraId="6C7BFD36" w14:textId="77777777" w:rsidR="006973AD" w:rsidRPr="00515EFA" w:rsidRDefault="006973AD" w:rsidP="00515EFA">
      <w:pPr>
        <w:adjustRightInd w:val="0"/>
        <w:snapToGrid w:val="0"/>
        <w:spacing w:line="360" w:lineRule="auto"/>
        <w:jc w:val="both"/>
        <w:rPr>
          <w:rFonts w:ascii="Book Antiqua" w:hAnsi="Book Antiqua"/>
          <w:color w:val="000000" w:themeColor="text1"/>
          <w:sz w:val="24"/>
          <w:szCs w:val="24"/>
        </w:rPr>
      </w:pPr>
    </w:p>
    <w:p w14:paraId="6BADF08F" w14:textId="77777777" w:rsidR="00E07917" w:rsidRPr="00515EFA" w:rsidRDefault="003B27E1" w:rsidP="00515EFA">
      <w:pPr>
        <w:pStyle w:val="NormalWeb"/>
        <w:keepNext/>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noProof/>
          <w:color w:val="000000" w:themeColor="text1"/>
          <w:lang w:val="en-US" w:eastAsia="zh-CN"/>
        </w:rPr>
        <w:drawing>
          <wp:inline distT="0" distB="0" distL="0" distR="0" wp14:anchorId="5A4BB30F" wp14:editId="25213220">
            <wp:extent cx="3319780" cy="5357495"/>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319780" cy="5357495"/>
                    </a:xfrm>
                    <a:prstGeom prst="rect">
                      <a:avLst/>
                    </a:prstGeom>
                    <a:noFill/>
                    <a:ln w="9525">
                      <a:noFill/>
                      <a:miter lim="800000"/>
                      <a:headEnd/>
                      <a:tailEnd/>
                    </a:ln>
                  </pic:spPr>
                </pic:pic>
              </a:graphicData>
            </a:graphic>
          </wp:inline>
        </w:drawing>
      </w:r>
    </w:p>
    <w:p w14:paraId="0AF2862E" w14:textId="2F135CD9" w:rsidR="00E07917" w:rsidRPr="00515EFA" w:rsidRDefault="00E07917" w:rsidP="00515EFA">
      <w:pPr>
        <w:pStyle w:val="Caption"/>
        <w:adjustRightInd w:val="0"/>
        <w:snapToGrid w:val="0"/>
        <w:spacing w:after="0" w:line="360" w:lineRule="auto"/>
        <w:jc w:val="both"/>
        <w:rPr>
          <w:rFonts w:ascii="Book Antiqua" w:hAnsi="Book Antiqua"/>
          <w:color w:val="000000" w:themeColor="text1"/>
          <w:sz w:val="24"/>
          <w:szCs w:val="24"/>
        </w:rPr>
      </w:pPr>
      <w:r w:rsidRPr="00515EFA">
        <w:rPr>
          <w:rFonts w:ascii="Book Antiqua" w:hAnsi="Book Antiqua"/>
          <w:color w:val="000000" w:themeColor="text1"/>
          <w:sz w:val="24"/>
          <w:szCs w:val="24"/>
        </w:rPr>
        <w:t xml:space="preserve">Figure </w:t>
      </w:r>
      <w:r w:rsidR="00843D9C" w:rsidRPr="00515EFA">
        <w:rPr>
          <w:rFonts w:ascii="Book Antiqua" w:hAnsi="Book Antiqua"/>
          <w:color w:val="000000" w:themeColor="text1"/>
          <w:sz w:val="24"/>
          <w:szCs w:val="24"/>
        </w:rPr>
        <w:fldChar w:fldCharType="begin"/>
      </w:r>
      <w:r w:rsidR="005405A7" w:rsidRPr="00515EFA">
        <w:rPr>
          <w:rFonts w:ascii="Book Antiqua" w:hAnsi="Book Antiqua"/>
          <w:color w:val="000000" w:themeColor="text1"/>
          <w:sz w:val="24"/>
          <w:szCs w:val="24"/>
        </w:rPr>
        <w:instrText xml:space="preserve"> SEQ Figure \* ARABIC </w:instrText>
      </w:r>
      <w:r w:rsidR="00843D9C" w:rsidRPr="00515EFA">
        <w:rPr>
          <w:rFonts w:ascii="Book Antiqua" w:hAnsi="Book Antiqua"/>
          <w:color w:val="000000" w:themeColor="text1"/>
          <w:sz w:val="24"/>
          <w:szCs w:val="24"/>
        </w:rPr>
        <w:fldChar w:fldCharType="separate"/>
      </w:r>
      <w:r w:rsidR="00043E7D" w:rsidRPr="00515EFA">
        <w:rPr>
          <w:rFonts w:ascii="Book Antiqua" w:hAnsi="Book Antiqua"/>
          <w:noProof/>
          <w:color w:val="000000" w:themeColor="text1"/>
          <w:sz w:val="24"/>
          <w:szCs w:val="24"/>
        </w:rPr>
        <w:t>2</w:t>
      </w:r>
      <w:r w:rsidR="00843D9C" w:rsidRPr="00515EFA">
        <w:rPr>
          <w:rFonts w:ascii="Book Antiqua" w:hAnsi="Book Antiqua"/>
          <w:noProof/>
          <w:color w:val="000000" w:themeColor="text1"/>
          <w:sz w:val="24"/>
          <w:szCs w:val="24"/>
        </w:rPr>
        <w:fldChar w:fldCharType="end"/>
      </w:r>
      <w:r w:rsidRPr="00515EFA">
        <w:rPr>
          <w:rFonts w:ascii="Book Antiqua" w:hAnsi="Book Antiqua"/>
          <w:color w:val="000000" w:themeColor="text1"/>
          <w:sz w:val="24"/>
          <w:szCs w:val="24"/>
        </w:rPr>
        <w:t xml:space="preserve"> Position of the robotic cart.</w:t>
      </w:r>
    </w:p>
    <w:p w14:paraId="1512394D" w14:textId="5C16D334" w:rsidR="00810B8E" w:rsidRPr="00515EFA" w:rsidRDefault="00810B8E" w:rsidP="00515EFA">
      <w:pPr>
        <w:pStyle w:val="NormalWeb"/>
        <w:adjustRightInd w:val="0"/>
        <w:snapToGrid w:val="0"/>
        <w:spacing w:before="0" w:beforeAutospacing="0" w:after="0" w:afterAutospacing="0" w:line="360" w:lineRule="auto"/>
        <w:jc w:val="both"/>
        <w:rPr>
          <w:rFonts w:ascii="Book Antiqua" w:hAnsi="Book Antiqua"/>
          <w:color w:val="000000" w:themeColor="text1"/>
          <w:lang w:val="en-US"/>
        </w:rPr>
      </w:pPr>
      <w:r w:rsidRPr="00515EFA">
        <w:rPr>
          <w:rFonts w:ascii="Book Antiqua" w:hAnsi="Book Antiqua"/>
          <w:color w:val="000000" w:themeColor="text1"/>
          <w:lang w:val="en-US"/>
        </w:rPr>
        <w:br w:type="page"/>
      </w:r>
    </w:p>
    <w:p w14:paraId="72B1558B" w14:textId="77777777" w:rsidR="00EA58EA" w:rsidRPr="00515EFA" w:rsidRDefault="00EA58EA" w:rsidP="00515EFA">
      <w:pPr>
        <w:pStyle w:val="NormalWeb"/>
        <w:adjustRightInd w:val="0"/>
        <w:snapToGrid w:val="0"/>
        <w:spacing w:before="0" w:beforeAutospacing="0" w:after="0" w:afterAutospacing="0" w:line="360" w:lineRule="auto"/>
        <w:jc w:val="both"/>
        <w:rPr>
          <w:rFonts w:ascii="Book Antiqua" w:hAnsi="Book Antiqua"/>
          <w:color w:val="000000" w:themeColor="text1"/>
          <w:lang w:val="en-US"/>
        </w:rPr>
      </w:pPr>
    </w:p>
    <w:p w14:paraId="772D075A" w14:textId="77777777" w:rsidR="00E07917" w:rsidRPr="00515EFA" w:rsidRDefault="00E07917" w:rsidP="00515EFA">
      <w:pPr>
        <w:keepNext/>
        <w:shd w:val="clear" w:color="auto" w:fill="FFFFFF"/>
        <w:adjustRightInd w:val="0"/>
        <w:snapToGrid w:val="0"/>
        <w:spacing w:line="360" w:lineRule="auto"/>
        <w:jc w:val="both"/>
        <w:textAlignment w:val="baseline"/>
        <w:rPr>
          <w:rFonts w:ascii="Book Antiqua" w:hAnsi="Book Antiqua"/>
          <w:color w:val="000000" w:themeColor="text1"/>
          <w:sz w:val="24"/>
          <w:szCs w:val="24"/>
          <w:lang w:eastAsia="zh-CN"/>
        </w:rPr>
      </w:pPr>
      <w:r w:rsidRPr="00515EFA">
        <w:rPr>
          <w:rFonts w:ascii="Book Antiqua" w:hAnsi="Book Antiqua"/>
          <w:noProof/>
          <w:color w:val="000000" w:themeColor="text1"/>
          <w:sz w:val="24"/>
          <w:szCs w:val="24"/>
          <w:lang w:eastAsia="zh-CN"/>
        </w:rPr>
        <w:lastRenderedPageBreak/>
        <w:drawing>
          <wp:inline distT="0" distB="0" distL="0" distR="0" wp14:anchorId="058CA9C7" wp14:editId="0059FAF5">
            <wp:extent cx="3286125" cy="3751142"/>
            <wp:effectExtent l="190500" t="133350" r="371475" b="287458"/>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286125" cy="3751142"/>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a:sp3d>
                  </pic:spPr>
                </pic:pic>
              </a:graphicData>
            </a:graphic>
          </wp:inline>
        </w:drawing>
      </w:r>
    </w:p>
    <w:p w14:paraId="647D55F5" w14:textId="37577B49" w:rsidR="00810B8E" w:rsidRPr="00515EFA" w:rsidRDefault="00810B8E" w:rsidP="00515EFA">
      <w:pPr>
        <w:keepNext/>
        <w:shd w:val="clear" w:color="auto" w:fill="FFFFFF"/>
        <w:adjustRightInd w:val="0"/>
        <w:snapToGrid w:val="0"/>
        <w:spacing w:line="360" w:lineRule="auto"/>
        <w:jc w:val="both"/>
        <w:textAlignment w:val="baseline"/>
        <w:rPr>
          <w:rFonts w:ascii="Book Antiqua" w:hAnsi="Book Antiqua"/>
          <w:color w:val="000000" w:themeColor="text1"/>
          <w:sz w:val="24"/>
          <w:szCs w:val="24"/>
          <w:lang w:eastAsia="zh-CN"/>
        </w:rPr>
      </w:pPr>
      <w:r w:rsidRPr="00515EFA">
        <w:rPr>
          <w:rFonts w:ascii="Book Antiqua" w:hAnsi="Book Antiqua"/>
          <w:color w:val="000000" w:themeColor="text1"/>
          <w:sz w:val="24"/>
          <w:szCs w:val="24"/>
          <w:lang w:eastAsia="zh-CN"/>
        </w:rPr>
        <w:t>A</w:t>
      </w:r>
    </w:p>
    <w:p w14:paraId="157FF35F" w14:textId="77777777" w:rsidR="00E07917" w:rsidRPr="00515EFA" w:rsidRDefault="00E07917" w:rsidP="00515EFA">
      <w:pPr>
        <w:keepNext/>
        <w:shd w:val="clear" w:color="auto" w:fill="FFFFFF"/>
        <w:adjustRightInd w:val="0"/>
        <w:snapToGrid w:val="0"/>
        <w:spacing w:line="360" w:lineRule="auto"/>
        <w:jc w:val="both"/>
        <w:textAlignment w:val="baseline"/>
        <w:rPr>
          <w:rFonts w:ascii="Book Antiqua" w:hAnsi="Book Antiqua"/>
          <w:color w:val="000000" w:themeColor="text1"/>
          <w:sz w:val="24"/>
          <w:szCs w:val="24"/>
          <w:lang w:eastAsia="zh-CN"/>
        </w:rPr>
      </w:pPr>
      <w:r w:rsidRPr="00515EFA">
        <w:rPr>
          <w:rFonts w:ascii="Book Antiqua" w:hAnsi="Book Antiqua"/>
          <w:noProof/>
          <w:color w:val="000000" w:themeColor="text1"/>
          <w:sz w:val="24"/>
          <w:szCs w:val="24"/>
          <w:lang w:eastAsia="zh-CN"/>
        </w:rPr>
        <w:drawing>
          <wp:inline distT="0" distB="0" distL="0" distR="0" wp14:anchorId="16FD3D4F" wp14:editId="0C25AAF0">
            <wp:extent cx="1943100" cy="2143190"/>
            <wp:effectExtent l="171450" t="152400" r="361950" b="31426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943100" cy="214319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a:sp3d>
                  </pic:spPr>
                </pic:pic>
              </a:graphicData>
            </a:graphic>
          </wp:inline>
        </w:drawing>
      </w:r>
      <w:r w:rsidRPr="00515EFA">
        <w:rPr>
          <w:rFonts w:ascii="Book Antiqua" w:hAnsi="Book Antiqua"/>
          <w:noProof/>
          <w:color w:val="000000" w:themeColor="text1"/>
          <w:sz w:val="24"/>
          <w:szCs w:val="24"/>
          <w:lang w:eastAsia="zh-CN"/>
        </w:rPr>
        <w:drawing>
          <wp:inline distT="0" distB="0" distL="0" distR="0" wp14:anchorId="1C1B739E" wp14:editId="642F236F">
            <wp:extent cx="1942308" cy="2152650"/>
            <wp:effectExtent l="171450" t="114300" r="343692" b="28575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1942308" cy="215265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a:sp3d>
                  </pic:spPr>
                </pic:pic>
              </a:graphicData>
            </a:graphic>
          </wp:inline>
        </w:drawing>
      </w:r>
    </w:p>
    <w:p w14:paraId="32216CD9" w14:textId="21DBE7D2" w:rsidR="00810B8E" w:rsidRPr="00515EFA" w:rsidRDefault="00810B8E" w:rsidP="00515EFA">
      <w:pPr>
        <w:keepNext/>
        <w:shd w:val="clear" w:color="auto" w:fill="FFFFFF"/>
        <w:adjustRightInd w:val="0"/>
        <w:snapToGrid w:val="0"/>
        <w:spacing w:line="360" w:lineRule="auto"/>
        <w:jc w:val="both"/>
        <w:textAlignment w:val="baseline"/>
        <w:rPr>
          <w:rFonts w:ascii="Book Antiqua" w:hAnsi="Book Antiqua"/>
          <w:color w:val="000000" w:themeColor="text1"/>
          <w:sz w:val="24"/>
          <w:szCs w:val="24"/>
          <w:lang w:eastAsia="zh-CN"/>
        </w:rPr>
      </w:pPr>
      <w:r w:rsidRPr="00515EFA">
        <w:rPr>
          <w:rFonts w:ascii="Book Antiqua" w:hAnsi="Book Antiqua"/>
          <w:color w:val="000000" w:themeColor="text1"/>
          <w:sz w:val="24"/>
          <w:szCs w:val="24"/>
          <w:lang w:eastAsia="zh-CN"/>
        </w:rPr>
        <w:t>B</w:t>
      </w:r>
      <w:r w:rsidR="00414B78" w:rsidRPr="00515EFA">
        <w:rPr>
          <w:rFonts w:ascii="Book Antiqua" w:hAnsi="Book Antiqua"/>
          <w:color w:val="000000" w:themeColor="text1"/>
          <w:sz w:val="24"/>
          <w:szCs w:val="24"/>
          <w:lang w:eastAsia="zh-CN"/>
        </w:rPr>
        <w:t xml:space="preserve">                                  </w:t>
      </w:r>
      <w:r w:rsidRPr="00515EFA">
        <w:rPr>
          <w:rFonts w:ascii="Book Antiqua" w:hAnsi="Book Antiqua"/>
          <w:color w:val="000000" w:themeColor="text1"/>
          <w:sz w:val="24"/>
          <w:szCs w:val="24"/>
          <w:lang w:eastAsia="zh-CN"/>
        </w:rPr>
        <w:t xml:space="preserve"> C</w:t>
      </w:r>
    </w:p>
    <w:p w14:paraId="18316817" w14:textId="5491036C" w:rsidR="00E07917" w:rsidRPr="00515EFA" w:rsidRDefault="00E07917" w:rsidP="00515EFA">
      <w:pPr>
        <w:pStyle w:val="Caption"/>
        <w:adjustRightInd w:val="0"/>
        <w:snapToGrid w:val="0"/>
        <w:spacing w:after="0" w:line="360" w:lineRule="auto"/>
        <w:jc w:val="both"/>
        <w:rPr>
          <w:rFonts w:ascii="Book Antiqua" w:hAnsi="Book Antiqua"/>
          <w:color w:val="000000" w:themeColor="text1"/>
          <w:sz w:val="24"/>
          <w:szCs w:val="24"/>
          <w:lang w:val="en-GB" w:eastAsia="zh-CN"/>
        </w:rPr>
      </w:pPr>
      <w:r w:rsidRPr="00515EFA">
        <w:rPr>
          <w:rFonts w:ascii="Book Antiqua" w:hAnsi="Book Antiqua"/>
          <w:color w:val="000000" w:themeColor="text1"/>
          <w:sz w:val="24"/>
          <w:szCs w:val="24"/>
        </w:rPr>
        <w:lastRenderedPageBreak/>
        <w:t xml:space="preserve">Figure </w:t>
      </w:r>
      <w:r w:rsidR="00843D9C" w:rsidRPr="00515EFA">
        <w:rPr>
          <w:rFonts w:ascii="Book Antiqua" w:hAnsi="Book Antiqua"/>
          <w:color w:val="000000" w:themeColor="text1"/>
          <w:sz w:val="24"/>
          <w:szCs w:val="24"/>
        </w:rPr>
        <w:fldChar w:fldCharType="begin"/>
      </w:r>
      <w:r w:rsidR="005405A7" w:rsidRPr="00515EFA">
        <w:rPr>
          <w:rFonts w:ascii="Book Antiqua" w:hAnsi="Book Antiqua"/>
          <w:color w:val="000000" w:themeColor="text1"/>
          <w:sz w:val="24"/>
          <w:szCs w:val="24"/>
        </w:rPr>
        <w:instrText xml:space="preserve"> SEQ Figure \* ARABIC </w:instrText>
      </w:r>
      <w:r w:rsidR="00843D9C" w:rsidRPr="00515EFA">
        <w:rPr>
          <w:rFonts w:ascii="Book Antiqua" w:hAnsi="Book Antiqua"/>
          <w:color w:val="000000" w:themeColor="text1"/>
          <w:sz w:val="24"/>
          <w:szCs w:val="24"/>
        </w:rPr>
        <w:fldChar w:fldCharType="separate"/>
      </w:r>
      <w:r w:rsidR="00043E7D" w:rsidRPr="00515EFA">
        <w:rPr>
          <w:rFonts w:ascii="Book Antiqua" w:hAnsi="Book Antiqua"/>
          <w:noProof/>
          <w:color w:val="000000" w:themeColor="text1"/>
          <w:sz w:val="24"/>
          <w:szCs w:val="24"/>
        </w:rPr>
        <w:t>3</w:t>
      </w:r>
      <w:r w:rsidR="00843D9C" w:rsidRPr="00515EFA">
        <w:rPr>
          <w:rFonts w:ascii="Book Antiqua" w:hAnsi="Book Antiqua"/>
          <w:noProof/>
          <w:color w:val="000000" w:themeColor="text1"/>
          <w:sz w:val="24"/>
          <w:szCs w:val="24"/>
        </w:rPr>
        <w:fldChar w:fldCharType="end"/>
      </w:r>
      <w:r w:rsidRPr="00515EFA">
        <w:rPr>
          <w:rFonts w:ascii="Book Antiqua" w:hAnsi="Book Antiqua"/>
          <w:color w:val="000000" w:themeColor="text1"/>
          <w:sz w:val="24"/>
          <w:szCs w:val="24"/>
        </w:rPr>
        <w:t xml:space="preserve"> Placement of the trocars, ROBOTIC LAR</w:t>
      </w:r>
      <w:r w:rsidR="00810B8E" w:rsidRPr="00515EFA">
        <w:rPr>
          <w:rFonts w:ascii="Book Antiqua" w:hAnsi="Book Antiqua"/>
          <w:color w:val="000000" w:themeColor="text1"/>
          <w:sz w:val="24"/>
          <w:szCs w:val="24"/>
          <w:lang w:eastAsia="zh-CN"/>
        </w:rPr>
        <w:t xml:space="preserve"> (A); </w:t>
      </w:r>
      <w:r w:rsidR="00810B8E" w:rsidRPr="00515EFA">
        <w:rPr>
          <w:rFonts w:ascii="Book Antiqua" w:hAnsi="Book Antiqua"/>
          <w:color w:val="000000" w:themeColor="text1"/>
          <w:sz w:val="24"/>
          <w:szCs w:val="24"/>
        </w:rPr>
        <w:t xml:space="preserve">IMA, IMV and </w:t>
      </w:r>
      <w:r w:rsidR="00CA6F2F" w:rsidRPr="00515EFA">
        <w:rPr>
          <w:rFonts w:ascii="Book Antiqua" w:hAnsi="Book Antiqua"/>
          <w:color w:val="000000" w:themeColor="text1"/>
          <w:sz w:val="24"/>
          <w:szCs w:val="24"/>
        </w:rPr>
        <w:t>sp</w:t>
      </w:r>
      <w:r w:rsidR="00810B8E" w:rsidRPr="00515EFA">
        <w:rPr>
          <w:rFonts w:ascii="Book Antiqua" w:hAnsi="Book Antiqua"/>
          <w:color w:val="000000" w:themeColor="text1"/>
          <w:sz w:val="24"/>
          <w:szCs w:val="24"/>
        </w:rPr>
        <w:t>lenic flexure, ROBOTIC LAR</w:t>
      </w:r>
      <w:r w:rsidR="00810B8E" w:rsidRPr="00515EFA">
        <w:rPr>
          <w:rFonts w:ascii="Book Antiqua" w:hAnsi="Book Antiqua"/>
          <w:color w:val="000000" w:themeColor="text1"/>
          <w:sz w:val="24"/>
          <w:szCs w:val="24"/>
          <w:lang w:eastAsia="zh-CN"/>
        </w:rPr>
        <w:t xml:space="preserve"> (B) and</w:t>
      </w:r>
      <w:r w:rsidR="00414B78" w:rsidRPr="00515EFA">
        <w:rPr>
          <w:rFonts w:ascii="Book Antiqua" w:hAnsi="Book Antiqua"/>
          <w:color w:val="000000" w:themeColor="text1"/>
          <w:sz w:val="24"/>
          <w:szCs w:val="24"/>
          <w:lang w:eastAsia="zh-CN"/>
        </w:rPr>
        <w:t xml:space="preserve"> </w:t>
      </w:r>
      <w:r w:rsidR="00810B8E" w:rsidRPr="00515EFA">
        <w:rPr>
          <w:rFonts w:ascii="Book Antiqua" w:hAnsi="Book Antiqua"/>
          <w:color w:val="000000" w:themeColor="text1"/>
          <w:sz w:val="24"/>
          <w:szCs w:val="24"/>
        </w:rPr>
        <w:t xml:space="preserve">total mesorectal excision </w:t>
      </w:r>
      <w:r w:rsidR="00810B8E" w:rsidRPr="00515EFA">
        <w:rPr>
          <w:rFonts w:ascii="Book Antiqua" w:hAnsi="Book Antiqua"/>
          <w:color w:val="000000" w:themeColor="text1"/>
          <w:sz w:val="24"/>
          <w:szCs w:val="24"/>
          <w:lang w:val="en-GB" w:eastAsia="zh-CN"/>
        </w:rPr>
        <w:t xml:space="preserve">(C). </w:t>
      </w:r>
      <w:r w:rsidR="00843D9C" w:rsidRPr="00515EFA">
        <w:rPr>
          <w:rFonts w:ascii="Book Antiqua" w:hAnsi="Book Antiqua"/>
          <w:b w:val="0"/>
          <w:color w:val="000000" w:themeColor="text1"/>
          <w:sz w:val="24"/>
          <w:szCs w:val="24"/>
          <w:lang w:val="en-GB"/>
        </w:rPr>
        <w:t>OT</w:t>
      </w:r>
      <w:r w:rsidR="00810B8E" w:rsidRPr="00515EFA">
        <w:rPr>
          <w:rFonts w:ascii="Book Antiqua" w:hAnsi="Book Antiqua"/>
          <w:b w:val="0"/>
          <w:color w:val="000000" w:themeColor="text1"/>
          <w:sz w:val="24"/>
          <w:szCs w:val="24"/>
          <w:lang w:val="en-GB" w:eastAsia="zh-CN"/>
        </w:rPr>
        <w:t>:</w:t>
      </w:r>
      <w:r w:rsidR="00810B8E" w:rsidRPr="00515EFA">
        <w:rPr>
          <w:rFonts w:ascii="Book Antiqua" w:hAnsi="Book Antiqua"/>
          <w:b w:val="0"/>
          <w:color w:val="000000" w:themeColor="text1"/>
          <w:sz w:val="24"/>
          <w:szCs w:val="24"/>
          <w:lang w:val="en-GB"/>
        </w:rPr>
        <w:t xml:space="preserve"> Optical </w:t>
      </w:r>
      <w:r w:rsidR="00843D9C" w:rsidRPr="00515EFA">
        <w:rPr>
          <w:rFonts w:ascii="Book Antiqua" w:hAnsi="Book Antiqua"/>
          <w:b w:val="0"/>
          <w:color w:val="000000" w:themeColor="text1"/>
          <w:sz w:val="24"/>
          <w:szCs w:val="24"/>
          <w:lang w:val="en-GB"/>
        </w:rPr>
        <w:t>trocar</w:t>
      </w:r>
      <w:r w:rsidR="00810B8E" w:rsidRPr="00515EFA">
        <w:rPr>
          <w:rFonts w:ascii="Book Antiqua" w:hAnsi="Book Antiqua"/>
          <w:b w:val="0"/>
          <w:color w:val="000000" w:themeColor="text1"/>
          <w:sz w:val="24"/>
          <w:szCs w:val="24"/>
          <w:lang w:val="en-GB" w:eastAsia="zh-CN"/>
        </w:rPr>
        <w:t>;</w:t>
      </w:r>
      <w:r w:rsidR="00810B8E" w:rsidRPr="00515EFA">
        <w:rPr>
          <w:rFonts w:ascii="Book Antiqua" w:hAnsi="Book Antiqua"/>
          <w:b w:val="0"/>
          <w:color w:val="000000" w:themeColor="text1"/>
          <w:sz w:val="24"/>
          <w:szCs w:val="24"/>
          <w:lang w:val="en-GB"/>
        </w:rPr>
        <w:t xml:space="preserve"> </w:t>
      </w:r>
      <w:r w:rsidR="00843D9C" w:rsidRPr="00515EFA">
        <w:rPr>
          <w:rFonts w:ascii="Book Antiqua" w:hAnsi="Book Antiqua"/>
          <w:b w:val="0"/>
          <w:color w:val="000000" w:themeColor="text1"/>
          <w:sz w:val="24"/>
          <w:szCs w:val="24"/>
          <w:lang w:val="en-GB"/>
        </w:rPr>
        <w:t>R</w:t>
      </w:r>
      <w:r w:rsidR="00810B8E" w:rsidRPr="00515EFA">
        <w:rPr>
          <w:rFonts w:ascii="Book Antiqua" w:hAnsi="Book Antiqua"/>
          <w:b w:val="0"/>
          <w:color w:val="000000" w:themeColor="text1"/>
          <w:sz w:val="24"/>
          <w:szCs w:val="24"/>
          <w:lang w:val="en-GB" w:eastAsia="zh-CN"/>
        </w:rPr>
        <w:t>:</w:t>
      </w:r>
      <w:r w:rsidR="00810B8E" w:rsidRPr="00515EFA">
        <w:rPr>
          <w:rFonts w:ascii="Book Antiqua" w:hAnsi="Book Antiqua"/>
          <w:b w:val="0"/>
          <w:color w:val="000000" w:themeColor="text1"/>
          <w:sz w:val="24"/>
          <w:szCs w:val="24"/>
          <w:lang w:val="en-GB"/>
        </w:rPr>
        <w:t xml:space="preserve"> Robotic </w:t>
      </w:r>
      <w:r w:rsidR="00843D9C" w:rsidRPr="00515EFA">
        <w:rPr>
          <w:rFonts w:ascii="Book Antiqua" w:hAnsi="Book Antiqua"/>
          <w:b w:val="0"/>
          <w:color w:val="000000" w:themeColor="text1"/>
          <w:sz w:val="24"/>
          <w:szCs w:val="24"/>
          <w:lang w:val="en-GB"/>
        </w:rPr>
        <w:t>arms</w:t>
      </w:r>
      <w:r w:rsidR="00810B8E" w:rsidRPr="00515EFA">
        <w:rPr>
          <w:rFonts w:ascii="Book Antiqua" w:hAnsi="Book Antiqua"/>
          <w:b w:val="0"/>
          <w:color w:val="000000" w:themeColor="text1"/>
          <w:sz w:val="24"/>
          <w:szCs w:val="24"/>
          <w:lang w:eastAsia="zh-CN"/>
        </w:rPr>
        <w:t>;</w:t>
      </w:r>
      <w:r w:rsidRPr="00515EFA">
        <w:rPr>
          <w:rFonts w:ascii="Book Antiqua" w:hAnsi="Book Antiqua"/>
          <w:b w:val="0"/>
          <w:color w:val="000000" w:themeColor="text1"/>
          <w:sz w:val="24"/>
          <w:szCs w:val="24"/>
        </w:rPr>
        <w:t xml:space="preserve"> </w:t>
      </w:r>
      <w:r w:rsidR="00843D9C" w:rsidRPr="00515EFA">
        <w:rPr>
          <w:rFonts w:ascii="Book Antiqua" w:hAnsi="Book Antiqua"/>
          <w:b w:val="0"/>
          <w:color w:val="000000" w:themeColor="text1"/>
          <w:sz w:val="24"/>
          <w:szCs w:val="24"/>
          <w:lang w:val="en-GB"/>
        </w:rPr>
        <w:t>A</w:t>
      </w:r>
      <w:r w:rsidR="00810B8E" w:rsidRPr="00515EFA">
        <w:rPr>
          <w:rFonts w:ascii="Book Antiqua" w:hAnsi="Book Antiqua"/>
          <w:b w:val="0"/>
          <w:color w:val="000000" w:themeColor="text1"/>
          <w:sz w:val="24"/>
          <w:szCs w:val="24"/>
          <w:lang w:val="en-GB" w:eastAsia="zh-CN"/>
        </w:rPr>
        <w:t>:</w:t>
      </w:r>
      <w:r w:rsidR="00810B8E" w:rsidRPr="00515EFA">
        <w:rPr>
          <w:rFonts w:ascii="Book Antiqua" w:hAnsi="Book Antiqua"/>
          <w:b w:val="0"/>
          <w:color w:val="000000" w:themeColor="text1"/>
          <w:sz w:val="24"/>
          <w:szCs w:val="24"/>
          <w:lang w:val="en-GB"/>
        </w:rPr>
        <w:t xml:space="preserve"> Assistant</w:t>
      </w:r>
      <w:r w:rsidR="00810B8E" w:rsidRPr="00515EFA">
        <w:rPr>
          <w:rFonts w:ascii="Book Antiqua" w:hAnsi="Book Antiqua"/>
          <w:b w:val="0"/>
          <w:color w:val="000000" w:themeColor="text1"/>
          <w:sz w:val="24"/>
          <w:szCs w:val="24"/>
          <w:lang w:val="en-GB" w:eastAsia="zh-CN"/>
        </w:rPr>
        <w:t>.</w:t>
      </w:r>
      <w:r w:rsidR="00810B8E" w:rsidRPr="00515EFA">
        <w:rPr>
          <w:rFonts w:ascii="Book Antiqua" w:hAnsi="Book Antiqua"/>
          <w:color w:val="000000" w:themeColor="text1"/>
          <w:sz w:val="24"/>
          <w:szCs w:val="24"/>
          <w:lang w:val="en-GB" w:eastAsia="zh-CN"/>
        </w:rPr>
        <w:br w:type="page"/>
      </w:r>
    </w:p>
    <w:p w14:paraId="3A730609" w14:textId="77777777" w:rsidR="00E07917" w:rsidRPr="00515EFA" w:rsidRDefault="00E07917" w:rsidP="00515EFA">
      <w:pPr>
        <w:keepNext/>
        <w:shd w:val="clear" w:color="auto" w:fill="FFFFFF"/>
        <w:adjustRightInd w:val="0"/>
        <w:snapToGrid w:val="0"/>
        <w:spacing w:line="360" w:lineRule="auto"/>
        <w:jc w:val="both"/>
        <w:textAlignment w:val="baseline"/>
        <w:rPr>
          <w:rFonts w:ascii="Book Antiqua" w:hAnsi="Book Antiqua"/>
          <w:color w:val="000000" w:themeColor="text1"/>
          <w:sz w:val="24"/>
          <w:szCs w:val="24"/>
          <w:lang w:eastAsia="zh-CN"/>
        </w:rPr>
      </w:pPr>
      <w:r w:rsidRPr="00515EFA">
        <w:rPr>
          <w:rFonts w:ascii="Book Antiqua" w:hAnsi="Book Antiqua"/>
          <w:noProof/>
          <w:color w:val="000000" w:themeColor="text1"/>
          <w:sz w:val="24"/>
          <w:szCs w:val="24"/>
          <w:lang w:eastAsia="zh-CN"/>
        </w:rPr>
        <w:lastRenderedPageBreak/>
        <w:drawing>
          <wp:inline distT="0" distB="0" distL="0" distR="0" wp14:anchorId="7F6F3DB9" wp14:editId="699FF1B1">
            <wp:extent cx="3787622" cy="2841931"/>
            <wp:effectExtent l="171450" t="133350" r="346228" b="301319"/>
            <wp:docPr id="14" name="Picture 8" descr="Pict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jpg"/>
                    <pic:cNvPicPr/>
                  </pic:nvPicPr>
                  <pic:blipFill>
                    <a:blip r:embed="rId16" cstate="print"/>
                    <a:stretch>
                      <a:fillRect/>
                    </a:stretch>
                  </pic:blipFill>
                  <pic:spPr>
                    <a:xfrm>
                      <a:off x="0" y="0"/>
                      <a:ext cx="3791573" cy="2844896"/>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a:sp3d>
                  </pic:spPr>
                </pic:pic>
              </a:graphicData>
            </a:graphic>
          </wp:inline>
        </w:drawing>
      </w:r>
    </w:p>
    <w:p w14:paraId="47FFFE98" w14:textId="4B1468FB" w:rsidR="00810B8E" w:rsidRPr="00515EFA" w:rsidRDefault="00810B8E" w:rsidP="00515EFA">
      <w:pPr>
        <w:keepNext/>
        <w:shd w:val="clear" w:color="auto" w:fill="FFFFFF"/>
        <w:adjustRightInd w:val="0"/>
        <w:snapToGrid w:val="0"/>
        <w:spacing w:line="360" w:lineRule="auto"/>
        <w:jc w:val="both"/>
        <w:textAlignment w:val="baseline"/>
        <w:rPr>
          <w:rFonts w:ascii="Book Antiqua" w:hAnsi="Book Antiqua"/>
          <w:color w:val="000000" w:themeColor="text1"/>
          <w:sz w:val="24"/>
          <w:szCs w:val="24"/>
          <w:lang w:eastAsia="zh-CN"/>
        </w:rPr>
      </w:pPr>
      <w:r w:rsidRPr="00515EFA">
        <w:rPr>
          <w:rFonts w:ascii="Book Antiqua" w:hAnsi="Book Antiqua"/>
          <w:color w:val="000000" w:themeColor="text1"/>
          <w:sz w:val="24"/>
          <w:szCs w:val="24"/>
          <w:lang w:eastAsia="zh-CN"/>
        </w:rPr>
        <w:t>A</w:t>
      </w:r>
    </w:p>
    <w:p w14:paraId="42D6F226" w14:textId="7A6EBB41" w:rsidR="00810B8E" w:rsidRPr="00515EFA" w:rsidRDefault="00810B8E" w:rsidP="00515EFA">
      <w:pPr>
        <w:keepNext/>
        <w:shd w:val="clear" w:color="auto" w:fill="FFFFFF"/>
        <w:adjustRightInd w:val="0"/>
        <w:snapToGrid w:val="0"/>
        <w:spacing w:line="360" w:lineRule="auto"/>
        <w:jc w:val="both"/>
        <w:textAlignment w:val="baseline"/>
        <w:rPr>
          <w:rFonts w:ascii="Book Antiqua" w:hAnsi="Book Antiqua"/>
          <w:color w:val="000000" w:themeColor="text1"/>
          <w:sz w:val="24"/>
          <w:szCs w:val="24"/>
          <w:lang w:eastAsia="zh-CN"/>
        </w:rPr>
      </w:pPr>
      <w:r w:rsidRPr="00515EFA">
        <w:rPr>
          <w:rFonts w:ascii="Book Antiqua" w:hAnsi="Book Antiqua"/>
          <w:noProof/>
          <w:color w:val="000000" w:themeColor="text1"/>
          <w:sz w:val="24"/>
          <w:szCs w:val="24"/>
          <w:lang w:eastAsia="zh-CN"/>
        </w:rPr>
        <w:drawing>
          <wp:inline distT="0" distB="0" distL="0" distR="0" wp14:anchorId="051296F1" wp14:editId="35354570">
            <wp:extent cx="3876040" cy="2862580"/>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876040" cy="2862580"/>
                    </a:xfrm>
                    <a:prstGeom prst="rect">
                      <a:avLst/>
                    </a:prstGeom>
                    <a:noFill/>
                    <a:ln w="9525">
                      <a:noFill/>
                      <a:miter lim="800000"/>
                      <a:headEnd/>
                      <a:tailEnd/>
                    </a:ln>
                  </pic:spPr>
                </pic:pic>
              </a:graphicData>
            </a:graphic>
          </wp:inline>
        </w:drawing>
      </w:r>
    </w:p>
    <w:p w14:paraId="57B5A1C4" w14:textId="6E0BD25D" w:rsidR="00810B8E" w:rsidRPr="00515EFA" w:rsidRDefault="00810B8E" w:rsidP="00515EFA">
      <w:pPr>
        <w:keepNext/>
        <w:shd w:val="clear" w:color="auto" w:fill="FFFFFF"/>
        <w:adjustRightInd w:val="0"/>
        <w:snapToGrid w:val="0"/>
        <w:spacing w:line="360" w:lineRule="auto"/>
        <w:jc w:val="both"/>
        <w:textAlignment w:val="baseline"/>
        <w:rPr>
          <w:rFonts w:ascii="Book Antiqua" w:hAnsi="Book Antiqua"/>
          <w:color w:val="000000" w:themeColor="text1"/>
          <w:sz w:val="24"/>
          <w:szCs w:val="24"/>
          <w:lang w:eastAsia="zh-CN"/>
        </w:rPr>
      </w:pPr>
      <w:r w:rsidRPr="00515EFA">
        <w:rPr>
          <w:rFonts w:ascii="Book Antiqua" w:hAnsi="Book Antiqua"/>
          <w:color w:val="000000" w:themeColor="text1"/>
          <w:sz w:val="24"/>
          <w:szCs w:val="24"/>
          <w:lang w:eastAsia="zh-CN"/>
        </w:rPr>
        <w:t>B</w:t>
      </w:r>
    </w:p>
    <w:p w14:paraId="033B79B5" w14:textId="1BB8D63E" w:rsidR="00810B8E" w:rsidRPr="00515EFA" w:rsidRDefault="00810B8E" w:rsidP="00515EFA">
      <w:pPr>
        <w:keepNext/>
        <w:shd w:val="clear" w:color="auto" w:fill="FFFFFF"/>
        <w:adjustRightInd w:val="0"/>
        <w:snapToGrid w:val="0"/>
        <w:spacing w:line="360" w:lineRule="auto"/>
        <w:jc w:val="both"/>
        <w:textAlignment w:val="baseline"/>
        <w:rPr>
          <w:rFonts w:ascii="Book Antiqua" w:hAnsi="Book Antiqua"/>
          <w:color w:val="000000" w:themeColor="text1"/>
          <w:sz w:val="24"/>
          <w:szCs w:val="24"/>
          <w:lang w:eastAsia="zh-CN"/>
        </w:rPr>
      </w:pPr>
      <w:r w:rsidRPr="00515EFA">
        <w:rPr>
          <w:rFonts w:ascii="Book Antiqua" w:hAnsi="Book Antiqua"/>
          <w:noProof/>
          <w:color w:val="000000" w:themeColor="text1"/>
          <w:sz w:val="24"/>
          <w:szCs w:val="24"/>
          <w:lang w:eastAsia="zh-CN"/>
        </w:rPr>
        <w:lastRenderedPageBreak/>
        <w:drawing>
          <wp:inline distT="0" distB="0" distL="0" distR="0" wp14:anchorId="1CFFD8ED" wp14:editId="1E31C2C2">
            <wp:extent cx="4472305" cy="3409315"/>
            <wp:effectExtent l="19050" t="0" r="4445"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4472305" cy="3409315"/>
                    </a:xfrm>
                    <a:prstGeom prst="rect">
                      <a:avLst/>
                    </a:prstGeom>
                    <a:noFill/>
                    <a:ln w="9525">
                      <a:noFill/>
                      <a:miter lim="800000"/>
                      <a:headEnd/>
                      <a:tailEnd/>
                    </a:ln>
                  </pic:spPr>
                </pic:pic>
              </a:graphicData>
            </a:graphic>
          </wp:inline>
        </w:drawing>
      </w:r>
    </w:p>
    <w:p w14:paraId="76094AF7" w14:textId="5D8DD24D" w:rsidR="00810B8E" w:rsidRPr="00515EFA" w:rsidRDefault="00810B8E" w:rsidP="00515EFA">
      <w:pPr>
        <w:keepNext/>
        <w:shd w:val="clear" w:color="auto" w:fill="FFFFFF"/>
        <w:adjustRightInd w:val="0"/>
        <w:snapToGrid w:val="0"/>
        <w:spacing w:line="360" w:lineRule="auto"/>
        <w:jc w:val="both"/>
        <w:textAlignment w:val="baseline"/>
        <w:rPr>
          <w:rFonts w:ascii="Book Antiqua" w:hAnsi="Book Antiqua"/>
          <w:color w:val="000000" w:themeColor="text1"/>
          <w:sz w:val="24"/>
          <w:szCs w:val="24"/>
          <w:lang w:eastAsia="zh-CN"/>
        </w:rPr>
      </w:pPr>
      <w:r w:rsidRPr="00515EFA">
        <w:rPr>
          <w:rFonts w:ascii="Book Antiqua" w:hAnsi="Book Antiqua"/>
          <w:color w:val="000000" w:themeColor="text1"/>
          <w:sz w:val="24"/>
          <w:szCs w:val="24"/>
          <w:lang w:eastAsia="zh-CN"/>
        </w:rPr>
        <w:t>C</w:t>
      </w:r>
    </w:p>
    <w:p w14:paraId="149D2DD1" w14:textId="36C69A94" w:rsidR="00E07917" w:rsidRPr="00515EFA" w:rsidRDefault="00E07917" w:rsidP="00515EFA">
      <w:pPr>
        <w:pStyle w:val="Caption"/>
        <w:adjustRightInd w:val="0"/>
        <w:snapToGrid w:val="0"/>
        <w:spacing w:after="0" w:line="360" w:lineRule="auto"/>
        <w:jc w:val="both"/>
        <w:rPr>
          <w:rFonts w:ascii="Book Antiqua" w:hAnsi="Book Antiqua"/>
          <w:b w:val="0"/>
          <w:color w:val="000000" w:themeColor="text1"/>
          <w:sz w:val="24"/>
          <w:szCs w:val="24"/>
        </w:rPr>
      </w:pPr>
      <w:r w:rsidRPr="00515EFA">
        <w:rPr>
          <w:rFonts w:ascii="Book Antiqua" w:hAnsi="Book Antiqua"/>
          <w:color w:val="000000" w:themeColor="text1"/>
          <w:sz w:val="24"/>
          <w:szCs w:val="24"/>
        </w:rPr>
        <w:t xml:space="preserve">Figure </w:t>
      </w:r>
      <w:r w:rsidR="001E39FA" w:rsidRPr="00515EFA">
        <w:rPr>
          <w:rFonts w:ascii="Book Antiqua" w:hAnsi="Book Antiqua"/>
          <w:color w:val="000000" w:themeColor="text1"/>
          <w:sz w:val="24"/>
          <w:szCs w:val="24"/>
          <w:lang w:eastAsia="zh-CN"/>
        </w:rPr>
        <w:t>4</w:t>
      </w:r>
      <w:r w:rsidRPr="00515EFA">
        <w:rPr>
          <w:rFonts w:ascii="Book Antiqua" w:hAnsi="Book Antiqua"/>
          <w:color w:val="000000" w:themeColor="text1"/>
          <w:sz w:val="24"/>
          <w:szCs w:val="24"/>
        </w:rPr>
        <w:t xml:space="preserve"> </w:t>
      </w:r>
      <w:r w:rsidRPr="00515EFA">
        <w:rPr>
          <w:rFonts w:ascii="Book Antiqua" w:hAnsi="Book Antiqua"/>
          <w:b w:val="0"/>
          <w:bCs w:val="0"/>
          <w:caps/>
          <w:color w:val="000000" w:themeColor="text1"/>
          <w:sz w:val="24"/>
          <w:szCs w:val="24"/>
        </w:rPr>
        <w:t>s</w:t>
      </w:r>
      <w:r w:rsidRPr="00515EFA">
        <w:rPr>
          <w:rFonts w:ascii="Book Antiqua" w:hAnsi="Book Antiqua"/>
          <w:color w:val="000000" w:themeColor="text1"/>
          <w:sz w:val="24"/>
          <w:szCs w:val="24"/>
        </w:rPr>
        <w:t xml:space="preserve">urgical specimen of </w:t>
      </w:r>
      <w:r w:rsidR="008A08D1" w:rsidRPr="00515EFA">
        <w:rPr>
          <w:rFonts w:ascii="Book Antiqua" w:hAnsi="Book Antiqua"/>
          <w:color w:val="000000" w:themeColor="text1"/>
          <w:sz w:val="24"/>
          <w:szCs w:val="24"/>
        </w:rPr>
        <w:t>robot-ass</w:t>
      </w:r>
      <w:r w:rsidRPr="00515EFA">
        <w:rPr>
          <w:rFonts w:ascii="Book Antiqua" w:hAnsi="Book Antiqua"/>
          <w:color w:val="000000" w:themeColor="text1"/>
          <w:sz w:val="24"/>
          <w:szCs w:val="24"/>
        </w:rPr>
        <w:t xml:space="preserve">isted </w:t>
      </w:r>
      <w:r w:rsidR="001E39FA" w:rsidRPr="00515EFA">
        <w:rPr>
          <w:rFonts w:ascii="Book Antiqua" w:hAnsi="Book Antiqua"/>
          <w:color w:val="000000" w:themeColor="text1"/>
          <w:sz w:val="24"/>
          <w:szCs w:val="24"/>
        </w:rPr>
        <w:t>total mesorectal excision</w:t>
      </w:r>
      <w:r w:rsidR="001E39FA" w:rsidRPr="00515EFA">
        <w:rPr>
          <w:rFonts w:ascii="Book Antiqua" w:hAnsi="Book Antiqua"/>
          <w:color w:val="000000" w:themeColor="text1"/>
          <w:sz w:val="24"/>
          <w:szCs w:val="24"/>
          <w:lang w:eastAsia="zh-CN"/>
        </w:rPr>
        <w:t>.</w:t>
      </w:r>
      <w:r w:rsidR="00971439" w:rsidRPr="00515EFA">
        <w:rPr>
          <w:rFonts w:ascii="Book Antiqua" w:hAnsi="Book Antiqua"/>
          <w:b w:val="0"/>
          <w:bCs w:val="0"/>
          <w:caps/>
          <w:color w:val="000000" w:themeColor="text1"/>
          <w:sz w:val="24"/>
          <w:szCs w:val="24"/>
        </w:rPr>
        <w:t xml:space="preserve"> </w:t>
      </w:r>
      <w:r w:rsidR="001E39FA" w:rsidRPr="00515EFA">
        <w:rPr>
          <w:rFonts w:ascii="Book Antiqua" w:hAnsi="Book Antiqua"/>
          <w:b w:val="0"/>
          <w:bCs w:val="0"/>
          <w:caps/>
          <w:color w:val="000000" w:themeColor="text1"/>
          <w:sz w:val="24"/>
          <w:szCs w:val="24"/>
          <w:lang w:eastAsia="zh-CN"/>
        </w:rPr>
        <w:t xml:space="preserve">a: </w:t>
      </w:r>
      <w:r w:rsidR="00971439" w:rsidRPr="00515EFA">
        <w:rPr>
          <w:rFonts w:ascii="Book Antiqua" w:hAnsi="Book Antiqua"/>
          <w:b w:val="0"/>
          <w:bCs w:val="0"/>
          <w:caps/>
          <w:color w:val="000000" w:themeColor="text1"/>
          <w:sz w:val="24"/>
          <w:szCs w:val="24"/>
        </w:rPr>
        <w:t>t</w:t>
      </w:r>
      <w:r w:rsidR="00971439" w:rsidRPr="00515EFA">
        <w:rPr>
          <w:rFonts w:ascii="Book Antiqua" w:hAnsi="Book Antiqua"/>
          <w:b w:val="0"/>
          <w:bCs w:val="0"/>
          <w:color w:val="000000" w:themeColor="text1"/>
          <w:sz w:val="24"/>
          <w:szCs w:val="24"/>
        </w:rPr>
        <w:t>his figure shows a very smooth mesorectal fat pad which tapers distally consistent with complete excision of the mesorectum. Grade 3 according to Quirke</w:t>
      </w:r>
      <w:r w:rsidR="001E39FA" w:rsidRPr="00515EFA">
        <w:rPr>
          <w:rFonts w:ascii="Book Antiqua" w:hAnsi="Book Antiqua"/>
          <w:b w:val="0"/>
          <w:bCs w:val="0"/>
          <w:color w:val="000000" w:themeColor="text1"/>
          <w:sz w:val="24"/>
          <w:szCs w:val="24"/>
          <w:lang w:eastAsia="zh-CN"/>
        </w:rPr>
        <w:t xml:space="preserve">; </w:t>
      </w:r>
      <w:r w:rsidR="001E39FA" w:rsidRPr="00515EFA">
        <w:rPr>
          <w:rFonts w:ascii="Book Antiqua" w:hAnsi="Book Antiqua"/>
          <w:b w:val="0"/>
          <w:bCs w:val="0"/>
          <w:caps/>
          <w:color w:val="000000" w:themeColor="text1"/>
          <w:sz w:val="24"/>
          <w:szCs w:val="24"/>
          <w:lang w:eastAsia="zh-CN"/>
        </w:rPr>
        <w:t>b</w:t>
      </w:r>
      <w:r w:rsidR="001E39FA" w:rsidRPr="00515EFA">
        <w:rPr>
          <w:rFonts w:ascii="Book Antiqua" w:hAnsi="Book Antiqua"/>
          <w:b w:val="0"/>
          <w:bCs w:val="0"/>
          <w:color w:val="000000" w:themeColor="text1"/>
          <w:sz w:val="24"/>
          <w:szCs w:val="24"/>
          <w:lang w:eastAsia="zh-CN"/>
        </w:rPr>
        <w:t xml:space="preserve">: </w:t>
      </w:r>
      <w:r w:rsidR="00971439" w:rsidRPr="00515EFA">
        <w:rPr>
          <w:rFonts w:ascii="Book Antiqua" w:hAnsi="Book Antiqua"/>
          <w:b w:val="0"/>
          <w:bCs w:val="0"/>
          <w:color w:val="000000" w:themeColor="text1"/>
          <w:sz w:val="24"/>
          <w:szCs w:val="24"/>
        </w:rPr>
        <w:t>Grade 3 complete excision according to Quirke showing the wisps of fascia that surrounds the mesorectum indicating that a fascial plane actually exist</w:t>
      </w:r>
      <w:r w:rsidR="00F71832" w:rsidRPr="00515EFA">
        <w:rPr>
          <w:rFonts w:ascii="Book Antiqua" w:hAnsi="Book Antiqua"/>
          <w:b w:val="0"/>
          <w:bCs w:val="0"/>
          <w:color w:val="000000" w:themeColor="text1"/>
          <w:sz w:val="24"/>
          <w:szCs w:val="24"/>
        </w:rPr>
        <w:t>s</w:t>
      </w:r>
      <w:r w:rsidR="00971439" w:rsidRPr="00515EFA">
        <w:rPr>
          <w:rFonts w:ascii="Book Antiqua" w:hAnsi="Book Antiqua"/>
          <w:b w:val="0"/>
          <w:bCs w:val="0"/>
          <w:color w:val="000000" w:themeColor="text1"/>
          <w:sz w:val="24"/>
          <w:szCs w:val="24"/>
        </w:rPr>
        <w:t xml:space="preserve"> </w:t>
      </w:r>
      <w:r w:rsidR="006E5229" w:rsidRPr="00515EFA">
        <w:rPr>
          <w:rFonts w:ascii="Book Antiqua" w:hAnsi="Book Antiqua"/>
          <w:b w:val="0"/>
          <w:bCs w:val="0"/>
          <w:color w:val="000000" w:themeColor="text1"/>
          <w:sz w:val="24"/>
          <w:szCs w:val="24"/>
        </w:rPr>
        <w:t>a</w:t>
      </w:r>
      <w:r w:rsidR="00971439" w:rsidRPr="00515EFA">
        <w:rPr>
          <w:rFonts w:ascii="Book Antiqua" w:hAnsi="Book Antiqua"/>
          <w:b w:val="0"/>
          <w:bCs w:val="0"/>
          <w:color w:val="000000" w:themeColor="text1"/>
          <w:sz w:val="24"/>
          <w:szCs w:val="24"/>
        </w:rPr>
        <w:t>nd points to a complete excision by surgeon, mesorectal vessels contained within the mesorectum can be seen</w:t>
      </w:r>
      <w:r w:rsidR="00E043ED" w:rsidRPr="00515EFA">
        <w:rPr>
          <w:rFonts w:ascii="Book Antiqua" w:hAnsi="Book Antiqua"/>
          <w:b w:val="0"/>
          <w:bCs w:val="0"/>
          <w:color w:val="000000" w:themeColor="text1"/>
          <w:sz w:val="24"/>
          <w:szCs w:val="24"/>
        </w:rPr>
        <w:t>; arrow head</w:t>
      </w:r>
      <w:r w:rsidR="001E39FA" w:rsidRPr="00515EFA">
        <w:rPr>
          <w:rFonts w:ascii="Book Antiqua" w:hAnsi="Book Antiqua"/>
          <w:b w:val="0"/>
          <w:bCs w:val="0"/>
          <w:color w:val="000000" w:themeColor="text1"/>
          <w:sz w:val="24"/>
          <w:szCs w:val="24"/>
          <w:lang w:eastAsia="zh-CN"/>
        </w:rPr>
        <w:t xml:space="preserve">; </w:t>
      </w:r>
      <w:r w:rsidR="001E39FA" w:rsidRPr="00515EFA">
        <w:rPr>
          <w:rFonts w:ascii="Book Antiqua" w:hAnsi="Book Antiqua"/>
          <w:b w:val="0"/>
          <w:bCs w:val="0"/>
          <w:caps/>
          <w:color w:val="000000" w:themeColor="text1"/>
          <w:sz w:val="24"/>
          <w:szCs w:val="24"/>
          <w:lang w:eastAsia="zh-CN"/>
        </w:rPr>
        <w:t>c</w:t>
      </w:r>
      <w:r w:rsidR="001E39FA" w:rsidRPr="00515EFA">
        <w:rPr>
          <w:rFonts w:ascii="Book Antiqua" w:hAnsi="Book Antiqua"/>
          <w:b w:val="0"/>
          <w:bCs w:val="0"/>
          <w:color w:val="000000" w:themeColor="text1"/>
          <w:sz w:val="24"/>
          <w:szCs w:val="24"/>
          <w:lang w:eastAsia="zh-CN"/>
        </w:rPr>
        <w:t xml:space="preserve">: </w:t>
      </w:r>
      <w:r w:rsidR="00BF6E12" w:rsidRPr="00515EFA">
        <w:rPr>
          <w:rFonts w:ascii="Book Antiqua" w:hAnsi="Book Antiqua"/>
          <w:b w:val="0"/>
          <w:caps/>
          <w:color w:val="000000" w:themeColor="text1"/>
          <w:sz w:val="24"/>
          <w:szCs w:val="24"/>
        </w:rPr>
        <w:t>o</w:t>
      </w:r>
      <w:r w:rsidR="00BF6E12" w:rsidRPr="00515EFA">
        <w:rPr>
          <w:rFonts w:ascii="Book Antiqua" w:hAnsi="Book Antiqua"/>
          <w:b w:val="0"/>
          <w:color w:val="000000" w:themeColor="text1"/>
          <w:sz w:val="24"/>
          <w:szCs w:val="24"/>
        </w:rPr>
        <w:t>pened specimen</w:t>
      </w:r>
      <w:r w:rsidR="00303CAE" w:rsidRPr="00515EFA">
        <w:rPr>
          <w:rFonts w:ascii="Book Antiqua" w:hAnsi="Book Antiqua"/>
          <w:b w:val="0"/>
          <w:color w:val="000000" w:themeColor="text1"/>
          <w:sz w:val="24"/>
          <w:szCs w:val="24"/>
        </w:rPr>
        <w:t xml:space="preserve"> showing the tumor; arrow head</w:t>
      </w:r>
      <w:r w:rsidR="005D741E" w:rsidRPr="00515EFA">
        <w:rPr>
          <w:rFonts w:ascii="Book Antiqua" w:hAnsi="Book Antiqua"/>
          <w:b w:val="0"/>
          <w:color w:val="000000" w:themeColor="text1"/>
          <w:sz w:val="24"/>
          <w:szCs w:val="24"/>
        </w:rPr>
        <w:t>.</w:t>
      </w:r>
      <w:r w:rsidR="005D741E" w:rsidRPr="00515EFA">
        <w:rPr>
          <w:rFonts w:ascii="Book Antiqua" w:hAnsi="Book Antiqua" w:cs="Arial"/>
          <w:b w:val="0"/>
          <w:color w:val="000000" w:themeColor="text1"/>
          <w:sz w:val="24"/>
          <w:szCs w:val="24"/>
          <w:shd w:val="clear" w:color="auto" w:fill="F1F1F1"/>
        </w:rPr>
        <w:t xml:space="preserve"> </w:t>
      </w:r>
    </w:p>
    <w:p w14:paraId="6CF36332" w14:textId="77777777" w:rsidR="00E07917" w:rsidRPr="00515EFA" w:rsidRDefault="00E07917" w:rsidP="00515EFA">
      <w:pPr>
        <w:pStyle w:val="NormalWeb"/>
        <w:keepNext/>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object w:dxaOrig="9330" w:dyaOrig="7545" w14:anchorId="7B91A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6pt;height:378pt" o:ole="">
            <v:imagedata r:id="rId19" o:title=""/>
          </v:shape>
          <o:OLEObject Type="Embed" ProgID="PBrush" ShapeID="_x0000_i1025" DrawAspect="Content" ObjectID="_1508918760" r:id="rId20"/>
        </w:object>
      </w:r>
    </w:p>
    <w:p w14:paraId="0EAD5855" w14:textId="17A5EAD1" w:rsidR="00E07917" w:rsidRPr="00515EFA" w:rsidRDefault="00E07917" w:rsidP="00515EFA">
      <w:pPr>
        <w:pStyle w:val="Caption"/>
        <w:adjustRightInd w:val="0"/>
        <w:snapToGrid w:val="0"/>
        <w:spacing w:after="0" w:line="360" w:lineRule="auto"/>
        <w:jc w:val="both"/>
        <w:rPr>
          <w:rFonts w:ascii="Book Antiqua" w:hAnsi="Book Antiqua"/>
          <w:b w:val="0"/>
          <w:color w:val="000000" w:themeColor="text1"/>
          <w:sz w:val="24"/>
          <w:szCs w:val="24"/>
        </w:rPr>
      </w:pPr>
      <w:r w:rsidRPr="00515EFA">
        <w:rPr>
          <w:rFonts w:ascii="Book Antiqua" w:hAnsi="Book Antiqua"/>
          <w:color w:val="000000" w:themeColor="text1"/>
          <w:sz w:val="24"/>
          <w:szCs w:val="24"/>
        </w:rPr>
        <w:t xml:space="preserve">Figure </w:t>
      </w:r>
      <w:r w:rsidR="00002AEC" w:rsidRPr="00515EFA">
        <w:rPr>
          <w:rFonts w:ascii="Book Antiqua" w:hAnsi="Book Antiqua"/>
          <w:color w:val="000000" w:themeColor="text1"/>
          <w:sz w:val="24"/>
          <w:szCs w:val="24"/>
          <w:lang w:eastAsia="zh-CN"/>
        </w:rPr>
        <w:t>5</w:t>
      </w:r>
      <w:r w:rsidRPr="00515EFA">
        <w:rPr>
          <w:rFonts w:ascii="Book Antiqua" w:hAnsi="Book Antiqua"/>
          <w:color w:val="000000" w:themeColor="text1"/>
          <w:sz w:val="24"/>
          <w:szCs w:val="24"/>
        </w:rPr>
        <w:t xml:space="preserve"> Comparison of 5-y</w:t>
      </w:r>
      <w:r w:rsidR="00F71832" w:rsidRPr="00515EFA">
        <w:rPr>
          <w:rFonts w:ascii="Book Antiqua" w:hAnsi="Book Antiqua"/>
          <w:color w:val="000000" w:themeColor="text1"/>
          <w:sz w:val="24"/>
          <w:szCs w:val="24"/>
        </w:rPr>
        <w:t>ear</w:t>
      </w:r>
      <w:r w:rsidRPr="00515EFA">
        <w:rPr>
          <w:rFonts w:ascii="Book Antiqua" w:hAnsi="Book Antiqua"/>
          <w:color w:val="000000" w:themeColor="text1"/>
          <w:sz w:val="24"/>
          <w:szCs w:val="24"/>
        </w:rPr>
        <w:t xml:space="preserve"> local recurrence</w:t>
      </w:r>
      <w:r w:rsidR="00002AEC" w:rsidRPr="00515EFA">
        <w:rPr>
          <w:rFonts w:ascii="Book Antiqua" w:hAnsi="Book Antiqua"/>
          <w:color w:val="000000" w:themeColor="text1"/>
          <w:sz w:val="24"/>
          <w:szCs w:val="24"/>
          <w:lang w:eastAsia="zh-CN"/>
        </w:rPr>
        <w:t xml:space="preserve">. </w:t>
      </w:r>
      <w:r w:rsidR="00843D9C" w:rsidRPr="00515EFA">
        <w:rPr>
          <w:rFonts w:ascii="Book Antiqua" w:hAnsi="Book Antiqua"/>
          <w:b w:val="0"/>
          <w:color w:val="000000" w:themeColor="text1"/>
          <w:sz w:val="24"/>
          <w:szCs w:val="24"/>
          <w:lang w:val="it-IT"/>
        </w:rPr>
        <w:t>Modified from</w:t>
      </w:r>
      <w:r w:rsidR="00002AEC" w:rsidRPr="00515EFA">
        <w:rPr>
          <w:rFonts w:ascii="Book Antiqua" w:hAnsi="Book Antiqua"/>
          <w:b w:val="0"/>
          <w:color w:val="000000" w:themeColor="text1"/>
          <w:sz w:val="24"/>
          <w:szCs w:val="24"/>
          <w:lang w:val="it-IT" w:eastAsia="zh-CN"/>
        </w:rPr>
        <w:t xml:space="preserve"> Ref. [14].</w:t>
      </w:r>
    </w:p>
    <w:p w14:paraId="2B227D30" w14:textId="77777777" w:rsidR="004C3F1C" w:rsidRPr="00515EFA" w:rsidRDefault="004C3F1C" w:rsidP="00515EFA">
      <w:pPr>
        <w:pStyle w:val="Caption"/>
        <w:keepNext/>
        <w:adjustRightInd w:val="0"/>
        <w:snapToGrid w:val="0"/>
        <w:spacing w:after="0" w:line="360" w:lineRule="auto"/>
        <w:jc w:val="both"/>
        <w:rPr>
          <w:rFonts w:ascii="Book Antiqua" w:hAnsi="Book Antiqua"/>
          <w:color w:val="000000" w:themeColor="text1"/>
          <w:sz w:val="24"/>
          <w:szCs w:val="24"/>
        </w:rPr>
      </w:pPr>
    </w:p>
    <w:p w14:paraId="652958C7" w14:textId="77777777" w:rsidR="004C3F1C" w:rsidRPr="00515EFA" w:rsidRDefault="004C3F1C" w:rsidP="00515EFA">
      <w:pPr>
        <w:pStyle w:val="Caption"/>
        <w:keepNext/>
        <w:adjustRightInd w:val="0"/>
        <w:snapToGrid w:val="0"/>
        <w:spacing w:after="0" w:line="360" w:lineRule="auto"/>
        <w:jc w:val="both"/>
        <w:rPr>
          <w:rFonts w:ascii="Book Antiqua" w:hAnsi="Book Antiqua"/>
          <w:color w:val="000000" w:themeColor="text1"/>
          <w:sz w:val="24"/>
          <w:szCs w:val="24"/>
        </w:rPr>
      </w:pPr>
    </w:p>
    <w:p w14:paraId="7E3FA8ED" w14:textId="77777777" w:rsidR="00061F34" w:rsidRPr="00515EFA" w:rsidRDefault="00061F34" w:rsidP="00515EFA">
      <w:pPr>
        <w:adjustRightInd w:val="0"/>
        <w:snapToGrid w:val="0"/>
        <w:spacing w:line="360" w:lineRule="auto"/>
        <w:jc w:val="both"/>
        <w:rPr>
          <w:rFonts w:ascii="Book Antiqua" w:hAnsi="Book Antiqua"/>
          <w:b/>
          <w:color w:val="000000" w:themeColor="text1"/>
          <w:sz w:val="24"/>
          <w:szCs w:val="24"/>
        </w:rPr>
      </w:pPr>
    </w:p>
    <w:p w14:paraId="6B4075BF" w14:textId="77777777" w:rsidR="00E6548E" w:rsidRPr="00515EFA" w:rsidRDefault="00E6548E" w:rsidP="00515EFA">
      <w:pPr>
        <w:adjustRightInd w:val="0"/>
        <w:snapToGrid w:val="0"/>
        <w:spacing w:line="360" w:lineRule="auto"/>
        <w:jc w:val="both"/>
        <w:rPr>
          <w:rFonts w:ascii="Book Antiqua" w:hAnsi="Book Antiqua"/>
          <w:color w:val="000000" w:themeColor="text1"/>
          <w:sz w:val="24"/>
          <w:szCs w:val="24"/>
        </w:rPr>
      </w:pPr>
    </w:p>
    <w:p w14:paraId="22F1FEB9" w14:textId="77777777" w:rsidR="00061F34" w:rsidRPr="00515EFA" w:rsidRDefault="00061F34" w:rsidP="00515EFA">
      <w:pPr>
        <w:adjustRightInd w:val="0"/>
        <w:snapToGrid w:val="0"/>
        <w:spacing w:line="360" w:lineRule="auto"/>
        <w:jc w:val="both"/>
        <w:rPr>
          <w:rFonts w:ascii="Book Antiqua" w:hAnsi="Book Antiqua"/>
          <w:color w:val="000000" w:themeColor="text1"/>
          <w:sz w:val="24"/>
          <w:szCs w:val="24"/>
        </w:rPr>
      </w:pPr>
    </w:p>
    <w:p w14:paraId="38C5CD0F" w14:textId="2BAE0640" w:rsidR="00002AEC" w:rsidRPr="00515EFA" w:rsidRDefault="00002AEC" w:rsidP="00515EFA">
      <w:pPr>
        <w:adjustRightInd w:val="0"/>
        <w:snapToGrid w:val="0"/>
        <w:spacing w:line="360" w:lineRule="auto"/>
        <w:jc w:val="both"/>
        <w:rPr>
          <w:rFonts w:ascii="Book Antiqua" w:hAnsi="Book Antiqua"/>
          <w:color w:val="000000" w:themeColor="text1"/>
          <w:sz w:val="24"/>
          <w:szCs w:val="24"/>
        </w:rPr>
      </w:pPr>
      <w:r w:rsidRPr="00515EFA">
        <w:rPr>
          <w:rFonts w:ascii="Book Antiqua" w:hAnsi="Book Antiqua"/>
          <w:color w:val="000000" w:themeColor="text1"/>
          <w:sz w:val="24"/>
          <w:szCs w:val="24"/>
        </w:rPr>
        <w:br w:type="page"/>
      </w:r>
    </w:p>
    <w:p w14:paraId="4E328CCE" w14:textId="77777777" w:rsidR="00061F34" w:rsidRPr="00515EFA" w:rsidRDefault="00061F34" w:rsidP="00515EFA">
      <w:pPr>
        <w:adjustRightInd w:val="0"/>
        <w:snapToGrid w:val="0"/>
        <w:spacing w:line="360" w:lineRule="auto"/>
        <w:jc w:val="both"/>
        <w:rPr>
          <w:rFonts w:ascii="Book Antiqua" w:hAnsi="Book Antiqua"/>
          <w:color w:val="000000" w:themeColor="text1"/>
          <w:sz w:val="24"/>
          <w:szCs w:val="24"/>
        </w:rPr>
      </w:pPr>
    </w:p>
    <w:p w14:paraId="18599BB2" w14:textId="0E1A1C93" w:rsidR="00E07917" w:rsidRPr="00515EFA" w:rsidRDefault="00E07917" w:rsidP="00515EFA">
      <w:pPr>
        <w:pStyle w:val="Caption"/>
        <w:keepNext/>
        <w:adjustRightInd w:val="0"/>
        <w:snapToGrid w:val="0"/>
        <w:spacing w:after="0" w:line="360" w:lineRule="auto"/>
        <w:jc w:val="both"/>
        <w:rPr>
          <w:rFonts w:ascii="Book Antiqua" w:hAnsi="Book Antiqua"/>
          <w:color w:val="000000" w:themeColor="text1"/>
          <w:sz w:val="24"/>
          <w:szCs w:val="24"/>
          <w:lang w:val="en-GB" w:eastAsia="zh-CN"/>
        </w:rPr>
      </w:pPr>
      <w:r w:rsidRPr="00515EFA">
        <w:rPr>
          <w:rFonts w:ascii="Book Antiqua" w:hAnsi="Book Antiqua"/>
          <w:color w:val="000000" w:themeColor="text1"/>
          <w:sz w:val="24"/>
          <w:szCs w:val="24"/>
        </w:rPr>
        <w:t xml:space="preserve">Table </w:t>
      </w:r>
      <w:r w:rsidR="00843D9C" w:rsidRPr="00515EFA">
        <w:rPr>
          <w:rFonts w:ascii="Book Antiqua" w:hAnsi="Book Antiqua"/>
          <w:color w:val="000000" w:themeColor="text1"/>
          <w:sz w:val="24"/>
          <w:szCs w:val="24"/>
        </w:rPr>
        <w:fldChar w:fldCharType="begin"/>
      </w:r>
      <w:r w:rsidR="005405A7" w:rsidRPr="00515EFA">
        <w:rPr>
          <w:rFonts w:ascii="Book Antiqua" w:hAnsi="Book Antiqua"/>
          <w:color w:val="000000" w:themeColor="text1"/>
          <w:sz w:val="24"/>
          <w:szCs w:val="24"/>
        </w:rPr>
        <w:instrText xml:space="preserve"> SEQ Table \* ARABIC </w:instrText>
      </w:r>
      <w:r w:rsidR="00843D9C" w:rsidRPr="00515EFA">
        <w:rPr>
          <w:rFonts w:ascii="Book Antiqua" w:hAnsi="Book Antiqua"/>
          <w:color w:val="000000" w:themeColor="text1"/>
          <w:sz w:val="24"/>
          <w:szCs w:val="24"/>
        </w:rPr>
        <w:fldChar w:fldCharType="separate"/>
      </w:r>
      <w:r w:rsidR="00043E7D" w:rsidRPr="00515EFA">
        <w:rPr>
          <w:rFonts w:ascii="Book Antiqua" w:hAnsi="Book Antiqua"/>
          <w:noProof/>
          <w:color w:val="000000" w:themeColor="text1"/>
          <w:sz w:val="24"/>
          <w:szCs w:val="24"/>
        </w:rPr>
        <w:t>1</w:t>
      </w:r>
      <w:r w:rsidR="00843D9C" w:rsidRPr="00515EFA">
        <w:rPr>
          <w:rFonts w:ascii="Book Antiqua" w:hAnsi="Book Antiqua"/>
          <w:noProof/>
          <w:color w:val="000000" w:themeColor="text1"/>
          <w:sz w:val="24"/>
          <w:szCs w:val="24"/>
        </w:rPr>
        <w:fldChar w:fldCharType="end"/>
      </w:r>
      <w:r w:rsidR="00E94A3B" w:rsidRPr="00515EFA">
        <w:rPr>
          <w:rFonts w:ascii="Book Antiqua" w:hAnsi="Book Antiqua"/>
          <w:color w:val="000000" w:themeColor="text1"/>
          <w:sz w:val="24"/>
          <w:szCs w:val="24"/>
        </w:rPr>
        <w:t xml:space="preserve"> Clinically relevant outcomes</w:t>
      </w:r>
    </w:p>
    <w:tbl>
      <w:tblPr>
        <w:tblW w:w="8488" w:type="dxa"/>
        <w:jc w:val="center"/>
        <w:tblBorders>
          <w:top w:val="single" w:sz="8" w:space="0" w:color="000000"/>
          <w:bottom w:val="single" w:sz="8" w:space="0" w:color="000000"/>
        </w:tblBorders>
        <w:tblCellMar>
          <w:left w:w="0" w:type="dxa"/>
          <w:right w:w="0" w:type="dxa"/>
        </w:tblCellMar>
        <w:tblLook w:val="04A0" w:firstRow="1" w:lastRow="0" w:firstColumn="1" w:lastColumn="0" w:noHBand="0" w:noVBand="1"/>
      </w:tblPr>
      <w:tblGrid>
        <w:gridCol w:w="4141"/>
        <w:gridCol w:w="1453"/>
        <w:gridCol w:w="1639"/>
        <w:gridCol w:w="1255"/>
      </w:tblGrid>
      <w:tr w:rsidR="00525FC5" w:rsidRPr="00515EFA" w14:paraId="53CFE5A3" w14:textId="77777777" w:rsidTr="00E004B6">
        <w:trPr>
          <w:trHeight w:val="371"/>
          <w:jc w:val="center"/>
        </w:trPr>
        <w:tc>
          <w:tcPr>
            <w:tcW w:w="4141" w:type="dxa"/>
            <w:tcBorders>
              <w:top w:val="single" w:sz="8" w:space="0" w:color="000000"/>
              <w:bottom w:val="single" w:sz="8" w:space="0" w:color="000000"/>
            </w:tcBorders>
            <w:shd w:val="clear" w:color="auto" w:fill="auto"/>
            <w:tcMar>
              <w:top w:w="16" w:type="dxa"/>
              <w:left w:w="97" w:type="dxa"/>
              <w:bottom w:w="0" w:type="dxa"/>
              <w:right w:w="97" w:type="dxa"/>
            </w:tcMar>
            <w:hideMark/>
          </w:tcPr>
          <w:p w14:paraId="3EBCA378" w14:textId="6E9250FD" w:rsidR="00525FC5" w:rsidRPr="00515EFA" w:rsidRDefault="00525FC5"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b/>
                <w:bCs/>
                <w:color w:val="000000" w:themeColor="text1"/>
                <w:sz w:val="24"/>
                <w:szCs w:val="24"/>
                <w:lang w:val="it-IT"/>
              </w:rPr>
              <w:t>Outcome</w:t>
            </w:r>
            <w:r w:rsidRPr="00515EFA">
              <w:rPr>
                <w:rFonts w:ascii="Book Antiqua" w:hAnsi="Book Antiqua"/>
                <w:color w:val="000000" w:themeColor="text1"/>
                <w:sz w:val="24"/>
                <w:szCs w:val="24"/>
                <w:lang w:val="it-IT"/>
              </w:rPr>
              <w:t xml:space="preserve"> </w:t>
            </w:r>
          </w:p>
        </w:tc>
        <w:tc>
          <w:tcPr>
            <w:tcW w:w="1453" w:type="dxa"/>
            <w:tcBorders>
              <w:top w:val="single" w:sz="8" w:space="0" w:color="000000"/>
              <w:bottom w:val="single" w:sz="8" w:space="0" w:color="000000"/>
            </w:tcBorders>
            <w:shd w:val="clear" w:color="auto" w:fill="auto"/>
            <w:tcMar>
              <w:top w:w="16" w:type="dxa"/>
              <w:left w:w="97" w:type="dxa"/>
              <w:bottom w:w="0" w:type="dxa"/>
              <w:right w:w="97" w:type="dxa"/>
            </w:tcMar>
            <w:hideMark/>
          </w:tcPr>
          <w:p w14:paraId="65D813C6" w14:textId="77777777" w:rsidR="00525FC5" w:rsidRPr="00515EFA" w:rsidRDefault="00525FC5"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b/>
                <w:bCs/>
                <w:color w:val="000000" w:themeColor="text1"/>
                <w:sz w:val="24"/>
                <w:szCs w:val="24"/>
                <w:lang w:val="it-IT"/>
              </w:rPr>
              <w:t>Open-LAR</w:t>
            </w:r>
            <w:r w:rsidRPr="00515EFA">
              <w:rPr>
                <w:rFonts w:ascii="Book Antiqua" w:hAnsi="Book Antiqua"/>
                <w:color w:val="000000" w:themeColor="text1"/>
                <w:sz w:val="24"/>
                <w:szCs w:val="24"/>
                <w:lang w:val="it-IT"/>
              </w:rPr>
              <w:t xml:space="preserve"> </w:t>
            </w:r>
          </w:p>
        </w:tc>
        <w:tc>
          <w:tcPr>
            <w:tcW w:w="1639" w:type="dxa"/>
            <w:tcBorders>
              <w:top w:val="single" w:sz="8" w:space="0" w:color="000000"/>
              <w:bottom w:val="single" w:sz="8" w:space="0" w:color="000000"/>
            </w:tcBorders>
            <w:shd w:val="clear" w:color="auto" w:fill="auto"/>
            <w:tcMar>
              <w:top w:w="16" w:type="dxa"/>
              <w:left w:w="97" w:type="dxa"/>
              <w:bottom w:w="0" w:type="dxa"/>
              <w:right w:w="97" w:type="dxa"/>
            </w:tcMar>
            <w:hideMark/>
          </w:tcPr>
          <w:p w14:paraId="2D7B8353" w14:textId="77777777" w:rsidR="00525FC5" w:rsidRPr="00515EFA" w:rsidRDefault="00525FC5"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b/>
                <w:bCs/>
                <w:color w:val="000000" w:themeColor="text1"/>
                <w:sz w:val="24"/>
                <w:szCs w:val="24"/>
                <w:lang w:val="it-IT"/>
              </w:rPr>
              <w:t>Robotic-LAR</w:t>
            </w:r>
            <w:r w:rsidRPr="00515EFA">
              <w:rPr>
                <w:rFonts w:ascii="Book Antiqua" w:hAnsi="Book Antiqua"/>
                <w:color w:val="000000" w:themeColor="text1"/>
                <w:sz w:val="24"/>
                <w:szCs w:val="24"/>
                <w:lang w:val="it-IT"/>
              </w:rPr>
              <w:t xml:space="preserve"> </w:t>
            </w:r>
          </w:p>
        </w:tc>
        <w:tc>
          <w:tcPr>
            <w:tcW w:w="1255" w:type="dxa"/>
            <w:tcBorders>
              <w:top w:val="single" w:sz="8" w:space="0" w:color="000000"/>
              <w:bottom w:val="single" w:sz="8" w:space="0" w:color="000000"/>
            </w:tcBorders>
            <w:shd w:val="clear" w:color="auto" w:fill="auto"/>
            <w:tcMar>
              <w:top w:w="16" w:type="dxa"/>
              <w:left w:w="97" w:type="dxa"/>
              <w:bottom w:w="0" w:type="dxa"/>
              <w:right w:w="97" w:type="dxa"/>
            </w:tcMar>
            <w:hideMark/>
          </w:tcPr>
          <w:p w14:paraId="7669CC4F" w14:textId="70130B3C" w:rsidR="00525FC5" w:rsidRPr="00515EFA" w:rsidRDefault="00525FC5"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lang w:eastAsia="zh-CN"/>
              </w:rPr>
            </w:pPr>
            <w:r w:rsidRPr="00515EFA">
              <w:rPr>
                <w:rFonts w:ascii="Book Antiqua" w:hAnsi="Book Antiqua"/>
                <w:b/>
                <w:bCs/>
                <w:i/>
                <w:color w:val="000000" w:themeColor="text1"/>
                <w:sz w:val="24"/>
                <w:szCs w:val="24"/>
                <w:lang w:val="it-IT"/>
              </w:rPr>
              <w:t>P</w:t>
            </w:r>
            <w:r w:rsidRPr="00515EFA">
              <w:rPr>
                <w:rFonts w:ascii="Book Antiqua" w:hAnsi="Book Antiqua"/>
                <w:b/>
                <w:bCs/>
                <w:color w:val="000000" w:themeColor="text1"/>
                <w:sz w:val="24"/>
                <w:szCs w:val="24"/>
                <w:lang w:val="it-IT"/>
              </w:rPr>
              <w:t>-value</w:t>
            </w:r>
            <w:r w:rsidRPr="00515EFA">
              <w:rPr>
                <w:rFonts w:ascii="Book Antiqua" w:hAnsi="Book Antiqua"/>
                <w:b/>
                <w:bCs/>
                <w:color w:val="000000" w:themeColor="text1"/>
                <w:sz w:val="24"/>
                <w:szCs w:val="24"/>
                <w:vertAlign w:val="superscript"/>
                <w:lang w:val="it-IT" w:eastAsia="zh-CN"/>
              </w:rPr>
              <w:t>1</w:t>
            </w:r>
          </w:p>
        </w:tc>
      </w:tr>
      <w:tr w:rsidR="008A08D1" w:rsidRPr="00515EFA" w14:paraId="69D0E528" w14:textId="77777777" w:rsidTr="00E004B6">
        <w:trPr>
          <w:trHeight w:val="286"/>
          <w:jc w:val="center"/>
        </w:trPr>
        <w:tc>
          <w:tcPr>
            <w:tcW w:w="4141" w:type="dxa"/>
            <w:tcBorders>
              <w:top w:val="single" w:sz="8" w:space="0" w:color="000000"/>
            </w:tcBorders>
            <w:shd w:val="clear" w:color="auto" w:fill="auto"/>
            <w:tcMar>
              <w:top w:w="16" w:type="dxa"/>
              <w:left w:w="97" w:type="dxa"/>
              <w:bottom w:w="0" w:type="dxa"/>
              <w:right w:w="97" w:type="dxa"/>
            </w:tcMar>
            <w:hideMark/>
          </w:tcPr>
          <w:p w14:paraId="69A990A1" w14:textId="77777777" w:rsidR="00E07917" w:rsidRPr="00515EFA" w:rsidRDefault="00E07917"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p>
        </w:tc>
        <w:tc>
          <w:tcPr>
            <w:tcW w:w="1453" w:type="dxa"/>
            <w:tcBorders>
              <w:top w:val="single" w:sz="8" w:space="0" w:color="000000"/>
            </w:tcBorders>
            <w:shd w:val="clear" w:color="auto" w:fill="auto"/>
            <w:tcMar>
              <w:top w:w="16" w:type="dxa"/>
              <w:left w:w="97" w:type="dxa"/>
              <w:bottom w:w="0" w:type="dxa"/>
              <w:right w:w="97" w:type="dxa"/>
            </w:tcMar>
            <w:hideMark/>
          </w:tcPr>
          <w:p w14:paraId="291E5857" w14:textId="77777777" w:rsidR="00E07917" w:rsidRPr="00515EFA" w:rsidRDefault="00E07917"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p>
        </w:tc>
        <w:tc>
          <w:tcPr>
            <w:tcW w:w="1639" w:type="dxa"/>
            <w:tcBorders>
              <w:top w:val="single" w:sz="8" w:space="0" w:color="000000"/>
            </w:tcBorders>
            <w:shd w:val="clear" w:color="auto" w:fill="auto"/>
            <w:tcMar>
              <w:top w:w="16" w:type="dxa"/>
              <w:left w:w="97" w:type="dxa"/>
              <w:bottom w:w="0" w:type="dxa"/>
              <w:right w:w="97" w:type="dxa"/>
            </w:tcMar>
            <w:hideMark/>
          </w:tcPr>
          <w:p w14:paraId="0C2FD202" w14:textId="77777777" w:rsidR="00E07917" w:rsidRPr="00515EFA" w:rsidRDefault="00E07917"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p>
        </w:tc>
        <w:tc>
          <w:tcPr>
            <w:tcW w:w="1255" w:type="dxa"/>
            <w:tcBorders>
              <w:top w:val="single" w:sz="8" w:space="0" w:color="000000"/>
            </w:tcBorders>
            <w:shd w:val="clear" w:color="auto" w:fill="auto"/>
            <w:tcMar>
              <w:top w:w="16" w:type="dxa"/>
              <w:left w:w="97" w:type="dxa"/>
              <w:bottom w:w="0" w:type="dxa"/>
              <w:right w:w="97" w:type="dxa"/>
            </w:tcMar>
            <w:hideMark/>
          </w:tcPr>
          <w:p w14:paraId="21984662" w14:textId="77777777" w:rsidR="00E07917" w:rsidRPr="00515EFA" w:rsidRDefault="00E07917"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p>
        </w:tc>
      </w:tr>
      <w:tr w:rsidR="008A08D1" w:rsidRPr="00515EFA" w14:paraId="27DE3F73" w14:textId="77777777" w:rsidTr="00E004B6">
        <w:trPr>
          <w:trHeight w:val="286"/>
          <w:jc w:val="center"/>
        </w:trPr>
        <w:tc>
          <w:tcPr>
            <w:tcW w:w="4141" w:type="dxa"/>
            <w:shd w:val="clear" w:color="auto" w:fill="auto"/>
            <w:tcMar>
              <w:top w:w="16" w:type="dxa"/>
              <w:left w:w="97" w:type="dxa"/>
              <w:bottom w:w="0" w:type="dxa"/>
              <w:right w:w="97" w:type="dxa"/>
            </w:tcMar>
            <w:hideMark/>
          </w:tcPr>
          <w:p w14:paraId="0DF41B48" w14:textId="77777777" w:rsidR="00E07917" w:rsidRPr="00515EFA" w:rsidRDefault="00E07917"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b/>
                <w:bCs/>
                <w:color w:val="000000" w:themeColor="text1"/>
                <w:sz w:val="24"/>
                <w:szCs w:val="24"/>
                <w:lang w:val="it-IT"/>
              </w:rPr>
              <w:t xml:space="preserve">Intraoperative transfusions </w:t>
            </w:r>
          </w:p>
        </w:tc>
        <w:tc>
          <w:tcPr>
            <w:tcW w:w="1453" w:type="dxa"/>
            <w:shd w:val="clear" w:color="auto" w:fill="auto"/>
            <w:tcMar>
              <w:top w:w="16" w:type="dxa"/>
              <w:left w:w="97" w:type="dxa"/>
              <w:bottom w:w="0" w:type="dxa"/>
              <w:right w:w="97" w:type="dxa"/>
            </w:tcMar>
            <w:hideMark/>
          </w:tcPr>
          <w:p w14:paraId="68C75446" w14:textId="77777777" w:rsidR="00E07917" w:rsidRPr="00515EFA" w:rsidRDefault="00E07917"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color w:val="000000" w:themeColor="text1"/>
                <w:sz w:val="24"/>
                <w:szCs w:val="24"/>
                <w:lang w:val="it-IT"/>
              </w:rPr>
              <w:t xml:space="preserve">0 </w:t>
            </w:r>
          </w:p>
        </w:tc>
        <w:tc>
          <w:tcPr>
            <w:tcW w:w="1639" w:type="dxa"/>
            <w:shd w:val="clear" w:color="auto" w:fill="auto"/>
            <w:tcMar>
              <w:top w:w="16" w:type="dxa"/>
              <w:left w:w="97" w:type="dxa"/>
              <w:bottom w:w="0" w:type="dxa"/>
              <w:right w:w="97" w:type="dxa"/>
            </w:tcMar>
            <w:hideMark/>
          </w:tcPr>
          <w:p w14:paraId="41F8E755" w14:textId="77777777" w:rsidR="00E07917" w:rsidRPr="00515EFA" w:rsidRDefault="00E07917"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color w:val="000000" w:themeColor="text1"/>
                <w:sz w:val="24"/>
                <w:szCs w:val="24"/>
                <w:lang w:val="it-IT"/>
              </w:rPr>
              <w:t xml:space="preserve">0 </w:t>
            </w:r>
          </w:p>
        </w:tc>
        <w:tc>
          <w:tcPr>
            <w:tcW w:w="1255" w:type="dxa"/>
            <w:shd w:val="clear" w:color="auto" w:fill="auto"/>
            <w:tcMar>
              <w:top w:w="16" w:type="dxa"/>
              <w:left w:w="97" w:type="dxa"/>
              <w:bottom w:w="0" w:type="dxa"/>
              <w:right w:w="97" w:type="dxa"/>
            </w:tcMar>
            <w:hideMark/>
          </w:tcPr>
          <w:p w14:paraId="04CF82EC" w14:textId="77777777" w:rsidR="00E07917" w:rsidRPr="00515EFA" w:rsidRDefault="00E07917"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color w:val="000000" w:themeColor="text1"/>
                <w:sz w:val="24"/>
                <w:szCs w:val="24"/>
                <w:lang w:val="it-IT"/>
              </w:rPr>
              <w:t xml:space="preserve">- </w:t>
            </w:r>
          </w:p>
        </w:tc>
      </w:tr>
      <w:tr w:rsidR="00525FC5" w:rsidRPr="00515EFA" w14:paraId="4CF86845" w14:textId="77777777" w:rsidTr="00E004B6">
        <w:trPr>
          <w:trHeight w:val="258"/>
          <w:jc w:val="center"/>
        </w:trPr>
        <w:tc>
          <w:tcPr>
            <w:tcW w:w="4141" w:type="dxa"/>
            <w:shd w:val="clear" w:color="auto" w:fill="auto"/>
            <w:tcMar>
              <w:top w:w="16" w:type="dxa"/>
              <w:left w:w="97" w:type="dxa"/>
              <w:bottom w:w="0" w:type="dxa"/>
              <w:right w:w="97" w:type="dxa"/>
            </w:tcMar>
            <w:hideMark/>
          </w:tcPr>
          <w:p w14:paraId="4AFF8770" w14:textId="34A2EDD3" w:rsidR="00525FC5" w:rsidRPr="00515EFA" w:rsidRDefault="00525FC5"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b/>
                <w:bCs/>
                <w:color w:val="000000" w:themeColor="text1"/>
                <w:sz w:val="24"/>
                <w:szCs w:val="24"/>
                <w:lang w:val="it-IT"/>
              </w:rPr>
              <w:t xml:space="preserve">Death </w:t>
            </w:r>
          </w:p>
        </w:tc>
        <w:tc>
          <w:tcPr>
            <w:tcW w:w="1453" w:type="dxa"/>
            <w:shd w:val="clear" w:color="auto" w:fill="auto"/>
            <w:tcMar>
              <w:top w:w="16" w:type="dxa"/>
              <w:left w:w="97" w:type="dxa"/>
              <w:bottom w:w="0" w:type="dxa"/>
              <w:right w:w="97" w:type="dxa"/>
            </w:tcMar>
            <w:hideMark/>
          </w:tcPr>
          <w:p w14:paraId="47FBB3D2" w14:textId="77777777" w:rsidR="00525FC5" w:rsidRPr="00515EFA" w:rsidRDefault="00525FC5"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color w:val="000000" w:themeColor="text1"/>
                <w:sz w:val="24"/>
                <w:szCs w:val="24"/>
                <w:lang w:val="it-IT"/>
              </w:rPr>
              <w:t xml:space="preserve">0 </w:t>
            </w:r>
          </w:p>
        </w:tc>
        <w:tc>
          <w:tcPr>
            <w:tcW w:w="1639" w:type="dxa"/>
            <w:shd w:val="clear" w:color="auto" w:fill="auto"/>
            <w:tcMar>
              <w:top w:w="16" w:type="dxa"/>
              <w:left w:w="97" w:type="dxa"/>
              <w:bottom w:w="0" w:type="dxa"/>
              <w:right w:w="97" w:type="dxa"/>
            </w:tcMar>
            <w:hideMark/>
          </w:tcPr>
          <w:p w14:paraId="1E2E5ADB" w14:textId="77777777" w:rsidR="00525FC5" w:rsidRPr="00515EFA" w:rsidRDefault="00525FC5"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color w:val="000000" w:themeColor="text1"/>
                <w:sz w:val="24"/>
                <w:szCs w:val="24"/>
                <w:lang w:val="it-IT"/>
              </w:rPr>
              <w:t xml:space="preserve">0 </w:t>
            </w:r>
          </w:p>
        </w:tc>
        <w:tc>
          <w:tcPr>
            <w:tcW w:w="1255" w:type="dxa"/>
            <w:shd w:val="clear" w:color="auto" w:fill="auto"/>
            <w:tcMar>
              <w:top w:w="16" w:type="dxa"/>
              <w:left w:w="97" w:type="dxa"/>
              <w:bottom w:w="0" w:type="dxa"/>
              <w:right w:w="97" w:type="dxa"/>
            </w:tcMar>
            <w:hideMark/>
          </w:tcPr>
          <w:p w14:paraId="736035AF" w14:textId="77777777" w:rsidR="00525FC5" w:rsidRPr="00515EFA" w:rsidRDefault="00525FC5"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color w:val="000000" w:themeColor="text1"/>
                <w:sz w:val="24"/>
                <w:szCs w:val="24"/>
                <w:lang w:val="it-IT"/>
              </w:rPr>
              <w:t xml:space="preserve">- </w:t>
            </w:r>
          </w:p>
        </w:tc>
      </w:tr>
      <w:tr w:rsidR="008A08D1" w:rsidRPr="00515EFA" w14:paraId="15B40921" w14:textId="77777777" w:rsidTr="00E004B6">
        <w:trPr>
          <w:trHeight w:val="343"/>
          <w:jc w:val="center"/>
        </w:trPr>
        <w:tc>
          <w:tcPr>
            <w:tcW w:w="4141" w:type="dxa"/>
            <w:shd w:val="clear" w:color="auto" w:fill="auto"/>
            <w:tcMar>
              <w:top w:w="16" w:type="dxa"/>
              <w:left w:w="97" w:type="dxa"/>
              <w:bottom w:w="0" w:type="dxa"/>
              <w:right w:w="97" w:type="dxa"/>
            </w:tcMar>
            <w:hideMark/>
          </w:tcPr>
          <w:p w14:paraId="70C4F5E8" w14:textId="0FD92AF2" w:rsidR="00E07917" w:rsidRPr="00515EFA" w:rsidRDefault="00E07917"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b/>
                <w:bCs/>
                <w:color w:val="000000" w:themeColor="text1"/>
                <w:sz w:val="24"/>
                <w:szCs w:val="24"/>
                <w:lang w:val="it-IT"/>
              </w:rPr>
              <w:t>Postoperative transfusions</w:t>
            </w:r>
            <w:r w:rsidR="00296D03" w:rsidRPr="00515EFA">
              <w:rPr>
                <w:rFonts w:ascii="Book Antiqua" w:hAnsi="Book Antiqua"/>
                <w:b/>
                <w:bCs/>
                <w:color w:val="000000" w:themeColor="text1"/>
                <w:sz w:val="24"/>
                <w:szCs w:val="24"/>
                <w:lang w:val="it-IT"/>
              </w:rPr>
              <w:t xml:space="preserve"> </w:t>
            </w:r>
            <w:r w:rsidR="00C91A1F" w:rsidRPr="00515EFA">
              <w:rPr>
                <w:rFonts w:ascii="Book Antiqua" w:hAnsi="Book Antiqua"/>
                <w:b/>
                <w:bCs/>
                <w:color w:val="000000" w:themeColor="text1"/>
                <w:sz w:val="24"/>
                <w:szCs w:val="24"/>
                <w:lang w:val="it-IT"/>
              </w:rPr>
              <w:t>pa</w:t>
            </w:r>
            <w:r w:rsidRPr="00515EFA">
              <w:rPr>
                <w:rFonts w:ascii="Book Antiqua" w:hAnsi="Book Antiqua"/>
                <w:b/>
                <w:bCs/>
                <w:color w:val="000000" w:themeColor="text1"/>
                <w:sz w:val="24"/>
                <w:szCs w:val="24"/>
                <w:lang w:val="it-IT"/>
              </w:rPr>
              <w:t xml:space="preserve">tients </w:t>
            </w:r>
            <w:r w:rsidR="00414B78" w:rsidRPr="00515EFA">
              <w:rPr>
                <w:rFonts w:ascii="Book Antiqua" w:hAnsi="Book Antiqua"/>
                <w:b/>
                <w:bCs/>
                <w:i/>
                <w:color w:val="000000" w:themeColor="text1"/>
                <w:sz w:val="24"/>
                <w:szCs w:val="24"/>
                <w:lang w:val="it-IT"/>
              </w:rPr>
              <w:t>n</w:t>
            </w:r>
            <w:r w:rsidRPr="00515EFA">
              <w:rPr>
                <w:rFonts w:ascii="Book Antiqua" w:hAnsi="Book Antiqua"/>
                <w:b/>
                <w:bCs/>
                <w:color w:val="000000" w:themeColor="text1"/>
                <w:sz w:val="24"/>
                <w:szCs w:val="24"/>
                <w:lang w:val="it-IT"/>
              </w:rPr>
              <w:t xml:space="preserve"> (%) </w:t>
            </w:r>
          </w:p>
        </w:tc>
        <w:tc>
          <w:tcPr>
            <w:tcW w:w="1453" w:type="dxa"/>
            <w:shd w:val="clear" w:color="auto" w:fill="auto"/>
            <w:tcMar>
              <w:top w:w="16" w:type="dxa"/>
              <w:left w:w="97" w:type="dxa"/>
              <w:bottom w:w="0" w:type="dxa"/>
              <w:right w:w="97" w:type="dxa"/>
            </w:tcMar>
            <w:hideMark/>
          </w:tcPr>
          <w:p w14:paraId="4F1AB320" w14:textId="77777777" w:rsidR="00E07917" w:rsidRPr="00515EFA" w:rsidRDefault="00E07917"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color w:val="000000" w:themeColor="text1"/>
                <w:sz w:val="24"/>
                <w:szCs w:val="24"/>
                <w:lang w:val="it-IT"/>
              </w:rPr>
              <w:t xml:space="preserve">6 (5.7) </w:t>
            </w:r>
          </w:p>
        </w:tc>
        <w:tc>
          <w:tcPr>
            <w:tcW w:w="1639" w:type="dxa"/>
            <w:shd w:val="clear" w:color="auto" w:fill="auto"/>
            <w:tcMar>
              <w:top w:w="16" w:type="dxa"/>
              <w:left w:w="97" w:type="dxa"/>
              <w:bottom w:w="0" w:type="dxa"/>
              <w:right w:w="97" w:type="dxa"/>
            </w:tcMar>
            <w:hideMark/>
          </w:tcPr>
          <w:p w14:paraId="4E56B78E" w14:textId="77777777" w:rsidR="00E07917" w:rsidRPr="00515EFA" w:rsidRDefault="00E07917"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color w:val="000000" w:themeColor="text1"/>
                <w:sz w:val="24"/>
                <w:szCs w:val="24"/>
                <w:lang w:val="it-IT"/>
              </w:rPr>
              <w:t xml:space="preserve">1 (2.0) </w:t>
            </w:r>
          </w:p>
        </w:tc>
        <w:tc>
          <w:tcPr>
            <w:tcW w:w="1255" w:type="dxa"/>
            <w:shd w:val="clear" w:color="auto" w:fill="auto"/>
            <w:tcMar>
              <w:top w:w="16" w:type="dxa"/>
              <w:left w:w="97" w:type="dxa"/>
              <w:bottom w:w="0" w:type="dxa"/>
              <w:right w:w="97" w:type="dxa"/>
            </w:tcMar>
            <w:hideMark/>
          </w:tcPr>
          <w:p w14:paraId="6FCC8FC2" w14:textId="77777777" w:rsidR="00E07917" w:rsidRPr="00515EFA" w:rsidRDefault="00E07917"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color w:val="000000" w:themeColor="text1"/>
                <w:sz w:val="24"/>
                <w:szCs w:val="24"/>
                <w:lang w:val="it-IT"/>
              </w:rPr>
              <w:t xml:space="preserve">0.432 </w:t>
            </w:r>
          </w:p>
        </w:tc>
      </w:tr>
      <w:tr w:rsidR="00525FC5" w:rsidRPr="00515EFA" w14:paraId="7E660242" w14:textId="77777777" w:rsidTr="00E004B6">
        <w:trPr>
          <w:trHeight w:val="523"/>
          <w:jc w:val="center"/>
        </w:trPr>
        <w:tc>
          <w:tcPr>
            <w:tcW w:w="8488" w:type="dxa"/>
            <w:gridSpan w:val="4"/>
            <w:shd w:val="clear" w:color="auto" w:fill="auto"/>
            <w:tcMar>
              <w:top w:w="16" w:type="dxa"/>
              <w:left w:w="97" w:type="dxa"/>
              <w:bottom w:w="0" w:type="dxa"/>
              <w:right w:w="97" w:type="dxa"/>
            </w:tcMar>
          </w:tcPr>
          <w:p w14:paraId="222B9E56" w14:textId="0BA50398" w:rsidR="00525FC5" w:rsidRPr="00515EFA" w:rsidRDefault="00525FC5" w:rsidP="00515EFA">
            <w:pPr>
              <w:shd w:val="clear" w:color="auto" w:fill="FFFFFF"/>
              <w:adjustRightInd w:val="0"/>
              <w:snapToGrid w:val="0"/>
              <w:spacing w:line="360" w:lineRule="auto"/>
              <w:jc w:val="both"/>
              <w:textAlignment w:val="baseline"/>
              <w:rPr>
                <w:rFonts w:ascii="Book Antiqua" w:hAnsi="Book Antiqua"/>
                <w:b/>
                <w:bCs/>
                <w:color w:val="000000" w:themeColor="text1"/>
                <w:sz w:val="24"/>
                <w:szCs w:val="24"/>
                <w:lang w:val="it-IT" w:eastAsia="zh-CN"/>
              </w:rPr>
            </w:pPr>
            <w:r w:rsidRPr="00515EFA">
              <w:rPr>
                <w:rFonts w:ascii="Book Antiqua" w:hAnsi="Book Antiqua"/>
                <w:b/>
                <w:bCs/>
                <w:color w:val="000000" w:themeColor="text1"/>
                <w:sz w:val="24"/>
                <w:szCs w:val="24"/>
                <w:lang w:val="it-IT"/>
              </w:rPr>
              <w:t>Surgical complications</w:t>
            </w:r>
            <w:r>
              <w:rPr>
                <w:rFonts w:ascii="Book Antiqua" w:hAnsi="Book Antiqua" w:hint="eastAsia"/>
                <w:b/>
                <w:bCs/>
                <w:color w:val="000000" w:themeColor="text1"/>
                <w:sz w:val="24"/>
                <w:szCs w:val="24"/>
                <w:lang w:val="it-IT" w:eastAsia="zh-CN"/>
              </w:rPr>
              <w:t xml:space="preserve"> </w:t>
            </w:r>
            <w:r w:rsidRPr="00515EFA">
              <w:rPr>
                <w:rFonts w:ascii="Book Antiqua" w:hAnsi="Book Antiqua"/>
                <w:b/>
                <w:bCs/>
                <w:color w:val="000000" w:themeColor="text1"/>
                <w:sz w:val="24"/>
                <w:szCs w:val="24"/>
                <w:lang w:val="it-IT"/>
              </w:rPr>
              <w:t>(30</w:t>
            </w:r>
            <w:r w:rsidRPr="00515EFA">
              <w:rPr>
                <w:rFonts w:ascii="Book Antiqua" w:hAnsi="Book Antiqua"/>
                <w:b/>
                <w:bCs/>
                <w:color w:val="000000" w:themeColor="text1"/>
                <w:sz w:val="24"/>
                <w:szCs w:val="24"/>
                <w:vertAlign w:val="superscript"/>
                <w:lang w:val="it-IT"/>
              </w:rPr>
              <w:t>th</w:t>
            </w:r>
            <w:r w:rsidRPr="00515EFA">
              <w:rPr>
                <w:rFonts w:ascii="Book Antiqua" w:hAnsi="Book Antiqua"/>
                <w:b/>
                <w:bCs/>
                <w:color w:val="000000" w:themeColor="text1"/>
                <w:sz w:val="24"/>
                <w:szCs w:val="24"/>
                <w:lang w:val="it-IT"/>
              </w:rPr>
              <w:t xml:space="preserve"> postop day)</w:t>
            </w:r>
          </w:p>
        </w:tc>
      </w:tr>
      <w:tr w:rsidR="00525FC5" w:rsidRPr="00515EFA" w14:paraId="108BC041" w14:textId="77777777" w:rsidTr="00E004B6">
        <w:trPr>
          <w:trHeight w:val="523"/>
          <w:jc w:val="center"/>
        </w:trPr>
        <w:tc>
          <w:tcPr>
            <w:tcW w:w="4141" w:type="dxa"/>
            <w:shd w:val="clear" w:color="auto" w:fill="auto"/>
            <w:tcMar>
              <w:top w:w="16" w:type="dxa"/>
              <w:left w:w="97" w:type="dxa"/>
              <w:bottom w:w="0" w:type="dxa"/>
              <w:right w:w="97" w:type="dxa"/>
            </w:tcMar>
            <w:hideMark/>
          </w:tcPr>
          <w:p w14:paraId="3BDA5F55" w14:textId="77777777" w:rsidR="00525FC5" w:rsidRPr="00515EFA" w:rsidRDefault="00525FC5" w:rsidP="00525FC5">
            <w:pPr>
              <w:shd w:val="clear" w:color="auto" w:fill="FFFFFF"/>
              <w:adjustRightInd w:val="0"/>
              <w:snapToGrid w:val="0"/>
              <w:spacing w:line="360" w:lineRule="auto"/>
              <w:ind w:firstLineChars="100" w:firstLine="241"/>
              <w:jc w:val="both"/>
              <w:textAlignment w:val="baseline"/>
              <w:rPr>
                <w:rFonts w:ascii="Book Antiqua" w:hAnsi="Book Antiqua"/>
                <w:color w:val="000000" w:themeColor="text1"/>
                <w:sz w:val="24"/>
                <w:szCs w:val="24"/>
              </w:rPr>
            </w:pPr>
            <w:r w:rsidRPr="00515EFA">
              <w:rPr>
                <w:rFonts w:ascii="Book Antiqua" w:hAnsi="Book Antiqua"/>
                <w:b/>
                <w:bCs/>
                <w:color w:val="000000" w:themeColor="text1"/>
                <w:sz w:val="24"/>
                <w:szCs w:val="24"/>
                <w:lang w:val="it-IT"/>
              </w:rPr>
              <w:t xml:space="preserve">Units </w:t>
            </w:r>
          </w:p>
        </w:tc>
        <w:tc>
          <w:tcPr>
            <w:tcW w:w="1453" w:type="dxa"/>
            <w:shd w:val="clear" w:color="auto" w:fill="auto"/>
            <w:tcMar>
              <w:top w:w="16" w:type="dxa"/>
              <w:left w:w="97" w:type="dxa"/>
              <w:bottom w:w="0" w:type="dxa"/>
              <w:right w:w="97" w:type="dxa"/>
            </w:tcMar>
            <w:hideMark/>
          </w:tcPr>
          <w:p w14:paraId="43881B37" w14:textId="77777777" w:rsidR="00525FC5" w:rsidRPr="00515EFA" w:rsidRDefault="00525FC5"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color w:val="000000" w:themeColor="text1"/>
                <w:sz w:val="24"/>
                <w:szCs w:val="24"/>
                <w:lang w:val="it-IT"/>
              </w:rPr>
              <w:t xml:space="preserve">12 </w:t>
            </w:r>
          </w:p>
        </w:tc>
        <w:tc>
          <w:tcPr>
            <w:tcW w:w="1639" w:type="dxa"/>
            <w:shd w:val="clear" w:color="auto" w:fill="auto"/>
            <w:tcMar>
              <w:top w:w="16" w:type="dxa"/>
              <w:left w:w="97" w:type="dxa"/>
              <w:bottom w:w="0" w:type="dxa"/>
              <w:right w:w="97" w:type="dxa"/>
            </w:tcMar>
            <w:hideMark/>
          </w:tcPr>
          <w:p w14:paraId="5788F6EE" w14:textId="77777777" w:rsidR="00525FC5" w:rsidRPr="00515EFA" w:rsidRDefault="00525FC5"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color w:val="000000" w:themeColor="text1"/>
                <w:sz w:val="24"/>
                <w:szCs w:val="24"/>
                <w:lang w:val="it-IT"/>
              </w:rPr>
              <w:t xml:space="preserve">1 </w:t>
            </w:r>
          </w:p>
        </w:tc>
        <w:tc>
          <w:tcPr>
            <w:tcW w:w="1255" w:type="dxa"/>
            <w:shd w:val="clear" w:color="auto" w:fill="auto"/>
            <w:tcMar>
              <w:top w:w="16" w:type="dxa"/>
              <w:left w:w="97" w:type="dxa"/>
              <w:bottom w:w="0" w:type="dxa"/>
              <w:right w:w="97" w:type="dxa"/>
            </w:tcMar>
            <w:hideMark/>
          </w:tcPr>
          <w:p w14:paraId="3C75DC28" w14:textId="77777777" w:rsidR="00525FC5" w:rsidRPr="00515EFA" w:rsidRDefault="00525FC5"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b/>
                <w:bCs/>
                <w:color w:val="000000" w:themeColor="text1"/>
                <w:sz w:val="24"/>
                <w:szCs w:val="24"/>
                <w:lang w:val="it-IT"/>
              </w:rPr>
              <w:t xml:space="preserve">0.051 </w:t>
            </w:r>
          </w:p>
        </w:tc>
      </w:tr>
      <w:tr w:rsidR="00525FC5" w:rsidRPr="00515EFA" w14:paraId="20EC1D08" w14:textId="77777777" w:rsidTr="00E004B6">
        <w:trPr>
          <w:trHeight w:val="286"/>
          <w:jc w:val="center"/>
        </w:trPr>
        <w:tc>
          <w:tcPr>
            <w:tcW w:w="4141" w:type="dxa"/>
            <w:shd w:val="clear" w:color="auto" w:fill="auto"/>
            <w:tcMar>
              <w:top w:w="16" w:type="dxa"/>
              <w:left w:w="97" w:type="dxa"/>
              <w:bottom w:w="0" w:type="dxa"/>
              <w:right w:w="97" w:type="dxa"/>
            </w:tcMar>
            <w:hideMark/>
          </w:tcPr>
          <w:p w14:paraId="304C1E7A" w14:textId="77777777" w:rsidR="00525FC5" w:rsidRPr="00515EFA" w:rsidRDefault="00525FC5" w:rsidP="00525FC5">
            <w:pPr>
              <w:shd w:val="clear" w:color="auto" w:fill="FFFFFF"/>
              <w:adjustRightInd w:val="0"/>
              <w:snapToGrid w:val="0"/>
              <w:spacing w:line="360" w:lineRule="auto"/>
              <w:ind w:firstLineChars="100" w:firstLine="241"/>
              <w:jc w:val="both"/>
              <w:textAlignment w:val="baseline"/>
              <w:rPr>
                <w:rFonts w:ascii="Book Antiqua" w:hAnsi="Book Antiqua"/>
                <w:color w:val="000000" w:themeColor="text1"/>
                <w:sz w:val="24"/>
                <w:szCs w:val="24"/>
              </w:rPr>
            </w:pPr>
            <w:r w:rsidRPr="00515EFA">
              <w:rPr>
                <w:rFonts w:ascii="Book Antiqua" w:hAnsi="Book Antiqua"/>
                <w:b/>
                <w:bCs/>
                <w:color w:val="000000" w:themeColor="text1"/>
                <w:sz w:val="24"/>
                <w:szCs w:val="24"/>
                <w:lang w:val="it-IT"/>
              </w:rPr>
              <w:t xml:space="preserve">Infectious </w:t>
            </w:r>
          </w:p>
        </w:tc>
        <w:tc>
          <w:tcPr>
            <w:tcW w:w="1453" w:type="dxa"/>
            <w:shd w:val="clear" w:color="auto" w:fill="auto"/>
            <w:tcMar>
              <w:top w:w="16" w:type="dxa"/>
              <w:left w:w="97" w:type="dxa"/>
              <w:bottom w:w="0" w:type="dxa"/>
              <w:right w:w="97" w:type="dxa"/>
            </w:tcMar>
            <w:hideMark/>
          </w:tcPr>
          <w:p w14:paraId="733A0E4D" w14:textId="77777777" w:rsidR="00525FC5" w:rsidRPr="00515EFA" w:rsidRDefault="00525FC5"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color w:val="000000" w:themeColor="text1"/>
                <w:sz w:val="24"/>
                <w:szCs w:val="24"/>
                <w:lang w:val="it-IT"/>
              </w:rPr>
              <w:t xml:space="preserve">15 (14.3) </w:t>
            </w:r>
          </w:p>
        </w:tc>
        <w:tc>
          <w:tcPr>
            <w:tcW w:w="1639" w:type="dxa"/>
            <w:shd w:val="clear" w:color="auto" w:fill="auto"/>
            <w:tcMar>
              <w:top w:w="16" w:type="dxa"/>
              <w:left w:w="97" w:type="dxa"/>
              <w:bottom w:w="0" w:type="dxa"/>
              <w:right w:w="97" w:type="dxa"/>
            </w:tcMar>
            <w:hideMark/>
          </w:tcPr>
          <w:p w14:paraId="154393F7" w14:textId="69736A86" w:rsidR="00525FC5" w:rsidRPr="00515EFA" w:rsidRDefault="00525FC5"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color w:val="000000" w:themeColor="text1"/>
                <w:sz w:val="24"/>
                <w:szCs w:val="24"/>
                <w:lang w:val="it-IT"/>
              </w:rPr>
              <w:t xml:space="preserve"> 8 (16.3) </w:t>
            </w:r>
          </w:p>
        </w:tc>
        <w:tc>
          <w:tcPr>
            <w:tcW w:w="1255" w:type="dxa"/>
            <w:shd w:val="clear" w:color="auto" w:fill="auto"/>
            <w:tcMar>
              <w:top w:w="16" w:type="dxa"/>
              <w:left w:w="97" w:type="dxa"/>
              <w:bottom w:w="0" w:type="dxa"/>
              <w:right w:w="97" w:type="dxa"/>
            </w:tcMar>
            <w:hideMark/>
          </w:tcPr>
          <w:p w14:paraId="5C902519" w14:textId="77777777" w:rsidR="00525FC5" w:rsidRPr="00515EFA" w:rsidRDefault="00525FC5"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color w:val="000000" w:themeColor="text1"/>
                <w:sz w:val="24"/>
                <w:szCs w:val="24"/>
                <w:lang w:val="it-IT"/>
              </w:rPr>
              <w:t xml:space="preserve">0.189 </w:t>
            </w:r>
          </w:p>
        </w:tc>
      </w:tr>
      <w:tr w:rsidR="00525FC5" w:rsidRPr="00515EFA" w14:paraId="7C3727AD" w14:textId="77777777" w:rsidTr="00E004B6">
        <w:trPr>
          <w:trHeight w:val="286"/>
          <w:jc w:val="center"/>
        </w:trPr>
        <w:tc>
          <w:tcPr>
            <w:tcW w:w="4141" w:type="dxa"/>
            <w:shd w:val="clear" w:color="auto" w:fill="auto"/>
            <w:tcMar>
              <w:top w:w="16" w:type="dxa"/>
              <w:left w:w="97" w:type="dxa"/>
              <w:bottom w:w="0" w:type="dxa"/>
              <w:right w:w="97" w:type="dxa"/>
            </w:tcMar>
            <w:hideMark/>
          </w:tcPr>
          <w:p w14:paraId="4DB30D4A" w14:textId="77777777" w:rsidR="00525FC5" w:rsidRPr="00515EFA" w:rsidRDefault="00525FC5" w:rsidP="00525FC5">
            <w:pPr>
              <w:shd w:val="clear" w:color="auto" w:fill="FFFFFF"/>
              <w:adjustRightInd w:val="0"/>
              <w:snapToGrid w:val="0"/>
              <w:spacing w:line="360" w:lineRule="auto"/>
              <w:ind w:firstLineChars="100" w:firstLine="241"/>
              <w:jc w:val="both"/>
              <w:textAlignment w:val="baseline"/>
              <w:rPr>
                <w:rFonts w:ascii="Book Antiqua" w:hAnsi="Book Antiqua"/>
                <w:color w:val="000000" w:themeColor="text1"/>
                <w:sz w:val="24"/>
                <w:szCs w:val="24"/>
              </w:rPr>
            </w:pPr>
            <w:r w:rsidRPr="00515EFA">
              <w:rPr>
                <w:rFonts w:ascii="Book Antiqua" w:hAnsi="Book Antiqua"/>
                <w:b/>
                <w:bCs/>
                <w:color w:val="000000" w:themeColor="text1"/>
                <w:sz w:val="24"/>
                <w:szCs w:val="24"/>
                <w:lang w:val="it-IT"/>
              </w:rPr>
              <w:t xml:space="preserve">Non-infectious </w:t>
            </w:r>
          </w:p>
        </w:tc>
        <w:tc>
          <w:tcPr>
            <w:tcW w:w="1453" w:type="dxa"/>
            <w:shd w:val="clear" w:color="auto" w:fill="auto"/>
            <w:tcMar>
              <w:top w:w="16" w:type="dxa"/>
              <w:left w:w="97" w:type="dxa"/>
              <w:bottom w:w="0" w:type="dxa"/>
              <w:right w:w="97" w:type="dxa"/>
            </w:tcMar>
            <w:hideMark/>
          </w:tcPr>
          <w:p w14:paraId="6911B0EA" w14:textId="77777777" w:rsidR="00525FC5" w:rsidRPr="00515EFA" w:rsidRDefault="00525FC5"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color w:val="000000" w:themeColor="text1"/>
                <w:sz w:val="24"/>
                <w:szCs w:val="24"/>
                <w:lang w:val="it-IT"/>
              </w:rPr>
              <w:t xml:space="preserve">11 (10.5) </w:t>
            </w:r>
          </w:p>
        </w:tc>
        <w:tc>
          <w:tcPr>
            <w:tcW w:w="1639" w:type="dxa"/>
            <w:shd w:val="clear" w:color="auto" w:fill="auto"/>
            <w:tcMar>
              <w:top w:w="16" w:type="dxa"/>
              <w:left w:w="97" w:type="dxa"/>
              <w:bottom w:w="0" w:type="dxa"/>
              <w:right w:w="97" w:type="dxa"/>
            </w:tcMar>
            <w:hideMark/>
          </w:tcPr>
          <w:p w14:paraId="66BCE376" w14:textId="77777777" w:rsidR="00525FC5" w:rsidRPr="00515EFA" w:rsidRDefault="00525FC5"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color w:val="000000" w:themeColor="text1"/>
                <w:sz w:val="24"/>
                <w:szCs w:val="24"/>
                <w:lang w:val="it-IT"/>
              </w:rPr>
              <w:t xml:space="preserve">10 (20.4) </w:t>
            </w:r>
          </w:p>
        </w:tc>
        <w:tc>
          <w:tcPr>
            <w:tcW w:w="1255" w:type="dxa"/>
            <w:shd w:val="clear" w:color="auto" w:fill="auto"/>
            <w:tcMar>
              <w:top w:w="16" w:type="dxa"/>
              <w:left w:w="97" w:type="dxa"/>
              <w:bottom w:w="0" w:type="dxa"/>
              <w:right w:w="97" w:type="dxa"/>
            </w:tcMar>
            <w:hideMark/>
          </w:tcPr>
          <w:p w14:paraId="776F19A1" w14:textId="77777777" w:rsidR="00525FC5" w:rsidRPr="00515EFA" w:rsidRDefault="00525FC5"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p>
        </w:tc>
      </w:tr>
      <w:tr w:rsidR="00525FC5" w:rsidRPr="00515EFA" w14:paraId="3B90E14B" w14:textId="77777777" w:rsidTr="00E004B6">
        <w:trPr>
          <w:trHeight w:val="286"/>
          <w:jc w:val="center"/>
        </w:trPr>
        <w:tc>
          <w:tcPr>
            <w:tcW w:w="4141" w:type="dxa"/>
            <w:shd w:val="clear" w:color="auto" w:fill="auto"/>
            <w:tcMar>
              <w:top w:w="16" w:type="dxa"/>
              <w:left w:w="97" w:type="dxa"/>
              <w:bottom w:w="0" w:type="dxa"/>
              <w:right w:w="97" w:type="dxa"/>
            </w:tcMar>
            <w:hideMark/>
          </w:tcPr>
          <w:p w14:paraId="1671085F" w14:textId="77777777" w:rsidR="00525FC5" w:rsidRPr="00515EFA" w:rsidRDefault="00525FC5" w:rsidP="00525FC5">
            <w:pPr>
              <w:shd w:val="clear" w:color="auto" w:fill="FFFFFF"/>
              <w:adjustRightInd w:val="0"/>
              <w:snapToGrid w:val="0"/>
              <w:spacing w:line="360" w:lineRule="auto"/>
              <w:ind w:firstLineChars="100" w:firstLine="241"/>
              <w:jc w:val="both"/>
              <w:textAlignment w:val="baseline"/>
              <w:rPr>
                <w:rFonts w:ascii="Book Antiqua" w:hAnsi="Book Antiqua"/>
                <w:color w:val="000000" w:themeColor="text1"/>
                <w:sz w:val="24"/>
                <w:szCs w:val="24"/>
              </w:rPr>
            </w:pPr>
            <w:r w:rsidRPr="00515EFA">
              <w:rPr>
                <w:rFonts w:ascii="Book Antiqua" w:hAnsi="Book Antiqua"/>
                <w:b/>
                <w:bCs/>
                <w:color w:val="000000" w:themeColor="text1"/>
                <w:sz w:val="24"/>
                <w:szCs w:val="24"/>
                <w:lang w:val="it-IT"/>
              </w:rPr>
              <w:t xml:space="preserve">Both </w:t>
            </w:r>
          </w:p>
        </w:tc>
        <w:tc>
          <w:tcPr>
            <w:tcW w:w="1453" w:type="dxa"/>
            <w:shd w:val="clear" w:color="auto" w:fill="auto"/>
            <w:tcMar>
              <w:top w:w="16" w:type="dxa"/>
              <w:left w:w="97" w:type="dxa"/>
              <w:bottom w:w="0" w:type="dxa"/>
              <w:right w:w="97" w:type="dxa"/>
            </w:tcMar>
            <w:hideMark/>
          </w:tcPr>
          <w:p w14:paraId="095ADA17" w14:textId="75C07122" w:rsidR="00525FC5" w:rsidRPr="00515EFA" w:rsidRDefault="00525FC5"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color w:val="000000" w:themeColor="text1"/>
                <w:sz w:val="24"/>
                <w:szCs w:val="24"/>
                <w:lang w:val="it-IT"/>
              </w:rPr>
              <w:t xml:space="preserve"> 5 (4.5) </w:t>
            </w:r>
          </w:p>
        </w:tc>
        <w:tc>
          <w:tcPr>
            <w:tcW w:w="1639" w:type="dxa"/>
            <w:shd w:val="clear" w:color="auto" w:fill="auto"/>
            <w:tcMar>
              <w:top w:w="16" w:type="dxa"/>
              <w:left w:w="97" w:type="dxa"/>
              <w:bottom w:w="0" w:type="dxa"/>
              <w:right w:w="97" w:type="dxa"/>
            </w:tcMar>
            <w:hideMark/>
          </w:tcPr>
          <w:p w14:paraId="7D6D52F5" w14:textId="77777777" w:rsidR="00525FC5" w:rsidRPr="00515EFA" w:rsidRDefault="00525FC5"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color w:val="000000" w:themeColor="text1"/>
                <w:sz w:val="24"/>
                <w:szCs w:val="24"/>
                <w:lang w:val="it-IT"/>
              </w:rPr>
              <w:t xml:space="preserve">0 </w:t>
            </w:r>
          </w:p>
        </w:tc>
        <w:tc>
          <w:tcPr>
            <w:tcW w:w="1255" w:type="dxa"/>
            <w:shd w:val="clear" w:color="auto" w:fill="auto"/>
            <w:tcMar>
              <w:top w:w="16" w:type="dxa"/>
              <w:left w:w="97" w:type="dxa"/>
              <w:bottom w:w="0" w:type="dxa"/>
              <w:right w:w="97" w:type="dxa"/>
            </w:tcMar>
            <w:hideMark/>
          </w:tcPr>
          <w:p w14:paraId="66148074" w14:textId="77777777" w:rsidR="00525FC5" w:rsidRPr="00515EFA" w:rsidRDefault="00525FC5"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p>
        </w:tc>
      </w:tr>
      <w:tr w:rsidR="00525FC5" w:rsidRPr="00515EFA" w14:paraId="317620AE" w14:textId="77777777" w:rsidTr="00E004B6">
        <w:trPr>
          <w:trHeight w:val="286"/>
          <w:jc w:val="center"/>
        </w:trPr>
        <w:tc>
          <w:tcPr>
            <w:tcW w:w="4141" w:type="dxa"/>
            <w:shd w:val="clear" w:color="auto" w:fill="auto"/>
            <w:tcMar>
              <w:top w:w="16" w:type="dxa"/>
              <w:left w:w="97" w:type="dxa"/>
              <w:bottom w:w="0" w:type="dxa"/>
              <w:right w:w="97" w:type="dxa"/>
            </w:tcMar>
            <w:hideMark/>
          </w:tcPr>
          <w:p w14:paraId="217F7180" w14:textId="77777777" w:rsidR="00525FC5" w:rsidRPr="00515EFA" w:rsidRDefault="00525FC5" w:rsidP="00525FC5">
            <w:pPr>
              <w:shd w:val="clear" w:color="auto" w:fill="FFFFFF"/>
              <w:adjustRightInd w:val="0"/>
              <w:snapToGrid w:val="0"/>
              <w:spacing w:line="360" w:lineRule="auto"/>
              <w:ind w:firstLineChars="100" w:firstLine="241"/>
              <w:jc w:val="both"/>
              <w:textAlignment w:val="baseline"/>
              <w:rPr>
                <w:rFonts w:ascii="Book Antiqua" w:hAnsi="Book Antiqua"/>
                <w:color w:val="000000" w:themeColor="text1"/>
                <w:sz w:val="24"/>
                <w:szCs w:val="24"/>
              </w:rPr>
            </w:pPr>
            <w:r w:rsidRPr="00515EFA">
              <w:rPr>
                <w:rFonts w:ascii="Book Antiqua" w:hAnsi="Book Antiqua"/>
                <w:b/>
                <w:bCs/>
                <w:color w:val="000000" w:themeColor="text1"/>
                <w:sz w:val="24"/>
                <w:szCs w:val="24"/>
                <w:lang w:val="it-IT"/>
              </w:rPr>
              <w:t xml:space="preserve">Overall </w:t>
            </w:r>
          </w:p>
        </w:tc>
        <w:tc>
          <w:tcPr>
            <w:tcW w:w="1453" w:type="dxa"/>
            <w:shd w:val="clear" w:color="auto" w:fill="auto"/>
            <w:tcMar>
              <w:top w:w="16" w:type="dxa"/>
              <w:left w:w="97" w:type="dxa"/>
              <w:bottom w:w="0" w:type="dxa"/>
              <w:right w:w="97" w:type="dxa"/>
            </w:tcMar>
            <w:hideMark/>
          </w:tcPr>
          <w:p w14:paraId="3132047B" w14:textId="77777777" w:rsidR="00525FC5" w:rsidRPr="00515EFA" w:rsidRDefault="00525FC5"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color w:val="000000" w:themeColor="text1"/>
                <w:sz w:val="24"/>
                <w:szCs w:val="24"/>
                <w:lang w:val="it-IT"/>
              </w:rPr>
              <w:t xml:space="preserve">31 (29.5) </w:t>
            </w:r>
          </w:p>
        </w:tc>
        <w:tc>
          <w:tcPr>
            <w:tcW w:w="1639" w:type="dxa"/>
            <w:shd w:val="clear" w:color="auto" w:fill="auto"/>
            <w:tcMar>
              <w:top w:w="16" w:type="dxa"/>
              <w:left w:w="97" w:type="dxa"/>
              <w:bottom w:w="0" w:type="dxa"/>
              <w:right w:w="97" w:type="dxa"/>
            </w:tcMar>
            <w:hideMark/>
          </w:tcPr>
          <w:p w14:paraId="66E2B960" w14:textId="77777777" w:rsidR="00525FC5" w:rsidRPr="00515EFA" w:rsidRDefault="00525FC5"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color w:val="000000" w:themeColor="text1"/>
                <w:sz w:val="24"/>
                <w:szCs w:val="24"/>
                <w:lang w:val="it-IT"/>
              </w:rPr>
              <w:t xml:space="preserve">18 (36.7) </w:t>
            </w:r>
          </w:p>
        </w:tc>
        <w:tc>
          <w:tcPr>
            <w:tcW w:w="1255" w:type="dxa"/>
            <w:shd w:val="clear" w:color="auto" w:fill="auto"/>
            <w:tcMar>
              <w:top w:w="16" w:type="dxa"/>
              <w:left w:w="97" w:type="dxa"/>
              <w:bottom w:w="0" w:type="dxa"/>
              <w:right w:w="97" w:type="dxa"/>
            </w:tcMar>
            <w:hideMark/>
          </w:tcPr>
          <w:p w14:paraId="22EE77C9" w14:textId="77777777" w:rsidR="00525FC5" w:rsidRPr="00515EFA" w:rsidRDefault="00525FC5"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color w:val="000000" w:themeColor="text1"/>
                <w:sz w:val="24"/>
                <w:szCs w:val="24"/>
                <w:lang w:val="it-IT"/>
              </w:rPr>
              <w:t xml:space="preserve">0.371 </w:t>
            </w:r>
          </w:p>
        </w:tc>
      </w:tr>
      <w:tr w:rsidR="008A08D1" w:rsidRPr="00515EFA" w14:paraId="2B249FA1" w14:textId="77777777" w:rsidTr="00E004B6">
        <w:trPr>
          <w:trHeight w:val="286"/>
          <w:jc w:val="center"/>
        </w:trPr>
        <w:tc>
          <w:tcPr>
            <w:tcW w:w="4141" w:type="dxa"/>
            <w:shd w:val="clear" w:color="auto" w:fill="auto"/>
            <w:tcMar>
              <w:top w:w="16" w:type="dxa"/>
              <w:left w:w="97" w:type="dxa"/>
              <w:bottom w:w="0" w:type="dxa"/>
              <w:right w:w="97" w:type="dxa"/>
            </w:tcMar>
            <w:hideMark/>
          </w:tcPr>
          <w:p w14:paraId="1BD071B4" w14:textId="77777777" w:rsidR="00E07917" w:rsidRPr="00515EFA" w:rsidRDefault="00E07917"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b/>
                <w:bCs/>
                <w:color w:val="000000" w:themeColor="text1"/>
                <w:sz w:val="24"/>
                <w:szCs w:val="24"/>
                <w:lang w:val="it-IT"/>
              </w:rPr>
              <w:t>Reinterventions (30</w:t>
            </w:r>
            <w:r w:rsidRPr="00515EFA">
              <w:rPr>
                <w:rFonts w:ascii="Book Antiqua" w:hAnsi="Book Antiqua"/>
                <w:b/>
                <w:bCs/>
                <w:color w:val="000000" w:themeColor="text1"/>
                <w:sz w:val="24"/>
                <w:szCs w:val="24"/>
                <w:vertAlign w:val="superscript"/>
                <w:lang w:val="it-IT"/>
              </w:rPr>
              <w:t>th</w:t>
            </w:r>
            <w:r w:rsidRPr="00515EFA">
              <w:rPr>
                <w:rFonts w:ascii="Book Antiqua" w:hAnsi="Book Antiqua"/>
                <w:b/>
                <w:bCs/>
                <w:color w:val="000000" w:themeColor="text1"/>
                <w:sz w:val="24"/>
                <w:szCs w:val="24"/>
                <w:lang w:val="it-IT"/>
              </w:rPr>
              <w:t xml:space="preserve"> postop day) </w:t>
            </w:r>
          </w:p>
        </w:tc>
        <w:tc>
          <w:tcPr>
            <w:tcW w:w="1453" w:type="dxa"/>
            <w:shd w:val="clear" w:color="auto" w:fill="auto"/>
            <w:tcMar>
              <w:top w:w="16" w:type="dxa"/>
              <w:left w:w="97" w:type="dxa"/>
              <w:bottom w:w="0" w:type="dxa"/>
              <w:right w:w="97" w:type="dxa"/>
            </w:tcMar>
            <w:hideMark/>
          </w:tcPr>
          <w:p w14:paraId="26A6CC9A" w14:textId="77777777" w:rsidR="00E07917" w:rsidRPr="00515EFA" w:rsidRDefault="00E07917"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color w:val="000000" w:themeColor="text1"/>
                <w:sz w:val="24"/>
                <w:szCs w:val="24"/>
                <w:lang w:val="it-IT"/>
              </w:rPr>
              <w:t xml:space="preserve">0 </w:t>
            </w:r>
          </w:p>
        </w:tc>
        <w:tc>
          <w:tcPr>
            <w:tcW w:w="1639" w:type="dxa"/>
            <w:shd w:val="clear" w:color="auto" w:fill="auto"/>
            <w:tcMar>
              <w:top w:w="16" w:type="dxa"/>
              <w:left w:w="97" w:type="dxa"/>
              <w:bottom w:w="0" w:type="dxa"/>
              <w:right w:w="97" w:type="dxa"/>
            </w:tcMar>
            <w:hideMark/>
          </w:tcPr>
          <w:p w14:paraId="6803EAFD" w14:textId="77777777" w:rsidR="00E07917" w:rsidRPr="00515EFA" w:rsidRDefault="00E07917"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color w:val="000000" w:themeColor="text1"/>
                <w:sz w:val="24"/>
                <w:szCs w:val="24"/>
                <w:lang w:val="it-IT"/>
              </w:rPr>
              <w:t xml:space="preserve">2 (4.1) </w:t>
            </w:r>
          </w:p>
        </w:tc>
        <w:tc>
          <w:tcPr>
            <w:tcW w:w="1255" w:type="dxa"/>
            <w:shd w:val="clear" w:color="auto" w:fill="auto"/>
            <w:tcMar>
              <w:top w:w="16" w:type="dxa"/>
              <w:left w:w="97" w:type="dxa"/>
              <w:bottom w:w="0" w:type="dxa"/>
              <w:right w:w="97" w:type="dxa"/>
            </w:tcMar>
            <w:hideMark/>
          </w:tcPr>
          <w:p w14:paraId="795ACAD7" w14:textId="77777777" w:rsidR="00E07917" w:rsidRPr="00515EFA" w:rsidRDefault="00E07917"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color w:val="000000" w:themeColor="text1"/>
                <w:sz w:val="24"/>
                <w:szCs w:val="24"/>
                <w:lang w:val="it-IT"/>
              </w:rPr>
              <w:t xml:space="preserve">0.100 </w:t>
            </w:r>
          </w:p>
        </w:tc>
      </w:tr>
      <w:tr w:rsidR="008A08D1" w:rsidRPr="00515EFA" w14:paraId="41E3F12F" w14:textId="77777777" w:rsidTr="00E004B6">
        <w:trPr>
          <w:trHeight w:val="571"/>
          <w:jc w:val="center"/>
        </w:trPr>
        <w:tc>
          <w:tcPr>
            <w:tcW w:w="4141" w:type="dxa"/>
            <w:shd w:val="clear" w:color="auto" w:fill="auto"/>
            <w:tcMar>
              <w:top w:w="16" w:type="dxa"/>
              <w:left w:w="97" w:type="dxa"/>
              <w:bottom w:w="0" w:type="dxa"/>
              <w:right w:w="97" w:type="dxa"/>
            </w:tcMar>
            <w:hideMark/>
          </w:tcPr>
          <w:p w14:paraId="370CB157" w14:textId="7BFDC918" w:rsidR="00E07917" w:rsidRPr="00515EFA" w:rsidRDefault="00E07917"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b/>
                <w:bCs/>
                <w:color w:val="000000" w:themeColor="text1"/>
                <w:sz w:val="24"/>
                <w:szCs w:val="24"/>
              </w:rPr>
              <w:t xml:space="preserve">Length of hospital stay (d) </w:t>
            </w:r>
            <w:r w:rsidR="00414B78" w:rsidRPr="00515EFA">
              <w:rPr>
                <w:rFonts w:ascii="Book Antiqua" w:hAnsi="Book Antiqua"/>
                <w:b/>
                <w:bCs/>
                <w:color w:val="000000" w:themeColor="text1"/>
                <w:sz w:val="24"/>
                <w:szCs w:val="24"/>
              </w:rPr>
              <w:t>m</w:t>
            </w:r>
            <w:r w:rsidRPr="00515EFA">
              <w:rPr>
                <w:rFonts w:ascii="Book Antiqua" w:hAnsi="Book Antiqua"/>
                <w:b/>
                <w:bCs/>
                <w:color w:val="000000" w:themeColor="text1"/>
                <w:sz w:val="24"/>
                <w:szCs w:val="24"/>
              </w:rPr>
              <w:t>ean</w:t>
            </w:r>
            <w:r w:rsidR="00414B78" w:rsidRPr="00515EFA">
              <w:rPr>
                <w:rFonts w:ascii="Book Antiqua" w:hAnsi="Book Antiqua"/>
                <w:b/>
                <w:bCs/>
                <w:color w:val="000000" w:themeColor="text1"/>
                <w:sz w:val="24"/>
                <w:szCs w:val="24"/>
              </w:rPr>
              <w:t xml:space="preserve"> ± </w:t>
            </w:r>
            <w:r w:rsidRPr="00515EFA">
              <w:rPr>
                <w:rFonts w:ascii="Book Antiqua" w:hAnsi="Book Antiqua"/>
                <w:b/>
                <w:bCs/>
                <w:color w:val="000000" w:themeColor="text1"/>
                <w:sz w:val="24"/>
                <w:szCs w:val="24"/>
              </w:rPr>
              <w:t>SD (Median)</w:t>
            </w:r>
            <w:r w:rsidR="00843D9C" w:rsidRPr="00515EFA">
              <w:rPr>
                <w:rFonts w:ascii="Book Antiqua" w:hAnsi="Book Antiqua"/>
                <w:b/>
                <w:bCs/>
                <w:color w:val="000000" w:themeColor="text1"/>
                <w:sz w:val="24"/>
                <w:szCs w:val="24"/>
                <w:lang w:val="en-GB"/>
              </w:rPr>
              <w:t xml:space="preserve"> </w:t>
            </w:r>
          </w:p>
        </w:tc>
        <w:tc>
          <w:tcPr>
            <w:tcW w:w="1453" w:type="dxa"/>
            <w:shd w:val="clear" w:color="auto" w:fill="auto"/>
            <w:tcMar>
              <w:top w:w="16" w:type="dxa"/>
              <w:left w:w="97" w:type="dxa"/>
              <w:bottom w:w="0" w:type="dxa"/>
              <w:right w:w="97" w:type="dxa"/>
            </w:tcMar>
            <w:hideMark/>
          </w:tcPr>
          <w:p w14:paraId="7CFC25E0" w14:textId="3C40CB67" w:rsidR="00E07917" w:rsidRPr="00515EFA" w:rsidRDefault="00E07917"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color w:val="000000" w:themeColor="text1"/>
                <w:sz w:val="24"/>
                <w:szCs w:val="24"/>
                <w:lang w:val="it-IT"/>
              </w:rPr>
              <w:t>12.4</w:t>
            </w:r>
            <w:r w:rsidR="00414B78" w:rsidRPr="00515EFA">
              <w:rPr>
                <w:rFonts w:ascii="Book Antiqua" w:hAnsi="Book Antiqua"/>
                <w:color w:val="000000" w:themeColor="text1"/>
                <w:sz w:val="24"/>
                <w:szCs w:val="24"/>
                <w:lang w:val="it-IT"/>
              </w:rPr>
              <w:t xml:space="preserve"> ± </w:t>
            </w:r>
            <w:r w:rsidRPr="00515EFA">
              <w:rPr>
                <w:rFonts w:ascii="Book Antiqua" w:hAnsi="Book Antiqua"/>
                <w:color w:val="000000" w:themeColor="text1"/>
                <w:sz w:val="24"/>
                <w:szCs w:val="24"/>
                <w:lang w:val="it-IT"/>
              </w:rPr>
              <w:t xml:space="preserve">3.2 (12.0) </w:t>
            </w:r>
          </w:p>
        </w:tc>
        <w:tc>
          <w:tcPr>
            <w:tcW w:w="1639" w:type="dxa"/>
            <w:shd w:val="clear" w:color="auto" w:fill="auto"/>
            <w:tcMar>
              <w:top w:w="16" w:type="dxa"/>
              <w:left w:w="97" w:type="dxa"/>
              <w:bottom w:w="0" w:type="dxa"/>
              <w:right w:w="97" w:type="dxa"/>
            </w:tcMar>
            <w:hideMark/>
          </w:tcPr>
          <w:p w14:paraId="70460951" w14:textId="41A3D5A1" w:rsidR="00E07917" w:rsidRPr="00515EFA" w:rsidRDefault="00296D03"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color w:val="000000" w:themeColor="text1"/>
                <w:sz w:val="24"/>
                <w:szCs w:val="24"/>
                <w:lang w:val="it-IT"/>
              </w:rPr>
              <w:t xml:space="preserve"> </w:t>
            </w:r>
            <w:r w:rsidR="00E07917" w:rsidRPr="00515EFA">
              <w:rPr>
                <w:rFonts w:ascii="Book Antiqua" w:hAnsi="Book Antiqua"/>
                <w:color w:val="000000" w:themeColor="text1"/>
                <w:sz w:val="24"/>
                <w:szCs w:val="24"/>
                <w:lang w:val="it-IT"/>
              </w:rPr>
              <w:t>8.4</w:t>
            </w:r>
            <w:r w:rsidR="00414B78" w:rsidRPr="00515EFA">
              <w:rPr>
                <w:rFonts w:ascii="Book Antiqua" w:hAnsi="Book Antiqua"/>
                <w:color w:val="000000" w:themeColor="text1"/>
                <w:sz w:val="24"/>
                <w:szCs w:val="24"/>
                <w:lang w:val="it-IT"/>
              </w:rPr>
              <w:t xml:space="preserve"> ± </w:t>
            </w:r>
            <w:r w:rsidR="00E07917" w:rsidRPr="00515EFA">
              <w:rPr>
                <w:rFonts w:ascii="Book Antiqua" w:hAnsi="Book Antiqua"/>
                <w:color w:val="000000" w:themeColor="text1"/>
                <w:sz w:val="24"/>
                <w:szCs w:val="24"/>
                <w:lang w:val="it-IT"/>
              </w:rPr>
              <w:t xml:space="preserve">9.3 (7.0) </w:t>
            </w:r>
          </w:p>
        </w:tc>
        <w:tc>
          <w:tcPr>
            <w:tcW w:w="1255" w:type="dxa"/>
            <w:shd w:val="clear" w:color="auto" w:fill="auto"/>
            <w:tcMar>
              <w:top w:w="16" w:type="dxa"/>
              <w:left w:w="97" w:type="dxa"/>
              <w:bottom w:w="0" w:type="dxa"/>
              <w:right w:w="97" w:type="dxa"/>
            </w:tcMar>
            <w:hideMark/>
          </w:tcPr>
          <w:p w14:paraId="49E06DDF" w14:textId="123A1A81" w:rsidR="00E07917" w:rsidRPr="00515EFA" w:rsidRDefault="00296D03"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color w:val="000000" w:themeColor="text1"/>
                <w:sz w:val="24"/>
                <w:szCs w:val="24"/>
                <w:lang w:val="it-IT"/>
              </w:rPr>
              <w:t xml:space="preserve"> </w:t>
            </w:r>
            <w:r w:rsidR="00E07917" w:rsidRPr="00515EFA">
              <w:rPr>
                <w:rFonts w:ascii="Book Antiqua" w:hAnsi="Book Antiqua"/>
                <w:b/>
                <w:bCs/>
                <w:color w:val="000000" w:themeColor="text1"/>
                <w:sz w:val="24"/>
                <w:szCs w:val="24"/>
                <w:lang w:val="it-IT"/>
              </w:rPr>
              <w:t xml:space="preserve">&lt; 0.001 </w:t>
            </w:r>
          </w:p>
        </w:tc>
      </w:tr>
      <w:tr w:rsidR="008A08D1" w:rsidRPr="00515EFA" w14:paraId="4F77DDB0" w14:textId="77777777" w:rsidTr="00E004B6">
        <w:trPr>
          <w:trHeight w:val="286"/>
          <w:jc w:val="center"/>
        </w:trPr>
        <w:tc>
          <w:tcPr>
            <w:tcW w:w="4141" w:type="dxa"/>
            <w:shd w:val="clear" w:color="auto" w:fill="auto"/>
            <w:tcMar>
              <w:top w:w="16" w:type="dxa"/>
              <w:left w:w="97" w:type="dxa"/>
              <w:bottom w:w="0" w:type="dxa"/>
              <w:right w:w="97" w:type="dxa"/>
            </w:tcMar>
            <w:hideMark/>
          </w:tcPr>
          <w:p w14:paraId="60A86480" w14:textId="62A50A21" w:rsidR="00E07917" w:rsidRPr="00515EFA" w:rsidRDefault="00E07917"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b/>
                <w:bCs/>
                <w:color w:val="000000" w:themeColor="text1"/>
                <w:sz w:val="24"/>
                <w:szCs w:val="24"/>
              </w:rPr>
              <w:t xml:space="preserve">Post-operative Hb (g/dL) </w:t>
            </w:r>
            <w:r w:rsidR="00414B78" w:rsidRPr="00515EFA">
              <w:rPr>
                <w:rFonts w:ascii="Book Antiqua" w:hAnsi="Book Antiqua"/>
                <w:b/>
                <w:bCs/>
                <w:color w:val="000000" w:themeColor="text1"/>
                <w:sz w:val="24"/>
                <w:szCs w:val="24"/>
              </w:rPr>
              <w:t>m</w:t>
            </w:r>
            <w:r w:rsidRPr="00515EFA">
              <w:rPr>
                <w:rFonts w:ascii="Book Antiqua" w:hAnsi="Book Antiqua"/>
                <w:b/>
                <w:bCs/>
                <w:color w:val="000000" w:themeColor="text1"/>
                <w:sz w:val="24"/>
                <w:szCs w:val="24"/>
              </w:rPr>
              <w:t>ean</w:t>
            </w:r>
            <w:r w:rsidR="00414B78" w:rsidRPr="00515EFA">
              <w:rPr>
                <w:rFonts w:ascii="Book Antiqua" w:hAnsi="Book Antiqua"/>
                <w:b/>
                <w:bCs/>
                <w:color w:val="000000" w:themeColor="text1"/>
                <w:sz w:val="24"/>
                <w:szCs w:val="24"/>
              </w:rPr>
              <w:t xml:space="preserve"> ± </w:t>
            </w:r>
            <w:r w:rsidRPr="00515EFA">
              <w:rPr>
                <w:rFonts w:ascii="Book Antiqua" w:hAnsi="Book Antiqua"/>
                <w:b/>
                <w:bCs/>
                <w:color w:val="000000" w:themeColor="text1"/>
                <w:sz w:val="24"/>
                <w:szCs w:val="24"/>
              </w:rPr>
              <w:t>SD (Median)</w:t>
            </w:r>
            <w:r w:rsidR="00843D9C" w:rsidRPr="00515EFA">
              <w:rPr>
                <w:rFonts w:ascii="Book Antiqua" w:hAnsi="Book Antiqua"/>
                <w:b/>
                <w:bCs/>
                <w:color w:val="000000" w:themeColor="text1"/>
                <w:sz w:val="24"/>
                <w:szCs w:val="24"/>
                <w:lang w:val="en-GB"/>
              </w:rPr>
              <w:t xml:space="preserve"> </w:t>
            </w:r>
          </w:p>
        </w:tc>
        <w:tc>
          <w:tcPr>
            <w:tcW w:w="1453" w:type="dxa"/>
            <w:shd w:val="clear" w:color="auto" w:fill="auto"/>
            <w:tcMar>
              <w:top w:w="16" w:type="dxa"/>
              <w:left w:w="97" w:type="dxa"/>
              <w:bottom w:w="0" w:type="dxa"/>
              <w:right w:w="97" w:type="dxa"/>
            </w:tcMar>
            <w:hideMark/>
          </w:tcPr>
          <w:p w14:paraId="372466D4" w14:textId="503C464E" w:rsidR="00E07917" w:rsidRPr="00515EFA" w:rsidRDefault="00E07917"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color w:val="000000" w:themeColor="text1"/>
                <w:sz w:val="24"/>
                <w:szCs w:val="24"/>
                <w:lang w:val="it-IT"/>
              </w:rPr>
              <w:t>10.6</w:t>
            </w:r>
            <w:r w:rsidR="00414B78" w:rsidRPr="00515EFA">
              <w:rPr>
                <w:rFonts w:ascii="Book Antiqua" w:hAnsi="Book Antiqua"/>
                <w:color w:val="000000" w:themeColor="text1"/>
                <w:sz w:val="24"/>
                <w:szCs w:val="24"/>
                <w:lang w:val="it-IT"/>
              </w:rPr>
              <w:t xml:space="preserve"> ± </w:t>
            </w:r>
            <w:r w:rsidRPr="00515EFA">
              <w:rPr>
                <w:rFonts w:ascii="Book Antiqua" w:hAnsi="Book Antiqua"/>
                <w:color w:val="000000" w:themeColor="text1"/>
                <w:sz w:val="24"/>
                <w:szCs w:val="24"/>
                <w:lang w:val="it-IT"/>
              </w:rPr>
              <w:t xml:space="preserve">1.6 (10.8) </w:t>
            </w:r>
          </w:p>
        </w:tc>
        <w:tc>
          <w:tcPr>
            <w:tcW w:w="1639" w:type="dxa"/>
            <w:shd w:val="clear" w:color="auto" w:fill="auto"/>
            <w:tcMar>
              <w:top w:w="16" w:type="dxa"/>
              <w:left w:w="97" w:type="dxa"/>
              <w:bottom w:w="0" w:type="dxa"/>
              <w:right w:w="97" w:type="dxa"/>
            </w:tcMar>
            <w:hideMark/>
          </w:tcPr>
          <w:p w14:paraId="0A89B52D" w14:textId="51B11A0D" w:rsidR="00E07917" w:rsidRPr="00515EFA" w:rsidRDefault="00E07917"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color w:val="000000" w:themeColor="text1"/>
                <w:sz w:val="24"/>
                <w:szCs w:val="24"/>
                <w:lang w:val="it-IT"/>
              </w:rPr>
              <w:t>11.0</w:t>
            </w:r>
            <w:r w:rsidR="00414B78" w:rsidRPr="00515EFA">
              <w:rPr>
                <w:rFonts w:ascii="Book Antiqua" w:hAnsi="Book Antiqua"/>
                <w:color w:val="000000" w:themeColor="text1"/>
                <w:sz w:val="24"/>
                <w:szCs w:val="24"/>
                <w:lang w:val="it-IT"/>
              </w:rPr>
              <w:t xml:space="preserve"> ± </w:t>
            </w:r>
            <w:r w:rsidRPr="00515EFA">
              <w:rPr>
                <w:rFonts w:ascii="Book Antiqua" w:hAnsi="Book Antiqua"/>
                <w:color w:val="000000" w:themeColor="text1"/>
                <w:sz w:val="24"/>
                <w:szCs w:val="24"/>
                <w:lang w:val="it-IT"/>
              </w:rPr>
              <w:t xml:space="preserve">1.4 (10.8) </w:t>
            </w:r>
          </w:p>
        </w:tc>
        <w:tc>
          <w:tcPr>
            <w:tcW w:w="1255" w:type="dxa"/>
            <w:shd w:val="clear" w:color="auto" w:fill="auto"/>
            <w:tcMar>
              <w:top w:w="16" w:type="dxa"/>
              <w:left w:w="97" w:type="dxa"/>
              <w:bottom w:w="0" w:type="dxa"/>
              <w:right w:w="97" w:type="dxa"/>
            </w:tcMar>
            <w:hideMark/>
          </w:tcPr>
          <w:p w14:paraId="5FF830E0" w14:textId="77777777" w:rsidR="00E07917" w:rsidRPr="00515EFA" w:rsidRDefault="00E07917"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color w:val="000000" w:themeColor="text1"/>
                <w:sz w:val="24"/>
                <w:szCs w:val="24"/>
                <w:lang w:val="it-IT"/>
              </w:rPr>
              <w:t xml:space="preserve">0.124 </w:t>
            </w:r>
          </w:p>
        </w:tc>
      </w:tr>
      <w:tr w:rsidR="008A08D1" w:rsidRPr="00515EFA" w14:paraId="3FDEEAD6" w14:textId="77777777" w:rsidTr="00E004B6">
        <w:trPr>
          <w:trHeight w:val="286"/>
          <w:jc w:val="center"/>
        </w:trPr>
        <w:tc>
          <w:tcPr>
            <w:tcW w:w="4141" w:type="dxa"/>
            <w:shd w:val="clear" w:color="auto" w:fill="auto"/>
            <w:tcMar>
              <w:top w:w="16" w:type="dxa"/>
              <w:left w:w="97" w:type="dxa"/>
              <w:bottom w:w="0" w:type="dxa"/>
              <w:right w:w="97" w:type="dxa"/>
            </w:tcMar>
            <w:hideMark/>
          </w:tcPr>
          <w:p w14:paraId="44807A62" w14:textId="06282143" w:rsidR="00E07917" w:rsidRPr="00515EFA" w:rsidRDefault="00E07917"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b/>
                <w:bCs/>
                <w:color w:val="000000" w:themeColor="text1"/>
                <w:sz w:val="24"/>
                <w:szCs w:val="24"/>
              </w:rPr>
              <w:t xml:space="preserve">Hb drop (g/dL) </w:t>
            </w:r>
            <w:r w:rsidR="00414B78" w:rsidRPr="00515EFA">
              <w:rPr>
                <w:rFonts w:ascii="Book Antiqua" w:hAnsi="Book Antiqua"/>
                <w:b/>
                <w:bCs/>
                <w:color w:val="000000" w:themeColor="text1"/>
                <w:sz w:val="24"/>
                <w:szCs w:val="24"/>
              </w:rPr>
              <w:t>m</w:t>
            </w:r>
            <w:r w:rsidRPr="00515EFA">
              <w:rPr>
                <w:rFonts w:ascii="Book Antiqua" w:hAnsi="Book Antiqua"/>
                <w:b/>
                <w:bCs/>
                <w:color w:val="000000" w:themeColor="text1"/>
                <w:sz w:val="24"/>
                <w:szCs w:val="24"/>
              </w:rPr>
              <w:t>ean</w:t>
            </w:r>
            <w:r w:rsidR="00414B78" w:rsidRPr="00515EFA">
              <w:rPr>
                <w:rFonts w:ascii="Book Antiqua" w:hAnsi="Book Antiqua"/>
                <w:b/>
                <w:bCs/>
                <w:color w:val="000000" w:themeColor="text1"/>
                <w:sz w:val="24"/>
                <w:szCs w:val="24"/>
              </w:rPr>
              <w:t xml:space="preserve"> ± </w:t>
            </w:r>
            <w:r w:rsidRPr="00515EFA">
              <w:rPr>
                <w:rFonts w:ascii="Book Antiqua" w:hAnsi="Book Antiqua"/>
                <w:b/>
                <w:bCs/>
                <w:color w:val="000000" w:themeColor="text1"/>
                <w:sz w:val="24"/>
                <w:szCs w:val="24"/>
              </w:rPr>
              <w:t>SD (Median)</w:t>
            </w:r>
            <w:r w:rsidR="00843D9C" w:rsidRPr="00515EFA">
              <w:rPr>
                <w:rFonts w:ascii="Book Antiqua" w:hAnsi="Book Antiqua"/>
                <w:b/>
                <w:bCs/>
                <w:color w:val="000000" w:themeColor="text1"/>
                <w:sz w:val="24"/>
                <w:szCs w:val="24"/>
                <w:lang w:val="en-GB"/>
              </w:rPr>
              <w:t xml:space="preserve"> </w:t>
            </w:r>
          </w:p>
        </w:tc>
        <w:tc>
          <w:tcPr>
            <w:tcW w:w="1453" w:type="dxa"/>
            <w:shd w:val="clear" w:color="auto" w:fill="auto"/>
            <w:tcMar>
              <w:top w:w="16" w:type="dxa"/>
              <w:left w:w="97" w:type="dxa"/>
              <w:bottom w:w="0" w:type="dxa"/>
              <w:right w:w="97" w:type="dxa"/>
            </w:tcMar>
            <w:hideMark/>
          </w:tcPr>
          <w:p w14:paraId="0FE3EC74" w14:textId="0809FCA4" w:rsidR="00E07917" w:rsidRPr="00515EFA" w:rsidRDefault="00E07917"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color w:val="000000" w:themeColor="text1"/>
                <w:sz w:val="24"/>
                <w:szCs w:val="24"/>
              </w:rPr>
              <w:t xml:space="preserve"> </w:t>
            </w:r>
            <w:r w:rsidRPr="00515EFA">
              <w:rPr>
                <w:rFonts w:ascii="Book Antiqua" w:hAnsi="Book Antiqua"/>
                <w:color w:val="000000" w:themeColor="text1"/>
                <w:sz w:val="24"/>
                <w:szCs w:val="24"/>
                <w:lang w:val="it-IT"/>
              </w:rPr>
              <w:t>3.0</w:t>
            </w:r>
            <w:r w:rsidR="00414B78" w:rsidRPr="00515EFA">
              <w:rPr>
                <w:rFonts w:ascii="Book Antiqua" w:hAnsi="Book Antiqua"/>
                <w:color w:val="000000" w:themeColor="text1"/>
                <w:sz w:val="24"/>
                <w:szCs w:val="24"/>
                <w:lang w:val="it-IT"/>
              </w:rPr>
              <w:t xml:space="preserve"> ± </w:t>
            </w:r>
            <w:r w:rsidRPr="00515EFA">
              <w:rPr>
                <w:rFonts w:ascii="Book Antiqua" w:hAnsi="Book Antiqua"/>
                <w:color w:val="000000" w:themeColor="text1"/>
                <w:sz w:val="24"/>
                <w:szCs w:val="24"/>
                <w:lang w:val="it-IT"/>
              </w:rPr>
              <w:t>1.4</w:t>
            </w:r>
            <w:r w:rsidR="00296D03" w:rsidRPr="00515EFA">
              <w:rPr>
                <w:rFonts w:ascii="Book Antiqua" w:hAnsi="Book Antiqua"/>
                <w:color w:val="000000" w:themeColor="text1"/>
                <w:sz w:val="24"/>
                <w:szCs w:val="24"/>
                <w:lang w:val="it-IT"/>
              </w:rPr>
              <w:t xml:space="preserve"> </w:t>
            </w:r>
            <w:r w:rsidRPr="00515EFA">
              <w:rPr>
                <w:rFonts w:ascii="Book Antiqua" w:hAnsi="Book Antiqua"/>
                <w:color w:val="000000" w:themeColor="text1"/>
                <w:sz w:val="24"/>
                <w:szCs w:val="24"/>
                <w:lang w:val="it-IT"/>
              </w:rPr>
              <w:t xml:space="preserve">(2.9) </w:t>
            </w:r>
          </w:p>
        </w:tc>
        <w:tc>
          <w:tcPr>
            <w:tcW w:w="1639" w:type="dxa"/>
            <w:shd w:val="clear" w:color="auto" w:fill="auto"/>
            <w:tcMar>
              <w:top w:w="16" w:type="dxa"/>
              <w:left w:w="97" w:type="dxa"/>
              <w:bottom w:w="0" w:type="dxa"/>
              <w:right w:w="97" w:type="dxa"/>
            </w:tcMar>
            <w:hideMark/>
          </w:tcPr>
          <w:p w14:paraId="35F2D25E" w14:textId="30F2C9AF" w:rsidR="00E07917" w:rsidRPr="00515EFA" w:rsidRDefault="00296D03"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color w:val="000000" w:themeColor="text1"/>
                <w:sz w:val="24"/>
                <w:szCs w:val="24"/>
                <w:lang w:val="it-IT"/>
              </w:rPr>
              <w:t xml:space="preserve"> </w:t>
            </w:r>
            <w:r w:rsidR="00E07917" w:rsidRPr="00515EFA">
              <w:rPr>
                <w:rFonts w:ascii="Book Antiqua" w:hAnsi="Book Antiqua"/>
                <w:color w:val="000000" w:themeColor="text1"/>
                <w:sz w:val="24"/>
                <w:szCs w:val="24"/>
                <w:lang w:val="it-IT"/>
              </w:rPr>
              <w:t>2.4</w:t>
            </w:r>
            <w:r w:rsidR="00414B78" w:rsidRPr="00515EFA">
              <w:rPr>
                <w:rFonts w:ascii="Book Antiqua" w:hAnsi="Book Antiqua"/>
                <w:color w:val="000000" w:themeColor="text1"/>
                <w:sz w:val="24"/>
                <w:szCs w:val="24"/>
                <w:lang w:val="it-IT"/>
              </w:rPr>
              <w:t xml:space="preserve"> ± </w:t>
            </w:r>
            <w:r w:rsidR="00E07917" w:rsidRPr="00515EFA">
              <w:rPr>
                <w:rFonts w:ascii="Book Antiqua" w:hAnsi="Book Antiqua"/>
                <w:color w:val="000000" w:themeColor="text1"/>
                <w:sz w:val="24"/>
                <w:szCs w:val="24"/>
                <w:lang w:val="it-IT"/>
              </w:rPr>
              <w:t xml:space="preserve">1.6 (2.0) </w:t>
            </w:r>
          </w:p>
        </w:tc>
        <w:tc>
          <w:tcPr>
            <w:tcW w:w="1255" w:type="dxa"/>
            <w:shd w:val="clear" w:color="auto" w:fill="auto"/>
            <w:tcMar>
              <w:top w:w="16" w:type="dxa"/>
              <w:left w:w="97" w:type="dxa"/>
              <w:bottom w:w="0" w:type="dxa"/>
              <w:right w:w="97" w:type="dxa"/>
            </w:tcMar>
            <w:hideMark/>
          </w:tcPr>
          <w:p w14:paraId="3F7D2AC7" w14:textId="77777777" w:rsidR="00E07917" w:rsidRPr="00515EFA" w:rsidRDefault="00E07917" w:rsidP="00515EFA">
            <w:pPr>
              <w:shd w:val="clear" w:color="auto" w:fill="FFFFFF"/>
              <w:adjustRightInd w:val="0"/>
              <w:snapToGrid w:val="0"/>
              <w:spacing w:line="360" w:lineRule="auto"/>
              <w:jc w:val="both"/>
              <w:textAlignment w:val="baseline"/>
              <w:rPr>
                <w:rFonts w:ascii="Book Antiqua" w:hAnsi="Book Antiqua"/>
                <w:color w:val="000000" w:themeColor="text1"/>
                <w:sz w:val="24"/>
                <w:szCs w:val="24"/>
              </w:rPr>
            </w:pPr>
            <w:r w:rsidRPr="00515EFA">
              <w:rPr>
                <w:rFonts w:ascii="Book Antiqua" w:hAnsi="Book Antiqua"/>
                <w:b/>
                <w:bCs/>
                <w:color w:val="000000" w:themeColor="text1"/>
                <w:sz w:val="24"/>
                <w:szCs w:val="24"/>
                <w:lang w:val="it-IT"/>
              </w:rPr>
              <w:t xml:space="preserve">0.015 </w:t>
            </w:r>
          </w:p>
        </w:tc>
      </w:tr>
    </w:tbl>
    <w:p w14:paraId="7042BBA4" w14:textId="12152387" w:rsidR="00414B78" w:rsidRPr="00515EFA" w:rsidRDefault="00E94A3B" w:rsidP="00515EFA">
      <w:pPr>
        <w:adjustRightInd w:val="0"/>
        <w:snapToGrid w:val="0"/>
        <w:spacing w:line="360" w:lineRule="auto"/>
        <w:jc w:val="both"/>
        <w:rPr>
          <w:rFonts w:ascii="Book Antiqua" w:hAnsi="Book Antiqua"/>
          <w:color w:val="000000" w:themeColor="text1"/>
          <w:sz w:val="24"/>
          <w:szCs w:val="24"/>
          <w:vertAlign w:val="superscript"/>
        </w:rPr>
      </w:pPr>
      <w:r w:rsidRPr="00515EFA">
        <w:rPr>
          <w:rFonts w:ascii="Book Antiqua" w:hAnsi="Book Antiqua"/>
          <w:color w:val="000000" w:themeColor="text1"/>
          <w:sz w:val="24"/>
          <w:szCs w:val="24"/>
          <w:vertAlign w:val="superscript"/>
          <w:lang w:val="en-GB" w:eastAsia="zh-CN"/>
        </w:rPr>
        <w:t>1</w:t>
      </w:r>
      <w:r w:rsidRPr="00515EFA">
        <w:rPr>
          <w:rFonts w:ascii="Book Antiqua" w:hAnsi="Book Antiqua"/>
          <w:color w:val="000000" w:themeColor="text1"/>
          <w:sz w:val="24"/>
          <w:szCs w:val="24"/>
          <w:lang w:val="en-GB"/>
        </w:rPr>
        <w:t xml:space="preserve">Two-sample two-sided Wilcoxon test, unpaired </w:t>
      </w:r>
      <w:r w:rsidRPr="00515EFA">
        <w:rPr>
          <w:rFonts w:ascii="Book Antiqua" w:hAnsi="Book Antiqua"/>
          <w:i/>
          <w:color w:val="000000" w:themeColor="text1"/>
          <w:sz w:val="24"/>
          <w:szCs w:val="24"/>
          <w:lang w:val="en-GB"/>
        </w:rPr>
        <w:t>t</w:t>
      </w:r>
      <w:r w:rsidRPr="00515EFA">
        <w:rPr>
          <w:rFonts w:ascii="Book Antiqua" w:hAnsi="Book Antiqua"/>
          <w:color w:val="000000" w:themeColor="text1"/>
          <w:sz w:val="24"/>
          <w:szCs w:val="24"/>
          <w:lang w:val="en-GB"/>
        </w:rPr>
        <w:t xml:space="preserve">-test, </w:t>
      </w:r>
      <w:r w:rsidRPr="00515EFA">
        <w:rPr>
          <w:rFonts w:ascii="Book Antiqua" w:hAnsi="Book Antiqua"/>
          <w:color w:val="000000" w:themeColor="text1"/>
          <w:sz w:val="24"/>
          <w:szCs w:val="24"/>
          <w:vertAlign w:val="superscript"/>
          <w:lang w:val="en-GB"/>
        </w:rPr>
        <w:t>2</w:t>
      </w:r>
      <w:r w:rsidRPr="00515EFA">
        <w:rPr>
          <w:rFonts w:ascii="Book Antiqua" w:hAnsi="Book Antiqua"/>
          <w:color w:val="000000" w:themeColor="text1"/>
          <w:sz w:val="24"/>
          <w:szCs w:val="24"/>
          <w:lang w:val="en-GB"/>
        </w:rPr>
        <w:t xml:space="preserve"> or two-sided Fisher’s exact test as appropriate</w:t>
      </w:r>
      <w:r w:rsidRPr="00515EFA">
        <w:rPr>
          <w:rFonts w:ascii="Book Antiqua" w:hAnsi="Book Antiqua"/>
          <w:color w:val="000000" w:themeColor="text1"/>
          <w:sz w:val="24"/>
          <w:szCs w:val="24"/>
          <w:lang w:val="en-GB" w:eastAsia="zh-CN"/>
        </w:rPr>
        <w:t>.</w:t>
      </w:r>
      <w:r w:rsidRPr="00515EFA">
        <w:rPr>
          <w:rFonts w:ascii="Book Antiqua" w:hAnsi="Book Antiqua"/>
          <w:color w:val="000000" w:themeColor="text1"/>
          <w:sz w:val="24"/>
          <w:szCs w:val="24"/>
          <w:lang w:val="en-GB"/>
        </w:rPr>
        <w:t xml:space="preserve"> </w:t>
      </w:r>
      <w:r w:rsidR="00414B78" w:rsidRPr="00515EFA">
        <w:rPr>
          <w:rFonts w:ascii="Book Antiqua" w:hAnsi="Book Antiqua"/>
          <w:color w:val="000000" w:themeColor="text1"/>
          <w:sz w:val="24"/>
          <w:szCs w:val="24"/>
          <w:lang w:val="en-GB"/>
        </w:rPr>
        <w:t>Modif</w:t>
      </w:r>
      <w:r w:rsidR="00414B78" w:rsidRPr="00515EFA">
        <w:rPr>
          <w:rFonts w:ascii="Book Antiqua" w:hAnsi="Book Antiqua"/>
          <w:color w:val="000000" w:themeColor="text1"/>
          <w:sz w:val="24"/>
          <w:szCs w:val="24"/>
          <w:lang w:val="en-GB" w:eastAsia="zh-CN"/>
        </w:rPr>
        <w:t>y</w:t>
      </w:r>
      <w:r w:rsidR="00414B78" w:rsidRPr="00515EFA">
        <w:rPr>
          <w:rFonts w:ascii="Book Antiqua" w:hAnsi="Book Antiqua"/>
          <w:color w:val="000000" w:themeColor="text1"/>
          <w:sz w:val="24"/>
          <w:szCs w:val="24"/>
          <w:lang w:val="en-GB"/>
        </w:rPr>
        <w:t xml:space="preserve"> from Biffi </w:t>
      </w:r>
      <w:r w:rsidR="00414B78" w:rsidRPr="00515EFA">
        <w:rPr>
          <w:rFonts w:ascii="Book Antiqua" w:hAnsi="Book Antiqua"/>
          <w:i/>
          <w:color w:val="000000" w:themeColor="text1"/>
          <w:sz w:val="24"/>
          <w:szCs w:val="24"/>
          <w:lang w:val="en-GB"/>
        </w:rPr>
        <w:t>et al</w:t>
      </w:r>
      <w:r w:rsidR="00414B78" w:rsidRPr="00515EFA">
        <w:rPr>
          <w:rFonts w:ascii="Book Antiqua" w:hAnsi="Book Antiqua"/>
          <w:color w:val="000000" w:themeColor="text1"/>
          <w:sz w:val="24"/>
          <w:szCs w:val="24"/>
          <w:vertAlign w:val="superscript"/>
          <w:lang w:val="en-GB" w:eastAsia="zh-CN"/>
        </w:rPr>
        <w:t>[30]</w:t>
      </w:r>
      <w:r w:rsidR="00414B78" w:rsidRPr="00515EFA">
        <w:rPr>
          <w:rFonts w:ascii="Book Antiqua" w:hAnsi="Book Antiqua"/>
          <w:color w:val="000000" w:themeColor="text1"/>
          <w:sz w:val="24"/>
          <w:szCs w:val="24"/>
          <w:lang w:val="en-GB"/>
        </w:rPr>
        <w:t>.</w:t>
      </w:r>
    </w:p>
    <w:p w14:paraId="5BABFE2C" w14:textId="77777777" w:rsidR="00414B78" w:rsidRPr="00515EFA" w:rsidRDefault="00414B78" w:rsidP="00515EFA">
      <w:pPr>
        <w:pStyle w:val="Caption"/>
        <w:keepNext/>
        <w:adjustRightInd w:val="0"/>
        <w:snapToGrid w:val="0"/>
        <w:spacing w:after="0" w:line="360" w:lineRule="auto"/>
        <w:jc w:val="both"/>
        <w:rPr>
          <w:rFonts w:ascii="Book Antiqua" w:hAnsi="Book Antiqua"/>
          <w:color w:val="000000" w:themeColor="text1"/>
          <w:sz w:val="24"/>
          <w:szCs w:val="24"/>
          <w:lang w:eastAsia="zh-CN"/>
        </w:rPr>
      </w:pPr>
    </w:p>
    <w:p w14:paraId="3A8AB6E2" w14:textId="77777777" w:rsidR="00643380" w:rsidRPr="00515EFA" w:rsidRDefault="00643380" w:rsidP="00515EFA">
      <w:pPr>
        <w:pStyle w:val="Caption"/>
        <w:keepNext/>
        <w:adjustRightInd w:val="0"/>
        <w:snapToGrid w:val="0"/>
        <w:spacing w:after="0" w:line="360" w:lineRule="auto"/>
        <w:jc w:val="both"/>
        <w:rPr>
          <w:rFonts w:ascii="Book Antiqua" w:hAnsi="Book Antiqua"/>
          <w:color w:val="000000" w:themeColor="text1"/>
          <w:sz w:val="24"/>
          <w:szCs w:val="24"/>
        </w:rPr>
      </w:pPr>
      <w:r w:rsidRPr="00515EFA">
        <w:rPr>
          <w:rFonts w:ascii="Book Antiqua" w:hAnsi="Book Antiqua"/>
          <w:color w:val="000000" w:themeColor="text1"/>
          <w:sz w:val="24"/>
          <w:szCs w:val="24"/>
        </w:rPr>
        <w:br w:type="page"/>
      </w:r>
    </w:p>
    <w:p w14:paraId="6F531458" w14:textId="3A9503E6" w:rsidR="00E07917" w:rsidRPr="00515EFA" w:rsidRDefault="00E07917" w:rsidP="00515EFA">
      <w:pPr>
        <w:pStyle w:val="Caption"/>
        <w:keepNext/>
        <w:adjustRightInd w:val="0"/>
        <w:snapToGrid w:val="0"/>
        <w:spacing w:after="0" w:line="360" w:lineRule="auto"/>
        <w:jc w:val="both"/>
        <w:rPr>
          <w:rFonts w:ascii="Book Antiqua" w:hAnsi="Book Antiqua"/>
          <w:noProof/>
          <w:color w:val="000000" w:themeColor="text1"/>
          <w:sz w:val="24"/>
          <w:szCs w:val="24"/>
          <w:lang w:eastAsia="zh-CN"/>
        </w:rPr>
      </w:pPr>
      <w:r w:rsidRPr="00515EFA">
        <w:rPr>
          <w:rFonts w:ascii="Book Antiqua" w:hAnsi="Book Antiqua"/>
          <w:color w:val="000000" w:themeColor="text1"/>
          <w:sz w:val="24"/>
          <w:szCs w:val="24"/>
        </w:rPr>
        <w:lastRenderedPageBreak/>
        <w:t xml:space="preserve">Table </w:t>
      </w:r>
      <w:r w:rsidR="00843D9C" w:rsidRPr="00515EFA">
        <w:rPr>
          <w:rFonts w:ascii="Book Antiqua" w:hAnsi="Book Antiqua"/>
          <w:color w:val="000000" w:themeColor="text1"/>
          <w:sz w:val="24"/>
          <w:szCs w:val="24"/>
        </w:rPr>
        <w:fldChar w:fldCharType="begin"/>
      </w:r>
      <w:r w:rsidR="005405A7" w:rsidRPr="00515EFA">
        <w:rPr>
          <w:rFonts w:ascii="Book Antiqua" w:hAnsi="Book Antiqua"/>
          <w:color w:val="000000" w:themeColor="text1"/>
          <w:sz w:val="24"/>
          <w:szCs w:val="24"/>
        </w:rPr>
        <w:instrText xml:space="preserve"> SEQ Table \* ARABIC </w:instrText>
      </w:r>
      <w:r w:rsidR="00843D9C" w:rsidRPr="00515EFA">
        <w:rPr>
          <w:rFonts w:ascii="Book Antiqua" w:hAnsi="Book Antiqua"/>
          <w:color w:val="000000" w:themeColor="text1"/>
          <w:sz w:val="24"/>
          <w:szCs w:val="24"/>
        </w:rPr>
        <w:fldChar w:fldCharType="separate"/>
      </w:r>
      <w:r w:rsidR="00043E7D" w:rsidRPr="00515EFA">
        <w:rPr>
          <w:rFonts w:ascii="Book Antiqua" w:hAnsi="Book Antiqua"/>
          <w:noProof/>
          <w:color w:val="000000" w:themeColor="text1"/>
          <w:sz w:val="24"/>
          <w:szCs w:val="24"/>
        </w:rPr>
        <w:t>2</w:t>
      </w:r>
      <w:r w:rsidR="00843D9C" w:rsidRPr="00515EFA">
        <w:rPr>
          <w:rFonts w:ascii="Book Antiqua" w:hAnsi="Book Antiqua"/>
          <w:noProof/>
          <w:color w:val="000000" w:themeColor="text1"/>
          <w:sz w:val="24"/>
          <w:szCs w:val="24"/>
        </w:rPr>
        <w:fldChar w:fldCharType="end"/>
      </w:r>
      <w:r w:rsidRPr="00515EFA">
        <w:rPr>
          <w:rFonts w:ascii="Book Antiqua" w:hAnsi="Book Antiqua"/>
          <w:noProof/>
          <w:color w:val="000000" w:themeColor="text1"/>
          <w:sz w:val="24"/>
          <w:szCs w:val="24"/>
        </w:rPr>
        <w:t xml:space="preserve"> Comparison between</w:t>
      </w:r>
      <w:r w:rsidR="00296D03" w:rsidRPr="00515EFA">
        <w:rPr>
          <w:rFonts w:ascii="Book Antiqua" w:hAnsi="Book Antiqua"/>
          <w:noProof/>
          <w:color w:val="000000" w:themeColor="text1"/>
          <w:sz w:val="24"/>
          <w:szCs w:val="24"/>
        </w:rPr>
        <w:t xml:space="preserve"> </w:t>
      </w:r>
      <w:r w:rsidR="003654E2" w:rsidRPr="00515EFA">
        <w:rPr>
          <w:rFonts w:ascii="Book Antiqua" w:hAnsi="Book Antiqua"/>
          <w:noProof/>
          <w:color w:val="000000" w:themeColor="text1"/>
          <w:sz w:val="24"/>
          <w:szCs w:val="24"/>
        </w:rPr>
        <w:t>MRC CLASICC and COREAN trial</w:t>
      </w:r>
    </w:p>
    <w:tbl>
      <w:tblPr>
        <w:tblW w:w="7728" w:type="dxa"/>
        <w:jc w:val="center"/>
        <w:tblCellMar>
          <w:left w:w="0" w:type="dxa"/>
          <w:right w:w="0" w:type="dxa"/>
        </w:tblCellMar>
        <w:tblLook w:val="04A0" w:firstRow="1" w:lastRow="0" w:firstColumn="1" w:lastColumn="0" w:noHBand="0" w:noVBand="1"/>
      </w:tblPr>
      <w:tblGrid>
        <w:gridCol w:w="3861"/>
        <w:gridCol w:w="1980"/>
        <w:gridCol w:w="1887"/>
      </w:tblGrid>
      <w:tr w:rsidR="008A08D1" w:rsidRPr="00515EFA" w14:paraId="0ADC29CB" w14:textId="77777777" w:rsidTr="003654E2">
        <w:trPr>
          <w:trHeight w:val="581"/>
          <w:jc w:val="center"/>
        </w:trPr>
        <w:tc>
          <w:tcPr>
            <w:tcW w:w="3861" w:type="dxa"/>
            <w:tcBorders>
              <w:top w:val="single" w:sz="8" w:space="0" w:color="000000"/>
              <w:bottom w:val="single" w:sz="4" w:space="0" w:color="auto"/>
            </w:tcBorders>
            <w:shd w:val="clear" w:color="auto" w:fill="auto"/>
            <w:tcMar>
              <w:top w:w="16" w:type="dxa"/>
              <w:left w:w="106" w:type="dxa"/>
              <w:bottom w:w="0" w:type="dxa"/>
              <w:right w:w="106" w:type="dxa"/>
            </w:tcMar>
            <w:hideMark/>
          </w:tcPr>
          <w:p w14:paraId="61405E84"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lang w:val="en-US"/>
              </w:rPr>
            </w:pPr>
            <w:r w:rsidRPr="00515EFA">
              <w:rPr>
                <w:rFonts w:ascii="Book Antiqua" w:hAnsi="Book Antiqua"/>
                <w:b/>
                <w:bCs/>
                <w:color w:val="000000" w:themeColor="text1"/>
              </w:rPr>
              <w:t>Variable</w:t>
            </w:r>
          </w:p>
        </w:tc>
        <w:tc>
          <w:tcPr>
            <w:tcW w:w="1980" w:type="dxa"/>
            <w:tcBorders>
              <w:top w:val="single" w:sz="8" w:space="0" w:color="000000"/>
              <w:bottom w:val="single" w:sz="4" w:space="0" w:color="auto"/>
            </w:tcBorders>
            <w:shd w:val="clear" w:color="auto" w:fill="auto"/>
            <w:tcMar>
              <w:top w:w="16" w:type="dxa"/>
              <w:left w:w="106" w:type="dxa"/>
              <w:bottom w:w="0" w:type="dxa"/>
              <w:right w:w="106" w:type="dxa"/>
            </w:tcMar>
            <w:hideMark/>
          </w:tcPr>
          <w:p w14:paraId="7D76D32E"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lang w:val="en-US"/>
              </w:rPr>
            </w:pPr>
            <w:r w:rsidRPr="00515EFA">
              <w:rPr>
                <w:rFonts w:ascii="Book Antiqua" w:hAnsi="Book Antiqua"/>
                <w:b/>
                <w:bCs/>
                <w:color w:val="000000" w:themeColor="text1"/>
              </w:rPr>
              <w:t>MRC CLASICC</w:t>
            </w:r>
          </w:p>
        </w:tc>
        <w:tc>
          <w:tcPr>
            <w:tcW w:w="1887" w:type="dxa"/>
            <w:tcBorders>
              <w:top w:val="single" w:sz="8" w:space="0" w:color="000000"/>
              <w:bottom w:val="single" w:sz="4" w:space="0" w:color="auto"/>
            </w:tcBorders>
            <w:shd w:val="clear" w:color="auto" w:fill="auto"/>
            <w:tcMar>
              <w:top w:w="16" w:type="dxa"/>
              <w:left w:w="106" w:type="dxa"/>
              <w:bottom w:w="0" w:type="dxa"/>
              <w:right w:w="106" w:type="dxa"/>
            </w:tcMar>
            <w:hideMark/>
          </w:tcPr>
          <w:p w14:paraId="529074C2"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lang w:val="en-US"/>
              </w:rPr>
            </w:pPr>
            <w:r w:rsidRPr="00515EFA">
              <w:rPr>
                <w:rFonts w:ascii="Book Antiqua" w:hAnsi="Book Antiqua"/>
                <w:b/>
                <w:bCs/>
                <w:color w:val="000000" w:themeColor="text1"/>
              </w:rPr>
              <w:t>COREAN Trial</w:t>
            </w:r>
          </w:p>
        </w:tc>
      </w:tr>
      <w:tr w:rsidR="008A08D1" w:rsidRPr="00515EFA" w14:paraId="20CC414A" w14:textId="77777777" w:rsidTr="003654E2">
        <w:trPr>
          <w:trHeight w:val="540"/>
          <w:jc w:val="center"/>
        </w:trPr>
        <w:tc>
          <w:tcPr>
            <w:tcW w:w="3861" w:type="dxa"/>
            <w:tcBorders>
              <w:top w:val="single" w:sz="4" w:space="0" w:color="auto"/>
            </w:tcBorders>
            <w:shd w:val="clear" w:color="auto" w:fill="auto"/>
            <w:tcMar>
              <w:top w:w="16" w:type="dxa"/>
              <w:left w:w="106" w:type="dxa"/>
              <w:bottom w:w="0" w:type="dxa"/>
              <w:right w:w="106" w:type="dxa"/>
            </w:tcMar>
            <w:hideMark/>
          </w:tcPr>
          <w:p w14:paraId="3B3C1921"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lang w:val="en-US"/>
              </w:rPr>
            </w:pPr>
            <w:r w:rsidRPr="00515EFA">
              <w:rPr>
                <w:rFonts w:ascii="Book Antiqua" w:hAnsi="Book Antiqua"/>
                <w:color w:val="000000" w:themeColor="text1"/>
              </w:rPr>
              <w:t>Number of participating Centers</w:t>
            </w:r>
          </w:p>
        </w:tc>
        <w:tc>
          <w:tcPr>
            <w:tcW w:w="1980" w:type="dxa"/>
            <w:tcBorders>
              <w:top w:val="single" w:sz="4" w:space="0" w:color="auto"/>
            </w:tcBorders>
            <w:shd w:val="clear" w:color="auto" w:fill="auto"/>
            <w:tcMar>
              <w:top w:w="16" w:type="dxa"/>
              <w:left w:w="106" w:type="dxa"/>
              <w:bottom w:w="0" w:type="dxa"/>
              <w:right w:w="106" w:type="dxa"/>
            </w:tcMar>
            <w:hideMark/>
          </w:tcPr>
          <w:p w14:paraId="0B9CCC4D"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lang w:val="en-US"/>
              </w:rPr>
            </w:pPr>
            <w:r w:rsidRPr="00515EFA">
              <w:rPr>
                <w:rFonts w:ascii="Book Antiqua" w:hAnsi="Book Antiqua"/>
                <w:color w:val="000000" w:themeColor="text1"/>
              </w:rPr>
              <w:t>27</w:t>
            </w:r>
          </w:p>
        </w:tc>
        <w:tc>
          <w:tcPr>
            <w:tcW w:w="1887" w:type="dxa"/>
            <w:tcBorders>
              <w:top w:val="single" w:sz="4" w:space="0" w:color="auto"/>
            </w:tcBorders>
            <w:shd w:val="clear" w:color="auto" w:fill="auto"/>
            <w:tcMar>
              <w:top w:w="16" w:type="dxa"/>
              <w:left w:w="106" w:type="dxa"/>
              <w:bottom w:w="0" w:type="dxa"/>
              <w:right w:w="106" w:type="dxa"/>
            </w:tcMar>
            <w:hideMark/>
          </w:tcPr>
          <w:p w14:paraId="19565A20"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lang w:val="en-US"/>
              </w:rPr>
            </w:pPr>
            <w:r w:rsidRPr="00515EFA">
              <w:rPr>
                <w:rFonts w:ascii="Book Antiqua" w:hAnsi="Book Antiqua"/>
                <w:color w:val="000000" w:themeColor="text1"/>
              </w:rPr>
              <w:t>3</w:t>
            </w:r>
          </w:p>
        </w:tc>
      </w:tr>
      <w:tr w:rsidR="008A08D1" w:rsidRPr="00515EFA" w14:paraId="46BF92A1" w14:textId="77777777" w:rsidTr="00E07917">
        <w:trPr>
          <w:trHeight w:val="684"/>
          <w:jc w:val="center"/>
        </w:trPr>
        <w:tc>
          <w:tcPr>
            <w:tcW w:w="3861" w:type="dxa"/>
            <w:shd w:val="clear" w:color="auto" w:fill="auto"/>
            <w:tcMar>
              <w:top w:w="16" w:type="dxa"/>
              <w:left w:w="106" w:type="dxa"/>
              <w:bottom w:w="0" w:type="dxa"/>
              <w:right w:w="106" w:type="dxa"/>
            </w:tcMar>
            <w:hideMark/>
          </w:tcPr>
          <w:p w14:paraId="56F1682F" w14:textId="77777777" w:rsidR="00E07917" w:rsidRPr="00515EFA" w:rsidRDefault="00843D9C" w:rsidP="00515EFA">
            <w:pPr>
              <w:pStyle w:val="NormalWeb"/>
              <w:adjustRightInd w:val="0"/>
              <w:snapToGrid w:val="0"/>
              <w:spacing w:before="0" w:beforeAutospacing="0" w:after="0" w:afterAutospacing="0" w:line="360" w:lineRule="auto"/>
              <w:jc w:val="both"/>
              <w:rPr>
                <w:rFonts w:ascii="Book Antiqua" w:hAnsi="Book Antiqua"/>
                <w:color w:val="000000" w:themeColor="text1"/>
                <w:lang w:val="en-US"/>
              </w:rPr>
            </w:pPr>
            <w:r w:rsidRPr="00515EFA">
              <w:rPr>
                <w:rFonts w:ascii="Book Antiqua" w:hAnsi="Book Antiqua"/>
                <w:color w:val="000000" w:themeColor="text1"/>
                <w:lang w:val="en-GB"/>
              </w:rPr>
              <w:t>Number of procedures per surgeon before Trial</w:t>
            </w:r>
          </w:p>
        </w:tc>
        <w:tc>
          <w:tcPr>
            <w:tcW w:w="1980" w:type="dxa"/>
            <w:shd w:val="clear" w:color="auto" w:fill="auto"/>
            <w:tcMar>
              <w:top w:w="16" w:type="dxa"/>
              <w:left w:w="106" w:type="dxa"/>
              <w:bottom w:w="0" w:type="dxa"/>
              <w:right w:w="106" w:type="dxa"/>
            </w:tcMar>
            <w:hideMark/>
          </w:tcPr>
          <w:p w14:paraId="0636A4AD"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lang w:val="en-US"/>
              </w:rPr>
            </w:pPr>
            <w:r w:rsidRPr="00515EFA">
              <w:rPr>
                <w:rFonts w:ascii="Book Antiqua" w:hAnsi="Book Antiqua"/>
                <w:color w:val="000000" w:themeColor="text1"/>
              </w:rPr>
              <w:t>20</w:t>
            </w:r>
          </w:p>
        </w:tc>
        <w:tc>
          <w:tcPr>
            <w:tcW w:w="1887" w:type="dxa"/>
            <w:shd w:val="clear" w:color="auto" w:fill="auto"/>
            <w:tcMar>
              <w:top w:w="16" w:type="dxa"/>
              <w:left w:w="106" w:type="dxa"/>
              <w:bottom w:w="0" w:type="dxa"/>
              <w:right w:w="106" w:type="dxa"/>
            </w:tcMar>
            <w:hideMark/>
          </w:tcPr>
          <w:p w14:paraId="79582CE7"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lang w:val="en-US"/>
              </w:rPr>
            </w:pPr>
            <w:r w:rsidRPr="00515EFA">
              <w:rPr>
                <w:rFonts w:ascii="Book Antiqua" w:hAnsi="Book Antiqua"/>
                <w:color w:val="000000" w:themeColor="text1"/>
              </w:rPr>
              <w:t>75</w:t>
            </w:r>
          </w:p>
        </w:tc>
      </w:tr>
      <w:tr w:rsidR="008A08D1" w:rsidRPr="00515EFA" w14:paraId="219BCA50" w14:textId="77777777" w:rsidTr="00E07917">
        <w:trPr>
          <w:trHeight w:val="441"/>
          <w:jc w:val="center"/>
        </w:trPr>
        <w:tc>
          <w:tcPr>
            <w:tcW w:w="3861" w:type="dxa"/>
            <w:shd w:val="clear" w:color="auto" w:fill="auto"/>
            <w:tcMar>
              <w:top w:w="16" w:type="dxa"/>
              <w:left w:w="106" w:type="dxa"/>
              <w:bottom w:w="0" w:type="dxa"/>
              <w:right w:w="106" w:type="dxa"/>
            </w:tcMar>
            <w:hideMark/>
          </w:tcPr>
          <w:p w14:paraId="3E68F5F1" w14:textId="6D888331" w:rsidR="00E07917" w:rsidRPr="00515EFA" w:rsidRDefault="00E07917" w:rsidP="00515EFA">
            <w:pPr>
              <w:pStyle w:val="NormalWeb"/>
              <w:adjustRightInd w:val="0"/>
              <w:snapToGrid w:val="0"/>
              <w:spacing w:before="0" w:beforeAutospacing="0" w:after="0" w:afterAutospacing="0" w:line="360" w:lineRule="auto"/>
              <w:jc w:val="both"/>
              <w:rPr>
                <w:rFonts w:ascii="Book Antiqua" w:eastAsiaTheme="minorEastAsia" w:hAnsi="Book Antiqua"/>
                <w:color w:val="000000" w:themeColor="text1"/>
                <w:lang w:val="en-US" w:eastAsia="zh-CN"/>
              </w:rPr>
            </w:pPr>
            <w:r w:rsidRPr="00515EFA">
              <w:rPr>
                <w:rFonts w:ascii="Book Antiqua" w:hAnsi="Book Antiqua"/>
                <w:color w:val="000000" w:themeColor="text1"/>
              </w:rPr>
              <w:t>Conversion rate</w:t>
            </w:r>
            <w:r w:rsidR="003654E2" w:rsidRPr="00515EFA">
              <w:rPr>
                <w:rFonts w:ascii="Book Antiqua" w:eastAsiaTheme="minorEastAsia" w:hAnsi="Book Antiqua"/>
                <w:color w:val="000000" w:themeColor="text1"/>
                <w:lang w:eastAsia="zh-CN"/>
              </w:rPr>
              <w:t xml:space="preserve">, </w:t>
            </w:r>
            <w:r w:rsidR="003654E2" w:rsidRPr="00515EFA">
              <w:rPr>
                <w:rFonts w:ascii="Book Antiqua" w:eastAsiaTheme="minorEastAsia" w:hAnsi="Book Antiqua"/>
                <w:i/>
                <w:color w:val="000000" w:themeColor="text1"/>
                <w:lang w:eastAsia="zh-CN"/>
              </w:rPr>
              <w:t>n</w:t>
            </w:r>
            <w:r w:rsidR="003654E2" w:rsidRPr="00515EFA">
              <w:rPr>
                <w:rFonts w:ascii="Book Antiqua" w:eastAsiaTheme="minorEastAsia" w:hAnsi="Book Antiqua"/>
                <w:color w:val="000000" w:themeColor="text1"/>
                <w:lang w:eastAsia="zh-CN"/>
              </w:rPr>
              <w:t xml:space="preserve"> (%)</w:t>
            </w:r>
          </w:p>
        </w:tc>
        <w:tc>
          <w:tcPr>
            <w:tcW w:w="1980" w:type="dxa"/>
            <w:shd w:val="clear" w:color="auto" w:fill="auto"/>
            <w:tcMar>
              <w:top w:w="16" w:type="dxa"/>
              <w:left w:w="106" w:type="dxa"/>
              <w:bottom w:w="0" w:type="dxa"/>
              <w:right w:w="106" w:type="dxa"/>
            </w:tcMar>
            <w:hideMark/>
          </w:tcPr>
          <w:p w14:paraId="5BAFF504" w14:textId="113806F9" w:rsidR="00E07917" w:rsidRPr="00515EFA" w:rsidRDefault="00E07917" w:rsidP="00515EFA">
            <w:pPr>
              <w:pStyle w:val="NormalWeb"/>
              <w:adjustRightInd w:val="0"/>
              <w:snapToGrid w:val="0"/>
              <w:spacing w:before="0" w:beforeAutospacing="0" w:after="0" w:afterAutospacing="0" w:line="360" w:lineRule="auto"/>
              <w:jc w:val="both"/>
              <w:rPr>
                <w:rFonts w:ascii="Book Antiqua" w:eastAsiaTheme="minorEastAsia" w:hAnsi="Book Antiqua"/>
                <w:color w:val="000000" w:themeColor="text1"/>
                <w:lang w:val="en-US" w:eastAsia="zh-CN"/>
              </w:rPr>
            </w:pPr>
            <w:r w:rsidRPr="00515EFA">
              <w:rPr>
                <w:rFonts w:ascii="Book Antiqua" w:hAnsi="Book Antiqua"/>
                <w:color w:val="000000" w:themeColor="text1"/>
              </w:rPr>
              <w:t>82</w:t>
            </w:r>
            <w:r w:rsidR="003654E2" w:rsidRPr="00515EFA">
              <w:rPr>
                <w:rFonts w:ascii="Book Antiqua" w:eastAsiaTheme="minorEastAsia" w:hAnsi="Book Antiqua"/>
                <w:color w:val="000000" w:themeColor="text1"/>
                <w:lang w:eastAsia="zh-CN"/>
              </w:rPr>
              <w:t xml:space="preserve"> (</w:t>
            </w:r>
            <w:r w:rsidRPr="00515EFA">
              <w:rPr>
                <w:rFonts w:ascii="Book Antiqua" w:hAnsi="Book Antiqua"/>
                <w:color w:val="000000" w:themeColor="text1"/>
              </w:rPr>
              <w:t>34</w:t>
            </w:r>
            <w:r w:rsidR="003654E2" w:rsidRPr="00515EFA">
              <w:rPr>
                <w:rFonts w:ascii="Book Antiqua" w:eastAsiaTheme="minorEastAsia" w:hAnsi="Book Antiqua"/>
                <w:color w:val="000000" w:themeColor="text1"/>
                <w:lang w:eastAsia="zh-CN"/>
              </w:rPr>
              <w:t>)</w:t>
            </w:r>
          </w:p>
        </w:tc>
        <w:tc>
          <w:tcPr>
            <w:tcW w:w="1887" w:type="dxa"/>
            <w:shd w:val="clear" w:color="auto" w:fill="auto"/>
            <w:tcMar>
              <w:top w:w="16" w:type="dxa"/>
              <w:left w:w="106" w:type="dxa"/>
              <w:bottom w:w="0" w:type="dxa"/>
              <w:right w:w="106" w:type="dxa"/>
            </w:tcMar>
            <w:hideMark/>
          </w:tcPr>
          <w:p w14:paraId="08578BD3" w14:textId="0FE5FA84" w:rsidR="00E07917" w:rsidRPr="00515EFA" w:rsidRDefault="00E07917" w:rsidP="00515EFA">
            <w:pPr>
              <w:pStyle w:val="NormalWeb"/>
              <w:adjustRightInd w:val="0"/>
              <w:snapToGrid w:val="0"/>
              <w:spacing w:before="0" w:beforeAutospacing="0" w:after="0" w:afterAutospacing="0" w:line="360" w:lineRule="auto"/>
              <w:jc w:val="both"/>
              <w:rPr>
                <w:rFonts w:ascii="Book Antiqua" w:eastAsiaTheme="minorEastAsia" w:hAnsi="Book Antiqua"/>
                <w:color w:val="000000" w:themeColor="text1"/>
                <w:lang w:val="en-US" w:eastAsia="zh-CN"/>
              </w:rPr>
            </w:pPr>
            <w:r w:rsidRPr="00515EFA">
              <w:rPr>
                <w:rFonts w:ascii="Book Antiqua" w:hAnsi="Book Antiqua"/>
                <w:color w:val="000000" w:themeColor="text1"/>
              </w:rPr>
              <w:t>2</w:t>
            </w:r>
            <w:r w:rsidR="003654E2" w:rsidRPr="00515EFA">
              <w:rPr>
                <w:rFonts w:ascii="Book Antiqua" w:eastAsiaTheme="minorEastAsia" w:hAnsi="Book Antiqua"/>
                <w:color w:val="000000" w:themeColor="text1"/>
                <w:lang w:eastAsia="zh-CN"/>
              </w:rPr>
              <w:t xml:space="preserve"> (</w:t>
            </w:r>
            <w:r w:rsidRPr="00515EFA">
              <w:rPr>
                <w:rFonts w:ascii="Book Antiqua" w:hAnsi="Book Antiqua"/>
                <w:color w:val="000000" w:themeColor="text1"/>
              </w:rPr>
              <w:t>1.2</w:t>
            </w:r>
            <w:r w:rsidR="003654E2" w:rsidRPr="00515EFA">
              <w:rPr>
                <w:rFonts w:ascii="Book Antiqua" w:eastAsiaTheme="minorEastAsia" w:hAnsi="Book Antiqua"/>
                <w:color w:val="000000" w:themeColor="text1"/>
                <w:lang w:eastAsia="zh-CN"/>
              </w:rPr>
              <w:t>)</w:t>
            </w:r>
          </w:p>
        </w:tc>
      </w:tr>
      <w:tr w:rsidR="00515EFA" w:rsidRPr="00515EFA" w14:paraId="332782CE" w14:textId="77777777" w:rsidTr="00E07917">
        <w:trPr>
          <w:trHeight w:val="495"/>
          <w:jc w:val="center"/>
        </w:trPr>
        <w:tc>
          <w:tcPr>
            <w:tcW w:w="3861" w:type="dxa"/>
            <w:tcBorders>
              <w:bottom w:val="single" w:sz="8" w:space="0" w:color="000000"/>
            </w:tcBorders>
            <w:shd w:val="clear" w:color="auto" w:fill="auto"/>
            <w:tcMar>
              <w:top w:w="16" w:type="dxa"/>
              <w:left w:w="106" w:type="dxa"/>
              <w:bottom w:w="0" w:type="dxa"/>
              <w:right w:w="106" w:type="dxa"/>
            </w:tcMar>
            <w:hideMark/>
          </w:tcPr>
          <w:p w14:paraId="70AD1C6D"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lang w:val="en-US"/>
              </w:rPr>
            </w:pPr>
            <w:r w:rsidRPr="00515EFA">
              <w:rPr>
                <w:rFonts w:ascii="Book Antiqua" w:hAnsi="Book Antiqua"/>
                <w:color w:val="000000" w:themeColor="text1"/>
              </w:rPr>
              <w:t>CRM involvement</w:t>
            </w:r>
          </w:p>
        </w:tc>
        <w:tc>
          <w:tcPr>
            <w:tcW w:w="1980" w:type="dxa"/>
            <w:tcBorders>
              <w:bottom w:val="single" w:sz="8" w:space="0" w:color="000000"/>
            </w:tcBorders>
            <w:shd w:val="clear" w:color="auto" w:fill="auto"/>
            <w:tcMar>
              <w:top w:w="16" w:type="dxa"/>
              <w:left w:w="106" w:type="dxa"/>
              <w:bottom w:w="0" w:type="dxa"/>
              <w:right w:w="106" w:type="dxa"/>
            </w:tcMar>
            <w:hideMark/>
          </w:tcPr>
          <w:p w14:paraId="3C2878BC"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lang w:val="en-US"/>
              </w:rPr>
            </w:pPr>
            <w:r w:rsidRPr="00515EFA">
              <w:rPr>
                <w:rFonts w:ascii="Book Antiqua" w:hAnsi="Book Antiqua"/>
                <w:color w:val="000000" w:themeColor="text1"/>
              </w:rPr>
              <w:t>16%</w:t>
            </w:r>
          </w:p>
        </w:tc>
        <w:tc>
          <w:tcPr>
            <w:tcW w:w="1887" w:type="dxa"/>
            <w:tcBorders>
              <w:bottom w:val="single" w:sz="8" w:space="0" w:color="000000"/>
            </w:tcBorders>
            <w:shd w:val="clear" w:color="auto" w:fill="auto"/>
            <w:tcMar>
              <w:top w:w="16" w:type="dxa"/>
              <w:left w:w="106" w:type="dxa"/>
              <w:bottom w:w="0" w:type="dxa"/>
              <w:right w:w="106" w:type="dxa"/>
            </w:tcMar>
            <w:hideMark/>
          </w:tcPr>
          <w:p w14:paraId="77AC96F1"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lang w:val="en-US"/>
              </w:rPr>
            </w:pPr>
            <w:r w:rsidRPr="00515EFA">
              <w:rPr>
                <w:rFonts w:ascii="Book Antiqua" w:hAnsi="Book Antiqua"/>
                <w:color w:val="000000" w:themeColor="text1"/>
              </w:rPr>
              <w:t>2.9%</w:t>
            </w:r>
          </w:p>
        </w:tc>
      </w:tr>
    </w:tbl>
    <w:p w14:paraId="0DD1D801"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p>
    <w:p w14:paraId="4658568F" w14:textId="291DE869" w:rsidR="00E07917" w:rsidRPr="00515EFA" w:rsidRDefault="003654E2" w:rsidP="00515EFA">
      <w:pPr>
        <w:pStyle w:val="fulltext-references"/>
        <w:adjustRightInd w:val="0"/>
        <w:snapToGrid w:val="0"/>
        <w:spacing w:before="0" w:beforeAutospacing="0" w:after="0" w:afterAutospacing="0" w:line="360" w:lineRule="auto"/>
        <w:jc w:val="both"/>
        <w:rPr>
          <w:rFonts w:ascii="Book Antiqua" w:eastAsiaTheme="minorEastAsia" w:hAnsi="Book Antiqua"/>
          <w:color w:val="000000" w:themeColor="text1"/>
          <w:lang w:val="en-US" w:eastAsia="zh-CN"/>
        </w:rPr>
      </w:pPr>
      <w:r w:rsidRPr="00515EFA">
        <w:rPr>
          <w:rFonts w:ascii="Book Antiqua" w:hAnsi="Book Antiqua"/>
          <w:color w:val="000000" w:themeColor="text1"/>
        </w:rPr>
        <w:t>CRM: Circumferential resection margin</w:t>
      </w:r>
      <w:r w:rsidRPr="00515EFA">
        <w:rPr>
          <w:rFonts w:ascii="Book Antiqua" w:eastAsiaTheme="minorEastAsia" w:hAnsi="Book Antiqua"/>
          <w:color w:val="000000" w:themeColor="text1"/>
          <w:lang w:eastAsia="zh-CN"/>
        </w:rPr>
        <w:t>.</w:t>
      </w:r>
    </w:p>
    <w:p w14:paraId="45FD8EA1" w14:textId="77777777" w:rsidR="00E6548E" w:rsidRPr="00515EFA" w:rsidRDefault="00E6548E" w:rsidP="00515EFA">
      <w:pPr>
        <w:pStyle w:val="fulltext-references"/>
        <w:adjustRightInd w:val="0"/>
        <w:snapToGrid w:val="0"/>
        <w:spacing w:before="0" w:beforeAutospacing="0" w:after="0" w:afterAutospacing="0" w:line="360" w:lineRule="auto"/>
        <w:jc w:val="both"/>
        <w:rPr>
          <w:rFonts w:ascii="Book Antiqua" w:hAnsi="Book Antiqua"/>
          <w:color w:val="000000" w:themeColor="text1"/>
          <w:lang w:val="en-US"/>
        </w:rPr>
      </w:pPr>
    </w:p>
    <w:p w14:paraId="2B5598CC" w14:textId="4087A495" w:rsidR="00643380" w:rsidRPr="00515EFA" w:rsidRDefault="00643380" w:rsidP="00515EFA">
      <w:pPr>
        <w:pStyle w:val="fulltext-references"/>
        <w:adjustRightInd w:val="0"/>
        <w:snapToGrid w:val="0"/>
        <w:spacing w:before="0" w:beforeAutospacing="0" w:after="0" w:afterAutospacing="0" w:line="360" w:lineRule="auto"/>
        <w:jc w:val="both"/>
        <w:rPr>
          <w:rFonts w:ascii="Book Antiqua" w:hAnsi="Book Antiqua"/>
          <w:color w:val="000000" w:themeColor="text1"/>
          <w:lang w:val="en-US"/>
        </w:rPr>
      </w:pPr>
      <w:r w:rsidRPr="00515EFA">
        <w:rPr>
          <w:rFonts w:ascii="Book Antiqua" w:hAnsi="Book Antiqua"/>
          <w:color w:val="000000" w:themeColor="text1"/>
          <w:lang w:val="en-US"/>
        </w:rPr>
        <w:br w:type="page"/>
      </w:r>
    </w:p>
    <w:p w14:paraId="2EC1C86A" w14:textId="77777777" w:rsidR="00E6548E" w:rsidRPr="00515EFA" w:rsidRDefault="00E6548E" w:rsidP="00515EFA">
      <w:pPr>
        <w:pStyle w:val="fulltext-references"/>
        <w:adjustRightInd w:val="0"/>
        <w:snapToGrid w:val="0"/>
        <w:spacing w:before="0" w:beforeAutospacing="0" w:after="0" w:afterAutospacing="0" w:line="360" w:lineRule="auto"/>
        <w:jc w:val="both"/>
        <w:rPr>
          <w:rFonts w:ascii="Book Antiqua" w:hAnsi="Book Antiqua"/>
          <w:color w:val="000000" w:themeColor="text1"/>
          <w:lang w:val="en-US"/>
        </w:rPr>
      </w:pPr>
    </w:p>
    <w:p w14:paraId="0DD38994" w14:textId="3AAAAAB4" w:rsidR="00E07917" w:rsidRPr="00515EFA" w:rsidRDefault="00E07917" w:rsidP="00515EFA">
      <w:pPr>
        <w:pStyle w:val="Caption"/>
        <w:keepNext/>
        <w:adjustRightInd w:val="0"/>
        <w:snapToGrid w:val="0"/>
        <w:spacing w:after="0" w:line="360" w:lineRule="auto"/>
        <w:jc w:val="both"/>
        <w:rPr>
          <w:rFonts w:ascii="Book Antiqua" w:hAnsi="Book Antiqua"/>
          <w:color w:val="000000" w:themeColor="text1"/>
          <w:sz w:val="24"/>
          <w:szCs w:val="24"/>
          <w:lang w:eastAsia="zh-CN"/>
        </w:rPr>
      </w:pPr>
      <w:r w:rsidRPr="00515EFA">
        <w:rPr>
          <w:rFonts w:ascii="Book Antiqua" w:hAnsi="Book Antiqua"/>
          <w:color w:val="000000" w:themeColor="text1"/>
          <w:sz w:val="24"/>
          <w:szCs w:val="24"/>
        </w:rPr>
        <w:t xml:space="preserve">Table </w:t>
      </w:r>
      <w:r w:rsidR="00843D9C" w:rsidRPr="00515EFA">
        <w:rPr>
          <w:rFonts w:ascii="Book Antiqua" w:hAnsi="Book Antiqua"/>
          <w:color w:val="000000" w:themeColor="text1"/>
          <w:sz w:val="24"/>
          <w:szCs w:val="24"/>
        </w:rPr>
        <w:fldChar w:fldCharType="begin"/>
      </w:r>
      <w:r w:rsidR="005405A7" w:rsidRPr="00515EFA">
        <w:rPr>
          <w:rFonts w:ascii="Book Antiqua" w:hAnsi="Book Antiqua"/>
          <w:color w:val="000000" w:themeColor="text1"/>
          <w:sz w:val="24"/>
          <w:szCs w:val="24"/>
        </w:rPr>
        <w:instrText xml:space="preserve"> SEQ Table \* ARABIC </w:instrText>
      </w:r>
      <w:r w:rsidR="00843D9C" w:rsidRPr="00515EFA">
        <w:rPr>
          <w:rFonts w:ascii="Book Antiqua" w:hAnsi="Book Antiqua"/>
          <w:color w:val="000000" w:themeColor="text1"/>
          <w:sz w:val="24"/>
          <w:szCs w:val="24"/>
        </w:rPr>
        <w:fldChar w:fldCharType="separate"/>
      </w:r>
      <w:r w:rsidR="00043E7D" w:rsidRPr="00515EFA">
        <w:rPr>
          <w:rFonts w:ascii="Book Antiqua" w:hAnsi="Book Antiqua"/>
          <w:noProof/>
          <w:color w:val="000000" w:themeColor="text1"/>
          <w:sz w:val="24"/>
          <w:szCs w:val="24"/>
        </w:rPr>
        <w:t>3</w:t>
      </w:r>
      <w:r w:rsidR="00843D9C" w:rsidRPr="00515EFA">
        <w:rPr>
          <w:rFonts w:ascii="Book Antiqua" w:hAnsi="Book Antiqua"/>
          <w:noProof/>
          <w:color w:val="000000" w:themeColor="text1"/>
          <w:sz w:val="24"/>
          <w:szCs w:val="24"/>
        </w:rPr>
        <w:fldChar w:fldCharType="end"/>
      </w:r>
      <w:r w:rsidRPr="00515EFA">
        <w:rPr>
          <w:rFonts w:ascii="Book Antiqua" w:hAnsi="Book Antiqua"/>
          <w:color w:val="000000" w:themeColor="text1"/>
          <w:sz w:val="24"/>
          <w:szCs w:val="24"/>
        </w:rPr>
        <w:t xml:space="preserve"> Perioperative outcomes of robotic </w:t>
      </w:r>
      <w:r w:rsidR="00FD3E28" w:rsidRPr="00515EFA">
        <w:rPr>
          <w:rFonts w:ascii="Book Antiqua" w:hAnsi="Book Antiqua"/>
          <w:color w:val="000000" w:themeColor="text1"/>
          <w:sz w:val="24"/>
          <w:szCs w:val="24"/>
        </w:rPr>
        <w:t xml:space="preserve">total mesorectal excision </w:t>
      </w:r>
      <w:r w:rsidRPr="00515EFA">
        <w:rPr>
          <w:rFonts w:ascii="Book Antiqua" w:hAnsi="Book Antiqua"/>
          <w:color w:val="000000" w:themeColor="text1"/>
          <w:sz w:val="24"/>
          <w:szCs w:val="24"/>
        </w:rPr>
        <w:t>for rectal cancer</w:t>
      </w:r>
      <w:r w:rsidR="00FD3E28" w:rsidRPr="00515EFA">
        <w:rPr>
          <w:rFonts w:ascii="Book Antiqua" w:hAnsi="Book Antiqua"/>
          <w:color w:val="000000" w:themeColor="text1"/>
          <w:sz w:val="24"/>
          <w:szCs w:val="24"/>
          <w:lang w:eastAsia="zh-CN"/>
        </w:rPr>
        <w:t xml:space="preserve"> </w:t>
      </w:r>
      <w:r w:rsidR="00FD3E28" w:rsidRPr="00515EFA">
        <w:rPr>
          <w:rFonts w:ascii="Book Antiqua" w:hAnsi="Book Antiqua"/>
          <w:i/>
          <w:color w:val="000000" w:themeColor="text1"/>
          <w:sz w:val="24"/>
          <w:szCs w:val="24"/>
        </w:rPr>
        <w:t>n</w:t>
      </w:r>
      <w:r w:rsidR="00FD3E28" w:rsidRPr="00515EFA">
        <w:rPr>
          <w:rFonts w:ascii="Book Antiqua" w:hAnsi="Book Antiqua"/>
          <w:b w:val="0"/>
          <w:bCs w:val="0"/>
          <w:i/>
          <w:color w:val="000000" w:themeColor="text1"/>
          <w:sz w:val="24"/>
          <w:szCs w:val="24"/>
          <w:lang w:eastAsia="zh-CN"/>
        </w:rPr>
        <w:t xml:space="preserve"> </w:t>
      </w:r>
      <w:r w:rsidR="00FD3E28" w:rsidRPr="00515EFA">
        <w:rPr>
          <w:rFonts w:ascii="Book Antiqua" w:hAnsi="Book Antiqua"/>
          <w:color w:val="000000" w:themeColor="text1"/>
          <w:sz w:val="24"/>
          <w:szCs w:val="24"/>
        </w:rPr>
        <w:t>(%)</w:t>
      </w:r>
    </w:p>
    <w:tbl>
      <w:tblPr>
        <w:tblStyle w:val="TableGrid"/>
        <w:tblW w:w="0" w:type="auto"/>
        <w:tblLayout w:type="fixed"/>
        <w:tblLook w:val="04A0" w:firstRow="1" w:lastRow="0" w:firstColumn="1" w:lastColumn="0" w:noHBand="0" w:noVBand="1"/>
      </w:tblPr>
      <w:tblGrid>
        <w:gridCol w:w="1890"/>
        <w:gridCol w:w="1270"/>
        <w:gridCol w:w="1580"/>
        <w:gridCol w:w="1580"/>
        <w:gridCol w:w="1580"/>
        <w:gridCol w:w="1580"/>
      </w:tblGrid>
      <w:tr w:rsidR="008A08D1" w:rsidRPr="00515EFA" w14:paraId="691D424C" w14:textId="77777777" w:rsidTr="00FD3E28">
        <w:tc>
          <w:tcPr>
            <w:tcW w:w="1890" w:type="dxa"/>
            <w:tcBorders>
              <w:left w:val="nil"/>
              <w:bottom w:val="single" w:sz="4" w:space="0" w:color="auto"/>
              <w:right w:val="nil"/>
            </w:tcBorders>
          </w:tcPr>
          <w:p w14:paraId="0751A07A" w14:textId="6DF8A4FB" w:rsidR="00E07917" w:rsidRPr="00515EFA" w:rsidRDefault="002D3213" w:rsidP="00515EFA">
            <w:pPr>
              <w:pStyle w:val="fulltext-references"/>
              <w:adjustRightInd w:val="0"/>
              <w:snapToGrid w:val="0"/>
              <w:spacing w:before="0" w:beforeAutospacing="0" w:after="0" w:afterAutospacing="0" w:line="360" w:lineRule="auto"/>
              <w:jc w:val="both"/>
              <w:rPr>
                <w:rFonts w:ascii="Book Antiqua" w:eastAsiaTheme="minorEastAsia" w:hAnsi="Book Antiqua"/>
                <w:b/>
                <w:bCs/>
                <w:color w:val="000000" w:themeColor="text1"/>
                <w:lang w:eastAsia="zh-CN"/>
              </w:rPr>
            </w:pPr>
            <w:r w:rsidRPr="00515EFA">
              <w:rPr>
                <w:rFonts w:ascii="Book Antiqua" w:eastAsiaTheme="minorEastAsia" w:hAnsi="Book Antiqua"/>
                <w:b/>
                <w:bCs/>
                <w:color w:val="000000" w:themeColor="text1"/>
                <w:lang w:eastAsia="zh-CN"/>
              </w:rPr>
              <w:t>Ref.</w:t>
            </w:r>
          </w:p>
        </w:tc>
        <w:tc>
          <w:tcPr>
            <w:tcW w:w="1270" w:type="dxa"/>
            <w:tcBorders>
              <w:left w:val="nil"/>
              <w:bottom w:val="single" w:sz="4" w:space="0" w:color="auto"/>
              <w:right w:val="nil"/>
            </w:tcBorders>
          </w:tcPr>
          <w:p w14:paraId="61861427" w14:textId="57D6371A" w:rsidR="00E07917" w:rsidRPr="00515EFA" w:rsidRDefault="00FD3E28" w:rsidP="00515EFA">
            <w:pPr>
              <w:pStyle w:val="fulltext-references"/>
              <w:adjustRightInd w:val="0"/>
              <w:snapToGrid w:val="0"/>
              <w:spacing w:before="0" w:beforeAutospacing="0" w:after="0" w:afterAutospacing="0" w:line="360" w:lineRule="auto"/>
              <w:jc w:val="both"/>
              <w:rPr>
                <w:rFonts w:ascii="Book Antiqua" w:hAnsi="Book Antiqua"/>
                <w:b/>
                <w:bCs/>
                <w:i/>
                <w:color w:val="000000" w:themeColor="text1"/>
              </w:rPr>
            </w:pPr>
            <w:r w:rsidRPr="00515EFA">
              <w:rPr>
                <w:rFonts w:ascii="Book Antiqua" w:hAnsi="Book Antiqua"/>
                <w:b/>
                <w:bCs/>
                <w:i/>
                <w:color w:val="000000" w:themeColor="text1"/>
              </w:rPr>
              <w:t>n</w:t>
            </w:r>
          </w:p>
        </w:tc>
        <w:tc>
          <w:tcPr>
            <w:tcW w:w="1580" w:type="dxa"/>
            <w:tcBorders>
              <w:left w:val="nil"/>
              <w:bottom w:val="single" w:sz="4" w:space="0" w:color="auto"/>
              <w:right w:val="nil"/>
            </w:tcBorders>
          </w:tcPr>
          <w:p w14:paraId="6FBFFFF8" w14:textId="1ED3A1DA"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eastAsiaTheme="minorEastAsia" w:hAnsi="Book Antiqua"/>
                <w:b/>
                <w:bCs/>
                <w:color w:val="000000" w:themeColor="text1"/>
                <w:lang w:eastAsia="zh-CN"/>
              </w:rPr>
            </w:pPr>
            <w:r w:rsidRPr="00515EFA">
              <w:rPr>
                <w:rFonts w:ascii="Book Antiqua" w:hAnsi="Book Antiqua"/>
                <w:b/>
                <w:bCs/>
                <w:color w:val="000000" w:themeColor="text1"/>
              </w:rPr>
              <w:t xml:space="preserve">BMI </w:t>
            </w:r>
            <w:r w:rsidR="004B0E39" w:rsidRPr="00515EFA">
              <w:rPr>
                <w:rFonts w:ascii="Book Antiqua" w:eastAsiaTheme="minorEastAsia" w:hAnsi="Book Antiqua"/>
                <w:b/>
                <w:bCs/>
                <w:color w:val="000000" w:themeColor="text1"/>
                <w:lang w:eastAsia="zh-CN"/>
              </w:rPr>
              <w:t>(</w:t>
            </w:r>
            <w:r w:rsidRPr="00515EFA">
              <w:rPr>
                <w:rFonts w:ascii="Book Antiqua" w:hAnsi="Book Antiqua"/>
                <w:b/>
                <w:bCs/>
                <w:color w:val="000000" w:themeColor="text1"/>
              </w:rPr>
              <w:t>kg/m</w:t>
            </w:r>
            <w:r w:rsidRPr="00515EFA">
              <w:rPr>
                <w:rFonts w:ascii="Book Antiqua" w:hAnsi="Book Antiqua"/>
                <w:b/>
                <w:bCs/>
                <w:color w:val="000000" w:themeColor="text1"/>
                <w:vertAlign w:val="superscript"/>
              </w:rPr>
              <w:t>2</w:t>
            </w:r>
            <w:r w:rsidR="004B0E39" w:rsidRPr="00515EFA">
              <w:rPr>
                <w:rFonts w:ascii="Book Antiqua" w:eastAsiaTheme="minorEastAsia" w:hAnsi="Book Antiqua"/>
                <w:b/>
                <w:bCs/>
                <w:color w:val="000000" w:themeColor="text1"/>
                <w:lang w:eastAsia="zh-CN"/>
              </w:rPr>
              <w:t>)</w:t>
            </w:r>
          </w:p>
        </w:tc>
        <w:tc>
          <w:tcPr>
            <w:tcW w:w="1580" w:type="dxa"/>
            <w:tcBorders>
              <w:left w:val="nil"/>
              <w:bottom w:val="single" w:sz="4" w:space="0" w:color="auto"/>
              <w:right w:val="nil"/>
            </w:tcBorders>
          </w:tcPr>
          <w:p w14:paraId="33CBCB33" w14:textId="7BAD11F4"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eastAsiaTheme="minorEastAsia" w:hAnsi="Book Antiqua"/>
                <w:b/>
                <w:bCs/>
                <w:color w:val="000000" w:themeColor="text1"/>
                <w:lang w:eastAsia="zh-CN"/>
              </w:rPr>
            </w:pPr>
            <w:r w:rsidRPr="00515EFA">
              <w:rPr>
                <w:rFonts w:ascii="Book Antiqua" w:hAnsi="Book Antiqua"/>
                <w:b/>
                <w:bCs/>
                <w:color w:val="000000" w:themeColor="text1"/>
              </w:rPr>
              <w:t xml:space="preserve">OR time </w:t>
            </w:r>
            <w:r w:rsidR="00FD3E28" w:rsidRPr="00515EFA">
              <w:rPr>
                <w:rFonts w:ascii="Book Antiqua" w:eastAsiaTheme="minorEastAsia" w:hAnsi="Book Antiqua"/>
                <w:b/>
                <w:bCs/>
                <w:color w:val="000000" w:themeColor="text1"/>
                <w:lang w:eastAsia="zh-CN"/>
              </w:rPr>
              <w:t>(</w:t>
            </w:r>
            <w:r w:rsidRPr="00515EFA">
              <w:rPr>
                <w:rFonts w:ascii="Book Antiqua" w:hAnsi="Book Antiqua"/>
                <w:b/>
                <w:bCs/>
                <w:color w:val="000000" w:themeColor="text1"/>
              </w:rPr>
              <w:t>min</w:t>
            </w:r>
            <w:r w:rsidR="00FD3E28" w:rsidRPr="00515EFA">
              <w:rPr>
                <w:rFonts w:ascii="Book Antiqua" w:eastAsiaTheme="minorEastAsia" w:hAnsi="Book Antiqua"/>
                <w:b/>
                <w:bCs/>
                <w:color w:val="000000" w:themeColor="text1"/>
                <w:lang w:eastAsia="zh-CN"/>
              </w:rPr>
              <w:t>)</w:t>
            </w:r>
          </w:p>
        </w:tc>
        <w:tc>
          <w:tcPr>
            <w:tcW w:w="1580" w:type="dxa"/>
            <w:tcBorders>
              <w:left w:val="nil"/>
              <w:bottom w:val="single" w:sz="4" w:space="0" w:color="auto"/>
              <w:right w:val="nil"/>
            </w:tcBorders>
          </w:tcPr>
          <w:p w14:paraId="2C3F31FB" w14:textId="4063820C"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hAnsi="Book Antiqua"/>
                <w:b/>
                <w:bCs/>
                <w:color w:val="000000" w:themeColor="text1"/>
              </w:rPr>
            </w:pPr>
            <w:r w:rsidRPr="00515EFA">
              <w:rPr>
                <w:rFonts w:ascii="Book Antiqua" w:hAnsi="Book Antiqua"/>
                <w:b/>
                <w:bCs/>
                <w:color w:val="000000" w:themeColor="text1"/>
              </w:rPr>
              <w:t>Conversion rate)</w:t>
            </w:r>
          </w:p>
        </w:tc>
        <w:tc>
          <w:tcPr>
            <w:tcW w:w="1580" w:type="dxa"/>
            <w:tcBorders>
              <w:left w:val="nil"/>
              <w:bottom w:val="single" w:sz="4" w:space="0" w:color="auto"/>
              <w:right w:val="nil"/>
            </w:tcBorders>
          </w:tcPr>
          <w:p w14:paraId="0F6D247B" w14:textId="40F4B98E"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hAnsi="Book Antiqua"/>
                <w:b/>
                <w:bCs/>
                <w:color w:val="000000" w:themeColor="text1"/>
              </w:rPr>
            </w:pPr>
            <w:r w:rsidRPr="00515EFA">
              <w:rPr>
                <w:rFonts w:ascii="Book Antiqua" w:hAnsi="Book Antiqua"/>
                <w:b/>
                <w:bCs/>
                <w:color w:val="000000" w:themeColor="text1"/>
              </w:rPr>
              <w:t xml:space="preserve">Anastomotic leak rate </w:t>
            </w:r>
          </w:p>
        </w:tc>
      </w:tr>
      <w:tr w:rsidR="008A08D1" w:rsidRPr="00515EFA" w14:paraId="291053B8" w14:textId="77777777" w:rsidTr="00FD3E28">
        <w:tc>
          <w:tcPr>
            <w:tcW w:w="1890" w:type="dxa"/>
            <w:tcBorders>
              <w:top w:val="single" w:sz="4" w:space="0" w:color="auto"/>
              <w:left w:val="nil"/>
              <w:bottom w:val="nil"/>
              <w:right w:val="nil"/>
            </w:tcBorders>
          </w:tcPr>
          <w:p w14:paraId="22853F9E" w14:textId="4B5FD5F1"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hAnsi="Book Antiqua"/>
                <w:color w:val="000000" w:themeColor="text1"/>
                <w:vertAlign w:val="superscript"/>
              </w:rPr>
            </w:pPr>
            <w:r w:rsidRPr="00515EFA">
              <w:rPr>
                <w:rFonts w:ascii="Book Antiqua" w:hAnsi="Book Antiqua"/>
                <w:color w:val="000000" w:themeColor="text1"/>
              </w:rPr>
              <w:t xml:space="preserve">Hellan </w:t>
            </w:r>
            <w:r w:rsidR="002D3213" w:rsidRPr="00515EFA">
              <w:rPr>
                <w:rFonts w:ascii="Book Antiqua" w:eastAsiaTheme="minorEastAsia" w:hAnsi="Book Antiqua"/>
                <w:i/>
                <w:color w:val="000000" w:themeColor="text1"/>
                <w:lang w:eastAsia="zh-CN"/>
              </w:rPr>
              <w:t>et al</w:t>
            </w:r>
            <w:r w:rsidR="002D3213" w:rsidRPr="00515EFA">
              <w:rPr>
                <w:rFonts w:ascii="Book Antiqua" w:hAnsi="Book Antiqua"/>
                <w:color w:val="000000" w:themeColor="text1"/>
                <w:vertAlign w:val="superscript"/>
              </w:rPr>
              <w:t xml:space="preserve"> </w:t>
            </w:r>
            <w:r w:rsidR="00E615C9" w:rsidRPr="00515EFA">
              <w:rPr>
                <w:rFonts w:ascii="Book Antiqua" w:hAnsi="Book Antiqua"/>
                <w:color w:val="000000" w:themeColor="text1"/>
                <w:vertAlign w:val="superscript"/>
              </w:rPr>
              <w:t>[16</w:t>
            </w:r>
            <w:r w:rsidRPr="00515EFA">
              <w:rPr>
                <w:rFonts w:ascii="Book Antiqua" w:hAnsi="Book Antiqua"/>
                <w:color w:val="000000" w:themeColor="text1"/>
                <w:vertAlign w:val="superscript"/>
              </w:rPr>
              <w:t>]</w:t>
            </w:r>
          </w:p>
        </w:tc>
        <w:tc>
          <w:tcPr>
            <w:tcW w:w="1270" w:type="dxa"/>
            <w:tcBorders>
              <w:top w:val="single" w:sz="4" w:space="0" w:color="auto"/>
              <w:left w:val="nil"/>
              <w:bottom w:val="nil"/>
              <w:right w:val="nil"/>
            </w:tcBorders>
          </w:tcPr>
          <w:p w14:paraId="6CE65A5A" w14:textId="77777777"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39</w:t>
            </w:r>
          </w:p>
        </w:tc>
        <w:tc>
          <w:tcPr>
            <w:tcW w:w="1580" w:type="dxa"/>
            <w:tcBorders>
              <w:top w:val="single" w:sz="4" w:space="0" w:color="auto"/>
              <w:left w:val="nil"/>
              <w:bottom w:val="nil"/>
              <w:right w:val="nil"/>
            </w:tcBorders>
          </w:tcPr>
          <w:p w14:paraId="5C25133F" w14:textId="799CCE91"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r w:rsidRPr="00515EFA">
              <w:rPr>
                <w:rFonts w:ascii="Book Antiqua" w:hAnsi="Book Antiqua"/>
                <w:color w:val="000000" w:themeColor="text1"/>
              </w:rPr>
              <w:t xml:space="preserve">26 </w:t>
            </w:r>
            <w:r w:rsidR="004B0E39" w:rsidRPr="00515EFA">
              <w:rPr>
                <w:rFonts w:ascii="Book Antiqua" w:eastAsiaTheme="minorEastAsia" w:hAnsi="Book Antiqua"/>
                <w:color w:val="000000" w:themeColor="text1"/>
                <w:lang w:eastAsia="zh-CN"/>
              </w:rPr>
              <w:t>(</w:t>
            </w:r>
            <w:r w:rsidRPr="00515EFA">
              <w:rPr>
                <w:rFonts w:ascii="Book Antiqua" w:hAnsi="Book Antiqua"/>
                <w:color w:val="000000" w:themeColor="text1"/>
              </w:rPr>
              <w:t>16-44</w:t>
            </w:r>
            <w:r w:rsidR="004B0E39" w:rsidRPr="00515EFA">
              <w:rPr>
                <w:rFonts w:ascii="Book Antiqua" w:eastAsiaTheme="minorEastAsia" w:hAnsi="Book Antiqua"/>
                <w:color w:val="000000" w:themeColor="text1"/>
                <w:lang w:eastAsia="zh-CN"/>
              </w:rPr>
              <w:t>)</w:t>
            </w:r>
          </w:p>
        </w:tc>
        <w:tc>
          <w:tcPr>
            <w:tcW w:w="1580" w:type="dxa"/>
            <w:tcBorders>
              <w:top w:val="single" w:sz="4" w:space="0" w:color="auto"/>
              <w:left w:val="nil"/>
              <w:bottom w:val="nil"/>
              <w:right w:val="nil"/>
            </w:tcBorders>
          </w:tcPr>
          <w:p w14:paraId="15604F1A" w14:textId="77777777"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285 (180-540)</w:t>
            </w:r>
          </w:p>
        </w:tc>
        <w:tc>
          <w:tcPr>
            <w:tcW w:w="1580" w:type="dxa"/>
            <w:tcBorders>
              <w:top w:val="single" w:sz="4" w:space="0" w:color="auto"/>
              <w:left w:val="nil"/>
              <w:bottom w:val="nil"/>
              <w:right w:val="nil"/>
            </w:tcBorders>
          </w:tcPr>
          <w:p w14:paraId="2AC74B8C" w14:textId="6EB48266"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r w:rsidRPr="00515EFA">
              <w:rPr>
                <w:rFonts w:ascii="Book Antiqua" w:hAnsi="Book Antiqua"/>
                <w:color w:val="000000" w:themeColor="text1"/>
              </w:rPr>
              <w:t xml:space="preserve">1 </w:t>
            </w:r>
            <w:r w:rsidR="00FD3E28" w:rsidRPr="00515EFA">
              <w:rPr>
                <w:rFonts w:ascii="Book Antiqua" w:eastAsiaTheme="minorEastAsia" w:hAnsi="Book Antiqua"/>
                <w:color w:val="000000" w:themeColor="text1"/>
                <w:lang w:eastAsia="zh-CN"/>
              </w:rPr>
              <w:t>(</w:t>
            </w:r>
            <w:r w:rsidRPr="00515EFA">
              <w:rPr>
                <w:rFonts w:ascii="Book Antiqua" w:hAnsi="Book Antiqua"/>
                <w:color w:val="000000" w:themeColor="text1"/>
              </w:rPr>
              <w:t>2.6</w:t>
            </w:r>
            <w:r w:rsidR="00FD3E28" w:rsidRPr="00515EFA">
              <w:rPr>
                <w:rFonts w:ascii="Book Antiqua" w:eastAsiaTheme="minorEastAsia" w:hAnsi="Book Antiqua"/>
                <w:color w:val="000000" w:themeColor="text1"/>
                <w:lang w:eastAsia="zh-CN"/>
              </w:rPr>
              <w:t>)</w:t>
            </w:r>
          </w:p>
        </w:tc>
        <w:tc>
          <w:tcPr>
            <w:tcW w:w="1580" w:type="dxa"/>
            <w:tcBorders>
              <w:top w:val="single" w:sz="4" w:space="0" w:color="auto"/>
              <w:left w:val="nil"/>
              <w:bottom w:val="nil"/>
              <w:right w:val="nil"/>
            </w:tcBorders>
          </w:tcPr>
          <w:p w14:paraId="3AAA0F0E" w14:textId="6013C4A8"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r w:rsidRPr="00515EFA">
              <w:rPr>
                <w:rFonts w:ascii="Book Antiqua" w:hAnsi="Book Antiqua"/>
                <w:color w:val="000000" w:themeColor="text1"/>
              </w:rPr>
              <w:t>4</w:t>
            </w:r>
            <w:r w:rsidR="00FD3E28" w:rsidRPr="00515EFA">
              <w:rPr>
                <w:rFonts w:ascii="Book Antiqua" w:eastAsiaTheme="minorEastAsia" w:hAnsi="Book Antiqua"/>
                <w:color w:val="000000" w:themeColor="text1"/>
                <w:lang w:eastAsia="zh-CN"/>
              </w:rPr>
              <w:t xml:space="preserve"> (</w:t>
            </w:r>
            <w:r w:rsidRPr="00515EFA">
              <w:rPr>
                <w:rFonts w:ascii="Book Antiqua" w:hAnsi="Book Antiqua"/>
                <w:color w:val="000000" w:themeColor="text1"/>
              </w:rPr>
              <w:t>12.1</w:t>
            </w:r>
            <w:r w:rsidR="00FD3E28" w:rsidRPr="00515EFA">
              <w:rPr>
                <w:rFonts w:ascii="Book Antiqua" w:eastAsiaTheme="minorEastAsia" w:hAnsi="Book Antiqua"/>
                <w:color w:val="000000" w:themeColor="text1"/>
                <w:lang w:eastAsia="zh-CN"/>
              </w:rPr>
              <w:t>)</w:t>
            </w:r>
          </w:p>
        </w:tc>
      </w:tr>
      <w:tr w:rsidR="008A08D1" w:rsidRPr="00515EFA" w14:paraId="5D2A0B0D" w14:textId="77777777" w:rsidTr="00E07917">
        <w:tc>
          <w:tcPr>
            <w:tcW w:w="1890" w:type="dxa"/>
            <w:tcBorders>
              <w:top w:val="nil"/>
              <w:left w:val="nil"/>
              <w:bottom w:val="nil"/>
              <w:right w:val="nil"/>
            </w:tcBorders>
          </w:tcPr>
          <w:p w14:paraId="72688631" w14:textId="29C9DC90"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hAnsi="Book Antiqua"/>
                <w:color w:val="000000" w:themeColor="text1"/>
                <w:vertAlign w:val="superscript"/>
              </w:rPr>
            </w:pPr>
            <w:r w:rsidRPr="00515EFA">
              <w:rPr>
                <w:rFonts w:ascii="Book Antiqua" w:hAnsi="Book Antiqua"/>
                <w:color w:val="000000" w:themeColor="text1"/>
              </w:rPr>
              <w:t xml:space="preserve">Baik </w:t>
            </w:r>
            <w:r w:rsidR="002D3213" w:rsidRPr="00515EFA">
              <w:rPr>
                <w:rFonts w:ascii="Book Antiqua" w:eastAsiaTheme="minorEastAsia" w:hAnsi="Book Antiqua"/>
                <w:i/>
                <w:color w:val="000000" w:themeColor="text1"/>
                <w:lang w:eastAsia="zh-CN"/>
              </w:rPr>
              <w:t>et al</w:t>
            </w:r>
            <w:r w:rsidR="002D3213" w:rsidRPr="00515EFA">
              <w:rPr>
                <w:rFonts w:ascii="Book Antiqua" w:hAnsi="Book Antiqua"/>
                <w:color w:val="000000" w:themeColor="text1"/>
                <w:vertAlign w:val="superscript"/>
              </w:rPr>
              <w:t xml:space="preserve"> </w:t>
            </w:r>
            <w:r w:rsidR="00E615C9" w:rsidRPr="00515EFA">
              <w:rPr>
                <w:rFonts w:ascii="Book Antiqua" w:hAnsi="Book Antiqua"/>
                <w:color w:val="000000" w:themeColor="text1"/>
                <w:vertAlign w:val="superscript"/>
              </w:rPr>
              <w:t>[17</w:t>
            </w:r>
            <w:r w:rsidRPr="00515EFA">
              <w:rPr>
                <w:rFonts w:ascii="Book Antiqua" w:hAnsi="Book Antiqua"/>
                <w:color w:val="000000" w:themeColor="text1"/>
                <w:vertAlign w:val="superscript"/>
              </w:rPr>
              <w:t>]</w:t>
            </w:r>
          </w:p>
        </w:tc>
        <w:tc>
          <w:tcPr>
            <w:tcW w:w="1270" w:type="dxa"/>
            <w:tcBorders>
              <w:top w:val="nil"/>
              <w:left w:val="nil"/>
              <w:bottom w:val="nil"/>
              <w:right w:val="nil"/>
            </w:tcBorders>
          </w:tcPr>
          <w:p w14:paraId="2EF10987" w14:textId="77777777"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56</w:t>
            </w:r>
          </w:p>
        </w:tc>
        <w:tc>
          <w:tcPr>
            <w:tcW w:w="1580" w:type="dxa"/>
            <w:tcBorders>
              <w:top w:val="nil"/>
              <w:left w:val="nil"/>
              <w:bottom w:val="nil"/>
              <w:right w:val="nil"/>
            </w:tcBorders>
          </w:tcPr>
          <w:p w14:paraId="7007401B" w14:textId="049275EA"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r w:rsidRPr="00515EFA">
              <w:rPr>
                <w:rFonts w:ascii="Book Antiqua" w:hAnsi="Book Antiqua"/>
                <w:color w:val="000000" w:themeColor="text1"/>
              </w:rPr>
              <w:t xml:space="preserve">23.4 </w:t>
            </w:r>
            <w:r w:rsidR="004B0E39" w:rsidRPr="00515EFA">
              <w:rPr>
                <w:rFonts w:ascii="Book Antiqua" w:eastAsiaTheme="minorEastAsia" w:hAnsi="Book Antiqua"/>
                <w:color w:val="000000" w:themeColor="text1"/>
                <w:lang w:eastAsia="zh-CN"/>
              </w:rPr>
              <w:t>(</w:t>
            </w:r>
            <w:r w:rsidRPr="00515EFA">
              <w:rPr>
                <w:rFonts w:ascii="Book Antiqua" w:hAnsi="Book Antiqua"/>
                <w:color w:val="000000" w:themeColor="text1"/>
              </w:rPr>
              <w:t>18-33</w:t>
            </w:r>
            <w:r w:rsidR="004B0E39" w:rsidRPr="00515EFA">
              <w:rPr>
                <w:rFonts w:ascii="Book Antiqua" w:eastAsiaTheme="minorEastAsia" w:hAnsi="Book Antiqua"/>
                <w:color w:val="000000" w:themeColor="text1"/>
                <w:lang w:eastAsia="zh-CN"/>
              </w:rPr>
              <w:t>)</w:t>
            </w:r>
          </w:p>
        </w:tc>
        <w:tc>
          <w:tcPr>
            <w:tcW w:w="1580" w:type="dxa"/>
            <w:tcBorders>
              <w:top w:val="nil"/>
              <w:left w:val="nil"/>
              <w:bottom w:val="nil"/>
              <w:right w:val="nil"/>
            </w:tcBorders>
          </w:tcPr>
          <w:p w14:paraId="61333143" w14:textId="77777777"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178 (120-315)</w:t>
            </w:r>
          </w:p>
        </w:tc>
        <w:tc>
          <w:tcPr>
            <w:tcW w:w="1580" w:type="dxa"/>
            <w:tcBorders>
              <w:top w:val="nil"/>
              <w:left w:val="nil"/>
              <w:bottom w:val="nil"/>
              <w:right w:val="nil"/>
            </w:tcBorders>
          </w:tcPr>
          <w:p w14:paraId="03F5AF16" w14:textId="77777777"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0</w:t>
            </w:r>
          </w:p>
        </w:tc>
        <w:tc>
          <w:tcPr>
            <w:tcW w:w="1580" w:type="dxa"/>
            <w:tcBorders>
              <w:top w:val="nil"/>
              <w:left w:val="nil"/>
              <w:bottom w:val="nil"/>
              <w:right w:val="nil"/>
            </w:tcBorders>
          </w:tcPr>
          <w:p w14:paraId="034A8702" w14:textId="486E0DA6"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r w:rsidRPr="00515EFA">
              <w:rPr>
                <w:rFonts w:ascii="Book Antiqua" w:hAnsi="Book Antiqua"/>
                <w:color w:val="000000" w:themeColor="text1"/>
              </w:rPr>
              <w:t>1</w:t>
            </w:r>
            <w:r w:rsidR="00FD3E28" w:rsidRPr="00515EFA">
              <w:rPr>
                <w:rFonts w:ascii="Book Antiqua" w:eastAsiaTheme="minorEastAsia" w:hAnsi="Book Antiqua"/>
                <w:color w:val="000000" w:themeColor="text1"/>
                <w:lang w:eastAsia="zh-CN"/>
              </w:rPr>
              <w:t xml:space="preserve"> (</w:t>
            </w:r>
            <w:r w:rsidRPr="00515EFA">
              <w:rPr>
                <w:rFonts w:ascii="Book Antiqua" w:hAnsi="Book Antiqua"/>
                <w:color w:val="000000" w:themeColor="text1"/>
              </w:rPr>
              <w:t>1.8</w:t>
            </w:r>
            <w:r w:rsidR="00FD3E28" w:rsidRPr="00515EFA">
              <w:rPr>
                <w:rFonts w:ascii="Book Antiqua" w:eastAsiaTheme="minorEastAsia" w:hAnsi="Book Antiqua"/>
                <w:color w:val="000000" w:themeColor="text1"/>
                <w:lang w:eastAsia="zh-CN"/>
              </w:rPr>
              <w:t>)</w:t>
            </w:r>
          </w:p>
        </w:tc>
      </w:tr>
      <w:tr w:rsidR="008A08D1" w:rsidRPr="00515EFA" w14:paraId="225B071B" w14:textId="77777777" w:rsidTr="00E07917">
        <w:tc>
          <w:tcPr>
            <w:tcW w:w="1890" w:type="dxa"/>
            <w:tcBorders>
              <w:top w:val="nil"/>
              <w:left w:val="nil"/>
              <w:bottom w:val="nil"/>
              <w:right w:val="nil"/>
            </w:tcBorders>
          </w:tcPr>
          <w:p w14:paraId="30F6DBD3" w14:textId="12A104E4"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hAnsi="Book Antiqua"/>
                <w:color w:val="000000" w:themeColor="text1"/>
                <w:vertAlign w:val="superscript"/>
              </w:rPr>
            </w:pPr>
            <w:r w:rsidRPr="00515EFA">
              <w:rPr>
                <w:rFonts w:ascii="Book Antiqua" w:hAnsi="Book Antiqua"/>
                <w:color w:val="000000" w:themeColor="text1"/>
              </w:rPr>
              <w:t xml:space="preserve">Choi </w:t>
            </w:r>
            <w:r w:rsidR="002D3213" w:rsidRPr="00515EFA">
              <w:rPr>
                <w:rFonts w:ascii="Book Antiqua" w:eastAsiaTheme="minorEastAsia" w:hAnsi="Book Antiqua"/>
                <w:i/>
                <w:color w:val="000000" w:themeColor="text1"/>
                <w:lang w:eastAsia="zh-CN"/>
              </w:rPr>
              <w:t>et al</w:t>
            </w:r>
            <w:r w:rsidR="00951CC5" w:rsidRPr="00515EFA">
              <w:rPr>
                <w:rFonts w:ascii="Book Antiqua" w:hAnsi="Book Antiqua"/>
                <w:color w:val="000000" w:themeColor="text1"/>
                <w:vertAlign w:val="superscript"/>
              </w:rPr>
              <w:t>[</w:t>
            </w:r>
            <w:r w:rsidR="004E2603" w:rsidRPr="00515EFA">
              <w:rPr>
                <w:rFonts w:ascii="Book Antiqua" w:eastAsiaTheme="minorEastAsia" w:hAnsi="Book Antiqua"/>
                <w:color w:val="000000" w:themeColor="text1"/>
                <w:vertAlign w:val="superscript"/>
                <w:lang w:eastAsia="zh-CN"/>
              </w:rPr>
              <w:t>18</w:t>
            </w:r>
            <w:r w:rsidRPr="00515EFA">
              <w:rPr>
                <w:rFonts w:ascii="Book Antiqua" w:hAnsi="Book Antiqua"/>
                <w:color w:val="000000" w:themeColor="text1"/>
                <w:vertAlign w:val="superscript"/>
              </w:rPr>
              <w:t>]</w:t>
            </w:r>
          </w:p>
        </w:tc>
        <w:tc>
          <w:tcPr>
            <w:tcW w:w="1270" w:type="dxa"/>
            <w:tcBorders>
              <w:top w:val="nil"/>
              <w:left w:val="nil"/>
              <w:bottom w:val="nil"/>
              <w:right w:val="nil"/>
            </w:tcBorders>
          </w:tcPr>
          <w:p w14:paraId="095BFFED" w14:textId="77777777"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50</w:t>
            </w:r>
          </w:p>
        </w:tc>
        <w:tc>
          <w:tcPr>
            <w:tcW w:w="1580" w:type="dxa"/>
            <w:tcBorders>
              <w:top w:val="nil"/>
              <w:left w:val="nil"/>
              <w:bottom w:val="nil"/>
              <w:right w:val="nil"/>
            </w:tcBorders>
          </w:tcPr>
          <w:p w14:paraId="2975EB82" w14:textId="4042BDDC"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eastAsiaTheme="minorEastAsia" w:hAnsi="Book Antiqua"/>
                <w:color w:val="000000" w:themeColor="text1"/>
                <w:vertAlign w:val="superscript"/>
                <w:lang w:eastAsia="zh-CN"/>
              </w:rPr>
            </w:pPr>
            <w:r w:rsidRPr="00515EFA">
              <w:rPr>
                <w:rFonts w:ascii="Book Antiqua" w:hAnsi="Book Antiqua"/>
                <w:color w:val="000000" w:themeColor="text1"/>
              </w:rPr>
              <w:t xml:space="preserve">23.2 </w:t>
            </w:r>
            <w:r w:rsidR="004B0E39" w:rsidRPr="00515EFA">
              <w:rPr>
                <w:rFonts w:ascii="Book Antiqua" w:eastAsiaTheme="minorEastAsia" w:hAnsi="Book Antiqua"/>
                <w:color w:val="000000" w:themeColor="text1"/>
                <w:lang w:eastAsia="zh-CN"/>
              </w:rPr>
              <w:t>(</w:t>
            </w:r>
            <w:r w:rsidRPr="00515EFA">
              <w:rPr>
                <w:rFonts w:ascii="Book Antiqua" w:hAnsi="Book Antiqua"/>
                <w:color w:val="000000" w:themeColor="text1"/>
              </w:rPr>
              <w:t>19.4-29.2</w:t>
            </w:r>
            <w:r w:rsidR="004B0E39" w:rsidRPr="00515EFA">
              <w:rPr>
                <w:rFonts w:ascii="Book Antiqua" w:eastAsiaTheme="minorEastAsia" w:hAnsi="Book Antiqua"/>
                <w:color w:val="000000" w:themeColor="text1"/>
                <w:lang w:eastAsia="zh-CN"/>
              </w:rPr>
              <w:t>)</w:t>
            </w:r>
            <w:r w:rsidR="00FD3E28" w:rsidRPr="00515EFA">
              <w:rPr>
                <w:rFonts w:ascii="Book Antiqua" w:eastAsiaTheme="minorEastAsia" w:hAnsi="Book Antiqua"/>
                <w:color w:val="000000" w:themeColor="text1"/>
                <w:vertAlign w:val="superscript"/>
                <w:lang w:eastAsia="zh-CN"/>
              </w:rPr>
              <w:t>1</w:t>
            </w:r>
          </w:p>
        </w:tc>
        <w:tc>
          <w:tcPr>
            <w:tcW w:w="1580" w:type="dxa"/>
            <w:tcBorders>
              <w:top w:val="nil"/>
              <w:left w:val="nil"/>
              <w:bottom w:val="nil"/>
              <w:right w:val="nil"/>
            </w:tcBorders>
          </w:tcPr>
          <w:p w14:paraId="2BD8ADD9" w14:textId="480B708A"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eastAsiaTheme="minorEastAsia" w:hAnsi="Book Antiqua"/>
                <w:color w:val="000000" w:themeColor="text1"/>
                <w:vertAlign w:val="superscript"/>
                <w:lang w:eastAsia="zh-CN"/>
              </w:rPr>
            </w:pPr>
            <w:r w:rsidRPr="00515EFA">
              <w:rPr>
                <w:rFonts w:ascii="Book Antiqua" w:hAnsi="Book Antiqua"/>
                <w:color w:val="000000" w:themeColor="text1"/>
              </w:rPr>
              <w:t>304.8 (190-485)</w:t>
            </w:r>
            <w:r w:rsidR="00FD3E28" w:rsidRPr="00515EFA">
              <w:rPr>
                <w:rFonts w:ascii="Book Antiqua" w:eastAsiaTheme="minorEastAsia" w:hAnsi="Book Antiqua"/>
                <w:color w:val="000000" w:themeColor="text1"/>
                <w:vertAlign w:val="superscript"/>
                <w:lang w:eastAsia="zh-CN"/>
              </w:rPr>
              <w:t>3</w:t>
            </w:r>
          </w:p>
        </w:tc>
        <w:tc>
          <w:tcPr>
            <w:tcW w:w="1580" w:type="dxa"/>
            <w:tcBorders>
              <w:top w:val="nil"/>
              <w:left w:val="nil"/>
              <w:bottom w:val="nil"/>
              <w:right w:val="nil"/>
            </w:tcBorders>
          </w:tcPr>
          <w:p w14:paraId="32922C95" w14:textId="77777777"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0</w:t>
            </w:r>
          </w:p>
        </w:tc>
        <w:tc>
          <w:tcPr>
            <w:tcW w:w="1580" w:type="dxa"/>
            <w:tcBorders>
              <w:top w:val="nil"/>
              <w:left w:val="nil"/>
              <w:bottom w:val="nil"/>
              <w:right w:val="nil"/>
            </w:tcBorders>
          </w:tcPr>
          <w:p w14:paraId="2CC5264C" w14:textId="3B096B00"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r w:rsidRPr="00515EFA">
              <w:rPr>
                <w:rFonts w:ascii="Book Antiqua" w:hAnsi="Book Antiqua"/>
                <w:color w:val="000000" w:themeColor="text1"/>
              </w:rPr>
              <w:t>4</w:t>
            </w:r>
            <w:r w:rsidR="00FD3E28" w:rsidRPr="00515EFA">
              <w:rPr>
                <w:rFonts w:ascii="Book Antiqua" w:eastAsiaTheme="minorEastAsia" w:hAnsi="Book Antiqua"/>
                <w:color w:val="000000" w:themeColor="text1"/>
                <w:lang w:eastAsia="zh-CN"/>
              </w:rPr>
              <w:t xml:space="preserve"> (</w:t>
            </w:r>
            <w:r w:rsidRPr="00515EFA">
              <w:rPr>
                <w:rFonts w:ascii="Book Antiqua" w:hAnsi="Book Antiqua"/>
                <w:color w:val="000000" w:themeColor="text1"/>
              </w:rPr>
              <w:t>8.3</w:t>
            </w:r>
            <w:r w:rsidR="00FD3E28" w:rsidRPr="00515EFA">
              <w:rPr>
                <w:rFonts w:ascii="Book Antiqua" w:eastAsiaTheme="minorEastAsia" w:hAnsi="Book Antiqua"/>
                <w:color w:val="000000" w:themeColor="text1"/>
                <w:lang w:eastAsia="zh-CN"/>
              </w:rPr>
              <w:t>)</w:t>
            </w:r>
          </w:p>
        </w:tc>
      </w:tr>
      <w:tr w:rsidR="008A08D1" w:rsidRPr="00515EFA" w14:paraId="66E36D4C" w14:textId="77777777" w:rsidTr="00E07917">
        <w:tc>
          <w:tcPr>
            <w:tcW w:w="1890" w:type="dxa"/>
            <w:tcBorders>
              <w:top w:val="nil"/>
              <w:left w:val="nil"/>
              <w:bottom w:val="nil"/>
              <w:right w:val="nil"/>
            </w:tcBorders>
          </w:tcPr>
          <w:p w14:paraId="192C53F4" w14:textId="10E3CA72"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hAnsi="Book Antiqua"/>
                <w:color w:val="000000" w:themeColor="text1"/>
                <w:vertAlign w:val="superscript"/>
              </w:rPr>
            </w:pPr>
            <w:r w:rsidRPr="00515EFA">
              <w:rPr>
                <w:rFonts w:ascii="Book Antiqua" w:hAnsi="Book Antiqua"/>
                <w:color w:val="000000" w:themeColor="text1"/>
              </w:rPr>
              <w:t xml:space="preserve">Baek </w:t>
            </w:r>
            <w:r w:rsidR="002D3213" w:rsidRPr="00515EFA">
              <w:rPr>
                <w:rFonts w:ascii="Book Antiqua" w:eastAsiaTheme="minorEastAsia" w:hAnsi="Book Antiqua"/>
                <w:i/>
                <w:color w:val="000000" w:themeColor="text1"/>
                <w:lang w:eastAsia="zh-CN"/>
              </w:rPr>
              <w:t>et al</w:t>
            </w:r>
            <w:r w:rsidR="00AF143C" w:rsidRPr="00515EFA">
              <w:rPr>
                <w:rFonts w:ascii="Book Antiqua" w:hAnsi="Book Antiqua"/>
                <w:color w:val="000000" w:themeColor="text1"/>
                <w:vertAlign w:val="superscript"/>
              </w:rPr>
              <w:t>[19</w:t>
            </w:r>
            <w:r w:rsidRPr="00515EFA">
              <w:rPr>
                <w:rFonts w:ascii="Book Antiqua" w:hAnsi="Book Antiqua"/>
                <w:color w:val="000000" w:themeColor="text1"/>
                <w:vertAlign w:val="superscript"/>
              </w:rPr>
              <w:t>]</w:t>
            </w:r>
          </w:p>
        </w:tc>
        <w:tc>
          <w:tcPr>
            <w:tcW w:w="1270" w:type="dxa"/>
            <w:tcBorders>
              <w:top w:val="nil"/>
              <w:left w:val="nil"/>
              <w:bottom w:val="nil"/>
              <w:right w:val="nil"/>
            </w:tcBorders>
          </w:tcPr>
          <w:p w14:paraId="549D7382" w14:textId="77777777"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64</w:t>
            </w:r>
          </w:p>
        </w:tc>
        <w:tc>
          <w:tcPr>
            <w:tcW w:w="1580" w:type="dxa"/>
            <w:tcBorders>
              <w:top w:val="nil"/>
              <w:left w:val="nil"/>
              <w:bottom w:val="nil"/>
              <w:right w:val="nil"/>
            </w:tcBorders>
          </w:tcPr>
          <w:p w14:paraId="37652116" w14:textId="77777777"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26.8 (16.5-44)</w:t>
            </w:r>
          </w:p>
        </w:tc>
        <w:tc>
          <w:tcPr>
            <w:tcW w:w="1580" w:type="dxa"/>
            <w:tcBorders>
              <w:top w:val="nil"/>
              <w:left w:val="nil"/>
              <w:bottom w:val="nil"/>
              <w:right w:val="nil"/>
            </w:tcBorders>
          </w:tcPr>
          <w:p w14:paraId="3DB3212F" w14:textId="77777777"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270 (150-540)</w:t>
            </w:r>
          </w:p>
        </w:tc>
        <w:tc>
          <w:tcPr>
            <w:tcW w:w="1580" w:type="dxa"/>
            <w:tcBorders>
              <w:top w:val="nil"/>
              <w:left w:val="nil"/>
              <w:bottom w:val="nil"/>
              <w:right w:val="nil"/>
            </w:tcBorders>
          </w:tcPr>
          <w:p w14:paraId="1C0CD9E6" w14:textId="77777777"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[9.4]</w:t>
            </w:r>
          </w:p>
        </w:tc>
        <w:tc>
          <w:tcPr>
            <w:tcW w:w="1580" w:type="dxa"/>
            <w:tcBorders>
              <w:top w:val="nil"/>
              <w:left w:val="nil"/>
              <w:bottom w:val="nil"/>
              <w:right w:val="nil"/>
            </w:tcBorders>
          </w:tcPr>
          <w:p w14:paraId="34100D85" w14:textId="2299411B"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r w:rsidRPr="00515EFA">
              <w:rPr>
                <w:rFonts w:ascii="Book Antiqua" w:hAnsi="Book Antiqua"/>
                <w:color w:val="000000" w:themeColor="text1"/>
              </w:rPr>
              <w:t>4</w:t>
            </w:r>
            <w:r w:rsidR="00FD3E28" w:rsidRPr="00515EFA">
              <w:rPr>
                <w:rFonts w:ascii="Book Antiqua" w:eastAsiaTheme="minorEastAsia" w:hAnsi="Book Antiqua"/>
                <w:color w:val="000000" w:themeColor="text1"/>
                <w:lang w:eastAsia="zh-CN"/>
              </w:rPr>
              <w:t xml:space="preserve"> (</w:t>
            </w:r>
            <w:r w:rsidRPr="00515EFA">
              <w:rPr>
                <w:rFonts w:ascii="Book Antiqua" w:hAnsi="Book Antiqua"/>
                <w:color w:val="000000" w:themeColor="text1"/>
              </w:rPr>
              <w:t>7.7</w:t>
            </w:r>
            <w:r w:rsidR="00FD3E28" w:rsidRPr="00515EFA">
              <w:rPr>
                <w:rFonts w:ascii="Book Antiqua" w:eastAsiaTheme="minorEastAsia" w:hAnsi="Book Antiqua"/>
                <w:color w:val="000000" w:themeColor="text1"/>
                <w:lang w:eastAsia="zh-CN"/>
              </w:rPr>
              <w:t>)</w:t>
            </w:r>
          </w:p>
        </w:tc>
      </w:tr>
      <w:tr w:rsidR="008A08D1" w:rsidRPr="00515EFA" w14:paraId="24C7F0D9" w14:textId="77777777" w:rsidTr="00E07917">
        <w:tc>
          <w:tcPr>
            <w:tcW w:w="1890" w:type="dxa"/>
            <w:tcBorders>
              <w:top w:val="nil"/>
              <w:left w:val="nil"/>
              <w:bottom w:val="nil"/>
              <w:right w:val="nil"/>
            </w:tcBorders>
          </w:tcPr>
          <w:p w14:paraId="3DE4EF7A" w14:textId="1D12A261"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 xml:space="preserve">Pigazzi </w:t>
            </w:r>
            <w:r w:rsidR="002D3213" w:rsidRPr="00515EFA">
              <w:rPr>
                <w:rFonts w:ascii="Book Antiqua" w:eastAsiaTheme="minorEastAsia" w:hAnsi="Book Antiqua"/>
                <w:i/>
                <w:color w:val="000000" w:themeColor="text1"/>
                <w:lang w:eastAsia="zh-CN"/>
              </w:rPr>
              <w:t>et al</w:t>
            </w:r>
            <w:r w:rsidR="00AF143C" w:rsidRPr="00515EFA">
              <w:rPr>
                <w:rFonts w:ascii="Book Antiqua" w:hAnsi="Book Antiqua"/>
                <w:color w:val="000000" w:themeColor="text1"/>
                <w:vertAlign w:val="superscript"/>
              </w:rPr>
              <w:t>[15</w:t>
            </w:r>
            <w:r w:rsidRPr="00515EFA">
              <w:rPr>
                <w:rFonts w:ascii="Book Antiqua" w:hAnsi="Book Antiqua"/>
                <w:color w:val="000000" w:themeColor="text1"/>
                <w:vertAlign w:val="superscript"/>
              </w:rPr>
              <w:t xml:space="preserve">] </w:t>
            </w:r>
            <w:r w:rsidRPr="00515EFA">
              <w:rPr>
                <w:rFonts w:ascii="Book Antiqua" w:hAnsi="Book Antiqua"/>
                <w:color w:val="000000" w:themeColor="text1"/>
              </w:rPr>
              <w:t>[multicentric study]</w:t>
            </w:r>
          </w:p>
        </w:tc>
        <w:tc>
          <w:tcPr>
            <w:tcW w:w="1270" w:type="dxa"/>
            <w:tcBorders>
              <w:top w:val="nil"/>
              <w:left w:val="nil"/>
              <w:bottom w:val="nil"/>
              <w:right w:val="nil"/>
            </w:tcBorders>
          </w:tcPr>
          <w:p w14:paraId="12C3E042" w14:textId="77777777"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143</w:t>
            </w:r>
          </w:p>
        </w:tc>
        <w:tc>
          <w:tcPr>
            <w:tcW w:w="1580" w:type="dxa"/>
            <w:tcBorders>
              <w:top w:val="nil"/>
              <w:left w:val="nil"/>
              <w:bottom w:val="nil"/>
              <w:right w:val="nil"/>
            </w:tcBorders>
          </w:tcPr>
          <w:p w14:paraId="7F7EFBA5" w14:textId="07D077CA"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eastAsiaTheme="minorEastAsia" w:hAnsi="Book Antiqua"/>
                <w:color w:val="000000" w:themeColor="text1"/>
                <w:vertAlign w:val="superscript"/>
                <w:lang w:eastAsia="zh-CN"/>
              </w:rPr>
            </w:pPr>
            <w:r w:rsidRPr="00515EFA">
              <w:rPr>
                <w:rFonts w:ascii="Book Antiqua" w:hAnsi="Book Antiqua"/>
                <w:color w:val="000000" w:themeColor="text1"/>
              </w:rPr>
              <w:t xml:space="preserve">26.5 </w:t>
            </w:r>
            <w:r w:rsidR="004B0E39" w:rsidRPr="00515EFA">
              <w:rPr>
                <w:rFonts w:ascii="Book Antiqua" w:eastAsiaTheme="minorEastAsia" w:hAnsi="Book Antiqua"/>
                <w:color w:val="000000" w:themeColor="text1"/>
                <w:lang w:eastAsia="zh-CN"/>
              </w:rPr>
              <w:t>(</w:t>
            </w:r>
            <w:r w:rsidRPr="00515EFA">
              <w:rPr>
                <w:rFonts w:ascii="Book Antiqua" w:hAnsi="Book Antiqua"/>
                <w:color w:val="000000" w:themeColor="text1"/>
              </w:rPr>
              <w:t>16.5-44</w:t>
            </w:r>
            <w:r w:rsidR="004B0E39" w:rsidRPr="00515EFA">
              <w:rPr>
                <w:rFonts w:ascii="Book Antiqua" w:eastAsiaTheme="minorEastAsia" w:hAnsi="Book Antiqua"/>
                <w:color w:val="000000" w:themeColor="text1"/>
                <w:lang w:eastAsia="zh-CN"/>
              </w:rPr>
              <w:t>)</w:t>
            </w:r>
            <w:r w:rsidR="00FD3E28" w:rsidRPr="00515EFA">
              <w:rPr>
                <w:rFonts w:ascii="Book Antiqua" w:eastAsiaTheme="minorEastAsia" w:hAnsi="Book Antiqua"/>
                <w:color w:val="000000" w:themeColor="text1"/>
                <w:vertAlign w:val="superscript"/>
                <w:lang w:eastAsia="zh-CN"/>
              </w:rPr>
              <w:t>2</w:t>
            </w:r>
          </w:p>
        </w:tc>
        <w:tc>
          <w:tcPr>
            <w:tcW w:w="1580" w:type="dxa"/>
            <w:tcBorders>
              <w:top w:val="nil"/>
              <w:left w:val="nil"/>
              <w:bottom w:val="nil"/>
              <w:right w:val="nil"/>
            </w:tcBorders>
          </w:tcPr>
          <w:p w14:paraId="4588E792" w14:textId="21319FA2"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eastAsiaTheme="minorEastAsia" w:hAnsi="Book Antiqua"/>
                <w:color w:val="000000" w:themeColor="text1"/>
                <w:vertAlign w:val="superscript"/>
                <w:lang w:eastAsia="zh-CN"/>
              </w:rPr>
            </w:pPr>
            <w:r w:rsidRPr="00515EFA">
              <w:rPr>
                <w:rFonts w:ascii="Book Antiqua" w:hAnsi="Book Antiqua"/>
                <w:color w:val="000000" w:themeColor="text1"/>
              </w:rPr>
              <w:t>297 (90-660)</w:t>
            </w:r>
            <w:r w:rsidR="00FD3E28" w:rsidRPr="00515EFA">
              <w:rPr>
                <w:rFonts w:ascii="Book Antiqua" w:eastAsiaTheme="minorEastAsia" w:hAnsi="Book Antiqua"/>
                <w:color w:val="000000" w:themeColor="text1"/>
                <w:vertAlign w:val="superscript"/>
                <w:lang w:eastAsia="zh-CN"/>
              </w:rPr>
              <w:t>3</w:t>
            </w:r>
          </w:p>
        </w:tc>
        <w:tc>
          <w:tcPr>
            <w:tcW w:w="1580" w:type="dxa"/>
            <w:tcBorders>
              <w:top w:val="nil"/>
              <w:left w:val="nil"/>
              <w:bottom w:val="nil"/>
              <w:right w:val="nil"/>
            </w:tcBorders>
          </w:tcPr>
          <w:p w14:paraId="3028A4FB" w14:textId="1D3CE083"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r w:rsidRPr="00515EFA">
              <w:rPr>
                <w:rFonts w:ascii="Book Antiqua" w:hAnsi="Book Antiqua"/>
                <w:color w:val="000000" w:themeColor="text1"/>
              </w:rPr>
              <w:t xml:space="preserve">7 </w:t>
            </w:r>
            <w:r w:rsidR="00FD3E28" w:rsidRPr="00515EFA">
              <w:rPr>
                <w:rFonts w:ascii="Book Antiqua" w:eastAsiaTheme="minorEastAsia" w:hAnsi="Book Antiqua"/>
                <w:color w:val="000000" w:themeColor="text1"/>
                <w:lang w:eastAsia="zh-CN"/>
              </w:rPr>
              <w:t>(</w:t>
            </w:r>
            <w:r w:rsidRPr="00515EFA">
              <w:rPr>
                <w:rFonts w:ascii="Book Antiqua" w:hAnsi="Book Antiqua"/>
                <w:color w:val="000000" w:themeColor="text1"/>
              </w:rPr>
              <w:t>4.9</w:t>
            </w:r>
            <w:r w:rsidR="00FD3E28" w:rsidRPr="00515EFA">
              <w:rPr>
                <w:rFonts w:ascii="Book Antiqua" w:eastAsiaTheme="minorEastAsia" w:hAnsi="Book Antiqua"/>
                <w:color w:val="000000" w:themeColor="text1"/>
                <w:lang w:eastAsia="zh-CN"/>
              </w:rPr>
              <w:t>)</w:t>
            </w:r>
          </w:p>
        </w:tc>
        <w:tc>
          <w:tcPr>
            <w:tcW w:w="1580" w:type="dxa"/>
            <w:tcBorders>
              <w:top w:val="nil"/>
              <w:left w:val="nil"/>
              <w:bottom w:val="nil"/>
              <w:right w:val="nil"/>
            </w:tcBorders>
          </w:tcPr>
          <w:p w14:paraId="224DFBF7" w14:textId="29064716"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r w:rsidRPr="00515EFA">
              <w:rPr>
                <w:rFonts w:ascii="Book Antiqua" w:hAnsi="Book Antiqua"/>
                <w:color w:val="000000" w:themeColor="text1"/>
              </w:rPr>
              <w:t>16</w:t>
            </w:r>
            <w:r w:rsidR="00FD3E28" w:rsidRPr="00515EFA">
              <w:rPr>
                <w:rFonts w:ascii="Book Antiqua" w:eastAsiaTheme="minorEastAsia" w:hAnsi="Book Antiqua"/>
                <w:color w:val="000000" w:themeColor="text1"/>
                <w:lang w:eastAsia="zh-CN"/>
              </w:rPr>
              <w:t xml:space="preserve"> (</w:t>
            </w:r>
            <w:r w:rsidRPr="00515EFA">
              <w:rPr>
                <w:rFonts w:ascii="Book Antiqua" w:hAnsi="Book Antiqua"/>
                <w:color w:val="000000" w:themeColor="text1"/>
              </w:rPr>
              <w:t>10.5</w:t>
            </w:r>
            <w:r w:rsidR="00FD3E28" w:rsidRPr="00515EFA">
              <w:rPr>
                <w:rFonts w:ascii="Book Antiqua" w:eastAsiaTheme="minorEastAsia" w:hAnsi="Book Antiqua"/>
                <w:color w:val="000000" w:themeColor="text1"/>
                <w:lang w:eastAsia="zh-CN"/>
              </w:rPr>
              <w:t>)</w:t>
            </w:r>
          </w:p>
        </w:tc>
      </w:tr>
      <w:tr w:rsidR="008A08D1" w:rsidRPr="00515EFA" w14:paraId="489255D5" w14:textId="77777777" w:rsidTr="00FD3E28">
        <w:trPr>
          <w:trHeight w:val="1439"/>
        </w:trPr>
        <w:tc>
          <w:tcPr>
            <w:tcW w:w="1890" w:type="dxa"/>
            <w:tcBorders>
              <w:top w:val="nil"/>
              <w:left w:val="nil"/>
              <w:bottom w:val="nil"/>
              <w:right w:val="nil"/>
            </w:tcBorders>
          </w:tcPr>
          <w:p w14:paraId="256F7E90" w14:textId="45CB0CFE"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hAnsi="Book Antiqua"/>
                <w:color w:val="000000" w:themeColor="text1"/>
                <w:vertAlign w:val="superscript"/>
              </w:rPr>
            </w:pPr>
            <w:r w:rsidRPr="00515EFA">
              <w:rPr>
                <w:rFonts w:ascii="Book Antiqua" w:hAnsi="Book Antiqua"/>
                <w:color w:val="000000" w:themeColor="text1"/>
              </w:rPr>
              <w:t xml:space="preserve">Baik </w:t>
            </w:r>
            <w:r w:rsidR="002D3213" w:rsidRPr="00515EFA">
              <w:rPr>
                <w:rFonts w:ascii="Book Antiqua" w:eastAsiaTheme="minorEastAsia" w:hAnsi="Book Antiqua"/>
                <w:i/>
                <w:color w:val="000000" w:themeColor="text1"/>
                <w:lang w:eastAsia="zh-CN"/>
              </w:rPr>
              <w:t>et al</w:t>
            </w:r>
            <w:r w:rsidR="00AF143C" w:rsidRPr="00515EFA">
              <w:rPr>
                <w:rFonts w:ascii="Book Antiqua" w:hAnsi="Book Antiqua"/>
                <w:color w:val="000000" w:themeColor="text1"/>
                <w:vertAlign w:val="superscript"/>
              </w:rPr>
              <w:t>[20</w:t>
            </w:r>
            <w:r w:rsidRPr="00515EFA">
              <w:rPr>
                <w:rFonts w:ascii="Book Antiqua" w:hAnsi="Book Antiqua"/>
                <w:color w:val="000000" w:themeColor="text1"/>
                <w:vertAlign w:val="superscript"/>
              </w:rPr>
              <w:t>]</w:t>
            </w:r>
          </w:p>
        </w:tc>
        <w:tc>
          <w:tcPr>
            <w:tcW w:w="1270" w:type="dxa"/>
            <w:tcBorders>
              <w:top w:val="nil"/>
              <w:left w:val="nil"/>
              <w:bottom w:val="nil"/>
              <w:right w:val="nil"/>
            </w:tcBorders>
          </w:tcPr>
          <w:p w14:paraId="415729F6" w14:textId="77777777"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370</w:t>
            </w:r>
          </w:p>
        </w:tc>
        <w:tc>
          <w:tcPr>
            <w:tcW w:w="1580" w:type="dxa"/>
            <w:tcBorders>
              <w:top w:val="nil"/>
              <w:left w:val="nil"/>
              <w:bottom w:val="nil"/>
              <w:right w:val="nil"/>
            </w:tcBorders>
          </w:tcPr>
          <w:p w14:paraId="47F19F6E" w14:textId="1B33E5CD"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eastAsiaTheme="minorEastAsia" w:hAnsi="Book Antiqua"/>
                <w:color w:val="000000" w:themeColor="text1"/>
                <w:vertAlign w:val="superscript"/>
                <w:lang w:eastAsia="zh-CN"/>
              </w:rPr>
            </w:pPr>
            <w:r w:rsidRPr="00515EFA">
              <w:rPr>
                <w:rFonts w:ascii="Book Antiqua" w:hAnsi="Book Antiqua"/>
                <w:color w:val="000000" w:themeColor="text1"/>
              </w:rPr>
              <w:t>23.3</w:t>
            </w:r>
            <w:r w:rsidR="00414B78" w:rsidRPr="00515EFA">
              <w:rPr>
                <w:rFonts w:ascii="Book Antiqua" w:hAnsi="Book Antiqua"/>
                <w:color w:val="000000" w:themeColor="text1"/>
              </w:rPr>
              <w:t xml:space="preserve"> ± </w:t>
            </w:r>
            <w:r w:rsidRPr="00515EFA">
              <w:rPr>
                <w:rFonts w:ascii="Book Antiqua" w:hAnsi="Book Antiqua"/>
                <w:color w:val="000000" w:themeColor="text1"/>
              </w:rPr>
              <w:t>2.9 (13.8-32.7)</w:t>
            </w:r>
            <w:r w:rsidR="00FD3E28" w:rsidRPr="00515EFA">
              <w:rPr>
                <w:rFonts w:ascii="Book Antiqua" w:eastAsiaTheme="minorEastAsia" w:hAnsi="Book Antiqua"/>
                <w:color w:val="000000" w:themeColor="text1"/>
                <w:vertAlign w:val="superscript"/>
                <w:lang w:eastAsia="zh-CN"/>
              </w:rPr>
              <w:t>2</w:t>
            </w:r>
          </w:p>
        </w:tc>
        <w:tc>
          <w:tcPr>
            <w:tcW w:w="1580" w:type="dxa"/>
            <w:tcBorders>
              <w:top w:val="nil"/>
              <w:left w:val="nil"/>
              <w:bottom w:val="nil"/>
              <w:right w:val="nil"/>
            </w:tcBorders>
          </w:tcPr>
          <w:p w14:paraId="1B7E095E" w14:textId="6D25DB0C"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eastAsiaTheme="minorEastAsia" w:hAnsi="Book Antiqua"/>
                <w:color w:val="000000" w:themeColor="text1"/>
                <w:vertAlign w:val="superscript"/>
                <w:lang w:eastAsia="zh-CN"/>
              </w:rPr>
            </w:pPr>
            <w:r w:rsidRPr="00515EFA">
              <w:rPr>
                <w:rFonts w:ascii="Book Antiqua" w:hAnsi="Book Antiqua"/>
                <w:color w:val="000000" w:themeColor="text1"/>
              </w:rPr>
              <w:t>363.3</w:t>
            </w:r>
            <w:r w:rsidR="00414B78" w:rsidRPr="00515EFA">
              <w:rPr>
                <w:rFonts w:ascii="Book Antiqua" w:hAnsi="Book Antiqua"/>
                <w:color w:val="000000" w:themeColor="text1"/>
              </w:rPr>
              <w:t xml:space="preserve"> ± </w:t>
            </w:r>
            <w:r w:rsidR="00023254" w:rsidRPr="00515EFA">
              <w:rPr>
                <w:rFonts w:ascii="Book Antiqua" w:hAnsi="Book Antiqua"/>
                <w:color w:val="000000" w:themeColor="text1"/>
              </w:rPr>
              <w:t>94.8 (138.0–</w:t>
            </w:r>
            <w:r w:rsidRPr="00515EFA">
              <w:rPr>
                <w:rFonts w:ascii="Book Antiqua" w:hAnsi="Book Antiqua"/>
                <w:color w:val="000000" w:themeColor="text1"/>
              </w:rPr>
              <w:t>702.0)</w:t>
            </w:r>
            <w:r w:rsidR="00FD3E28" w:rsidRPr="00515EFA">
              <w:rPr>
                <w:rFonts w:ascii="Book Antiqua" w:eastAsiaTheme="minorEastAsia" w:hAnsi="Book Antiqua"/>
                <w:color w:val="000000" w:themeColor="text1"/>
                <w:vertAlign w:val="superscript"/>
                <w:lang w:eastAsia="zh-CN"/>
              </w:rPr>
              <w:t>2</w:t>
            </w:r>
          </w:p>
        </w:tc>
        <w:tc>
          <w:tcPr>
            <w:tcW w:w="1580" w:type="dxa"/>
            <w:tcBorders>
              <w:top w:val="nil"/>
              <w:left w:val="nil"/>
              <w:bottom w:val="nil"/>
              <w:right w:val="nil"/>
            </w:tcBorders>
          </w:tcPr>
          <w:p w14:paraId="4D3A1CC9" w14:textId="0B45E0DE"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r w:rsidRPr="00515EFA">
              <w:rPr>
                <w:rFonts w:ascii="Book Antiqua" w:hAnsi="Book Antiqua"/>
                <w:color w:val="000000" w:themeColor="text1"/>
              </w:rPr>
              <w:t xml:space="preserve">3 </w:t>
            </w:r>
            <w:r w:rsidR="00FD3E28" w:rsidRPr="00515EFA">
              <w:rPr>
                <w:rFonts w:ascii="Book Antiqua" w:eastAsiaTheme="minorEastAsia" w:hAnsi="Book Antiqua"/>
                <w:color w:val="000000" w:themeColor="text1"/>
                <w:lang w:eastAsia="zh-CN"/>
              </w:rPr>
              <w:t>(</w:t>
            </w:r>
            <w:r w:rsidRPr="00515EFA">
              <w:rPr>
                <w:rFonts w:ascii="Book Antiqua" w:hAnsi="Book Antiqua"/>
                <w:color w:val="000000" w:themeColor="text1"/>
              </w:rPr>
              <w:t>0.8</w:t>
            </w:r>
            <w:r w:rsidR="00FD3E28" w:rsidRPr="00515EFA">
              <w:rPr>
                <w:rFonts w:ascii="Book Antiqua" w:eastAsiaTheme="minorEastAsia" w:hAnsi="Book Antiqua"/>
                <w:color w:val="000000" w:themeColor="text1"/>
                <w:lang w:eastAsia="zh-CN"/>
              </w:rPr>
              <w:t>)</w:t>
            </w:r>
          </w:p>
        </w:tc>
        <w:tc>
          <w:tcPr>
            <w:tcW w:w="1580" w:type="dxa"/>
            <w:tcBorders>
              <w:top w:val="nil"/>
              <w:left w:val="nil"/>
              <w:bottom w:val="nil"/>
              <w:right w:val="nil"/>
            </w:tcBorders>
          </w:tcPr>
          <w:p w14:paraId="496F295B" w14:textId="58D36B18"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r w:rsidRPr="00515EFA">
              <w:rPr>
                <w:rFonts w:ascii="Book Antiqua" w:hAnsi="Book Antiqua"/>
                <w:color w:val="000000" w:themeColor="text1"/>
              </w:rPr>
              <w:t>28</w:t>
            </w:r>
            <w:r w:rsidR="00FD3E28" w:rsidRPr="00515EFA">
              <w:rPr>
                <w:rFonts w:ascii="Book Antiqua" w:eastAsiaTheme="minorEastAsia" w:hAnsi="Book Antiqua"/>
                <w:color w:val="000000" w:themeColor="text1"/>
                <w:lang w:eastAsia="zh-CN"/>
              </w:rPr>
              <w:t xml:space="preserve"> (</w:t>
            </w:r>
            <w:r w:rsidRPr="00515EFA">
              <w:rPr>
                <w:rFonts w:ascii="Book Antiqua" w:hAnsi="Book Antiqua"/>
                <w:color w:val="000000" w:themeColor="text1"/>
              </w:rPr>
              <w:t>7.7</w:t>
            </w:r>
            <w:r w:rsidR="00FD3E28" w:rsidRPr="00515EFA">
              <w:rPr>
                <w:rFonts w:ascii="Book Antiqua" w:eastAsiaTheme="minorEastAsia" w:hAnsi="Book Antiqua"/>
                <w:color w:val="000000" w:themeColor="text1"/>
                <w:lang w:eastAsia="zh-CN"/>
              </w:rPr>
              <w:t>)</w:t>
            </w:r>
          </w:p>
        </w:tc>
      </w:tr>
      <w:tr w:rsidR="008A08D1" w:rsidRPr="00515EFA" w14:paraId="11BEE707" w14:textId="77777777" w:rsidTr="00E07917">
        <w:tc>
          <w:tcPr>
            <w:tcW w:w="1890" w:type="dxa"/>
            <w:tcBorders>
              <w:top w:val="nil"/>
              <w:left w:val="nil"/>
              <w:bottom w:val="single" w:sz="4" w:space="0" w:color="auto"/>
              <w:right w:val="nil"/>
            </w:tcBorders>
          </w:tcPr>
          <w:p w14:paraId="30F3BB0D" w14:textId="77777777"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hAnsi="Book Antiqua"/>
                <w:color w:val="000000" w:themeColor="text1"/>
                <w:vertAlign w:val="superscript"/>
              </w:rPr>
            </w:pPr>
            <w:r w:rsidRPr="00515EFA">
              <w:rPr>
                <w:rFonts w:ascii="Book Antiqua" w:hAnsi="Book Antiqua"/>
                <w:color w:val="000000" w:themeColor="text1"/>
              </w:rPr>
              <w:t>IEO ser</w:t>
            </w:r>
            <w:r w:rsidR="00A54256" w:rsidRPr="00515EFA">
              <w:rPr>
                <w:rFonts w:ascii="Book Antiqua" w:hAnsi="Book Antiqua"/>
                <w:color w:val="000000" w:themeColor="text1"/>
              </w:rPr>
              <w:t>i</w:t>
            </w:r>
            <w:r w:rsidRPr="00515EFA">
              <w:rPr>
                <w:rFonts w:ascii="Book Antiqua" w:hAnsi="Book Antiqua"/>
                <w:color w:val="000000" w:themeColor="text1"/>
              </w:rPr>
              <w:t>es</w:t>
            </w:r>
            <w:r w:rsidR="00AF143C" w:rsidRPr="00515EFA">
              <w:rPr>
                <w:rFonts w:ascii="Book Antiqua" w:hAnsi="Book Antiqua"/>
                <w:color w:val="000000" w:themeColor="text1"/>
                <w:vertAlign w:val="superscript"/>
              </w:rPr>
              <w:t>[14</w:t>
            </w:r>
            <w:r w:rsidRPr="00515EFA">
              <w:rPr>
                <w:rFonts w:ascii="Book Antiqua" w:hAnsi="Book Antiqua"/>
                <w:color w:val="000000" w:themeColor="text1"/>
                <w:vertAlign w:val="superscript"/>
              </w:rPr>
              <w:t>]</w:t>
            </w:r>
          </w:p>
        </w:tc>
        <w:tc>
          <w:tcPr>
            <w:tcW w:w="1270" w:type="dxa"/>
            <w:tcBorders>
              <w:top w:val="nil"/>
              <w:left w:val="nil"/>
              <w:bottom w:val="single" w:sz="4" w:space="0" w:color="auto"/>
              <w:right w:val="nil"/>
            </w:tcBorders>
          </w:tcPr>
          <w:p w14:paraId="115BA011" w14:textId="77777777"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102</w:t>
            </w:r>
          </w:p>
        </w:tc>
        <w:tc>
          <w:tcPr>
            <w:tcW w:w="1580" w:type="dxa"/>
            <w:tcBorders>
              <w:top w:val="nil"/>
              <w:left w:val="nil"/>
              <w:bottom w:val="single" w:sz="4" w:space="0" w:color="auto"/>
              <w:right w:val="nil"/>
            </w:tcBorders>
          </w:tcPr>
          <w:p w14:paraId="03186473" w14:textId="6AE10504"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r w:rsidRPr="00515EFA">
              <w:rPr>
                <w:rFonts w:ascii="Book Antiqua" w:hAnsi="Book Antiqua"/>
                <w:color w:val="000000" w:themeColor="text1"/>
              </w:rPr>
              <w:t xml:space="preserve">28.2 </w:t>
            </w:r>
            <w:r w:rsidR="004B0E39" w:rsidRPr="00515EFA">
              <w:rPr>
                <w:rFonts w:ascii="Book Antiqua" w:eastAsiaTheme="minorEastAsia" w:hAnsi="Book Antiqua"/>
                <w:color w:val="000000" w:themeColor="text1"/>
                <w:lang w:eastAsia="zh-CN"/>
              </w:rPr>
              <w:t>(</w:t>
            </w:r>
            <w:r w:rsidRPr="00515EFA">
              <w:rPr>
                <w:rFonts w:ascii="Book Antiqua" w:hAnsi="Book Antiqua"/>
                <w:color w:val="000000" w:themeColor="text1"/>
              </w:rPr>
              <w:t>17.6-43</w:t>
            </w:r>
            <w:r w:rsidR="004B0E39" w:rsidRPr="00515EFA">
              <w:rPr>
                <w:rFonts w:ascii="Book Antiqua" w:eastAsiaTheme="minorEastAsia" w:hAnsi="Book Antiqua"/>
                <w:color w:val="000000" w:themeColor="text1"/>
                <w:lang w:eastAsia="zh-CN"/>
              </w:rPr>
              <w:t>)</w:t>
            </w:r>
          </w:p>
        </w:tc>
        <w:tc>
          <w:tcPr>
            <w:tcW w:w="1580" w:type="dxa"/>
            <w:tcBorders>
              <w:top w:val="nil"/>
              <w:left w:val="nil"/>
              <w:bottom w:val="single" w:sz="4" w:space="0" w:color="auto"/>
              <w:right w:val="nil"/>
            </w:tcBorders>
          </w:tcPr>
          <w:p w14:paraId="59D25310" w14:textId="1DAA8338" w:rsidR="00E07917" w:rsidRPr="00515EFA" w:rsidRDefault="00023254" w:rsidP="00515EFA">
            <w:pPr>
              <w:pStyle w:val="fulltext-references"/>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330 (155</w:t>
            </w:r>
            <w:r w:rsidR="00E07917" w:rsidRPr="00515EFA">
              <w:rPr>
                <w:rFonts w:ascii="Book Antiqua" w:hAnsi="Book Antiqua"/>
                <w:color w:val="000000" w:themeColor="text1"/>
              </w:rPr>
              <w:t>-540)</w:t>
            </w:r>
          </w:p>
        </w:tc>
        <w:tc>
          <w:tcPr>
            <w:tcW w:w="1580" w:type="dxa"/>
            <w:tcBorders>
              <w:top w:val="nil"/>
              <w:left w:val="nil"/>
              <w:bottom w:val="single" w:sz="4" w:space="0" w:color="auto"/>
              <w:right w:val="nil"/>
            </w:tcBorders>
          </w:tcPr>
          <w:p w14:paraId="74C96AFF" w14:textId="2481F1BB"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r w:rsidRPr="00515EFA">
              <w:rPr>
                <w:rFonts w:ascii="Book Antiqua" w:hAnsi="Book Antiqua"/>
                <w:color w:val="000000" w:themeColor="text1"/>
              </w:rPr>
              <w:t xml:space="preserve">2 </w:t>
            </w:r>
            <w:r w:rsidR="00FD3E28" w:rsidRPr="00515EFA">
              <w:rPr>
                <w:rFonts w:ascii="Book Antiqua" w:eastAsiaTheme="minorEastAsia" w:hAnsi="Book Antiqua"/>
                <w:color w:val="000000" w:themeColor="text1"/>
                <w:lang w:eastAsia="zh-CN"/>
              </w:rPr>
              <w:t>(</w:t>
            </w:r>
            <w:r w:rsidRPr="00515EFA">
              <w:rPr>
                <w:rFonts w:ascii="Book Antiqua" w:hAnsi="Book Antiqua"/>
                <w:color w:val="000000" w:themeColor="text1"/>
              </w:rPr>
              <w:t>1.9%</w:t>
            </w:r>
            <w:r w:rsidR="00FD3E28" w:rsidRPr="00515EFA">
              <w:rPr>
                <w:rFonts w:ascii="Book Antiqua" w:eastAsiaTheme="minorEastAsia" w:hAnsi="Book Antiqua"/>
                <w:color w:val="000000" w:themeColor="text1"/>
                <w:lang w:eastAsia="zh-CN"/>
              </w:rPr>
              <w:t>)</w:t>
            </w:r>
          </w:p>
        </w:tc>
        <w:tc>
          <w:tcPr>
            <w:tcW w:w="1580" w:type="dxa"/>
            <w:tcBorders>
              <w:top w:val="nil"/>
              <w:left w:val="nil"/>
              <w:bottom w:val="single" w:sz="4" w:space="0" w:color="auto"/>
              <w:right w:val="nil"/>
            </w:tcBorders>
          </w:tcPr>
          <w:p w14:paraId="6E1AB5D7" w14:textId="7FAD67E4"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r w:rsidRPr="00515EFA">
              <w:rPr>
                <w:rFonts w:ascii="Book Antiqua" w:hAnsi="Book Antiqua"/>
                <w:color w:val="000000" w:themeColor="text1"/>
              </w:rPr>
              <w:t xml:space="preserve">5 </w:t>
            </w:r>
            <w:r w:rsidR="00FD3E28" w:rsidRPr="00515EFA">
              <w:rPr>
                <w:rFonts w:ascii="Book Antiqua" w:eastAsiaTheme="minorEastAsia" w:hAnsi="Book Antiqua"/>
                <w:color w:val="000000" w:themeColor="text1"/>
                <w:lang w:eastAsia="zh-CN"/>
              </w:rPr>
              <w:t>(</w:t>
            </w:r>
            <w:r w:rsidRPr="00515EFA">
              <w:rPr>
                <w:rFonts w:ascii="Book Antiqua" w:hAnsi="Book Antiqua"/>
                <w:color w:val="000000" w:themeColor="text1"/>
              </w:rPr>
              <w:t>6.6</w:t>
            </w:r>
            <w:r w:rsidR="00FD3E28" w:rsidRPr="00515EFA">
              <w:rPr>
                <w:rFonts w:ascii="Book Antiqua" w:eastAsiaTheme="minorEastAsia" w:hAnsi="Book Antiqua"/>
                <w:color w:val="000000" w:themeColor="text1"/>
                <w:lang w:eastAsia="zh-CN"/>
              </w:rPr>
              <w:t>)</w:t>
            </w:r>
          </w:p>
        </w:tc>
      </w:tr>
      <w:tr w:rsidR="00E07917" w:rsidRPr="00515EFA" w14:paraId="34AC9173" w14:textId="77777777" w:rsidTr="00E07917">
        <w:tc>
          <w:tcPr>
            <w:tcW w:w="9480" w:type="dxa"/>
            <w:gridSpan w:val="6"/>
            <w:tcBorders>
              <w:left w:val="nil"/>
              <w:bottom w:val="nil"/>
              <w:right w:val="nil"/>
            </w:tcBorders>
          </w:tcPr>
          <w:p w14:paraId="63B1BD00" w14:textId="73EE9F33" w:rsidR="00E07917" w:rsidRPr="00515EFA" w:rsidRDefault="00843D9C" w:rsidP="00515EFA">
            <w:pPr>
              <w:pStyle w:val="fulltext-references"/>
              <w:keepNext/>
              <w:keepLines/>
              <w:adjustRightInd w:val="0"/>
              <w:snapToGrid w:val="0"/>
              <w:spacing w:before="0" w:beforeAutospacing="0" w:after="0" w:afterAutospacing="0" w:line="360" w:lineRule="auto"/>
              <w:jc w:val="both"/>
              <w:outlineLvl w:val="0"/>
              <w:rPr>
                <w:rFonts w:ascii="Book Antiqua" w:eastAsiaTheme="minorEastAsia" w:hAnsi="Book Antiqua"/>
                <w:color w:val="000000" w:themeColor="text1"/>
                <w:lang w:val="en-GB" w:eastAsia="zh-CN"/>
              </w:rPr>
            </w:pPr>
            <w:r w:rsidRPr="00515EFA">
              <w:rPr>
                <w:rFonts w:ascii="Book Antiqua" w:hAnsi="Book Antiqua"/>
                <w:color w:val="000000" w:themeColor="text1"/>
                <w:lang w:val="en-GB"/>
              </w:rPr>
              <w:t>Only sphi</w:t>
            </w:r>
            <w:r w:rsidR="00F71832" w:rsidRPr="00515EFA">
              <w:rPr>
                <w:rFonts w:ascii="Book Antiqua" w:hAnsi="Book Antiqua"/>
                <w:color w:val="000000" w:themeColor="text1"/>
                <w:lang w:val="en-GB"/>
              </w:rPr>
              <w:t>n</w:t>
            </w:r>
            <w:r w:rsidRPr="00515EFA">
              <w:rPr>
                <w:rFonts w:ascii="Book Antiqua" w:hAnsi="Book Antiqua"/>
                <w:color w:val="000000" w:themeColor="text1"/>
                <w:lang w:val="en-GB"/>
              </w:rPr>
              <w:t>cter</w:t>
            </w:r>
            <w:r w:rsidR="00F71832" w:rsidRPr="00515EFA">
              <w:rPr>
                <w:rFonts w:ascii="Book Antiqua" w:hAnsi="Book Antiqua"/>
                <w:color w:val="000000" w:themeColor="text1"/>
                <w:lang w:val="en-GB"/>
              </w:rPr>
              <w:t>-</w:t>
            </w:r>
            <w:r w:rsidRPr="00515EFA">
              <w:rPr>
                <w:rFonts w:ascii="Book Antiqua" w:hAnsi="Book Antiqua"/>
                <w:color w:val="000000" w:themeColor="text1"/>
                <w:lang w:val="en-GB"/>
              </w:rPr>
              <w:t xml:space="preserve">saving operations included for calculating leak rates, values expressed as median </w:t>
            </w:r>
            <w:r w:rsidR="00F37AD2" w:rsidRPr="00515EFA">
              <w:rPr>
                <w:rFonts w:ascii="Book Antiqua" w:eastAsiaTheme="minorEastAsia" w:hAnsi="Book Antiqua"/>
                <w:color w:val="000000" w:themeColor="text1"/>
                <w:lang w:val="en-GB" w:eastAsia="zh-CN"/>
              </w:rPr>
              <w:t>(</w:t>
            </w:r>
            <w:r w:rsidRPr="00515EFA">
              <w:rPr>
                <w:rFonts w:ascii="Book Antiqua" w:hAnsi="Book Antiqua"/>
                <w:color w:val="000000" w:themeColor="text1"/>
                <w:lang w:val="en-GB"/>
              </w:rPr>
              <w:t>range</w:t>
            </w:r>
            <w:r w:rsidR="00F37AD2" w:rsidRPr="00515EFA">
              <w:rPr>
                <w:rFonts w:ascii="Book Antiqua" w:eastAsiaTheme="minorEastAsia" w:hAnsi="Book Antiqua"/>
                <w:color w:val="000000" w:themeColor="text1"/>
                <w:lang w:val="en-GB" w:eastAsia="zh-CN"/>
              </w:rPr>
              <w:t>)</w:t>
            </w:r>
            <w:r w:rsidRPr="00515EFA">
              <w:rPr>
                <w:rFonts w:ascii="Book Antiqua" w:hAnsi="Book Antiqua"/>
                <w:color w:val="000000" w:themeColor="text1"/>
                <w:lang w:val="en-GB"/>
              </w:rPr>
              <w:t xml:space="preserve"> except where specified,</w:t>
            </w:r>
            <w:r w:rsidR="00FD3E28" w:rsidRPr="00515EFA">
              <w:rPr>
                <w:rFonts w:ascii="Book Antiqua" w:eastAsiaTheme="minorEastAsia" w:hAnsi="Book Antiqua"/>
                <w:color w:val="000000" w:themeColor="text1"/>
                <w:lang w:val="en-GB" w:eastAsia="zh-CN"/>
              </w:rPr>
              <w:t xml:space="preserve"> </w:t>
            </w:r>
            <w:r w:rsidR="00FD3E28" w:rsidRPr="00515EFA">
              <w:rPr>
                <w:rFonts w:ascii="Book Antiqua" w:eastAsiaTheme="minorEastAsia" w:hAnsi="Book Antiqua"/>
                <w:color w:val="000000" w:themeColor="text1"/>
                <w:vertAlign w:val="superscript"/>
                <w:lang w:val="en-GB" w:eastAsia="zh-CN"/>
              </w:rPr>
              <w:t>1</w:t>
            </w:r>
            <w:r w:rsidRPr="00515EFA">
              <w:rPr>
                <w:rFonts w:ascii="Book Antiqua" w:hAnsi="Book Antiqua"/>
                <w:color w:val="000000" w:themeColor="text1"/>
                <w:lang w:val="en-GB"/>
              </w:rPr>
              <w:t>mean</w:t>
            </w:r>
            <w:r w:rsidR="00FD3E28" w:rsidRPr="00515EFA">
              <w:rPr>
                <w:rFonts w:ascii="Book Antiqua" w:eastAsiaTheme="minorEastAsia" w:hAnsi="Book Antiqua"/>
                <w:color w:val="000000" w:themeColor="text1"/>
                <w:lang w:val="en-GB" w:eastAsia="zh-CN"/>
              </w:rPr>
              <w:t xml:space="preserve"> </w:t>
            </w:r>
            <w:r w:rsidR="00F37AD2" w:rsidRPr="00515EFA">
              <w:rPr>
                <w:rFonts w:ascii="Book Antiqua" w:eastAsiaTheme="minorEastAsia" w:hAnsi="Book Antiqua"/>
                <w:color w:val="000000" w:themeColor="text1"/>
                <w:lang w:val="en-GB" w:eastAsia="zh-CN"/>
              </w:rPr>
              <w:t>(</w:t>
            </w:r>
            <w:r w:rsidR="00F37AD2" w:rsidRPr="00515EFA">
              <w:rPr>
                <w:rFonts w:ascii="Book Antiqua" w:hAnsi="Book Antiqua"/>
                <w:color w:val="000000" w:themeColor="text1"/>
                <w:lang w:val="en-GB"/>
              </w:rPr>
              <w:t>range</w:t>
            </w:r>
            <w:r w:rsidR="00F37AD2" w:rsidRPr="00515EFA">
              <w:rPr>
                <w:rFonts w:ascii="Book Antiqua" w:eastAsiaTheme="minorEastAsia" w:hAnsi="Book Antiqua"/>
                <w:color w:val="000000" w:themeColor="text1"/>
                <w:lang w:val="en-GB" w:eastAsia="zh-CN"/>
              </w:rPr>
              <w:t>)</w:t>
            </w:r>
            <w:r w:rsidR="00FD3E28" w:rsidRPr="00515EFA">
              <w:rPr>
                <w:rFonts w:ascii="Book Antiqua" w:eastAsiaTheme="minorEastAsia" w:hAnsi="Book Antiqua"/>
                <w:color w:val="000000" w:themeColor="text1"/>
                <w:lang w:val="en-GB" w:eastAsia="zh-CN"/>
              </w:rPr>
              <w:t>;</w:t>
            </w:r>
            <w:r w:rsidRPr="00515EFA">
              <w:rPr>
                <w:rFonts w:ascii="Book Antiqua" w:hAnsi="Book Antiqua"/>
                <w:color w:val="000000" w:themeColor="text1"/>
                <w:lang w:val="en-GB"/>
              </w:rPr>
              <w:t xml:space="preserve"> </w:t>
            </w:r>
            <w:r w:rsidR="00FD3E28" w:rsidRPr="00515EFA">
              <w:rPr>
                <w:rFonts w:ascii="Book Antiqua" w:eastAsiaTheme="minorEastAsia" w:hAnsi="Book Antiqua"/>
                <w:color w:val="000000" w:themeColor="text1"/>
                <w:vertAlign w:val="superscript"/>
                <w:lang w:val="en-GB" w:eastAsia="zh-CN"/>
              </w:rPr>
              <w:t>2</w:t>
            </w:r>
            <w:r w:rsidRPr="00515EFA">
              <w:rPr>
                <w:rFonts w:ascii="Book Antiqua" w:hAnsi="Book Antiqua"/>
                <w:color w:val="000000" w:themeColor="text1"/>
                <w:lang w:val="en-GB"/>
              </w:rPr>
              <w:t>mean</w:t>
            </w:r>
            <w:r w:rsidR="00414B78" w:rsidRPr="00515EFA">
              <w:rPr>
                <w:rFonts w:ascii="Book Antiqua" w:hAnsi="Book Antiqua"/>
                <w:color w:val="000000" w:themeColor="text1"/>
                <w:lang w:val="en-GB"/>
              </w:rPr>
              <w:t xml:space="preserve"> ± </w:t>
            </w:r>
            <w:r w:rsidRPr="00515EFA">
              <w:rPr>
                <w:rFonts w:ascii="Book Antiqua" w:hAnsi="Book Antiqua"/>
                <w:color w:val="000000" w:themeColor="text1"/>
                <w:lang w:val="en-GB"/>
              </w:rPr>
              <w:t>SD</w:t>
            </w:r>
            <w:r w:rsidR="00FD3E28" w:rsidRPr="00515EFA">
              <w:rPr>
                <w:rFonts w:ascii="Book Antiqua" w:eastAsiaTheme="minorEastAsia" w:hAnsi="Book Antiqua"/>
                <w:color w:val="000000" w:themeColor="text1"/>
                <w:lang w:val="en-GB" w:eastAsia="zh-CN"/>
              </w:rPr>
              <w:t xml:space="preserve"> </w:t>
            </w:r>
            <w:r w:rsidR="00F37AD2" w:rsidRPr="00515EFA">
              <w:rPr>
                <w:rFonts w:ascii="Book Antiqua" w:eastAsiaTheme="minorEastAsia" w:hAnsi="Book Antiqua"/>
                <w:color w:val="000000" w:themeColor="text1"/>
                <w:lang w:val="en-GB" w:eastAsia="zh-CN"/>
              </w:rPr>
              <w:t>(</w:t>
            </w:r>
            <w:r w:rsidR="00F37AD2" w:rsidRPr="00515EFA">
              <w:rPr>
                <w:rFonts w:ascii="Book Antiqua" w:hAnsi="Book Antiqua"/>
                <w:color w:val="000000" w:themeColor="text1"/>
                <w:lang w:val="en-GB"/>
              </w:rPr>
              <w:t>range</w:t>
            </w:r>
            <w:r w:rsidR="00F37AD2" w:rsidRPr="00515EFA">
              <w:rPr>
                <w:rFonts w:ascii="Book Antiqua" w:eastAsiaTheme="minorEastAsia" w:hAnsi="Book Antiqua"/>
                <w:color w:val="000000" w:themeColor="text1"/>
                <w:lang w:val="en-GB" w:eastAsia="zh-CN"/>
              </w:rPr>
              <w:t>)</w:t>
            </w:r>
            <w:r w:rsidR="00FD3E28" w:rsidRPr="00515EFA">
              <w:rPr>
                <w:rFonts w:ascii="Book Antiqua" w:eastAsiaTheme="minorEastAsia" w:hAnsi="Book Antiqua"/>
                <w:color w:val="000000" w:themeColor="text1"/>
                <w:lang w:val="en-GB" w:eastAsia="zh-CN"/>
              </w:rPr>
              <w:t xml:space="preserve">; </w:t>
            </w:r>
            <w:r w:rsidR="00FD3E28" w:rsidRPr="00515EFA">
              <w:rPr>
                <w:rFonts w:ascii="Book Antiqua" w:eastAsiaTheme="minorEastAsia" w:hAnsi="Book Antiqua"/>
                <w:color w:val="000000" w:themeColor="text1"/>
                <w:vertAlign w:val="superscript"/>
                <w:lang w:val="en-GB" w:eastAsia="zh-CN"/>
              </w:rPr>
              <w:t>3</w:t>
            </w:r>
            <w:r w:rsidRPr="00515EFA">
              <w:rPr>
                <w:rFonts w:ascii="Book Antiqua" w:hAnsi="Book Antiqua"/>
                <w:color w:val="000000" w:themeColor="text1"/>
                <w:lang w:val="en-GB"/>
              </w:rPr>
              <w:t xml:space="preserve">mean </w:t>
            </w:r>
            <w:r w:rsidR="00F37AD2" w:rsidRPr="00515EFA">
              <w:rPr>
                <w:rFonts w:ascii="Book Antiqua" w:eastAsiaTheme="minorEastAsia" w:hAnsi="Book Antiqua"/>
                <w:color w:val="000000" w:themeColor="text1"/>
                <w:lang w:val="en-GB" w:eastAsia="zh-CN"/>
              </w:rPr>
              <w:t>(</w:t>
            </w:r>
            <w:r w:rsidR="00F37AD2" w:rsidRPr="00515EFA">
              <w:rPr>
                <w:rFonts w:ascii="Book Antiqua" w:hAnsi="Book Antiqua"/>
                <w:color w:val="000000" w:themeColor="text1"/>
                <w:lang w:val="en-GB"/>
              </w:rPr>
              <w:t>range</w:t>
            </w:r>
            <w:r w:rsidR="00F37AD2" w:rsidRPr="00515EFA">
              <w:rPr>
                <w:rFonts w:ascii="Book Antiqua" w:eastAsiaTheme="minorEastAsia" w:hAnsi="Book Antiqua"/>
                <w:color w:val="000000" w:themeColor="text1"/>
                <w:lang w:val="en-GB" w:eastAsia="zh-CN"/>
              </w:rPr>
              <w:t>)</w:t>
            </w:r>
            <w:r w:rsidR="00FD3E28" w:rsidRPr="00515EFA">
              <w:rPr>
                <w:rFonts w:ascii="Book Antiqua" w:eastAsiaTheme="minorEastAsia" w:hAnsi="Book Antiqua"/>
                <w:color w:val="000000" w:themeColor="text1"/>
                <w:lang w:val="en-GB" w:eastAsia="zh-CN"/>
              </w:rPr>
              <w:t>.</w:t>
            </w:r>
          </w:p>
        </w:tc>
      </w:tr>
    </w:tbl>
    <w:p w14:paraId="5B54CA8F" w14:textId="77777777" w:rsidR="00E07917" w:rsidRPr="00515EFA" w:rsidRDefault="00E07917" w:rsidP="00515EFA">
      <w:pPr>
        <w:pStyle w:val="fulltext-references"/>
        <w:adjustRightInd w:val="0"/>
        <w:snapToGrid w:val="0"/>
        <w:spacing w:before="0" w:beforeAutospacing="0" w:after="0" w:afterAutospacing="0" w:line="360" w:lineRule="auto"/>
        <w:jc w:val="both"/>
        <w:rPr>
          <w:rFonts w:ascii="Book Antiqua" w:hAnsi="Book Antiqua"/>
          <w:color w:val="000000" w:themeColor="text1"/>
          <w:lang w:val="en-GB"/>
        </w:rPr>
      </w:pPr>
    </w:p>
    <w:p w14:paraId="5EEBAB5C"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lang w:val="en-GB"/>
        </w:rPr>
      </w:pPr>
    </w:p>
    <w:p w14:paraId="097BDD5D" w14:textId="77777777" w:rsidR="004C3F1C" w:rsidRPr="00515EFA" w:rsidRDefault="004C3F1C" w:rsidP="00515EFA">
      <w:pPr>
        <w:pStyle w:val="NormalWeb"/>
        <w:adjustRightInd w:val="0"/>
        <w:snapToGrid w:val="0"/>
        <w:spacing w:before="0" w:beforeAutospacing="0" w:after="0" w:afterAutospacing="0" w:line="360" w:lineRule="auto"/>
        <w:jc w:val="both"/>
        <w:rPr>
          <w:rFonts w:ascii="Book Antiqua" w:eastAsiaTheme="minorEastAsia" w:hAnsi="Book Antiqua"/>
          <w:color w:val="000000" w:themeColor="text1"/>
          <w:lang w:val="en-GB" w:eastAsia="zh-CN"/>
        </w:rPr>
      </w:pPr>
    </w:p>
    <w:p w14:paraId="6FE7FA0C" w14:textId="07606F51" w:rsidR="00643380" w:rsidRPr="00515EFA" w:rsidRDefault="00643380" w:rsidP="00515EFA">
      <w:pPr>
        <w:pStyle w:val="Caption"/>
        <w:keepNext/>
        <w:adjustRightInd w:val="0"/>
        <w:snapToGrid w:val="0"/>
        <w:spacing w:after="0" w:line="360" w:lineRule="auto"/>
        <w:jc w:val="both"/>
        <w:rPr>
          <w:rFonts w:ascii="Book Antiqua" w:hAnsi="Book Antiqua"/>
          <w:color w:val="000000" w:themeColor="text1"/>
          <w:sz w:val="24"/>
          <w:szCs w:val="24"/>
        </w:rPr>
      </w:pPr>
      <w:r w:rsidRPr="00515EFA">
        <w:rPr>
          <w:rFonts w:ascii="Book Antiqua" w:hAnsi="Book Antiqua"/>
          <w:color w:val="000000" w:themeColor="text1"/>
          <w:sz w:val="24"/>
          <w:szCs w:val="24"/>
        </w:rPr>
        <w:br w:type="page"/>
      </w:r>
    </w:p>
    <w:p w14:paraId="199B3CDC" w14:textId="77777777" w:rsidR="00E6548E" w:rsidRPr="00515EFA" w:rsidRDefault="00E6548E" w:rsidP="00515EFA">
      <w:pPr>
        <w:pStyle w:val="Caption"/>
        <w:keepNext/>
        <w:adjustRightInd w:val="0"/>
        <w:snapToGrid w:val="0"/>
        <w:spacing w:after="0" w:line="360" w:lineRule="auto"/>
        <w:jc w:val="both"/>
        <w:rPr>
          <w:rFonts w:ascii="Book Antiqua" w:hAnsi="Book Antiqua"/>
          <w:color w:val="000000" w:themeColor="text1"/>
          <w:sz w:val="24"/>
          <w:szCs w:val="24"/>
        </w:rPr>
      </w:pPr>
    </w:p>
    <w:p w14:paraId="31708038" w14:textId="65EA6C02" w:rsidR="00E07917" w:rsidRPr="00515EFA" w:rsidRDefault="00E07917" w:rsidP="00515EFA">
      <w:pPr>
        <w:pStyle w:val="Caption"/>
        <w:keepNext/>
        <w:adjustRightInd w:val="0"/>
        <w:snapToGrid w:val="0"/>
        <w:spacing w:after="0" w:line="360" w:lineRule="auto"/>
        <w:jc w:val="both"/>
        <w:rPr>
          <w:rFonts w:ascii="Book Antiqua" w:hAnsi="Book Antiqua"/>
          <w:color w:val="000000" w:themeColor="text1"/>
          <w:sz w:val="24"/>
          <w:szCs w:val="24"/>
          <w:lang w:eastAsia="zh-CN"/>
        </w:rPr>
      </w:pPr>
      <w:r w:rsidRPr="00515EFA">
        <w:rPr>
          <w:rFonts w:ascii="Book Antiqua" w:hAnsi="Book Antiqua"/>
          <w:color w:val="000000" w:themeColor="text1"/>
          <w:sz w:val="24"/>
          <w:szCs w:val="24"/>
        </w:rPr>
        <w:t xml:space="preserve">Table </w:t>
      </w:r>
      <w:r w:rsidR="00843D9C" w:rsidRPr="00515EFA">
        <w:rPr>
          <w:rFonts w:ascii="Book Antiqua" w:hAnsi="Book Antiqua"/>
          <w:color w:val="000000" w:themeColor="text1"/>
          <w:sz w:val="24"/>
          <w:szCs w:val="24"/>
        </w:rPr>
        <w:fldChar w:fldCharType="begin"/>
      </w:r>
      <w:r w:rsidRPr="00515EFA">
        <w:rPr>
          <w:rFonts w:ascii="Book Antiqua" w:hAnsi="Book Antiqua"/>
          <w:color w:val="000000" w:themeColor="text1"/>
          <w:sz w:val="24"/>
          <w:szCs w:val="24"/>
        </w:rPr>
        <w:instrText xml:space="preserve"> SEQ Table \* ARABIC </w:instrText>
      </w:r>
      <w:r w:rsidR="00843D9C" w:rsidRPr="00515EFA">
        <w:rPr>
          <w:rFonts w:ascii="Book Antiqua" w:hAnsi="Book Antiqua"/>
          <w:color w:val="000000" w:themeColor="text1"/>
          <w:sz w:val="24"/>
          <w:szCs w:val="24"/>
        </w:rPr>
        <w:fldChar w:fldCharType="separate"/>
      </w:r>
      <w:r w:rsidR="00043E7D" w:rsidRPr="00515EFA">
        <w:rPr>
          <w:rFonts w:ascii="Book Antiqua" w:hAnsi="Book Antiqua"/>
          <w:noProof/>
          <w:color w:val="000000" w:themeColor="text1"/>
          <w:sz w:val="24"/>
          <w:szCs w:val="24"/>
        </w:rPr>
        <w:t>4</w:t>
      </w:r>
      <w:r w:rsidR="00843D9C" w:rsidRPr="00515EFA">
        <w:rPr>
          <w:rFonts w:ascii="Book Antiqua" w:hAnsi="Book Antiqua"/>
          <w:color w:val="000000" w:themeColor="text1"/>
          <w:sz w:val="24"/>
          <w:szCs w:val="24"/>
        </w:rPr>
        <w:fldChar w:fldCharType="end"/>
      </w:r>
      <w:r w:rsidRPr="00515EFA">
        <w:rPr>
          <w:rFonts w:ascii="Book Antiqua" w:hAnsi="Book Antiqua"/>
          <w:color w:val="000000" w:themeColor="text1"/>
          <w:sz w:val="24"/>
          <w:szCs w:val="24"/>
        </w:rPr>
        <w:t xml:space="preserve"> Clinical results of laparoscopic and robotic surgery </w:t>
      </w:r>
      <w:r w:rsidR="00023254" w:rsidRPr="00515EFA">
        <w:rPr>
          <w:rFonts w:ascii="Book Antiqua" w:hAnsi="Book Antiqua"/>
          <w:color w:val="000000" w:themeColor="text1"/>
          <w:sz w:val="24"/>
          <w:szCs w:val="24"/>
        </w:rPr>
        <w:t>for rectal cancer</w:t>
      </w:r>
    </w:p>
    <w:tbl>
      <w:tblPr>
        <w:tblStyle w:val="TableGrid"/>
        <w:tblW w:w="0" w:type="auto"/>
        <w:tblLayout w:type="fixed"/>
        <w:tblLook w:val="04A0" w:firstRow="1" w:lastRow="0" w:firstColumn="1" w:lastColumn="0" w:noHBand="0" w:noVBand="1"/>
      </w:tblPr>
      <w:tblGrid>
        <w:gridCol w:w="1440"/>
        <w:gridCol w:w="805"/>
        <w:gridCol w:w="1260"/>
        <w:gridCol w:w="720"/>
        <w:gridCol w:w="810"/>
        <w:gridCol w:w="1080"/>
        <w:gridCol w:w="720"/>
        <w:gridCol w:w="900"/>
        <w:gridCol w:w="990"/>
        <w:gridCol w:w="755"/>
      </w:tblGrid>
      <w:tr w:rsidR="00023254" w:rsidRPr="00515EFA" w14:paraId="2D80A215" w14:textId="77777777" w:rsidTr="00E07917">
        <w:tc>
          <w:tcPr>
            <w:tcW w:w="1440" w:type="dxa"/>
            <w:tcBorders>
              <w:left w:val="nil"/>
              <w:bottom w:val="nil"/>
              <w:right w:val="nil"/>
            </w:tcBorders>
          </w:tcPr>
          <w:p w14:paraId="43F3A083" w14:textId="331C68C9" w:rsidR="00023254" w:rsidRPr="00515EFA" w:rsidRDefault="002D3213" w:rsidP="00515EFA">
            <w:pPr>
              <w:pStyle w:val="NormalWeb"/>
              <w:keepNext/>
              <w:keepLines/>
              <w:adjustRightInd w:val="0"/>
              <w:snapToGrid w:val="0"/>
              <w:spacing w:before="0" w:beforeAutospacing="0" w:after="0" w:afterAutospacing="0" w:line="360" w:lineRule="auto"/>
              <w:jc w:val="both"/>
              <w:outlineLvl w:val="0"/>
              <w:rPr>
                <w:rFonts w:ascii="Book Antiqua" w:eastAsiaTheme="minorEastAsia" w:hAnsi="Book Antiqua"/>
                <w:b/>
                <w:color w:val="000000" w:themeColor="text1"/>
                <w:lang w:val="en-GB" w:eastAsia="zh-CN"/>
              </w:rPr>
            </w:pPr>
            <w:r w:rsidRPr="00515EFA">
              <w:rPr>
                <w:rFonts w:ascii="Book Antiqua" w:eastAsiaTheme="minorEastAsia" w:hAnsi="Book Antiqua"/>
                <w:b/>
                <w:color w:val="000000" w:themeColor="text1"/>
                <w:lang w:val="en-GB" w:eastAsia="zh-CN"/>
              </w:rPr>
              <w:t>Ref.</w:t>
            </w:r>
          </w:p>
        </w:tc>
        <w:tc>
          <w:tcPr>
            <w:tcW w:w="2065" w:type="dxa"/>
            <w:gridSpan w:val="2"/>
            <w:tcBorders>
              <w:left w:val="nil"/>
              <w:bottom w:val="single" w:sz="4" w:space="0" w:color="auto"/>
              <w:right w:val="nil"/>
            </w:tcBorders>
          </w:tcPr>
          <w:p w14:paraId="746195F5"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b/>
                <w:bCs/>
                <w:color w:val="000000" w:themeColor="text1"/>
              </w:rPr>
            </w:pPr>
            <w:r w:rsidRPr="00515EFA">
              <w:rPr>
                <w:rFonts w:ascii="Book Antiqua" w:hAnsi="Book Antiqua"/>
                <w:b/>
                <w:bCs/>
                <w:color w:val="000000" w:themeColor="text1"/>
              </w:rPr>
              <w:t>Conversions (%)</w:t>
            </w:r>
          </w:p>
        </w:tc>
        <w:tc>
          <w:tcPr>
            <w:tcW w:w="720" w:type="dxa"/>
            <w:tcBorders>
              <w:left w:val="nil"/>
              <w:bottom w:val="nil"/>
              <w:right w:val="nil"/>
            </w:tcBorders>
          </w:tcPr>
          <w:p w14:paraId="5EC2C612" w14:textId="04687B5A"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b/>
                <w:bCs/>
                <w:color w:val="000000" w:themeColor="text1"/>
              </w:rPr>
            </w:pPr>
            <w:r w:rsidRPr="00515EFA">
              <w:rPr>
                <w:rFonts w:ascii="Book Antiqua" w:hAnsi="Book Antiqua"/>
                <w:b/>
                <w:bCs/>
                <w:i/>
                <w:color w:val="000000" w:themeColor="text1"/>
              </w:rPr>
              <w:t>P</w:t>
            </w:r>
            <w:r w:rsidRPr="00515EFA">
              <w:rPr>
                <w:rFonts w:ascii="Book Antiqua" w:eastAsiaTheme="minorEastAsia" w:hAnsi="Book Antiqua"/>
                <w:b/>
                <w:bCs/>
                <w:color w:val="000000" w:themeColor="text1"/>
                <w:lang w:eastAsia="zh-CN"/>
              </w:rPr>
              <w:t>-value</w:t>
            </w:r>
            <w:r w:rsidRPr="00515EFA">
              <w:rPr>
                <w:rFonts w:ascii="Book Antiqua" w:hAnsi="Book Antiqua"/>
                <w:b/>
                <w:bCs/>
                <w:color w:val="000000" w:themeColor="text1"/>
              </w:rPr>
              <w:t xml:space="preserve"> </w:t>
            </w:r>
          </w:p>
        </w:tc>
        <w:tc>
          <w:tcPr>
            <w:tcW w:w="1890" w:type="dxa"/>
            <w:gridSpan w:val="2"/>
            <w:tcBorders>
              <w:left w:val="nil"/>
              <w:bottom w:val="single" w:sz="4" w:space="0" w:color="auto"/>
              <w:right w:val="nil"/>
            </w:tcBorders>
          </w:tcPr>
          <w:p w14:paraId="71359A4B" w14:textId="0EC8F141"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b/>
                <w:bCs/>
                <w:color w:val="000000" w:themeColor="text1"/>
              </w:rPr>
            </w:pPr>
            <w:r w:rsidRPr="00515EFA">
              <w:rPr>
                <w:rFonts w:ascii="Book Antiqua" w:hAnsi="Book Antiqua"/>
                <w:b/>
                <w:bCs/>
                <w:color w:val="000000" w:themeColor="text1"/>
              </w:rPr>
              <w:t>Hospital stay (d)</w:t>
            </w:r>
          </w:p>
        </w:tc>
        <w:tc>
          <w:tcPr>
            <w:tcW w:w="720" w:type="dxa"/>
            <w:tcBorders>
              <w:left w:val="nil"/>
              <w:bottom w:val="nil"/>
              <w:right w:val="nil"/>
            </w:tcBorders>
          </w:tcPr>
          <w:p w14:paraId="306D35D2" w14:textId="5D6F381F"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b/>
                <w:bCs/>
                <w:color w:val="000000" w:themeColor="text1"/>
              </w:rPr>
            </w:pPr>
            <w:r w:rsidRPr="00515EFA">
              <w:rPr>
                <w:rFonts w:ascii="Book Antiqua" w:hAnsi="Book Antiqua"/>
                <w:b/>
                <w:bCs/>
                <w:i/>
                <w:color w:val="000000" w:themeColor="text1"/>
              </w:rPr>
              <w:t>P</w:t>
            </w:r>
            <w:r w:rsidRPr="00515EFA">
              <w:rPr>
                <w:rFonts w:ascii="Book Antiqua" w:eastAsiaTheme="minorEastAsia" w:hAnsi="Book Antiqua"/>
                <w:b/>
                <w:bCs/>
                <w:color w:val="000000" w:themeColor="text1"/>
                <w:lang w:eastAsia="zh-CN"/>
              </w:rPr>
              <w:t>-value</w:t>
            </w:r>
            <w:r w:rsidRPr="00515EFA">
              <w:rPr>
                <w:rFonts w:ascii="Book Antiqua" w:hAnsi="Book Antiqua"/>
                <w:b/>
                <w:bCs/>
                <w:color w:val="000000" w:themeColor="text1"/>
              </w:rPr>
              <w:t xml:space="preserve"> </w:t>
            </w:r>
          </w:p>
        </w:tc>
        <w:tc>
          <w:tcPr>
            <w:tcW w:w="1890" w:type="dxa"/>
            <w:gridSpan w:val="2"/>
            <w:tcBorders>
              <w:left w:val="nil"/>
              <w:bottom w:val="single" w:sz="4" w:space="0" w:color="auto"/>
              <w:right w:val="nil"/>
            </w:tcBorders>
          </w:tcPr>
          <w:p w14:paraId="68B67574"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b/>
                <w:bCs/>
                <w:color w:val="000000" w:themeColor="text1"/>
              </w:rPr>
            </w:pPr>
            <w:r w:rsidRPr="00515EFA">
              <w:rPr>
                <w:rFonts w:ascii="Book Antiqua" w:hAnsi="Book Antiqua"/>
                <w:b/>
                <w:bCs/>
                <w:color w:val="000000" w:themeColor="text1"/>
              </w:rPr>
              <w:t>Complications (%)</w:t>
            </w:r>
          </w:p>
        </w:tc>
        <w:tc>
          <w:tcPr>
            <w:tcW w:w="755" w:type="dxa"/>
            <w:tcBorders>
              <w:left w:val="nil"/>
              <w:bottom w:val="nil"/>
              <w:right w:val="nil"/>
            </w:tcBorders>
          </w:tcPr>
          <w:p w14:paraId="3AC4DDE0" w14:textId="12712BA3"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b/>
                <w:bCs/>
                <w:color w:val="000000" w:themeColor="text1"/>
              </w:rPr>
            </w:pPr>
            <w:r w:rsidRPr="00515EFA">
              <w:rPr>
                <w:rFonts w:ascii="Book Antiqua" w:hAnsi="Book Antiqua"/>
                <w:b/>
                <w:bCs/>
                <w:i/>
                <w:color w:val="000000" w:themeColor="text1"/>
              </w:rPr>
              <w:t>P</w:t>
            </w:r>
            <w:r w:rsidRPr="00515EFA">
              <w:rPr>
                <w:rFonts w:ascii="Book Antiqua" w:eastAsiaTheme="minorEastAsia" w:hAnsi="Book Antiqua"/>
                <w:b/>
                <w:bCs/>
                <w:color w:val="000000" w:themeColor="text1"/>
                <w:lang w:eastAsia="zh-CN"/>
              </w:rPr>
              <w:t>-value</w:t>
            </w:r>
            <w:r w:rsidRPr="00515EFA">
              <w:rPr>
                <w:rFonts w:ascii="Book Antiqua" w:hAnsi="Book Antiqua"/>
                <w:b/>
                <w:bCs/>
                <w:color w:val="000000" w:themeColor="text1"/>
              </w:rPr>
              <w:t xml:space="preserve"> </w:t>
            </w:r>
          </w:p>
        </w:tc>
      </w:tr>
      <w:tr w:rsidR="00023254" w:rsidRPr="00515EFA" w14:paraId="03FC2586" w14:textId="77777777" w:rsidTr="00E07917">
        <w:tc>
          <w:tcPr>
            <w:tcW w:w="1440" w:type="dxa"/>
            <w:tcBorders>
              <w:top w:val="nil"/>
              <w:left w:val="nil"/>
              <w:bottom w:val="single" w:sz="4" w:space="0" w:color="auto"/>
              <w:right w:val="nil"/>
            </w:tcBorders>
          </w:tcPr>
          <w:p w14:paraId="3AD6D2F3"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p>
        </w:tc>
        <w:tc>
          <w:tcPr>
            <w:tcW w:w="805" w:type="dxa"/>
            <w:tcBorders>
              <w:top w:val="single" w:sz="4" w:space="0" w:color="auto"/>
              <w:left w:val="nil"/>
              <w:bottom w:val="single" w:sz="4" w:space="0" w:color="auto"/>
              <w:right w:val="nil"/>
            </w:tcBorders>
          </w:tcPr>
          <w:p w14:paraId="5E678D84"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b/>
                <w:bCs/>
                <w:color w:val="000000" w:themeColor="text1"/>
              </w:rPr>
            </w:pPr>
            <w:r w:rsidRPr="00515EFA">
              <w:rPr>
                <w:rFonts w:ascii="Book Antiqua" w:hAnsi="Book Antiqua"/>
                <w:b/>
                <w:bCs/>
                <w:color w:val="000000" w:themeColor="text1"/>
              </w:rPr>
              <w:t>ROB</w:t>
            </w:r>
          </w:p>
        </w:tc>
        <w:tc>
          <w:tcPr>
            <w:tcW w:w="1260" w:type="dxa"/>
            <w:tcBorders>
              <w:top w:val="single" w:sz="4" w:space="0" w:color="auto"/>
              <w:left w:val="nil"/>
              <w:bottom w:val="single" w:sz="4" w:space="0" w:color="auto"/>
              <w:right w:val="nil"/>
            </w:tcBorders>
          </w:tcPr>
          <w:p w14:paraId="45ACE79B"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b/>
                <w:bCs/>
                <w:color w:val="000000" w:themeColor="text1"/>
              </w:rPr>
            </w:pPr>
            <w:r w:rsidRPr="00515EFA">
              <w:rPr>
                <w:rFonts w:ascii="Book Antiqua" w:hAnsi="Book Antiqua"/>
                <w:b/>
                <w:bCs/>
                <w:color w:val="000000" w:themeColor="text1"/>
              </w:rPr>
              <w:t>LAP</w:t>
            </w:r>
          </w:p>
        </w:tc>
        <w:tc>
          <w:tcPr>
            <w:tcW w:w="720" w:type="dxa"/>
            <w:tcBorders>
              <w:top w:val="nil"/>
              <w:left w:val="nil"/>
              <w:bottom w:val="single" w:sz="4" w:space="0" w:color="auto"/>
              <w:right w:val="nil"/>
            </w:tcBorders>
          </w:tcPr>
          <w:p w14:paraId="153DF94E"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b/>
                <w:bCs/>
                <w:color w:val="000000" w:themeColor="text1"/>
              </w:rPr>
            </w:pPr>
          </w:p>
        </w:tc>
        <w:tc>
          <w:tcPr>
            <w:tcW w:w="810" w:type="dxa"/>
            <w:tcBorders>
              <w:top w:val="single" w:sz="4" w:space="0" w:color="auto"/>
              <w:left w:val="nil"/>
              <w:bottom w:val="single" w:sz="4" w:space="0" w:color="auto"/>
              <w:right w:val="nil"/>
            </w:tcBorders>
          </w:tcPr>
          <w:p w14:paraId="0591F091"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b/>
                <w:bCs/>
                <w:color w:val="000000" w:themeColor="text1"/>
              </w:rPr>
            </w:pPr>
            <w:r w:rsidRPr="00515EFA">
              <w:rPr>
                <w:rFonts w:ascii="Book Antiqua" w:hAnsi="Book Antiqua"/>
                <w:b/>
                <w:bCs/>
                <w:color w:val="000000" w:themeColor="text1"/>
              </w:rPr>
              <w:t>ROB</w:t>
            </w:r>
          </w:p>
        </w:tc>
        <w:tc>
          <w:tcPr>
            <w:tcW w:w="1080" w:type="dxa"/>
            <w:tcBorders>
              <w:top w:val="single" w:sz="4" w:space="0" w:color="auto"/>
              <w:left w:val="nil"/>
              <w:bottom w:val="single" w:sz="4" w:space="0" w:color="auto"/>
              <w:right w:val="nil"/>
            </w:tcBorders>
          </w:tcPr>
          <w:p w14:paraId="4AC6AC3D"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b/>
                <w:bCs/>
                <w:color w:val="000000" w:themeColor="text1"/>
              </w:rPr>
            </w:pPr>
            <w:r w:rsidRPr="00515EFA">
              <w:rPr>
                <w:rFonts w:ascii="Book Antiqua" w:hAnsi="Book Antiqua"/>
                <w:b/>
                <w:bCs/>
                <w:color w:val="000000" w:themeColor="text1"/>
              </w:rPr>
              <w:t>LAP</w:t>
            </w:r>
          </w:p>
        </w:tc>
        <w:tc>
          <w:tcPr>
            <w:tcW w:w="720" w:type="dxa"/>
            <w:tcBorders>
              <w:top w:val="nil"/>
              <w:left w:val="nil"/>
              <w:bottom w:val="single" w:sz="4" w:space="0" w:color="auto"/>
              <w:right w:val="nil"/>
            </w:tcBorders>
          </w:tcPr>
          <w:p w14:paraId="42CA7787"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b/>
                <w:bCs/>
                <w:color w:val="000000" w:themeColor="text1"/>
              </w:rPr>
            </w:pPr>
          </w:p>
        </w:tc>
        <w:tc>
          <w:tcPr>
            <w:tcW w:w="900" w:type="dxa"/>
            <w:tcBorders>
              <w:top w:val="single" w:sz="4" w:space="0" w:color="auto"/>
              <w:left w:val="nil"/>
              <w:bottom w:val="single" w:sz="4" w:space="0" w:color="auto"/>
              <w:right w:val="nil"/>
            </w:tcBorders>
          </w:tcPr>
          <w:p w14:paraId="6C5847F0"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b/>
                <w:bCs/>
                <w:color w:val="000000" w:themeColor="text1"/>
              </w:rPr>
            </w:pPr>
            <w:r w:rsidRPr="00515EFA">
              <w:rPr>
                <w:rFonts w:ascii="Book Antiqua" w:hAnsi="Book Antiqua"/>
                <w:b/>
                <w:bCs/>
                <w:color w:val="000000" w:themeColor="text1"/>
              </w:rPr>
              <w:t>ROB</w:t>
            </w:r>
          </w:p>
        </w:tc>
        <w:tc>
          <w:tcPr>
            <w:tcW w:w="990" w:type="dxa"/>
            <w:tcBorders>
              <w:top w:val="single" w:sz="4" w:space="0" w:color="auto"/>
              <w:left w:val="nil"/>
              <w:bottom w:val="single" w:sz="4" w:space="0" w:color="auto"/>
              <w:right w:val="nil"/>
            </w:tcBorders>
          </w:tcPr>
          <w:p w14:paraId="11CCB07C"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b/>
                <w:bCs/>
                <w:color w:val="000000" w:themeColor="text1"/>
              </w:rPr>
            </w:pPr>
            <w:r w:rsidRPr="00515EFA">
              <w:rPr>
                <w:rFonts w:ascii="Book Antiqua" w:hAnsi="Book Antiqua"/>
                <w:b/>
                <w:bCs/>
                <w:color w:val="000000" w:themeColor="text1"/>
              </w:rPr>
              <w:t>LAP</w:t>
            </w:r>
          </w:p>
        </w:tc>
        <w:tc>
          <w:tcPr>
            <w:tcW w:w="755" w:type="dxa"/>
            <w:tcBorders>
              <w:top w:val="nil"/>
              <w:left w:val="nil"/>
              <w:bottom w:val="single" w:sz="4" w:space="0" w:color="auto"/>
              <w:right w:val="nil"/>
            </w:tcBorders>
          </w:tcPr>
          <w:p w14:paraId="749B46E8"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b/>
                <w:bCs/>
                <w:color w:val="000000" w:themeColor="text1"/>
              </w:rPr>
            </w:pPr>
          </w:p>
        </w:tc>
      </w:tr>
      <w:tr w:rsidR="00023254" w:rsidRPr="00515EFA" w14:paraId="4098C482" w14:textId="77777777" w:rsidTr="00E07917">
        <w:tc>
          <w:tcPr>
            <w:tcW w:w="1440" w:type="dxa"/>
            <w:tcBorders>
              <w:left w:val="nil"/>
              <w:bottom w:val="nil"/>
              <w:right w:val="nil"/>
            </w:tcBorders>
          </w:tcPr>
          <w:p w14:paraId="7B38473D" w14:textId="4DDC04FB"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vertAlign w:val="superscript"/>
              </w:rPr>
            </w:pPr>
            <w:r w:rsidRPr="00515EFA">
              <w:rPr>
                <w:rFonts w:ascii="Book Antiqua" w:hAnsi="Book Antiqua"/>
                <w:color w:val="000000" w:themeColor="text1"/>
              </w:rPr>
              <w:t xml:space="preserve">Park </w:t>
            </w:r>
            <w:r w:rsidRPr="00515EFA">
              <w:rPr>
                <w:rFonts w:ascii="Book Antiqua" w:hAnsi="Book Antiqua"/>
                <w:i/>
                <w:color w:val="000000" w:themeColor="text1"/>
              </w:rPr>
              <w:t>et al</w:t>
            </w:r>
            <w:r w:rsidRPr="00515EFA">
              <w:rPr>
                <w:rFonts w:ascii="Book Antiqua" w:hAnsi="Book Antiqua"/>
                <w:color w:val="000000" w:themeColor="text1"/>
                <w:vertAlign w:val="superscript"/>
              </w:rPr>
              <w:t>[58]</w:t>
            </w:r>
          </w:p>
        </w:tc>
        <w:tc>
          <w:tcPr>
            <w:tcW w:w="805" w:type="dxa"/>
            <w:tcBorders>
              <w:left w:val="nil"/>
              <w:bottom w:val="nil"/>
              <w:right w:val="nil"/>
            </w:tcBorders>
          </w:tcPr>
          <w:p w14:paraId="3911ECE4"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0</w:t>
            </w:r>
          </w:p>
        </w:tc>
        <w:tc>
          <w:tcPr>
            <w:tcW w:w="1260" w:type="dxa"/>
            <w:tcBorders>
              <w:left w:val="nil"/>
              <w:bottom w:val="nil"/>
              <w:right w:val="nil"/>
            </w:tcBorders>
          </w:tcPr>
          <w:p w14:paraId="7FB9B8DF"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0</w:t>
            </w:r>
          </w:p>
        </w:tc>
        <w:tc>
          <w:tcPr>
            <w:tcW w:w="720" w:type="dxa"/>
            <w:tcBorders>
              <w:left w:val="nil"/>
              <w:bottom w:val="nil"/>
              <w:right w:val="nil"/>
            </w:tcBorders>
          </w:tcPr>
          <w:p w14:paraId="12F63F3F"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1</w:t>
            </w:r>
          </w:p>
        </w:tc>
        <w:tc>
          <w:tcPr>
            <w:tcW w:w="810" w:type="dxa"/>
            <w:tcBorders>
              <w:left w:val="nil"/>
              <w:bottom w:val="nil"/>
              <w:right w:val="nil"/>
            </w:tcBorders>
          </w:tcPr>
          <w:p w14:paraId="0BE50DA9"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9.9</w:t>
            </w:r>
          </w:p>
        </w:tc>
        <w:tc>
          <w:tcPr>
            <w:tcW w:w="1080" w:type="dxa"/>
            <w:tcBorders>
              <w:left w:val="nil"/>
              <w:bottom w:val="nil"/>
              <w:right w:val="nil"/>
            </w:tcBorders>
          </w:tcPr>
          <w:p w14:paraId="6D49C197"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9.4</w:t>
            </w:r>
          </w:p>
        </w:tc>
        <w:tc>
          <w:tcPr>
            <w:tcW w:w="720" w:type="dxa"/>
            <w:tcBorders>
              <w:left w:val="nil"/>
              <w:bottom w:val="nil"/>
              <w:right w:val="nil"/>
            </w:tcBorders>
          </w:tcPr>
          <w:p w14:paraId="4194BCB6"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0.5</w:t>
            </w:r>
          </w:p>
        </w:tc>
        <w:tc>
          <w:tcPr>
            <w:tcW w:w="900" w:type="dxa"/>
            <w:tcBorders>
              <w:left w:val="nil"/>
              <w:bottom w:val="nil"/>
              <w:right w:val="nil"/>
            </w:tcBorders>
          </w:tcPr>
          <w:p w14:paraId="02185987"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29.3</w:t>
            </w:r>
          </w:p>
        </w:tc>
        <w:tc>
          <w:tcPr>
            <w:tcW w:w="990" w:type="dxa"/>
            <w:tcBorders>
              <w:left w:val="nil"/>
              <w:bottom w:val="nil"/>
              <w:right w:val="nil"/>
            </w:tcBorders>
          </w:tcPr>
          <w:p w14:paraId="7B2F477D"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23.2</w:t>
            </w:r>
          </w:p>
        </w:tc>
        <w:tc>
          <w:tcPr>
            <w:tcW w:w="755" w:type="dxa"/>
            <w:tcBorders>
              <w:left w:val="nil"/>
              <w:bottom w:val="nil"/>
              <w:right w:val="nil"/>
            </w:tcBorders>
          </w:tcPr>
          <w:p w14:paraId="5FD67022"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0.4</w:t>
            </w:r>
          </w:p>
        </w:tc>
      </w:tr>
      <w:tr w:rsidR="00023254" w:rsidRPr="00515EFA" w14:paraId="301B7C41" w14:textId="77777777" w:rsidTr="00E07917">
        <w:tc>
          <w:tcPr>
            <w:tcW w:w="1440" w:type="dxa"/>
            <w:tcBorders>
              <w:top w:val="nil"/>
              <w:left w:val="nil"/>
              <w:bottom w:val="nil"/>
              <w:right w:val="nil"/>
            </w:tcBorders>
          </w:tcPr>
          <w:p w14:paraId="3FB7883E" w14:textId="099D15E1"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vertAlign w:val="superscript"/>
              </w:rPr>
            </w:pPr>
            <w:r w:rsidRPr="00515EFA">
              <w:rPr>
                <w:rFonts w:ascii="Book Antiqua" w:hAnsi="Book Antiqua"/>
                <w:caps/>
                <w:color w:val="000000" w:themeColor="text1"/>
              </w:rPr>
              <w:t>k</w:t>
            </w:r>
            <w:r w:rsidRPr="00515EFA">
              <w:rPr>
                <w:rFonts w:ascii="Book Antiqua" w:hAnsi="Book Antiqua"/>
                <w:color w:val="000000" w:themeColor="text1"/>
              </w:rPr>
              <w:t>ang</w:t>
            </w:r>
            <w:r w:rsidRPr="00515EFA">
              <w:rPr>
                <w:rFonts w:ascii="Book Antiqua" w:eastAsiaTheme="minorEastAsia" w:hAnsi="Book Antiqua"/>
                <w:color w:val="000000" w:themeColor="text1"/>
                <w:lang w:eastAsia="zh-CN"/>
              </w:rPr>
              <w:t xml:space="preserve"> </w:t>
            </w:r>
            <w:r w:rsidRPr="00515EFA">
              <w:rPr>
                <w:rFonts w:ascii="Book Antiqua" w:eastAsiaTheme="minorEastAsia" w:hAnsi="Book Antiqua"/>
                <w:i/>
                <w:color w:val="000000" w:themeColor="text1"/>
                <w:lang w:eastAsia="zh-CN"/>
              </w:rPr>
              <w:t>et al</w:t>
            </w:r>
            <w:r w:rsidRPr="00515EFA">
              <w:rPr>
                <w:rFonts w:ascii="Book Antiqua" w:hAnsi="Book Antiqua"/>
                <w:color w:val="000000" w:themeColor="text1"/>
                <w:vertAlign w:val="superscript"/>
              </w:rPr>
              <w:t>[33]</w:t>
            </w:r>
          </w:p>
        </w:tc>
        <w:tc>
          <w:tcPr>
            <w:tcW w:w="805" w:type="dxa"/>
            <w:tcBorders>
              <w:top w:val="nil"/>
              <w:left w:val="nil"/>
              <w:bottom w:val="nil"/>
              <w:right w:val="nil"/>
            </w:tcBorders>
          </w:tcPr>
          <w:p w14:paraId="7EF28444"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2</w:t>
            </w:r>
          </w:p>
        </w:tc>
        <w:tc>
          <w:tcPr>
            <w:tcW w:w="1260" w:type="dxa"/>
            <w:tcBorders>
              <w:top w:val="nil"/>
              <w:left w:val="nil"/>
              <w:bottom w:val="nil"/>
              <w:right w:val="nil"/>
            </w:tcBorders>
          </w:tcPr>
          <w:p w14:paraId="38C92B6D"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3</w:t>
            </w:r>
          </w:p>
        </w:tc>
        <w:tc>
          <w:tcPr>
            <w:tcW w:w="720" w:type="dxa"/>
            <w:tcBorders>
              <w:top w:val="nil"/>
              <w:left w:val="nil"/>
              <w:bottom w:val="nil"/>
              <w:right w:val="nil"/>
            </w:tcBorders>
          </w:tcPr>
          <w:p w14:paraId="1893BEDB"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1</w:t>
            </w:r>
          </w:p>
        </w:tc>
        <w:tc>
          <w:tcPr>
            <w:tcW w:w="810" w:type="dxa"/>
            <w:tcBorders>
              <w:top w:val="nil"/>
              <w:left w:val="nil"/>
              <w:bottom w:val="nil"/>
              <w:right w:val="nil"/>
            </w:tcBorders>
          </w:tcPr>
          <w:p w14:paraId="770D8B42"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11.7</w:t>
            </w:r>
          </w:p>
        </w:tc>
        <w:tc>
          <w:tcPr>
            <w:tcW w:w="1080" w:type="dxa"/>
            <w:tcBorders>
              <w:top w:val="nil"/>
              <w:left w:val="nil"/>
              <w:bottom w:val="nil"/>
              <w:right w:val="nil"/>
            </w:tcBorders>
          </w:tcPr>
          <w:p w14:paraId="5DA4498D"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14.4</w:t>
            </w:r>
          </w:p>
        </w:tc>
        <w:tc>
          <w:tcPr>
            <w:tcW w:w="720" w:type="dxa"/>
            <w:tcBorders>
              <w:top w:val="nil"/>
              <w:left w:val="nil"/>
              <w:bottom w:val="nil"/>
              <w:right w:val="nil"/>
            </w:tcBorders>
          </w:tcPr>
          <w:p w14:paraId="02A699B1"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0.006</w:t>
            </w:r>
          </w:p>
        </w:tc>
        <w:tc>
          <w:tcPr>
            <w:tcW w:w="900" w:type="dxa"/>
            <w:tcBorders>
              <w:top w:val="nil"/>
              <w:left w:val="nil"/>
              <w:bottom w:val="nil"/>
              <w:right w:val="nil"/>
            </w:tcBorders>
          </w:tcPr>
          <w:p w14:paraId="4C62CB41"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20</w:t>
            </w:r>
          </w:p>
        </w:tc>
        <w:tc>
          <w:tcPr>
            <w:tcW w:w="990" w:type="dxa"/>
            <w:tcBorders>
              <w:top w:val="nil"/>
              <w:left w:val="nil"/>
              <w:bottom w:val="nil"/>
              <w:right w:val="nil"/>
            </w:tcBorders>
          </w:tcPr>
          <w:p w14:paraId="051C600D"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27</w:t>
            </w:r>
          </w:p>
        </w:tc>
        <w:tc>
          <w:tcPr>
            <w:tcW w:w="755" w:type="dxa"/>
            <w:tcBorders>
              <w:top w:val="nil"/>
              <w:left w:val="nil"/>
              <w:bottom w:val="nil"/>
              <w:right w:val="nil"/>
            </w:tcBorders>
          </w:tcPr>
          <w:p w14:paraId="2C9D7843"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0.4</w:t>
            </w:r>
          </w:p>
        </w:tc>
      </w:tr>
      <w:tr w:rsidR="00023254" w:rsidRPr="00515EFA" w14:paraId="5C03900E" w14:textId="77777777" w:rsidTr="00E07917">
        <w:tc>
          <w:tcPr>
            <w:tcW w:w="1440" w:type="dxa"/>
            <w:tcBorders>
              <w:top w:val="nil"/>
              <w:left w:val="nil"/>
              <w:bottom w:val="nil"/>
              <w:right w:val="nil"/>
            </w:tcBorders>
          </w:tcPr>
          <w:p w14:paraId="297AA241" w14:textId="0B0D3C43"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vertAlign w:val="superscript"/>
              </w:rPr>
            </w:pPr>
            <w:r w:rsidRPr="00515EFA">
              <w:rPr>
                <w:rFonts w:ascii="Book Antiqua" w:hAnsi="Book Antiqua"/>
                <w:color w:val="000000" w:themeColor="text1"/>
              </w:rPr>
              <w:t xml:space="preserve">Kwak </w:t>
            </w:r>
            <w:r w:rsidRPr="00515EFA">
              <w:rPr>
                <w:rFonts w:ascii="Book Antiqua" w:hAnsi="Book Antiqua"/>
                <w:i/>
                <w:color w:val="000000" w:themeColor="text1"/>
              </w:rPr>
              <w:t>et al</w:t>
            </w:r>
            <w:r w:rsidRPr="00515EFA">
              <w:rPr>
                <w:rFonts w:ascii="Book Antiqua" w:hAnsi="Book Antiqua"/>
                <w:color w:val="000000" w:themeColor="text1"/>
                <w:vertAlign w:val="superscript"/>
              </w:rPr>
              <w:t>[59]</w:t>
            </w:r>
          </w:p>
        </w:tc>
        <w:tc>
          <w:tcPr>
            <w:tcW w:w="805" w:type="dxa"/>
            <w:tcBorders>
              <w:top w:val="nil"/>
              <w:left w:val="nil"/>
              <w:bottom w:val="nil"/>
              <w:right w:val="nil"/>
            </w:tcBorders>
          </w:tcPr>
          <w:p w14:paraId="60AF6CE1"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0</w:t>
            </w:r>
          </w:p>
        </w:tc>
        <w:tc>
          <w:tcPr>
            <w:tcW w:w="1260" w:type="dxa"/>
            <w:tcBorders>
              <w:top w:val="nil"/>
              <w:left w:val="nil"/>
              <w:bottom w:val="nil"/>
              <w:right w:val="nil"/>
            </w:tcBorders>
          </w:tcPr>
          <w:p w14:paraId="44F0E8B4"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3.4</w:t>
            </w:r>
          </w:p>
        </w:tc>
        <w:tc>
          <w:tcPr>
            <w:tcW w:w="720" w:type="dxa"/>
            <w:tcBorders>
              <w:top w:val="nil"/>
              <w:left w:val="nil"/>
              <w:bottom w:val="nil"/>
              <w:right w:val="nil"/>
            </w:tcBorders>
          </w:tcPr>
          <w:p w14:paraId="691C099F"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0.4</w:t>
            </w:r>
          </w:p>
        </w:tc>
        <w:tc>
          <w:tcPr>
            <w:tcW w:w="810" w:type="dxa"/>
            <w:tcBorders>
              <w:top w:val="nil"/>
              <w:left w:val="nil"/>
              <w:bottom w:val="nil"/>
              <w:right w:val="nil"/>
            </w:tcBorders>
          </w:tcPr>
          <w:p w14:paraId="73A9F67F"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NA</w:t>
            </w:r>
          </w:p>
        </w:tc>
        <w:tc>
          <w:tcPr>
            <w:tcW w:w="1080" w:type="dxa"/>
            <w:tcBorders>
              <w:top w:val="nil"/>
              <w:left w:val="nil"/>
              <w:bottom w:val="nil"/>
              <w:right w:val="nil"/>
            </w:tcBorders>
          </w:tcPr>
          <w:p w14:paraId="5A6248E4"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NA</w:t>
            </w:r>
          </w:p>
        </w:tc>
        <w:tc>
          <w:tcPr>
            <w:tcW w:w="720" w:type="dxa"/>
            <w:tcBorders>
              <w:top w:val="nil"/>
              <w:left w:val="nil"/>
              <w:bottom w:val="nil"/>
              <w:right w:val="nil"/>
            </w:tcBorders>
          </w:tcPr>
          <w:p w14:paraId="07933C42"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p>
        </w:tc>
        <w:tc>
          <w:tcPr>
            <w:tcW w:w="900" w:type="dxa"/>
            <w:tcBorders>
              <w:top w:val="nil"/>
              <w:left w:val="nil"/>
              <w:bottom w:val="nil"/>
              <w:right w:val="nil"/>
            </w:tcBorders>
          </w:tcPr>
          <w:p w14:paraId="367B52E5"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32</w:t>
            </w:r>
          </w:p>
        </w:tc>
        <w:tc>
          <w:tcPr>
            <w:tcW w:w="990" w:type="dxa"/>
            <w:tcBorders>
              <w:top w:val="nil"/>
              <w:left w:val="nil"/>
              <w:bottom w:val="nil"/>
              <w:right w:val="nil"/>
            </w:tcBorders>
          </w:tcPr>
          <w:p w14:paraId="3427E765"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27</w:t>
            </w:r>
          </w:p>
        </w:tc>
        <w:tc>
          <w:tcPr>
            <w:tcW w:w="755" w:type="dxa"/>
            <w:tcBorders>
              <w:top w:val="nil"/>
              <w:left w:val="nil"/>
              <w:bottom w:val="nil"/>
              <w:right w:val="nil"/>
            </w:tcBorders>
          </w:tcPr>
          <w:p w14:paraId="79E4DD1D" w14:textId="0141014B"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N</w:t>
            </w:r>
            <w:r w:rsidRPr="00515EFA">
              <w:rPr>
                <w:rFonts w:ascii="Book Antiqua" w:hAnsi="Book Antiqua"/>
                <w:caps/>
                <w:color w:val="000000" w:themeColor="text1"/>
              </w:rPr>
              <w:t>s</w:t>
            </w:r>
          </w:p>
        </w:tc>
      </w:tr>
      <w:tr w:rsidR="00023254" w:rsidRPr="00515EFA" w14:paraId="68850B2E" w14:textId="77777777" w:rsidTr="00E07917">
        <w:tc>
          <w:tcPr>
            <w:tcW w:w="1440" w:type="dxa"/>
            <w:tcBorders>
              <w:top w:val="nil"/>
              <w:left w:val="nil"/>
              <w:bottom w:val="nil"/>
              <w:right w:val="nil"/>
            </w:tcBorders>
          </w:tcPr>
          <w:p w14:paraId="0FBA3FEE" w14:textId="15CD7F8E"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vertAlign w:val="superscript"/>
              </w:rPr>
            </w:pPr>
            <w:r w:rsidRPr="00515EFA">
              <w:rPr>
                <w:rFonts w:ascii="Book Antiqua" w:hAnsi="Book Antiqua"/>
                <w:color w:val="000000" w:themeColor="text1"/>
              </w:rPr>
              <w:t xml:space="preserve">Baek </w:t>
            </w:r>
            <w:r w:rsidRPr="00515EFA">
              <w:rPr>
                <w:rFonts w:ascii="Book Antiqua" w:hAnsi="Book Antiqua"/>
                <w:i/>
                <w:color w:val="000000" w:themeColor="text1"/>
              </w:rPr>
              <w:t>et al</w:t>
            </w:r>
            <w:r w:rsidRPr="00515EFA">
              <w:rPr>
                <w:rFonts w:ascii="Book Antiqua" w:hAnsi="Book Antiqua"/>
                <w:color w:val="000000" w:themeColor="text1"/>
                <w:vertAlign w:val="superscript"/>
              </w:rPr>
              <w:t>[50]</w:t>
            </w:r>
          </w:p>
        </w:tc>
        <w:tc>
          <w:tcPr>
            <w:tcW w:w="805" w:type="dxa"/>
            <w:tcBorders>
              <w:top w:val="nil"/>
              <w:left w:val="nil"/>
              <w:bottom w:val="nil"/>
              <w:right w:val="nil"/>
            </w:tcBorders>
          </w:tcPr>
          <w:p w14:paraId="773354F1"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7.3</w:t>
            </w:r>
          </w:p>
        </w:tc>
        <w:tc>
          <w:tcPr>
            <w:tcW w:w="1260" w:type="dxa"/>
            <w:tcBorders>
              <w:top w:val="nil"/>
              <w:left w:val="nil"/>
              <w:bottom w:val="nil"/>
              <w:right w:val="nil"/>
            </w:tcBorders>
          </w:tcPr>
          <w:p w14:paraId="074E8655"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22</w:t>
            </w:r>
          </w:p>
        </w:tc>
        <w:tc>
          <w:tcPr>
            <w:tcW w:w="720" w:type="dxa"/>
            <w:tcBorders>
              <w:top w:val="nil"/>
              <w:left w:val="nil"/>
              <w:bottom w:val="nil"/>
              <w:right w:val="nil"/>
            </w:tcBorders>
          </w:tcPr>
          <w:p w14:paraId="6A842A31"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0.116</w:t>
            </w:r>
          </w:p>
        </w:tc>
        <w:tc>
          <w:tcPr>
            <w:tcW w:w="810" w:type="dxa"/>
            <w:tcBorders>
              <w:top w:val="nil"/>
              <w:left w:val="nil"/>
              <w:bottom w:val="nil"/>
              <w:right w:val="nil"/>
            </w:tcBorders>
          </w:tcPr>
          <w:p w14:paraId="6B53864B"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6.5</w:t>
            </w:r>
          </w:p>
        </w:tc>
        <w:tc>
          <w:tcPr>
            <w:tcW w:w="1080" w:type="dxa"/>
            <w:tcBorders>
              <w:top w:val="nil"/>
              <w:left w:val="nil"/>
              <w:bottom w:val="nil"/>
              <w:right w:val="nil"/>
            </w:tcBorders>
          </w:tcPr>
          <w:p w14:paraId="7E53EC0B"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6.6</w:t>
            </w:r>
          </w:p>
        </w:tc>
        <w:tc>
          <w:tcPr>
            <w:tcW w:w="720" w:type="dxa"/>
            <w:tcBorders>
              <w:top w:val="nil"/>
              <w:left w:val="nil"/>
              <w:bottom w:val="nil"/>
              <w:right w:val="nil"/>
            </w:tcBorders>
          </w:tcPr>
          <w:p w14:paraId="74936B7D"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0.8</w:t>
            </w:r>
          </w:p>
        </w:tc>
        <w:tc>
          <w:tcPr>
            <w:tcW w:w="900" w:type="dxa"/>
            <w:tcBorders>
              <w:top w:val="nil"/>
              <w:left w:val="nil"/>
              <w:bottom w:val="nil"/>
              <w:right w:val="nil"/>
            </w:tcBorders>
          </w:tcPr>
          <w:p w14:paraId="568F803D"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22</w:t>
            </w:r>
          </w:p>
        </w:tc>
        <w:tc>
          <w:tcPr>
            <w:tcW w:w="990" w:type="dxa"/>
            <w:tcBorders>
              <w:top w:val="nil"/>
              <w:left w:val="nil"/>
              <w:bottom w:val="nil"/>
              <w:right w:val="nil"/>
            </w:tcBorders>
          </w:tcPr>
          <w:p w14:paraId="5A37784E"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27</w:t>
            </w:r>
          </w:p>
        </w:tc>
        <w:tc>
          <w:tcPr>
            <w:tcW w:w="755" w:type="dxa"/>
            <w:tcBorders>
              <w:top w:val="nil"/>
              <w:left w:val="nil"/>
              <w:bottom w:val="nil"/>
              <w:right w:val="nil"/>
            </w:tcBorders>
          </w:tcPr>
          <w:p w14:paraId="1D0F2181"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1</w:t>
            </w:r>
          </w:p>
        </w:tc>
      </w:tr>
      <w:tr w:rsidR="00023254" w:rsidRPr="00515EFA" w14:paraId="440B4E90" w14:textId="77777777" w:rsidTr="00E07917">
        <w:tc>
          <w:tcPr>
            <w:tcW w:w="1440" w:type="dxa"/>
            <w:tcBorders>
              <w:top w:val="nil"/>
              <w:left w:val="nil"/>
              <w:bottom w:val="nil"/>
              <w:right w:val="nil"/>
            </w:tcBorders>
          </w:tcPr>
          <w:p w14:paraId="530AE230" w14:textId="07A31A52"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vertAlign w:val="superscript"/>
              </w:rPr>
            </w:pPr>
            <w:r w:rsidRPr="00515EFA">
              <w:rPr>
                <w:rFonts w:ascii="Book Antiqua" w:hAnsi="Book Antiqua"/>
                <w:color w:val="000000" w:themeColor="text1"/>
              </w:rPr>
              <w:t xml:space="preserve">Bianchi </w:t>
            </w:r>
            <w:r w:rsidRPr="00515EFA">
              <w:rPr>
                <w:rFonts w:ascii="Book Antiqua" w:hAnsi="Book Antiqua"/>
                <w:i/>
                <w:color w:val="000000" w:themeColor="text1"/>
              </w:rPr>
              <w:t>et al</w:t>
            </w:r>
            <w:r w:rsidRPr="00515EFA">
              <w:rPr>
                <w:rFonts w:ascii="Book Antiqua" w:hAnsi="Book Antiqua"/>
                <w:color w:val="000000" w:themeColor="text1"/>
                <w:vertAlign w:val="superscript"/>
              </w:rPr>
              <w:t>[60]</w:t>
            </w:r>
          </w:p>
        </w:tc>
        <w:tc>
          <w:tcPr>
            <w:tcW w:w="805" w:type="dxa"/>
            <w:tcBorders>
              <w:top w:val="nil"/>
              <w:left w:val="nil"/>
              <w:bottom w:val="nil"/>
              <w:right w:val="nil"/>
            </w:tcBorders>
          </w:tcPr>
          <w:p w14:paraId="63943CA7"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0</w:t>
            </w:r>
          </w:p>
        </w:tc>
        <w:tc>
          <w:tcPr>
            <w:tcW w:w="1260" w:type="dxa"/>
            <w:tcBorders>
              <w:top w:val="nil"/>
              <w:left w:val="nil"/>
              <w:bottom w:val="nil"/>
              <w:right w:val="nil"/>
            </w:tcBorders>
          </w:tcPr>
          <w:p w14:paraId="48E7BE1D"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4</w:t>
            </w:r>
          </w:p>
        </w:tc>
        <w:tc>
          <w:tcPr>
            <w:tcW w:w="720" w:type="dxa"/>
            <w:tcBorders>
              <w:top w:val="nil"/>
              <w:left w:val="nil"/>
              <w:bottom w:val="nil"/>
              <w:right w:val="nil"/>
            </w:tcBorders>
          </w:tcPr>
          <w:p w14:paraId="7D754A81"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NA</w:t>
            </w:r>
          </w:p>
        </w:tc>
        <w:tc>
          <w:tcPr>
            <w:tcW w:w="810" w:type="dxa"/>
            <w:tcBorders>
              <w:top w:val="nil"/>
              <w:left w:val="nil"/>
              <w:bottom w:val="nil"/>
              <w:right w:val="nil"/>
            </w:tcBorders>
          </w:tcPr>
          <w:p w14:paraId="17B82D41"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6.5</w:t>
            </w:r>
          </w:p>
        </w:tc>
        <w:tc>
          <w:tcPr>
            <w:tcW w:w="1080" w:type="dxa"/>
            <w:tcBorders>
              <w:top w:val="nil"/>
              <w:left w:val="nil"/>
              <w:bottom w:val="nil"/>
              <w:right w:val="nil"/>
            </w:tcBorders>
          </w:tcPr>
          <w:p w14:paraId="0FACC9CB"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6</w:t>
            </w:r>
          </w:p>
        </w:tc>
        <w:tc>
          <w:tcPr>
            <w:tcW w:w="720" w:type="dxa"/>
            <w:tcBorders>
              <w:top w:val="nil"/>
              <w:left w:val="nil"/>
              <w:bottom w:val="nil"/>
              <w:right w:val="nil"/>
            </w:tcBorders>
          </w:tcPr>
          <w:p w14:paraId="72C6268B"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0.4</w:t>
            </w:r>
          </w:p>
        </w:tc>
        <w:tc>
          <w:tcPr>
            <w:tcW w:w="900" w:type="dxa"/>
            <w:tcBorders>
              <w:top w:val="nil"/>
              <w:left w:val="nil"/>
              <w:bottom w:val="nil"/>
              <w:right w:val="nil"/>
            </w:tcBorders>
          </w:tcPr>
          <w:p w14:paraId="36C18C5F"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16</w:t>
            </w:r>
          </w:p>
        </w:tc>
        <w:tc>
          <w:tcPr>
            <w:tcW w:w="990" w:type="dxa"/>
            <w:tcBorders>
              <w:top w:val="nil"/>
              <w:left w:val="nil"/>
              <w:bottom w:val="nil"/>
              <w:right w:val="nil"/>
            </w:tcBorders>
          </w:tcPr>
          <w:p w14:paraId="3A32E550"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24</w:t>
            </w:r>
          </w:p>
        </w:tc>
        <w:tc>
          <w:tcPr>
            <w:tcW w:w="755" w:type="dxa"/>
            <w:tcBorders>
              <w:top w:val="nil"/>
              <w:left w:val="nil"/>
              <w:bottom w:val="nil"/>
              <w:right w:val="nil"/>
            </w:tcBorders>
          </w:tcPr>
          <w:p w14:paraId="4D940EDF"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0.5</w:t>
            </w:r>
          </w:p>
        </w:tc>
      </w:tr>
      <w:tr w:rsidR="00023254" w:rsidRPr="00515EFA" w14:paraId="0856DB77" w14:textId="77777777" w:rsidTr="00E07917">
        <w:tc>
          <w:tcPr>
            <w:tcW w:w="1440" w:type="dxa"/>
            <w:tcBorders>
              <w:top w:val="nil"/>
              <w:left w:val="nil"/>
              <w:bottom w:val="nil"/>
              <w:right w:val="nil"/>
            </w:tcBorders>
          </w:tcPr>
          <w:p w14:paraId="00D1C415" w14:textId="173563F4"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vertAlign w:val="superscript"/>
              </w:rPr>
            </w:pPr>
            <w:r w:rsidRPr="00515EFA">
              <w:rPr>
                <w:rFonts w:ascii="Book Antiqua" w:hAnsi="Book Antiqua"/>
                <w:color w:val="000000" w:themeColor="text1"/>
              </w:rPr>
              <w:t xml:space="preserve">Baik </w:t>
            </w:r>
            <w:r w:rsidRPr="00515EFA">
              <w:rPr>
                <w:rFonts w:ascii="Book Antiqua" w:hAnsi="Book Antiqua"/>
                <w:i/>
                <w:color w:val="000000" w:themeColor="text1"/>
              </w:rPr>
              <w:t>et al</w:t>
            </w:r>
            <w:r w:rsidRPr="00515EFA">
              <w:rPr>
                <w:rFonts w:ascii="Book Antiqua" w:hAnsi="Book Antiqua"/>
                <w:color w:val="000000" w:themeColor="text1"/>
                <w:vertAlign w:val="superscript"/>
              </w:rPr>
              <w:t>[17]</w:t>
            </w:r>
          </w:p>
        </w:tc>
        <w:tc>
          <w:tcPr>
            <w:tcW w:w="805" w:type="dxa"/>
            <w:tcBorders>
              <w:top w:val="nil"/>
              <w:left w:val="nil"/>
              <w:bottom w:val="nil"/>
              <w:right w:val="nil"/>
            </w:tcBorders>
          </w:tcPr>
          <w:p w14:paraId="0A5BFDF9"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0</w:t>
            </w:r>
          </w:p>
        </w:tc>
        <w:tc>
          <w:tcPr>
            <w:tcW w:w="1260" w:type="dxa"/>
            <w:tcBorders>
              <w:top w:val="nil"/>
              <w:left w:val="nil"/>
              <w:bottom w:val="nil"/>
              <w:right w:val="nil"/>
            </w:tcBorders>
          </w:tcPr>
          <w:p w14:paraId="062AF09C"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10.5</w:t>
            </w:r>
          </w:p>
        </w:tc>
        <w:tc>
          <w:tcPr>
            <w:tcW w:w="720" w:type="dxa"/>
            <w:tcBorders>
              <w:top w:val="nil"/>
              <w:left w:val="nil"/>
              <w:bottom w:val="nil"/>
              <w:right w:val="nil"/>
            </w:tcBorders>
          </w:tcPr>
          <w:p w14:paraId="385D43A9"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0.013</w:t>
            </w:r>
          </w:p>
        </w:tc>
        <w:tc>
          <w:tcPr>
            <w:tcW w:w="810" w:type="dxa"/>
            <w:tcBorders>
              <w:top w:val="nil"/>
              <w:left w:val="nil"/>
              <w:bottom w:val="nil"/>
              <w:right w:val="nil"/>
            </w:tcBorders>
          </w:tcPr>
          <w:p w14:paraId="6CF98851"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5.7</w:t>
            </w:r>
          </w:p>
        </w:tc>
        <w:tc>
          <w:tcPr>
            <w:tcW w:w="1080" w:type="dxa"/>
            <w:tcBorders>
              <w:top w:val="nil"/>
              <w:left w:val="nil"/>
              <w:bottom w:val="nil"/>
              <w:right w:val="nil"/>
            </w:tcBorders>
          </w:tcPr>
          <w:p w14:paraId="3BEF6C62"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7.6</w:t>
            </w:r>
          </w:p>
        </w:tc>
        <w:tc>
          <w:tcPr>
            <w:tcW w:w="720" w:type="dxa"/>
            <w:tcBorders>
              <w:top w:val="nil"/>
              <w:left w:val="nil"/>
              <w:bottom w:val="nil"/>
              <w:right w:val="nil"/>
            </w:tcBorders>
          </w:tcPr>
          <w:p w14:paraId="6B1DC73D"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0.001</w:t>
            </w:r>
          </w:p>
        </w:tc>
        <w:tc>
          <w:tcPr>
            <w:tcW w:w="900" w:type="dxa"/>
            <w:tcBorders>
              <w:top w:val="nil"/>
              <w:left w:val="nil"/>
              <w:bottom w:val="nil"/>
              <w:right w:val="nil"/>
            </w:tcBorders>
          </w:tcPr>
          <w:p w14:paraId="70714E9E"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10.7</w:t>
            </w:r>
          </w:p>
        </w:tc>
        <w:tc>
          <w:tcPr>
            <w:tcW w:w="990" w:type="dxa"/>
            <w:tcBorders>
              <w:top w:val="nil"/>
              <w:left w:val="nil"/>
              <w:bottom w:val="nil"/>
              <w:right w:val="nil"/>
            </w:tcBorders>
          </w:tcPr>
          <w:p w14:paraId="45E1ED1F"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19.3</w:t>
            </w:r>
          </w:p>
        </w:tc>
        <w:tc>
          <w:tcPr>
            <w:tcW w:w="755" w:type="dxa"/>
            <w:tcBorders>
              <w:top w:val="nil"/>
              <w:left w:val="nil"/>
              <w:bottom w:val="nil"/>
              <w:right w:val="nil"/>
            </w:tcBorders>
          </w:tcPr>
          <w:p w14:paraId="0752A37E"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0.025</w:t>
            </w:r>
          </w:p>
        </w:tc>
      </w:tr>
      <w:tr w:rsidR="00023254" w:rsidRPr="00515EFA" w14:paraId="60A033F3" w14:textId="77777777" w:rsidTr="00E07917">
        <w:tc>
          <w:tcPr>
            <w:tcW w:w="1440" w:type="dxa"/>
            <w:tcBorders>
              <w:top w:val="nil"/>
              <w:left w:val="nil"/>
              <w:bottom w:val="single" w:sz="4" w:space="0" w:color="auto"/>
              <w:right w:val="nil"/>
            </w:tcBorders>
          </w:tcPr>
          <w:p w14:paraId="072E0AAC" w14:textId="764848E6"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vertAlign w:val="superscript"/>
              </w:rPr>
            </w:pPr>
            <w:r w:rsidRPr="00515EFA">
              <w:rPr>
                <w:rFonts w:ascii="Book Antiqua" w:hAnsi="Book Antiqua"/>
                <w:color w:val="000000" w:themeColor="text1"/>
              </w:rPr>
              <w:t xml:space="preserve">Patriti </w:t>
            </w:r>
            <w:r w:rsidRPr="00515EFA">
              <w:rPr>
                <w:rFonts w:ascii="Book Antiqua" w:hAnsi="Book Antiqua"/>
                <w:i/>
                <w:color w:val="000000" w:themeColor="text1"/>
              </w:rPr>
              <w:t>et al</w:t>
            </w:r>
            <w:r w:rsidRPr="00515EFA">
              <w:rPr>
                <w:rFonts w:ascii="Book Antiqua" w:hAnsi="Book Antiqua"/>
                <w:color w:val="000000" w:themeColor="text1"/>
                <w:vertAlign w:val="superscript"/>
              </w:rPr>
              <w:t>[</w:t>
            </w:r>
            <w:r w:rsidRPr="00515EFA">
              <w:rPr>
                <w:rFonts w:ascii="Book Antiqua" w:eastAsiaTheme="minorEastAsia" w:hAnsi="Book Antiqua"/>
                <w:color w:val="000000" w:themeColor="text1"/>
                <w:vertAlign w:val="superscript"/>
                <w:lang w:eastAsia="zh-CN"/>
              </w:rPr>
              <w:t>63</w:t>
            </w:r>
            <w:r w:rsidRPr="00515EFA">
              <w:rPr>
                <w:rFonts w:ascii="Book Antiqua" w:hAnsi="Book Antiqua"/>
                <w:color w:val="000000" w:themeColor="text1"/>
                <w:vertAlign w:val="superscript"/>
              </w:rPr>
              <w:t>]</w:t>
            </w:r>
          </w:p>
        </w:tc>
        <w:tc>
          <w:tcPr>
            <w:tcW w:w="805" w:type="dxa"/>
            <w:tcBorders>
              <w:top w:val="nil"/>
              <w:left w:val="nil"/>
              <w:bottom w:val="single" w:sz="4" w:space="0" w:color="auto"/>
              <w:right w:val="nil"/>
            </w:tcBorders>
          </w:tcPr>
          <w:p w14:paraId="0C5C22EF"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0</w:t>
            </w:r>
          </w:p>
        </w:tc>
        <w:tc>
          <w:tcPr>
            <w:tcW w:w="1260" w:type="dxa"/>
            <w:tcBorders>
              <w:top w:val="nil"/>
              <w:left w:val="nil"/>
              <w:bottom w:val="single" w:sz="4" w:space="0" w:color="auto"/>
              <w:right w:val="nil"/>
            </w:tcBorders>
          </w:tcPr>
          <w:p w14:paraId="45B4D203"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19</w:t>
            </w:r>
          </w:p>
        </w:tc>
        <w:tc>
          <w:tcPr>
            <w:tcW w:w="720" w:type="dxa"/>
            <w:tcBorders>
              <w:top w:val="nil"/>
              <w:left w:val="nil"/>
              <w:bottom w:val="single" w:sz="4" w:space="0" w:color="auto"/>
              <w:right w:val="nil"/>
            </w:tcBorders>
          </w:tcPr>
          <w:p w14:paraId="44E996DB" w14:textId="5003FCCE"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&lt;</w:t>
            </w:r>
            <w:r w:rsidR="00D2208D" w:rsidRPr="00515EFA">
              <w:rPr>
                <w:rFonts w:ascii="Book Antiqua" w:eastAsiaTheme="minorEastAsia" w:hAnsi="Book Antiqua"/>
                <w:color w:val="000000" w:themeColor="text1"/>
                <w:lang w:eastAsia="zh-CN"/>
              </w:rPr>
              <w:t xml:space="preserve"> </w:t>
            </w:r>
            <w:r w:rsidRPr="00515EFA">
              <w:rPr>
                <w:rFonts w:ascii="Book Antiqua" w:hAnsi="Book Antiqua"/>
                <w:color w:val="000000" w:themeColor="text1"/>
              </w:rPr>
              <w:t>0.05</w:t>
            </w:r>
          </w:p>
        </w:tc>
        <w:tc>
          <w:tcPr>
            <w:tcW w:w="810" w:type="dxa"/>
            <w:tcBorders>
              <w:top w:val="nil"/>
              <w:left w:val="nil"/>
              <w:bottom w:val="single" w:sz="4" w:space="0" w:color="auto"/>
              <w:right w:val="nil"/>
            </w:tcBorders>
          </w:tcPr>
          <w:p w14:paraId="504D1A43"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11.9</w:t>
            </w:r>
          </w:p>
        </w:tc>
        <w:tc>
          <w:tcPr>
            <w:tcW w:w="1080" w:type="dxa"/>
            <w:tcBorders>
              <w:top w:val="nil"/>
              <w:left w:val="nil"/>
              <w:bottom w:val="single" w:sz="4" w:space="0" w:color="auto"/>
              <w:right w:val="nil"/>
            </w:tcBorders>
          </w:tcPr>
          <w:p w14:paraId="38F559DA"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9.6</w:t>
            </w:r>
          </w:p>
        </w:tc>
        <w:tc>
          <w:tcPr>
            <w:tcW w:w="720" w:type="dxa"/>
            <w:tcBorders>
              <w:top w:val="nil"/>
              <w:left w:val="nil"/>
              <w:bottom w:val="single" w:sz="4" w:space="0" w:color="auto"/>
              <w:right w:val="nil"/>
            </w:tcBorders>
          </w:tcPr>
          <w:p w14:paraId="3784CE0C" w14:textId="44064533"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&gt;</w:t>
            </w:r>
            <w:r w:rsidR="00D2208D" w:rsidRPr="00515EFA">
              <w:rPr>
                <w:rFonts w:ascii="Book Antiqua" w:eastAsiaTheme="minorEastAsia" w:hAnsi="Book Antiqua"/>
                <w:color w:val="000000" w:themeColor="text1"/>
                <w:lang w:eastAsia="zh-CN"/>
              </w:rPr>
              <w:t xml:space="preserve"> </w:t>
            </w:r>
            <w:r w:rsidRPr="00515EFA">
              <w:rPr>
                <w:rFonts w:ascii="Book Antiqua" w:hAnsi="Book Antiqua"/>
                <w:color w:val="000000" w:themeColor="text1"/>
              </w:rPr>
              <w:t>0.05</w:t>
            </w:r>
          </w:p>
        </w:tc>
        <w:tc>
          <w:tcPr>
            <w:tcW w:w="900" w:type="dxa"/>
            <w:tcBorders>
              <w:top w:val="nil"/>
              <w:left w:val="nil"/>
              <w:bottom w:val="single" w:sz="4" w:space="0" w:color="auto"/>
              <w:right w:val="nil"/>
            </w:tcBorders>
          </w:tcPr>
          <w:p w14:paraId="7CE171A1"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30.6</w:t>
            </w:r>
          </w:p>
        </w:tc>
        <w:tc>
          <w:tcPr>
            <w:tcW w:w="990" w:type="dxa"/>
            <w:tcBorders>
              <w:top w:val="nil"/>
              <w:left w:val="nil"/>
              <w:bottom w:val="single" w:sz="4" w:space="0" w:color="auto"/>
              <w:right w:val="nil"/>
            </w:tcBorders>
          </w:tcPr>
          <w:p w14:paraId="6FD1346E" w14:textId="77777777"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18.9</w:t>
            </w:r>
          </w:p>
        </w:tc>
        <w:tc>
          <w:tcPr>
            <w:tcW w:w="755" w:type="dxa"/>
            <w:tcBorders>
              <w:top w:val="nil"/>
              <w:left w:val="nil"/>
              <w:bottom w:val="single" w:sz="4" w:space="0" w:color="auto"/>
              <w:right w:val="nil"/>
            </w:tcBorders>
          </w:tcPr>
          <w:p w14:paraId="47D56568" w14:textId="3F99919D"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&gt;</w:t>
            </w:r>
            <w:r w:rsidR="00D2208D" w:rsidRPr="00515EFA">
              <w:rPr>
                <w:rFonts w:ascii="Book Antiqua" w:eastAsiaTheme="minorEastAsia" w:hAnsi="Book Antiqua"/>
                <w:color w:val="000000" w:themeColor="text1"/>
                <w:lang w:eastAsia="zh-CN"/>
              </w:rPr>
              <w:t xml:space="preserve"> </w:t>
            </w:r>
            <w:r w:rsidRPr="00515EFA">
              <w:rPr>
                <w:rFonts w:ascii="Book Antiqua" w:hAnsi="Book Antiqua"/>
                <w:color w:val="000000" w:themeColor="text1"/>
              </w:rPr>
              <w:t>0.05</w:t>
            </w:r>
          </w:p>
        </w:tc>
      </w:tr>
      <w:tr w:rsidR="00023254" w:rsidRPr="00515EFA" w14:paraId="7CBFEB17" w14:textId="77777777" w:rsidTr="00E07917">
        <w:tc>
          <w:tcPr>
            <w:tcW w:w="9480" w:type="dxa"/>
            <w:gridSpan w:val="10"/>
            <w:tcBorders>
              <w:left w:val="nil"/>
              <w:bottom w:val="nil"/>
              <w:right w:val="nil"/>
            </w:tcBorders>
          </w:tcPr>
          <w:p w14:paraId="003B4482" w14:textId="200AF346" w:rsidR="00023254" w:rsidRPr="00515EFA" w:rsidRDefault="00023254" w:rsidP="00515EFA">
            <w:pPr>
              <w:pStyle w:val="NormalWeb"/>
              <w:adjustRightInd w:val="0"/>
              <w:snapToGrid w:val="0"/>
              <w:spacing w:before="0" w:beforeAutospacing="0" w:after="0" w:afterAutospacing="0" w:line="360" w:lineRule="auto"/>
              <w:jc w:val="both"/>
              <w:rPr>
                <w:rFonts w:ascii="Book Antiqua" w:hAnsi="Book Antiqua"/>
                <w:color w:val="000000" w:themeColor="text1"/>
                <w:lang w:val="en-GB"/>
              </w:rPr>
            </w:pPr>
            <w:r w:rsidRPr="00515EFA">
              <w:rPr>
                <w:rFonts w:ascii="Book Antiqua" w:hAnsi="Book Antiqua"/>
                <w:color w:val="000000" w:themeColor="text1"/>
                <w:lang w:val="en-GB"/>
              </w:rPr>
              <w:t>ROB</w:t>
            </w:r>
            <w:r w:rsidR="00425DC8" w:rsidRPr="00515EFA">
              <w:rPr>
                <w:rFonts w:ascii="Book Antiqua" w:eastAsiaTheme="minorEastAsia" w:hAnsi="Book Antiqua"/>
                <w:color w:val="000000" w:themeColor="text1"/>
                <w:lang w:val="en-GB" w:eastAsia="zh-CN"/>
              </w:rPr>
              <w:t>:</w:t>
            </w:r>
            <w:r w:rsidRPr="00515EFA">
              <w:rPr>
                <w:rFonts w:ascii="Book Antiqua" w:hAnsi="Book Antiqua"/>
                <w:color w:val="000000" w:themeColor="text1"/>
                <w:lang w:val="en-GB"/>
              </w:rPr>
              <w:t xml:space="preserve"> </w:t>
            </w:r>
            <w:r w:rsidR="00425DC8" w:rsidRPr="00515EFA">
              <w:rPr>
                <w:rFonts w:ascii="Book Antiqua" w:hAnsi="Book Antiqua"/>
                <w:color w:val="000000" w:themeColor="text1"/>
                <w:lang w:val="en-GB"/>
              </w:rPr>
              <w:t xml:space="preserve">Robotic </w:t>
            </w:r>
            <w:r w:rsidRPr="00515EFA">
              <w:rPr>
                <w:rFonts w:ascii="Book Antiqua" w:hAnsi="Book Antiqua"/>
                <w:color w:val="000000" w:themeColor="text1"/>
                <w:lang w:val="en-GB"/>
              </w:rPr>
              <w:t>resection; LAP</w:t>
            </w:r>
            <w:r w:rsidR="00425DC8" w:rsidRPr="00515EFA">
              <w:rPr>
                <w:rFonts w:ascii="Book Antiqua" w:eastAsiaTheme="minorEastAsia" w:hAnsi="Book Antiqua"/>
                <w:color w:val="000000" w:themeColor="text1"/>
                <w:lang w:val="en-GB" w:eastAsia="zh-CN"/>
              </w:rPr>
              <w:t>:</w:t>
            </w:r>
            <w:r w:rsidRPr="00515EFA">
              <w:rPr>
                <w:rFonts w:ascii="Book Antiqua" w:hAnsi="Book Antiqua"/>
                <w:color w:val="000000" w:themeColor="text1"/>
                <w:lang w:val="en-GB"/>
              </w:rPr>
              <w:t xml:space="preserve"> </w:t>
            </w:r>
            <w:r w:rsidR="00425DC8" w:rsidRPr="00515EFA">
              <w:rPr>
                <w:rFonts w:ascii="Book Antiqua" w:hAnsi="Book Antiqua"/>
                <w:color w:val="000000" w:themeColor="text1"/>
                <w:lang w:val="en-GB"/>
              </w:rPr>
              <w:t xml:space="preserve">Laparoscopic </w:t>
            </w:r>
            <w:r w:rsidRPr="00515EFA">
              <w:rPr>
                <w:rFonts w:ascii="Book Antiqua" w:hAnsi="Book Antiqua"/>
                <w:color w:val="000000" w:themeColor="text1"/>
                <w:lang w:val="en-GB"/>
              </w:rPr>
              <w:t>resection; NA</w:t>
            </w:r>
            <w:r w:rsidR="00425DC8" w:rsidRPr="00515EFA">
              <w:rPr>
                <w:rFonts w:ascii="Book Antiqua" w:eastAsiaTheme="minorEastAsia" w:hAnsi="Book Antiqua"/>
                <w:color w:val="000000" w:themeColor="text1"/>
                <w:lang w:val="en-GB" w:eastAsia="zh-CN"/>
              </w:rPr>
              <w:t>:</w:t>
            </w:r>
            <w:r w:rsidRPr="00515EFA">
              <w:rPr>
                <w:rFonts w:ascii="Book Antiqua" w:hAnsi="Book Antiqua"/>
                <w:color w:val="000000" w:themeColor="text1"/>
                <w:lang w:val="en-GB"/>
              </w:rPr>
              <w:t xml:space="preserve"> </w:t>
            </w:r>
            <w:r w:rsidR="00425DC8" w:rsidRPr="00515EFA">
              <w:rPr>
                <w:rFonts w:ascii="Book Antiqua" w:hAnsi="Book Antiqua"/>
                <w:color w:val="000000" w:themeColor="text1"/>
                <w:lang w:val="en-GB"/>
              </w:rPr>
              <w:t xml:space="preserve">Not </w:t>
            </w:r>
            <w:r w:rsidRPr="00515EFA">
              <w:rPr>
                <w:rFonts w:ascii="Book Antiqua" w:hAnsi="Book Antiqua"/>
                <w:color w:val="000000" w:themeColor="text1"/>
                <w:lang w:val="en-GB"/>
              </w:rPr>
              <w:t xml:space="preserve">available; </w:t>
            </w:r>
            <w:r w:rsidRPr="00515EFA">
              <w:rPr>
                <w:rFonts w:ascii="Book Antiqua" w:hAnsi="Book Antiqua"/>
                <w:caps/>
                <w:color w:val="000000" w:themeColor="text1"/>
                <w:lang w:val="en-GB"/>
              </w:rPr>
              <w:t>ns</w:t>
            </w:r>
            <w:r w:rsidR="00425DC8" w:rsidRPr="00515EFA">
              <w:rPr>
                <w:rFonts w:ascii="Book Antiqua" w:eastAsiaTheme="minorEastAsia" w:hAnsi="Book Antiqua"/>
                <w:color w:val="000000" w:themeColor="text1"/>
                <w:lang w:val="en-GB" w:eastAsia="zh-CN"/>
              </w:rPr>
              <w:t>:</w:t>
            </w:r>
            <w:r w:rsidRPr="00515EFA">
              <w:rPr>
                <w:rFonts w:ascii="Book Antiqua" w:hAnsi="Book Antiqua"/>
                <w:color w:val="000000" w:themeColor="text1"/>
                <w:lang w:val="en-GB"/>
              </w:rPr>
              <w:t xml:space="preserve"> </w:t>
            </w:r>
            <w:r w:rsidR="00425DC8" w:rsidRPr="00515EFA">
              <w:rPr>
                <w:rFonts w:ascii="Book Antiqua" w:hAnsi="Book Antiqua"/>
                <w:color w:val="000000" w:themeColor="text1"/>
                <w:lang w:val="en-GB"/>
              </w:rPr>
              <w:t xml:space="preserve">Not </w:t>
            </w:r>
            <w:r w:rsidRPr="00515EFA">
              <w:rPr>
                <w:rFonts w:ascii="Book Antiqua" w:hAnsi="Book Antiqua"/>
                <w:color w:val="000000" w:themeColor="text1"/>
                <w:lang w:val="en-GB"/>
              </w:rPr>
              <w:t>significant.</w:t>
            </w:r>
          </w:p>
        </w:tc>
      </w:tr>
    </w:tbl>
    <w:p w14:paraId="69AAD694"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lang w:val="en-GB"/>
        </w:rPr>
      </w:pPr>
    </w:p>
    <w:p w14:paraId="1DD95B14" w14:textId="120466C1" w:rsidR="00643380" w:rsidRPr="00515EFA" w:rsidRDefault="00643380" w:rsidP="00515EFA">
      <w:pPr>
        <w:pStyle w:val="NormalWeb"/>
        <w:adjustRightInd w:val="0"/>
        <w:snapToGrid w:val="0"/>
        <w:spacing w:before="0" w:beforeAutospacing="0" w:after="0" w:afterAutospacing="0" w:line="360" w:lineRule="auto"/>
        <w:jc w:val="both"/>
        <w:rPr>
          <w:rFonts w:ascii="Book Antiqua" w:hAnsi="Book Antiqua"/>
          <w:color w:val="000000" w:themeColor="text1"/>
          <w:lang w:val="en-GB"/>
        </w:rPr>
      </w:pPr>
      <w:r w:rsidRPr="00515EFA">
        <w:rPr>
          <w:rFonts w:ascii="Book Antiqua" w:hAnsi="Book Antiqua"/>
          <w:color w:val="000000" w:themeColor="text1"/>
          <w:lang w:val="en-GB"/>
        </w:rPr>
        <w:br w:type="page"/>
      </w:r>
    </w:p>
    <w:p w14:paraId="4DE6BB60"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b/>
          <w:bCs/>
          <w:color w:val="000000" w:themeColor="text1"/>
          <w:lang w:val="en-GB"/>
        </w:rPr>
      </w:pPr>
    </w:p>
    <w:p w14:paraId="3687DEBD" w14:textId="29E33CEC" w:rsidR="00E07917" w:rsidRPr="00515EFA" w:rsidRDefault="00E07917" w:rsidP="00515EFA">
      <w:pPr>
        <w:pStyle w:val="Caption"/>
        <w:keepNext/>
        <w:adjustRightInd w:val="0"/>
        <w:snapToGrid w:val="0"/>
        <w:spacing w:after="0" w:line="360" w:lineRule="auto"/>
        <w:jc w:val="both"/>
        <w:rPr>
          <w:rFonts w:ascii="Book Antiqua" w:hAnsi="Book Antiqua"/>
          <w:color w:val="000000" w:themeColor="text1"/>
          <w:sz w:val="24"/>
          <w:szCs w:val="24"/>
          <w:lang w:eastAsia="zh-CN"/>
        </w:rPr>
      </w:pPr>
      <w:r w:rsidRPr="00515EFA">
        <w:rPr>
          <w:rFonts w:ascii="Book Antiqua" w:hAnsi="Book Antiqua"/>
          <w:color w:val="000000" w:themeColor="text1"/>
          <w:sz w:val="24"/>
          <w:szCs w:val="24"/>
        </w:rPr>
        <w:t xml:space="preserve">Table </w:t>
      </w:r>
      <w:r w:rsidR="00843D9C" w:rsidRPr="00515EFA">
        <w:rPr>
          <w:rFonts w:ascii="Book Antiqua" w:hAnsi="Book Antiqua"/>
          <w:color w:val="000000" w:themeColor="text1"/>
          <w:sz w:val="24"/>
          <w:szCs w:val="24"/>
        </w:rPr>
        <w:fldChar w:fldCharType="begin"/>
      </w:r>
      <w:r w:rsidRPr="00515EFA">
        <w:rPr>
          <w:rFonts w:ascii="Book Antiqua" w:hAnsi="Book Antiqua"/>
          <w:color w:val="000000" w:themeColor="text1"/>
          <w:sz w:val="24"/>
          <w:szCs w:val="24"/>
        </w:rPr>
        <w:instrText xml:space="preserve"> SEQ Table \* ARABIC </w:instrText>
      </w:r>
      <w:r w:rsidR="00843D9C" w:rsidRPr="00515EFA">
        <w:rPr>
          <w:rFonts w:ascii="Book Antiqua" w:hAnsi="Book Antiqua"/>
          <w:color w:val="000000" w:themeColor="text1"/>
          <w:sz w:val="24"/>
          <w:szCs w:val="24"/>
        </w:rPr>
        <w:fldChar w:fldCharType="separate"/>
      </w:r>
      <w:r w:rsidR="00043E7D" w:rsidRPr="00515EFA">
        <w:rPr>
          <w:rFonts w:ascii="Book Antiqua" w:hAnsi="Book Antiqua"/>
          <w:noProof/>
          <w:color w:val="000000" w:themeColor="text1"/>
          <w:sz w:val="24"/>
          <w:szCs w:val="24"/>
        </w:rPr>
        <w:t>5</w:t>
      </w:r>
      <w:r w:rsidR="00843D9C" w:rsidRPr="00515EFA">
        <w:rPr>
          <w:rFonts w:ascii="Book Antiqua" w:hAnsi="Book Antiqua"/>
          <w:color w:val="000000" w:themeColor="text1"/>
          <w:sz w:val="24"/>
          <w:szCs w:val="24"/>
        </w:rPr>
        <w:fldChar w:fldCharType="end"/>
      </w:r>
      <w:r w:rsidRPr="00515EFA">
        <w:rPr>
          <w:rFonts w:ascii="Book Antiqua" w:hAnsi="Book Antiqua"/>
          <w:color w:val="000000" w:themeColor="text1"/>
          <w:sz w:val="24"/>
          <w:szCs w:val="24"/>
        </w:rPr>
        <w:t xml:space="preserve"> Oncologic results of laparoscopic and ro</w:t>
      </w:r>
      <w:r w:rsidR="00D2208D" w:rsidRPr="00515EFA">
        <w:rPr>
          <w:rFonts w:ascii="Book Antiqua" w:hAnsi="Book Antiqua"/>
          <w:color w:val="000000" w:themeColor="text1"/>
          <w:sz w:val="24"/>
          <w:szCs w:val="24"/>
        </w:rPr>
        <w:t>botic surgery for rectal cancer</w:t>
      </w:r>
    </w:p>
    <w:tbl>
      <w:tblPr>
        <w:tblStyle w:val="TableGrid"/>
        <w:tblW w:w="0" w:type="auto"/>
        <w:tblLayout w:type="fixed"/>
        <w:tblLook w:val="04A0" w:firstRow="1" w:lastRow="0" w:firstColumn="1" w:lastColumn="0" w:noHBand="0" w:noVBand="1"/>
      </w:tblPr>
      <w:tblGrid>
        <w:gridCol w:w="1530"/>
        <w:gridCol w:w="805"/>
        <w:gridCol w:w="990"/>
        <w:gridCol w:w="720"/>
        <w:gridCol w:w="900"/>
        <w:gridCol w:w="1080"/>
        <w:gridCol w:w="810"/>
        <w:gridCol w:w="900"/>
        <w:gridCol w:w="990"/>
        <w:gridCol w:w="755"/>
      </w:tblGrid>
      <w:tr w:rsidR="008A08D1" w:rsidRPr="00515EFA" w14:paraId="766150C0" w14:textId="77777777" w:rsidTr="00E07917">
        <w:tc>
          <w:tcPr>
            <w:tcW w:w="1530" w:type="dxa"/>
            <w:tcBorders>
              <w:left w:val="nil"/>
              <w:bottom w:val="nil"/>
              <w:right w:val="nil"/>
            </w:tcBorders>
          </w:tcPr>
          <w:p w14:paraId="1578D5A6" w14:textId="365C615E" w:rsidR="00E07917" w:rsidRPr="00515EFA" w:rsidRDefault="002D3213" w:rsidP="00515EFA">
            <w:pPr>
              <w:pStyle w:val="NormalWeb"/>
              <w:keepNext/>
              <w:keepLines/>
              <w:adjustRightInd w:val="0"/>
              <w:snapToGrid w:val="0"/>
              <w:spacing w:before="0" w:beforeAutospacing="0" w:after="0" w:afterAutospacing="0" w:line="360" w:lineRule="auto"/>
              <w:jc w:val="both"/>
              <w:outlineLvl w:val="0"/>
              <w:rPr>
                <w:rFonts w:ascii="Book Antiqua" w:eastAsiaTheme="minorEastAsia" w:hAnsi="Book Antiqua"/>
                <w:b/>
                <w:bCs/>
                <w:color w:val="000000" w:themeColor="text1"/>
                <w:lang w:val="en-GB" w:eastAsia="zh-CN"/>
              </w:rPr>
            </w:pPr>
            <w:r w:rsidRPr="00515EFA">
              <w:rPr>
                <w:rFonts w:ascii="Book Antiqua" w:eastAsiaTheme="minorEastAsia" w:hAnsi="Book Antiqua"/>
                <w:b/>
                <w:bCs/>
                <w:color w:val="000000" w:themeColor="text1"/>
                <w:lang w:val="en-GB" w:eastAsia="zh-CN"/>
              </w:rPr>
              <w:t>Ref.</w:t>
            </w:r>
          </w:p>
        </w:tc>
        <w:tc>
          <w:tcPr>
            <w:tcW w:w="1795" w:type="dxa"/>
            <w:gridSpan w:val="2"/>
            <w:tcBorders>
              <w:left w:val="nil"/>
              <w:bottom w:val="single" w:sz="4" w:space="0" w:color="auto"/>
              <w:right w:val="nil"/>
            </w:tcBorders>
          </w:tcPr>
          <w:p w14:paraId="57A904BD"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b/>
                <w:bCs/>
                <w:color w:val="000000" w:themeColor="text1"/>
              </w:rPr>
            </w:pPr>
            <w:r w:rsidRPr="00515EFA">
              <w:rPr>
                <w:rFonts w:ascii="Book Antiqua" w:hAnsi="Book Antiqua"/>
                <w:b/>
                <w:bCs/>
                <w:color w:val="000000" w:themeColor="text1"/>
              </w:rPr>
              <w:t>Harvested lymph nodes (</w:t>
            </w:r>
            <w:r w:rsidRPr="00515EFA">
              <w:rPr>
                <w:rFonts w:ascii="Book Antiqua" w:hAnsi="Book Antiqua"/>
                <w:b/>
                <w:bCs/>
                <w:i/>
                <w:color w:val="000000" w:themeColor="text1"/>
              </w:rPr>
              <w:t>n</w:t>
            </w:r>
            <w:r w:rsidRPr="00515EFA">
              <w:rPr>
                <w:rFonts w:ascii="Book Antiqua" w:hAnsi="Book Antiqua"/>
                <w:b/>
                <w:bCs/>
                <w:color w:val="000000" w:themeColor="text1"/>
              </w:rPr>
              <w:t>)</w:t>
            </w:r>
          </w:p>
        </w:tc>
        <w:tc>
          <w:tcPr>
            <w:tcW w:w="720" w:type="dxa"/>
            <w:tcBorders>
              <w:left w:val="nil"/>
              <w:bottom w:val="nil"/>
              <w:right w:val="nil"/>
            </w:tcBorders>
          </w:tcPr>
          <w:p w14:paraId="0A27B2C9" w14:textId="65C7FD0E" w:rsidR="00E07917" w:rsidRPr="00515EFA" w:rsidRDefault="00D2208D" w:rsidP="00515EFA">
            <w:pPr>
              <w:pStyle w:val="NormalWeb"/>
              <w:adjustRightInd w:val="0"/>
              <w:snapToGrid w:val="0"/>
              <w:spacing w:before="0" w:beforeAutospacing="0" w:after="0" w:afterAutospacing="0" w:line="360" w:lineRule="auto"/>
              <w:jc w:val="both"/>
              <w:rPr>
                <w:rFonts w:ascii="Book Antiqua" w:hAnsi="Book Antiqua"/>
                <w:b/>
                <w:bCs/>
                <w:color w:val="000000" w:themeColor="text1"/>
              </w:rPr>
            </w:pPr>
            <w:r w:rsidRPr="00515EFA">
              <w:rPr>
                <w:rFonts w:ascii="Book Antiqua" w:hAnsi="Book Antiqua"/>
                <w:b/>
                <w:bCs/>
                <w:i/>
                <w:color w:val="000000" w:themeColor="text1"/>
              </w:rPr>
              <w:t>P</w:t>
            </w:r>
            <w:r w:rsidRPr="00515EFA">
              <w:rPr>
                <w:rFonts w:ascii="Book Antiqua" w:eastAsiaTheme="minorEastAsia" w:hAnsi="Book Antiqua"/>
                <w:b/>
                <w:bCs/>
                <w:color w:val="000000" w:themeColor="text1"/>
                <w:lang w:eastAsia="zh-CN"/>
              </w:rPr>
              <w:t>-value</w:t>
            </w:r>
            <w:r w:rsidR="00E07917" w:rsidRPr="00515EFA">
              <w:rPr>
                <w:rFonts w:ascii="Book Antiqua" w:hAnsi="Book Antiqua"/>
                <w:b/>
                <w:bCs/>
                <w:color w:val="000000" w:themeColor="text1"/>
              </w:rPr>
              <w:t xml:space="preserve"> </w:t>
            </w:r>
          </w:p>
        </w:tc>
        <w:tc>
          <w:tcPr>
            <w:tcW w:w="1980" w:type="dxa"/>
            <w:gridSpan w:val="2"/>
            <w:tcBorders>
              <w:left w:val="nil"/>
              <w:bottom w:val="single" w:sz="4" w:space="0" w:color="auto"/>
              <w:right w:val="nil"/>
            </w:tcBorders>
          </w:tcPr>
          <w:p w14:paraId="3002809E"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b/>
                <w:bCs/>
                <w:color w:val="000000" w:themeColor="text1"/>
              </w:rPr>
            </w:pPr>
            <w:r w:rsidRPr="00515EFA">
              <w:rPr>
                <w:rFonts w:ascii="Book Antiqua" w:hAnsi="Book Antiqua"/>
                <w:b/>
                <w:bCs/>
                <w:color w:val="000000" w:themeColor="text1"/>
              </w:rPr>
              <w:t>Distal resection margin (cm)</w:t>
            </w:r>
          </w:p>
        </w:tc>
        <w:tc>
          <w:tcPr>
            <w:tcW w:w="810" w:type="dxa"/>
            <w:tcBorders>
              <w:left w:val="nil"/>
              <w:bottom w:val="nil"/>
              <w:right w:val="nil"/>
            </w:tcBorders>
          </w:tcPr>
          <w:p w14:paraId="6B0CFEB1" w14:textId="7DF67B20" w:rsidR="00E07917" w:rsidRPr="00515EFA" w:rsidRDefault="00D2208D" w:rsidP="00515EFA">
            <w:pPr>
              <w:pStyle w:val="NormalWeb"/>
              <w:adjustRightInd w:val="0"/>
              <w:snapToGrid w:val="0"/>
              <w:spacing w:before="0" w:beforeAutospacing="0" w:after="0" w:afterAutospacing="0" w:line="360" w:lineRule="auto"/>
              <w:jc w:val="both"/>
              <w:rPr>
                <w:rFonts w:ascii="Book Antiqua" w:hAnsi="Book Antiqua"/>
                <w:b/>
                <w:bCs/>
                <w:color w:val="000000" w:themeColor="text1"/>
              </w:rPr>
            </w:pPr>
            <w:r w:rsidRPr="00515EFA">
              <w:rPr>
                <w:rFonts w:ascii="Book Antiqua" w:hAnsi="Book Antiqua"/>
                <w:b/>
                <w:bCs/>
                <w:i/>
                <w:color w:val="000000" w:themeColor="text1"/>
              </w:rPr>
              <w:t>P</w:t>
            </w:r>
            <w:r w:rsidRPr="00515EFA">
              <w:rPr>
                <w:rFonts w:ascii="Book Antiqua" w:eastAsiaTheme="minorEastAsia" w:hAnsi="Book Antiqua"/>
                <w:b/>
                <w:bCs/>
                <w:color w:val="000000" w:themeColor="text1"/>
                <w:lang w:eastAsia="zh-CN"/>
              </w:rPr>
              <w:t>-value</w:t>
            </w:r>
            <w:r w:rsidR="00E07917" w:rsidRPr="00515EFA">
              <w:rPr>
                <w:rFonts w:ascii="Book Antiqua" w:hAnsi="Book Antiqua"/>
                <w:b/>
                <w:bCs/>
                <w:color w:val="000000" w:themeColor="text1"/>
              </w:rPr>
              <w:t xml:space="preserve"> </w:t>
            </w:r>
          </w:p>
        </w:tc>
        <w:tc>
          <w:tcPr>
            <w:tcW w:w="1890" w:type="dxa"/>
            <w:gridSpan w:val="2"/>
            <w:tcBorders>
              <w:left w:val="nil"/>
              <w:bottom w:val="single" w:sz="4" w:space="0" w:color="auto"/>
              <w:right w:val="nil"/>
            </w:tcBorders>
          </w:tcPr>
          <w:p w14:paraId="6C93CF93"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b/>
                <w:bCs/>
                <w:color w:val="000000" w:themeColor="text1"/>
              </w:rPr>
            </w:pPr>
            <w:r w:rsidRPr="00515EFA">
              <w:rPr>
                <w:rFonts w:ascii="Book Antiqua" w:hAnsi="Book Antiqua"/>
                <w:b/>
                <w:bCs/>
                <w:color w:val="000000" w:themeColor="text1"/>
              </w:rPr>
              <w:t>Positive CRM (%)</w:t>
            </w:r>
          </w:p>
        </w:tc>
        <w:tc>
          <w:tcPr>
            <w:tcW w:w="755" w:type="dxa"/>
            <w:tcBorders>
              <w:left w:val="nil"/>
              <w:bottom w:val="nil"/>
              <w:right w:val="nil"/>
            </w:tcBorders>
          </w:tcPr>
          <w:p w14:paraId="7D8F1D3B" w14:textId="35A59099" w:rsidR="00E07917" w:rsidRPr="00515EFA" w:rsidRDefault="00D2208D" w:rsidP="00515EFA">
            <w:pPr>
              <w:pStyle w:val="NormalWeb"/>
              <w:adjustRightInd w:val="0"/>
              <w:snapToGrid w:val="0"/>
              <w:spacing w:before="0" w:beforeAutospacing="0" w:after="0" w:afterAutospacing="0" w:line="360" w:lineRule="auto"/>
              <w:jc w:val="both"/>
              <w:rPr>
                <w:rFonts w:ascii="Book Antiqua" w:hAnsi="Book Antiqua"/>
                <w:b/>
                <w:bCs/>
                <w:color w:val="000000" w:themeColor="text1"/>
              </w:rPr>
            </w:pPr>
            <w:r w:rsidRPr="00515EFA">
              <w:rPr>
                <w:rFonts w:ascii="Book Antiqua" w:hAnsi="Book Antiqua"/>
                <w:b/>
                <w:bCs/>
                <w:i/>
                <w:color w:val="000000" w:themeColor="text1"/>
              </w:rPr>
              <w:t>P</w:t>
            </w:r>
            <w:r w:rsidRPr="00515EFA">
              <w:rPr>
                <w:rFonts w:ascii="Book Antiqua" w:eastAsiaTheme="minorEastAsia" w:hAnsi="Book Antiqua"/>
                <w:b/>
                <w:bCs/>
                <w:color w:val="000000" w:themeColor="text1"/>
                <w:lang w:eastAsia="zh-CN"/>
              </w:rPr>
              <w:t>-value</w:t>
            </w:r>
            <w:r w:rsidR="00E07917" w:rsidRPr="00515EFA">
              <w:rPr>
                <w:rFonts w:ascii="Book Antiqua" w:hAnsi="Book Antiqua"/>
                <w:b/>
                <w:bCs/>
                <w:color w:val="000000" w:themeColor="text1"/>
              </w:rPr>
              <w:t xml:space="preserve"> </w:t>
            </w:r>
          </w:p>
        </w:tc>
      </w:tr>
      <w:tr w:rsidR="008A08D1" w:rsidRPr="00515EFA" w14:paraId="46988221" w14:textId="77777777" w:rsidTr="00E07917">
        <w:tc>
          <w:tcPr>
            <w:tcW w:w="1530" w:type="dxa"/>
            <w:tcBorders>
              <w:top w:val="nil"/>
              <w:left w:val="nil"/>
              <w:bottom w:val="single" w:sz="4" w:space="0" w:color="auto"/>
              <w:right w:val="nil"/>
            </w:tcBorders>
          </w:tcPr>
          <w:p w14:paraId="0E63BA62"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p>
        </w:tc>
        <w:tc>
          <w:tcPr>
            <w:tcW w:w="805" w:type="dxa"/>
            <w:tcBorders>
              <w:top w:val="single" w:sz="4" w:space="0" w:color="auto"/>
              <w:left w:val="nil"/>
              <w:bottom w:val="single" w:sz="4" w:space="0" w:color="auto"/>
              <w:right w:val="nil"/>
            </w:tcBorders>
          </w:tcPr>
          <w:p w14:paraId="22F1F2FB"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b/>
                <w:bCs/>
                <w:color w:val="000000" w:themeColor="text1"/>
              </w:rPr>
            </w:pPr>
            <w:r w:rsidRPr="00515EFA">
              <w:rPr>
                <w:rFonts w:ascii="Book Antiqua" w:hAnsi="Book Antiqua"/>
                <w:b/>
                <w:bCs/>
                <w:color w:val="000000" w:themeColor="text1"/>
              </w:rPr>
              <w:t>ROB</w:t>
            </w:r>
          </w:p>
        </w:tc>
        <w:tc>
          <w:tcPr>
            <w:tcW w:w="990" w:type="dxa"/>
            <w:tcBorders>
              <w:top w:val="single" w:sz="4" w:space="0" w:color="auto"/>
              <w:left w:val="nil"/>
              <w:bottom w:val="single" w:sz="4" w:space="0" w:color="auto"/>
              <w:right w:val="nil"/>
            </w:tcBorders>
          </w:tcPr>
          <w:p w14:paraId="3703558F"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b/>
                <w:bCs/>
                <w:color w:val="000000" w:themeColor="text1"/>
              </w:rPr>
            </w:pPr>
            <w:r w:rsidRPr="00515EFA">
              <w:rPr>
                <w:rFonts w:ascii="Book Antiqua" w:hAnsi="Book Antiqua"/>
                <w:b/>
                <w:bCs/>
                <w:color w:val="000000" w:themeColor="text1"/>
              </w:rPr>
              <w:t>LAP</w:t>
            </w:r>
          </w:p>
        </w:tc>
        <w:tc>
          <w:tcPr>
            <w:tcW w:w="720" w:type="dxa"/>
            <w:tcBorders>
              <w:top w:val="nil"/>
              <w:left w:val="nil"/>
              <w:bottom w:val="single" w:sz="4" w:space="0" w:color="auto"/>
              <w:right w:val="nil"/>
            </w:tcBorders>
          </w:tcPr>
          <w:p w14:paraId="15F628A4"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b/>
                <w:bCs/>
                <w:color w:val="000000" w:themeColor="text1"/>
              </w:rPr>
            </w:pPr>
          </w:p>
        </w:tc>
        <w:tc>
          <w:tcPr>
            <w:tcW w:w="900" w:type="dxa"/>
            <w:tcBorders>
              <w:top w:val="single" w:sz="4" w:space="0" w:color="auto"/>
              <w:left w:val="nil"/>
              <w:bottom w:val="single" w:sz="4" w:space="0" w:color="auto"/>
              <w:right w:val="nil"/>
            </w:tcBorders>
          </w:tcPr>
          <w:p w14:paraId="1F81DF51"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b/>
                <w:bCs/>
                <w:color w:val="000000" w:themeColor="text1"/>
              </w:rPr>
            </w:pPr>
            <w:r w:rsidRPr="00515EFA">
              <w:rPr>
                <w:rFonts w:ascii="Book Antiqua" w:hAnsi="Book Antiqua"/>
                <w:b/>
                <w:bCs/>
                <w:color w:val="000000" w:themeColor="text1"/>
              </w:rPr>
              <w:t>ROB</w:t>
            </w:r>
          </w:p>
        </w:tc>
        <w:tc>
          <w:tcPr>
            <w:tcW w:w="1080" w:type="dxa"/>
            <w:tcBorders>
              <w:top w:val="single" w:sz="4" w:space="0" w:color="auto"/>
              <w:left w:val="nil"/>
              <w:bottom w:val="single" w:sz="4" w:space="0" w:color="auto"/>
              <w:right w:val="nil"/>
            </w:tcBorders>
          </w:tcPr>
          <w:p w14:paraId="5460E1B1"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b/>
                <w:bCs/>
                <w:color w:val="000000" w:themeColor="text1"/>
              </w:rPr>
            </w:pPr>
            <w:r w:rsidRPr="00515EFA">
              <w:rPr>
                <w:rFonts w:ascii="Book Antiqua" w:hAnsi="Book Antiqua"/>
                <w:b/>
                <w:bCs/>
                <w:color w:val="000000" w:themeColor="text1"/>
              </w:rPr>
              <w:t>LAP</w:t>
            </w:r>
          </w:p>
        </w:tc>
        <w:tc>
          <w:tcPr>
            <w:tcW w:w="810" w:type="dxa"/>
            <w:tcBorders>
              <w:top w:val="nil"/>
              <w:left w:val="nil"/>
              <w:bottom w:val="single" w:sz="4" w:space="0" w:color="auto"/>
              <w:right w:val="nil"/>
            </w:tcBorders>
          </w:tcPr>
          <w:p w14:paraId="23BF3724"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b/>
                <w:bCs/>
                <w:color w:val="000000" w:themeColor="text1"/>
              </w:rPr>
            </w:pPr>
          </w:p>
        </w:tc>
        <w:tc>
          <w:tcPr>
            <w:tcW w:w="900" w:type="dxa"/>
            <w:tcBorders>
              <w:top w:val="single" w:sz="4" w:space="0" w:color="auto"/>
              <w:left w:val="nil"/>
              <w:bottom w:val="single" w:sz="4" w:space="0" w:color="auto"/>
              <w:right w:val="nil"/>
            </w:tcBorders>
          </w:tcPr>
          <w:p w14:paraId="79B332DF"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b/>
                <w:bCs/>
                <w:color w:val="000000" w:themeColor="text1"/>
              </w:rPr>
            </w:pPr>
            <w:r w:rsidRPr="00515EFA">
              <w:rPr>
                <w:rFonts w:ascii="Book Antiqua" w:hAnsi="Book Antiqua"/>
                <w:b/>
                <w:bCs/>
                <w:color w:val="000000" w:themeColor="text1"/>
              </w:rPr>
              <w:t>ROB</w:t>
            </w:r>
          </w:p>
        </w:tc>
        <w:tc>
          <w:tcPr>
            <w:tcW w:w="990" w:type="dxa"/>
            <w:tcBorders>
              <w:top w:val="single" w:sz="4" w:space="0" w:color="auto"/>
              <w:left w:val="nil"/>
              <w:bottom w:val="single" w:sz="4" w:space="0" w:color="auto"/>
              <w:right w:val="nil"/>
            </w:tcBorders>
          </w:tcPr>
          <w:p w14:paraId="6AB38A33"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b/>
                <w:bCs/>
                <w:color w:val="000000" w:themeColor="text1"/>
              </w:rPr>
            </w:pPr>
            <w:r w:rsidRPr="00515EFA">
              <w:rPr>
                <w:rFonts w:ascii="Book Antiqua" w:hAnsi="Book Antiqua"/>
                <w:b/>
                <w:bCs/>
                <w:color w:val="000000" w:themeColor="text1"/>
              </w:rPr>
              <w:t>LAP</w:t>
            </w:r>
          </w:p>
        </w:tc>
        <w:tc>
          <w:tcPr>
            <w:tcW w:w="755" w:type="dxa"/>
            <w:tcBorders>
              <w:top w:val="nil"/>
              <w:left w:val="nil"/>
              <w:bottom w:val="single" w:sz="4" w:space="0" w:color="auto"/>
              <w:right w:val="nil"/>
            </w:tcBorders>
          </w:tcPr>
          <w:p w14:paraId="04C9A3AB"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p>
        </w:tc>
      </w:tr>
      <w:tr w:rsidR="008A08D1" w:rsidRPr="00515EFA" w14:paraId="53BE617C" w14:textId="77777777" w:rsidTr="00E07917">
        <w:tc>
          <w:tcPr>
            <w:tcW w:w="1530" w:type="dxa"/>
            <w:tcBorders>
              <w:left w:val="nil"/>
              <w:bottom w:val="nil"/>
              <w:right w:val="nil"/>
            </w:tcBorders>
          </w:tcPr>
          <w:p w14:paraId="63C50FDE" w14:textId="2BA8FAF3"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vertAlign w:val="superscript"/>
              </w:rPr>
            </w:pPr>
            <w:r w:rsidRPr="00515EFA">
              <w:rPr>
                <w:rFonts w:ascii="Book Antiqua" w:hAnsi="Book Antiqua"/>
                <w:color w:val="000000" w:themeColor="text1"/>
              </w:rPr>
              <w:t xml:space="preserve">Park </w:t>
            </w:r>
            <w:r w:rsidR="00851FF3" w:rsidRPr="00515EFA">
              <w:rPr>
                <w:rFonts w:ascii="Book Antiqua" w:hAnsi="Book Antiqua"/>
                <w:i/>
                <w:color w:val="000000" w:themeColor="text1"/>
              </w:rPr>
              <w:t>et al</w:t>
            </w:r>
            <w:r w:rsidR="00951CC5" w:rsidRPr="00515EFA">
              <w:rPr>
                <w:rFonts w:ascii="Book Antiqua" w:hAnsi="Book Antiqua"/>
                <w:color w:val="000000" w:themeColor="text1"/>
                <w:vertAlign w:val="superscript"/>
              </w:rPr>
              <w:t>[58</w:t>
            </w:r>
            <w:r w:rsidRPr="00515EFA">
              <w:rPr>
                <w:rFonts w:ascii="Book Antiqua" w:hAnsi="Book Antiqua"/>
                <w:color w:val="000000" w:themeColor="text1"/>
                <w:vertAlign w:val="superscript"/>
              </w:rPr>
              <w:t>]</w:t>
            </w:r>
          </w:p>
        </w:tc>
        <w:tc>
          <w:tcPr>
            <w:tcW w:w="805" w:type="dxa"/>
            <w:tcBorders>
              <w:left w:val="nil"/>
              <w:bottom w:val="nil"/>
              <w:right w:val="nil"/>
            </w:tcBorders>
          </w:tcPr>
          <w:p w14:paraId="19FE965C"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17.3</w:t>
            </w:r>
          </w:p>
        </w:tc>
        <w:tc>
          <w:tcPr>
            <w:tcW w:w="990" w:type="dxa"/>
            <w:tcBorders>
              <w:left w:val="nil"/>
              <w:bottom w:val="nil"/>
              <w:right w:val="nil"/>
            </w:tcBorders>
          </w:tcPr>
          <w:p w14:paraId="56DB11AD"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14.2</w:t>
            </w:r>
          </w:p>
        </w:tc>
        <w:tc>
          <w:tcPr>
            <w:tcW w:w="720" w:type="dxa"/>
            <w:tcBorders>
              <w:left w:val="nil"/>
              <w:bottom w:val="nil"/>
              <w:right w:val="nil"/>
            </w:tcBorders>
          </w:tcPr>
          <w:p w14:paraId="2D41F3EA"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0.06</w:t>
            </w:r>
          </w:p>
        </w:tc>
        <w:tc>
          <w:tcPr>
            <w:tcW w:w="900" w:type="dxa"/>
            <w:tcBorders>
              <w:left w:val="nil"/>
              <w:bottom w:val="nil"/>
              <w:right w:val="nil"/>
            </w:tcBorders>
          </w:tcPr>
          <w:p w14:paraId="56371838"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2.1</w:t>
            </w:r>
          </w:p>
        </w:tc>
        <w:tc>
          <w:tcPr>
            <w:tcW w:w="1080" w:type="dxa"/>
            <w:tcBorders>
              <w:left w:val="nil"/>
              <w:bottom w:val="nil"/>
              <w:right w:val="nil"/>
            </w:tcBorders>
          </w:tcPr>
          <w:p w14:paraId="1AA90FBC"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2.3</w:t>
            </w:r>
          </w:p>
        </w:tc>
        <w:tc>
          <w:tcPr>
            <w:tcW w:w="810" w:type="dxa"/>
            <w:tcBorders>
              <w:left w:val="nil"/>
              <w:bottom w:val="nil"/>
              <w:right w:val="nil"/>
            </w:tcBorders>
          </w:tcPr>
          <w:p w14:paraId="62CD6EA5"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aps/>
                <w:color w:val="000000" w:themeColor="text1"/>
              </w:rPr>
            </w:pPr>
            <w:r w:rsidRPr="00515EFA">
              <w:rPr>
                <w:rFonts w:ascii="Book Antiqua" w:hAnsi="Book Antiqua"/>
                <w:caps/>
                <w:color w:val="000000" w:themeColor="text1"/>
              </w:rPr>
              <w:t>ns</w:t>
            </w:r>
          </w:p>
        </w:tc>
        <w:tc>
          <w:tcPr>
            <w:tcW w:w="900" w:type="dxa"/>
            <w:tcBorders>
              <w:left w:val="nil"/>
              <w:bottom w:val="nil"/>
              <w:right w:val="nil"/>
            </w:tcBorders>
          </w:tcPr>
          <w:p w14:paraId="7E1A977D"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4.9</w:t>
            </w:r>
          </w:p>
        </w:tc>
        <w:tc>
          <w:tcPr>
            <w:tcW w:w="990" w:type="dxa"/>
            <w:tcBorders>
              <w:left w:val="nil"/>
              <w:bottom w:val="nil"/>
              <w:right w:val="nil"/>
            </w:tcBorders>
          </w:tcPr>
          <w:p w14:paraId="5D3297A9"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3.7</w:t>
            </w:r>
          </w:p>
        </w:tc>
        <w:tc>
          <w:tcPr>
            <w:tcW w:w="755" w:type="dxa"/>
            <w:tcBorders>
              <w:left w:val="nil"/>
              <w:bottom w:val="nil"/>
              <w:right w:val="nil"/>
            </w:tcBorders>
          </w:tcPr>
          <w:p w14:paraId="78F114F8"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0.5</w:t>
            </w:r>
          </w:p>
        </w:tc>
      </w:tr>
      <w:tr w:rsidR="008A08D1" w:rsidRPr="00515EFA" w14:paraId="46239715" w14:textId="77777777" w:rsidTr="00E07917">
        <w:tc>
          <w:tcPr>
            <w:tcW w:w="1530" w:type="dxa"/>
            <w:tcBorders>
              <w:top w:val="nil"/>
              <w:left w:val="nil"/>
              <w:bottom w:val="nil"/>
              <w:right w:val="nil"/>
            </w:tcBorders>
          </w:tcPr>
          <w:p w14:paraId="49AEA165" w14:textId="33C4BE7D"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vertAlign w:val="superscript"/>
              </w:rPr>
            </w:pPr>
            <w:r w:rsidRPr="00515EFA">
              <w:rPr>
                <w:rFonts w:ascii="Book Antiqua" w:hAnsi="Book Antiqua"/>
                <w:color w:val="000000" w:themeColor="text1"/>
              </w:rPr>
              <w:t>Kang</w:t>
            </w:r>
            <w:r w:rsidR="00D2208D" w:rsidRPr="00515EFA">
              <w:rPr>
                <w:rFonts w:ascii="Book Antiqua" w:eastAsiaTheme="minorEastAsia" w:hAnsi="Book Antiqua"/>
                <w:color w:val="000000" w:themeColor="text1"/>
                <w:lang w:eastAsia="zh-CN"/>
              </w:rPr>
              <w:t xml:space="preserve"> </w:t>
            </w:r>
            <w:r w:rsidR="00D2208D" w:rsidRPr="00515EFA">
              <w:rPr>
                <w:rFonts w:ascii="Book Antiqua" w:hAnsi="Book Antiqua"/>
                <w:i/>
                <w:color w:val="000000" w:themeColor="text1"/>
              </w:rPr>
              <w:t>et al</w:t>
            </w:r>
            <w:r w:rsidR="00890775" w:rsidRPr="00515EFA">
              <w:rPr>
                <w:rFonts w:ascii="Book Antiqua" w:hAnsi="Book Antiqua"/>
                <w:color w:val="000000" w:themeColor="text1"/>
                <w:vertAlign w:val="superscript"/>
              </w:rPr>
              <w:t>[33</w:t>
            </w:r>
            <w:r w:rsidRPr="00515EFA">
              <w:rPr>
                <w:rFonts w:ascii="Book Antiqua" w:hAnsi="Book Antiqua"/>
                <w:color w:val="000000" w:themeColor="text1"/>
                <w:vertAlign w:val="superscript"/>
              </w:rPr>
              <w:t>]</w:t>
            </w:r>
          </w:p>
        </w:tc>
        <w:tc>
          <w:tcPr>
            <w:tcW w:w="805" w:type="dxa"/>
            <w:tcBorders>
              <w:top w:val="nil"/>
              <w:left w:val="nil"/>
              <w:bottom w:val="nil"/>
              <w:right w:val="nil"/>
            </w:tcBorders>
          </w:tcPr>
          <w:p w14:paraId="4B72873E"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14.7</w:t>
            </w:r>
          </w:p>
        </w:tc>
        <w:tc>
          <w:tcPr>
            <w:tcW w:w="990" w:type="dxa"/>
            <w:tcBorders>
              <w:top w:val="nil"/>
              <w:left w:val="nil"/>
              <w:bottom w:val="nil"/>
              <w:right w:val="nil"/>
            </w:tcBorders>
          </w:tcPr>
          <w:p w14:paraId="03BB306A"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16.6</w:t>
            </w:r>
          </w:p>
        </w:tc>
        <w:tc>
          <w:tcPr>
            <w:tcW w:w="720" w:type="dxa"/>
            <w:tcBorders>
              <w:top w:val="nil"/>
              <w:left w:val="nil"/>
              <w:bottom w:val="nil"/>
              <w:right w:val="nil"/>
            </w:tcBorders>
          </w:tcPr>
          <w:p w14:paraId="3F3D12A6"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aps/>
                <w:color w:val="000000" w:themeColor="text1"/>
              </w:rPr>
            </w:pPr>
            <w:r w:rsidRPr="00515EFA">
              <w:rPr>
                <w:rFonts w:ascii="Book Antiqua" w:hAnsi="Book Antiqua"/>
                <w:caps/>
                <w:color w:val="000000" w:themeColor="text1"/>
              </w:rPr>
              <w:t>ns</w:t>
            </w:r>
          </w:p>
        </w:tc>
        <w:tc>
          <w:tcPr>
            <w:tcW w:w="900" w:type="dxa"/>
            <w:tcBorders>
              <w:top w:val="nil"/>
              <w:left w:val="nil"/>
              <w:bottom w:val="nil"/>
              <w:right w:val="nil"/>
            </w:tcBorders>
          </w:tcPr>
          <w:p w14:paraId="2501305D"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2.7</w:t>
            </w:r>
          </w:p>
        </w:tc>
        <w:tc>
          <w:tcPr>
            <w:tcW w:w="1080" w:type="dxa"/>
            <w:tcBorders>
              <w:top w:val="nil"/>
              <w:left w:val="nil"/>
              <w:bottom w:val="nil"/>
              <w:right w:val="nil"/>
            </w:tcBorders>
          </w:tcPr>
          <w:p w14:paraId="39A93342"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2.6</w:t>
            </w:r>
          </w:p>
        </w:tc>
        <w:tc>
          <w:tcPr>
            <w:tcW w:w="810" w:type="dxa"/>
            <w:tcBorders>
              <w:top w:val="nil"/>
              <w:left w:val="nil"/>
              <w:bottom w:val="nil"/>
              <w:right w:val="nil"/>
            </w:tcBorders>
          </w:tcPr>
          <w:p w14:paraId="2B202BCB"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0.09</w:t>
            </w:r>
          </w:p>
        </w:tc>
        <w:tc>
          <w:tcPr>
            <w:tcW w:w="900" w:type="dxa"/>
            <w:tcBorders>
              <w:top w:val="nil"/>
              <w:left w:val="nil"/>
              <w:bottom w:val="nil"/>
              <w:right w:val="nil"/>
            </w:tcBorders>
          </w:tcPr>
          <w:p w14:paraId="0C3CC2CC"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3</w:t>
            </w:r>
          </w:p>
        </w:tc>
        <w:tc>
          <w:tcPr>
            <w:tcW w:w="990" w:type="dxa"/>
            <w:tcBorders>
              <w:top w:val="nil"/>
              <w:left w:val="nil"/>
              <w:bottom w:val="nil"/>
              <w:right w:val="nil"/>
            </w:tcBorders>
          </w:tcPr>
          <w:p w14:paraId="1209BA7E"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2</w:t>
            </w:r>
          </w:p>
        </w:tc>
        <w:tc>
          <w:tcPr>
            <w:tcW w:w="755" w:type="dxa"/>
            <w:tcBorders>
              <w:top w:val="nil"/>
              <w:left w:val="nil"/>
              <w:bottom w:val="nil"/>
              <w:right w:val="nil"/>
            </w:tcBorders>
          </w:tcPr>
          <w:p w14:paraId="1A4437F6"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aps/>
                <w:color w:val="000000" w:themeColor="text1"/>
              </w:rPr>
            </w:pPr>
            <w:r w:rsidRPr="00515EFA">
              <w:rPr>
                <w:rFonts w:ascii="Book Antiqua" w:hAnsi="Book Antiqua"/>
                <w:caps/>
                <w:color w:val="000000" w:themeColor="text1"/>
              </w:rPr>
              <w:t>ns</w:t>
            </w:r>
          </w:p>
        </w:tc>
      </w:tr>
      <w:tr w:rsidR="008A08D1" w:rsidRPr="00515EFA" w14:paraId="4344B729" w14:textId="77777777" w:rsidTr="00E07917">
        <w:tc>
          <w:tcPr>
            <w:tcW w:w="1530" w:type="dxa"/>
            <w:tcBorders>
              <w:top w:val="nil"/>
              <w:left w:val="nil"/>
              <w:bottom w:val="nil"/>
              <w:right w:val="nil"/>
            </w:tcBorders>
          </w:tcPr>
          <w:p w14:paraId="5E67DBBD" w14:textId="1DCC842C"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vertAlign w:val="superscript"/>
              </w:rPr>
            </w:pPr>
            <w:r w:rsidRPr="00515EFA">
              <w:rPr>
                <w:rFonts w:ascii="Book Antiqua" w:hAnsi="Book Antiqua"/>
                <w:color w:val="000000" w:themeColor="text1"/>
              </w:rPr>
              <w:t xml:space="preserve">Kwak </w:t>
            </w:r>
            <w:r w:rsidR="00851FF3" w:rsidRPr="00515EFA">
              <w:rPr>
                <w:rFonts w:ascii="Book Antiqua" w:hAnsi="Book Antiqua"/>
                <w:i/>
                <w:color w:val="000000" w:themeColor="text1"/>
              </w:rPr>
              <w:t>et al</w:t>
            </w:r>
            <w:r w:rsidR="00951CC5" w:rsidRPr="00515EFA">
              <w:rPr>
                <w:rFonts w:ascii="Book Antiqua" w:hAnsi="Book Antiqua"/>
                <w:color w:val="000000" w:themeColor="text1"/>
                <w:vertAlign w:val="superscript"/>
              </w:rPr>
              <w:t>[59</w:t>
            </w:r>
            <w:r w:rsidRPr="00515EFA">
              <w:rPr>
                <w:rFonts w:ascii="Book Antiqua" w:hAnsi="Book Antiqua"/>
                <w:color w:val="000000" w:themeColor="text1"/>
                <w:vertAlign w:val="superscript"/>
              </w:rPr>
              <w:t>]</w:t>
            </w:r>
          </w:p>
        </w:tc>
        <w:tc>
          <w:tcPr>
            <w:tcW w:w="805" w:type="dxa"/>
            <w:tcBorders>
              <w:top w:val="nil"/>
              <w:left w:val="nil"/>
              <w:bottom w:val="nil"/>
              <w:right w:val="nil"/>
            </w:tcBorders>
          </w:tcPr>
          <w:p w14:paraId="5165DD11"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20</w:t>
            </w:r>
          </w:p>
        </w:tc>
        <w:tc>
          <w:tcPr>
            <w:tcW w:w="990" w:type="dxa"/>
            <w:tcBorders>
              <w:top w:val="nil"/>
              <w:left w:val="nil"/>
              <w:bottom w:val="nil"/>
              <w:right w:val="nil"/>
            </w:tcBorders>
          </w:tcPr>
          <w:p w14:paraId="4BDEB53C"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21</w:t>
            </w:r>
          </w:p>
        </w:tc>
        <w:tc>
          <w:tcPr>
            <w:tcW w:w="720" w:type="dxa"/>
            <w:tcBorders>
              <w:top w:val="nil"/>
              <w:left w:val="nil"/>
              <w:bottom w:val="nil"/>
              <w:right w:val="nil"/>
            </w:tcBorders>
          </w:tcPr>
          <w:p w14:paraId="39DB9364"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0.7</w:t>
            </w:r>
          </w:p>
        </w:tc>
        <w:tc>
          <w:tcPr>
            <w:tcW w:w="900" w:type="dxa"/>
            <w:tcBorders>
              <w:top w:val="nil"/>
              <w:left w:val="nil"/>
              <w:bottom w:val="nil"/>
              <w:right w:val="nil"/>
            </w:tcBorders>
          </w:tcPr>
          <w:p w14:paraId="37B23FF1"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2.2</w:t>
            </w:r>
          </w:p>
        </w:tc>
        <w:tc>
          <w:tcPr>
            <w:tcW w:w="1080" w:type="dxa"/>
            <w:tcBorders>
              <w:top w:val="nil"/>
              <w:left w:val="nil"/>
              <w:bottom w:val="nil"/>
              <w:right w:val="nil"/>
            </w:tcBorders>
          </w:tcPr>
          <w:p w14:paraId="4C4BC782"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2.8</w:t>
            </w:r>
          </w:p>
        </w:tc>
        <w:tc>
          <w:tcPr>
            <w:tcW w:w="810" w:type="dxa"/>
            <w:tcBorders>
              <w:top w:val="nil"/>
              <w:left w:val="nil"/>
              <w:bottom w:val="nil"/>
              <w:right w:val="nil"/>
            </w:tcBorders>
          </w:tcPr>
          <w:p w14:paraId="1231A098"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0.8</w:t>
            </w:r>
          </w:p>
        </w:tc>
        <w:tc>
          <w:tcPr>
            <w:tcW w:w="900" w:type="dxa"/>
            <w:tcBorders>
              <w:top w:val="nil"/>
              <w:left w:val="nil"/>
              <w:bottom w:val="nil"/>
              <w:right w:val="nil"/>
            </w:tcBorders>
          </w:tcPr>
          <w:p w14:paraId="14EA9CF2"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1.7</w:t>
            </w:r>
          </w:p>
        </w:tc>
        <w:tc>
          <w:tcPr>
            <w:tcW w:w="990" w:type="dxa"/>
            <w:tcBorders>
              <w:top w:val="nil"/>
              <w:left w:val="nil"/>
              <w:bottom w:val="nil"/>
              <w:right w:val="nil"/>
            </w:tcBorders>
          </w:tcPr>
          <w:p w14:paraId="0793AC76"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0</w:t>
            </w:r>
          </w:p>
        </w:tc>
        <w:tc>
          <w:tcPr>
            <w:tcW w:w="755" w:type="dxa"/>
            <w:tcBorders>
              <w:top w:val="nil"/>
              <w:left w:val="nil"/>
              <w:bottom w:val="nil"/>
              <w:right w:val="nil"/>
            </w:tcBorders>
          </w:tcPr>
          <w:p w14:paraId="474BD55A" w14:textId="663B01EC"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&gt;</w:t>
            </w:r>
            <w:r w:rsidR="00D2208D" w:rsidRPr="00515EFA">
              <w:rPr>
                <w:rFonts w:ascii="Book Antiqua" w:eastAsiaTheme="minorEastAsia" w:hAnsi="Book Antiqua"/>
                <w:color w:val="000000" w:themeColor="text1"/>
                <w:lang w:eastAsia="zh-CN"/>
              </w:rPr>
              <w:t xml:space="preserve"> </w:t>
            </w:r>
            <w:r w:rsidRPr="00515EFA">
              <w:rPr>
                <w:rFonts w:ascii="Book Antiqua" w:hAnsi="Book Antiqua"/>
                <w:color w:val="000000" w:themeColor="text1"/>
              </w:rPr>
              <w:t>0.9</w:t>
            </w:r>
          </w:p>
        </w:tc>
      </w:tr>
      <w:tr w:rsidR="008A08D1" w:rsidRPr="00515EFA" w14:paraId="5FA79EDF" w14:textId="77777777" w:rsidTr="00E07917">
        <w:tc>
          <w:tcPr>
            <w:tcW w:w="1530" w:type="dxa"/>
            <w:tcBorders>
              <w:top w:val="nil"/>
              <w:left w:val="nil"/>
              <w:bottom w:val="nil"/>
              <w:right w:val="nil"/>
            </w:tcBorders>
          </w:tcPr>
          <w:p w14:paraId="3E337517" w14:textId="49F75FC1"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vertAlign w:val="superscript"/>
              </w:rPr>
            </w:pPr>
            <w:r w:rsidRPr="00515EFA">
              <w:rPr>
                <w:rFonts w:ascii="Book Antiqua" w:hAnsi="Book Antiqua"/>
                <w:color w:val="000000" w:themeColor="text1"/>
              </w:rPr>
              <w:t xml:space="preserve">Baek </w:t>
            </w:r>
            <w:r w:rsidR="00851FF3" w:rsidRPr="00515EFA">
              <w:rPr>
                <w:rFonts w:ascii="Book Antiqua" w:hAnsi="Book Antiqua"/>
                <w:i/>
                <w:color w:val="000000" w:themeColor="text1"/>
              </w:rPr>
              <w:t>et al</w:t>
            </w:r>
            <w:r w:rsidR="002D1ACF" w:rsidRPr="00515EFA">
              <w:rPr>
                <w:rFonts w:ascii="Book Antiqua" w:hAnsi="Book Antiqua"/>
                <w:color w:val="000000" w:themeColor="text1"/>
                <w:vertAlign w:val="superscript"/>
              </w:rPr>
              <w:t>[50</w:t>
            </w:r>
            <w:r w:rsidRPr="00515EFA">
              <w:rPr>
                <w:rFonts w:ascii="Book Antiqua" w:hAnsi="Book Antiqua"/>
                <w:color w:val="000000" w:themeColor="text1"/>
                <w:vertAlign w:val="superscript"/>
              </w:rPr>
              <w:t>]</w:t>
            </w:r>
          </w:p>
        </w:tc>
        <w:tc>
          <w:tcPr>
            <w:tcW w:w="805" w:type="dxa"/>
            <w:tcBorders>
              <w:top w:val="nil"/>
              <w:left w:val="nil"/>
              <w:bottom w:val="nil"/>
              <w:right w:val="nil"/>
            </w:tcBorders>
          </w:tcPr>
          <w:p w14:paraId="571FBAFC"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13</w:t>
            </w:r>
          </w:p>
        </w:tc>
        <w:tc>
          <w:tcPr>
            <w:tcW w:w="990" w:type="dxa"/>
            <w:tcBorders>
              <w:top w:val="nil"/>
              <w:left w:val="nil"/>
              <w:bottom w:val="nil"/>
              <w:right w:val="nil"/>
            </w:tcBorders>
          </w:tcPr>
          <w:p w14:paraId="77554842"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16</w:t>
            </w:r>
          </w:p>
        </w:tc>
        <w:tc>
          <w:tcPr>
            <w:tcW w:w="720" w:type="dxa"/>
            <w:tcBorders>
              <w:top w:val="nil"/>
              <w:left w:val="nil"/>
              <w:bottom w:val="nil"/>
              <w:right w:val="nil"/>
            </w:tcBorders>
          </w:tcPr>
          <w:p w14:paraId="1DC20FB4"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0.07</w:t>
            </w:r>
          </w:p>
        </w:tc>
        <w:tc>
          <w:tcPr>
            <w:tcW w:w="900" w:type="dxa"/>
            <w:tcBorders>
              <w:top w:val="nil"/>
              <w:left w:val="nil"/>
              <w:bottom w:val="nil"/>
              <w:right w:val="nil"/>
            </w:tcBorders>
          </w:tcPr>
          <w:p w14:paraId="38E12C74"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3.6</w:t>
            </w:r>
          </w:p>
        </w:tc>
        <w:tc>
          <w:tcPr>
            <w:tcW w:w="1080" w:type="dxa"/>
            <w:tcBorders>
              <w:top w:val="nil"/>
              <w:left w:val="nil"/>
              <w:bottom w:val="nil"/>
              <w:right w:val="nil"/>
            </w:tcBorders>
          </w:tcPr>
          <w:p w14:paraId="31734398"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3.8</w:t>
            </w:r>
          </w:p>
        </w:tc>
        <w:tc>
          <w:tcPr>
            <w:tcW w:w="810" w:type="dxa"/>
            <w:tcBorders>
              <w:top w:val="nil"/>
              <w:left w:val="nil"/>
              <w:bottom w:val="nil"/>
              <w:right w:val="nil"/>
            </w:tcBorders>
          </w:tcPr>
          <w:p w14:paraId="2DF4F5D0"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0.6</w:t>
            </w:r>
          </w:p>
        </w:tc>
        <w:tc>
          <w:tcPr>
            <w:tcW w:w="900" w:type="dxa"/>
            <w:tcBorders>
              <w:top w:val="nil"/>
              <w:left w:val="nil"/>
              <w:bottom w:val="nil"/>
              <w:right w:val="nil"/>
            </w:tcBorders>
          </w:tcPr>
          <w:p w14:paraId="2986ED01"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2.4</w:t>
            </w:r>
          </w:p>
        </w:tc>
        <w:tc>
          <w:tcPr>
            <w:tcW w:w="990" w:type="dxa"/>
            <w:tcBorders>
              <w:top w:val="nil"/>
              <w:left w:val="nil"/>
              <w:bottom w:val="nil"/>
              <w:right w:val="nil"/>
            </w:tcBorders>
          </w:tcPr>
          <w:p w14:paraId="383EFAEF"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4.9</w:t>
            </w:r>
          </w:p>
        </w:tc>
        <w:tc>
          <w:tcPr>
            <w:tcW w:w="755" w:type="dxa"/>
            <w:tcBorders>
              <w:top w:val="nil"/>
              <w:left w:val="nil"/>
              <w:bottom w:val="nil"/>
              <w:right w:val="nil"/>
            </w:tcBorders>
          </w:tcPr>
          <w:p w14:paraId="632D65CF"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1</w:t>
            </w:r>
          </w:p>
        </w:tc>
      </w:tr>
      <w:tr w:rsidR="008A08D1" w:rsidRPr="00515EFA" w14:paraId="3FB5279E" w14:textId="77777777" w:rsidTr="00E07917">
        <w:tc>
          <w:tcPr>
            <w:tcW w:w="1530" w:type="dxa"/>
            <w:tcBorders>
              <w:top w:val="nil"/>
              <w:left w:val="nil"/>
              <w:bottom w:val="nil"/>
              <w:right w:val="nil"/>
            </w:tcBorders>
          </w:tcPr>
          <w:p w14:paraId="3C86C7B3" w14:textId="32214BCD"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vertAlign w:val="superscript"/>
              </w:rPr>
            </w:pPr>
            <w:r w:rsidRPr="00515EFA">
              <w:rPr>
                <w:rFonts w:ascii="Book Antiqua" w:hAnsi="Book Antiqua"/>
                <w:color w:val="000000" w:themeColor="text1"/>
              </w:rPr>
              <w:t xml:space="preserve">Bianchi </w:t>
            </w:r>
            <w:r w:rsidR="00851FF3" w:rsidRPr="00515EFA">
              <w:rPr>
                <w:rFonts w:ascii="Book Antiqua" w:hAnsi="Book Antiqua"/>
                <w:i/>
                <w:color w:val="000000" w:themeColor="text1"/>
              </w:rPr>
              <w:t>et al</w:t>
            </w:r>
            <w:r w:rsidR="00951CC5" w:rsidRPr="00515EFA">
              <w:rPr>
                <w:rFonts w:ascii="Book Antiqua" w:hAnsi="Book Antiqua"/>
                <w:color w:val="000000" w:themeColor="text1"/>
                <w:vertAlign w:val="superscript"/>
              </w:rPr>
              <w:t>[60</w:t>
            </w:r>
            <w:r w:rsidRPr="00515EFA">
              <w:rPr>
                <w:rFonts w:ascii="Book Antiqua" w:hAnsi="Book Antiqua"/>
                <w:color w:val="000000" w:themeColor="text1"/>
                <w:vertAlign w:val="superscript"/>
              </w:rPr>
              <w:t>]</w:t>
            </w:r>
          </w:p>
        </w:tc>
        <w:tc>
          <w:tcPr>
            <w:tcW w:w="805" w:type="dxa"/>
            <w:tcBorders>
              <w:top w:val="nil"/>
              <w:left w:val="nil"/>
              <w:bottom w:val="nil"/>
              <w:right w:val="nil"/>
            </w:tcBorders>
          </w:tcPr>
          <w:p w14:paraId="19A7ED14"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18</w:t>
            </w:r>
          </w:p>
        </w:tc>
        <w:tc>
          <w:tcPr>
            <w:tcW w:w="990" w:type="dxa"/>
            <w:tcBorders>
              <w:top w:val="nil"/>
              <w:left w:val="nil"/>
              <w:bottom w:val="nil"/>
              <w:right w:val="nil"/>
            </w:tcBorders>
          </w:tcPr>
          <w:p w14:paraId="5A3EE3F1"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17</w:t>
            </w:r>
          </w:p>
        </w:tc>
        <w:tc>
          <w:tcPr>
            <w:tcW w:w="720" w:type="dxa"/>
            <w:tcBorders>
              <w:top w:val="nil"/>
              <w:left w:val="nil"/>
              <w:bottom w:val="nil"/>
              <w:right w:val="nil"/>
            </w:tcBorders>
          </w:tcPr>
          <w:p w14:paraId="39BB7FEC"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0.7</w:t>
            </w:r>
          </w:p>
        </w:tc>
        <w:tc>
          <w:tcPr>
            <w:tcW w:w="900" w:type="dxa"/>
            <w:tcBorders>
              <w:top w:val="nil"/>
              <w:left w:val="nil"/>
              <w:bottom w:val="nil"/>
              <w:right w:val="nil"/>
            </w:tcBorders>
          </w:tcPr>
          <w:p w14:paraId="692765BC"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2</w:t>
            </w:r>
          </w:p>
        </w:tc>
        <w:tc>
          <w:tcPr>
            <w:tcW w:w="1080" w:type="dxa"/>
            <w:tcBorders>
              <w:top w:val="nil"/>
              <w:left w:val="nil"/>
              <w:bottom w:val="nil"/>
              <w:right w:val="nil"/>
            </w:tcBorders>
          </w:tcPr>
          <w:p w14:paraId="2776D7CE"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2</w:t>
            </w:r>
          </w:p>
        </w:tc>
        <w:tc>
          <w:tcPr>
            <w:tcW w:w="810" w:type="dxa"/>
            <w:tcBorders>
              <w:top w:val="nil"/>
              <w:left w:val="nil"/>
              <w:bottom w:val="nil"/>
              <w:right w:val="nil"/>
            </w:tcBorders>
          </w:tcPr>
          <w:p w14:paraId="1541D301"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1.0</w:t>
            </w:r>
          </w:p>
        </w:tc>
        <w:tc>
          <w:tcPr>
            <w:tcW w:w="900" w:type="dxa"/>
            <w:tcBorders>
              <w:top w:val="nil"/>
              <w:left w:val="nil"/>
              <w:bottom w:val="nil"/>
              <w:right w:val="nil"/>
            </w:tcBorders>
          </w:tcPr>
          <w:p w14:paraId="194886B0"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0</w:t>
            </w:r>
          </w:p>
        </w:tc>
        <w:tc>
          <w:tcPr>
            <w:tcW w:w="990" w:type="dxa"/>
            <w:tcBorders>
              <w:top w:val="nil"/>
              <w:left w:val="nil"/>
              <w:bottom w:val="nil"/>
              <w:right w:val="nil"/>
            </w:tcBorders>
          </w:tcPr>
          <w:p w14:paraId="0E63BFB1"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4</w:t>
            </w:r>
          </w:p>
        </w:tc>
        <w:tc>
          <w:tcPr>
            <w:tcW w:w="755" w:type="dxa"/>
            <w:tcBorders>
              <w:top w:val="nil"/>
              <w:left w:val="nil"/>
              <w:bottom w:val="nil"/>
              <w:right w:val="nil"/>
            </w:tcBorders>
          </w:tcPr>
          <w:p w14:paraId="23BDB428"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0.9</w:t>
            </w:r>
          </w:p>
        </w:tc>
      </w:tr>
      <w:tr w:rsidR="008A08D1" w:rsidRPr="00515EFA" w14:paraId="2CB16D33" w14:textId="77777777" w:rsidTr="00E07917">
        <w:tc>
          <w:tcPr>
            <w:tcW w:w="1530" w:type="dxa"/>
            <w:tcBorders>
              <w:top w:val="nil"/>
              <w:left w:val="nil"/>
              <w:bottom w:val="nil"/>
              <w:right w:val="nil"/>
            </w:tcBorders>
          </w:tcPr>
          <w:p w14:paraId="23BD9E02" w14:textId="4265C566"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vertAlign w:val="superscript"/>
              </w:rPr>
            </w:pPr>
            <w:r w:rsidRPr="00515EFA">
              <w:rPr>
                <w:rFonts w:ascii="Book Antiqua" w:hAnsi="Book Antiqua"/>
                <w:color w:val="000000" w:themeColor="text1"/>
              </w:rPr>
              <w:t xml:space="preserve">Baik </w:t>
            </w:r>
            <w:r w:rsidR="00851FF3" w:rsidRPr="00515EFA">
              <w:rPr>
                <w:rFonts w:ascii="Book Antiqua" w:hAnsi="Book Antiqua"/>
                <w:i/>
                <w:color w:val="000000" w:themeColor="text1"/>
              </w:rPr>
              <w:t>et al</w:t>
            </w:r>
            <w:r w:rsidR="00951CC5" w:rsidRPr="00515EFA">
              <w:rPr>
                <w:rFonts w:ascii="Book Antiqua" w:hAnsi="Book Antiqua"/>
                <w:color w:val="000000" w:themeColor="text1"/>
                <w:vertAlign w:val="superscript"/>
              </w:rPr>
              <w:t>[17</w:t>
            </w:r>
            <w:r w:rsidRPr="00515EFA">
              <w:rPr>
                <w:rFonts w:ascii="Book Antiqua" w:hAnsi="Book Antiqua"/>
                <w:color w:val="000000" w:themeColor="text1"/>
                <w:vertAlign w:val="superscript"/>
              </w:rPr>
              <w:t>]</w:t>
            </w:r>
          </w:p>
        </w:tc>
        <w:tc>
          <w:tcPr>
            <w:tcW w:w="805" w:type="dxa"/>
            <w:tcBorders>
              <w:top w:val="nil"/>
              <w:left w:val="nil"/>
              <w:bottom w:val="nil"/>
              <w:right w:val="nil"/>
            </w:tcBorders>
          </w:tcPr>
          <w:p w14:paraId="3C6382C0"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18.4</w:t>
            </w:r>
          </w:p>
        </w:tc>
        <w:tc>
          <w:tcPr>
            <w:tcW w:w="990" w:type="dxa"/>
            <w:tcBorders>
              <w:top w:val="nil"/>
              <w:left w:val="nil"/>
              <w:bottom w:val="nil"/>
              <w:right w:val="nil"/>
            </w:tcBorders>
          </w:tcPr>
          <w:p w14:paraId="509BD94A"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18.7</w:t>
            </w:r>
          </w:p>
        </w:tc>
        <w:tc>
          <w:tcPr>
            <w:tcW w:w="720" w:type="dxa"/>
            <w:tcBorders>
              <w:top w:val="nil"/>
              <w:left w:val="nil"/>
              <w:bottom w:val="nil"/>
              <w:right w:val="nil"/>
            </w:tcBorders>
          </w:tcPr>
          <w:p w14:paraId="05EBC80C"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0.8</w:t>
            </w:r>
          </w:p>
        </w:tc>
        <w:tc>
          <w:tcPr>
            <w:tcW w:w="900" w:type="dxa"/>
            <w:tcBorders>
              <w:top w:val="nil"/>
              <w:left w:val="nil"/>
              <w:bottom w:val="nil"/>
              <w:right w:val="nil"/>
            </w:tcBorders>
          </w:tcPr>
          <w:p w14:paraId="416637DF"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4</w:t>
            </w:r>
          </w:p>
        </w:tc>
        <w:tc>
          <w:tcPr>
            <w:tcW w:w="1080" w:type="dxa"/>
            <w:tcBorders>
              <w:top w:val="nil"/>
              <w:left w:val="nil"/>
              <w:bottom w:val="nil"/>
              <w:right w:val="nil"/>
            </w:tcBorders>
          </w:tcPr>
          <w:p w14:paraId="097A32BE"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3.6</w:t>
            </w:r>
          </w:p>
        </w:tc>
        <w:tc>
          <w:tcPr>
            <w:tcW w:w="810" w:type="dxa"/>
            <w:tcBorders>
              <w:top w:val="nil"/>
              <w:left w:val="nil"/>
              <w:bottom w:val="nil"/>
              <w:right w:val="nil"/>
            </w:tcBorders>
          </w:tcPr>
          <w:p w14:paraId="2FF95680"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0.4</w:t>
            </w:r>
          </w:p>
        </w:tc>
        <w:tc>
          <w:tcPr>
            <w:tcW w:w="900" w:type="dxa"/>
            <w:tcBorders>
              <w:top w:val="nil"/>
              <w:left w:val="nil"/>
              <w:bottom w:val="nil"/>
              <w:right w:val="nil"/>
            </w:tcBorders>
          </w:tcPr>
          <w:p w14:paraId="0B783E2D"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7</w:t>
            </w:r>
          </w:p>
        </w:tc>
        <w:tc>
          <w:tcPr>
            <w:tcW w:w="990" w:type="dxa"/>
            <w:tcBorders>
              <w:top w:val="nil"/>
              <w:left w:val="nil"/>
              <w:bottom w:val="nil"/>
              <w:right w:val="nil"/>
            </w:tcBorders>
          </w:tcPr>
          <w:p w14:paraId="1EF5F760"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8</w:t>
            </w:r>
          </w:p>
        </w:tc>
        <w:tc>
          <w:tcPr>
            <w:tcW w:w="755" w:type="dxa"/>
            <w:tcBorders>
              <w:top w:val="nil"/>
              <w:left w:val="nil"/>
              <w:bottom w:val="nil"/>
              <w:right w:val="nil"/>
            </w:tcBorders>
          </w:tcPr>
          <w:p w14:paraId="5D1FEC19"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0.7</w:t>
            </w:r>
          </w:p>
        </w:tc>
      </w:tr>
      <w:tr w:rsidR="008A08D1" w:rsidRPr="00515EFA" w14:paraId="20B38869" w14:textId="77777777" w:rsidTr="00E07917">
        <w:trPr>
          <w:trHeight w:val="306"/>
        </w:trPr>
        <w:tc>
          <w:tcPr>
            <w:tcW w:w="1530" w:type="dxa"/>
            <w:tcBorders>
              <w:top w:val="nil"/>
              <w:left w:val="nil"/>
              <w:bottom w:val="single" w:sz="4" w:space="0" w:color="auto"/>
              <w:right w:val="nil"/>
            </w:tcBorders>
          </w:tcPr>
          <w:p w14:paraId="2DB70982" w14:textId="5552B04C"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vertAlign w:val="superscript"/>
              </w:rPr>
            </w:pPr>
            <w:r w:rsidRPr="00515EFA">
              <w:rPr>
                <w:rFonts w:ascii="Book Antiqua" w:hAnsi="Book Antiqua"/>
                <w:color w:val="000000" w:themeColor="text1"/>
              </w:rPr>
              <w:t xml:space="preserve">Patriti </w:t>
            </w:r>
            <w:r w:rsidR="00851FF3" w:rsidRPr="00515EFA">
              <w:rPr>
                <w:rFonts w:ascii="Book Antiqua" w:hAnsi="Book Antiqua"/>
                <w:i/>
                <w:color w:val="000000" w:themeColor="text1"/>
              </w:rPr>
              <w:t>et al</w:t>
            </w:r>
            <w:r w:rsidR="00951CC5" w:rsidRPr="00515EFA">
              <w:rPr>
                <w:rFonts w:ascii="Book Antiqua" w:hAnsi="Book Antiqua"/>
                <w:color w:val="000000" w:themeColor="text1"/>
                <w:vertAlign w:val="superscript"/>
              </w:rPr>
              <w:t>[</w:t>
            </w:r>
            <w:r w:rsidR="004E2603" w:rsidRPr="00515EFA">
              <w:rPr>
                <w:rFonts w:ascii="Book Antiqua" w:eastAsiaTheme="minorEastAsia" w:hAnsi="Book Antiqua"/>
                <w:color w:val="000000" w:themeColor="text1"/>
                <w:vertAlign w:val="superscript"/>
                <w:lang w:eastAsia="zh-CN"/>
              </w:rPr>
              <w:t>63</w:t>
            </w:r>
            <w:r w:rsidRPr="00515EFA">
              <w:rPr>
                <w:rFonts w:ascii="Book Antiqua" w:hAnsi="Book Antiqua"/>
                <w:color w:val="000000" w:themeColor="text1"/>
                <w:vertAlign w:val="superscript"/>
              </w:rPr>
              <w:t>]</w:t>
            </w:r>
          </w:p>
        </w:tc>
        <w:tc>
          <w:tcPr>
            <w:tcW w:w="805" w:type="dxa"/>
            <w:tcBorders>
              <w:top w:val="nil"/>
              <w:left w:val="nil"/>
              <w:bottom w:val="single" w:sz="4" w:space="0" w:color="auto"/>
              <w:right w:val="nil"/>
            </w:tcBorders>
          </w:tcPr>
          <w:p w14:paraId="61F47ABE"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10.3</w:t>
            </w:r>
          </w:p>
        </w:tc>
        <w:tc>
          <w:tcPr>
            <w:tcW w:w="990" w:type="dxa"/>
            <w:tcBorders>
              <w:top w:val="nil"/>
              <w:left w:val="nil"/>
              <w:bottom w:val="single" w:sz="4" w:space="0" w:color="auto"/>
              <w:right w:val="nil"/>
            </w:tcBorders>
          </w:tcPr>
          <w:p w14:paraId="7B15C5E7"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11.2</w:t>
            </w:r>
          </w:p>
        </w:tc>
        <w:tc>
          <w:tcPr>
            <w:tcW w:w="720" w:type="dxa"/>
            <w:tcBorders>
              <w:top w:val="nil"/>
              <w:left w:val="nil"/>
              <w:bottom w:val="single" w:sz="4" w:space="0" w:color="auto"/>
              <w:right w:val="nil"/>
            </w:tcBorders>
          </w:tcPr>
          <w:p w14:paraId="0D562AED" w14:textId="35F646D5"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&gt;</w:t>
            </w:r>
            <w:r w:rsidR="00D2208D" w:rsidRPr="00515EFA">
              <w:rPr>
                <w:rFonts w:ascii="Book Antiqua" w:eastAsiaTheme="minorEastAsia" w:hAnsi="Book Antiqua"/>
                <w:color w:val="000000" w:themeColor="text1"/>
                <w:lang w:eastAsia="zh-CN"/>
              </w:rPr>
              <w:t xml:space="preserve"> </w:t>
            </w:r>
            <w:r w:rsidRPr="00515EFA">
              <w:rPr>
                <w:rFonts w:ascii="Book Antiqua" w:hAnsi="Book Antiqua"/>
                <w:color w:val="000000" w:themeColor="text1"/>
              </w:rPr>
              <w:t>0.05</w:t>
            </w:r>
          </w:p>
        </w:tc>
        <w:tc>
          <w:tcPr>
            <w:tcW w:w="900" w:type="dxa"/>
            <w:tcBorders>
              <w:top w:val="nil"/>
              <w:left w:val="nil"/>
              <w:bottom w:val="single" w:sz="4" w:space="0" w:color="auto"/>
              <w:right w:val="nil"/>
            </w:tcBorders>
          </w:tcPr>
          <w:p w14:paraId="3DB99140"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2.1</w:t>
            </w:r>
          </w:p>
        </w:tc>
        <w:tc>
          <w:tcPr>
            <w:tcW w:w="1080" w:type="dxa"/>
            <w:tcBorders>
              <w:top w:val="nil"/>
              <w:left w:val="nil"/>
              <w:bottom w:val="single" w:sz="4" w:space="0" w:color="auto"/>
              <w:right w:val="nil"/>
            </w:tcBorders>
          </w:tcPr>
          <w:p w14:paraId="13062536"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435</w:t>
            </w:r>
          </w:p>
        </w:tc>
        <w:tc>
          <w:tcPr>
            <w:tcW w:w="810" w:type="dxa"/>
            <w:tcBorders>
              <w:top w:val="nil"/>
              <w:left w:val="nil"/>
              <w:bottom w:val="single" w:sz="4" w:space="0" w:color="auto"/>
              <w:right w:val="nil"/>
            </w:tcBorders>
          </w:tcPr>
          <w:p w14:paraId="6DCE3DBD" w14:textId="440816D2"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&gt;</w:t>
            </w:r>
            <w:r w:rsidR="00D2208D" w:rsidRPr="00515EFA">
              <w:rPr>
                <w:rFonts w:ascii="Book Antiqua" w:eastAsiaTheme="minorEastAsia" w:hAnsi="Book Antiqua"/>
                <w:color w:val="000000" w:themeColor="text1"/>
                <w:lang w:eastAsia="zh-CN"/>
              </w:rPr>
              <w:t xml:space="preserve"> </w:t>
            </w:r>
            <w:r w:rsidRPr="00515EFA">
              <w:rPr>
                <w:rFonts w:ascii="Book Antiqua" w:hAnsi="Book Antiqua"/>
                <w:color w:val="000000" w:themeColor="text1"/>
              </w:rPr>
              <w:t>0.05</w:t>
            </w:r>
          </w:p>
        </w:tc>
        <w:tc>
          <w:tcPr>
            <w:tcW w:w="900" w:type="dxa"/>
            <w:tcBorders>
              <w:top w:val="nil"/>
              <w:left w:val="nil"/>
              <w:bottom w:val="single" w:sz="4" w:space="0" w:color="auto"/>
              <w:right w:val="nil"/>
            </w:tcBorders>
          </w:tcPr>
          <w:p w14:paraId="1C23738C"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0</w:t>
            </w:r>
          </w:p>
        </w:tc>
        <w:tc>
          <w:tcPr>
            <w:tcW w:w="990" w:type="dxa"/>
            <w:tcBorders>
              <w:top w:val="nil"/>
              <w:left w:val="nil"/>
              <w:bottom w:val="single" w:sz="4" w:space="0" w:color="auto"/>
              <w:right w:val="nil"/>
            </w:tcBorders>
          </w:tcPr>
          <w:p w14:paraId="17148D51"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0</w:t>
            </w:r>
          </w:p>
        </w:tc>
        <w:tc>
          <w:tcPr>
            <w:tcW w:w="755" w:type="dxa"/>
            <w:tcBorders>
              <w:top w:val="nil"/>
              <w:left w:val="nil"/>
              <w:bottom w:val="single" w:sz="4" w:space="0" w:color="auto"/>
              <w:right w:val="nil"/>
            </w:tcBorders>
          </w:tcPr>
          <w:p w14:paraId="0A7E0C89"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aps/>
                <w:color w:val="000000" w:themeColor="text1"/>
              </w:rPr>
            </w:pPr>
            <w:r w:rsidRPr="00515EFA">
              <w:rPr>
                <w:rFonts w:ascii="Book Antiqua" w:hAnsi="Book Antiqua"/>
                <w:caps/>
                <w:color w:val="000000" w:themeColor="text1"/>
              </w:rPr>
              <w:t>ns</w:t>
            </w:r>
          </w:p>
        </w:tc>
      </w:tr>
      <w:tr w:rsidR="00E07917" w:rsidRPr="00515EFA" w14:paraId="620AE9FC" w14:textId="77777777" w:rsidTr="00E07917">
        <w:tc>
          <w:tcPr>
            <w:tcW w:w="9480" w:type="dxa"/>
            <w:gridSpan w:val="10"/>
            <w:tcBorders>
              <w:left w:val="nil"/>
              <w:bottom w:val="nil"/>
              <w:right w:val="nil"/>
            </w:tcBorders>
          </w:tcPr>
          <w:p w14:paraId="2284F72B" w14:textId="4A2D0BD2" w:rsidR="00E07917" w:rsidRPr="00515EFA" w:rsidRDefault="00843D9C" w:rsidP="00515EFA">
            <w:pPr>
              <w:pStyle w:val="NormalWeb"/>
              <w:adjustRightInd w:val="0"/>
              <w:snapToGrid w:val="0"/>
              <w:spacing w:before="0" w:beforeAutospacing="0" w:after="0" w:afterAutospacing="0" w:line="360" w:lineRule="auto"/>
              <w:jc w:val="both"/>
              <w:rPr>
                <w:rFonts w:ascii="Book Antiqua" w:eastAsiaTheme="minorEastAsia" w:hAnsi="Book Antiqua"/>
                <w:color w:val="000000" w:themeColor="text1"/>
                <w:lang w:val="en-GB" w:eastAsia="zh-CN"/>
              </w:rPr>
            </w:pPr>
            <w:r w:rsidRPr="00515EFA">
              <w:rPr>
                <w:rFonts w:ascii="Book Antiqua" w:hAnsi="Book Antiqua"/>
                <w:color w:val="000000" w:themeColor="text1"/>
                <w:lang w:val="en-GB"/>
              </w:rPr>
              <w:t>CRM</w:t>
            </w:r>
            <w:r w:rsidR="004E08B2" w:rsidRPr="00515EFA">
              <w:rPr>
                <w:rFonts w:ascii="Book Antiqua" w:eastAsiaTheme="minorEastAsia" w:hAnsi="Book Antiqua"/>
                <w:color w:val="000000" w:themeColor="text1"/>
                <w:lang w:val="en-GB" w:eastAsia="zh-CN"/>
              </w:rPr>
              <w:t>:</w:t>
            </w:r>
            <w:r w:rsidRPr="00515EFA">
              <w:rPr>
                <w:rFonts w:ascii="Book Antiqua" w:hAnsi="Book Antiqua"/>
                <w:color w:val="000000" w:themeColor="text1"/>
                <w:lang w:val="en-GB"/>
              </w:rPr>
              <w:t xml:space="preserve"> </w:t>
            </w:r>
            <w:r w:rsidR="004E08B2" w:rsidRPr="00515EFA">
              <w:rPr>
                <w:rFonts w:ascii="Book Antiqua" w:hAnsi="Book Antiqua"/>
                <w:color w:val="000000" w:themeColor="text1"/>
                <w:lang w:val="en-GB"/>
              </w:rPr>
              <w:t xml:space="preserve">Circumferential </w:t>
            </w:r>
            <w:r w:rsidRPr="00515EFA">
              <w:rPr>
                <w:rFonts w:ascii="Book Antiqua" w:hAnsi="Book Antiqua"/>
                <w:color w:val="000000" w:themeColor="text1"/>
                <w:lang w:val="en-GB"/>
              </w:rPr>
              <w:t>resection margin; ROB</w:t>
            </w:r>
            <w:r w:rsidR="004E08B2" w:rsidRPr="00515EFA">
              <w:rPr>
                <w:rFonts w:ascii="Book Antiqua" w:eastAsiaTheme="minorEastAsia" w:hAnsi="Book Antiqua"/>
                <w:color w:val="000000" w:themeColor="text1"/>
                <w:lang w:val="en-GB" w:eastAsia="zh-CN"/>
              </w:rPr>
              <w:t>:</w:t>
            </w:r>
            <w:r w:rsidRPr="00515EFA">
              <w:rPr>
                <w:rFonts w:ascii="Book Antiqua" w:hAnsi="Book Antiqua"/>
                <w:color w:val="000000" w:themeColor="text1"/>
                <w:lang w:val="en-GB"/>
              </w:rPr>
              <w:t xml:space="preserve"> Robotic resection margin; LAP</w:t>
            </w:r>
            <w:r w:rsidR="004E08B2" w:rsidRPr="00515EFA">
              <w:rPr>
                <w:rFonts w:ascii="Book Antiqua" w:eastAsiaTheme="minorEastAsia" w:hAnsi="Book Antiqua"/>
                <w:color w:val="000000" w:themeColor="text1"/>
                <w:lang w:val="en-GB" w:eastAsia="zh-CN"/>
              </w:rPr>
              <w:t>:</w:t>
            </w:r>
            <w:r w:rsidRPr="00515EFA">
              <w:rPr>
                <w:rFonts w:ascii="Book Antiqua" w:hAnsi="Book Antiqua"/>
                <w:color w:val="000000" w:themeColor="text1"/>
                <w:lang w:val="en-GB"/>
              </w:rPr>
              <w:t xml:space="preserve"> </w:t>
            </w:r>
            <w:r w:rsidR="004E08B2" w:rsidRPr="00515EFA">
              <w:rPr>
                <w:rFonts w:ascii="Book Antiqua" w:hAnsi="Book Antiqua"/>
                <w:color w:val="000000" w:themeColor="text1"/>
                <w:lang w:val="en-GB"/>
              </w:rPr>
              <w:t xml:space="preserve">Laparoscopic </w:t>
            </w:r>
            <w:r w:rsidRPr="00515EFA">
              <w:rPr>
                <w:rFonts w:ascii="Book Antiqua" w:hAnsi="Book Antiqua"/>
                <w:color w:val="000000" w:themeColor="text1"/>
                <w:lang w:val="en-GB"/>
              </w:rPr>
              <w:t>resection</w:t>
            </w:r>
            <w:r w:rsidR="00DE72A8" w:rsidRPr="00515EFA">
              <w:rPr>
                <w:rFonts w:ascii="Book Antiqua" w:eastAsiaTheme="minorEastAsia" w:hAnsi="Book Antiqua"/>
                <w:color w:val="000000" w:themeColor="text1"/>
                <w:lang w:val="en-GB" w:eastAsia="zh-CN"/>
              </w:rPr>
              <w:t xml:space="preserve">; </w:t>
            </w:r>
            <w:r w:rsidR="00DE72A8" w:rsidRPr="00515EFA">
              <w:rPr>
                <w:rFonts w:ascii="Book Antiqua" w:hAnsi="Book Antiqua"/>
                <w:caps/>
                <w:color w:val="000000" w:themeColor="text1"/>
                <w:lang w:val="en-GB"/>
              </w:rPr>
              <w:t>ns</w:t>
            </w:r>
            <w:r w:rsidR="00DE72A8" w:rsidRPr="00515EFA">
              <w:rPr>
                <w:rFonts w:ascii="Book Antiqua" w:eastAsiaTheme="minorEastAsia" w:hAnsi="Book Antiqua"/>
                <w:color w:val="000000" w:themeColor="text1"/>
                <w:lang w:val="en-GB" w:eastAsia="zh-CN"/>
              </w:rPr>
              <w:t>:</w:t>
            </w:r>
            <w:r w:rsidR="00DE72A8" w:rsidRPr="00515EFA">
              <w:rPr>
                <w:rFonts w:ascii="Book Antiqua" w:hAnsi="Book Antiqua"/>
                <w:color w:val="000000" w:themeColor="text1"/>
                <w:lang w:val="en-GB"/>
              </w:rPr>
              <w:t xml:space="preserve"> Not significant.</w:t>
            </w:r>
          </w:p>
        </w:tc>
      </w:tr>
    </w:tbl>
    <w:p w14:paraId="57BF5FAF"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lang w:val="en-GB"/>
        </w:rPr>
      </w:pPr>
    </w:p>
    <w:p w14:paraId="63C68F12" w14:textId="15EED201" w:rsidR="004B0E39" w:rsidRPr="00515EFA" w:rsidRDefault="004B0E39" w:rsidP="00515EFA">
      <w:pPr>
        <w:pStyle w:val="NormalWeb"/>
        <w:adjustRightInd w:val="0"/>
        <w:snapToGrid w:val="0"/>
        <w:spacing w:before="0" w:beforeAutospacing="0" w:after="0" w:afterAutospacing="0" w:line="360" w:lineRule="auto"/>
        <w:jc w:val="both"/>
        <w:rPr>
          <w:rFonts w:ascii="Book Antiqua" w:hAnsi="Book Antiqua"/>
          <w:color w:val="000000" w:themeColor="text1"/>
          <w:lang w:val="en-GB"/>
        </w:rPr>
      </w:pPr>
      <w:r w:rsidRPr="00515EFA">
        <w:rPr>
          <w:rFonts w:ascii="Book Antiqua" w:hAnsi="Book Antiqua"/>
          <w:color w:val="000000" w:themeColor="text1"/>
          <w:lang w:val="en-GB"/>
        </w:rPr>
        <w:br w:type="page"/>
      </w:r>
    </w:p>
    <w:p w14:paraId="235B81F0" w14:textId="3D61ACC7" w:rsidR="00E07917" w:rsidRPr="00515EFA" w:rsidRDefault="00515EFA" w:rsidP="00515EFA">
      <w:pPr>
        <w:pStyle w:val="Caption"/>
        <w:keepNext/>
        <w:adjustRightInd w:val="0"/>
        <w:snapToGrid w:val="0"/>
        <w:spacing w:after="0" w:line="360" w:lineRule="auto"/>
        <w:jc w:val="both"/>
        <w:rPr>
          <w:rFonts w:ascii="Book Antiqua" w:hAnsi="Book Antiqua"/>
          <w:color w:val="000000" w:themeColor="text1"/>
          <w:sz w:val="24"/>
          <w:szCs w:val="24"/>
        </w:rPr>
      </w:pPr>
      <w:r>
        <w:rPr>
          <w:rFonts w:ascii="Book Antiqua" w:hAnsi="Book Antiqua"/>
          <w:color w:val="000000" w:themeColor="text1"/>
          <w:sz w:val="24"/>
          <w:szCs w:val="24"/>
        </w:rPr>
        <w:lastRenderedPageBreak/>
        <w:t>Table 6</w:t>
      </w:r>
      <w:r w:rsidR="00E07917" w:rsidRPr="00515EFA">
        <w:rPr>
          <w:rFonts w:ascii="Book Antiqua" w:hAnsi="Book Antiqua"/>
          <w:color w:val="000000" w:themeColor="text1"/>
          <w:sz w:val="24"/>
          <w:szCs w:val="24"/>
        </w:rPr>
        <w:t xml:space="preserve"> Short-term and long-term oncologic outcomes of robotic TME for rectal cancer</w:t>
      </w:r>
    </w:p>
    <w:tbl>
      <w:tblPr>
        <w:tblStyle w:val="TableGrid"/>
        <w:tblW w:w="0" w:type="auto"/>
        <w:tblLayout w:type="fixed"/>
        <w:tblLook w:val="04A0" w:firstRow="1" w:lastRow="0" w:firstColumn="1" w:lastColumn="0" w:noHBand="0" w:noVBand="1"/>
      </w:tblPr>
      <w:tblGrid>
        <w:gridCol w:w="1250"/>
        <w:gridCol w:w="95"/>
        <w:gridCol w:w="1170"/>
        <w:gridCol w:w="900"/>
        <w:gridCol w:w="990"/>
        <w:gridCol w:w="1260"/>
        <w:gridCol w:w="666"/>
        <w:gridCol w:w="594"/>
        <w:gridCol w:w="1260"/>
        <w:gridCol w:w="1165"/>
      </w:tblGrid>
      <w:tr w:rsidR="008A08D1" w:rsidRPr="00515EFA" w14:paraId="0543D438" w14:textId="77777777" w:rsidTr="004B0E39">
        <w:tc>
          <w:tcPr>
            <w:tcW w:w="1345" w:type="dxa"/>
            <w:gridSpan w:val="2"/>
            <w:tcBorders>
              <w:top w:val="single" w:sz="4" w:space="0" w:color="auto"/>
              <w:left w:val="nil"/>
              <w:bottom w:val="single" w:sz="4" w:space="0" w:color="auto"/>
              <w:right w:val="nil"/>
            </w:tcBorders>
          </w:tcPr>
          <w:p w14:paraId="08948831" w14:textId="7771BFB6" w:rsidR="00E07917" w:rsidRPr="00515EFA" w:rsidRDefault="002D3213" w:rsidP="00515EFA">
            <w:pPr>
              <w:pStyle w:val="NormalWeb"/>
              <w:adjustRightInd w:val="0"/>
              <w:snapToGrid w:val="0"/>
              <w:spacing w:before="0" w:beforeAutospacing="0" w:after="0" w:afterAutospacing="0" w:line="360" w:lineRule="auto"/>
              <w:jc w:val="both"/>
              <w:rPr>
                <w:rFonts w:ascii="Book Antiqua" w:eastAsiaTheme="minorEastAsia" w:hAnsi="Book Antiqua"/>
                <w:b/>
                <w:bCs/>
                <w:color w:val="000000" w:themeColor="text1"/>
                <w:lang w:eastAsia="zh-CN"/>
              </w:rPr>
            </w:pPr>
            <w:r w:rsidRPr="00515EFA">
              <w:rPr>
                <w:rFonts w:ascii="Book Antiqua" w:eastAsiaTheme="minorEastAsia" w:hAnsi="Book Antiqua"/>
                <w:b/>
                <w:bCs/>
                <w:color w:val="000000" w:themeColor="text1"/>
                <w:lang w:eastAsia="zh-CN"/>
              </w:rPr>
              <w:t>Ref.</w:t>
            </w:r>
          </w:p>
        </w:tc>
        <w:tc>
          <w:tcPr>
            <w:tcW w:w="1170" w:type="dxa"/>
            <w:tcBorders>
              <w:top w:val="single" w:sz="4" w:space="0" w:color="auto"/>
              <w:left w:val="nil"/>
              <w:bottom w:val="single" w:sz="4" w:space="0" w:color="auto"/>
              <w:right w:val="nil"/>
            </w:tcBorders>
          </w:tcPr>
          <w:p w14:paraId="45397586"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b/>
                <w:bCs/>
                <w:color w:val="000000" w:themeColor="text1"/>
              </w:rPr>
            </w:pPr>
            <w:r w:rsidRPr="00515EFA">
              <w:rPr>
                <w:rFonts w:ascii="Book Antiqua" w:hAnsi="Book Antiqua"/>
                <w:b/>
                <w:bCs/>
                <w:color w:val="000000" w:themeColor="text1"/>
              </w:rPr>
              <w:t>LN yield</w:t>
            </w:r>
          </w:p>
        </w:tc>
        <w:tc>
          <w:tcPr>
            <w:tcW w:w="900" w:type="dxa"/>
            <w:tcBorders>
              <w:top w:val="single" w:sz="4" w:space="0" w:color="auto"/>
              <w:left w:val="nil"/>
              <w:bottom w:val="single" w:sz="4" w:space="0" w:color="auto"/>
              <w:right w:val="nil"/>
            </w:tcBorders>
          </w:tcPr>
          <w:p w14:paraId="485E7896" w14:textId="6A42A48F"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b/>
                <w:bCs/>
                <w:color w:val="000000" w:themeColor="text1"/>
              </w:rPr>
            </w:pPr>
            <w:r w:rsidRPr="00515EFA">
              <w:rPr>
                <w:rFonts w:ascii="Book Antiqua" w:hAnsi="Book Antiqua"/>
                <w:b/>
                <w:bCs/>
                <w:color w:val="000000" w:themeColor="text1"/>
              </w:rPr>
              <w:t xml:space="preserve">CRM+ </w:t>
            </w:r>
            <w:r w:rsidRPr="00515EFA">
              <w:rPr>
                <w:rFonts w:ascii="Book Antiqua" w:hAnsi="Book Antiqua"/>
                <w:b/>
                <w:bCs/>
                <w:i/>
                <w:color w:val="000000" w:themeColor="text1"/>
              </w:rPr>
              <w:t>n</w:t>
            </w:r>
            <w:r w:rsidR="004B0E39" w:rsidRPr="00515EFA">
              <w:rPr>
                <w:rFonts w:ascii="Book Antiqua" w:eastAsiaTheme="minorEastAsia" w:hAnsi="Book Antiqua"/>
                <w:b/>
                <w:bCs/>
                <w:color w:val="000000" w:themeColor="text1"/>
                <w:lang w:eastAsia="zh-CN"/>
              </w:rPr>
              <w:t xml:space="preserve"> </w:t>
            </w:r>
            <w:r w:rsidRPr="00515EFA">
              <w:rPr>
                <w:rFonts w:ascii="Book Antiqua" w:hAnsi="Book Antiqua"/>
                <w:b/>
                <w:bCs/>
                <w:color w:val="000000" w:themeColor="text1"/>
              </w:rPr>
              <w:t>(%)</w:t>
            </w:r>
          </w:p>
        </w:tc>
        <w:tc>
          <w:tcPr>
            <w:tcW w:w="990" w:type="dxa"/>
            <w:tcBorders>
              <w:top w:val="single" w:sz="4" w:space="0" w:color="auto"/>
              <w:left w:val="nil"/>
              <w:bottom w:val="single" w:sz="4" w:space="0" w:color="auto"/>
              <w:right w:val="nil"/>
            </w:tcBorders>
          </w:tcPr>
          <w:p w14:paraId="6B44E356" w14:textId="0957040A"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b/>
                <w:bCs/>
                <w:color w:val="000000" w:themeColor="text1"/>
              </w:rPr>
            </w:pPr>
            <w:r w:rsidRPr="00515EFA">
              <w:rPr>
                <w:rFonts w:ascii="Book Antiqua" w:hAnsi="Book Antiqua"/>
                <w:b/>
                <w:bCs/>
                <w:color w:val="000000" w:themeColor="text1"/>
              </w:rPr>
              <w:t xml:space="preserve">DRM+ </w:t>
            </w:r>
            <w:r w:rsidRPr="00515EFA">
              <w:rPr>
                <w:rFonts w:ascii="Book Antiqua" w:hAnsi="Book Antiqua"/>
                <w:b/>
                <w:bCs/>
                <w:i/>
                <w:color w:val="000000" w:themeColor="text1"/>
              </w:rPr>
              <w:t>n</w:t>
            </w:r>
            <w:r w:rsidR="004B0E39" w:rsidRPr="00515EFA">
              <w:rPr>
                <w:rFonts w:ascii="Book Antiqua" w:eastAsiaTheme="minorEastAsia" w:hAnsi="Book Antiqua"/>
                <w:b/>
                <w:bCs/>
                <w:color w:val="000000" w:themeColor="text1"/>
                <w:lang w:eastAsia="zh-CN"/>
              </w:rPr>
              <w:t xml:space="preserve"> </w:t>
            </w:r>
            <w:r w:rsidRPr="00515EFA">
              <w:rPr>
                <w:rFonts w:ascii="Book Antiqua" w:hAnsi="Book Antiqua"/>
                <w:b/>
                <w:bCs/>
                <w:color w:val="000000" w:themeColor="text1"/>
              </w:rPr>
              <w:t>(%)</w:t>
            </w:r>
          </w:p>
        </w:tc>
        <w:tc>
          <w:tcPr>
            <w:tcW w:w="1260" w:type="dxa"/>
            <w:tcBorders>
              <w:top w:val="single" w:sz="4" w:space="0" w:color="auto"/>
              <w:left w:val="nil"/>
              <w:bottom w:val="single" w:sz="4" w:space="0" w:color="auto"/>
              <w:right w:val="nil"/>
            </w:tcBorders>
          </w:tcPr>
          <w:p w14:paraId="4CD25A12" w14:textId="1947A567" w:rsidR="00E07917" w:rsidRPr="00515EFA" w:rsidRDefault="00E07917" w:rsidP="00515EFA">
            <w:pPr>
              <w:pStyle w:val="NormalWeb"/>
              <w:adjustRightInd w:val="0"/>
              <w:snapToGrid w:val="0"/>
              <w:spacing w:before="0" w:beforeAutospacing="0" w:after="0" w:afterAutospacing="0" w:line="360" w:lineRule="auto"/>
              <w:jc w:val="both"/>
              <w:rPr>
                <w:rFonts w:ascii="Book Antiqua" w:eastAsiaTheme="minorEastAsia" w:hAnsi="Book Antiqua"/>
                <w:b/>
                <w:bCs/>
                <w:color w:val="000000" w:themeColor="text1"/>
                <w:lang w:eastAsia="zh-CN"/>
              </w:rPr>
            </w:pPr>
            <w:r w:rsidRPr="00515EFA">
              <w:rPr>
                <w:rFonts w:ascii="Book Antiqua" w:hAnsi="Book Antiqua"/>
                <w:b/>
                <w:bCs/>
                <w:color w:val="000000" w:themeColor="text1"/>
              </w:rPr>
              <w:t xml:space="preserve">FU </w:t>
            </w:r>
            <w:r w:rsidR="004B0E39" w:rsidRPr="00515EFA">
              <w:rPr>
                <w:rFonts w:ascii="Book Antiqua" w:eastAsiaTheme="minorEastAsia" w:hAnsi="Book Antiqua"/>
                <w:b/>
                <w:bCs/>
                <w:color w:val="000000" w:themeColor="text1"/>
                <w:lang w:eastAsia="zh-CN"/>
              </w:rPr>
              <w:t>(</w:t>
            </w:r>
            <w:r w:rsidRPr="00515EFA">
              <w:rPr>
                <w:rFonts w:ascii="Book Antiqua" w:hAnsi="Book Antiqua"/>
                <w:b/>
                <w:bCs/>
                <w:color w:val="000000" w:themeColor="text1"/>
              </w:rPr>
              <w:t>m</w:t>
            </w:r>
            <w:r w:rsidR="004B0E39" w:rsidRPr="00515EFA">
              <w:rPr>
                <w:rFonts w:ascii="Book Antiqua" w:eastAsiaTheme="minorEastAsia" w:hAnsi="Book Antiqua"/>
                <w:b/>
                <w:bCs/>
                <w:color w:val="000000" w:themeColor="text1"/>
                <w:lang w:eastAsia="zh-CN"/>
              </w:rPr>
              <w:t>o)</w:t>
            </w:r>
          </w:p>
        </w:tc>
        <w:tc>
          <w:tcPr>
            <w:tcW w:w="666" w:type="dxa"/>
            <w:tcBorders>
              <w:top w:val="single" w:sz="4" w:space="0" w:color="auto"/>
              <w:left w:val="nil"/>
              <w:bottom w:val="single" w:sz="4" w:space="0" w:color="auto"/>
              <w:right w:val="nil"/>
            </w:tcBorders>
          </w:tcPr>
          <w:p w14:paraId="3CD639E2"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b/>
                <w:bCs/>
                <w:color w:val="000000" w:themeColor="text1"/>
              </w:rPr>
            </w:pPr>
            <w:r w:rsidRPr="00515EFA">
              <w:rPr>
                <w:rFonts w:ascii="Book Antiqua" w:hAnsi="Book Antiqua"/>
                <w:b/>
                <w:bCs/>
                <w:color w:val="000000" w:themeColor="text1"/>
              </w:rPr>
              <w:t>LR (%)</w:t>
            </w:r>
          </w:p>
        </w:tc>
        <w:tc>
          <w:tcPr>
            <w:tcW w:w="594" w:type="dxa"/>
            <w:tcBorders>
              <w:top w:val="single" w:sz="4" w:space="0" w:color="auto"/>
              <w:left w:val="nil"/>
              <w:bottom w:val="single" w:sz="4" w:space="0" w:color="auto"/>
              <w:right w:val="nil"/>
            </w:tcBorders>
          </w:tcPr>
          <w:p w14:paraId="017768AC" w14:textId="1106997B"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b/>
                <w:bCs/>
                <w:color w:val="000000" w:themeColor="text1"/>
              </w:rPr>
            </w:pPr>
            <w:r w:rsidRPr="00515EFA">
              <w:rPr>
                <w:rFonts w:ascii="Book Antiqua" w:hAnsi="Book Antiqua"/>
                <w:b/>
                <w:bCs/>
                <w:color w:val="000000" w:themeColor="text1"/>
              </w:rPr>
              <w:t>DR</w:t>
            </w:r>
            <w:r w:rsidR="00296D03" w:rsidRPr="00515EFA">
              <w:rPr>
                <w:rFonts w:ascii="Book Antiqua" w:hAnsi="Book Antiqua"/>
                <w:b/>
                <w:bCs/>
                <w:color w:val="000000" w:themeColor="text1"/>
              </w:rPr>
              <w:t xml:space="preserve"> </w:t>
            </w:r>
            <w:r w:rsidRPr="00515EFA">
              <w:rPr>
                <w:rFonts w:ascii="Book Antiqua" w:hAnsi="Book Antiqua"/>
                <w:b/>
                <w:bCs/>
                <w:color w:val="000000" w:themeColor="text1"/>
              </w:rPr>
              <w:t>(%)</w:t>
            </w:r>
          </w:p>
        </w:tc>
        <w:tc>
          <w:tcPr>
            <w:tcW w:w="1260" w:type="dxa"/>
            <w:tcBorders>
              <w:top w:val="single" w:sz="4" w:space="0" w:color="auto"/>
              <w:left w:val="nil"/>
              <w:bottom w:val="single" w:sz="4" w:space="0" w:color="auto"/>
              <w:right w:val="nil"/>
            </w:tcBorders>
          </w:tcPr>
          <w:p w14:paraId="5CF75298" w14:textId="7DDC883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b/>
                <w:bCs/>
                <w:color w:val="000000" w:themeColor="text1"/>
              </w:rPr>
            </w:pPr>
            <w:r w:rsidRPr="00515EFA">
              <w:rPr>
                <w:rFonts w:ascii="Book Antiqua" w:hAnsi="Book Antiqua"/>
                <w:b/>
                <w:bCs/>
                <w:color w:val="000000" w:themeColor="text1"/>
              </w:rPr>
              <w:t xml:space="preserve">DFS </w:t>
            </w:r>
            <w:r w:rsidR="004B0E39" w:rsidRPr="00515EFA">
              <w:rPr>
                <w:rFonts w:ascii="Book Antiqua" w:eastAsiaTheme="minorEastAsia" w:hAnsi="Book Antiqua"/>
                <w:b/>
                <w:bCs/>
                <w:color w:val="000000" w:themeColor="text1"/>
                <w:lang w:eastAsia="zh-CN"/>
              </w:rPr>
              <w:t>(</w:t>
            </w:r>
            <w:r w:rsidRPr="00515EFA">
              <w:rPr>
                <w:rFonts w:ascii="Book Antiqua" w:hAnsi="Book Antiqua"/>
                <w:b/>
                <w:bCs/>
                <w:color w:val="000000" w:themeColor="text1"/>
              </w:rPr>
              <w:t>3 yr</w:t>
            </w:r>
            <w:r w:rsidR="004B0E39" w:rsidRPr="00515EFA">
              <w:rPr>
                <w:rFonts w:ascii="Book Antiqua" w:eastAsiaTheme="minorEastAsia" w:hAnsi="Book Antiqua"/>
                <w:b/>
                <w:bCs/>
                <w:color w:val="000000" w:themeColor="text1"/>
                <w:lang w:eastAsia="zh-CN"/>
              </w:rPr>
              <w:t>)</w:t>
            </w:r>
            <w:r w:rsidRPr="00515EFA">
              <w:rPr>
                <w:rFonts w:ascii="Book Antiqua" w:hAnsi="Book Antiqua"/>
                <w:b/>
                <w:bCs/>
                <w:color w:val="000000" w:themeColor="text1"/>
              </w:rPr>
              <w:t>, (%)</w:t>
            </w:r>
          </w:p>
        </w:tc>
        <w:tc>
          <w:tcPr>
            <w:tcW w:w="1165" w:type="dxa"/>
            <w:tcBorders>
              <w:top w:val="single" w:sz="4" w:space="0" w:color="auto"/>
              <w:left w:val="nil"/>
              <w:bottom w:val="single" w:sz="4" w:space="0" w:color="auto"/>
              <w:right w:val="nil"/>
            </w:tcBorders>
          </w:tcPr>
          <w:p w14:paraId="17286F55" w14:textId="7F594514"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b/>
                <w:bCs/>
                <w:color w:val="000000" w:themeColor="text1"/>
              </w:rPr>
            </w:pPr>
            <w:r w:rsidRPr="00515EFA">
              <w:rPr>
                <w:rFonts w:ascii="Book Antiqua" w:hAnsi="Book Antiqua"/>
                <w:b/>
                <w:bCs/>
                <w:color w:val="000000" w:themeColor="text1"/>
              </w:rPr>
              <w:t xml:space="preserve">OS </w:t>
            </w:r>
            <w:r w:rsidR="004B0E39" w:rsidRPr="00515EFA">
              <w:rPr>
                <w:rFonts w:ascii="Book Antiqua" w:eastAsiaTheme="minorEastAsia" w:hAnsi="Book Antiqua"/>
                <w:b/>
                <w:bCs/>
                <w:color w:val="000000" w:themeColor="text1"/>
                <w:lang w:eastAsia="zh-CN"/>
              </w:rPr>
              <w:t>(</w:t>
            </w:r>
            <w:r w:rsidRPr="00515EFA">
              <w:rPr>
                <w:rFonts w:ascii="Book Antiqua" w:hAnsi="Book Antiqua"/>
                <w:b/>
                <w:bCs/>
                <w:color w:val="000000" w:themeColor="text1"/>
              </w:rPr>
              <w:t>3 yr</w:t>
            </w:r>
            <w:r w:rsidR="004B0E39" w:rsidRPr="00515EFA">
              <w:rPr>
                <w:rFonts w:ascii="Book Antiqua" w:eastAsiaTheme="minorEastAsia" w:hAnsi="Book Antiqua"/>
                <w:b/>
                <w:bCs/>
                <w:color w:val="000000" w:themeColor="text1"/>
                <w:lang w:eastAsia="zh-CN"/>
              </w:rPr>
              <w:t>)</w:t>
            </w:r>
            <w:r w:rsidRPr="00515EFA">
              <w:rPr>
                <w:rFonts w:ascii="Book Antiqua" w:hAnsi="Book Antiqua"/>
                <w:b/>
                <w:bCs/>
                <w:color w:val="000000" w:themeColor="text1"/>
              </w:rPr>
              <w:t>, (%)</w:t>
            </w:r>
          </w:p>
        </w:tc>
      </w:tr>
      <w:tr w:rsidR="008A08D1" w:rsidRPr="00515EFA" w14:paraId="521EA691" w14:textId="77777777" w:rsidTr="00C47610">
        <w:tc>
          <w:tcPr>
            <w:tcW w:w="1250" w:type="dxa"/>
            <w:tcBorders>
              <w:left w:val="nil"/>
              <w:bottom w:val="nil"/>
              <w:right w:val="nil"/>
            </w:tcBorders>
          </w:tcPr>
          <w:p w14:paraId="16310EA3" w14:textId="6A970682"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vertAlign w:val="superscript"/>
              </w:rPr>
            </w:pPr>
            <w:r w:rsidRPr="00515EFA">
              <w:rPr>
                <w:rFonts w:ascii="Book Antiqua" w:hAnsi="Book Antiqua"/>
                <w:color w:val="000000" w:themeColor="text1"/>
              </w:rPr>
              <w:t xml:space="preserve">Hellan </w:t>
            </w:r>
            <w:r w:rsidR="006169B5" w:rsidRPr="00515EFA">
              <w:rPr>
                <w:rFonts w:ascii="Book Antiqua" w:hAnsi="Book Antiqua"/>
                <w:i/>
                <w:color w:val="000000" w:themeColor="text1"/>
              </w:rPr>
              <w:t>et al</w:t>
            </w:r>
            <w:r w:rsidR="00B65806" w:rsidRPr="00515EFA">
              <w:rPr>
                <w:rFonts w:ascii="Book Antiqua" w:hAnsi="Book Antiqua"/>
                <w:color w:val="000000" w:themeColor="text1"/>
                <w:vertAlign w:val="superscript"/>
              </w:rPr>
              <w:t>[16</w:t>
            </w:r>
            <w:r w:rsidRPr="00515EFA">
              <w:rPr>
                <w:rFonts w:ascii="Book Antiqua" w:hAnsi="Book Antiqua"/>
                <w:color w:val="000000" w:themeColor="text1"/>
                <w:vertAlign w:val="superscript"/>
              </w:rPr>
              <w:t>]</w:t>
            </w:r>
          </w:p>
        </w:tc>
        <w:tc>
          <w:tcPr>
            <w:tcW w:w="1265" w:type="dxa"/>
            <w:gridSpan w:val="2"/>
            <w:tcBorders>
              <w:left w:val="nil"/>
              <w:bottom w:val="nil"/>
              <w:right w:val="nil"/>
            </w:tcBorders>
          </w:tcPr>
          <w:p w14:paraId="730B2FB8" w14:textId="08851994" w:rsidR="00E07917" w:rsidRPr="00515EFA" w:rsidRDefault="00E07917" w:rsidP="00515EFA">
            <w:pPr>
              <w:pStyle w:val="NormalWeb"/>
              <w:adjustRightInd w:val="0"/>
              <w:snapToGrid w:val="0"/>
              <w:spacing w:before="0" w:beforeAutospacing="0" w:after="0" w:afterAutospacing="0" w:line="360" w:lineRule="auto"/>
              <w:jc w:val="both"/>
              <w:rPr>
                <w:rFonts w:ascii="Book Antiqua" w:eastAsiaTheme="minorEastAsia" w:hAnsi="Book Antiqua"/>
                <w:color w:val="000000" w:themeColor="text1"/>
                <w:vertAlign w:val="superscript"/>
                <w:lang w:eastAsia="zh-CN"/>
              </w:rPr>
            </w:pPr>
            <w:r w:rsidRPr="00515EFA">
              <w:rPr>
                <w:rFonts w:ascii="Book Antiqua" w:hAnsi="Book Antiqua"/>
                <w:color w:val="000000" w:themeColor="text1"/>
              </w:rPr>
              <w:t xml:space="preserve">13 </w:t>
            </w:r>
            <w:r w:rsidR="00F37AD2" w:rsidRPr="00515EFA">
              <w:rPr>
                <w:rFonts w:ascii="Book Antiqua" w:eastAsiaTheme="minorEastAsia" w:hAnsi="Book Antiqua"/>
                <w:color w:val="000000" w:themeColor="text1"/>
                <w:lang w:eastAsia="zh-CN"/>
              </w:rPr>
              <w:t>(</w:t>
            </w:r>
            <w:r w:rsidRPr="00515EFA">
              <w:rPr>
                <w:rFonts w:ascii="Book Antiqua" w:hAnsi="Book Antiqua"/>
                <w:color w:val="000000" w:themeColor="text1"/>
              </w:rPr>
              <w:t>7-28</w:t>
            </w:r>
            <w:r w:rsidR="00F37AD2" w:rsidRPr="00515EFA">
              <w:rPr>
                <w:rFonts w:ascii="Book Antiqua" w:eastAsiaTheme="minorEastAsia" w:hAnsi="Book Antiqua"/>
                <w:color w:val="000000" w:themeColor="text1"/>
                <w:lang w:eastAsia="zh-CN"/>
              </w:rPr>
              <w:t>)</w:t>
            </w:r>
            <w:r w:rsidR="002D3213" w:rsidRPr="00515EFA">
              <w:rPr>
                <w:rFonts w:ascii="Book Antiqua" w:eastAsiaTheme="minorEastAsia" w:hAnsi="Book Antiqua"/>
                <w:color w:val="000000" w:themeColor="text1"/>
                <w:vertAlign w:val="superscript"/>
                <w:lang w:eastAsia="zh-CN"/>
              </w:rPr>
              <w:t>1</w:t>
            </w:r>
          </w:p>
        </w:tc>
        <w:tc>
          <w:tcPr>
            <w:tcW w:w="900" w:type="dxa"/>
            <w:tcBorders>
              <w:left w:val="nil"/>
              <w:bottom w:val="nil"/>
              <w:right w:val="nil"/>
            </w:tcBorders>
          </w:tcPr>
          <w:p w14:paraId="0F32A201"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0</w:t>
            </w:r>
          </w:p>
        </w:tc>
        <w:tc>
          <w:tcPr>
            <w:tcW w:w="990" w:type="dxa"/>
            <w:tcBorders>
              <w:left w:val="nil"/>
              <w:bottom w:val="nil"/>
              <w:right w:val="nil"/>
            </w:tcBorders>
          </w:tcPr>
          <w:p w14:paraId="247DB317"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0</w:t>
            </w:r>
          </w:p>
        </w:tc>
        <w:tc>
          <w:tcPr>
            <w:tcW w:w="1260" w:type="dxa"/>
            <w:tcBorders>
              <w:left w:val="nil"/>
              <w:bottom w:val="nil"/>
              <w:right w:val="nil"/>
            </w:tcBorders>
          </w:tcPr>
          <w:p w14:paraId="054C5213" w14:textId="48D8E80E" w:rsidR="00E07917" w:rsidRPr="00515EFA" w:rsidRDefault="00E07917" w:rsidP="00515EFA">
            <w:pPr>
              <w:pStyle w:val="NormalWeb"/>
              <w:adjustRightInd w:val="0"/>
              <w:snapToGrid w:val="0"/>
              <w:spacing w:before="0" w:beforeAutospacing="0" w:after="0" w:afterAutospacing="0" w:line="360" w:lineRule="auto"/>
              <w:jc w:val="both"/>
              <w:rPr>
                <w:rFonts w:ascii="Book Antiqua" w:eastAsiaTheme="minorEastAsia" w:hAnsi="Book Antiqua"/>
                <w:color w:val="000000" w:themeColor="text1"/>
                <w:vertAlign w:val="superscript"/>
                <w:lang w:eastAsia="zh-CN"/>
              </w:rPr>
            </w:pPr>
            <w:r w:rsidRPr="00515EFA">
              <w:rPr>
                <w:rFonts w:ascii="Book Antiqua" w:hAnsi="Book Antiqua"/>
                <w:color w:val="000000" w:themeColor="text1"/>
              </w:rPr>
              <w:t>13</w:t>
            </w:r>
            <w:r w:rsidR="00451E9D" w:rsidRPr="00515EFA">
              <w:rPr>
                <w:rFonts w:ascii="Book Antiqua" w:eastAsiaTheme="minorEastAsia" w:hAnsi="Book Antiqua"/>
                <w:color w:val="000000" w:themeColor="text1"/>
                <w:vertAlign w:val="superscript"/>
                <w:lang w:eastAsia="zh-CN"/>
              </w:rPr>
              <w:t>2</w:t>
            </w:r>
          </w:p>
        </w:tc>
        <w:tc>
          <w:tcPr>
            <w:tcW w:w="666" w:type="dxa"/>
            <w:tcBorders>
              <w:left w:val="nil"/>
              <w:bottom w:val="nil"/>
              <w:right w:val="nil"/>
            </w:tcBorders>
          </w:tcPr>
          <w:p w14:paraId="5BF558C6"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0</w:t>
            </w:r>
          </w:p>
        </w:tc>
        <w:tc>
          <w:tcPr>
            <w:tcW w:w="594" w:type="dxa"/>
            <w:tcBorders>
              <w:left w:val="nil"/>
              <w:bottom w:val="nil"/>
              <w:right w:val="nil"/>
            </w:tcBorders>
          </w:tcPr>
          <w:p w14:paraId="6E5B94C5"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10.3</w:t>
            </w:r>
          </w:p>
        </w:tc>
        <w:tc>
          <w:tcPr>
            <w:tcW w:w="1260" w:type="dxa"/>
            <w:tcBorders>
              <w:left w:val="nil"/>
              <w:bottom w:val="nil"/>
              <w:right w:val="nil"/>
            </w:tcBorders>
          </w:tcPr>
          <w:p w14:paraId="4A673889"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___</w:t>
            </w:r>
          </w:p>
        </w:tc>
        <w:tc>
          <w:tcPr>
            <w:tcW w:w="1165" w:type="dxa"/>
            <w:tcBorders>
              <w:left w:val="nil"/>
              <w:bottom w:val="nil"/>
              <w:right w:val="nil"/>
            </w:tcBorders>
          </w:tcPr>
          <w:p w14:paraId="74F0BA0E"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___</w:t>
            </w:r>
          </w:p>
        </w:tc>
      </w:tr>
      <w:tr w:rsidR="008A08D1" w:rsidRPr="00515EFA" w14:paraId="323B3CA6" w14:textId="77777777" w:rsidTr="00C47610">
        <w:tc>
          <w:tcPr>
            <w:tcW w:w="1250" w:type="dxa"/>
            <w:tcBorders>
              <w:top w:val="nil"/>
              <w:left w:val="nil"/>
              <w:bottom w:val="nil"/>
              <w:right w:val="nil"/>
            </w:tcBorders>
          </w:tcPr>
          <w:p w14:paraId="7CE8EFB3" w14:textId="2CA95B23"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vertAlign w:val="superscript"/>
              </w:rPr>
            </w:pPr>
            <w:r w:rsidRPr="00515EFA">
              <w:rPr>
                <w:rFonts w:ascii="Book Antiqua" w:hAnsi="Book Antiqua"/>
                <w:color w:val="000000" w:themeColor="text1"/>
              </w:rPr>
              <w:t xml:space="preserve">Baik </w:t>
            </w:r>
            <w:r w:rsidR="006169B5" w:rsidRPr="00515EFA">
              <w:rPr>
                <w:rFonts w:ascii="Book Antiqua" w:hAnsi="Book Antiqua"/>
                <w:i/>
                <w:color w:val="000000" w:themeColor="text1"/>
              </w:rPr>
              <w:t>et al</w:t>
            </w:r>
            <w:r w:rsidR="00B65806" w:rsidRPr="00515EFA">
              <w:rPr>
                <w:rFonts w:ascii="Book Antiqua" w:hAnsi="Book Antiqua"/>
                <w:color w:val="000000" w:themeColor="text1"/>
                <w:vertAlign w:val="superscript"/>
              </w:rPr>
              <w:t>[17</w:t>
            </w:r>
            <w:r w:rsidRPr="00515EFA">
              <w:rPr>
                <w:rFonts w:ascii="Book Antiqua" w:hAnsi="Book Antiqua"/>
                <w:color w:val="000000" w:themeColor="text1"/>
                <w:vertAlign w:val="superscript"/>
              </w:rPr>
              <w:t>]</w:t>
            </w:r>
          </w:p>
        </w:tc>
        <w:tc>
          <w:tcPr>
            <w:tcW w:w="1265" w:type="dxa"/>
            <w:gridSpan w:val="2"/>
            <w:tcBorders>
              <w:top w:val="nil"/>
              <w:left w:val="nil"/>
              <w:bottom w:val="nil"/>
              <w:right w:val="nil"/>
            </w:tcBorders>
          </w:tcPr>
          <w:p w14:paraId="0F409CDE" w14:textId="3E34A4AC" w:rsidR="00E07917" w:rsidRPr="00515EFA" w:rsidRDefault="00E07917" w:rsidP="00515EFA">
            <w:pPr>
              <w:pStyle w:val="NormalWeb"/>
              <w:adjustRightInd w:val="0"/>
              <w:snapToGrid w:val="0"/>
              <w:spacing w:before="0" w:beforeAutospacing="0" w:after="0" w:afterAutospacing="0" w:line="360" w:lineRule="auto"/>
              <w:jc w:val="both"/>
              <w:rPr>
                <w:rFonts w:ascii="Book Antiqua" w:eastAsiaTheme="minorEastAsia" w:hAnsi="Book Antiqua"/>
                <w:color w:val="000000" w:themeColor="text1"/>
                <w:vertAlign w:val="superscript"/>
                <w:lang w:eastAsia="zh-CN"/>
              </w:rPr>
            </w:pPr>
            <w:r w:rsidRPr="00515EFA">
              <w:rPr>
                <w:rFonts w:ascii="Book Antiqua" w:hAnsi="Book Antiqua"/>
                <w:color w:val="000000" w:themeColor="text1"/>
              </w:rPr>
              <w:t xml:space="preserve">17.5 </w:t>
            </w:r>
            <w:r w:rsidR="00F37AD2" w:rsidRPr="00515EFA">
              <w:rPr>
                <w:rFonts w:ascii="Book Antiqua" w:eastAsiaTheme="minorEastAsia" w:hAnsi="Book Antiqua"/>
                <w:color w:val="000000" w:themeColor="text1"/>
                <w:lang w:eastAsia="zh-CN"/>
              </w:rPr>
              <w:t>(</w:t>
            </w:r>
            <w:r w:rsidRPr="00515EFA">
              <w:rPr>
                <w:rFonts w:ascii="Book Antiqua" w:hAnsi="Book Antiqua"/>
                <w:color w:val="000000" w:themeColor="text1"/>
              </w:rPr>
              <w:t>4-43</w:t>
            </w:r>
            <w:r w:rsidR="00F37AD2" w:rsidRPr="00515EFA">
              <w:rPr>
                <w:rFonts w:ascii="Book Antiqua" w:eastAsiaTheme="minorEastAsia" w:hAnsi="Book Antiqua"/>
                <w:color w:val="000000" w:themeColor="text1"/>
                <w:lang w:eastAsia="zh-CN"/>
              </w:rPr>
              <w:t>)</w:t>
            </w:r>
            <w:r w:rsidR="002D3213" w:rsidRPr="00515EFA">
              <w:rPr>
                <w:rFonts w:ascii="Book Antiqua" w:eastAsiaTheme="minorEastAsia" w:hAnsi="Book Antiqua"/>
                <w:color w:val="000000" w:themeColor="text1"/>
                <w:vertAlign w:val="superscript"/>
                <w:lang w:eastAsia="zh-CN"/>
              </w:rPr>
              <w:t>1</w:t>
            </w:r>
          </w:p>
        </w:tc>
        <w:tc>
          <w:tcPr>
            <w:tcW w:w="900" w:type="dxa"/>
            <w:tcBorders>
              <w:top w:val="nil"/>
              <w:left w:val="nil"/>
              <w:bottom w:val="nil"/>
              <w:right w:val="nil"/>
            </w:tcBorders>
          </w:tcPr>
          <w:p w14:paraId="3CCEA76C" w14:textId="621E6602" w:rsidR="00E07917" w:rsidRPr="00515EFA" w:rsidRDefault="00E07917" w:rsidP="00515EFA">
            <w:pPr>
              <w:pStyle w:val="NormalWeb"/>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r w:rsidRPr="00515EFA">
              <w:rPr>
                <w:rFonts w:ascii="Book Antiqua" w:hAnsi="Book Antiqua"/>
                <w:color w:val="000000" w:themeColor="text1"/>
              </w:rPr>
              <w:t xml:space="preserve">4 </w:t>
            </w:r>
            <w:r w:rsidR="004B0E39" w:rsidRPr="00515EFA">
              <w:rPr>
                <w:rFonts w:ascii="Book Antiqua" w:eastAsiaTheme="minorEastAsia" w:hAnsi="Book Antiqua"/>
                <w:color w:val="000000" w:themeColor="text1"/>
                <w:lang w:eastAsia="zh-CN"/>
              </w:rPr>
              <w:t>(</w:t>
            </w:r>
            <w:r w:rsidRPr="00515EFA">
              <w:rPr>
                <w:rFonts w:ascii="Book Antiqua" w:hAnsi="Book Antiqua"/>
                <w:color w:val="000000" w:themeColor="text1"/>
              </w:rPr>
              <w:t>7.1</w:t>
            </w:r>
            <w:r w:rsidR="004B0E39" w:rsidRPr="00515EFA">
              <w:rPr>
                <w:rFonts w:ascii="Book Antiqua" w:eastAsiaTheme="minorEastAsia" w:hAnsi="Book Antiqua"/>
                <w:color w:val="000000" w:themeColor="text1"/>
                <w:lang w:eastAsia="zh-CN"/>
              </w:rPr>
              <w:t>)</w:t>
            </w:r>
          </w:p>
        </w:tc>
        <w:tc>
          <w:tcPr>
            <w:tcW w:w="990" w:type="dxa"/>
            <w:tcBorders>
              <w:top w:val="nil"/>
              <w:left w:val="nil"/>
              <w:bottom w:val="nil"/>
              <w:right w:val="nil"/>
            </w:tcBorders>
          </w:tcPr>
          <w:p w14:paraId="5EF9AB9B"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0</w:t>
            </w:r>
          </w:p>
        </w:tc>
        <w:tc>
          <w:tcPr>
            <w:tcW w:w="1260" w:type="dxa"/>
            <w:tcBorders>
              <w:top w:val="nil"/>
              <w:left w:val="nil"/>
              <w:bottom w:val="nil"/>
              <w:right w:val="nil"/>
            </w:tcBorders>
          </w:tcPr>
          <w:p w14:paraId="2B393D31" w14:textId="162E9B9E" w:rsidR="00E07917" w:rsidRPr="00515EFA" w:rsidRDefault="00E07917" w:rsidP="00515EFA">
            <w:pPr>
              <w:pStyle w:val="NormalWeb"/>
              <w:adjustRightInd w:val="0"/>
              <w:snapToGrid w:val="0"/>
              <w:spacing w:before="0" w:beforeAutospacing="0" w:after="0" w:afterAutospacing="0" w:line="360" w:lineRule="auto"/>
              <w:jc w:val="both"/>
              <w:rPr>
                <w:rFonts w:ascii="Book Antiqua" w:eastAsiaTheme="minorEastAsia" w:hAnsi="Book Antiqua"/>
                <w:color w:val="000000" w:themeColor="text1"/>
                <w:vertAlign w:val="superscript"/>
                <w:lang w:eastAsia="zh-CN"/>
              </w:rPr>
            </w:pPr>
            <w:r w:rsidRPr="00515EFA">
              <w:rPr>
                <w:rFonts w:ascii="Book Antiqua" w:hAnsi="Book Antiqua"/>
                <w:color w:val="000000" w:themeColor="text1"/>
              </w:rPr>
              <w:t>14.3</w:t>
            </w:r>
            <w:r w:rsidR="00451E9D" w:rsidRPr="00515EFA">
              <w:rPr>
                <w:rFonts w:ascii="Book Antiqua" w:eastAsiaTheme="minorEastAsia" w:hAnsi="Book Antiqua"/>
                <w:color w:val="000000" w:themeColor="text1"/>
                <w:vertAlign w:val="superscript"/>
                <w:lang w:eastAsia="zh-CN"/>
              </w:rPr>
              <w:t>2</w:t>
            </w:r>
          </w:p>
        </w:tc>
        <w:tc>
          <w:tcPr>
            <w:tcW w:w="666" w:type="dxa"/>
            <w:tcBorders>
              <w:top w:val="nil"/>
              <w:left w:val="nil"/>
              <w:bottom w:val="nil"/>
              <w:right w:val="nil"/>
            </w:tcBorders>
          </w:tcPr>
          <w:p w14:paraId="4DED3925"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0</w:t>
            </w:r>
          </w:p>
        </w:tc>
        <w:tc>
          <w:tcPr>
            <w:tcW w:w="594" w:type="dxa"/>
            <w:tcBorders>
              <w:top w:val="nil"/>
              <w:left w:val="nil"/>
              <w:bottom w:val="nil"/>
              <w:right w:val="nil"/>
            </w:tcBorders>
          </w:tcPr>
          <w:p w14:paraId="20B63110"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3.6</w:t>
            </w:r>
          </w:p>
        </w:tc>
        <w:tc>
          <w:tcPr>
            <w:tcW w:w="1260" w:type="dxa"/>
            <w:tcBorders>
              <w:top w:val="nil"/>
              <w:left w:val="nil"/>
              <w:bottom w:val="nil"/>
              <w:right w:val="nil"/>
            </w:tcBorders>
          </w:tcPr>
          <w:p w14:paraId="0884E684"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___</w:t>
            </w:r>
          </w:p>
        </w:tc>
        <w:tc>
          <w:tcPr>
            <w:tcW w:w="1165" w:type="dxa"/>
            <w:tcBorders>
              <w:top w:val="nil"/>
              <w:left w:val="nil"/>
              <w:bottom w:val="nil"/>
              <w:right w:val="nil"/>
            </w:tcBorders>
          </w:tcPr>
          <w:p w14:paraId="6D8C162A"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___</w:t>
            </w:r>
          </w:p>
        </w:tc>
      </w:tr>
      <w:tr w:rsidR="008A08D1" w:rsidRPr="00515EFA" w14:paraId="28F1E808" w14:textId="77777777" w:rsidTr="00C47610">
        <w:tc>
          <w:tcPr>
            <w:tcW w:w="1250" w:type="dxa"/>
            <w:tcBorders>
              <w:top w:val="nil"/>
              <w:left w:val="nil"/>
              <w:bottom w:val="nil"/>
              <w:right w:val="nil"/>
            </w:tcBorders>
          </w:tcPr>
          <w:p w14:paraId="25927BA8" w14:textId="6707E238"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vertAlign w:val="superscript"/>
              </w:rPr>
            </w:pPr>
            <w:r w:rsidRPr="00515EFA">
              <w:rPr>
                <w:rFonts w:ascii="Book Antiqua" w:hAnsi="Book Antiqua"/>
                <w:color w:val="000000" w:themeColor="text1"/>
              </w:rPr>
              <w:t xml:space="preserve">Choi </w:t>
            </w:r>
            <w:r w:rsidR="006169B5" w:rsidRPr="00515EFA">
              <w:rPr>
                <w:rFonts w:ascii="Book Antiqua" w:hAnsi="Book Antiqua"/>
                <w:i/>
                <w:color w:val="000000" w:themeColor="text1"/>
              </w:rPr>
              <w:t>et al</w:t>
            </w:r>
            <w:r w:rsidR="00951CC5" w:rsidRPr="00515EFA">
              <w:rPr>
                <w:rFonts w:ascii="Book Antiqua" w:hAnsi="Book Antiqua"/>
                <w:color w:val="000000" w:themeColor="text1"/>
                <w:vertAlign w:val="superscript"/>
              </w:rPr>
              <w:t>[</w:t>
            </w:r>
            <w:r w:rsidR="004E2603" w:rsidRPr="00515EFA">
              <w:rPr>
                <w:rFonts w:ascii="Book Antiqua" w:eastAsiaTheme="minorEastAsia" w:hAnsi="Book Antiqua"/>
                <w:color w:val="000000" w:themeColor="text1"/>
                <w:vertAlign w:val="superscript"/>
                <w:lang w:eastAsia="zh-CN"/>
              </w:rPr>
              <w:t>18</w:t>
            </w:r>
            <w:r w:rsidRPr="00515EFA">
              <w:rPr>
                <w:rFonts w:ascii="Book Antiqua" w:hAnsi="Book Antiqua"/>
                <w:color w:val="000000" w:themeColor="text1"/>
                <w:vertAlign w:val="superscript"/>
              </w:rPr>
              <w:t>]</w:t>
            </w:r>
          </w:p>
        </w:tc>
        <w:tc>
          <w:tcPr>
            <w:tcW w:w="1265" w:type="dxa"/>
            <w:gridSpan w:val="2"/>
            <w:tcBorders>
              <w:top w:val="nil"/>
              <w:left w:val="nil"/>
              <w:bottom w:val="nil"/>
              <w:right w:val="nil"/>
            </w:tcBorders>
          </w:tcPr>
          <w:p w14:paraId="7F9E9D37" w14:textId="1ED5955F" w:rsidR="00E07917" w:rsidRPr="00515EFA" w:rsidRDefault="00E07917" w:rsidP="00515EFA">
            <w:pPr>
              <w:pStyle w:val="NormalWeb"/>
              <w:adjustRightInd w:val="0"/>
              <w:snapToGrid w:val="0"/>
              <w:spacing w:before="0" w:beforeAutospacing="0" w:after="0" w:afterAutospacing="0" w:line="360" w:lineRule="auto"/>
              <w:jc w:val="both"/>
              <w:rPr>
                <w:rFonts w:ascii="Book Antiqua" w:eastAsiaTheme="minorEastAsia" w:hAnsi="Book Antiqua"/>
                <w:color w:val="000000" w:themeColor="text1"/>
                <w:vertAlign w:val="superscript"/>
                <w:lang w:eastAsia="zh-CN"/>
              </w:rPr>
            </w:pPr>
            <w:r w:rsidRPr="00515EFA">
              <w:rPr>
                <w:rFonts w:ascii="Book Antiqua" w:hAnsi="Book Antiqua"/>
                <w:color w:val="000000" w:themeColor="text1"/>
              </w:rPr>
              <w:t xml:space="preserve">20.6 </w:t>
            </w:r>
            <w:r w:rsidR="00F37AD2" w:rsidRPr="00515EFA">
              <w:rPr>
                <w:rFonts w:ascii="Book Antiqua" w:eastAsiaTheme="minorEastAsia" w:hAnsi="Book Antiqua"/>
                <w:color w:val="000000" w:themeColor="text1"/>
                <w:lang w:eastAsia="zh-CN"/>
              </w:rPr>
              <w:t>(</w:t>
            </w:r>
            <w:r w:rsidRPr="00515EFA">
              <w:rPr>
                <w:rFonts w:ascii="Book Antiqua" w:hAnsi="Book Antiqua"/>
                <w:color w:val="000000" w:themeColor="text1"/>
              </w:rPr>
              <w:t>6-48</w:t>
            </w:r>
            <w:r w:rsidR="00F37AD2" w:rsidRPr="00515EFA">
              <w:rPr>
                <w:rFonts w:ascii="Book Antiqua" w:eastAsiaTheme="minorEastAsia" w:hAnsi="Book Antiqua"/>
                <w:color w:val="000000" w:themeColor="text1"/>
                <w:lang w:eastAsia="zh-CN"/>
              </w:rPr>
              <w:t>)</w:t>
            </w:r>
            <w:r w:rsidR="00451E9D" w:rsidRPr="00515EFA">
              <w:rPr>
                <w:rFonts w:ascii="Book Antiqua" w:eastAsiaTheme="minorEastAsia" w:hAnsi="Book Antiqua"/>
                <w:color w:val="000000" w:themeColor="text1"/>
                <w:vertAlign w:val="superscript"/>
                <w:lang w:eastAsia="zh-CN"/>
              </w:rPr>
              <w:t>3</w:t>
            </w:r>
          </w:p>
        </w:tc>
        <w:tc>
          <w:tcPr>
            <w:tcW w:w="900" w:type="dxa"/>
            <w:tcBorders>
              <w:top w:val="nil"/>
              <w:left w:val="nil"/>
              <w:bottom w:val="nil"/>
              <w:right w:val="nil"/>
            </w:tcBorders>
          </w:tcPr>
          <w:p w14:paraId="0302483C" w14:textId="3F5AF7E8" w:rsidR="00E07917" w:rsidRPr="00515EFA" w:rsidRDefault="00E07917" w:rsidP="00515EFA">
            <w:pPr>
              <w:pStyle w:val="NormalWeb"/>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r w:rsidRPr="00515EFA">
              <w:rPr>
                <w:rFonts w:ascii="Book Antiqua" w:hAnsi="Book Antiqua"/>
                <w:color w:val="000000" w:themeColor="text1"/>
              </w:rPr>
              <w:t xml:space="preserve">1 </w:t>
            </w:r>
            <w:r w:rsidR="004B0E39" w:rsidRPr="00515EFA">
              <w:rPr>
                <w:rFonts w:ascii="Book Antiqua" w:eastAsiaTheme="minorEastAsia" w:hAnsi="Book Antiqua"/>
                <w:color w:val="000000" w:themeColor="text1"/>
                <w:lang w:eastAsia="zh-CN"/>
              </w:rPr>
              <w:t>(</w:t>
            </w:r>
            <w:r w:rsidRPr="00515EFA">
              <w:rPr>
                <w:rFonts w:ascii="Book Antiqua" w:hAnsi="Book Antiqua"/>
                <w:color w:val="000000" w:themeColor="text1"/>
              </w:rPr>
              <w:t>2</w:t>
            </w:r>
            <w:r w:rsidR="004B0E39" w:rsidRPr="00515EFA">
              <w:rPr>
                <w:rFonts w:ascii="Book Antiqua" w:eastAsiaTheme="minorEastAsia" w:hAnsi="Book Antiqua"/>
                <w:color w:val="000000" w:themeColor="text1"/>
                <w:lang w:eastAsia="zh-CN"/>
              </w:rPr>
              <w:t>)</w:t>
            </w:r>
          </w:p>
        </w:tc>
        <w:tc>
          <w:tcPr>
            <w:tcW w:w="990" w:type="dxa"/>
            <w:tcBorders>
              <w:top w:val="nil"/>
              <w:left w:val="nil"/>
              <w:bottom w:val="nil"/>
              <w:right w:val="nil"/>
            </w:tcBorders>
          </w:tcPr>
          <w:p w14:paraId="0999E604"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0</w:t>
            </w:r>
          </w:p>
        </w:tc>
        <w:tc>
          <w:tcPr>
            <w:tcW w:w="1260" w:type="dxa"/>
            <w:tcBorders>
              <w:top w:val="nil"/>
              <w:left w:val="nil"/>
              <w:bottom w:val="nil"/>
              <w:right w:val="nil"/>
            </w:tcBorders>
          </w:tcPr>
          <w:p w14:paraId="7019CE1E"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___</w:t>
            </w:r>
          </w:p>
        </w:tc>
        <w:tc>
          <w:tcPr>
            <w:tcW w:w="666" w:type="dxa"/>
            <w:tcBorders>
              <w:top w:val="nil"/>
              <w:left w:val="nil"/>
              <w:bottom w:val="nil"/>
              <w:right w:val="nil"/>
            </w:tcBorders>
          </w:tcPr>
          <w:p w14:paraId="29053B3E"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p>
        </w:tc>
        <w:tc>
          <w:tcPr>
            <w:tcW w:w="594" w:type="dxa"/>
            <w:tcBorders>
              <w:top w:val="nil"/>
              <w:left w:val="nil"/>
              <w:bottom w:val="nil"/>
              <w:right w:val="nil"/>
            </w:tcBorders>
          </w:tcPr>
          <w:p w14:paraId="48BE88DF"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p>
        </w:tc>
        <w:tc>
          <w:tcPr>
            <w:tcW w:w="1260" w:type="dxa"/>
            <w:tcBorders>
              <w:top w:val="nil"/>
              <w:left w:val="nil"/>
              <w:bottom w:val="nil"/>
              <w:right w:val="nil"/>
            </w:tcBorders>
          </w:tcPr>
          <w:p w14:paraId="5095BA90"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___</w:t>
            </w:r>
          </w:p>
        </w:tc>
        <w:tc>
          <w:tcPr>
            <w:tcW w:w="1165" w:type="dxa"/>
            <w:tcBorders>
              <w:top w:val="nil"/>
              <w:left w:val="nil"/>
              <w:bottom w:val="nil"/>
              <w:right w:val="nil"/>
            </w:tcBorders>
          </w:tcPr>
          <w:p w14:paraId="1B230134"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___</w:t>
            </w:r>
          </w:p>
        </w:tc>
      </w:tr>
      <w:tr w:rsidR="008A08D1" w:rsidRPr="00515EFA" w14:paraId="0DC64082" w14:textId="77777777" w:rsidTr="00C47610">
        <w:tc>
          <w:tcPr>
            <w:tcW w:w="1250" w:type="dxa"/>
            <w:tcBorders>
              <w:top w:val="nil"/>
              <w:left w:val="nil"/>
              <w:bottom w:val="nil"/>
              <w:right w:val="nil"/>
            </w:tcBorders>
          </w:tcPr>
          <w:p w14:paraId="635F40F6" w14:textId="375227CD"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vertAlign w:val="superscript"/>
              </w:rPr>
            </w:pPr>
            <w:r w:rsidRPr="00515EFA">
              <w:rPr>
                <w:rFonts w:ascii="Book Antiqua" w:hAnsi="Book Antiqua"/>
                <w:color w:val="000000" w:themeColor="text1"/>
              </w:rPr>
              <w:t xml:space="preserve">Baek </w:t>
            </w:r>
            <w:r w:rsidR="006169B5" w:rsidRPr="00515EFA">
              <w:rPr>
                <w:rFonts w:ascii="Book Antiqua" w:hAnsi="Book Antiqua"/>
                <w:i/>
                <w:color w:val="000000" w:themeColor="text1"/>
              </w:rPr>
              <w:t>et al</w:t>
            </w:r>
            <w:r w:rsidR="00B65806" w:rsidRPr="00515EFA">
              <w:rPr>
                <w:rFonts w:ascii="Book Antiqua" w:hAnsi="Book Antiqua"/>
                <w:color w:val="000000" w:themeColor="text1"/>
                <w:vertAlign w:val="superscript"/>
              </w:rPr>
              <w:t>[19</w:t>
            </w:r>
            <w:r w:rsidRPr="00515EFA">
              <w:rPr>
                <w:rFonts w:ascii="Book Antiqua" w:hAnsi="Book Antiqua"/>
                <w:color w:val="000000" w:themeColor="text1"/>
                <w:vertAlign w:val="superscript"/>
              </w:rPr>
              <w:t>]</w:t>
            </w:r>
          </w:p>
        </w:tc>
        <w:tc>
          <w:tcPr>
            <w:tcW w:w="1265" w:type="dxa"/>
            <w:gridSpan w:val="2"/>
            <w:tcBorders>
              <w:top w:val="nil"/>
              <w:left w:val="nil"/>
              <w:bottom w:val="nil"/>
              <w:right w:val="nil"/>
            </w:tcBorders>
          </w:tcPr>
          <w:p w14:paraId="584C1733" w14:textId="4283FA42" w:rsidR="00E07917" w:rsidRPr="00515EFA" w:rsidRDefault="00E07917" w:rsidP="00515EFA">
            <w:pPr>
              <w:pStyle w:val="NormalWeb"/>
              <w:adjustRightInd w:val="0"/>
              <w:snapToGrid w:val="0"/>
              <w:spacing w:before="0" w:beforeAutospacing="0" w:after="0" w:afterAutospacing="0" w:line="360" w:lineRule="auto"/>
              <w:jc w:val="both"/>
              <w:rPr>
                <w:rFonts w:ascii="Book Antiqua" w:eastAsiaTheme="minorEastAsia" w:hAnsi="Book Antiqua"/>
                <w:color w:val="000000" w:themeColor="text1"/>
                <w:vertAlign w:val="superscript"/>
                <w:lang w:eastAsia="zh-CN"/>
              </w:rPr>
            </w:pPr>
            <w:r w:rsidRPr="00515EFA">
              <w:rPr>
                <w:rFonts w:ascii="Book Antiqua" w:hAnsi="Book Antiqua"/>
                <w:color w:val="000000" w:themeColor="text1"/>
              </w:rPr>
              <w:t xml:space="preserve">14.5 </w:t>
            </w:r>
            <w:r w:rsidR="00F37AD2" w:rsidRPr="00515EFA">
              <w:rPr>
                <w:rFonts w:ascii="Book Antiqua" w:eastAsiaTheme="minorEastAsia" w:hAnsi="Book Antiqua"/>
                <w:color w:val="000000" w:themeColor="text1"/>
                <w:lang w:eastAsia="zh-CN"/>
              </w:rPr>
              <w:t>(</w:t>
            </w:r>
            <w:r w:rsidRPr="00515EFA">
              <w:rPr>
                <w:rFonts w:ascii="Book Antiqua" w:hAnsi="Book Antiqua"/>
                <w:color w:val="000000" w:themeColor="text1"/>
              </w:rPr>
              <w:t>3-28</w:t>
            </w:r>
            <w:r w:rsidR="00F37AD2" w:rsidRPr="00515EFA">
              <w:rPr>
                <w:rFonts w:ascii="Book Antiqua" w:eastAsiaTheme="minorEastAsia" w:hAnsi="Book Antiqua"/>
                <w:color w:val="000000" w:themeColor="text1"/>
                <w:lang w:eastAsia="zh-CN"/>
              </w:rPr>
              <w:t>)</w:t>
            </w:r>
            <w:r w:rsidR="002D3213" w:rsidRPr="00515EFA">
              <w:rPr>
                <w:rFonts w:ascii="Book Antiqua" w:eastAsiaTheme="minorEastAsia" w:hAnsi="Book Antiqua"/>
                <w:color w:val="000000" w:themeColor="text1"/>
                <w:vertAlign w:val="superscript"/>
                <w:lang w:eastAsia="zh-CN"/>
              </w:rPr>
              <w:t>1</w:t>
            </w:r>
          </w:p>
        </w:tc>
        <w:tc>
          <w:tcPr>
            <w:tcW w:w="900" w:type="dxa"/>
            <w:tcBorders>
              <w:top w:val="nil"/>
              <w:left w:val="nil"/>
              <w:bottom w:val="nil"/>
              <w:right w:val="nil"/>
            </w:tcBorders>
          </w:tcPr>
          <w:p w14:paraId="7A22E6B3"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0</w:t>
            </w:r>
          </w:p>
        </w:tc>
        <w:tc>
          <w:tcPr>
            <w:tcW w:w="990" w:type="dxa"/>
            <w:tcBorders>
              <w:top w:val="nil"/>
              <w:left w:val="nil"/>
              <w:bottom w:val="nil"/>
              <w:right w:val="nil"/>
            </w:tcBorders>
          </w:tcPr>
          <w:p w14:paraId="27F965CD"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0</w:t>
            </w:r>
          </w:p>
        </w:tc>
        <w:tc>
          <w:tcPr>
            <w:tcW w:w="1260" w:type="dxa"/>
            <w:tcBorders>
              <w:top w:val="nil"/>
              <w:left w:val="nil"/>
              <w:bottom w:val="nil"/>
              <w:right w:val="nil"/>
            </w:tcBorders>
          </w:tcPr>
          <w:p w14:paraId="25C33E38" w14:textId="5B5682FE" w:rsidR="00E07917" w:rsidRPr="00515EFA" w:rsidRDefault="00E07917" w:rsidP="00515EFA">
            <w:pPr>
              <w:pStyle w:val="NormalWeb"/>
              <w:adjustRightInd w:val="0"/>
              <w:snapToGrid w:val="0"/>
              <w:spacing w:before="0" w:beforeAutospacing="0" w:after="0" w:afterAutospacing="0" w:line="360" w:lineRule="auto"/>
              <w:jc w:val="both"/>
              <w:rPr>
                <w:rFonts w:ascii="Book Antiqua" w:eastAsiaTheme="minorEastAsia" w:hAnsi="Book Antiqua"/>
                <w:color w:val="000000" w:themeColor="text1"/>
                <w:vertAlign w:val="superscript"/>
                <w:lang w:eastAsia="zh-CN"/>
              </w:rPr>
            </w:pPr>
            <w:r w:rsidRPr="00515EFA">
              <w:rPr>
                <w:rFonts w:ascii="Book Antiqua" w:hAnsi="Book Antiqua"/>
                <w:color w:val="000000" w:themeColor="text1"/>
              </w:rPr>
              <w:t>20.2</w:t>
            </w:r>
            <w:r w:rsidR="00451E9D" w:rsidRPr="00515EFA">
              <w:rPr>
                <w:rFonts w:ascii="Book Antiqua" w:eastAsiaTheme="minorEastAsia" w:hAnsi="Book Antiqua"/>
                <w:color w:val="000000" w:themeColor="text1"/>
                <w:vertAlign w:val="superscript"/>
                <w:lang w:eastAsia="zh-CN"/>
              </w:rPr>
              <w:t>4</w:t>
            </w:r>
          </w:p>
        </w:tc>
        <w:tc>
          <w:tcPr>
            <w:tcW w:w="666" w:type="dxa"/>
            <w:tcBorders>
              <w:top w:val="nil"/>
              <w:left w:val="nil"/>
              <w:bottom w:val="nil"/>
              <w:right w:val="nil"/>
            </w:tcBorders>
          </w:tcPr>
          <w:p w14:paraId="4E36AE87"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3.1</w:t>
            </w:r>
          </w:p>
        </w:tc>
        <w:tc>
          <w:tcPr>
            <w:tcW w:w="594" w:type="dxa"/>
            <w:tcBorders>
              <w:top w:val="nil"/>
              <w:left w:val="nil"/>
              <w:bottom w:val="nil"/>
              <w:right w:val="nil"/>
            </w:tcBorders>
          </w:tcPr>
          <w:p w14:paraId="22D25620"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9.4</w:t>
            </w:r>
          </w:p>
        </w:tc>
        <w:tc>
          <w:tcPr>
            <w:tcW w:w="1260" w:type="dxa"/>
            <w:tcBorders>
              <w:top w:val="nil"/>
              <w:left w:val="nil"/>
              <w:bottom w:val="nil"/>
              <w:right w:val="nil"/>
            </w:tcBorders>
          </w:tcPr>
          <w:p w14:paraId="7A3EBE5F"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73.7</w:t>
            </w:r>
          </w:p>
        </w:tc>
        <w:tc>
          <w:tcPr>
            <w:tcW w:w="1165" w:type="dxa"/>
            <w:tcBorders>
              <w:top w:val="nil"/>
              <w:left w:val="nil"/>
              <w:bottom w:val="nil"/>
              <w:right w:val="nil"/>
            </w:tcBorders>
          </w:tcPr>
          <w:p w14:paraId="541A3DEB"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96.2</w:t>
            </w:r>
          </w:p>
        </w:tc>
      </w:tr>
      <w:tr w:rsidR="008A08D1" w:rsidRPr="00515EFA" w14:paraId="460F8DCE" w14:textId="77777777" w:rsidTr="00C47610">
        <w:tc>
          <w:tcPr>
            <w:tcW w:w="1250" w:type="dxa"/>
            <w:tcBorders>
              <w:top w:val="nil"/>
              <w:left w:val="nil"/>
              <w:bottom w:val="nil"/>
              <w:right w:val="nil"/>
            </w:tcBorders>
          </w:tcPr>
          <w:p w14:paraId="09A5706E" w14:textId="6885FF2D"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vertAlign w:val="superscript"/>
              </w:rPr>
            </w:pPr>
            <w:r w:rsidRPr="00515EFA">
              <w:rPr>
                <w:rFonts w:ascii="Book Antiqua" w:hAnsi="Book Antiqua"/>
                <w:color w:val="000000" w:themeColor="text1"/>
              </w:rPr>
              <w:t xml:space="preserve">Pigazzi </w:t>
            </w:r>
            <w:r w:rsidR="006169B5" w:rsidRPr="00515EFA">
              <w:rPr>
                <w:rFonts w:ascii="Book Antiqua" w:hAnsi="Book Antiqua"/>
                <w:i/>
                <w:color w:val="000000" w:themeColor="text1"/>
              </w:rPr>
              <w:t>et al</w:t>
            </w:r>
            <w:r w:rsidR="00684FB9" w:rsidRPr="00515EFA">
              <w:rPr>
                <w:rFonts w:ascii="Book Antiqua" w:hAnsi="Book Antiqua"/>
                <w:color w:val="000000" w:themeColor="text1"/>
                <w:vertAlign w:val="superscript"/>
              </w:rPr>
              <w:t>[1</w:t>
            </w:r>
            <w:r w:rsidR="00B65806" w:rsidRPr="00515EFA">
              <w:rPr>
                <w:rFonts w:ascii="Book Antiqua" w:hAnsi="Book Antiqua"/>
                <w:color w:val="000000" w:themeColor="text1"/>
                <w:vertAlign w:val="superscript"/>
              </w:rPr>
              <w:t>5</w:t>
            </w:r>
            <w:r w:rsidRPr="00515EFA">
              <w:rPr>
                <w:rFonts w:ascii="Book Antiqua" w:hAnsi="Book Antiqua"/>
                <w:color w:val="000000" w:themeColor="text1"/>
                <w:vertAlign w:val="superscript"/>
              </w:rPr>
              <w:t>]</w:t>
            </w:r>
          </w:p>
          <w:p w14:paraId="2AD6DE17"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Multicenter study</w:t>
            </w:r>
          </w:p>
        </w:tc>
        <w:tc>
          <w:tcPr>
            <w:tcW w:w="1265" w:type="dxa"/>
            <w:gridSpan w:val="2"/>
            <w:tcBorders>
              <w:top w:val="nil"/>
              <w:left w:val="nil"/>
              <w:bottom w:val="nil"/>
              <w:right w:val="nil"/>
            </w:tcBorders>
          </w:tcPr>
          <w:p w14:paraId="1012DFB1" w14:textId="56FF5F07" w:rsidR="00E07917" w:rsidRPr="00515EFA" w:rsidRDefault="00E07917" w:rsidP="00515EFA">
            <w:pPr>
              <w:pStyle w:val="NormalWeb"/>
              <w:adjustRightInd w:val="0"/>
              <w:snapToGrid w:val="0"/>
              <w:spacing w:before="0" w:beforeAutospacing="0" w:after="0" w:afterAutospacing="0" w:line="360" w:lineRule="auto"/>
              <w:jc w:val="both"/>
              <w:rPr>
                <w:rFonts w:ascii="Book Antiqua" w:eastAsiaTheme="minorEastAsia" w:hAnsi="Book Antiqua"/>
                <w:color w:val="000000" w:themeColor="text1"/>
                <w:vertAlign w:val="superscript"/>
                <w:lang w:eastAsia="zh-CN"/>
              </w:rPr>
            </w:pPr>
            <w:r w:rsidRPr="00515EFA">
              <w:rPr>
                <w:rFonts w:ascii="Book Antiqua" w:hAnsi="Book Antiqua"/>
                <w:color w:val="000000" w:themeColor="text1"/>
              </w:rPr>
              <w:t xml:space="preserve">14.1 </w:t>
            </w:r>
            <w:r w:rsidR="00F37AD2" w:rsidRPr="00515EFA">
              <w:rPr>
                <w:rFonts w:ascii="Book Antiqua" w:eastAsiaTheme="minorEastAsia" w:hAnsi="Book Antiqua"/>
                <w:color w:val="000000" w:themeColor="text1"/>
                <w:lang w:eastAsia="zh-CN"/>
              </w:rPr>
              <w:t>(</w:t>
            </w:r>
            <w:r w:rsidRPr="00515EFA">
              <w:rPr>
                <w:rFonts w:ascii="Book Antiqua" w:hAnsi="Book Antiqua"/>
                <w:color w:val="000000" w:themeColor="text1"/>
              </w:rPr>
              <w:t>1-39</w:t>
            </w:r>
            <w:r w:rsidR="00F37AD2" w:rsidRPr="00515EFA">
              <w:rPr>
                <w:rFonts w:ascii="Book Antiqua" w:eastAsiaTheme="minorEastAsia" w:hAnsi="Book Antiqua"/>
                <w:color w:val="000000" w:themeColor="text1"/>
                <w:lang w:eastAsia="zh-CN"/>
              </w:rPr>
              <w:t>)</w:t>
            </w:r>
            <w:r w:rsidR="00451E9D" w:rsidRPr="00515EFA">
              <w:rPr>
                <w:rFonts w:ascii="Book Antiqua" w:eastAsiaTheme="minorEastAsia" w:hAnsi="Book Antiqua"/>
                <w:color w:val="000000" w:themeColor="text1"/>
                <w:vertAlign w:val="superscript"/>
                <w:lang w:eastAsia="zh-CN"/>
              </w:rPr>
              <w:t>3</w:t>
            </w:r>
          </w:p>
        </w:tc>
        <w:tc>
          <w:tcPr>
            <w:tcW w:w="900" w:type="dxa"/>
            <w:tcBorders>
              <w:top w:val="nil"/>
              <w:left w:val="nil"/>
              <w:bottom w:val="nil"/>
              <w:right w:val="nil"/>
            </w:tcBorders>
          </w:tcPr>
          <w:p w14:paraId="3F1C39C8" w14:textId="288C8963" w:rsidR="00E07917" w:rsidRPr="00515EFA" w:rsidRDefault="00E07917" w:rsidP="00515EFA">
            <w:pPr>
              <w:pStyle w:val="NormalWeb"/>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r w:rsidRPr="00515EFA">
              <w:rPr>
                <w:rFonts w:ascii="Book Antiqua" w:hAnsi="Book Antiqua"/>
                <w:color w:val="000000" w:themeColor="text1"/>
              </w:rPr>
              <w:t xml:space="preserve">1 </w:t>
            </w:r>
            <w:r w:rsidR="00F37AD2" w:rsidRPr="00515EFA">
              <w:rPr>
                <w:rFonts w:ascii="Book Antiqua" w:eastAsiaTheme="minorEastAsia" w:hAnsi="Book Antiqua"/>
                <w:color w:val="000000" w:themeColor="text1"/>
                <w:lang w:eastAsia="zh-CN"/>
              </w:rPr>
              <w:t>(</w:t>
            </w:r>
            <w:r w:rsidRPr="00515EFA">
              <w:rPr>
                <w:rFonts w:ascii="Book Antiqua" w:hAnsi="Book Antiqua"/>
                <w:color w:val="000000" w:themeColor="text1"/>
              </w:rPr>
              <w:t>0.7</w:t>
            </w:r>
            <w:r w:rsidR="00F37AD2" w:rsidRPr="00515EFA">
              <w:rPr>
                <w:rFonts w:ascii="Book Antiqua" w:eastAsiaTheme="minorEastAsia" w:hAnsi="Book Antiqua"/>
                <w:color w:val="000000" w:themeColor="text1"/>
                <w:lang w:eastAsia="zh-CN"/>
              </w:rPr>
              <w:t>)</w:t>
            </w:r>
          </w:p>
        </w:tc>
        <w:tc>
          <w:tcPr>
            <w:tcW w:w="990" w:type="dxa"/>
            <w:tcBorders>
              <w:top w:val="nil"/>
              <w:left w:val="nil"/>
              <w:bottom w:val="nil"/>
              <w:right w:val="nil"/>
            </w:tcBorders>
          </w:tcPr>
          <w:p w14:paraId="38E17523" w14:textId="513493FE" w:rsidR="00E07917" w:rsidRPr="00515EFA" w:rsidRDefault="00E07917" w:rsidP="00515EFA">
            <w:pPr>
              <w:pStyle w:val="NormalWeb"/>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r w:rsidRPr="00515EFA">
              <w:rPr>
                <w:rFonts w:ascii="Book Antiqua" w:hAnsi="Book Antiqua"/>
                <w:color w:val="000000" w:themeColor="text1"/>
              </w:rPr>
              <w:t xml:space="preserve">1 </w:t>
            </w:r>
            <w:r w:rsidR="00F37AD2" w:rsidRPr="00515EFA">
              <w:rPr>
                <w:rFonts w:ascii="Book Antiqua" w:eastAsiaTheme="minorEastAsia" w:hAnsi="Book Antiqua"/>
                <w:color w:val="000000" w:themeColor="text1"/>
                <w:lang w:eastAsia="zh-CN"/>
              </w:rPr>
              <w:t>(</w:t>
            </w:r>
            <w:r w:rsidRPr="00515EFA">
              <w:rPr>
                <w:rFonts w:ascii="Book Antiqua" w:hAnsi="Book Antiqua"/>
                <w:color w:val="000000" w:themeColor="text1"/>
              </w:rPr>
              <w:t>0.9</w:t>
            </w:r>
            <w:r w:rsidR="00F37AD2" w:rsidRPr="00515EFA">
              <w:rPr>
                <w:rFonts w:ascii="Book Antiqua" w:eastAsiaTheme="minorEastAsia" w:hAnsi="Book Antiqua"/>
                <w:color w:val="000000" w:themeColor="text1"/>
                <w:lang w:eastAsia="zh-CN"/>
              </w:rPr>
              <w:t>)</w:t>
            </w:r>
          </w:p>
        </w:tc>
        <w:tc>
          <w:tcPr>
            <w:tcW w:w="1260" w:type="dxa"/>
            <w:tcBorders>
              <w:top w:val="nil"/>
              <w:left w:val="nil"/>
              <w:bottom w:val="nil"/>
              <w:right w:val="nil"/>
            </w:tcBorders>
          </w:tcPr>
          <w:p w14:paraId="3C57A47E" w14:textId="1FD02B96" w:rsidR="00E07917" w:rsidRPr="00515EFA" w:rsidRDefault="00E07917" w:rsidP="00515EFA">
            <w:pPr>
              <w:pStyle w:val="NormalWeb"/>
              <w:adjustRightInd w:val="0"/>
              <w:snapToGrid w:val="0"/>
              <w:spacing w:before="0" w:beforeAutospacing="0" w:after="0" w:afterAutospacing="0" w:line="360" w:lineRule="auto"/>
              <w:jc w:val="both"/>
              <w:rPr>
                <w:rFonts w:ascii="Book Antiqua" w:eastAsiaTheme="minorEastAsia" w:hAnsi="Book Antiqua"/>
                <w:color w:val="000000" w:themeColor="text1"/>
                <w:vertAlign w:val="superscript"/>
                <w:lang w:eastAsia="zh-CN"/>
              </w:rPr>
            </w:pPr>
            <w:r w:rsidRPr="00515EFA">
              <w:rPr>
                <w:rFonts w:ascii="Book Antiqua" w:hAnsi="Book Antiqua"/>
                <w:color w:val="000000" w:themeColor="text1"/>
              </w:rPr>
              <w:t>17.4</w:t>
            </w:r>
            <w:r w:rsidR="00451E9D" w:rsidRPr="00515EFA">
              <w:rPr>
                <w:rFonts w:ascii="Book Antiqua" w:eastAsiaTheme="minorEastAsia" w:hAnsi="Book Antiqua"/>
                <w:color w:val="000000" w:themeColor="text1"/>
                <w:vertAlign w:val="superscript"/>
                <w:lang w:eastAsia="zh-CN"/>
              </w:rPr>
              <w:t>4</w:t>
            </w:r>
          </w:p>
        </w:tc>
        <w:tc>
          <w:tcPr>
            <w:tcW w:w="666" w:type="dxa"/>
            <w:tcBorders>
              <w:top w:val="nil"/>
              <w:left w:val="nil"/>
              <w:bottom w:val="nil"/>
              <w:right w:val="nil"/>
            </w:tcBorders>
          </w:tcPr>
          <w:p w14:paraId="094E5B61"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1.5</w:t>
            </w:r>
          </w:p>
        </w:tc>
        <w:tc>
          <w:tcPr>
            <w:tcW w:w="594" w:type="dxa"/>
            <w:tcBorders>
              <w:top w:val="nil"/>
              <w:left w:val="nil"/>
              <w:bottom w:val="nil"/>
              <w:right w:val="nil"/>
            </w:tcBorders>
          </w:tcPr>
          <w:p w14:paraId="1E145768"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9.0</w:t>
            </w:r>
          </w:p>
        </w:tc>
        <w:tc>
          <w:tcPr>
            <w:tcW w:w="1260" w:type="dxa"/>
            <w:tcBorders>
              <w:top w:val="nil"/>
              <w:left w:val="nil"/>
              <w:bottom w:val="nil"/>
              <w:right w:val="nil"/>
            </w:tcBorders>
          </w:tcPr>
          <w:p w14:paraId="0D69E8FB"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77.6</w:t>
            </w:r>
          </w:p>
        </w:tc>
        <w:tc>
          <w:tcPr>
            <w:tcW w:w="1165" w:type="dxa"/>
            <w:tcBorders>
              <w:top w:val="nil"/>
              <w:left w:val="nil"/>
              <w:bottom w:val="nil"/>
              <w:right w:val="nil"/>
            </w:tcBorders>
          </w:tcPr>
          <w:p w14:paraId="331BA181"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97</w:t>
            </w:r>
          </w:p>
        </w:tc>
      </w:tr>
      <w:tr w:rsidR="008A08D1" w:rsidRPr="00515EFA" w14:paraId="74FA85AE" w14:textId="77777777" w:rsidTr="00C47610">
        <w:tc>
          <w:tcPr>
            <w:tcW w:w="1250" w:type="dxa"/>
            <w:tcBorders>
              <w:top w:val="nil"/>
              <w:left w:val="nil"/>
              <w:bottom w:val="nil"/>
              <w:right w:val="nil"/>
            </w:tcBorders>
          </w:tcPr>
          <w:p w14:paraId="5DBFFDA9" w14:textId="208DA575"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vertAlign w:val="superscript"/>
              </w:rPr>
            </w:pPr>
            <w:r w:rsidRPr="00515EFA">
              <w:rPr>
                <w:rFonts w:ascii="Book Antiqua" w:hAnsi="Book Antiqua"/>
                <w:color w:val="000000" w:themeColor="text1"/>
              </w:rPr>
              <w:t xml:space="preserve">Baik </w:t>
            </w:r>
            <w:r w:rsidR="006169B5" w:rsidRPr="00515EFA">
              <w:rPr>
                <w:rFonts w:ascii="Book Antiqua" w:hAnsi="Book Antiqua"/>
                <w:i/>
                <w:color w:val="000000" w:themeColor="text1"/>
              </w:rPr>
              <w:t>et al</w:t>
            </w:r>
            <w:r w:rsidR="00B65806" w:rsidRPr="00515EFA">
              <w:rPr>
                <w:rFonts w:ascii="Book Antiqua" w:hAnsi="Book Antiqua"/>
                <w:color w:val="000000" w:themeColor="text1"/>
                <w:vertAlign w:val="superscript"/>
              </w:rPr>
              <w:t>[20</w:t>
            </w:r>
            <w:r w:rsidRPr="00515EFA">
              <w:rPr>
                <w:rFonts w:ascii="Book Antiqua" w:hAnsi="Book Antiqua"/>
                <w:color w:val="000000" w:themeColor="text1"/>
                <w:vertAlign w:val="superscript"/>
              </w:rPr>
              <w:t>]</w:t>
            </w:r>
          </w:p>
        </w:tc>
        <w:tc>
          <w:tcPr>
            <w:tcW w:w="1265" w:type="dxa"/>
            <w:gridSpan w:val="2"/>
            <w:tcBorders>
              <w:top w:val="nil"/>
              <w:left w:val="nil"/>
              <w:bottom w:val="nil"/>
              <w:right w:val="nil"/>
            </w:tcBorders>
          </w:tcPr>
          <w:p w14:paraId="297336D4" w14:textId="52361C68"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15.6</w:t>
            </w:r>
            <w:r w:rsidR="00414B78" w:rsidRPr="00515EFA">
              <w:rPr>
                <w:rFonts w:ascii="Book Antiqua" w:hAnsi="Book Antiqua"/>
                <w:color w:val="000000" w:themeColor="text1"/>
              </w:rPr>
              <w:t xml:space="preserve"> ± </w:t>
            </w:r>
            <w:r w:rsidRPr="00515EFA">
              <w:rPr>
                <w:rFonts w:ascii="Book Antiqua" w:hAnsi="Book Antiqua"/>
                <w:color w:val="000000" w:themeColor="text1"/>
              </w:rPr>
              <w:t>9.0</w:t>
            </w:r>
          </w:p>
          <w:p w14:paraId="440B3536"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(1-49)</w:t>
            </w:r>
            <w:r w:rsidRPr="00515EFA">
              <w:rPr>
                <w:rFonts w:ascii="Book Antiqua" w:hAnsi="Book Antiqua"/>
                <w:color w:val="000000" w:themeColor="text1"/>
                <w:vertAlign w:val="superscript"/>
              </w:rPr>
              <w:t>+</w:t>
            </w:r>
          </w:p>
        </w:tc>
        <w:tc>
          <w:tcPr>
            <w:tcW w:w="900" w:type="dxa"/>
            <w:tcBorders>
              <w:top w:val="nil"/>
              <w:left w:val="nil"/>
              <w:bottom w:val="nil"/>
              <w:right w:val="nil"/>
            </w:tcBorders>
          </w:tcPr>
          <w:p w14:paraId="7D053C6B" w14:textId="6CC5DB64" w:rsidR="00E07917" w:rsidRPr="00515EFA" w:rsidRDefault="00E07917" w:rsidP="00515EFA">
            <w:pPr>
              <w:pStyle w:val="NormalWeb"/>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r w:rsidRPr="00515EFA">
              <w:rPr>
                <w:rFonts w:ascii="Book Antiqua" w:hAnsi="Book Antiqua"/>
                <w:color w:val="000000" w:themeColor="text1"/>
              </w:rPr>
              <w:t xml:space="preserve">21 </w:t>
            </w:r>
            <w:r w:rsidR="00F37AD2" w:rsidRPr="00515EFA">
              <w:rPr>
                <w:rFonts w:ascii="Book Antiqua" w:eastAsiaTheme="minorEastAsia" w:hAnsi="Book Antiqua"/>
                <w:color w:val="000000" w:themeColor="text1"/>
                <w:lang w:eastAsia="zh-CN"/>
              </w:rPr>
              <w:t>(</w:t>
            </w:r>
            <w:r w:rsidRPr="00515EFA">
              <w:rPr>
                <w:rFonts w:ascii="Book Antiqua" w:hAnsi="Book Antiqua"/>
                <w:color w:val="000000" w:themeColor="text1"/>
              </w:rPr>
              <w:t>5.7</w:t>
            </w:r>
            <w:r w:rsidR="00F37AD2" w:rsidRPr="00515EFA">
              <w:rPr>
                <w:rFonts w:ascii="Book Antiqua" w:eastAsiaTheme="minorEastAsia" w:hAnsi="Book Antiqua"/>
                <w:color w:val="000000" w:themeColor="text1"/>
                <w:lang w:eastAsia="zh-CN"/>
              </w:rPr>
              <w:t>)</w:t>
            </w:r>
          </w:p>
        </w:tc>
        <w:tc>
          <w:tcPr>
            <w:tcW w:w="990" w:type="dxa"/>
            <w:tcBorders>
              <w:top w:val="nil"/>
              <w:left w:val="nil"/>
              <w:bottom w:val="nil"/>
              <w:right w:val="nil"/>
            </w:tcBorders>
          </w:tcPr>
          <w:p w14:paraId="4CEBD2FA"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p>
        </w:tc>
        <w:tc>
          <w:tcPr>
            <w:tcW w:w="1260" w:type="dxa"/>
            <w:tcBorders>
              <w:top w:val="nil"/>
              <w:left w:val="nil"/>
              <w:bottom w:val="nil"/>
              <w:right w:val="nil"/>
            </w:tcBorders>
          </w:tcPr>
          <w:p w14:paraId="0E098F46" w14:textId="71D4B55D" w:rsidR="00E07917" w:rsidRPr="00515EFA" w:rsidRDefault="00E07917" w:rsidP="00515EFA">
            <w:pPr>
              <w:pStyle w:val="NormalWeb"/>
              <w:adjustRightInd w:val="0"/>
              <w:snapToGrid w:val="0"/>
              <w:spacing w:before="0" w:beforeAutospacing="0" w:after="0" w:afterAutospacing="0" w:line="360" w:lineRule="auto"/>
              <w:jc w:val="both"/>
              <w:rPr>
                <w:rFonts w:ascii="Book Antiqua" w:eastAsiaTheme="minorEastAsia" w:hAnsi="Book Antiqua"/>
                <w:color w:val="000000" w:themeColor="text1"/>
                <w:vertAlign w:val="superscript"/>
                <w:lang w:eastAsia="zh-CN"/>
              </w:rPr>
            </w:pPr>
            <w:r w:rsidRPr="00515EFA">
              <w:rPr>
                <w:rFonts w:ascii="Book Antiqua" w:hAnsi="Book Antiqua"/>
                <w:color w:val="000000" w:themeColor="text1"/>
              </w:rPr>
              <w:t>26.5</w:t>
            </w:r>
            <w:r w:rsidR="00451E9D" w:rsidRPr="00515EFA">
              <w:rPr>
                <w:rFonts w:ascii="Book Antiqua" w:eastAsiaTheme="minorEastAsia" w:hAnsi="Book Antiqua"/>
                <w:color w:val="000000" w:themeColor="text1"/>
                <w:vertAlign w:val="superscript"/>
                <w:lang w:eastAsia="zh-CN"/>
              </w:rPr>
              <w:t>4</w:t>
            </w:r>
          </w:p>
        </w:tc>
        <w:tc>
          <w:tcPr>
            <w:tcW w:w="666" w:type="dxa"/>
            <w:tcBorders>
              <w:top w:val="nil"/>
              <w:left w:val="nil"/>
              <w:bottom w:val="nil"/>
              <w:right w:val="nil"/>
            </w:tcBorders>
          </w:tcPr>
          <w:p w14:paraId="1FCA2ABA"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3.6</w:t>
            </w:r>
          </w:p>
        </w:tc>
        <w:tc>
          <w:tcPr>
            <w:tcW w:w="594" w:type="dxa"/>
            <w:tcBorders>
              <w:top w:val="nil"/>
              <w:left w:val="nil"/>
              <w:bottom w:val="nil"/>
              <w:right w:val="nil"/>
            </w:tcBorders>
          </w:tcPr>
          <w:p w14:paraId="29D5E130"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17.6</w:t>
            </w:r>
          </w:p>
        </w:tc>
        <w:tc>
          <w:tcPr>
            <w:tcW w:w="1260" w:type="dxa"/>
            <w:tcBorders>
              <w:top w:val="nil"/>
              <w:left w:val="nil"/>
              <w:bottom w:val="nil"/>
              <w:right w:val="nil"/>
            </w:tcBorders>
          </w:tcPr>
          <w:p w14:paraId="0D2CAA15"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79.2</w:t>
            </w:r>
          </w:p>
        </w:tc>
        <w:tc>
          <w:tcPr>
            <w:tcW w:w="1165" w:type="dxa"/>
            <w:tcBorders>
              <w:top w:val="nil"/>
              <w:left w:val="nil"/>
              <w:bottom w:val="nil"/>
              <w:right w:val="nil"/>
            </w:tcBorders>
          </w:tcPr>
          <w:p w14:paraId="0585B196"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93.1</w:t>
            </w:r>
          </w:p>
        </w:tc>
      </w:tr>
      <w:tr w:rsidR="008A08D1" w:rsidRPr="00515EFA" w14:paraId="6364C03B" w14:textId="77777777" w:rsidTr="00C47610">
        <w:tc>
          <w:tcPr>
            <w:tcW w:w="1250" w:type="dxa"/>
            <w:tcBorders>
              <w:top w:val="nil"/>
              <w:left w:val="nil"/>
              <w:right w:val="nil"/>
            </w:tcBorders>
          </w:tcPr>
          <w:p w14:paraId="49E75B46" w14:textId="31029352"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vertAlign w:val="superscript"/>
              </w:rPr>
            </w:pPr>
            <w:r w:rsidRPr="00515EFA">
              <w:rPr>
                <w:rFonts w:ascii="Book Antiqua" w:hAnsi="Book Antiqua"/>
                <w:color w:val="000000" w:themeColor="text1"/>
              </w:rPr>
              <w:t xml:space="preserve">Ieo series, Ghezzi </w:t>
            </w:r>
            <w:r w:rsidR="00851FF3" w:rsidRPr="00515EFA">
              <w:rPr>
                <w:rFonts w:ascii="Book Antiqua" w:hAnsi="Book Antiqua"/>
                <w:i/>
                <w:color w:val="000000" w:themeColor="text1"/>
              </w:rPr>
              <w:t>et al</w:t>
            </w:r>
            <w:r w:rsidR="00B65806" w:rsidRPr="00515EFA">
              <w:rPr>
                <w:rFonts w:ascii="Book Antiqua" w:hAnsi="Book Antiqua"/>
                <w:color w:val="000000" w:themeColor="text1"/>
                <w:vertAlign w:val="superscript"/>
              </w:rPr>
              <w:t>[14</w:t>
            </w:r>
            <w:r w:rsidRPr="00515EFA">
              <w:rPr>
                <w:rFonts w:ascii="Book Antiqua" w:hAnsi="Book Antiqua"/>
                <w:color w:val="000000" w:themeColor="text1"/>
                <w:vertAlign w:val="superscript"/>
              </w:rPr>
              <w:t>]</w:t>
            </w:r>
          </w:p>
        </w:tc>
        <w:tc>
          <w:tcPr>
            <w:tcW w:w="1265" w:type="dxa"/>
            <w:gridSpan w:val="2"/>
            <w:tcBorders>
              <w:top w:val="nil"/>
              <w:left w:val="nil"/>
              <w:right w:val="nil"/>
            </w:tcBorders>
          </w:tcPr>
          <w:p w14:paraId="4BA55808" w14:textId="36A33547" w:rsidR="00E07917" w:rsidRPr="00515EFA" w:rsidRDefault="00E07917" w:rsidP="00515EFA">
            <w:pPr>
              <w:pStyle w:val="NormalWeb"/>
              <w:adjustRightInd w:val="0"/>
              <w:snapToGrid w:val="0"/>
              <w:spacing w:before="0" w:beforeAutospacing="0" w:after="0" w:afterAutospacing="0" w:line="360" w:lineRule="auto"/>
              <w:jc w:val="both"/>
              <w:rPr>
                <w:rFonts w:ascii="Book Antiqua" w:eastAsiaTheme="minorEastAsia" w:hAnsi="Book Antiqua"/>
                <w:color w:val="000000" w:themeColor="text1"/>
                <w:vertAlign w:val="superscript"/>
                <w:lang w:eastAsia="zh-CN"/>
              </w:rPr>
            </w:pPr>
            <w:r w:rsidRPr="00515EFA">
              <w:rPr>
                <w:rFonts w:ascii="Book Antiqua" w:hAnsi="Book Antiqua"/>
                <w:color w:val="000000" w:themeColor="text1"/>
              </w:rPr>
              <w:t xml:space="preserve">14.5 </w:t>
            </w:r>
            <w:r w:rsidR="00F37AD2" w:rsidRPr="00515EFA">
              <w:rPr>
                <w:rFonts w:ascii="Book Antiqua" w:eastAsiaTheme="minorEastAsia" w:hAnsi="Book Antiqua"/>
                <w:color w:val="000000" w:themeColor="text1"/>
                <w:lang w:eastAsia="zh-CN"/>
              </w:rPr>
              <w:t>(</w:t>
            </w:r>
            <w:r w:rsidRPr="00515EFA">
              <w:rPr>
                <w:rFonts w:ascii="Book Antiqua" w:hAnsi="Book Antiqua"/>
                <w:color w:val="000000" w:themeColor="text1"/>
              </w:rPr>
              <w:t>2-45</w:t>
            </w:r>
            <w:r w:rsidR="00F37AD2" w:rsidRPr="00515EFA">
              <w:rPr>
                <w:rFonts w:ascii="Book Antiqua" w:eastAsiaTheme="minorEastAsia" w:hAnsi="Book Antiqua"/>
                <w:color w:val="000000" w:themeColor="text1"/>
                <w:lang w:eastAsia="zh-CN"/>
              </w:rPr>
              <w:t>)</w:t>
            </w:r>
            <w:r w:rsidR="00451E9D" w:rsidRPr="00515EFA">
              <w:rPr>
                <w:rFonts w:ascii="Book Antiqua" w:eastAsiaTheme="minorEastAsia" w:hAnsi="Book Antiqua"/>
                <w:color w:val="000000" w:themeColor="text1"/>
                <w:vertAlign w:val="superscript"/>
                <w:lang w:eastAsia="zh-CN"/>
              </w:rPr>
              <w:t>3</w:t>
            </w:r>
          </w:p>
        </w:tc>
        <w:tc>
          <w:tcPr>
            <w:tcW w:w="900" w:type="dxa"/>
            <w:tcBorders>
              <w:top w:val="nil"/>
              <w:left w:val="nil"/>
              <w:right w:val="nil"/>
            </w:tcBorders>
          </w:tcPr>
          <w:p w14:paraId="212F0F50" w14:textId="7CF890D2" w:rsidR="00E07917" w:rsidRPr="00515EFA" w:rsidRDefault="00E07917" w:rsidP="00515EFA">
            <w:pPr>
              <w:pStyle w:val="NormalWeb"/>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r w:rsidRPr="00515EFA">
              <w:rPr>
                <w:rFonts w:ascii="Book Antiqua" w:hAnsi="Book Antiqua"/>
                <w:color w:val="000000" w:themeColor="text1"/>
              </w:rPr>
              <w:t xml:space="preserve">5 </w:t>
            </w:r>
            <w:r w:rsidR="00F37AD2" w:rsidRPr="00515EFA">
              <w:rPr>
                <w:rFonts w:ascii="Book Antiqua" w:eastAsiaTheme="minorEastAsia" w:hAnsi="Book Antiqua"/>
                <w:color w:val="000000" w:themeColor="text1"/>
                <w:lang w:eastAsia="zh-CN"/>
              </w:rPr>
              <w:t>(</w:t>
            </w:r>
            <w:r w:rsidRPr="00515EFA">
              <w:rPr>
                <w:rFonts w:ascii="Book Antiqua" w:hAnsi="Book Antiqua"/>
                <w:color w:val="000000" w:themeColor="text1"/>
              </w:rPr>
              <w:t>4.9</w:t>
            </w:r>
            <w:r w:rsidR="00F37AD2" w:rsidRPr="00515EFA">
              <w:rPr>
                <w:rFonts w:ascii="Book Antiqua" w:eastAsiaTheme="minorEastAsia" w:hAnsi="Book Antiqua"/>
                <w:color w:val="000000" w:themeColor="text1"/>
                <w:lang w:eastAsia="zh-CN"/>
              </w:rPr>
              <w:t>)</w:t>
            </w:r>
          </w:p>
        </w:tc>
        <w:tc>
          <w:tcPr>
            <w:tcW w:w="990" w:type="dxa"/>
            <w:tcBorders>
              <w:top w:val="nil"/>
              <w:left w:val="nil"/>
              <w:right w:val="nil"/>
            </w:tcBorders>
          </w:tcPr>
          <w:p w14:paraId="256B32D3" w14:textId="51B03973" w:rsidR="00E07917" w:rsidRPr="00515EFA" w:rsidRDefault="00E07917" w:rsidP="00515EFA">
            <w:pPr>
              <w:pStyle w:val="NormalWeb"/>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r w:rsidRPr="00515EFA">
              <w:rPr>
                <w:rFonts w:ascii="Book Antiqua" w:hAnsi="Book Antiqua"/>
                <w:color w:val="000000" w:themeColor="text1"/>
              </w:rPr>
              <w:t xml:space="preserve">2 </w:t>
            </w:r>
            <w:r w:rsidR="00F37AD2" w:rsidRPr="00515EFA">
              <w:rPr>
                <w:rFonts w:ascii="Book Antiqua" w:eastAsiaTheme="minorEastAsia" w:hAnsi="Book Antiqua"/>
                <w:color w:val="000000" w:themeColor="text1"/>
                <w:lang w:eastAsia="zh-CN"/>
              </w:rPr>
              <w:t>(</w:t>
            </w:r>
            <w:r w:rsidRPr="00515EFA">
              <w:rPr>
                <w:rFonts w:ascii="Book Antiqua" w:hAnsi="Book Antiqua"/>
                <w:color w:val="000000" w:themeColor="text1"/>
              </w:rPr>
              <w:t>1.9</w:t>
            </w:r>
            <w:r w:rsidR="00F37AD2" w:rsidRPr="00515EFA">
              <w:rPr>
                <w:rFonts w:ascii="Book Antiqua" w:eastAsiaTheme="minorEastAsia" w:hAnsi="Book Antiqua"/>
                <w:color w:val="000000" w:themeColor="text1"/>
                <w:lang w:eastAsia="zh-CN"/>
              </w:rPr>
              <w:t>)</w:t>
            </w:r>
          </w:p>
        </w:tc>
        <w:tc>
          <w:tcPr>
            <w:tcW w:w="1260" w:type="dxa"/>
            <w:tcBorders>
              <w:top w:val="nil"/>
              <w:left w:val="nil"/>
              <w:right w:val="nil"/>
            </w:tcBorders>
          </w:tcPr>
          <w:p w14:paraId="1C899C6D" w14:textId="64BA5274" w:rsidR="00E07917" w:rsidRPr="00515EFA" w:rsidRDefault="00E07917" w:rsidP="00515EFA">
            <w:pPr>
              <w:pStyle w:val="NormalWeb"/>
              <w:adjustRightInd w:val="0"/>
              <w:snapToGrid w:val="0"/>
              <w:spacing w:before="0" w:beforeAutospacing="0" w:after="0" w:afterAutospacing="0" w:line="360" w:lineRule="auto"/>
              <w:jc w:val="both"/>
              <w:rPr>
                <w:rFonts w:ascii="Book Antiqua" w:eastAsiaTheme="minorEastAsia" w:hAnsi="Book Antiqua"/>
                <w:color w:val="000000" w:themeColor="text1"/>
                <w:vertAlign w:val="superscript"/>
                <w:lang w:eastAsia="zh-CN"/>
              </w:rPr>
            </w:pPr>
            <w:r w:rsidRPr="00515EFA">
              <w:rPr>
                <w:rFonts w:ascii="Book Antiqua" w:hAnsi="Book Antiqua"/>
                <w:color w:val="000000" w:themeColor="text1"/>
              </w:rPr>
              <w:t>30.0</w:t>
            </w:r>
            <w:r w:rsidR="00451E9D" w:rsidRPr="00515EFA">
              <w:rPr>
                <w:rFonts w:ascii="Book Antiqua" w:eastAsiaTheme="minorEastAsia" w:hAnsi="Book Antiqua"/>
                <w:color w:val="000000" w:themeColor="text1"/>
                <w:vertAlign w:val="superscript"/>
                <w:lang w:eastAsia="zh-CN"/>
              </w:rPr>
              <w:t>2</w:t>
            </w:r>
          </w:p>
        </w:tc>
        <w:tc>
          <w:tcPr>
            <w:tcW w:w="666" w:type="dxa"/>
            <w:tcBorders>
              <w:top w:val="nil"/>
              <w:left w:val="nil"/>
              <w:right w:val="nil"/>
            </w:tcBorders>
          </w:tcPr>
          <w:p w14:paraId="6642B7EB"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4.0</w:t>
            </w:r>
          </w:p>
        </w:tc>
        <w:tc>
          <w:tcPr>
            <w:tcW w:w="594" w:type="dxa"/>
            <w:tcBorders>
              <w:top w:val="nil"/>
              <w:left w:val="nil"/>
              <w:right w:val="nil"/>
            </w:tcBorders>
          </w:tcPr>
          <w:p w14:paraId="2896A6A9"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10.7</w:t>
            </w:r>
          </w:p>
        </w:tc>
        <w:tc>
          <w:tcPr>
            <w:tcW w:w="1260" w:type="dxa"/>
            <w:tcBorders>
              <w:top w:val="nil"/>
              <w:left w:val="nil"/>
              <w:right w:val="nil"/>
            </w:tcBorders>
          </w:tcPr>
          <w:p w14:paraId="368477A3"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79.2</w:t>
            </w:r>
          </w:p>
        </w:tc>
        <w:tc>
          <w:tcPr>
            <w:tcW w:w="1165" w:type="dxa"/>
            <w:tcBorders>
              <w:top w:val="nil"/>
              <w:left w:val="nil"/>
              <w:right w:val="nil"/>
            </w:tcBorders>
          </w:tcPr>
          <w:p w14:paraId="12EE84AE"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rPr>
            </w:pPr>
            <w:r w:rsidRPr="00515EFA">
              <w:rPr>
                <w:rFonts w:ascii="Book Antiqua" w:hAnsi="Book Antiqua"/>
                <w:color w:val="000000" w:themeColor="text1"/>
              </w:rPr>
              <w:t>92</w:t>
            </w:r>
          </w:p>
        </w:tc>
      </w:tr>
    </w:tbl>
    <w:p w14:paraId="4DE1309E" w14:textId="0E028781" w:rsidR="005B6D9B" w:rsidRPr="00515EFA" w:rsidRDefault="006523E9" w:rsidP="00515EFA">
      <w:pPr>
        <w:pStyle w:val="NormalWeb"/>
        <w:adjustRightInd w:val="0"/>
        <w:snapToGrid w:val="0"/>
        <w:spacing w:before="0" w:beforeAutospacing="0" w:after="0" w:afterAutospacing="0" w:line="360" w:lineRule="auto"/>
        <w:jc w:val="both"/>
        <w:rPr>
          <w:rFonts w:ascii="Book Antiqua" w:eastAsiaTheme="minorEastAsia" w:hAnsi="Book Antiqua"/>
          <w:color w:val="000000" w:themeColor="text1"/>
          <w:lang w:val="en-GB" w:eastAsia="zh-CN"/>
        </w:rPr>
      </w:pPr>
      <w:r w:rsidRPr="00515EFA">
        <w:rPr>
          <w:rFonts w:ascii="Book Antiqua" w:eastAsiaTheme="minorEastAsia" w:hAnsi="Book Antiqua"/>
          <w:color w:val="000000" w:themeColor="text1"/>
          <w:vertAlign w:val="superscript"/>
          <w:lang w:val="en-GB" w:eastAsia="zh-CN"/>
        </w:rPr>
        <w:t>1</w:t>
      </w:r>
      <w:r w:rsidRPr="00515EFA">
        <w:rPr>
          <w:rFonts w:ascii="Book Antiqua" w:hAnsi="Book Antiqua"/>
          <w:color w:val="000000" w:themeColor="text1"/>
          <w:lang w:val="en-GB"/>
        </w:rPr>
        <w:t xml:space="preserve">mean </w:t>
      </w:r>
      <w:r w:rsidR="005B6D9B" w:rsidRPr="00515EFA">
        <w:rPr>
          <w:rFonts w:ascii="Book Antiqua" w:hAnsi="Book Antiqua"/>
          <w:color w:val="000000" w:themeColor="text1"/>
          <w:lang w:val="en-GB"/>
        </w:rPr>
        <w:t xml:space="preserve">± SD </w:t>
      </w:r>
      <w:r w:rsidR="005B6D9B" w:rsidRPr="00515EFA">
        <w:rPr>
          <w:rFonts w:ascii="Book Antiqua" w:eastAsiaTheme="minorEastAsia" w:hAnsi="Book Antiqua"/>
          <w:color w:val="000000" w:themeColor="text1"/>
          <w:lang w:val="en-GB" w:eastAsia="zh-CN"/>
        </w:rPr>
        <w:t>(</w:t>
      </w:r>
      <w:r w:rsidR="005B6D9B" w:rsidRPr="00515EFA">
        <w:rPr>
          <w:rFonts w:ascii="Book Antiqua" w:hAnsi="Book Antiqua"/>
          <w:color w:val="000000" w:themeColor="text1"/>
          <w:lang w:val="en-GB"/>
        </w:rPr>
        <w:t>range</w:t>
      </w:r>
      <w:r w:rsidR="005B6D9B" w:rsidRPr="00515EFA">
        <w:rPr>
          <w:rFonts w:ascii="Book Antiqua" w:eastAsiaTheme="minorEastAsia" w:hAnsi="Book Antiqua"/>
          <w:color w:val="000000" w:themeColor="text1"/>
          <w:lang w:val="en-GB" w:eastAsia="zh-CN"/>
        </w:rPr>
        <w:t xml:space="preserve">); </w:t>
      </w:r>
      <w:r w:rsidR="00525FC5" w:rsidRPr="00515EFA">
        <w:rPr>
          <w:rFonts w:ascii="Book Antiqua" w:eastAsiaTheme="minorEastAsia" w:hAnsi="Book Antiqua"/>
          <w:color w:val="000000" w:themeColor="text1"/>
          <w:vertAlign w:val="superscript"/>
          <w:lang w:val="en-GB" w:eastAsia="zh-CN"/>
        </w:rPr>
        <w:t>2</w:t>
      </w:r>
      <w:r w:rsidR="00525FC5" w:rsidRPr="00515EFA">
        <w:rPr>
          <w:rFonts w:ascii="Book Antiqua" w:hAnsi="Book Antiqua"/>
          <w:color w:val="000000" w:themeColor="text1"/>
          <w:lang w:val="en-GB"/>
        </w:rPr>
        <w:t xml:space="preserve">median </w:t>
      </w:r>
      <w:r w:rsidR="005B6D9B" w:rsidRPr="00515EFA">
        <w:rPr>
          <w:rFonts w:ascii="Book Antiqua" w:hAnsi="Book Antiqua"/>
          <w:color w:val="000000" w:themeColor="text1"/>
          <w:lang w:val="en-GB"/>
        </w:rPr>
        <w:t>follw</w:t>
      </w:r>
      <w:r w:rsidR="005B6D9B" w:rsidRPr="00515EFA">
        <w:rPr>
          <w:rFonts w:ascii="Book Antiqua" w:eastAsiaTheme="minorEastAsia" w:hAnsi="Book Antiqua"/>
          <w:color w:val="000000" w:themeColor="text1"/>
          <w:lang w:val="en-GB" w:eastAsia="zh-CN"/>
        </w:rPr>
        <w:t>-</w:t>
      </w:r>
      <w:r w:rsidR="005B6D9B" w:rsidRPr="00515EFA">
        <w:rPr>
          <w:rFonts w:ascii="Book Antiqua" w:hAnsi="Book Antiqua"/>
          <w:color w:val="000000" w:themeColor="text1"/>
          <w:lang w:val="en-GB"/>
        </w:rPr>
        <w:t>up</w:t>
      </w:r>
      <w:r w:rsidR="005B6D9B" w:rsidRPr="00515EFA">
        <w:rPr>
          <w:rFonts w:ascii="Book Antiqua" w:eastAsiaTheme="minorEastAsia" w:hAnsi="Book Antiqua"/>
          <w:color w:val="000000" w:themeColor="text1"/>
          <w:lang w:val="en-GB" w:eastAsia="zh-CN"/>
        </w:rPr>
        <w:t>;</w:t>
      </w:r>
      <w:r w:rsidR="005B6D9B" w:rsidRPr="00515EFA">
        <w:rPr>
          <w:rFonts w:ascii="Book Antiqua" w:hAnsi="Book Antiqua"/>
          <w:color w:val="000000" w:themeColor="text1"/>
          <w:lang w:val="en-GB"/>
        </w:rPr>
        <w:t xml:space="preserve"> </w:t>
      </w:r>
      <w:r w:rsidR="00525FC5" w:rsidRPr="00515EFA">
        <w:rPr>
          <w:rFonts w:ascii="Book Antiqua" w:eastAsiaTheme="minorEastAsia" w:hAnsi="Book Antiqua"/>
          <w:color w:val="000000" w:themeColor="text1"/>
          <w:vertAlign w:val="superscript"/>
          <w:lang w:val="en-GB" w:eastAsia="zh-CN"/>
        </w:rPr>
        <w:t>3</w:t>
      </w:r>
      <w:r w:rsidR="00525FC5" w:rsidRPr="00515EFA">
        <w:rPr>
          <w:rFonts w:ascii="Book Antiqua" w:hAnsi="Book Antiqua"/>
          <w:color w:val="000000" w:themeColor="text1"/>
          <w:lang w:val="en-GB"/>
        </w:rPr>
        <w:t xml:space="preserve">mean </w:t>
      </w:r>
      <w:r w:rsidR="005B6D9B" w:rsidRPr="00515EFA">
        <w:rPr>
          <w:rFonts w:ascii="Book Antiqua" w:hAnsi="Book Antiqua"/>
          <w:color w:val="000000" w:themeColor="text1"/>
          <w:lang w:val="en-GB"/>
        </w:rPr>
        <w:t>lymphnode yield</w:t>
      </w:r>
      <w:r w:rsidR="005B6D9B" w:rsidRPr="00515EFA">
        <w:rPr>
          <w:rFonts w:ascii="Book Antiqua" w:eastAsiaTheme="minorEastAsia" w:hAnsi="Book Antiqua"/>
          <w:color w:val="000000" w:themeColor="text1"/>
          <w:lang w:val="en-GB" w:eastAsia="zh-CN"/>
        </w:rPr>
        <w:t>;</w:t>
      </w:r>
      <w:r w:rsidR="005B6D9B" w:rsidRPr="00515EFA">
        <w:rPr>
          <w:rFonts w:ascii="Book Antiqua" w:eastAsiaTheme="minorEastAsia" w:hAnsi="Book Antiqua"/>
          <w:color w:val="000000" w:themeColor="text1"/>
          <w:vertAlign w:val="superscript"/>
          <w:lang w:val="en-GB" w:eastAsia="zh-CN"/>
        </w:rPr>
        <w:t xml:space="preserve"> </w:t>
      </w:r>
      <w:r w:rsidR="00525FC5" w:rsidRPr="00515EFA">
        <w:rPr>
          <w:rFonts w:ascii="Book Antiqua" w:eastAsiaTheme="minorEastAsia" w:hAnsi="Book Antiqua"/>
          <w:color w:val="000000" w:themeColor="text1"/>
          <w:vertAlign w:val="superscript"/>
          <w:lang w:val="en-GB" w:eastAsia="zh-CN"/>
        </w:rPr>
        <w:t>4</w:t>
      </w:r>
      <w:r w:rsidR="00525FC5" w:rsidRPr="00515EFA">
        <w:rPr>
          <w:rFonts w:ascii="Book Antiqua" w:hAnsi="Book Antiqua"/>
          <w:color w:val="000000" w:themeColor="text1"/>
          <w:lang w:val="en-GB"/>
        </w:rPr>
        <w:t xml:space="preserve">mean </w:t>
      </w:r>
      <w:r w:rsidR="005B6D9B" w:rsidRPr="00515EFA">
        <w:rPr>
          <w:rFonts w:ascii="Book Antiqua" w:hAnsi="Book Antiqua"/>
          <w:color w:val="000000" w:themeColor="text1"/>
          <w:lang w:val="en-GB"/>
        </w:rPr>
        <w:t>followup</w:t>
      </w:r>
      <w:r w:rsidR="005B6D9B" w:rsidRPr="00515EFA">
        <w:rPr>
          <w:rFonts w:ascii="Book Antiqua" w:eastAsiaTheme="minorEastAsia" w:hAnsi="Book Antiqua"/>
          <w:color w:val="000000" w:themeColor="text1"/>
          <w:lang w:val="en-GB" w:eastAsia="zh-CN"/>
        </w:rPr>
        <w:t xml:space="preserve">. </w:t>
      </w:r>
      <w:r w:rsidR="005B6D9B" w:rsidRPr="00515EFA">
        <w:rPr>
          <w:rFonts w:ascii="Book Antiqua" w:hAnsi="Book Antiqua"/>
          <w:color w:val="000000" w:themeColor="text1"/>
          <w:lang w:val="en-GB"/>
        </w:rPr>
        <w:t>LN: Lymph node</w:t>
      </w:r>
      <w:r w:rsidR="005B6D9B" w:rsidRPr="00515EFA">
        <w:rPr>
          <w:rFonts w:ascii="Book Antiqua" w:eastAsiaTheme="minorEastAsia" w:hAnsi="Book Antiqua"/>
          <w:color w:val="000000" w:themeColor="text1"/>
          <w:lang w:val="en-GB" w:eastAsia="zh-CN"/>
        </w:rPr>
        <w:t>;</w:t>
      </w:r>
      <w:r w:rsidR="005B6D9B" w:rsidRPr="00515EFA">
        <w:rPr>
          <w:rFonts w:ascii="Book Antiqua" w:hAnsi="Book Antiqua"/>
          <w:color w:val="000000" w:themeColor="text1"/>
          <w:lang w:val="en-GB"/>
        </w:rPr>
        <w:t xml:space="preserve"> CRM+: Circumferential resection margin positivity</w:t>
      </w:r>
      <w:r w:rsidR="005B6D9B" w:rsidRPr="00515EFA">
        <w:rPr>
          <w:rFonts w:ascii="Book Antiqua" w:eastAsiaTheme="minorEastAsia" w:hAnsi="Book Antiqua"/>
          <w:color w:val="000000" w:themeColor="text1"/>
          <w:lang w:val="en-GB" w:eastAsia="zh-CN"/>
        </w:rPr>
        <w:t xml:space="preserve">; </w:t>
      </w:r>
      <w:r w:rsidR="005B6D9B" w:rsidRPr="00515EFA">
        <w:rPr>
          <w:rFonts w:ascii="Book Antiqua" w:hAnsi="Book Antiqua"/>
          <w:color w:val="000000" w:themeColor="text1"/>
          <w:lang w:val="en-GB"/>
        </w:rPr>
        <w:t>DRM+: Distal resection margin positivity</w:t>
      </w:r>
      <w:r w:rsidR="005B6D9B" w:rsidRPr="00515EFA">
        <w:rPr>
          <w:rFonts w:ascii="Book Antiqua" w:eastAsiaTheme="minorEastAsia" w:hAnsi="Book Antiqua"/>
          <w:color w:val="000000" w:themeColor="text1"/>
          <w:lang w:val="en-GB" w:eastAsia="zh-CN"/>
        </w:rPr>
        <w:t>;</w:t>
      </w:r>
      <w:r w:rsidR="005B6D9B" w:rsidRPr="00515EFA">
        <w:rPr>
          <w:rFonts w:ascii="Book Antiqua" w:hAnsi="Book Antiqua"/>
          <w:color w:val="000000" w:themeColor="text1"/>
          <w:lang w:val="en-GB"/>
        </w:rPr>
        <w:t xml:space="preserve"> FU: Follow up</w:t>
      </w:r>
      <w:r w:rsidR="005B6D9B" w:rsidRPr="00515EFA">
        <w:rPr>
          <w:rFonts w:ascii="Book Antiqua" w:eastAsiaTheme="minorEastAsia" w:hAnsi="Book Antiqua"/>
          <w:color w:val="000000" w:themeColor="text1"/>
          <w:lang w:val="en-GB" w:eastAsia="zh-CN"/>
        </w:rPr>
        <w:t>;</w:t>
      </w:r>
      <w:r w:rsidR="005B6D9B" w:rsidRPr="00515EFA">
        <w:rPr>
          <w:rFonts w:ascii="Book Antiqua" w:hAnsi="Book Antiqua"/>
          <w:color w:val="000000" w:themeColor="text1"/>
          <w:lang w:val="en-GB"/>
        </w:rPr>
        <w:t xml:space="preserve"> LR: Local recurrence</w:t>
      </w:r>
      <w:r w:rsidR="005B6D9B" w:rsidRPr="00515EFA">
        <w:rPr>
          <w:rFonts w:ascii="Book Antiqua" w:eastAsiaTheme="minorEastAsia" w:hAnsi="Book Antiqua"/>
          <w:color w:val="000000" w:themeColor="text1"/>
          <w:lang w:val="en-GB" w:eastAsia="zh-CN"/>
        </w:rPr>
        <w:t>;</w:t>
      </w:r>
      <w:r w:rsidR="005B6D9B" w:rsidRPr="00515EFA">
        <w:rPr>
          <w:rFonts w:ascii="Book Antiqua" w:hAnsi="Book Antiqua"/>
          <w:color w:val="000000" w:themeColor="text1"/>
          <w:lang w:val="en-GB"/>
        </w:rPr>
        <w:t xml:space="preserve"> DR: Distant recurrence</w:t>
      </w:r>
      <w:r w:rsidR="005B6D9B" w:rsidRPr="00515EFA">
        <w:rPr>
          <w:rFonts w:ascii="Book Antiqua" w:eastAsiaTheme="minorEastAsia" w:hAnsi="Book Antiqua"/>
          <w:color w:val="000000" w:themeColor="text1"/>
          <w:lang w:val="en-GB" w:eastAsia="zh-CN"/>
        </w:rPr>
        <w:t>;</w:t>
      </w:r>
      <w:r w:rsidR="005B6D9B" w:rsidRPr="00515EFA">
        <w:rPr>
          <w:rFonts w:ascii="Book Antiqua" w:hAnsi="Book Antiqua"/>
          <w:color w:val="000000" w:themeColor="text1"/>
          <w:lang w:val="en-GB"/>
        </w:rPr>
        <w:t xml:space="preserve"> DFS: Disease free survival</w:t>
      </w:r>
      <w:r w:rsidR="005B6D9B" w:rsidRPr="00515EFA">
        <w:rPr>
          <w:rFonts w:ascii="Book Antiqua" w:eastAsiaTheme="minorEastAsia" w:hAnsi="Book Antiqua"/>
          <w:color w:val="000000" w:themeColor="text1"/>
          <w:lang w:val="en-GB" w:eastAsia="zh-CN"/>
        </w:rPr>
        <w:t>;</w:t>
      </w:r>
      <w:r w:rsidR="005B6D9B" w:rsidRPr="00515EFA">
        <w:rPr>
          <w:rFonts w:ascii="Book Antiqua" w:hAnsi="Book Antiqua"/>
          <w:color w:val="000000" w:themeColor="text1"/>
          <w:lang w:val="en-GB"/>
        </w:rPr>
        <w:t xml:space="preserve"> OS: Overall survival</w:t>
      </w:r>
      <w:r w:rsidR="005B6D9B" w:rsidRPr="00515EFA">
        <w:rPr>
          <w:rFonts w:ascii="Book Antiqua" w:eastAsiaTheme="minorEastAsia" w:hAnsi="Book Antiqua"/>
          <w:color w:val="000000" w:themeColor="text1"/>
          <w:lang w:val="en-GB" w:eastAsia="zh-CN"/>
        </w:rPr>
        <w:t>.</w:t>
      </w:r>
    </w:p>
    <w:p w14:paraId="4E7A88DC" w14:textId="77777777" w:rsidR="005B6D9B" w:rsidRPr="00515EFA" w:rsidRDefault="005B6D9B" w:rsidP="00515EFA">
      <w:pPr>
        <w:pStyle w:val="Caption"/>
        <w:keepNext/>
        <w:adjustRightInd w:val="0"/>
        <w:snapToGrid w:val="0"/>
        <w:spacing w:after="0" w:line="360" w:lineRule="auto"/>
        <w:rPr>
          <w:rFonts w:ascii="Book Antiqua" w:hAnsi="Book Antiqua"/>
          <w:color w:val="000000" w:themeColor="text1"/>
          <w:sz w:val="24"/>
          <w:szCs w:val="24"/>
        </w:rPr>
      </w:pPr>
      <w:r w:rsidRPr="00515EFA">
        <w:rPr>
          <w:rFonts w:ascii="Book Antiqua" w:hAnsi="Book Antiqua"/>
          <w:color w:val="000000" w:themeColor="text1"/>
          <w:sz w:val="24"/>
          <w:szCs w:val="24"/>
        </w:rPr>
        <w:br w:type="page"/>
      </w:r>
    </w:p>
    <w:p w14:paraId="726DE923" w14:textId="7233F8DE" w:rsidR="00765BDE" w:rsidRPr="00515EFA" w:rsidRDefault="00765BDE" w:rsidP="00515EFA">
      <w:pPr>
        <w:pStyle w:val="Caption"/>
        <w:keepNext/>
        <w:adjustRightInd w:val="0"/>
        <w:snapToGrid w:val="0"/>
        <w:spacing w:after="0" w:line="360" w:lineRule="auto"/>
        <w:rPr>
          <w:rFonts w:ascii="Book Antiqua" w:hAnsi="Book Antiqua"/>
          <w:color w:val="000000" w:themeColor="text1"/>
          <w:sz w:val="24"/>
          <w:szCs w:val="24"/>
        </w:rPr>
      </w:pPr>
      <w:r w:rsidRPr="00515EFA">
        <w:rPr>
          <w:rFonts w:ascii="Book Antiqua" w:hAnsi="Book Antiqua"/>
          <w:color w:val="000000" w:themeColor="text1"/>
          <w:sz w:val="24"/>
          <w:szCs w:val="24"/>
        </w:rPr>
        <w:lastRenderedPageBreak/>
        <w:t xml:space="preserve">Table 7 </w:t>
      </w:r>
      <w:r w:rsidRPr="00515EFA">
        <w:rPr>
          <w:rFonts w:ascii="Book Antiqua" w:hAnsi="Book Antiqua"/>
          <w:color w:val="000000" w:themeColor="text1"/>
          <w:sz w:val="24"/>
          <w:szCs w:val="24"/>
          <w:lang w:val="it-IT"/>
        </w:rPr>
        <w:t>Urinary and sexual dysfunctions resu</w:t>
      </w:r>
      <w:r w:rsidR="006169B5" w:rsidRPr="00515EFA">
        <w:rPr>
          <w:rFonts w:ascii="Book Antiqua" w:hAnsi="Book Antiqua"/>
          <w:color w:val="000000" w:themeColor="text1"/>
          <w:sz w:val="24"/>
          <w:szCs w:val="24"/>
          <w:lang w:val="it-IT"/>
        </w:rPr>
        <w:t>lts in robotic rectal resection</w:t>
      </w:r>
      <w:r w:rsidR="00296D03" w:rsidRPr="00515EFA">
        <w:rPr>
          <w:rFonts w:ascii="Book Antiqua" w:hAnsi="Book Antiqua"/>
          <w:color w:val="000000" w:themeColor="text1"/>
          <w:sz w:val="24"/>
          <w:szCs w:val="24"/>
          <w:lang w:val="it-IT"/>
        </w:rPr>
        <w:t xml:space="preserve"> </w:t>
      </w:r>
    </w:p>
    <w:tbl>
      <w:tblPr>
        <w:tblW w:w="9533"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177"/>
        <w:gridCol w:w="3179"/>
        <w:gridCol w:w="3177"/>
      </w:tblGrid>
      <w:tr w:rsidR="008A08D1" w:rsidRPr="00515EFA" w14:paraId="3053DAB1" w14:textId="77777777" w:rsidTr="0019289F">
        <w:trPr>
          <w:trHeight w:val="245"/>
        </w:trPr>
        <w:tc>
          <w:tcPr>
            <w:tcW w:w="3177" w:type="dxa"/>
            <w:tcBorders>
              <w:top w:val="single" w:sz="4" w:space="0" w:color="auto"/>
              <w:bottom w:val="single" w:sz="4" w:space="0" w:color="auto"/>
            </w:tcBorders>
            <w:shd w:val="clear" w:color="auto" w:fill="auto"/>
            <w:tcMar>
              <w:top w:w="49" w:type="dxa"/>
              <w:left w:w="98" w:type="dxa"/>
              <w:bottom w:w="49" w:type="dxa"/>
              <w:right w:w="98" w:type="dxa"/>
            </w:tcMar>
            <w:hideMark/>
          </w:tcPr>
          <w:p w14:paraId="7D95DDCD" w14:textId="53841AF8" w:rsidR="00765BDE" w:rsidRPr="00515EFA" w:rsidRDefault="00765BDE" w:rsidP="00515EFA">
            <w:pPr>
              <w:adjustRightInd w:val="0"/>
              <w:snapToGrid w:val="0"/>
              <w:spacing w:line="360" w:lineRule="auto"/>
              <w:rPr>
                <w:rFonts w:ascii="Book Antiqua" w:hAnsi="Book Antiqua"/>
                <w:b/>
                <w:bCs/>
                <w:color w:val="000000" w:themeColor="text1"/>
                <w:sz w:val="24"/>
                <w:szCs w:val="24"/>
                <w:lang w:eastAsia="zh-CN"/>
              </w:rPr>
            </w:pPr>
            <w:r w:rsidRPr="00515EFA">
              <w:rPr>
                <w:rFonts w:ascii="Book Antiqua" w:hAnsi="Book Antiqua"/>
                <w:b/>
                <w:bCs/>
                <w:color w:val="000000" w:themeColor="text1"/>
                <w:sz w:val="24"/>
                <w:szCs w:val="24"/>
                <w:lang w:val="it-IT"/>
              </w:rPr>
              <w:t>Ref</w:t>
            </w:r>
            <w:r w:rsidR="0019289F" w:rsidRPr="00515EFA">
              <w:rPr>
                <w:rFonts w:ascii="Book Antiqua" w:hAnsi="Book Antiqua"/>
                <w:b/>
                <w:bCs/>
                <w:color w:val="000000" w:themeColor="text1"/>
                <w:sz w:val="24"/>
                <w:szCs w:val="24"/>
                <w:lang w:val="it-IT" w:eastAsia="zh-CN"/>
              </w:rPr>
              <w:t>.</w:t>
            </w:r>
          </w:p>
        </w:tc>
        <w:tc>
          <w:tcPr>
            <w:tcW w:w="3179" w:type="dxa"/>
            <w:tcBorders>
              <w:top w:val="single" w:sz="4" w:space="0" w:color="auto"/>
              <w:bottom w:val="single" w:sz="4" w:space="0" w:color="auto"/>
            </w:tcBorders>
            <w:shd w:val="clear" w:color="auto" w:fill="auto"/>
            <w:tcMar>
              <w:top w:w="49" w:type="dxa"/>
              <w:left w:w="98" w:type="dxa"/>
              <w:bottom w:w="49" w:type="dxa"/>
              <w:right w:w="98" w:type="dxa"/>
            </w:tcMar>
            <w:hideMark/>
          </w:tcPr>
          <w:p w14:paraId="796B0C9C" w14:textId="77777777" w:rsidR="00765BDE" w:rsidRPr="00515EFA" w:rsidRDefault="00765BDE" w:rsidP="00515EFA">
            <w:pPr>
              <w:adjustRightInd w:val="0"/>
              <w:snapToGrid w:val="0"/>
              <w:spacing w:line="360" w:lineRule="auto"/>
              <w:rPr>
                <w:rFonts w:ascii="Book Antiqua" w:hAnsi="Book Antiqua"/>
                <w:b/>
                <w:bCs/>
                <w:color w:val="000000" w:themeColor="text1"/>
                <w:sz w:val="24"/>
                <w:szCs w:val="24"/>
              </w:rPr>
            </w:pPr>
            <w:r w:rsidRPr="00515EFA">
              <w:rPr>
                <w:rFonts w:ascii="Book Antiqua" w:hAnsi="Book Antiqua"/>
                <w:b/>
                <w:bCs/>
                <w:color w:val="000000" w:themeColor="text1"/>
                <w:sz w:val="24"/>
                <w:szCs w:val="24"/>
                <w:lang w:val="it-IT"/>
              </w:rPr>
              <w:t>Study</w:t>
            </w:r>
          </w:p>
        </w:tc>
        <w:tc>
          <w:tcPr>
            <w:tcW w:w="3177" w:type="dxa"/>
            <w:tcBorders>
              <w:top w:val="single" w:sz="4" w:space="0" w:color="auto"/>
              <w:bottom w:val="single" w:sz="4" w:space="0" w:color="auto"/>
            </w:tcBorders>
            <w:shd w:val="clear" w:color="auto" w:fill="auto"/>
            <w:tcMar>
              <w:top w:w="49" w:type="dxa"/>
              <w:left w:w="98" w:type="dxa"/>
              <w:bottom w:w="49" w:type="dxa"/>
              <w:right w:w="98" w:type="dxa"/>
            </w:tcMar>
            <w:hideMark/>
          </w:tcPr>
          <w:p w14:paraId="1ACFC8B7" w14:textId="77777777" w:rsidR="00765BDE" w:rsidRPr="00515EFA" w:rsidRDefault="00765BDE" w:rsidP="00515EFA">
            <w:pPr>
              <w:adjustRightInd w:val="0"/>
              <w:snapToGrid w:val="0"/>
              <w:spacing w:line="360" w:lineRule="auto"/>
              <w:rPr>
                <w:rFonts w:ascii="Book Antiqua" w:hAnsi="Book Antiqua"/>
                <w:b/>
                <w:bCs/>
                <w:color w:val="000000" w:themeColor="text1"/>
                <w:sz w:val="24"/>
                <w:szCs w:val="24"/>
              </w:rPr>
            </w:pPr>
            <w:r w:rsidRPr="00515EFA">
              <w:rPr>
                <w:rFonts w:ascii="Book Antiqua" w:hAnsi="Book Antiqua"/>
                <w:b/>
                <w:bCs/>
                <w:color w:val="000000" w:themeColor="text1"/>
                <w:sz w:val="24"/>
                <w:szCs w:val="24"/>
                <w:lang w:val="it-IT"/>
              </w:rPr>
              <w:t>Results</w:t>
            </w:r>
          </w:p>
        </w:tc>
      </w:tr>
      <w:tr w:rsidR="008A08D1" w:rsidRPr="00515EFA" w14:paraId="346072F8" w14:textId="77777777" w:rsidTr="0019289F">
        <w:trPr>
          <w:trHeight w:val="429"/>
        </w:trPr>
        <w:tc>
          <w:tcPr>
            <w:tcW w:w="3177" w:type="dxa"/>
            <w:vMerge w:val="restart"/>
            <w:tcBorders>
              <w:top w:val="single" w:sz="4" w:space="0" w:color="auto"/>
            </w:tcBorders>
            <w:shd w:val="clear" w:color="auto" w:fill="auto"/>
            <w:tcMar>
              <w:top w:w="49" w:type="dxa"/>
              <w:left w:w="98" w:type="dxa"/>
              <w:bottom w:w="49" w:type="dxa"/>
              <w:right w:w="98" w:type="dxa"/>
            </w:tcMar>
            <w:hideMark/>
          </w:tcPr>
          <w:p w14:paraId="1BF97359" w14:textId="42A537BF" w:rsidR="00765BDE" w:rsidRPr="00515EFA" w:rsidRDefault="00765BDE" w:rsidP="00515EFA">
            <w:pPr>
              <w:adjustRightInd w:val="0"/>
              <w:snapToGrid w:val="0"/>
              <w:spacing w:line="360" w:lineRule="auto"/>
              <w:rPr>
                <w:rFonts w:ascii="Book Antiqua" w:hAnsi="Book Antiqua"/>
                <w:color w:val="000000" w:themeColor="text1"/>
                <w:sz w:val="24"/>
                <w:szCs w:val="24"/>
              </w:rPr>
            </w:pPr>
            <w:r w:rsidRPr="00515EFA">
              <w:rPr>
                <w:rFonts w:ascii="Book Antiqua" w:hAnsi="Book Antiqua"/>
                <w:color w:val="000000" w:themeColor="text1"/>
                <w:sz w:val="24"/>
                <w:szCs w:val="24"/>
                <w:lang w:val="it-IT"/>
              </w:rPr>
              <w:t>Kim</w:t>
            </w:r>
            <w:r w:rsidR="0019289F" w:rsidRPr="00515EFA">
              <w:rPr>
                <w:rFonts w:ascii="Book Antiqua" w:hAnsi="Book Antiqua"/>
                <w:color w:val="000000" w:themeColor="text1"/>
                <w:sz w:val="24"/>
                <w:szCs w:val="24"/>
                <w:lang w:val="it-IT" w:eastAsia="zh-CN"/>
              </w:rPr>
              <w:t xml:space="preserve"> </w:t>
            </w:r>
            <w:r w:rsidR="0019289F" w:rsidRPr="00515EFA">
              <w:rPr>
                <w:rFonts w:ascii="Book Antiqua" w:hAnsi="Book Antiqua"/>
                <w:i/>
                <w:color w:val="000000" w:themeColor="text1"/>
                <w:sz w:val="24"/>
                <w:szCs w:val="24"/>
              </w:rPr>
              <w:t>et al</w:t>
            </w:r>
            <w:r w:rsidRPr="00515EFA">
              <w:rPr>
                <w:rFonts w:ascii="Book Antiqua" w:hAnsi="Book Antiqua"/>
                <w:color w:val="000000" w:themeColor="text1"/>
                <w:sz w:val="24"/>
                <w:szCs w:val="24"/>
                <w:vertAlign w:val="superscript"/>
                <w:lang w:val="it-IT"/>
              </w:rPr>
              <w:t>[13]</w:t>
            </w:r>
            <w:r w:rsidRPr="00515EFA">
              <w:rPr>
                <w:rFonts w:ascii="Book Antiqua" w:hAnsi="Book Antiqua"/>
                <w:color w:val="000000" w:themeColor="text1"/>
                <w:sz w:val="24"/>
                <w:szCs w:val="24"/>
                <w:lang w:val="it-IT"/>
              </w:rPr>
              <w:t>, 2012</w:t>
            </w:r>
          </w:p>
        </w:tc>
        <w:tc>
          <w:tcPr>
            <w:tcW w:w="3179" w:type="dxa"/>
            <w:tcBorders>
              <w:top w:val="single" w:sz="4" w:space="0" w:color="auto"/>
            </w:tcBorders>
            <w:shd w:val="clear" w:color="auto" w:fill="auto"/>
            <w:tcMar>
              <w:top w:w="49" w:type="dxa"/>
              <w:left w:w="98" w:type="dxa"/>
              <w:bottom w:w="49" w:type="dxa"/>
              <w:right w:w="98" w:type="dxa"/>
            </w:tcMar>
            <w:hideMark/>
          </w:tcPr>
          <w:p w14:paraId="4BCAD5E7" w14:textId="6EFFCEDE" w:rsidR="00765BDE" w:rsidRPr="00515EFA" w:rsidRDefault="00765BDE" w:rsidP="00515EFA">
            <w:pPr>
              <w:adjustRightInd w:val="0"/>
              <w:snapToGrid w:val="0"/>
              <w:spacing w:line="360" w:lineRule="auto"/>
              <w:rPr>
                <w:rFonts w:ascii="Book Antiqua" w:hAnsi="Book Antiqua"/>
                <w:color w:val="000000" w:themeColor="text1"/>
                <w:sz w:val="24"/>
                <w:szCs w:val="24"/>
              </w:rPr>
            </w:pPr>
            <w:r w:rsidRPr="00515EFA">
              <w:rPr>
                <w:rFonts w:ascii="Book Antiqua" w:hAnsi="Book Antiqua"/>
                <w:color w:val="000000" w:themeColor="text1"/>
                <w:sz w:val="24"/>
                <w:szCs w:val="24"/>
              </w:rPr>
              <w:t xml:space="preserve">39 LAP </w:t>
            </w:r>
            <w:r w:rsidR="000706BD" w:rsidRPr="00515EFA">
              <w:rPr>
                <w:rFonts w:ascii="Book Antiqua" w:hAnsi="Book Antiqua"/>
                <w:i/>
                <w:color w:val="000000" w:themeColor="text1"/>
                <w:sz w:val="24"/>
                <w:szCs w:val="24"/>
              </w:rPr>
              <w:t>vs</w:t>
            </w:r>
            <w:r w:rsidRPr="00515EFA">
              <w:rPr>
                <w:rFonts w:ascii="Book Antiqua" w:hAnsi="Book Antiqua"/>
                <w:color w:val="000000" w:themeColor="text1"/>
                <w:sz w:val="24"/>
                <w:szCs w:val="24"/>
              </w:rPr>
              <w:t xml:space="preserve"> 30 ROB (urinary)</w:t>
            </w:r>
          </w:p>
        </w:tc>
        <w:tc>
          <w:tcPr>
            <w:tcW w:w="3177" w:type="dxa"/>
            <w:vMerge w:val="restart"/>
            <w:tcBorders>
              <w:top w:val="single" w:sz="4" w:space="0" w:color="auto"/>
            </w:tcBorders>
            <w:shd w:val="clear" w:color="auto" w:fill="auto"/>
            <w:tcMar>
              <w:top w:w="49" w:type="dxa"/>
              <w:left w:w="98" w:type="dxa"/>
              <w:bottom w:w="49" w:type="dxa"/>
              <w:right w:w="98" w:type="dxa"/>
            </w:tcMar>
            <w:hideMark/>
          </w:tcPr>
          <w:p w14:paraId="3F7CDE14" w14:textId="77777777" w:rsidR="00765BDE" w:rsidRPr="00515EFA" w:rsidRDefault="00765BDE" w:rsidP="00515EFA">
            <w:pPr>
              <w:adjustRightInd w:val="0"/>
              <w:snapToGrid w:val="0"/>
              <w:spacing w:line="360" w:lineRule="auto"/>
              <w:rPr>
                <w:rFonts w:ascii="Book Antiqua" w:hAnsi="Book Antiqua"/>
                <w:color w:val="000000" w:themeColor="text1"/>
                <w:sz w:val="24"/>
                <w:szCs w:val="24"/>
              </w:rPr>
            </w:pPr>
            <w:r w:rsidRPr="00515EFA">
              <w:rPr>
                <w:rFonts w:ascii="Book Antiqua" w:hAnsi="Book Antiqua"/>
                <w:color w:val="000000" w:themeColor="text1"/>
                <w:sz w:val="24"/>
                <w:szCs w:val="24"/>
              </w:rPr>
              <w:t>Earlier recovery of normal voiding and sexual function</w:t>
            </w:r>
          </w:p>
        </w:tc>
      </w:tr>
      <w:tr w:rsidR="008A08D1" w:rsidRPr="00515EFA" w14:paraId="7D5A86D5" w14:textId="77777777" w:rsidTr="00765BDE">
        <w:trPr>
          <w:trHeight w:val="614"/>
        </w:trPr>
        <w:tc>
          <w:tcPr>
            <w:tcW w:w="0" w:type="auto"/>
            <w:vMerge/>
            <w:vAlign w:val="center"/>
            <w:hideMark/>
          </w:tcPr>
          <w:p w14:paraId="7327556E" w14:textId="77777777" w:rsidR="00765BDE" w:rsidRPr="00515EFA" w:rsidRDefault="00765BDE" w:rsidP="00515EFA">
            <w:pPr>
              <w:adjustRightInd w:val="0"/>
              <w:snapToGrid w:val="0"/>
              <w:spacing w:line="360" w:lineRule="auto"/>
              <w:rPr>
                <w:rFonts w:ascii="Book Antiqua" w:hAnsi="Book Antiqua"/>
                <w:color w:val="000000" w:themeColor="text1"/>
                <w:sz w:val="24"/>
                <w:szCs w:val="24"/>
              </w:rPr>
            </w:pPr>
          </w:p>
        </w:tc>
        <w:tc>
          <w:tcPr>
            <w:tcW w:w="3179" w:type="dxa"/>
            <w:shd w:val="clear" w:color="auto" w:fill="auto"/>
            <w:tcMar>
              <w:top w:w="49" w:type="dxa"/>
              <w:left w:w="98" w:type="dxa"/>
              <w:bottom w:w="49" w:type="dxa"/>
              <w:right w:w="98" w:type="dxa"/>
            </w:tcMar>
            <w:hideMark/>
          </w:tcPr>
          <w:p w14:paraId="470545C9" w14:textId="0B81C046" w:rsidR="00765BDE" w:rsidRPr="00515EFA" w:rsidRDefault="00765BDE" w:rsidP="00515EFA">
            <w:pPr>
              <w:adjustRightInd w:val="0"/>
              <w:snapToGrid w:val="0"/>
              <w:spacing w:line="360" w:lineRule="auto"/>
              <w:rPr>
                <w:rFonts w:ascii="Book Antiqua" w:hAnsi="Book Antiqua"/>
                <w:color w:val="000000" w:themeColor="text1"/>
                <w:sz w:val="24"/>
                <w:szCs w:val="24"/>
              </w:rPr>
            </w:pPr>
            <w:r w:rsidRPr="00515EFA">
              <w:rPr>
                <w:rFonts w:ascii="Book Antiqua" w:hAnsi="Book Antiqua"/>
                <w:color w:val="000000" w:themeColor="text1"/>
                <w:sz w:val="24"/>
                <w:szCs w:val="24"/>
              </w:rPr>
              <w:t xml:space="preserve">20 LAP </w:t>
            </w:r>
            <w:r w:rsidR="000706BD" w:rsidRPr="00515EFA">
              <w:rPr>
                <w:rFonts w:ascii="Book Antiqua" w:hAnsi="Book Antiqua"/>
                <w:i/>
                <w:color w:val="000000" w:themeColor="text1"/>
                <w:sz w:val="24"/>
                <w:szCs w:val="24"/>
              </w:rPr>
              <w:t>vs</w:t>
            </w:r>
            <w:r w:rsidRPr="00515EFA">
              <w:rPr>
                <w:rFonts w:ascii="Book Antiqua" w:hAnsi="Book Antiqua"/>
                <w:color w:val="000000" w:themeColor="text1"/>
                <w:sz w:val="24"/>
                <w:szCs w:val="24"/>
              </w:rPr>
              <w:t xml:space="preserve"> 18 ROB (sexual </w:t>
            </w:r>
            <w:r w:rsidRPr="00515EFA">
              <w:rPr>
                <w:rFonts w:ascii="Book Antiqua" w:hAnsi="Book Antiqua"/>
                <w:iCs/>
                <w:color w:val="000000" w:themeColor="text1"/>
                <w:sz w:val="24"/>
                <w:szCs w:val="24"/>
              </w:rPr>
              <w:t>male only</w:t>
            </w:r>
            <w:r w:rsidRPr="00515EFA">
              <w:rPr>
                <w:rFonts w:ascii="Book Antiqua" w:hAnsi="Book Antiqua"/>
                <w:color w:val="000000" w:themeColor="text1"/>
                <w:sz w:val="24"/>
                <w:szCs w:val="24"/>
              </w:rPr>
              <w:t>)</w:t>
            </w:r>
          </w:p>
        </w:tc>
        <w:tc>
          <w:tcPr>
            <w:tcW w:w="0" w:type="auto"/>
            <w:vMerge/>
            <w:vAlign w:val="center"/>
            <w:hideMark/>
          </w:tcPr>
          <w:p w14:paraId="30530E5B" w14:textId="77777777" w:rsidR="00765BDE" w:rsidRPr="00515EFA" w:rsidRDefault="00765BDE" w:rsidP="00515EFA">
            <w:pPr>
              <w:adjustRightInd w:val="0"/>
              <w:snapToGrid w:val="0"/>
              <w:spacing w:line="360" w:lineRule="auto"/>
              <w:rPr>
                <w:rFonts w:ascii="Book Antiqua" w:hAnsi="Book Antiqua"/>
                <w:color w:val="000000" w:themeColor="text1"/>
                <w:sz w:val="24"/>
                <w:szCs w:val="24"/>
              </w:rPr>
            </w:pPr>
          </w:p>
        </w:tc>
      </w:tr>
      <w:tr w:rsidR="008A08D1" w:rsidRPr="00515EFA" w14:paraId="0B3FBDF5" w14:textId="77777777" w:rsidTr="00765BDE">
        <w:trPr>
          <w:trHeight w:val="1166"/>
        </w:trPr>
        <w:tc>
          <w:tcPr>
            <w:tcW w:w="3177" w:type="dxa"/>
            <w:shd w:val="clear" w:color="auto" w:fill="auto"/>
            <w:tcMar>
              <w:top w:w="49" w:type="dxa"/>
              <w:left w:w="98" w:type="dxa"/>
              <w:bottom w:w="49" w:type="dxa"/>
              <w:right w:w="98" w:type="dxa"/>
            </w:tcMar>
            <w:hideMark/>
          </w:tcPr>
          <w:p w14:paraId="14F3880D" w14:textId="7D37159D" w:rsidR="00765BDE" w:rsidRPr="00515EFA" w:rsidRDefault="00765BDE" w:rsidP="00515EFA">
            <w:pPr>
              <w:adjustRightInd w:val="0"/>
              <w:snapToGrid w:val="0"/>
              <w:spacing w:line="360" w:lineRule="auto"/>
              <w:rPr>
                <w:rFonts w:ascii="Book Antiqua" w:hAnsi="Book Antiqua"/>
                <w:color w:val="000000" w:themeColor="text1"/>
                <w:sz w:val="24"/>
                <w:szCs w:val="24"/>
              </w:rPr>
            </w:pPr>
            <w:r w:rsidRPr="00515EFA">
              <w:rPr>
                <w:rFonts w:ascii="Book Antiqua" w:hAnsi="Book Antiqua"/>
                <w:color w:val="000000" w:themeColor="text1"/>
                <w:sz w:val="24"/>
                <w:szCs w:val="24"/>
                <w:lang w:val="it-IT"/>
              </w:rPr>
              <w:t>D’Annibale</w:t>
            </w:r>
            <w:r w:rsidR="0019289F" w:rsidRPr="00515EFA">
              <w:rPr>
                <w:rFonts w:ascii="Book Antiqua" w:hAnsi="Book Antiqua"/>
                <w:color w:val="000000" w:themeColor="text1"/>
                <w:sz w:val="24"/>
                <w:szCs w:val="24"/>
                <w:lang w:val="it-IT" w:eastAsia="zh-CN"/>
              </w:rPr>
              <w:t xml:space="preserve"> </w:t>
            </w:r>
            <w:r w:rsidR="0019289F" w:rsidRPr="00515EFA">
              <w:rPr>
                <w:rFonts w:ascii="Book Antiqua" w:hAnsi="Book Antiqua"/>
                <w:i/>
                <w:color w:val="000000" w:themeColor="text1"/>
                <w:sz w:val="24"/>
                <w:szCs w:val="24"/>
              </w:rPr>
              <w:t>et al</w:t>
            </w:r>
            <w:r w:rsidRPr="00515EFA">
              <w:rPr>
                <w:rFonts w:ascii="Book Antiqua" w:hAnsi="Book Antiqua"/>
                <w:color w:val="000000" w:themeColor="text1"/>
                <w:sz w:val="24"/>
                <w:szCs w:val="24"/>
                <w:vertAlign w:val="superscript"/>
                <w:lang w:val="it-IT"/>
              </w:rPr>
              <w:t>[48]</w:t>
            </w:r>
            <w:r w:rsidRPr="00515EFA">
              <w:rPr>
                <w:rFonts w:ascii="Book Antiqua" w:hAnsi="Book Antiqua"/>
                <w:color w:val="000000" w:themeColor="text1"/>
                <w:sz w:val="24"/>
                <w:szCs w:val="24"/>
                <w:lang w:val="it-IT"/>
              </w:rPr>
              <w:t>, 2013</w:t>
            </w:r>
          </w:p>
        </w:tc>
        <w:tc>
          <w:tcPr>
            <w:tcW w:w="3179" w:type="dxa"/>
            <w:shd w:val="clear" w:color="auto" w:fill="auto"/>
            <w:tcMar>
              <w:top w:w="49" w:type="dxa"/>
              <w:left w:w="98" w:type="dxa"/>
              <w:bottom w:w="49" w:type="dxa"/>
              <w:right w:w="98" w:type="dxa"/>
            </w:tcMar>
            <w:hideMark/>
          </w:tcPr>
          <w:p w14:paraId="5DB71923" w14:textId="7A9A8093" w:rsidR="00765BDE" w:rsidRPr="00515EFA" w:rsidRDefault="00765BDE" w:rsidP="00515EFA">
            <w:pPr>
              <w:adjustRightInd w:val="0"/>
              <w:snapToGrid w:val="0"/>
              <w:spacing w:line="360" w:lineRule="auto"/>
              <w:rPr>
                <w:rFonts w:ascii="Book Antiqua" w:hAnsi="Book Antiqua"/>
                <w:color w:val="000000" w:themeColor="text1"/>
                <w:sz w:val="24"/>
                <w:szCs w:val="24"/>
              </w:rPr>
            </w:pPr>
            <w:r w:rsidRPr="00515EFA">
              <w:rPr>
                <w:rFonts w:ascii="Book Antiqua" w:hAnsi="Book Antiqua"/>
                <w:color w:val="000000" w:themeColor="text1"/>
                <w:sz w:val="24"/>
                <w:szCs w:val="24"/>
              </w:rPr>
              <w:t xml:space="preserve">30 LAP </w:t>
            </w:r>
            <w:r w:rsidR="000706BD" w:rsidRPr="00515EFA">
              <w:rPr>
                <w:rFonts w:ascii="Book Antiqua" w:hAnsi="Book Antiqua"/>
                <w:i/>
                <w:color w:val="000000" w:themeColor="text1"/>
                <w:sz w:val="24"/>
                <w:szCs w:val="24"/>
              </w:rPr>
              <w:t>vs</w:t>
            </w:r>
            <w:r w:rsidRPr="00515EFA">
              <w:rPr>
                <w:rFonts w:ascii="Book Antiqua" w:hAnsi="Book Antiqua"/>
                <w:color w:val="000000" w:themeColor="text1"/>
                <w:sz w:val="24"/>
                <w:szCs w:val="24"/>
              </w:rPr>
              <w:t xml:space="preserve"> 30 ROB (</w:t>
            </w:r>
            <w:r w:rsidRPr="00515EFA">
              <w:rPr>
                <w:rFonts w:ascii="Book Antiqua" w:hAnsi="Book Antiqua"/>
                <w:iCs/>
                <w:color w:val="000000" w:themeColor="text1"/>
                <w:sz w:val="24"/>
                <w:szCs w:val="24"/>
              </w:rPr>
              <w:t>male only</w:t>
            </w:r>
            <w:r w:rsidRPr="00515EFA">
              <w:rPr>
                <w:rFonts w:ascii="Book Antiqua" w:hAnsi="Book Antiqua"/>
                <w:color w:val="000000" w:themeColor="text1"/>
                <w:sz w:val="24"/>
                <w:szCs w:val="24"/>
              </w:rPr>
              <w:t>)</w:t>
            </w:r>
          </w:p>
        </w:tc>
        <w:tc>
          <w:tcPr>
            <w:tcW w:w="3177" w:type="dxa"/>
            <w:shd w:val="clear" w:color="auto" w:fill="auto"/>
            <w:tcMar>
              <w:top w:w="49" w:type="dxa"/>
              <w:left w:w="98" w:type="dxa"/>
              <w:bottom w:w="49" w:type="dxa"/>
              <w:right w:w="98" w:type="dxa"/>
            </w:tcMar>
            <w:hideMark/>
          </w:tcPr>
          <w:p w14:paraId="544C3951" w14:textId="77777777" w:rsidR="00765BDE" w:rsidRPr="00515EFA" w:rsidRDefault="00765BDE" w:rsidP="00515EFA">
            <w:pPr>
              <w:adjustRightInd w:val="0"/>
              <w:snapToGrid w:val="0"/>
              <w:spacing w:line="360" w:lineRule="auto"/>
              <w:rPr>
                <w:rFonts w:ascii="Book Antiqua" w:hAnsi="Book Antiqua"/>
                <w:color w:val="000000" w:themeColor="text1"/>
                <w:sz w:val="24"/>
                <w:szCs w:val="24"/>
              </w:rPr>
            </w:pPr>
            <w:r w:rsidRPr="00515EFA">
              <w:rPr>
                <w:rFonts w:ascii="Book Antiqua" w:hAnsi="Book Antiqua"/>
                <w:color w:val="000000" w:themeColor="text1"/>
                <w:sz w:val="24"/>
                <w:szCs w:val="24"/>
              </w:rPr>
              <w:t>Erectile function was restored completely in the ROB group and partially in the LAP group</w:t>
            </w:r>
          </w:p>
        </w:tc>
      </w:tr>
      <w:tr w:rsidR="006169B5" w:rsidRPr="00515EFA" w14:paraId="449171C7" w14:textId="77777777" w:rsidTr="00765BDE">
        <w:trPr>
          <w:trHeight w:val="1534"/>
        </w:trPr>
        <w:tc>
          <w:tcPr>
            <w:tcW w:w="3177" w:type="dxa"/>
            <w:shd w:val="clear" w:color="auto" w:fill="auto"/>
            <w:tcMar>
              <w:top w:w="49" w:type="dxa"/>
              <w:left w:w="98" w:type="dxa"/>
              <w:bottom w:w="49" w:type="dxa"/>
              <w:right w:w="98" w:type="dxa"/>
            </w:tcMar>
            <w:hideMark/>
          </w:tcPr>
          <w:p w14:paraId="27671834" w14:textId="5BF0E956" w:rsidR="00765BDE" w:rsidRPr="00515EFA" w:rsidRDefault="00765BDE" w:rsidP="00515EFA">
            <w:pPr>
              <w:adjustRightInd w:val="0"/>
              <w:snapToGrid w:val="0"/>
              <w:spacing w:line="360" w:lineRule="auto"/>
              <w:rPr>
                <w:rFonts w:ascii="Book Antiqua" w:hAnsi="Book Antiqua"/>
                <w:color w:val="000000" w:themeColor="text1"/>
                <w:sz w:val="24"/>
                <w:szCs w:val="24"/>
              </w:rPr>
            </w:pPr>
            <w:r w:rsidRPr="00515EFA">
              <w:rPr>
                <w:rFonts w:ascii="Book Antiqua" w:hAnsi="Book Antiqua"/>
                <w:color w:val="000000" w:themeColor="text1"/>
                <w:sz w:val="24"/>
                <w:szCs w:val="24"/>
                <w:lang w:val="it-IT"/>
              </w:rPr>
              <w:t>Luca</w:t>
            </w:r>
            <w:r w:rsidR="0019289F" w:rsidRPr="00515EFA">
              <w:rPr>
                <w:rFonts w:ascii="Book Antiqua" w:hAnsi="Book Antiqua"/>
                <w:i/>
                <w:color w:val="000000" w:themeColor="text1"/>
                <w:sz w:val="24"/>
                <w:szCs w:val="24"/>
              </w:rPr>
              <w:t xml:space="preserve"> et al</w:t>
            </w:r>
            <w:r w:rsidRPr="00515EFA">
              <w:rPr>
                <w:rFonts w:ascii="Book Antiqua" w:hAnsi="Book Antiqua"/>
                <w:color w:val="000000" w:themeColor="text1"/>
                <w:sz w:val="24"/>
                <w:szCs w:val="24"/>
                <w:vertAlign w:val="superscript"/>
                <w:lang w:val="it-IT"/>
              </w:rPr>
              <w:t>[49]</w:t>
            </w:r>
            <w:r w:rsidRPr="00515EFA">
              <w:rPr>
                <w:rFonts w:ascii="Book Antiqua" w:hAnsi="Book Antiqua"/>
                <w:color w:val="000000" w:themeColor="text1"/>
                <w:sz w:val="24"/>
                <w:szCs w:val="24"/>
                <w:lang w:val="it-IT"/>
              </w:rPr>
              <w:t>, 2013</w:t>
            </w:r>
          </w:p>
        </w:tc>
        <w:tc>
          <w:tcPr>
            <w:tcW w:w="3179" w:type="dxa"/>
            <w:shd w:val="clear" w:color="auto" w:fill="auto"/>
            <w:tcMar>
              <w:top w:w="49" w:type="dxa"/>
              <w:left w:w="98" w:type="dxa"/>
              <w:bottom w:w="49" w:type="dxa"/>
              <w:right w:w="98" w:type="dxa"/>
            </w:tcMar>
            <w:hideMark/>
          </w:tcPr>
          <w:p w14:paraId="39183F35" w14:textId="77777777" w:rsidR="00765BDE" w:rsidRPr="00515EFA" w:rsidRDefault="00765BDE" w:rsidP="00515EFA">
            <w:pPr>
              <w:adjustRightInd w:val="0"/>
              <w:snapToGrid w:val="0"/>
              <w:spacing w:line="360" w:lineRule="auto"/>
              <w:rPr>
                <w:rFonts w:ascii="Book Antiqua" w:hAnsi="Book Antiqua"/>
                <w:color w:val="000000" w:themeColor="text1"/>
                <w:sz w:val="24"/>
                <w:szCs w:val="24"/>
              </w:rPr>
            </w:pPr>
            <w:r w:rsidRPr="00515EFA">
              <w:rPr>
                <w:rFonts w:ascii="Book Antiqua" w:hAnsi="Book Antiqua"/>
                <w:color w:val="000000" w:themeColor="text1"/>
                <w:sz w:val="24"/>
                <w:szCs w:val="24"/>
              </w:rPr>
              <w:t>74 ROB (38 </w:t>
            </w:r>
            <w:r w:rsidRPr="00515EFA">
              <w:rPr>
                <w:rFonts w:ascii="Book Antiqua" w:hAnsi="Book Antiqua"/>
                <w:iCs/>
                <w:color w:val="000000" w:themeColor="text1"/>
                <w:sz w:val="24"/>
                <w:szCs w:val="24"/>
              </w:rPr>
              <w:t>males</w:t>
            </w:r>
            <w:r w:rsidRPr="00515EFA">
              <w:rPr>
                <w:rFonts w:ascii="Book Antiqua" w:hAnsi="Book Antiqua"/>
                <w:color w:val="000000" w:themeColor="text1"/>
                <w:sz w:val="24"/>
                <w:szCs w:val="24"/>
              </w:rPr>
              <w:t> and 36 </w:t>
            </w:r>
            <w:r w:rsidRPr="00515EFA">
              <w:rPr>
                <w:rFonts w:ascii="Book Antiqua" w:hAnsi="Book Antiqua"/>
                <w:iCs/>
                <w:color w:val="000000" w:themeColor="text1"/>
                <w:sz w:val="24"/>
                <w:szCs w:val="24"/>
              </w:rPr>
              <w:t>females</w:t>
            </w:r>
            <w:r w:rsidRPr="00515EFA">
              <w:rPr>
                <w:rFonts w:ascii="Book Antiqua" w:hAnsi="Book Antiqua"/>
                <w:color w:val="000000" w:themeColor="text1"/>
                <w:sz w:val="24"/>
                <w:szCs w:val="24"/>
              </w:rPr>
              <w:t>)</w:t>
            </w:r>
          </w:p>
        </w:tc>
        <w:tc>
          <w:tcPr>
            <w:tcW w:w="3177" w:type="dxa"/>
            <w:shd w:val="clear" w:color="auto" w:fill="auto"/>
            <w:tcMar>
              <w:top w:w="49" w:type="dxa"/>
              <w:left w:w="98" w:type="dxa"/>
              <w:bottom w:w="49" w:type="dxa"/>
              <w:right w:w="98" w:type="dxa"/>
            </w:tcMar>
            <w:hideMark/>
          </w:tcPr>
          <w:p w14:paraId="723DB68F" w14:textId="77777777" w:rsidR="00765BDE" w:rsidRPr="00515EFA" w:rsidRDefault="00765BDE" w:rsidP="00515EFA">
            <w:pPr>
              <w:adjustRightInd w:val="0"/>
              <w:snapToGrid w:val="0"/>
              <w:spacing w:line="360" w:lineRule="auto"/>
              <w:rPr>
                <w:rFonts w:ascii="Book Antiqua" w:hAnsi="Book Antiqua"/>
                <w:color w:val="000000" w:themeColor="text1"/>
                <w:sz w:val="24"/>
                <w:szCs w:val="24"/>
              </w:rPr>
            </w:pPr>
            <w:r w:rsidRPr="00515EFA">
              <w:rPr>
                <w:rFonts w:ascii="Book Antiqua" w:hAnsi="Book Antiqua"/>
                <w:color w:val="000000" w:themeColor="text1"/>
                <w:sz w:val="24"/>
                <w:szCs w:val="24"/>
              </w:rPr>
              <w:t>Sexual function and general sexual satisfaction were restored completely. Urinary function unchanged after surgery</w:t>
            </w:r>
          </w:p>
        </w:tc>
      </w:tr>
    </w:tbl>
    <w:p w14:paraId="1AC6B371" w14:textId="6ECCE6B0" w:rsidR="00765BDE" w:rsidRPr="00515EFA" w:rsidRDefault="006169B5" w:rsidP="00515EFA">
      <w:pPr>
        <w:pStyle w:val="fulltext-text"/>
        <w:adjustRightInd w:val="0"/>
        <w:snapToGrid w:val="0"/>
        <w:spacing w:before="0" w:beforeAutospacing="0" w:after="0" w:afterAutospacing="0" w:line="360" w:lineRule="auto"/>
        <w:rPr>
          <w:rFonts w:ascii="Book Antiqua" w:hAnsi="Book Antiqua"/>
          <w:color w:val="000000" w:themeColor="text1"/>
          <w:lang w:val="en-US"/>
        </w:rPr>
      </w:pPr>
      <w:r w:rsidRPr="00515EFA">
        <w:rPr>
          <w:rFonts w:ascii="Book Antiqua" w:hAnsi="Book Antiqua"/>
          <w:color w:val="000000" w:themeColor="text1"/>
        </w:rPr>
        <w:t>LAP: Laparoscopic rectal surgery</w:t>
      </w:r>
      <w:r w:rsidRPr="00515EFA">
        <w:rPr>
          <w:rFonts w:ascii="Book Antiqua" w:eastAsiaTheme="minorEastAsia" w:hAnsi="Book Antiqua"/>
          <w:color w:val="000000" w:themeColor="text1"/>
          <w:lang w:eastAsia="zh-CN"/>
        </w:rPr>
        <w:t xml:space="preserve">; </w:t>
      </w:r>
      <w:r w:rsidRPr="00515EFA">
        <w:rPr>
          <w:rFonts w:ascii="Book Antiqua" w:hAnsi="Book Antiqua"/>
          <w:color w:val="000000" w:themeColor="text1"/>
        </w:rPr>
        <w:t>ROB: Robotic rectal surgery.</w:t>
      </w:r>
    </w:p>
    <w:p w14:paraId="53DEA8DA" w14:textId="77777777" w:rsidR="00765BDE" w:rsidRPr="00515EFA" w:rsidRDefault="00765BDE" w:rsidP="00515EFA">
      <w:pPr>
        <w:pStyle w:val="fulltext-text"/>
        <w:adjustRightInd w:val="0"/>
        <w:snapToGrid w:val="0"/>
        <w:spacing w:before="0" w:beforeAutospacing="0" w:after="0" w:afterAutospacing="0" w:line="360" w:lineRule="auto"/>
        <w:rPr>
          <w:rFonts w:ascii="Book Antiqua" w:hAnsi="Book Antiqua"/>
          <w:color w:val="000000" w:themeColor="text1"/>
          <w:lang w:val="en-US"/>
        </w:rPr>
      </w:pPr>
    </w:p>
    <w:p w14:paraId="0C1D900C" w14:textId="77777777" w:rsidR="00E07917" w:rsidRPr="00515EFA" w:rsidRDefault="00E07917" w:rsidP="00515EFA">
      <w:pPr>
        <w:pStyle w:val="NormalWeb"/>
        <w:adjustRightInd w:val="0"/>
        <w:snapToGrid w:val="0"/>
        <w:spacing w:before="0" w:beforeAutospacing="0" w:after="0" w:afterAutospacing="0" w:line="360" w:lineRule="auto"/>
        <w:jc w:val="both"/>
        <w:rPr>
          <w:rFonts w:ascii="Book Antiqua" w:hAnsi="Book Antiqua"/>
          <w:color w:val="000000" w:themeColor="text1"/>
          <w:lang w:val="en-GB"/>
        </w:rPr>
      </w:pPr>
    </w:p>
    <w:p w14:paraId="4458C37D" w14:textId="77777777" w:rsidR="00EA58EA" w:rsidRPr="00515EFA" w:rsidRDefault="00EA58EA" w:rsidP="00515EFA">
      <w:pPr>
        <w:adjustRightInd w:val="0"/>
        <w:snapToGrid w:val="0"/>
        <w:spacing w:line="360" w:lineRule="auto"/>
        <w:jc w:val="both"/>
        <w:rPr>
          <w:rFonts w:ascii="Book Antiqua" w:hAnsi="Book Antiqua"/>
          <w:color w:val="000000" w:themeColor="text1"/>
          <w:sz w:val="24"/>
          <w:szCs w:val="24"/>
          <w:lang w:val="it-IT" w:eastAsia="zh-CN"/>
        </w:rPr>
      </w:pPr>
    </w:p>
    <w:sectPr w:rsidR="00EA58EA" w:rsidRPr="00515EFA" w:rsidSect="003B55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3B6EE5" w14:textId="77777777" w:rsidR="003C24A0" w:rsidRDefault="003C24A0" w:rsidP="00514E37">
      <w:r>
        <w:separator/>
      </w:r>
    </w:p>
  </w:endnote>
  <w:endnote w:type="continuationSeparator" w:id="0">
    <w:p w14:paraId="6C79F34C" w14:textId="77777777" w:rsidR="003C24A0" w:rsidRDefault="003C24A0" w:rsidP="00514E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dvTimes">
    <w:altName w:val="SimSun"/>
    <w:panose1 w:val="00000000000000000000"/>
    <w:charset w:val="86"/>
    <w:family w:val="auto"/>
    <w:notTrueType/>
    <w:pitch w:val="default"/>
    <w:sig w:usb0="00000001" w:usb1="080E0000" w:usb2="00000010" w:usb3="00000000" w:csb0="00040000" w:csb1="00000000"/>
  </w:font>
  <w:font w:name="AdvPTimes">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3A4011" w14:textId="77777777" w:rsidR="003C24A0" w:rsidRDefault="003C24A0" w:rsidP="00514E37">
      <w:r>
        <w:separator/>
      </w:r>
    </w:p>
  </w:footnote>
  <w:footnote w:type="continuationSeparator" w:id="0">
    <w:p w14:paraId="780D95E4" w14:textId="77777777" w:rsidR="003C24A0" w:rsidRDefault="003C24A0" w:rsidP="00514E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132344"/>
    <w:multiLevelType w:val="hybridMultilevel"/>
    <w:tmpl w:val="0B9240EE"/>
    <w:lvl w:ilvl="0" w:tplc="C7F24836">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hideSpellingErrors/>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FAF"/>
    <w:rsid w:val="00002AEC"/>
    <w:rsid w:val="00012CAA"/>
    <w:rsid w:val="00022A8A"/>
    <w:rsid w:val="00023254"/>
    <w:rsid w:val="00032C9E"/>
    <w:rsid w:val="000345DC"/>
    <w:rsid w:val="00037A27"/>
    <w:rsid w:val="00043E7D"/>
    <w:rsid w:val="00043F97"/>
    <w:rsid w:val="00050405"/>
    <w:rsid w:val="0005654A"/>
    <w:rsid w:val="00061F34"/>
    <w:rsid w:val="000706BD"/>
    <w:rsid w:val="0007230B"/>
    <w:rsid w:val="0007526C"/>
    <w:rsid w:val="000B12B7"/>
    <w:rsid w:val="000B580A"/>
    <w:rsid w:val="000B79CD"/>
    <w:rsid w:val="000C4A88"/>
    <w:rsid w:val="000C5F00"/>
    <w:rsid w:val="000D24F8"/>
    <w:rsid w:val="000E6BB8"/>
    <w:rsid w:val="0010755D"/>
    <w:rsid w:val="00111EAA"/>
    <w:rsid w:val="0012415D"/>
    <w:rsid w:val="001311E6"/>
    <w:rsid w:val="00134AD6"/>
    <w:rsid w:val="00137EE5"/>
    <w:rsid w:val="001432EB"/>
    <w:rsid w:val="001520E1"/>
    <w:rsid w:val="00181F00"/>
    <w:rsid w:val="001905D1"/>
    <w:rsid w:val="0019289F"/>
    <w:rsid w:val="0019403E"/>
    <w:rsid w:val="001971E2"/>
    <w:rsid w:val="001A5737"/>
    <w:rsid w:val="001A63AB"/>
    <w:rsid w:val="001B484B"/>
    <w:rsid w:val="001C6BC3"/>
    <w:rsid w:val="001D4DF7"/>
    <w:rsid w:val="001D5C96"/>
    <w:rsid w:val="001E39FA"/>
    <w:rsid w:val="001E674D"/>
    <w:rsid w:val="001F5927"/>
    <w:rsid w:val="00203057"/>
    <w:rsid w:val="00206CF6"/>
    <w:rsid w:val="002208D1"/>
    <w:rsid w:val="00227C8E"/>
    <w:rsid w:val="0023535B"/>
    <w:rsid w:val="0023632F"/>
    <w:rsid w:val="00240ACC"/>
    <w:rsid w:val="00242DEB"/>
    <w:rsid w:val="002544DE"/>
    <w:rsid w:val="00272DA3"/>
    <w:rsid w:val="00296BA0"/>
    <w:rsid w:val="00296D03"/>
    <w:rsid w:val="002A5F64"/>
    <w:rsid w:val="002B4275"/>
    <w:rsid w:val="002B4915"/>
    <w:rsid w:val="002B64FC"/>
    <w:rsid w:val="002C1D97"/>
    <w:rsid w:val="002C4B20"/>
    <w:rsid w:val="002D1ACF"/>
    <w:rsid w:val="002D3213"/>
    <w:rsid w:val="002D6EBB"/>
    <w:rsid w:val="002F4A55"/>
    <w:rsid w:val="00303C37"/>
    <w:rsid w:val="00303CAE"/>
    <w:rsid w:val="00317FB4"/>
    <w:rsid w:val="0034126D"/>
    <w:rsid w:val="00364518"/>
    <w:rsid w:val="003654E2"/>
    <w:rsid w:val="00365D2F"/>
    <w:rsid w:val="00366850"/>
    <w:rsid w:val="00371B35"/>
    <w:rsid w:val="00376044"/>
    <w:rsid w:val="00384140"/>
    <w:rsid w:val="003872BA"/>
    <w:rsid w:val="003A6E8F"/>
    <w:rsid w:val="003B27E1"/>
    <w:rsid w:val="003B55D9"/>
    <w:rsid w:val="003C103D"/>
    <w:rsid w:val="003C24A0"/>
    <w:rsid w:val="003C7BDF"/>
    <w:rsid w:val="003D0456"/>
    <w:rsid w:val="003D26C7"/>
    <w:rsid w:val="003D2EB3"/>
    <w:rsid w:val="00401715"/>
    <w:rsid w:val="004040F6"/>
    <w:rsid w:val="00414B78"/>
    <w:rsid w:val="00425DC8"/>
    <w:rsid w:val="00430E04"/>
    <w:rsid w:val="00435607"/>
    <w:rsid w:val="00440FC0"/>
    <w:rsid w:val="00451E9D"/>
    <w:rsid w:val="00453359"/>
    <w:rsid w:val="00463DFC"/>
    <w:rsid w:val="00465A9D"/>
    <w:rsid w:val="0049404D"/>
    <w:rsid w:val="004A5225"/>
    <w:rsid w:val="004B0E39"/>
    <w:rsid w:val="004B45BC"/>
    <w:rsid w:val="004B65B3"/>
    <w:rsid w:val="004C13C0"/>
    <w:rsid w:val="004C3F1C"/>
    <w:rsid w:val="004D2F60"/>
    <w:rsid w:val="004E08B2"/>
    <w:rsid w:val="004E2603"/>
    <w:rsid w:val="004E65F0"/>
    <w:rsid w:val="00507BFC"/>
    <w:rsid w:val="00511A33"/>
    <w:rsid w:val="00514E37"/>
    <w:rsid w:val="00515EFA"/>
    <w:rsid w:val="00524C6B"/>
    <w:rsid w:val="00525BD4"/>
    <w:rsid w:val="00525FC5"/>
    <w:rsid w:val="0053039D"/>
    <w:rsid w:val="005405A7"/>
    <w:rsid w:val="00550D19"/>
    <w:rsid w:val="00562616"/>
    <w:rsid w:val="00592530"/>
    <w:rsid w:val="0059475B"/>
    <w:rsid w:val="005A38B4"/>
    <w:rsid w:val="005B6D9B"/>
    <w:rsid w:val="005C49AD"/>
    <w:rsid w:val="005D741E"/>
    <w:rsid w:val="005E7C31"/>
    <w:rsid w:val="006169B5"/>
    <w:rsid w:val="00616FAF"/>
    <w:rsid w:val="00617696"/>
    <w:rsid w:val="00632640"/>
    <w:rsid w:val="00633A75"/>
    <w:rsid w:val="006406D9"/>
    <w:rsid w:val="00643380"/>
    <w:rsid w:val="006523E9"/>
    <w:rsid w:val="0065586D"/>
    <w:rsid w:val="00655C48"/>
    <w:rsid w:val="006770B2"/>
    <w:rsid w:val="00684FB9"/>
    <w:rsid w:val="00691362"/>
    <w:rsid w:val="006973AD"/>
    <w:rsid w:val="006A184F"/>
    <w:rsid w:val="006C0D1A"/>
    <w:rsid w:val="006D6F5F"/>
    <w:rsid w:val="006D7954"/>
    <w:rsid w:val="006E5229"/>
    <w:rsid w:val="006E73DB"/>
    <w:rsid w:val="007137AD"/>
    <w:rsid w:val="007155CE"/>
    <w:rsid w:val="00724D7B"/>
    <w:rsid w:val="00740853"/>
    <w:rsid w:val="007413E0"/>
    <w:rsid w:val="007447E5"/>
    <w:rsid w:val="007453F8"/>
    <w:rsid w:val="00763559"/>
    <w:rsid w:val="0076468C"/>
    <w:rsid w:val="00765BDE"/>
    <w:rsid w:val="00767408"/>
    <w:rsid w:val="007770D6"/>
    <w:rsid w:val="00781DEE"/>
    <w:rsid w:val="00784B79"/>
    <w:rsid w:val="00791649"/>
    <w:rsid w:val="007A6E9C"/>
    <w:rsid w:val="007B7A19"/>
    <w:rsid w:val="007C0E97"/>
    <w:rsid w:val="007E0804"/>
    <w:rsid w:val="00803D0B"/>
    <w:rsid w:val="00810B8E"/>
    <w:rsid w:val="00830A15"/>
    <w:rsid w:val="008403E4"/>
    <w:rsid w:val="00840FBA"/>
    <w:rsid w:val="0084183C"/>
    <w:rsid w:val="00843D9C"/>
    <w:rsid w:val="00851FF3"/>
    <w:rsid w:val="00854F30"/>
    <w:rsid w:val="008673DE"/>
    <w:rsid w:val="008773E4"/>
    <w:rsid w:val="00877541"/>
    <w:rsid w:val="0088081F"/>
    <w:rsid w:val="00883AAB"/>
    <w:rsid w:val="00890775"/>
    <w:rsid w:val="008A08D1"/>
    <w:rsid w:val="008A5AFE"/>
    <w:rsid w:val="008A5B5B"/>
    <w:rsid w:val="008D3B68"/>
    <w:rsid w:val="008F704E"/>
    <w:rsid w:val="009079C5"/>
    <w:rsid w:val="00912A3E"/>
    <w:rsid w:val="0092296D"/>
    <w:rsid w:val="00925DE8"/>
    <w:rsid w:val="00930426"/>
    <w:rsid w:val="00933304"/>
    <w:rsid w:val="00935F2E"/>
    <w:rsid w:val="00941482"/>
    <w:rsid w:val="00947301"/>
    <w:rsid w:val="00951CC5"/>
    <w:rsid w:val="00960D99"/>
    <w:rsid w:val="00971439"/>
    <w:rsid w:val="00982B38"/>
    <w:rsid w:val="0098429E"/>
    <w:rsid w:val="00984314"/>
    <w:rsid w:val="009A401C"/>
    <w:rsid w:val="009A5B5D"/>
    <w:rsid w:val="009B6385"/>
    <w:rsid w:val="009C20A9"/>
    <w:rsid w:val="009E6F08"/>
    <w:rsid w:val="009F7FC6"/>
    <w:rsid w:val="00A223A5"/>
    <w:rsid w:val="00A2582F"/>
    <w:rsid w:val="00A33CF1"/>
    <w:rsid w:val="00A4699B"/>
    <w:rsid w:val="00A54256"/>
    <w:rsid w:val="00A758FD"/>
    <w:rsid w:val="00A77C3E"/>
    <w:rsid w:val="00AA5D21"/>
    <w:rsid w:val="00AB6A95"/>
    <w:rsid w:val="00AC419D"/>
    <w:rsid w:val="00AE4BA0"/>
    <w:rsid w:val="00AF143C"/>
    <w:rsid w:val="00B17CEE"/>
    <w:rsid w:val="00B25336"/>
    <w:rsid w:val="00B45C35"/>
    <w:rsid w:val="00B65806"/>
    <w:rsid w:val="00B66583"/>
    <w:rsid w:val="00B75A0E"/>
    <w:rsid w:val="00B85FAA"/>
    <w:rsid w:val="00B96F5C"/>
    <w:rsid w:val="00BC471A"/>
    <w:rsid w:val="00BE2564"/>
    <w:rsid w:val="00BE70ED"/>
    <w:rsid w:val="00BE7E54"/>
    <w:rsid w:val="00BF2423"/>
    <w:rsid w:val="00BF3762"/>
    <w:rsid w:val="00BF6E12"/>
    <w:rsid w:val="00C07B7C"/>
    <w:rsid w:val="00C27C95"/>
    <w:rsid w:val="00C36759"/>
    <w:rsid w:val="00C42682"/>
    <w:rsid w:val="00C44C0F"/>
    <w:rsid w:val="00C4759C"/>
    <w:rsid w:val="00C47610"/>
    <w:rsid w:val="00C50091"/>
    <w:rsid w:val="00C555D7"/>
    <w:rsid w:val="00C915D5"/>
    <w:rsid w:val="00C91A1F"/>
    <w:rsid w:val="00C920BA"/>
    <w:rsid w:val="00C935DC"/>
    <w:rsid w:val="00C97944"/>
    <w:rsid w:val="00CA6F2F"/>
    <w:rsid w:val="00CC7DF3"/>
    <w:rsid w:val="00CD5F0D"/>
    <w:rsid w:val="00CE1358"/>
    <w:rsid w:val="00D073A6"/>
    <w:rsid w:val="00D15AA5"/>
    <w:rsid w:val="00D2208D"/>
    <w:rsid w:val="00D57630"/>
    <w:rsid w:val="00D57C3A"/>
    <w:rsid w:val="00D610BB"/>
    <w:rsid w:val="00D66884"/>
    <w:rsid w:val="00D73D27"/>
    <w:rsid w:val="00D807FA"/>
    <w:rsid w:val="00DA393E"/>
    <w:rsid w:val="00DC7DAF"/>
    <w:rsid w:val="00DE6AFF"/>
    <w:rsid w:val="00DE72A8"/>
    <w:rsid w:val="00DF4E3B"/>
    <w:rsid w:val="00E004B6"/>
    <w:rsid w:val="00E043ED"/>
    <w:rsid w:val="00E04CB0"/>
    <w:rsid w:val="00E07917"/>
    <w:rsid w:val="00E1037E"/>
    <w:rsid w:val="00E11D78"/>
    <w:rsid w:val="00E149E8"/>
    <w:rsid w:val="00E15C88"/>
    <w:rsid w:val="00E21653"/>
    <w:rsid w:val="00E25387"/>
    <w:rsid w:val="00E315AC"/>
    <w:rsid w:val="00E470F9"/>
    <w:rsid w:val="00E52B67"/>
    <w:rsid w:val="00E615C9"/>
    <w:rsid w:val="00E6427E"/>
    <w:rsid w:val="00E6548E"/>
    <w:rsid w:val="00E84460"/>
    <w:rsid w:val="00E859B6"/>
    <w:rsid w:val="00E94857"/>
    <w:rsid w:val="00E94A3B"/>
    <w:rsid w:val="00EA58EA"/>
    <w:rsid w:val="00EB48FE"/>
    <w:rsid w:val="00EE7A9F"/>
    <w:rsid w:val="00EF06C9"/>
    <w:rsid w:val="00EF175D"/>
    <w:rsid w:val="00EF40D5"/>
    <w:rsid w:val="00EF7895"/>
    <w:rsid w:val="00F01F05"/>
    <w:rsid w:val="00F0296C"/>
    <w:rsid w:val="00F0389F"/>
    <w:rsid w:val="00F141A9"/>
    <w:rsid w:val="00F16D4C"/>
    <w:rsid w:val="00F22F14"/>
    <w:rsid w:val="00F37AD2"/>
    <w:rsid w:val="00F50E85"/>
    <w:rsid w:val="00F52215"/>
    <w:rsid w:val="00F54184"/>
    <w:rsid w:val="00F658CB"/>
    <w:rsid w:val="00F71832"/>
    <w:rsid w:val="00F76EDA"/>
    <w:rsid w:val="00F82B9F"/>
    <w:rsid w:val="00F850F0"/>
    <w:rsid w:val="00F86DB3"/>
    <w:rsid w:val="00FB32AE"/>
    <w:rsid w:val="00FC02E3"/>
    <w:rsid w:val="00FD3E28"/>
    <w:rsid w:val="00FD72EE"/>
    <w:rsid w:val="00FE3521"/>
    <w:rsid w:val="00FE7472"/>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4A33D1"/>
  <w15:docId w15:val="{1A90ADF0-4906-4E67-B661-3AF8C93EA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55D9"/>
  </w:style>
  <w:style w:type="paragraph" w:styleId="Heading2">
    <w:name w:val="heading 2"/>
    <w:basedOn w:val="Normal"/>
    <w:next w:val="Normal"/>
    <w:link w:val="Heading2Char"/>
    <w:unhideWhenUsed/>
    <w:qFormat/>
    <w:rsid w:val="006973A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30E04"/>
    <w:pPr>
      <w:spacing w:before="100" w:beforeAutospacing="1" w:after="100" w:afterAutospacing="1"/>
      <w:outlineLvl w:val="2"/>
    </w:pPr>
    <w:rPr>
      <w:rFonts w:ascii="Times New Roman" w:eastAsia="Times New Roman" w:hAnsi="Times New Roman" w:cs="Times New Roman"/>
      <w:b/>
      <w:bCs/>
      <w:sz w:val="27"/>
      <w:szCs w:val="27"/>
      <w:lang w:val="it-IT"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0E6BB8"/>
    <w:pPr>
      <w:spacing w:before="100" w:beforeAutospacing="1" w:after="100" w:afterAutospacing="1"/>
    </w:pPr>
    <w:rPr>
      <w:rFonts w:ascii="Times New Roman" w:eastAsia="Times New Roman" w:hAnsi="Times New Roman" w:cs="Times New Roman"/>
      <w:sz w:val="24"/>
      <w:szCs w:val="24"/>
      <w:lang w:val="it-IT" w:eastAsia="it-IT"/>
    </w:rPr>
  </w:style>
  <w:style w:type="character" w:styleId="Hyperlink">
    <w:name w:val="Hyperlink"/>
    <w:basedOn w:val="DefaultParagraphFont"/>
    <w:rsid w:val="00763559"/>
    <w:rPr>
      <w:color w:val="0000FF"/>
      <w:u w:val="single"/>
    </w:rPr>
  </w:style>
  <w:style w:type="character" w:customStyle="1" w:styleId="apple-converted-space">
    <w:name w:val="apple-converted-space"/>
    <w:basedOn w:val="DefaultParagraphFont"/>
    <w:rsid w:val="00763559"/>
  </w:style>
  <w:style w:type="character" w:customStyle="1" w:styleId="fulltext-it">
    <w:name w:val="fulltext-it"/>
    <w:basedOn w:val="DefaultParagraphFont"/>
    <w:rsid w:val="00763559"/>
  </w:style>
  <w:style w:type="character" w:customStyle="1" w:styleId="Heading3Char">
    <w:name w:val="Heading 3 Char"/>
    <w:basedOn w:val="DefaultParagraphFont"/>
    <w:link w:val="Heading3"/>
    <w:uiPriority w:val="9"/>
    <w:rsid w:val="00430E04"/>
    <w:rPr>
      <w:rFonts w:ascii="Times New Roman" w:eastAsia="Times New Roman" w:hAnsi="Times New Roman" w:cs="Times New Roman"/>
      <w:b/>
      <w:bCs/>
      <w:sz w:val="27"/>
      <w:szCs w:val="27"/>
      <w:lang w:val="it-IT" w:eastAsia="it-IT"/>
    </w:rPr>
  </w:style>
  <w:style w:type="paragraph" w:customStyle="1" w:styleId="pp-first-last">
    <w:name w:val="p p-first-last"/>
    <w:basedOn w:val="Normal"/>
    <w:rsid w:val="00430E04"/>
    <w:pPr>
      <w:spacing w:before="100" w:beforeAutospacing="1" w:after="100" w:afterAutospacing="1"/>
    </w:pPr>
    <w:rPr>
      <w:rFonts w:ascii="Times New Roman" w:eastAsia="Times New Roman" w:hAnsi="Times New Roman" w:cs="Times New Roman"/>
      <w:sz w:val="24"/>
      <w:szCs w:val="24"/>
      <w:lang w:val="it-IT" w:eastAsia="it-IT"/>
    </w:rPr>
  </w:style>
  <w:style w:type="character" w:styleId="Emphasis">
    <w:name w:val="Emphasis"/>
    <w:basedOn w:val="DefaultParagraphFont"/>
    <w:uiPriority w:val="20"/>
    <w:qFormat/>
    <w:rsid w:val="00430E04"/>
    <w:rPr>
      <w:i/>
      <w:iCs/>
    </w:rPr>
  </w:style>
  <w:style w:type="character" w:customStyle="1" w:styleId="ref-journal">
    <w:name w:val="ref-journal"/>
    <w:basedOn w:val="DefaultParagraphFont"/>
    <w:rsid w:val="00430E04"/>
  </w:style>
  <w:style w:type="character" w:customStyle="1" w:styleId="ref-vol">
    <w:name w:val="ref-vol"/>
    <w:basedOn w:val="DefaultParagraphFont"/>
    <w:rsid w:val="00430E04"/>
  </w:style>
  <w:style w:type="paragraph" w:customStyle="1" w:styleId="fulltext-text">
    <w:name w:val="fulltext-text"/>
    <w:basedOn w:val="Normal"/>
    <w:rsid w:val="00430E04"/>
    <w:pPr>
      <w:spacing w:before="100" w:beforeAutospacing="1" w:after="100" w:afterAutospacing="1"/>
    </w:pPr>
    <w:rPr>
      <w:rFonts w:ascii="Times New Roman" w:eastAsia="Times New Roman" w:hAnsi="Times New Roman" w:cs="Times New Roman"/>
      <w:sz w:val="24"/>
      <w:szCs w:val="24"/>
      <w:lang w:val="it-IT" w:eastAsia="it-IT"/>
    </w:rPr>
  </w:style>
  <w:style w:type="character" w:customStyle="1" w:styleId="mixed-citation">
    <w:name w:val="mixed-citation"/>
    <w:basedOn w:val="DefaultParagraphFont"/>
    <w:rsid w:val="00430E04"/>
  </w:style>
  <w:style w:type="character" w:customStyle="1" w:styleId="ref-title">
    <w:name w:val="ref-title"/>
    <w:basedOn w:val="DefaultParagraphFont"/>
    <w:rsid w:val="00430E04"/>
  </w:style>
  <w:style w:type="character" w:customStyle="1" w:styleId="highlight">
    <w:name w:val="highlight"/>
    <w:basedOn w:val="DefaultParagraphFont"/>
    <w:rsid w:val="00430E04"/>
  </w:style>
  <w:style w:type="paragraph" w:customStyle="1" w:styleId="fulltext-references">
    <w:name w:val="fulltext-references"/>
    <w:basedOn w:val="Normal"/>
    <w:rsid w:val="00430E04"/>
    <w:pPr>
      <w:spacing w:before="100" w:beforeAutospacing="1" w:after="100" w:afterAutospacing="1"/>
    </w:pPr>
    <w:rPr>
      <w:rFonts w:ascii="Times New Roman" w:eastAsia="Times New Roman" w:hAnsi="Times New Roman" w:cs="Times New Roman"/>
      <w:sz w:val="24"/>
      <w:szCs w:val="24"/>
      <w:lang w:val="it-IT" w:eastAsia="it-IT"/>
    </w:rPr>
  </w:style>
  <w:style w:type="character" w:styleId="Strong">
    <w:name w:val="Strong"/>
    <w:basedOn w:val="DefaultParagraphFont"/>
    <w:uiPriority w:val="22"/>
    <w:qFormat/>
    <w:rsid w:val="001311E6"/>
    <w:rPr>
      <w:b/>
      <w:bCs/>
    </w:rPr>
  </w:style>
  <w:style w:type="character" w:customStyle="1" w:styleId="Heading2Char">
    <w:name w:val="Heading 2 Char"/>
    <w:basedOn w:val="DefaultParagraphFont"/>
    <w:link w:val="Heading2"/>
    <w:rsid w:val="006973AD"/>
    <w:rPr>
      <w:rFonts w:asciiTheme="majorHAnsi" w:eastAsiaTheme="majorEastAsia" w:hAnsiTheme="majorHAnsi" w:cstheme="majorBidi"/>
      <w:b/>
      <w:bCs/>
      <w:color w:val="4F81BD" w:themeColor="accent1"/>
      <w:sz w:val="26"/>
      <w:szCs w:val="26"/>
    </w:rPr>
  </w:style>
  <w:style w:type="character" w:customStyle="1" w:styleId="nowraprefpubmed">
    <w:name w:val="nowrap ref pubmed"/>
    <w:basedOn w:val="DefaultParagraphFont"/>
    <w:rsid w:val="006973AD"/>
  </w:style>
  <w:style w:type="character" w:customStyle="1" w:styleId="nowraprefcrossref">
    <w:name w:val="nowrap ref crossref"/>
    <w:basedOn w:val="DefaultParagraphFont"/>
    <w:rsid w:val="006973AD"/>
  </w:style>
  <w:style w:type="character" w:customStyle="1" w:styleId="nowraprefpmc">
    <w:name w:val="nowrap ref pmc"/>
    <w:basedOn w:val="DefaultParagraphFont"/>
    <w:rsid w:val="006973AD"/>
  </w:style>
  <w:style w:type="character" w:customStyle="1" w:styleId="ref-iss">
    <w:name w:val="ref-iss"/>
    <w:basedOn w:val="DefaultParagraphFont"/>
    <w:rsid w:val="006973AD"/>
  </w:style>
  <w:style w:type="character" w:customStyle="1" w:styleId="element-citation">
    <w:name w:val="element-citation"/>
    <w:basedOn w:val="DefaultParagraphFont"/>
    <w:rsid w:val="006973AD"/>
  </w:style>
  <w:style w:type="paragraph" w:styleId="BalloonText">
    <w:name w:val="Balloon Text"/>
    <w:basedOn w:val="Normal"/>
    <w:link w:val="BalloonTextChar"/>
    <w:uiPriority w:val="99"/>
    <w:semiHidden/>
    <w:unhideWhenUsed/>
    <w:rsid w:val="00AE4BA0"/>
    <w:rPr>
      <w:rFonts w:ascii="Tahoma" w:hAnsi="Tahoma" w:cs="Tahoma"/>
      <w:sz w:val="16"/>
      <w:szCs w:val="16"/>
    </w:rPr>
  </w:style>
  <w:style w:type="character" w:customStyle="1" w:styleId="BalloonTextChar">
    <w:name w:val="Balloon Text Char"/>
    <w:basedOn w:val="DefaultParagraphFont"/>
    <w:link w:val="BalloonText"/>
    <w:uiPriority w:val="99"/>
    <w:semiHidden/>
    <w:rsid w:val="00AE4BA0"/>
    <w:rPr>
      <w:rFonts w:ascii="Tahoma" w:hAnsi="Tahoma" w:cs="Tahoma"/>
      <w:sz w:val="16"/>
      <w:szCs w:val="16"/>
    </w:rPr>
  </w:style>
  <w:style w:type="paragraph" w:styleId="Caption">
    <w:name w:val="caption"/>
    <w:basedOn w:val="Normal"/>
    <w:next w:val="Normal"/>
    <w:uiPriority w:val="35"/>
    <w:unhideWhenUsed/>
    <w:qFormat/>
    <w:rsid w:val="00AE4BA0"/>
    <w:pPr>
      <w:spacing w:after="200"/>
    </w:pPr>
    <w:rPr>
      <w:b/>
      <w:bCs/>
      <w:color w:val="4F81BD" w:themeColor="accent1"/>
      <w:sz w:val="18"/>
      <w:szCs w:val="18"/>
    </w:rPr>
  </w:style>
  <w:style w:type="table" w:styleId="TableGrid">
    <w:name w:val="Table Grid"/>
    <w:basedOn w:val="TableNormal"/>
    <w:uiPriority w:val="59"/>
    <w:rsid w:val="002C4B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0E97"/>
    <w:pPr>
      <w:ind w:left="720"/>
      <w:contextualSpacing/>
    </w:pPr>
  </w:style>
  <w:style w:type="paragraph" w:styleId="Header">
    <w:name w:val="header"/>
    <w:basedOn w:val="Normal"/>
    <w:link w:val="HeaderChar"/>
    <w:uiPriority w:val="99"/>
    <w:unhideWhenUsed/>
    <w:rsid w:val="00514E3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14E37"/>
    <w:rPr>
      <w:sz w:val="18"/>
      <w:szCs w:val="18"/>
    </w:rPr>
  </w:style>
  <w:style w:type="paragraph" w:styleId="Footer">
    <w:name w:val="footer"/>
    <w:basedOn w:val="Normal"/>
    <w:link w:val="FooterChar"/>
    <w:uiPriority w:val="99"/>
    <w:unhideWhenUsed/>
    <w:rsid w:val="00514E3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14E37"/>
    <w:rPr>
      <w:sz w:val="18"/>
      <w:szCs w:val="18"/>
    </w:rPr>
  </w:style>
  <w:style w:type="character" w:styleId="CommentReference">
    <w:name w:val="annotation reference"/>
    <w:basedOn w:val="DefaultParagraphFont"/>
    <w:uiPriority w:val="99"/>
    <w:unhideWhenUsed/>
    <w:rsid w:val="00514E37"/>
    <w:rPr>
      <w:sz w:val="21"/>
      <w:szCs w:val="21"/>
    </w:rPr>
  </w:style>
  <w:style w:type="paragraph" w:styleId="CommentText">
    <w:name w:val="annotation text"/>
    <w:basedOn w:val="Normal"/>
    <w:link w:val="CommentTextChar"/>
    <w:uiPriority w:val="99"/>
    <w:unhideWhenUsed/>
    <w:rsid w:val="00514E37"/>
  </w:style>
  <w:style w:type="character" w:customStyle="1" w:styleId="CommentTextChar">
    <w:name w:val="Comment Text Char"/>
    <w:basedOn w:val="DefaultParagraphFont"/>
    <w:link w:val="CommentText"/>
    <w:uiPriority w:val="99"/>
    <w:rsid w:val="00514E37"/>
  </w:style>
  <w:style w:type="paragraph" w:styleId="CommentSubject">
    <w:name w:val="annotation subject"/>
    <w:basedOn w:val="CommentText"/>
    <w:next w:val="CommentText"/>
    <w:link w:val="CommentSubjectChar"/>
    <w:uiPriority w:val="99"/>
    <w:semiHidden/>
    <w:unhideWhenUsed/>
    <w:rsid w:val="00514E37"/>
    <w:rPr>
      <w:b/>
      <w:bCs/>
    </w:rPr>
  </w:style>
  <w:style w:type="character" w:customStyle="1" w:styleId="CommentSubjectChar">
    <w:name w:val="Comment Subject Char"/>
    <w:basedOn w:val="CommentTextChar"/>
    <w:link w:val="CommentSubject"/>
    <w:uiPriority w:val="99"/>
    <w:semiHidden/>
    <w:rsid w:val="00514E37"/>
    <w:rPr>
      <w:b/>
      <w:bCs/>
    </w:rPr>
  </w:style>
  <w:style w:type="character" w:styleId="FollowedHyperlink">
    <w:name w:val="FollowedHyperlink"/>
    <w:basedOn w:val="DefaultParagraphFont"/>
    <w:uiPriority w:val="99"/>
    <w:semiHidden/>
    <w:unhideWhenUsed/>
    <w:rsid w:val="00514E3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3264">
      <w:bodyDiv w:val="1"/>
      <w:marLeft w:val="0"/>
      <w:marRight w:val="0"/>
      <w:marTop w:val="0"/>
      <w:marBottom w:val="0"/>
      <w:divBdr>
        <w:top w:val="none" w:sz="0" w:space="0" w:color="auto"/>
        <w:left w:val="none" w:sz="0" w:space="0" w:color="auto"/>
        <w:bottom w:val="none" w:sz="0" w:space="0" w:color="auto"/>
        <w:right w:val="none" w:sz="0" w:space="0" w:color="auto"/>
      </w:divBdr>
    </w:div>
    <w:div w:id="186065540">
      <w:bodyDiv w:val="1"/>
      <w:marLeft w:val="0"/>
      <w:marRight w:val="0"/>
      <w:marTop w:val="0"/>
      <w:marBottom w:val="0"/>
      <w:divBdr>
        <w:top w:val="none" w:sz="0" w:space="0" w:color="auto"/>
        <w:left w:val="none" w:sz="0" w:space="0" w:color="auto"/>
        <w:bottom w:val="none" w:sz="0" w:space="0" w:color="auto"/>
        <w:right w:val="none" w:sz="0" w:space="0" w:color="auto"/>
      </w:divBdr>
    </w:div>
    <w:div w:id="240067661">
      <w:bodyDiv w:val="1"/>
      <w:marLeft w:val="0"/>
      <w:marRight w:val="0"/>
      <w:marTop w:val="0"/>
      <w:marBottom w:val="0"/>
      <w:divBdr>
        <w:top w:val="none" w:sz="0" w:space="0" w:color="auto"/>
        <w:left w:val="none" w:sz="0" w:space="0" w:color="auto"/>
        <w:bottom w:val="none" w:sz="0" w:space="0" w:color="auto"/>
        <w:right w:val="none" w:sz="0" w:space="0" w:color="auto"/>
      </w:divBdr>
    </w:div>
    <w:div w:id="313409452">
      <w:bodyDiv w:val="1"/>
      <w:marLeft w:val="0"/>
      <w:marRight w:val="0"/>
      <w:marTop w:val="0"/>
      <w:marBottom w:val="0"/>
      <w:divBdr>
        <w:top w:val="none" w:sz="0" w:space="0" w:color="auto"/>
        <w:left w:val="none" w:sz="0" w:space="0" w:color="auto"/>
        <w:bottom w:val="none" w:sz="0" w:space="0" w:color="auto"/>
        <w:right w:val="none" w:sz="0" w:space="0" w:color="auto"/>
      </w:divBdr>
    </w:div>
    <w:div w:id="407774876">
      <w:bodyDiv w:val="1"/>
      <w:marLeft w:val="0"/>
      <w:marRight w:val="0"/>
      <w:marTop w:val="0"/>
      <w:marBottom w:val="0"/>
      <w:divBdr>
        <w:top w:val="none" w:sz="0" w:space="0" w:color="auto"/>
        <w:left w:val="none" w:sz="0" w:space="0" w:color="auto"/>
        <w:bottom w:val="none" w:sz="0" w:space="0" w:color="auto"/>
        <w:right w:val="none" w:sz="0" w:space="0" w:color="auto"/>
      </w:divBdr>
    </w:div>
    <w:div w:id="510224119">
      <w:bodyDiv w:val="1"/>
      <w:marLeft w:val="0"/>
      <w:marRight w:val="0"/>
      <w:marTop w:val="0"/>
      <w:marBottom w:val="0"/>
      <w:divBdr>
        <w:top w:val="none" w:sz="0" w:space="0" w:color="auto"/>
        <w:left w:val="none" w:sz="0" w:space="0" w:color="auto"/>
        <w:bottom w:val="none" w:sz="0" w:space="0" w:color="auto"/>
        <w:right w:val="none" w:sz="0" w:space="0" w:color="auto"/>
      </w:divBdr>
      <w:divsChild>
        <w:div w:id="1078554751">
          <w:marLeft w:val="0"/>
          <w:marRight w:val="0"/>
          <w:marTop w:val="0"/>
          <w:marBottom w:val="0"/>
          <w:divBdr>
            <w:top w:val="none" w:sz="0" w:space="0" w:color="auto"/>
            <w:left w:val="none" w:sz="0" w:space="0" w:color="auto"/>
            <w:bottom w:val="none" w:sz="0" w:space="0" w:color="auto"/>
            <w:right w:val="none" w:sz="0" w:space="0" w:color="auto"/>
          </w:divBdr>
        </w:div>
        <w:div w:id="1847789329">
          <w:marLeft w:val="0"/>
          <w:marRight w:val="0"/>
          <w:marTop w:val="0"/>
          <w:marBottom w:val="0"/>
          <w:divBdr>
            <w:top w:val="none" w:sz="0" w:space="0" w:color="auto"/>
            <w:left w:val="none" w:sz="0" w:space="0" w:color="auto"/>
            <w:bottom w:val="none" w:sz="0" w:space="0" w:color="auto"/>
            <w:right w:val="none" w:sz="0" w:space="0" w:color="auto"/>
          </w:divBdr>
        </w:div>
      </w:divsChild>
    </w:div>
    <w:div w:id="632828801">
      <w:bodyDiv w:val="1"/>
      <w:marLeft w:val="0"/>
      <w:marRight w:val="0"/>
      <w:marTop w:val="0"/>
      <w:marBottom w:val="0"/>
      <w:divBdr>
        <w:top w:val="none" w:sz="0" w:space="0" w:color="auto"/>
        <w:left w:val="none" w:sz="0" w:space="0" w:color="auto"/>
        <w:bottom w:val="none" w:sz="0" w:space="0" w:color="auto"/>
        <w:right w:val="none" w:sz="0" w:space="0" w:color="auto"/>
      </w:divBdr>
    </w:div>
    <w:div w:id="688720279">
      <w:bodyDiv w:val="1"/>
      <w:marLeft w:val="0"/>
      <w:marRight w:val="0"/>
      <w:marTop w:val="0"/>
      <w:marBottom w:val="0"/>
      <w:divBdr>
        <w:top w:val="none" w:sz="0" w:space="0" w:color="auto"/>
        <w:left w:val="none" w:sz="0" w:space="0" w:color="auto"/>
        <w:bottom w:val="none" w:sz="0" w:space="0" w:color="auto"/>
        <w:right w:val="none" w:sz="0" w:space="0" w:color="auto"/>
      </w:divBdr>
    </w:div>
    <w:div w:id="703940272">
      <w:bodyDiv w:val="1"/>
      <w:marLeft w:val="0"/>
      <w:marRight w:val="0"/>
      <w:marTop w:val="0"/>
      <w:marBottom w:val="0"/>
      <w:divBdr>
        <w:top w:val="none" w:sz="0" w:space="0" w:color="auto"/>
        <w:left w:val="none" w:sz="0" w:space="0" w:color="auto"/>
        <w:bottom w:val="none" w:sz="0" w:space="0" w:color="auto"/>
        <w:right w:val="none" w:sz="0" w:space="0" w:color="auto"/>
      </w:divBdr>
    </w:div>
    <w:div w:id="751123800">
      <w:bodyDiv w:val="1"/>
      <w:marLeft w:val="0"/>
      <w:marRight w:val="0"/>
      <w:marTop w:val="0"/>
      <w:marBottom w:val="0"/>
      <w:divBdr>
        <w:top w:val="none" w:sz="0" w:space="0" w:color="auto"/>
        <w:left w:val="none" w:sz="0" w:space="0" w:color="auto"/>
        <w:bottom w:val="none" w:sz="0" w:space="0" w:color="auto"/>
        <w:right w:val="none" w:sz="0" w:space="0" w:color="auto"/>
      </w:divBdr>
    </w:div>
    <w:div w:id="752891845">
      <w:bodyDiv w:val="1"/>
      <w:marLeft w:val="0"/>
      <w:marRight w:val="0"/>
      <w:marTop w:val="0"/>
      <w:marBottom w:val="0"/>
      <w:divBdr>
        <w:top w:val="none" w:sz="0" w:space="0" w:color="auto"/>
        <w:left w:val="none" w:sz="0" w:space="0" w:color="auto"/>
        <w:bottom w:val="none" w:sz="0" w:space="0" w:color="auto"/>
        <w:right w:val="none" w:sz="0" w:space="0" w:color="auto"/>
      </w:divBdr>
    </w:div>
    <w:div w:id="817649440">
      <w:bodyDiv w:val="1"/>
      <w:marLeft w:val="0"/>
      <w:marRight w:val="0"/>
      <w:marTop w:val="0"/>
      <w:marBottom w:val="0"/>
      <w:divBdr>
        <w:top w:val="none" w:sz="0" w:space="0" w:color="auto"/>
        <w:left w:val="none" w:sz="0" w:space="0" w:color="auto"/>
        <w:bottom w:val="none" w:sz="0" w:space="0" w:color="auto"/>
        <w:right w:val="none" w:sz="0" w:space="0" w:color="auto"/>
      </w:divBdr>
    </w:div>
    <w:div w:id="850027204">
      <w:bodyDiv w:val="1"/>
      <w:marLeft w:val="0"/>
      <w:marRight w:val="0"/>
      <w:marTop w:val="0"/>
      <w:marBottom w:val="0"/>
      <w:divBdr>
        <w:top w:val="none" w:sz="0" w:space="0" w:color="auto"/>
        <w:left w:val="none" w:sz="0" w:space="0" w:color="auto"/>
        <w:bottom w:val="none" w:sz="0" w:space="0" w:color="auto"/>
        <w:right w:val="none" w:sz="0" w:space="0" w:color="auto"/>
      </w:divBdr>
    </w:div>
    <w:div w:id="866408041">
      <w:bodyDiv w:val="1"/>
      <w:marLeft w:val="0"/>
      <w:marRight w:val="0"/>
      <w:marTop w:val="0"/>
      <w:marBottom w:val="0"/>
      <w:divBdr>
        <w:top w:val="none" w:sz="0" w:space="0" w:color="auto"/>
        <w:left w:val="none" w:sz="0" w:space="0" w:color="auto"/>
        <w:bottom w:val="none" w:sz="0" w:space="0" w:color="auto"/>
        <w:right w:val="none" w:sz="0" w:space="0" w:color="auto"/>
      </w:divBdr>
    </w:div>
    <w:div w:id="951325406">
      <w:bodyDiv w:val="1"/>
      <w:marLeft w:val="0"/>
      <w:marRight w:val="0"/>
      <w:marTop w:val="0"/>
      <w:marBottom w:val="0"/>
      <w:divBdr>
        <w:top w:val="none" w:sz="0" w:space="0" w:color="auto"/>
        <w:left w:val="none" w:sz="0" w:space="0" w:color="auto"/>
        <w:bottom w:val="none" w:sz="0" w:space="0" w:color="auto"/>
        <w:right w:val="none" w:sz="0" w:space="0" w:color="auto"/>
      </w:divBdr>
    </w:div>
    <w:div w:id="1030254185">
      <w:bodyDiv w:val="1"/>
      <w:marLeft w:val="0"/>
      <w:marRight w:val="0"/>
      <w:marTop w:val="0"/>
      <w:marBottom w:val="0"/>
      <w:divBdr>
        <w:top w:val="none" w:sz="0" w:space="0" w:color="auto"/>
        <w:left w:val="none" w:sz="0" w:space="0" w:color="auto"/>
        <w:bottom w:val="none" w:sz="0" w:space="0" w:color="auto"/>
        <w:right w:val="none" w:sz="0" w:space="0" w:color="auto"/>
      </w:divBdr>
    </w:div>
    <w:div w:id="1064833716">
      <w:bodyDiv w:val="1"/>
      <w:marLeft w:val="0"/>
      <w:marRight w:val="0"/>
      <w:marTop w:val="0"/>
      <w:marBottom w:val="0"/>
      <w:divBdr>
        <w:top w:val="none" w:sz="0" w:space="0" w:color="auto"/>
        <w:left w:val="none" w:sz="0" w:space="0" w:color="auto"/>
        <w:bottom w:val="none" w:sz="0" w:space="0" w:color="auto"/>
        <w:right w:val="none" w:sz="0" w:space="0" w:color="auto"/>
      </w:divBdr>
    </w:div>
    <w:div w:id="1174298876">
      <w:bodyDiv w:val="1"/>
      <w:marLeft w:val="0"/>
      <w:marRight w:val="0"/>
      <w:marTop w:val="0"/>
      <w:marBottom w:val="0"/>
      <w:divBdr>
        <w:top w:val="none" w:sz="0" w:space="0" w:color="auto"/>
        <w:left w:val="none" w:sz="0" w:space="0" w:color="auto"/>
        <w:bottom w:val="none" w:sz="0" w:space="0" w:color="auto"/>
        <w:right w:val="none" w:sz="0" w:space="0" w:color="auto"/>
      </w:divBdr>
    </w:div>
    <w:div w:id="1239249538">
      <w:bodyDiv w:val="1"/>
      <w:marLeft w:val="0"/>
      <w:marRight w:val="0"/>
      <w:marTop w:val="0"/>
      <w:marBottom w:val="0"/>
      <w:divBdr>
        <w:top w:val="none" w:sz="0" w:space="0" w:color="auto"/>
        <w:left w:val="none" w:sz="0" w:space="0" w:color="auto"/>
        <w:bottom w:val="none" w:sz="0" w:space="0" w:color="auto"/>
        <w:right w:val="none" w:sz="0" w:space="0" w:color="auto"/>
      </w:divBdr>
    </w:div>
    <w:div w:id="1326669304">
      <w:bodyDiv w:val="1"/>
      <w:marLeft w:val="0"/>
      <w:marRight w:val="0"/>
      <w:marTop w:val="0"/>
      <w:marBottom w:val="0"/>
      <w:divBdr>
        <w:top w:val="none" w:sz="0" w:space="0" w:color="auto"/>
        <w:left w:val="none" w:sz="0" w:space="0" w:color="auto"/>
        <w:bottom w:val="none" w:sz="0" w:space="0" w:color="auto"/>
        <w:right w:val="none" w:sz="0" w:space="0" w:color="auto"/>
      </w:divBdr>
    </w:div>
    <w:div w:id="1333921276">
      <w:bodyDiv w:val="1"/>
      <w:marLeft w:val="0"/>
      <w:marRight w:val="0"/>
      <w:marTop w:val="0"/>
      <w:marBottom w:val="0"/>
      <w:divBdr>
        <w:top w:val="none" w:sz="0" w:space="0" w:color="auto"/>
        <w:left w:val="none" w:sz="0" w:space="0" w:color="auto"/>
        <w:bottom w:val="none" w:sz="0" w:space="0" w:color="auto"/>
        <w:right w:val="none" w:sz="0" w:space="0" w:color="auto"/>
      </w:divBdr>
    </w:div>
    <w:div w:id="1431659750">
      <w:bodyDiv w:val="1"/>
      <w:marLeft w:val="0"/>
      <w:marRight w:val="0"/>
      <w:marTop w:val="0"/>
      <w:marBottom w:val="0"/>
      <w:divBdr>
        <w:top w:val="none" w:sz="0" w:space="0" w:color="auto"/>
        <w:left w:val="none" w:sz="0" w:space="0" w:color="auto"/>
        <w:bottom w:val="none" w:sz="0" w:space="0" w:color="auto"/>
        <w:right w:val="none" w:sz="0" w:space="0" w:color="auto"/>
      </w:divBdr>
    </w:div>
    <w:div w:id="1443112481">
      <w:bodyDiv w:val="1"/>
      <w:marLeft w:val="0"/>
      <w:marRight w:val="0"/>
      <w:marTop w:val="0"/>
      <w:marBottom w:val="0"/>
      <w:divBdr>
        <w:top w:val="none" w:sz="0" w:space="0" w:color="auto"/>
        <w:left w:val="none" w:sz="0" w:space="0" w:color="auto"/>
        <w:bottom w:val="none" w:sz="0" w:space="0" w:color="auto"/>
        <w:right w:val="none" w:sz="0" w:space="0" w:color="auto"/>
      </w:divBdr>
    </w:div>
    <w:div w:id="1460799557">
      <w:bodyDiv w:val="1"/>
      <w:marLeft w:val="0"/>
      <w:marRight w:val="0"/>
      <w:marTop w:val="0"/>
      <w:marBottom w:val="0"/>
      <w:divBdr>
        <w:top w:val="none" w:sz="0" w:space="0" w:color="auto"/>
        <w:left w:val="none" w:sz="0" w:space="0" w:color="auto"/>
        <w:bottom w:val="none" w:sz="0" w:space="0" w:color="auto"/>
        <w:right w:val="none" w:sz="0" w:space="0" w:color="auto"/>
      </w:divBdr>
    </w:div>
    <w:div w:id="1546478779">
      <w:bodyDiv w:val="1"/>
      <w:marLeft w:val="0"/>
      <w:marRight w:val="0"/>
      <w:marTop w:val="0"/>
      <w:marBottom w:val="0"/>
      <w:divBdr>
        <w:top w:val="none" w:sz="0" w:space="0" w:color="auto"/>
        <w:left w:val="none" w:sz="0" w:space="0" w:color="auto"/>
        <w:bottom w:val="none" w:sz="0" w:space="0" w:color="auto"/>
        <w:right w:val="none" w:sz="0" w:space="0" w:color="auto"/>
      </w:divBdr>
      <w:divsChild>
        <w:div w:id="1229851748">
          <w:marLeft w:val="0"/>
          <w:marRight w:val="0"/>
          <w:marTop w:val="0"/>
          <w:marBottom w:val="0"/>
          <w:divBdr>
            <w:top w:val="none" w:sz="0" w:space="0" w:color="auto"/>
            <w:left w:val="none" w:sz="0" w:space="0" w:color="auto"/>
            <w:bottom w:val="none" w:sz="0" w:space="0" w:color="auto"/>
            <w:right w:val="none" w:sz="0" w:space="0" w:color="auto"/>
          </w:divBdr>
        </w:div>
        <w:div w:id="1536427183">
          <w:marLeft w:val="0"/>
          <w:marRight w:val="0"/>
          <w:marTop w:val="0"/>
          <w:marBottom w:val="0"/>
          <w:divBdr>
            <w:top w:val="none" w:sz="0" w:space="0" w:color="auto"/>
            <w:left w:val="none" w:sz="0" w:space="0" w:color="auto"/>
            <w:bottom w:val="none" w:sz="0" w:space="0" w:color="auto"/>
            <w:right w:val="none" w:sz="0" w:space="0" w:color="auto"/>
          </w:divBdr>
        </w:div>
        <w:div w:id="709258136">
          <w:marLeft w:val="0"/>
          <w:marRight w:val="0"/>
          <w:marTop w:val="0"/>
          <w:marBottom w:val="0"/>
          <w:divBdr>
            <w:top w:val="none" w:sz="0" w:space="0" w:color="auto"/>
            <w:left w:val="none" w:sz="0" w:space="0" w:color="auto"/>
            <w:bottom w:val="none" w:sz="0" w:space="0" w:color="auto"/>
            <w:right w:val="none" w:sz="0" w:space="0" w:color="auto"/>
          </w:divBdr>
        </w:div>
      </w:divsChild>
    </w:div>
    <w:div w:id="1623460138">
      <w:bodyDiv w:val="1"/>
      <w:marLeft w:val="0"/>
      <w:marRight w:val="0"/>
      <w:marTop w:val="0"/>
      <w:marBottom w:val="0"/>
      <w:divBdr>
        <w:top w:val="none" w:sz="0" w:space="0" w:color="auto"/>
        <w:left w:val="none" w:sz="0" w:space="0" w:color="auto"/>
        <w:bottom w:val="none" w:sz="0" w:space="0" w:color="auto"/>
        <w:right w:val="none" w:sz="0" w:space="0" w:color="auto"/>
      </w:divBdr>
    </w:div>
    <w:div w:id="1650936617">
      <w:bodyDiv w:val="1"/>
      <w:marLeft w:val="0"/>
      <w:marRight w:val="0"/>
      <w:marTop w:val="0"/>
      <w:marBottom w:val="0"/>
      <w:divBdr>
        <w:top w:val="none" w:sz="0" w:space="0" w:color="auto"/>
        <w:left w:val="none" w:sz="0" w:space="0" w:color="auto"/>
        <w:bottom w:val="none" w:sz="0" w:space="0" w:color="auto"/>
        <w:right w:val="none" w:sz="0" w:space="0" w:color="auto"/>
      </w:divBdr>
    </w:div>
    <w:div w:id="1821384751">
      <w:bodyDiv w:val="1"/>
      <w:marLeft w:val="0"/>
      <w:marRight w:val="0"/>
      <w:marTop w:val="0"/>
      <w:marBottom w:val="0"/>
      <w:divBdr>
        <w:top w:val="none" w:sz="0" w:space="0" w:color="auto"/>
        <w:left w:val="none" w:sz="0" w:space="0" w:color="auto"/>
        <w:bottom w:val="none" w:sz="0" w:space="0" w:color="auto"/>
        <w:right w:val="none" w:sz="0" w:space="0" w:color="auto"/>
      </w:divBdr>
    </w:div>
    <w:div w:id="1840849533">
      <w:bodyDiv w:val="1"/>
      <w:marLeft w:val="0"/>
      <w:marRight w:val="0"/>
      <w:marTop w:val="0"/>
      <w:marBottom w:val="0"/>
      <w:divBdr>
        <w:top w:val="none" w:sz="0" w:space="0" w:color="auto"/>
        <w:left w:val="none" w:sz="0" w:space="0" w:color="auto"/>
        <w:bottom w:val="none" w:sz="0" w:space="0" w:color="auto"/>
        <w:right w:val="none" w:sz="0" w:space="0" w:color="auto"/>
      </w:divBdr>
    </w:div>
    <w:div w:id="2030180890">
      <w:bodyDiv w:val="1"/>
      <w:marLeft w:val="0"/>
      <w:marRight w:val="0"/>
      <w:marTop w:val="0"/>
      <w:marBottom w:val="0"/>
      <w:divBdr>
        <w:top w:val="none" w:sz="0" w:space="0" w:color="auto"/>
        <w:left w:val="none" w:sz="0" w:space="0" w:color="auto"/>
        <w:bottom w:val="none" w:sz="0" w:space="0" w:color="auto"/>
        <w:right w:val="none" w:sz="0" w:space="0" w:color="auto"/>
      </w:divBdr>
      <w:divsChild>
        <w:div w:id="300816075">
          <w:marLeft w:val="0"/>
          <w:marRight w:val="0"/>
          <w:marTop w:val="0"/>
          <w:marBottom w:val="0"/>
          <w:divBdr>
            <w:top w:val="none" w:sz="0" w:space="0" w:color="auto"/>
            <w:left w:val="none" w:sz="0" w:space="0" w:color="auto"/>
            <w:bottom w:val="none" w:sz="0" w:space="0" w:color="auto"/>
            <w:right w:val="none" w:sz="0" w:space="0" w:color="auto"/>
          </w:divBdr>
        </w:div>
      </w:divsChild>
    </w:div>
    <w:div w:id="2040356774">
      <w:bodyDiv w:val="1"/>
      <w:marLeft w:val="0"/>
      <w:marRight w:val="0"/>
      <w:marTop w:val="0"/>
      <w:marBottom w:val="0"/>
      <w:divBdr>
        <w:top w:val="none" w:sz="0" w:space="0" w:color="auto"/>
        <w:left w:val="none" w:sz="0" w:space="0" w:color="auto"/>
        <w:bottom w:val="none" w:sz="0" w:space="0" w:color="auto"/>
        <w:right w:val="none" w:sz="0" w:space="0" w:color="auto"/>
      </w:divBdr>
    </w:div>
    <w:div w:id="2131973657">
      <w:bodyDiv w:val="1"/>
      <w:marLeft w:val="0"/>
      <w:marRight w:val="0"/>
      <w:marTop w:val="0"/>
      <w:marBottom w:val="0"/>
      <w:divBdr>
        <w:top w:val="none" w:sz="0" w:space="0" w:color="auto"/>
        <w:left w:val="none" w:sz="0" w:space="0" w:color="auto"/>
        <w:bottom w:val="none" w:sz="0" w:space="0" w:color="auto"/>
        <w:right w:val="none" w:sz="0" w:space="0" w:color="auto"/>
      </w:divBdr>
      <w:divsChild>
        <w:div w:id="13986260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berto.biffi@ieo.it"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ncbi.nlm.nih.gov/pmc/articles/PMC4290115/"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tel:%2B39%2002%2094379215"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2894B-F56D-4F57-8337-0030F84B4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7604</Words>
  <Characters>43343</Characters>
  <Application>Microsoft Office Word</Application>
  <DocSecurity>0</DocSecurity>
  <Lines>361</Lines>
  <Paragraphs>101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Company>
  <LinksUpToDate>false</LinksUpToDate>
  <CharactersWithSpaces>50846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LS Ma</cp:lastModifiedBy>
  <cp:revision>2</cp:revision>
  <dcterms:created xsi:type="dcterms:W3CDTF">2015-11-13T03:19:00Z</dcterms:created>
  <dcterms:modified xsi:type="dcterms:W3CDTF">2015-11-13T03:19:00Z</dcterms:modified>
</cp:coreProperties>
</file>