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4346BD" w:rsidRPr="00684F4D" w:rsidRDefault="004346BD" w:rsidP="00684F4D">
      <w:pPr>
        <w:spacing w:line="360" w:lineRule="auto"/>
        <w:rPr>
          <w:rFonts w:ascii="Book Antiqua" w:hAnsi="Book Antiqua"/>
          <w:b/>
        </w:rPr>
      </w:pPr>
      <w:r w:rsidRPr="00684F4D">
        <w:rPr>
          <w:rFonts w:ascii="Book Antiqua" w:hAnsi="Book Antiqua"/>
          <w:b/>
        </w:rPr>
        <w:t xml:space="preserve">Name of Journal: </w:t>
      </w:r>
      <w:r w:rsidRPr="00684F4D">
        <w:rPr>
          <w:rFonts w:ascii="Book Antiqua" w:hAnsi="Book Antiqua"/>
          <w:b/>
          <w:i/>
          <w:iCs/>
        </w:rPr>
        <w:t>World Journal of Radiology</w:t>
      </w:r>
    </w:p>
    <w:p w:rsidR="004346BD" w:rsidRPr="00684F4D" w:rsidRDefault="004346BD" w:rsidP="00684F4D">
      <w:pPr>
        <w:spacing w:line="360" w:lineRule="auto"/>
        <w:rPr>
          <w:rFonts w:ascii="Book Antiqua" w:hAnsi="Book Antiqua"/>
          <w:b/>
          <w:lang w:eastAsia="zh-CN"/>
        </w:rPr>
      </w:pPr>
      <w:r w:rsidRPr="00684F4D">
        <w:rPr>
          <w:rFonts w:ascii="Book Antiqua" w:hAnsi="Book Antiqua"/>
          <w:b/>
        </w:rPr>
        <w:t xml:space="preserve">ESPS Manuscript NO: </w:t>
      </w:r>
      <w:r w:rsidRPr="00684F4D">
        <w:rPr>
          <w:rFonts w:ascii="Book Antiqua" w:hAnsi="Book Antiqua"/>
          <w:b/>
          <w:lang w:eastAsia="zh-CN"/>
        </w:rPr>
        <w:t>21175</w:t>
      </w:r>
    </w:p>
    <w:p w:rsidR="004346BD" w:rsidRPr="00684F4D" w:rsidRDefault="004346BD" w:rsidP="00684F4D">
      <w:pPr>
        <w:spacing w:line="360" w:lineRule="auto"/>
        <w:rPr>
          <w:rFonts w:ascii="Book Antiqua" w:hAnsi="Book Antiqua"/>
          <w:b/>
          <w:lang w:eastAsia="zh-CN"/>
        </w:rPr>
      </w:pPr>
      <w:r w:rsidRPr="00684F4D">
        <w:rPr>
          <w:rFonts w:ascii="Book Antiqua" w:hAnsi="Book Antiqua"/>
          <w:b/>
        </w:rPr>
        <w:t>Manuscript Type:</w:t>
      </w:r>
      <w:r w:rsidRPr="00684F4D">
        <w:rPr>
          <w:rFonts w:ascii="Book Antiqua" w:hAnsi="Book Antiqua"/>
          <w:b/>
          <w:lang w:eastAsia="zh-CN"/>
        </w:rPr>
        <w:t xml:space="preserve"> ORIGINAL ARTICLE</w:t>
      </w:r>
    </w:p>
    <w:p w:rsidR="004346BD" w:rsidRPr="00684F4D" w:rsidRDefault="004346BD" w:rsidP="00684F4D">
      <w:pPr>
        <w:spacing w:line="360" w:lineRule="auto"/>
        <w:rPr>
          <w:rFonts w:ascii="Book Antiqua" w:hAnsi="Book Antiqua"/>
          <w:b/>
          <w:lang w:eastAsia="zh-CN"/>
        </w:rPr>
      </w:pPr>
    </w:p>
    <w:p w:rsidR="004346BD" w:rsidRPr="00684F4D" w:rsidRDefault="004346BD" w:rsidP="00684F4D">
      <w:pPr>
        <w:spacing w:line="360" w:lineRule="auto"/>
        <w:rPr>
          <w:rFonts w:ascii="Book Antiqua" w:eastAsiaTheme="minorEastAsia" w:hAnsi="Book Antiqua"/>
          <w:b/>
          <w:i/>
          <w:lang w:eastAsia="zh-CN"/>
        </w:rPr>
      </w:pPr>
      <w:r w:rsidRPr="00684F4D">
        <w:rPr>
          <w:rFonts w:ascii="Book Antiqua" w:hAnsi="Book Antiqua"/>
          <w:b/>
          <w:i/>
        </w:rPr>
        <w:t>Retrospective Study</w:t>
      </w:r>
    </w:p>
    <w:p w:rsidR="00680DFF" w:rsidRPr="00684F4D" w:rsidRDefault="00680DFF" w:rsidP="00684F4D">
      <w:pPr>
        <w:spacing w:line="360" w:lineRule="auto"/>
        <w:rPr>
          <w:rFonts w:ascii="Book Antiqua" w:hAnsi="Book Antiqua"/>
          <w:b/>
        </w:rPr>
      </w:pPr>
      <w:r w:rsidRPr="00684F4D">
        <w:rPr>
          <w:rFonts w:ascii="Book Antiqua" w:hAnsi="Book Antiqua"/>
          <w:b/>
        </w:rPr>
        <w:t xml:space="preserve">Texture analysis on parametric maps derived from dynamic contrast-enhanced </w:t>
      </w:r>
      <w:r w:rsidR="00791D39" w:rsidRPr="00684F4D">
        <w:rPr>
          <w:rFonts w:ascii="Book Antiqua" w:hAnsi="Book Antiqua"/>
          <w:b/>
        </w:rPr>
        <w:t>magnetic resonance imaging</w:t>
      </w:r>
      <w:r w:rsidRPr="00684F4D">
        <w:rPr>
          <w:rFonts w:ascii="Book Antiqua" w:hAnsi="Book Antiqua"/>
          <w:b/>
        </w:rPr>
        <w:t xml:space="preserve"> in head and neck cancer </w:t>
      </w:r>
    </w:p>
    <w:p w:rsidR="00680DFF" w:rsidRPr="00684F4D" w:rsidRDefault="00680DFF" w:rsidP="00684F4D">
      <w:pPr>
        <w:pStyle w:val="BodyText"/>
        <w:spacing w:line="360" w:lineRule="auto"/>
        <w:rPr>
          <w:rFonts w:ascii="Book Antiqua" w:eastAsiaTheme="minorEastAsia" w:hAnsi="Book Antiqua"/>
          <w:b/>
          <w:color w:val="auto"/>
          <w:szCs w:val="24"/>
          <w:lang w:eastAsia="zh-CN"/>
        </w:rPr>
      </w:pPr>
    </w:p>
    <w:p w:rsidR="00655C48" w:rsidRPr="00684F4D" w:rsidRDefault="00655C48" w:rsidP="00684F4D">
      <w:pPr>
        <w:pStyle w:val="BodyText"/>
        <w:spacing w:line="360" w:lineRule="auto"/>
        <w:rPr>
          <w:rFonts w:ascii="Book Antiqua" w:eastAsiaTheme="minorEastAsia" w:hAnsi="Book Antiqua"/>
          <w:b/>
          <w:color w:val="auto"/>
          <w:szCs w:val="24"/>
          <w:lang w:eastAsia="zh-CN"/>
        </w:rPr>
      </w:pPr>
      <w:r w:rsidRPr="00684F4D">
        <w:rPr>
          <w:rFonts w:ascii="Book Antiqua" w:eastAsia="Times New Roman" w:hAnsi="Book Antiqua"/>
          <w:color w:val="auto"/>
          <w:szCs w:val="24"/>
        </w:rPr>
        <w:t>Jansen</w:t>
      </w:r>
      <w:r w:rsidRPr="00684F4D">
        <w:rPr>
          <w:rFonts w:ascii="Book Antiqua" w:eastAsiaTheme="minorEastAsia" w:hAnsi="Book Antiqua"/>
          <w:color w:val="auto"/>
          <w:szCs w:val="24"/>
          <w:lang w:eastAsia="zh-CN"/>
        </w:rPr>
        <w:t xml:space="preserve"> JFA </w:t>
      </w:r>
      <w:r w:rsidRPr="00684F4D">
        <w:rPr>
          <w:rFonts w:ascii="Book Antiqua" w:eastAsiaTheme="minorEastAsia" w:hAnsi="Book Antiqua"/>
          <w:i/>
          <w:color w:val="auto"/>
          <w:szCs w:val="24"/>
          <w:lang w:eastAsia="zh-CN"/>
        </w:rPr>
        <w:t>et al.</w:t>
      </w:r>
      <w:r w:rsidRPr="00684F4D">
        <w:rPr>
          <w:rFonts w:ascii="Book Antiqua" w:hAnsi="Book Antiqua"/>
          <w:b/>
          <w:color w:val="auto"/>
          <w:szCs w:val="24"/>
        </w:rPr>
        <w:t xml:space="preserve"> </w:t>
      </w:r>
      <w:r w:rsidRPr="00684F4D">
        <w:rPr>
          <w:rFonts w:ascii="Book Antiqua" w:hAnsi="Book Antiqua"/>
          <w:color w:val="auto"/>
          <w:szCs w:val="24"/>
        </w:rPr>
        <w:t>Texture analysis of DCE-MRI in HNSCC</w:t>
      </w:r>
    </w:p>
    <w:p w:rsidR="00655C48" w:rsidRPr="00684F4D" w:rsidRDefault="00655C48" w:rsidP="00684F4D">
      <w:pPr>
        <w:pStyle w:val="BodyText"/>
        <w:spacing w:line="360" w:lineRule="auto"/>
        <w:rPr>
          <w:rFonts w:ascii="Book Antiqua" w:eastAsiaTheme="minorEastAsia" w:hAnsi="Book Antiqua"/>
          <w:b/>
          <w:color w:val="auto"/>
          <w:szCs w:val="24"/>
          <w:lang w:eastAsia="zh-CN"/>
        </w:rPr>
      </w:pPr>
    </w:p>
    <w:p w:rsidR="00791D39" w:rsidRPr="00AD749D" w:rsidRDefault="00791D39" w:rsidP="00684F4D">
      <w:pPr>
        <w:pStyle w:val="BodyText"/>
        <w:spacing w:line="360" w:lineRule="auto"/>
        <w:rPr>
          <w:rFonts w:ascii="Book Antiqua" w:eastAsia="宋体" w:hAnsi="Book Antiqua"/>
          <w:b/>
          <w:color w:val="auto"/>
          <w:szCs w:val="24"/>
          <w:lang w:eastAsia="zh-CN"/>
        </w:rPr>
      </w:pPr>
      <w:r w:rsidRPr="00AD749D">
        <w:rPr>
          <w:rFonts w:ascii="Book Antiqua" w:eastAsia="Times New Roman" w:hAnsi="Book Antiqua"/>
          <w:b/>
          <w:color w:val="auto"/>
          <w:szCs w:val="24"/>
        </w:rPr>
        <w:t xml:space="preserve">Jacobus FA Jansen, Yonggang Lu, Gaorav Gupta, Nancy </w:t>
      </w:r>
      <w:r w:rsidRPr="00AD749D">
        <w:rPr>
          <w:rFonts w:ascii="Book Antiqua" w:eastAsia="Times New Roman" w:hAnsi="Book Antiqua"/>
          <w:b/>
          <w:color w:val="auto"/>
          <w:szCs w:val="24"/>
          <w:lang w:val="nl-NL"/>
        </w:rPr>
        <w:t xml:space="preserve">Y </w:t>
      </w:r>
      <w:r w:rsidRPr="00AD749D">
        <w:rPr>
          <w:rFonts w:ascii="Book Antiqua" w:eastAsia="Times New Roman" w:hAnsi="Book Antiqua"/>
          <w:b/>
          <w:color w:val="auto"/>
          <w:szCs w:val="24"/>
        </w:rPr>
        <w:t xml:space="preserve">Lee, Hilda E Stambuk, Yousef Mazaheri, Joseph O Deasy, Amita Shukla-Dave </w:t>
      </w:r>
    </w:p>
    <w:p w:rsidR="00655C48" w:rsidRPr="00684F4D" w:rsidRDefault="00655C48" w:rsidP="00684F4D">
      <w:pPr>
        <w:pStyle w:val="BodyText"/>
        <w:spacing w:line="360" w:lineRule="auto"/>
        <w:rPr>
          <w:rFonts w:ascii="Book Antiqua" w:eastAsiaTheme="minorEastAsia" w:hAnsi="Book Antiqua"/>
          <w:color w:val="auto"/>
          <w:szCs w:val="24"/>
          <w:lang w:eastAsia="zh-CN"/>
        </w:rPr>
      </w:pPr>
    </w:p>
    <w:p w:rsidR="00680DFF" w:rsidRPr="00684F4D" w:rsidRDefault="00655C48" w:rsidP="00684F4D">
      <w:pPr>
        <w:pStyle w:val="BodyText"/>
        <w:spacing w:line="360" w:lineRule="auto"/>
        <w:rPr>
          <w:rFonts w:ascii="Book Antiqua" w:eastAsiaTheme="minorEastAsia" w:hAnsi="Book Antiqua"/>
          <w:color w:val="auto"/>
          <w:szCs w:val="24"/>
          <w:lang w:eastAsia="zh-CN"/>
        </w:rPr>
      </w:pPr>
      <w:r w:rsidRPr="00684F4D">
        <w:rPr>
          <w:rFonts w:ascii="Book Antiqua" w:eastAsia="Times New Roman" w:hAnsi="Book Antiqua"/>
          <w:b/>
          <w:color w:val="auto"/>
          <w:szCs w:val="24"/>
        </w:rPr>
        <w:t xml:space="preserve">Jacobus FA Jansen, </w:t>
      </w:r>
      <w:r w:rsidR="00680DFF" w:rsidRPr="00684F4D">
        <w:rPr>
          <w:rFonts w:ascii="Book Antiqua" w:eastAsia="Times New Roman" w:hAnsi="Book Antiqua"/>
          <w:color w:val="auto"/>
          <w:szCs w:val="24"/>
        </w:rPr>
        <w:t>Department of Radiology, Maastricht University Medical Cent</w:t>
      </w:r>
      <w:r w:rsidRPr="00684F4D">
        <w:rPr>
          <w:rFonts w:ascii="Book Antiqua" w:eastAsia="Times New Roman" w:hAnsi="Book Antiqua"/>
          <w:color w:val="auto"/>
          <w:szCs w:val="24"/>
        </w:rPr>
        <w:t xml:space="preserve">er, </w:t>
      </w:r>
      <w:r w:rsidRPr="00684F4D">
        <w:rPr>
          <w:rFonts w:ascii="Book Antiqua" w:hAnsi="Book Antiqua" w:cs="Arial"/>
          <w:color w:val="auto"/>
          <w:szCs w:val="24"/>
        </w:rPr>
        <w:t>6211 LK</w:t>
      </w:r>
      <w:r w:rsidRPr="00684F4D">
        <w:rPr>
          <w:rFonts w:ascii="Book Antiqua" w:eastAsia="Times New Roman" w:hAnsi="Book Antiqua"/>
          <w:color w:val="auto"/>
          <w:szCs w:val="24"/>
        </w:rPr>
        <w:t xml:space="preserve"> Maastricht, the Netherlands</w:t>
      </w:r>
    </w:p>
    <w:p w:rsidR="00AB4751" w:rsidRPr="00684F4D" w:rsidRDefault="00AB4751" w:rsidP="00684F4D">
      <w:pPr>
        <w:pStyle w:val="BodyText"/>
        <w:spacing w:line="360" w:lineRule="auto"/>
        <w:rPr>
          <w:rFonts w:ascii="Book Antiqua" w:eastAsiaTheme="minorEastAsia" w:hAnsi="Book Antiqua"/>
          <w:color w:val="auto"/>
          <w:szCs w:val="24"/>
          <w:lang w:eastAsia="zh-CN"/>
        </w:rPr>
      </w:pPr>
    </w:p>
    <w:p w:rsidR="00655C48" w:rsidRPr="00684F4D" w:rsidRDefault="00655C48" w:rsidP="00684F4D">
      <w:pPr>
        <w:pStyle w:val="BodyText"/>
        <w:spacing w:line="360" w:lineRule="auto"/>
        <w:rPr>
          <w:rFonts w:ascii="Book Antiqua" w:eastAsiaTheme="minorEastAsia" w:hAnsi="Book Antiqua"/>
          <w:b/>
          <w:color w:val="auto"/>
          <w:szCs w:val="24"/>
          <w:lang w:eastAsia="zh-CN"/>
        </w:rPr>
      </w:pPr>
      <w:r w:rsidRPr="00684F4D">
        <w:rPr>
          <w:rFonts w:ascii="Book Antiqua" w:eastAsia="Times New Roman" w:hAnsi="Book Antiqua"/>
          <w:b/>
          <w:color w:val="auto"/>
          <w:szCs w:val="24"/>
        </w:rPr>
        <w:t>Yonggang Lu, Yousef Mazaheri,</w:t>
      </w:r>
      <w:r w:rsidRPr="00684F4D">
        <w:rPr>
          <w:rFonts w:ascii="Book Antiqua" w:eastAsiaTheme="minorEastAsia" w:hAnsi="Book Antiqua"/>
          <w:b/>
          <w:color w:val="auto"/>
          <w:szCs w:val="24"/>
          <w:lang w:eastAsia="zh-CN"/>
        </w:rPr>
        <w:t xml:space="preserve"> </w:t>
      </w:r>
      <w:r w:rsidRPr="00684F4D">
        <w:rPr>
          <w:rFonts w:ascii="Book Antiqua" w:eastAsia="Times New Roman" w:hAnsi="Book Antiqua"/>
          <w:b/>
          <w:color w:val="auto"/>
          <w:szCs w:val="24"/>
        </w:rPr>
        <w:t>Joseph O Deasy,</w:t>
      </w:r>
      <w:r w:rsidRPr="00684F4D">
        <w:rPr>
          <w:rFonts w:ascii="Book Antiqua" w:eastAsiaTheme="minorEastAsia" w:hAnsi="Book Antiqua"/>
          <w:b/>
          <w:color w:val="auto"/>
          <w:szCs w:val="24"/>
          <w:lang w:eastAsia="zh-CN"/>
        </w:rPr>
        <w:t xml:space="preserve"> </w:t>
      </w:r>
      <w:r w:rsidRPr="00684F4D">
        <w:rPr>
          <w:rFonts w:ascii="Book Antiqua" w:eastAsia="Times New Roman" w:hAnsi="Book Antiqua"/>
          <w:b/>
          <w:color w:val="auto"/>
          <w:szCs w:val="24"/>
        </w:rPr>
        <w:t>Amita Shukla-Dave</w:t>
      </w:r>
      <w:r w:rsidRPr="00684F4D">
        <w:rPr>
          <w:rFonts w:ascii="Book Antiqua" w:eastAsiaTheme="minorEastAsia" w:hAnsi="Book Antiqua"/>
          <w:b/>
          <w:color w:val="auto"/>
          <w:szCs w:val="24"/>
          <w:lang w:eastAsia="zh-CN"/>
        </w:rPr>
        <w:t xml:space="preserve">, </w:t>
      </w:r>
      <w:r w:rsidR="00680DFF" w:rsidRPr="00684F4D">
        <w:rPr>
          <w:rFonts w:ascii="Book Antiqua" w:eastAsia="Times New Roman" w:hAnsi="Book Antiqua"/>
          <w:color w:val="auto"/>
          <w:szCs w:val="24"/>
        </w:rPr>
        <w:t xml:space="preserve">Departments of Medical Physics, </w:t>
      </w:r>
      <w:r w:rsidRPr="00684F4D">
        <w:rPr>
          <w:rFonts w:ascii="Book Antiqua" w:eastAsia="Times New Roman" w:hAnsi="Book Antiqua"/>
          <w:color w:val="auto"/>
          <w:szCs w:val="24"/>
        </w:rPr>
        <w:t>Memorial Sloan-Kettering Cancer Center, New York, NY</w:t>
      </w:r>
      <w:r w:rsidRPr="00684F4D">
        <w:rPr>
          <w:rFonts w:ascii="Book Antiqua" w:eastAsiaTheme="minorEastAsia" w:hAnsi="Book Antiqua"/>
          <w:color w:val="auto"/>
          <w:szCs w:val="24"/>
          <w:lang w:eastAsia="zh-CN"/>
        </w:rPr>
        <w:t xml:space="preserve"> </w:t>
      </w:r>
      <w:r w:rsidRPr="00684F4D">
        <w:rPr>
          <w:rFonts w:ascii="Book Antiqua" w:hAnsi="Book Antiqua"/>
          <w:color w:val="auto"/>
          <w:szCs w:val="24"/>
        </w:rPr>
        <w:t>10065</w:t>
      </w:r>
      <w:r w:rsidRPr="00684F4D">
        <w:rPr>
          <w:rFonts w:ascii="Book Antiqua" w:eastAsia="Times New Roman" w:hAnsi="Book Antiqua"/>
          <w:color w:val="auto"/>
          <w:szCs w:val="24"/>
        </w:rPr>
        <w:t>, U</w:t>
      </w:r>
      <w:r w:rsidRPr="00684F4D">
        <w:rPr>
          <w:rFonts w:ascii="Book Antiqua" w:eastAsiaTheme="minorEastAsia" w:hAnsi="Book Antiqua"/>
          <w:color w:val="auto"/>
          <w:szCs w:val="24"/>
          <w:lang w:eastAsia="zh-CN"/>
        </w:rPr>
        <w:t xml:space="preserve">nited </w:t>
      </w:r>
      <w:r w:rsidRPr="00684F4D">
        <w:rPr>
          <w:rFonts w:ascii="Book Antiqua" w:eastAsia="Times New Roman" w:hAnsi="Book Antiqua"/>
          <w:color w:val="auto"/>
          <w:szCs w:val="24"/>
        </w:rPr>
        <w:t>S</w:t>
      </w:r>
      <w:r w:rsidRPr="00684F4D">
        <w:rPr>
          <w:rFonts w:ascii="Book Antiqua" w:eastAsiaTheme="minorEastAsia" w:hAnsi="Book Antiqua"/>
          <w:color w:val="auto"/>
          <w:szCs w:val="24"/>
          <w:lang w:eastAsia="zh-CN"/>
        </w:rPr>
        <w:t>tates</w:t>
      </w:r>
    </w:p>
    <w:p w:rsidR="00AB4751" w:rsidRPr="00684F4D" w:rsidRDefault="00AB4751" w:rsidP="00684F4D">
      <w:pPr>
        <w:pStyle w:val="BodyText"/>
        <w:spacing w:line="360" w:lineRule="auto"/>
        <w:rPr>
          <w:rFonts w:ascii="Book Antiqua" w:eastAsiaTheme="minorEastAsia" w:hAnsi="Book Antiqua"/>
          <w:color w:val="auto"/>
          <w:szCs w:val="24"/>
          <w:vertAlign w:val="superscript"/>
          <w:lang w:eastAsia="zh-CN"/>
        </w:rPr>
      </w:pPr>
    </w:p>
    <w:p w:rsidR="00655C48" w:rsidRPr="00684F4D" w:rsidRDefault="00655C48" w:rsidP="00684F4D">
      <w:pPr>
        <w:pStyle w:val="BodyText"/>
        <w:spacing w:line="360" w:lineRule="auto"/>
        <w:rPr>
          <w:rFonts w:ascii="Book Antiqua" w:eastAsiaTheme="minorEastAsia" w:hAnsi="Book Antiqua"/>
          <w:color w:val="auto"/>
          <w:szCs w:val="24"/>
          <w:vertAlign w:val="superscript"/>
          <w:lang w:eastAsia="zh-CN"/>
        </w:rPr>
      </w:pPr>
      <w:r w:rsidRPr="00684F4D">
        <w:rPr>
          <w:rFonts w:ascii="Book Antiqua" w:eastAsia="Times New Roman" w:hAnsi="Book Antiqua"/>
          <w:b/>
          <w:color w:val="auto"/>
          <w:szCs w:val="24"/>
        </w:rPr>
        <w:t xml:space="preserve">Gaorav Gupta, Nancy </w:t>
      </w:r>
      <w:r w:rsidRPr="00684F4D">
        <w:rPr>
          <w:rFonts w:ascii="Book Antiqua" w:eastAsia="Times New Roman" w:hAnsi="Book Antiqua"/>
          <w:b/>
          <w:color w:val="auto"/>
          <w:szCs w:val="24"/>
          <w:lang w:val="nl-NL"/>
        </w:rPr>
        <w:t xml:space="preserve">Y </w:t>
      </w:r>
      <w:r w:rsidRPr="00684F4D">
        <w:rPr>
          <w:rFonts w:ascii="Book Antiqua" w:eastAsia="Times New Roman" w:hAnsi="Book Antiqua"/>
          <w:b/>
          <w:color w:val="auto"/>
          <w:szCs w:val="24"/>
        </w:rPr>
        <w:t>Lee,</w:t>
      </w:r>
      <w:r w:rsidRPr="00684F4D">
        <w:rPr>
          <w:rFonts w:ascii="Book Antiqua" w:eastAsiaTheme="minorEastAsia" w:hAnsi="Book Antiqua"/>
          <w:b/>
          <w:color w:val="auto"/>
          <w:szCs w:val="24"/>
          <w:lang w:eastAsia="zh-CN"/>
        </w:rPr>
        <w:t xml:space="preserve"> </w:t>
      </w:r>
      <w:r w:rsidRPr="00684F4D">
        <w:rPr>
          <w:rFonts w:ascii="Book Antiqua" w:eastAsia="Times New Roman" w:hAnsi="Book Antiqua"/>
          <w:color w:val="auto"/>
          <w:szCs w:val="24"/>
        </w:rPr>
        <w:t xml:space="preserve">Departments of </w:t>
      </w:r>
      <w:r w:rsidR="00680DFF" w:rsidRPr="00684F4D">
        <w:rPr>
          <w:rFonts w:ascii="Book Antiqua" w:eastAsia="Times New Roman" w:hAnsi="Book Antiqua"/>
          <w:color w:val="auto"/>
          <w:szCs w:val="24"/>
        </w:rPr>
        <w:t>Radiation Oncology,</w:t>
      </w:r>
      <w:r w:rsidR="00680DFF" w:rsidRPr="00684F4D">
        <w:rPr>
          <w:rFonts w:ascii="Book Antiqua" w:eastAsia="Times New Roman" w:hAnsi="Book Antiqua"/>
          <w:color w:val="auto"/>
          <w:szCs w:val="24"/>
          <w:vertAlign w:val="superscript"/>
        </w:rPr>
        <w:t xml:space="preserve"> </w:t>
      </w:r>
      <w:r w:rsidRPr="00684F4D">
        <w:rPr>
          <w:rFonts w:ascii="Book Antiqua" w:eastAsia="Times New Roman" w:hAnsi="Book Antiqua"/>
          <w:color w:val="auto"/>
          <w:szCs w:val="24"/>
        </w:rPr>
        <w:t>Memorial Sloan-Kettering Cancer Center, New York, NY</w:t>
      </w:r>
      <w:r w:rsidRPr="00684F4D">
        <w:rPr>
          <w:rFonts w:ascii="Book Antiqua" w:eastAsiaTheme="minorEastAsia" w:hAnsi="Book Antiqua"/>
          <w:color w:val="auto"/>
          <w:szCs w:val="24"/>
          <w:lang w:eastAsia="zh-CN"/>
        </w:rPr>
        <w:t xml:space="preserve"> </w:t>
      </w:r>
      <w:r w:rsidRPr="00684F4D">
        <w:rPr>
          <w:rFonts w:ascii="Book Antiqua" w:hAnsi="Book Antiqua"/>
          <w:color w:val="auto"/>
          <w:szCs w:val="24"/>
        </w:rPr>
        <w:t>10065</w:t>
      </w:r>
      <w:r w:rsidRPr="00684F4D">
        <w:rPr>
          <w:rFonts w:ascii="Book Antiqua" w:eastAsia="Times New Roman" w:hAnsi="Book Antiqua"/>
          <w:color w:val="auto"/>
          <w:szCs w:val="24"/>
        </w:rPr>
        <w:t>, U</w:t>
      </w:r>
      <w:r w:rsidRPr="00684F4D">
        <w:rPr>
          <w:rFonts w:ascii="Book Antiqua" w:eastAsiaTheme="minorEastAsia" w:hAnsi="Book Antiqua"/>
          <w:color w:val="auto"/>
          <w:szCs w:val="24"/>
          <w:lang w:eastAsia="zh-CN"/>
        </w:rPr>
        <w:t xml:space="preserve">nited </w:t>
      </w:r>
      <w:r w:rsidRPr="00684F4D">
        <w:rPr>
          <w:rFonts w:ascii="Book Antiqua" w:eastAsia="Times New Roman" w:hAnsi="Book Antiqua"/>
          <w:color w:val="auto"/>
          <w:szCs w:val="24"/>
        </w:rPr>
        <w:t>S</w:t>
      </w:r>
      <w:r w:rsidRPr="00684F4D">
        <w:rPr>
          <w:rFonts w:ascii="Book Antiqua" w:eastAsiaTheme="minorEastAsia" w:hAnsi="Book Antiqua"/>
          <w:color w:val="auto"/>
          <w:szCs w:val="24"/>
          <w:lang w:eastAsia="zh-CN"/>
        </w:rPr>
        <w:t>tates</w:t>
      </w:r>
    </w:p>
    <w:p w:rsidR="00AB4751" w:rsidRPr="00684F4D" w:rsidRDefault="00AB4751" w:rsidP="00684F4D">
      <w:pPr>
        <w:pStyle w:val="BodyText"/>
        <w:spacing w:line="360" w:lineRule="auto"/>
        <w:rPr>
          <w:rFonts w:ascii="Book Antiqua" w:eastAsiaTheme="minorEastAsia" w:hAnsi="Book Antiqua"/>
          <w:color w:val="auto"/>
          <w:szCs w:val="24"/>
          <w:vertAlign w:val="superscript"/>
          <w:lang w:eastAsia="zh-CN"/>
        </w:rPr>
      </w:pPr>
    </w:p>
    <w:p w:rsidR="00AB4751" w:rsidRPr="00684F4D" w:rsidRDefault="00655C48" w:rsidP="00684F4D">
      <w:pPr>
        <w:pStyle w:val="BodyText"/>
        <w:spacing w:line="360" w:lineRule="auto"/>
        <w:rPr>
          <w:rFonts w:ascii="Book Antiqua" w:eastAsiaTheme="minorEastAsia" w:hAnsi="Book Antiqua"/>
          <w:b/>
          <w:color w:val="auto"/>
          <w:szCs w:val="24"/>
          <w:lang w:eastAsia="zh-CN"/>
        </w:rPr>
      </w:pPr>
      <w:r w:rsidRPr="00684F4D">
        <w:rPr>
          <w:rFonts w:ascii="Book Antiqua" w:eastAsia="Times New Roman" w:hAnsi="Book Antiqua"/>
          <w:b/>
          <w:color w:val="auto"/>
          <w:szCs w:val="24"/>
        </w:rPr>
        <w:t>Hilda E Stambuk, Yousef Mazaheri,</w:t>
      </w:r>
      <w:r w:rsidRPr="00684F4D">
        <w:rPr>
          <w:rFonts w:ascii="Book Antiqua" w:eastAsiaTheme="minorEastAsia" w:hAnsi="Book Antiqua"/>
          <w:b/>
          <w:color w:val="auto"/>
          <w:szCs w:val="24"/>
          <w:lang w:eastAsia="zh-CN"/>
        </w:rPr>
        <w:t xml:space="preserve"> </w:t>
      </w:r>
      <w:r w:rsidRPr="00684F4D">
        <w:rPr>
          <w:rFonts w:ascii="Book Antiqua" w:eastAsia="Times New Roman" w:hAnsi="Book Antiqua"/>
          <w:b/>
          <w:color w:val="auto"/>
          <w:szCs w:val="24"/>
        </w:rPr>
        <w:t>Amita Shukla-Dave</w:t>
      </w:r>
      <w:r w:rsidRPr="00684F4D">
        <w:rPr>
          <w:rFonts w:ascii="Book Antiqua" w:eastAsiaTheme="minorEastAsia" w:hAnsi="Book Antiqua"/>
          <w:b/>
          <w:color w:val="auto"/>
          <w:szCs w:val="24"/>
          <w:lang w:eastAsia="zh-CN"/>
        </w:rPr>
        <w:t xml:space="preserve">, </w:t>
      </w:r>
      <w:r w:rsidRPr="00684F4D">
        <w:rPr>
          <w:rFonts w:ascii="Book Antiqua" w:eastAsia="Times New Roman" w:hAnsi="Book Antiqua"/>
          <w:color w:val="auto"/>
          <w:szCs w:val="24"/>
        </w:rPr>
        <w:t xml:space="preserve">Departments of </w:t>
      </w:r>
      <w:r w:rsidR="00680DFF" w:rsidRPr="00684F4D">
        <w:rPr>
          <w:rFonts w:ascii="Book Antiqua" w:eastAsia="Times New Roman" w:hAnsi="Book Antiqua"/>
          <w:color w:val="auto"/>
          <w:szCs w:val="24"/>
        </w:rPr>
        <w:t>Radiology, Memorial Sloan-Kettering Cancer Center, New</w:t>
      </w:r>
      <w:r w:rsidRPr="00684F4D">
        <w:rPr>
          <w:rFonts w:ascii="Book Antiqua" w:eastAsia="Times New Roman" w:hAnsi="Book Antiqua"/>
          <w:color w:val="auto"/>
          <w:szCs w:val="24"/>
        </w:rPr>
        <w:t xml:space="preserve"> York, NY</w:t>
      </w:r>
      <w:r w:rsidRPr="00684F4D">
        <w:rPr>
          <w:rFonts w:ascii="Book Antiqua" w:eastAsiaTheme="minorEastAsia" w:hAnsi="Book Antiqua"/>
          <w:color w:val="auto"/>
          <w:szCs w:val="24"/>
          <w:lang w:eastAsia="zh-CN"/>
        </w:rPr>
        <w:t xml:space="preserve"> </w:t>
      </w:r>
      <w:r w:rsidRPr="00684F4D">
        <w:rPr>
          <w:rFonts w:ascii="Book Antiqua" w:hAnsi="Book Antiqua"/>
          <w:color w:val="auto"/>
          <w:szCs w:val="24"/>
        </w:rPr>
        <w:t>10065</w:t>
      </w:r>
      <w:r w:rsidRPr="00684F4D">
        <w:rPr>
          <w:rFonts w:ascii="Book Antiqua" w:eastAsia="Times New Roman" w:hAnsi="Book Antiqua"/>
          <w:color w:val="auto"/>
          <w:szCs w:val="24"/>
        </w:rPr>
        <w:t>, U</w:t>
      </w:r>
      <w:r w:rsidRPr="00684F4D">
        <w:rPr>
          <w:rFonts w:ascii="Book Antiqua" w:eastAsiaTheme="minorEastAsia" w:hAnsi="Book Antiqua"/>
          <w:color w:val="auto"/>
          <w:szCs w:val="24"/>
          <w:lang w:eastAsia="zh-CN"/>
        </w:rPr>
        <w:t xml:space="preserve">nited </w:t>
      </w:r>
      <w:r w:rsidRPr="00684F4D">
        <w:rPr>
          <w:rFonts w:ascii="Book Antiqua" w:eastAsia="Times New Roman" w:hAnsi="Book Antiqua"/>
          <w:color w:val="auto"/>
          <w:szCs w:val="24"/>
        </w:rPr>
        <w:t>S</w:t>
      </w:r>
      <w:r w:rsidRPr="00684F4D">
        <w:rPr>
          <w:rFonts w:ascii="Book Antiqua" w:eastAsiaTheme="minorEastAsia" w:hAnsi="Book Antiqua"/>
          <w:color w:val="auto"/>
          <w:szCs w:val="24"/>
          <w:lang w:eastAsia="zh-CN"/>
        </w:rPr>
        <w:t>tates</w:t>
      </w:r>
    </w:p>
    <w:p w:rsidR="00AB4751" w:rsidRPr="00684F4D" w:rsidRDefault="00AB4751" w:rsidP="00684F4D">
      <w:pPr>
        <w:spacing w:line="360" w:lineRule="auto"/>
        <w:rPr>
          <w:rFonts w:ascii="Book Antiqua" w:eastAsiaTheme="minorEastAsia" w:hAnsi="Book Antiqua"/>
          <w:b/>
          <w:lang w:val="x-none" w:eastAsia="zh-CN"/>
        </w:rPr>
      </w:pPr>
    </w:p>
    <w:p w:rsidR="00655C48" w:rsidRPr="00684F4D" w:rsidRDefault="00655C48" w:rsidP="00684F4D">
      <w:pPr>
        <w:spacing w:line="360" w:lineRule="auto"/>
        <w:rPr>
          <w:rFonts w:ascii="Book Antiqua" w:eastAsiaTheme="minorEastAsia" w:hAnsi="Book Antiqua"/>
          <w:lang w:eastAsia="zh-CN"/>
        </w:rPr>
      </w:pPr>
      <w:r w:rsidRPr="00684F4D">
        <w:rPr>
          <w:rFonts w:ascii="Book Antiqua" w:hAnsi="Book Antiqua"/>
          <w:b/>
        </w:rPr>
        <w:t xml:space="preserve">Author contributions: </w:t>
      </w:r>
      <w:r w:rsidR="00AB4751" w:rsidRPr="00684F4D">
        <w:rPr>
          <w:rFonts w:ascii="Book Antiqua" w:hAnsi="Book Antiqua"/>
        </w:rPr>
        <w:t>Jansen JFA</w:t>
      </w:r>
      <w:r w:rsidRPr="00684F4D">
        <w:rPr>
          <w:rFonts w:ascii="Book Antiqua" w:hAnsi="Book Antiqua"/>
        </w:rPr>
        <w:t xml:space="preserve">, </w:t>
      </w:r>
      <w:r w:rsidR="00AB4751" w:rsidRPr="00684F4D">
        <w:rPr>
          <w:rFonts w:ascii="Book Antiqua" w:hAnsi="Book Antiqua"/>
        </w:rPr>
        <w:t>Lu Y</w:t>
      </w:r>
      <w:r w:rsidRPr="00684F4D">
        <w:rPr>
          <w:rFonts w:ascii="Book Antiqua" w:hAnsi="Book Antiqua"/>
        </w:rPr>
        <w:t xml:space="preserve"> and </w:t>
      </w:r>
      <w:r w:rsidR="00AB4751" w:rsidRPr="00684F4D">
        <w:rPr>
          <w:rFonts w:ascii="Book Antiqua" w:hAnsi="Book Antiqua"/>
        </w:rPr>
        <w:t xml:space="preserve">Shukla-Dave </w:t>
      </w:r>
      <w:r w:rsidRPr="00684F4D">
        <w:rPr>
          <w:rFonts w:ascii="Book Antiqua" w:hAnsi="Book Antiqua"/>
        </w:rPr>
        <w:t>A designed the study and performed research and analyzed the data</w:t>
      </w:r>
      <w:r w:rsidR="00AB4751" w:rsidRPr="00684F4D">
        <w:rPr>
          <w:rFonts w:ascii="Book Antiqua" w:eastAsiaTheme="minorEastAsia" w:hAnsi="Book Antiqua"/>
          <w:lang w:eastAsia="zh-CN"/>
        </w:rPr>
        <w:t>;</w:t>
      </w:r>
      <w:r w:rsidRPr="00684F4D">
        <w:rPr>
          <w:rFonts w:ascii="Book Antiqua" w:hAnsi="Book Antiqua"/>
        </w:rPr>
        <w:t xml:space="preserve"> </w:t>
      </w:r>
      <w:r w:rsidR="00AB4751" w:rsidRPr="00684F4D">
        <w:rPr>
          <w:rFonts w:ascii="Book Antiqua" w:hAnsi="Book Antiqua"/>
        </w:rPr>
        <w:t>Gupta G</w:t>
      </w:r>
      <w:r w:rsidRPr="00684F4D">
        <w:rPr>
          <w:rFonts w:ascii="Book Antiqua" w:hAnsi="Book Antiqua"/>
        </w:rPr>
        <w:t xml:space="preserve"> and </w:t>
      </w:r>
      <w:r w:rsidR="00AB4751" w:rsidRPr="00684F4D">
        <w:rPr>
          <w:rFonts w:ascii="Book Antiqua" w:hAnsi="Book Antiqua"/>
        </w:rPr>
        <w:t>Lee NY</w:t>
      </w:r>
      <w:r w:rsidRPr="00684F4D">
        <w:rPr>
          <w:rFonts w:ascii="Book Antiqua" w:hAnsi="Book Antiqua"/>
        </w:rPr>
        <w:t xml:space="preserve"> included patients</w:t>
      </w:r>
      <w:r w:rsidR="00AB4751" w:rsidRPr="00684F4D">
        <w:rPr>
          <w:rFonts w:ascii="Book Antiqua" w:eastAsiaTheme="minorEastAsia" w:hAnsi="Book Antiqua"/>
          <w:lang w:eastAsia="zh-CN"/>
        </w:rPr>
        <w:t>;</w:t>
      </w:r>
      <w:r w:rsidRPr="00684F4D">
        <w:rPr>
          <w:rFonts w:ascii="Book Antiqua" w:hAnsi="Book Antiqua"/>
        </w:rPr>
        <w:t xml:space="preserve"> </w:t>
      </w:r>
      <w:proofErr w:type="spellStart"/>
      <w:r w:rsidR="00AB4751" w:rsidRPr="00684F4D">
        <w:rPr>
          <w:rFonts w:ascii="Book Antiqua" w:hAnsi="Book Antiqua"/>
        </w:rPr>
        <w:t>Stambuk</w:t>
      </w:r>
      <w:proofErr w:type="spellEnd"/>
      <w:r w:rsidR="00AB4751" w:rsidRPr="00684F4D">
        <w:rPr>
          <w:rFonts w:ascii="Book Antiqua" w:hAnsi="Book Antiqua"/>
        </w:rPr>
        <w:t xml:space="preserve"> HE</w:t>
      </w:r>
      <w:r w:rsidRPr="00684F4D">
        <w:rPr>
          <w:rFonts w:ascii="Book Antiqua" w:hAnsi="Book Antiqua"/>
        </w:rPr>
        <w:t xml:space="preserve"> performed the radiologic assessment</w:t>
      </w:r>
      <w:r w:rsidR="00AB4751" w:rsidRPr="00684F4D">
        <w:rPr>
          <w:rFonts w:ascii="Book Antiqua" w:eastAsiaTheme="minorEastAsia" w:hAnsi="Book Antiqua"/>
          <w:lang w:eastAsia="zh-CN"/>
        </w:rPr>
        <w:t>;</w:t>
      </w:r>
      <w:r w:rsidRPr="00684F4D">
        <w:rPr>
          <w:rFonts w:ascii="Book Antiqua" w:hAnsi="Book Antiqua"/>
        </w:rPr>
        <w:t xml:space="preserve"> </w:t>
      </w:r>
      <w:proofErr w:type="spellStart"/>
      <w:r w:rsidR="00AB4751" w:rsidRPr="00684F4D">
        <w:rPr>
          <w:rFonts w:ascii="Book Antiqua" w:hAnsi="Book Antiqua"/>
        </w:rPr>
        <w:t>Mazaheri</w:t>
      </w:r>
      <w:proofErr w:type="spellEnd"/>
      <w:r w:rsidR="00AB4751" w:rsidRPr="00684F4D">
        <w:rPr>
          <w:rFonts w:ascii="Book Antiqua" w:hAnsi="Book Antiqua"/>
        </w:rPr>
        <w:t xml:space="preserve"> Y</w:t>
      </w:r>
      <w:r w:rsidRPr="00684F4D">
        <w:rPr>
          <w:rFonts w:ascii="Book Antiqua" w:hAnsi="Book Antiqua"/>
        </w:rPr>
        <w:t xml:space="preserve"> and </w:t>
      </w:r>
      <w:proofErr w:type="spellStart"/>
      <w:r w:rsidR="00AB4751" w:rsidRPr="00684F4D">
        <w:rPr>
          <w:rFonts w:ascii="Book Antiqua" w:hAnsi="Book Antiqua"/>
        </w:rPr>
        <w:t>Deasy</w:t>
      </w:r>
      <w:proofErr w:type="spellEnd"/>
      <w:r w:rsidR="00AB4751" w:rsidRPr="00684F4D">
        <w:rPr>
          <w:rFonts w:ascii="Book Antiqua" w:hAnsi="Book Antiqua"/>
        </w:rPr>
        <w:t xml:space="preserve"> JO</w:t>
      </w:r>
      <w:r w:rsidRPr="00684F4D">
        <w:rPr>
          <w:rFonts w:ascii="Book Antiqua" w:hAnsi="Book Antiqua"/>
        </w:rPr>
        <w:t xml:space="preserve"> provided support</w:t>
      </w:r>
      <w:r w:rsidR="00AB4751" w:rsidRPr="00684F4D">
        <w:rPr>
          <w:rFonts w:ascii="Book Antiqua" w:eastAsiaTheme="minorEastAsia" w:hAnsi="Book Antiqua"/>
          <w:lang w:eastAsia="zh-CN"/>
        </w:rPr>
        <w:t>;</w:t>
      </w:r>
      <w:r w:rsidRPr="00684F4D">
        <w:rPr>
          <w:rFonts w:ascii="Book Antiqua" w:hAnsi="Book Antiqua"/>
        </w:rPr>
        <w:t xml:space="preserve"> </w:t>
      </w:r>
      <w:r w:rsidR="00AB4751" w:rsidRPr="00684F4D">
        <w:rPr>
          <w:rFonts w:ascii="Book Antiqua" w:hAnsi="Book Antiqua"/>
        </w:rPr>
        <w:t>Jansen JFA, Lu Y</w:t>
      </w:r>
      <w:r w:rsidRPr="00684F4D">
        <w:rPr>
          <w:rFonts w:ascii="Book Antiqua" w:hAnsi="Book Antiqua"/>
        </w:rPr>
        <w:t xml:space="preserve"> and </w:t>
      </w:r>
      <w:r w:rsidR="00AB4751" w:rsidRPr="00684F4D">
        <w:rPr>
          <w:rFonts w:ascii="Book Antiqua" w:hAnsi="Book Antiqua"/>
        </w:rPr>
        <w:t>Shukla-Dave A</w:t>
      </w:r>
      <w:r w:rsidRPr="00684F4D">
        <w:rPr>
          <w:rFonts w:ascii="Book Antiqua" w:hAnsi="Book Antiqua"/>
        </w:rPr>
        <w:t xml:space="preserve"> wrote the paper</w:t>
      </w:r>
      <w:r w:rsidR="00AB4751" w:rsidRPr="00684F4D">
        <w:rPr>
          <w:rFonts w:ascii="Book Antiqua" w:eastAsiaTheme="minorEastAsia" w:hAnsi="Book Antiqua"/>
          <w:lang w:eastAsia="zh-CN"/>
        </w:rPr>
        <w:t>.</w:t>
      </w:r>
    </w:p>
    <w:p w:rsidR="00655C48" w:rsidRPr="00684F4D" w:rsidRDefault="00655C48" w:rsidP="00684F4D">
      <w:pPr>
        <w:pStyle w:val="Heading1"/>
        <w:spacing w:line="360" w:lineRule="auto"/>
        <w:rPr>
          <w:rFonts w:ascii="Book Antiqua" w:hAnsi="Book Antiqua"/>
          <w:b w:val="0"/>
          <w:sz w:val="24"/>
        </w:rPr>
      </w:pPr>
    </w:p>
    <w:p w:rsidR="00655C48" w:rsidRPr="00684F4D" w:rsidRDefault="00655C48" w:rsidP="00684F4D">
      <w:pPr>
        <w:pStyle w:val="Heading1"/>
        <w:spacing w:line="360" w:lineRule="auto"/>
        <w:rPr>
          <w:rFonts w:ascii="Book Antiqua" w:eastAsiaTheme="minorEastAsia" w:hAnsi="Book Antiqua"/>
          <w:b w:val="0"/>
          <w:sz w:val="24"/>
          <w:lang w:eastAsia="zh-CN"/>
        </w:rPr>
      </w:pPr>
      <w:r w:rsidRPr="00684F4D">
        <w:rPr>
          <w:rFonts w:ascii="Book Antiqua" w:hAnsi="Book Antiqua"/>
          <w:sz w:val="24"/>
        </w:rPr>
        <w:lastRenderedPageBreak/>
        <w:t>Supported by</w:t>
      </w:r>
      <w:r w:rsidRPr="00684F4D">
        <w:rPr>
          <w:rFonts w:ascii="Book Antiqua" w:hAnsi="Book Antiqua"/>
          <w:b w:val="0"/>
          <w:sz w:val="24"/>
        </w:rPr>
        <w:t xml:space="preserve"> </w:t>
      </w:r>
      <w:r w:rsidR="00AB4751" w:rsidRPr="00684F4D">
        <w:rPr>
          <w:rFonts w:ascii="Book Antiqua" w:hAnsi="Book Antiqua"/>
          <w:b w:val="0"/>
          <w:sz w:val="24"/>
        </w:rPr>
        <w:t>T</w:t>
      </w:r>
      <w:r w:rsidRPr="00684F4D">
        <w:rPr>
          <w:rFonts w:ascii="Book Antiqua" w:hAnsi="Book Antiqua"/>
          <w:b w:val="0"/>
          <w:sz w:val="24"/>
        </w:rPr>
        <w:t>he National Cancer Institute/National Institutes of Health</w:t>
      </w:r>
      <w:r w:rsidR="00AD749D">
        <w:rPr>
          <w:rFonts w:ascii="Book Antiqua" w:eastAsiaTheme="minorEastAsia" w:hAnsi="Book Antiqua" w:hint="eastAsia"/>
          <w:b w:val="0"/>
          <w:sz w:val="24"/>
          <w:lang w:eastAsia="zh-CN"/>
        </w:rPr>
        <w:t>,</w:t>
      </w:r>
      <w:r w:rsidRPr="00684F4D">
        <w:rPr>
          <w:rFonts w:ascii="Book Antiqua" w:hAnsi="Book Antiqua"/>
          <w:b w:val="0"/>
          <w:sz w:val="24"/>
        </w:rPr>
        <w:t xml:space="preserve"> </w:t>
      </w:r>
      <w:r w:rsidR="00AB4751" w:rsidRPr="00684F4D">
        <w:rPr>
          <w:rFonts w:ascii="Book Antiqua" w:hAnsi="Book Antiqua"/>
          <w:b w:val="0"/>
          <w:sz w:val="24"/>
        </w:rPr>
        <w:t>N</w:t>
      </w:r>
      <w:r w:rsidR="00AB4751" w:rsidRPr="00684F4D">
        <w:rPr>
          <w:rFonts w:ascii="Book Antiqua" w:eastAsiaTheme="minorEastAsia" w:hAnsi="Book Antiqua"/>
          <w:b w:val="0"/>
          <w:sz w:val="24"/>
          <w:lang w:eastAsia="zh-CN"/>
        </w:rPr>
        <w:t>o.</w:t>
      </w:r>
      <w:r w:rsidR="00AD749D">
        <w:rPr>
          <w:rFonts w:ascii="Book Antiqua" w:hAnsi="Book Antiqua"/>
          <w:b w:val="0"/>
          <w:sz w:val="24"/>
        </w:rPr>
        <w:t xml:space="preserve"> 1 R01 CA115895</w:t>
      </w:r>
      <w:r w:rsidR="00AB4751" w:rsidRPr="00684F4D">
        <w:rPr>
          <w:rFonts w:ascii="Book Antiqua" w:eastAsiaTheme="minorEastAsia" w:hAnsi="Book Antiqua"/>
          <w:b w:val="0"/>
          <w:sz w:val="24"/>
          <w:lang w:eastAsia="zh-CN"/>
        </w:rPr>
        <w:t>.</w:t>
      </w:r>
    </w:p>
    <w:p w:rsidR="00680DFF" w:rsidRPr="00684F4D" w:rsidRDefault="00680DFF" w:rsidP="00684F4D">
      <w:pPr>
        <w:spacing w:line="360" w:lineRule="auto"/>
        <w:rPr>
          <w:rFonts w:ascii="Book Antiqua" w:eastAsiaTheme="minorEastAsia" w:hAnsi="Book Antiqua"/>
          <w:lang w:eastAsia="zh-CN"/>
        </w:rPr>
      </w:pPr>
    </w:p>
    <w:p w:rsidR="004F46DC" w:rsidRPr="00684F4D" w:rsidRDefault="004F46DC" w:rsidP="00684F4D">
      <w:pPr>
        <w:spacing w:line="360" w:lineRule="auto"/>
        <w:rPr>
          <w:rFonts w:ascii="Book Antiqua" w:eastAsiaTheme="minorEastAsia" w:hAnsi="Book Antiqua"/>
          <w:lang w:eastAsia="zh-CN"/>
        </w:rPr>
      </w:pPr>
      <w:r w:rsidRPr="00684F4D">
        <w:rPr>
          <w:rFonts w:ascii="Book Antiqua" w:hAnsi="Book Antiqua"/>
          <w:b/>
        </w:rPr>
        <w:t>Institutional review board statement:</w:t>
      </w:r>
      <w:r w:rsidRPr="00684F4D">
        <w:rPr>
          <w:rFonts w:ascii="Book Antiqua" w:hAnsi="Book Antiqua"/>
        </w:rPr>
        <w:t xml:space="preserve"> Nineteen patients were enrolled in the institutional review board (IRB) of the Memorial Sloan-Kettering Cancer Center, New York, NY protocol titled “Dynamic Contrast Enhanced MRI and Magnetic Resonance Spectroscopy of Head and Neck Tumors” (IRB No. 06-007).</w:t>
      </w:r>
    </w:p>
    <w:p w:rsidR="004F46DC" w:rsidRPr="00684F4D" w:rsidRDefault="004F46DC" w:rsidP="00684F4D">
      <w:pPr>
        <w:spacing w:line="360" w:lineRule="auto"/>
        <w:rPr>
          <w:rFonts w:ascii="Book Antiqua" w:hAnsi="Book Antiqua"/>
          <w:b/>
        </w:rPr>
      </w:pPr>
    </w:p>
    <w:p w:rsidR="004F46DC" w:rsidRPr="00684F4D" w:rsidRDefault="004F46DC" w:rsidP="00684F4D">
      <w:pPr>
        <w:spacing w:line="360" w:lineRule="auto"/>
        <w:rPr>
          <w:rFonts w:ascii="Book Antiqua" w:hAnsi="Book Antiqua"/>
        </w:rPr>
      </w:pPr>
      <w:r w:rsidRPr="00684F4D">
        <w:rPr>
          <w:rFonts w:ascii="Book Antiqua" w:hAnsi="Book Antiqua"/>
          <w:b/>
        </w:rPr>
        <w:t xml:space="preserve">Informed consent statement: </w:t>
      </w:r>
      <w:r w:rsidRPr="00684F4D">
        <w:rPr>
          <w:rFonts w:ascii="Book Antiqua" w:hAnsi="Book Antiqua"/>
        </w:rPr>
        <w:t>All patients</w:t>
      </w:r>
      <w:r w:rsidRPr="00684F4D">
        <w:rPr>
          <w:rFonts w:ascii="Book Antiqua" w:hAnsi="Book Antiqua"/>
          <w:vertAlign w:val="superscript"/>
        </w:rPr>
        <w:t xml:space="preserve"> </w:t>
      </w:r>
      <w:r w:rsidRPr="00684F4D">
        <w:rPr>
          <w:rFonts w:ascii="Book Antiqua" w:hAnsi="Book Antiqua"/>
        </w:rPr>
        <w:t>gave informed consent for their participation in the institutional</w:t>
      </w:r>
      <w:r w:rsidRPr="00684F4D">
        <w:rPr>
          <w:rFonts w:ascii="Book Antiqua" w:hAnsi="Book Antiqua"/>
          <w:vertAlign w:val="superscript"/>
        </w:rPr>
        <w:t xml:space="preserve"> </w:t>
      </w:r>
      <w:r w:rsidRPr="00684F4D">
        <w:rPr>
          <w:rFonts w:ascii="Book Antiqua" w:hAnsi="Book Antiqua"/>
        </w:rPr>
        <w:t>review board–approved study. This study was also compliant with the Health Insurance Portability and Accountability Act.</w:t>
      </w:r>
    </w:p>
    <w:p w:rsidR="004F46DC" w:rsidRPr="00684F4D" w:rsidRDefault="004F46DC" w:rsidP="00684F4D">
      <w:pPr>
        <w:spacing w:line="360" w:lineRule="auto"/>
        <w:rPr>
          <w:rFonts w:ascii="Book Antiqua" w:eastAsiaTheme="minorEastAsia" w:hAnsi="Book Antiqua"/>
          <w:b/>
          <w:lang w:eastAsia="zh-CN"/>
        </w:rPr>
      </w:pPr>
    </w:p>
    <w:p w:rsidR="004F46DC" w:rsidRPr="00684F4D" w:rsidRDefault="004F46DC" w:rsidP="00684F4D">
      <w:pPr>
        <w:spacing w:line="360" w:lineRule="auto"/>
        <w:rPr>
          <w:rFonts w:ascii="Book Antiqua" w:hAnsi="Book Antiqua"/>
        </w:rPr>
      </w:pPr>
      <w:r w:rsidRPr="00684F4D">
        <w:rPr>
          <w:rFonts w:ascii="Book Antiqua" w:hAnsi="Book Antiqua"/>
          <w:b/>
        </w:rPr>
        <w:t>Conflict-of-interest statement:</w:t>
      </w:r>
      <w:r w:rsidRPr="00684F4D">
        <w:rPr>
          <w:rFonts w:ascii="Book Antiqua" w:hAnsi="Book Antiqua"/>
        </w:rPr>
        <w:t xml:space="preserve"> All authors have no conflicts of interest with regard to this manuscript.</w:t>
      </w:r>
    </w:p>
    <w:p w:rsidR="004F46DC" w:rsidRPr="00684F4D" w:rsidRDefault="004F46DC" w:rsidP="00684F4D">
      <w:pPr>
        <w:spacing w:line="360" w:lineRule="auto"/>
        <w:rPr>
          <w:rFonts w:ascii="Book Antiqua" w:eastAsiaTheme="minorEastAsia" w:hAnsi="Book Antiqua"/>
          <w:b/>
          <w:lang w:eastAsia="zh-CN"/>
        </w:rPr>
      </w:pPr>
    </w:p>
    <w:p w:rsidR="004F46DC" w:rsidRPr="00684F4D" w:rsidRDefault="004F46DC" w:rsidP="00684F4D">
      <w:pPr>
        <w:spacing w:line="360" w:lineRule="auto"/>
        <w:rPr>
          <w:rFonts w:ascii="Book Antiqua" w:hAnsi="Book Antiqua"/>
        </w:rPr>
      </w:pPr>
      <w:r w:rsidRPr="00684F4D">
        <w:rPr>
          <w:rFonts w:ascii="Book Antiqua" w:hAnsi="Book Antiqua"/>
          <w:b/>
        </w:rPr>
        <w:t>Data sharing statement:</w:t>
      </w:r>
      <w:r w:rsidRPr="00684F4D">
        <w:rPr>
          <w:rFonts w:ascii="Book Antiqua" w:hAnsi="Book Antiqua"/>
        </w:rPr>
        <w:t xml:space="preserve"> Upon formal request and with proper motivation, all original data in anonymized format is available from the corresponding author for local inspection, but cannot leave Memorial Sloan-Kettering Cancer Center.</w:t>
      </w:r>
    </w:p>
    <w:p w:rsidR="004F46DC" w:rsidRPr="00684F4D" w:rsidRDefault="004F46DC" w:rsidP="00684F4D">
      <w:pPr>
        <w:spacing w:line="360" w:lineRule="auto"/>
        <w:rPr>
          <w:rFonts w:ascii="Book Antiqua" w:hAnsi="Book Antiqua"/>
          <w:b/>
        </w:rPr>
      </w:pPr>
    </w:p>
    <w:p w:rsidR="004F46DC" w:rsidRPr="00684F4D" w:rsidRDefault="004F46DC" w:rsidP="00684F4D">
      <w:pPr>
        <w:spacing w:line="360" w:lineRule="auto"/>
        <w:rPr>
          <w:rFonts w:ascii="Book Antiqua" w:hAnsi="Book Antiqua"/>
        </w:rPr>
      </w:pPr>
      <w:bookmarkStart w:id="0" w:name="OLE_LINK507"/>
      <w:bookmarkStart w:id="1" w:name="OLE_LINK506"/>
      <w:bookmarkStart w:id="2" w:name="OLE_LINK496"/>
      <w:bookmarkStart w:id="3" w:name="OLE_LINK479"/>
      <w:r w:rsidRPr="00684F4D">
        <w:rPr>
          <w:rFonts w:ascii="Book Antiqua" w:hAnsi="Book Antiqua"/>
          <w:b/>
        </w:rPr>
        <w:t xml:space="preserve">Open-Access: </w:t>
      </w:r>
      <w:r w:rsidRPr="00684F4D">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21B4">
          <w:rPr>
            <w:rStyle w:val="Hyperlink"/>
            <w:rFonts w:ascii="Book Antiqua" w:hAnsi="Book Antiqua"/>
            <w:color w:val="auto"/>
            <w:u w:val="none"/>
          </w:rPr>
          <w:t>http://creativecommons.org/licenses/by-nc/4.0/</w:t>
        </w:r>
      </w:hyperlink>
      <w:bookmarkEnd w:id="0"/>
      <w:bookmarkEnd w:id="1"/>
      <w:bookmarkEnd w:id="2"/>
      <w:bookmarkEnd w:id="3"/>
    </w:p>
    <w:p w:rsidR="00C40AEC" w:rsidRPr="00684F4D" w:rsidRDefault="00C40AEC" w:rsidP="00684F4D">
      <w:pPr>
        <w:spacing w:line="360" w:lineRule="auto"/>
        <w:rPr>
          <w:rFonts w:ascii="Book Antiqua" w:eastAsiaTheme="minorEastAsia" w:hAnsi="Book Antiqua"/>
          <w:lang w:eastAsia="zh-CN"/>
        </w:rPr>
      </w:pPr>
    </w:p>
    <w:p w:rsidR="004F46DC" w:rsidRPr="00684F4D" w:rsidRDefault="004F46DC" w:rsidP="00684F4D">
      <w:pPr>
        <w:pStyle w:val="Heading1"/>
        <w:spacing w:line="360" w:lineRule="auto"/>
        <w:rPr>
          <w:rFonts w:ascii="Book Antiqua" w:eastAsiaTheme="minorEastAsia" w:hAnsi="Book Antiqua"/>
          <w:sz w:val="24"/>
          <w:lang w:eastAsia="zh-CN"/>
        </w:rPr>
      </w:pPr>
      <w:r w:rsidRPr="00684F4D">
        <w:rPr>
          <w:rFonts w:ascii="Book Antiqua" w:hAnsi="Book Antiqua"/>
          <w:sz w:val="24"/>
        </w:rPr>
        <w:t>Correspondence to:</w:t>
      </w:r>
      <w:r w:rsidRPr="00684F4D">
        <w:rPr>
          <w:rFonts w:ascii="Book Antiqua" w:eastAsiaTheme="minorEastAsia" w:hAnsi="Book Antiqua"/>
          <w:sz w:val="24"/>
          <w:lang w:eastAsia="zh-CN"/>
        </w:rPr>
        <w:t xml:space="preserve"> </w:t>
      </w:r>
      <w:proofErr w:type="spellStart"/>
      <w:r w:rsidRPr="00684F4D">
        <w:rPr>
          <w:rFonts w:ascii="Book Antiqua" w:hAnsi="Book Antiqua"/>
          <w:sz w:val="24"/>
        </w:rPr>
        <w:t>Amita</w:t>
      </w:r>
      <w:proofErr w:type="spellEnd"/>
      <w:r w:rsidRPr="00684F4D">
        <w:rPr>
          <w:rFonts w:ascii="Book Antiqua" w:hAnsi="Book Antiqua"/>
          <w:sz w:val="24"/>
        </w:rPr>
        <w:t xml:space="preserve"> Shukla-Dave</w:t>
      </w:r>
      <w:r w:rsidRPr="00684F4D">
        <w:rPr>
          <w:rFonts w:ascii="Book Antiqua" w:eastAsiaTheme="minorEastAsia" w:hAnsi="Book Antiqua"/>
          <w:sz w:val="24"/>
          <w:lang w:eastAsia="zh-CN"/>
        </w:rPr>
        <w:t>,</w:t>
      </w:r>
      <w:r w:rsidRPr="00684F4D">
        <w:rPr>
          <w:rFonts w:ascii="Book Antiqua" w:hAnsi="Book Antiqua"/>
          <w:sz w:val="24"/>
        </w:rPr>
        <w:t xml:space="preserve"> PhD, Director Quantitative Imaging, Associate Attending Physicist</w:t>
      </w:r>
      <w:r w:rsidRPr="00684F4D">
        <w:rPr>
          <w:rFonts w:ascii="Book Antiqua" w:eastAsiaTheme="minorEastAsia" w:hAnsi="Book Antiqua"/>
          <w:sz w:val="24"/>
          <w:lang w:eastAsia="zh-CN"/>
        </w:rPr>
        <w:t xml:space="preserve">, </w:t>
      </w:r>
      <w:r w:rsidRPr="00684F4D">
        <w:rPr>
          <w:rFonts w:ascii="Book Antiqua" w:hAnsi="Book Antiqua"/>
          <w:b w:val="0"/>
          <w:sz w:val="24"/>
        </w:rPr>
        <w:t>Department of Medical Physics</w:t>
      </w:r>
      <w:r w:rsidRPr="00684F4D">
        <w:rPr>
          <w:rFonts w:ascii="Book Antiqua" w:eastAsiaTheme="minorEastAsia" w:hAnsi="Book Antiqua"/>
          <w:b w:val="0"/>
          <w:sz w:val="24"/>
          <w:lang w:eastAsia="zh-CN"/>
        </w:rPr>
        <w:t xml:space="preserve">, </w:t>
      </w:r>
      <w:r w:rsidRPr="00684F4D">
        <w:rPr>
          <w:rFonts w:ascii="Book Antiqua" w:hAnsi="Book Antiqua"/>
          <w:b w:val="0"/>
          <w:sz w:val="24"/>
        </w:rPr>
        <w:t>Memorial Sloan-Kettering Cancer Center</w:t>
      </w:r>
      <w:r w:rsidRPr="00684F4D">
        <w:rPr>
          <w:rFonts w:ascii="Book Antiqua" w:eastAsiaTheme="minorEastAsia" w:hAnsi="Book Antiqua"/>
          <w:b w:val="0"/>
          <w:sz w:val="24"/>
          <w:lang w:eastAsia="zh-CN"/>
        </w:rPr>
        <w:t>,</w:t>
      </w:r>
      <w:r w:rsidRPr="00684F4D">
        <w:rPr>
          <w:rFonts w:ascii="Book Antiqua" w:eastAsiaTheme="minorEastAsia" w:hAnsi="Book Antiqua"/>
          <w:sz w:val="24"/>
          <w:lang w:eastAsia="zh-CN"/>
        </w:rPr>
        <w:t xml:space="preserve"> </w:t>
      </w:r>
      <w:r w:rsidRPr="00684F4D">
        <w:rPr>
          <w:rFonts w:ascii="Book Antiqua" w:hAnsi="Book Antiqua"/>
          <w:b w:val="0"/>
          <w:sz w:val="24"/>
        </w:rPr>
        <w:t>1275 York Avenue, New York, N</w:t>
      </w:r>
      <w:r w:rsidRPr="00684F4D">
        <w:rPr>
          <w:rFonts w:ascii="Book Antiqua" w:eastAsiaTheme="minorEastAsia" w:hAnsi="Book Antiqua"/>
          <w:b w:val="0"/>
          <w:sz w:val="24"/>
          <w:lang w:eastAsia="zh-CN"/>
        </w:rPr>
        <w:t>Y</w:t>
      </w:r>
      <w:r w:rsidRPr="00684F4D">
        <w:rPr>
          <w:rFonts w:ascii="Book Antiqua" w:hAnsi="Book Antiqua"/>
          <w:b w:val="0"/>
          <w:sz w:val="24"/>
        </w:rPr>
        <w:t xml:space="preserve"> 10065</w:t>
      </w:r>
      <w:r w:rsidRPr="00684F4D">
        <w:rPr>
          <w:rFonts w:ascii="Book Antiqua" w:eastAsiaTheme="minorEastAsia" w:hAnsi="Book Antiqua"/>
          <w:b w:val="0"/>
          <w:sz w:val="24"/>
          <w:lang w:eastAsia="zh-CN"/>
        </w:rPr>
        <w:t>,</w:t>
      </w:r>
      <w:r w:rsidRPr="00684F4D">
        <w:rPr>
          <w:rFonts w:ascii="Book Antiqua" w:hAnsi="Book Antiqua"/>
          <w:sz w:val="24"/>
        </w:rPr>
        <w:t xml:space="preserve"> </w:t>
      </w:r>
      <w:r w:rsidRPr="00684F4D">
        <w:rPr>
          <w:rFonts w:ascii="Book Antiqua" w:hAnsi="Book Antiqua"/>
          <w:b w:val="0"/>
          <w:sz w:val="24"/>
        </w:rPr>
        <w:t>U</w:t>
      </w:r>
      <w:r w:rsidRPr="00684F4D">
        <w:rPr>
          <w:rFonts w:ascii="Book Antiqua" w:eastAsiaTheme="minorEastAsia" w:hAnsi="Book Antiqua"/>
          <w:b w:val="0"/>
          <w:sz w:val="24"/>
          <w:lang w:eastAsia="zh-CN"/>
        </w:rPr>
        <w:t xml:space="preserve">nited </w:t>
      </w:r>
      <w:r w:rsidRPr="00684F4D">
        <w:rPr>
          <w:rFonts w:ascii="Book Antiqua" w:hAnsi="Book Antiqua"/>
          <w:b w:val="0"/>
          <w:sz w:val="24"/>
        </w:rPr>
        <w:t>S</w:t>
      </w:r>
      <w:r w:rsidRPr="00684F4D">
        <w:rPr>
          <w:rFonts w:ascii="Book Antiqua" w:eastAsiaTheme="minorEastAsia" w:hAnsi="Book Antiqua"/>
          <w:b w:val="0"/>
          <w:sz w:val="24"/>
          <w:lang w:eastAsia="zh-CN"/>
        </w:rPr>
        <w:t>tates.</w:t>
      </w:r>
      <w:r w:rsidRPr="00684F4D">
        <w:rPr>
          <w:rFonts w:ascii="Book Antiqua" w:hAnsi="Book Antiqua"/>
          <w:sz w:val="24"/>
        </w:rPr>
        <w:t xml:space="preserve"> </w:t>
      </w:r>
      <w:hyperlink r:id="rId9" w:history="1">
        <w:r w:rsidRPr="00684F4D">
          <w:rPr>
            <w:rStyle w:val="Hyperlink"/>
            <w:rFonts w:ascii="Book Antiqua" w:hAnsi="Book Antiqua"/>
            <w:b w:val="0"/>
            <w:color w:val="auto"/>
            <w:sz w:val="24"/>
            <w:u w:val="none"/>
          </w:rPr>
          <w:t>davea@mskcc.org</w:t>
        </w:r>
      </w:hyperlink>
    </w:p>
    <w:p w:rsidR="004F46DC" w:rsidRPr="00684F4D" w:rsidRDefault="004F46DC" w:rsidP="00684F4D">
      <w:pPr>
        <w:spacing w:line="360" w:lineRule="auto"/>
        <w:rPr>
          <w:rFonts w:ascii="Book Antiqua" w:hAnsi="Book Antiqua"/>
          <w:b/>
        </w:rPr>
      </w:pPr>
      <w:r w:rsidRPr="00684F4D">
        <w:rPr>
          <w:rFonts w:ascii="Book Antiqua" w:hAnsi="Book Antiqua"/>
          <w:b/>
        </w:rPr>
        <w:t xml:space="preserve">Telephone: </w:t>
      </w:r>
      <w:r w:rsidRPr="00C321B4">
        <w:rPr>
          <w:rFonts w:ascii="Book Antiqua" w:eastAsiaTheme="minorEastAsia" w:hAnsi="Book Antiqua"/>
          <w:lang w:eastAsia="zh-CN"/>
        </w:rPr>
        <w:t>+1-</w:t>
      </w:r>
      <w:r w:rsidRPr="00C321B4">
        <w:rPr>
          <w:rFonts w:ascii="Book Antiqua" w:hAnsi="Book Antiqua"/>
        </w:rPr>
        <w:t>212</w:t>
      </w:r>
      <w:r w:rsidRPr="00C321B4">
        <w:rPr>
          <w:rFonts w:ascii="Book Antiqua" w:eastAsiaTheme="minorEastAsia" w:hAnsi="Book Antiqua"/>
          <w:lang w:eastAsia="zh-CN"/>
        </w:rPr>
        <w:t>-</w:t>
      </w:r>
      <w:r w:rsidRPr="00C321B4">
        <w:rPr>
          <w:rFonts w:ascii="Book Antiqua" w:hAnsi="Book Antiqua"/>
        </w:rPr>
        <w:t>6393184</w:t>
      </w:r>
    </w:p>
    <w:p w:rsidR="004F46DC" w:rsidRPr="00684F4D" w:rsidRDefault="004F46DC" w:rsidP="00684F4D">
      <w:pPr>
        <w:spacing w:line="360" w:lineRule="auto"/>
        <w:rPr>
          <w:rFonts w:ascii="Book Antiqua" w:hAnsi="Book Antiqua"/>
          <w:b/>
        </w:rPr>
      </w:pPr>
      <w:r w:rsidRPr="00684F4D">
        <w:rPr>
          <w:rFonts w:ascii="Book Antiqua" w:hAnsi="Book Antiqua"/>
          <w:b/>
        </w:rPr>
        <w:lastRenderedPageBreak/>
        <w:t>Fax:</w:t>
      </w:r>
      <w:r w:rsidRPr="00684F4D">
        <w:rPr>
          <w:rFonts w:ascii="Book Antiqua" w:eastAsiaTheme="minorEastAsia" w:hAnsi="Book Antiqua"/>
          <w:b/>
          <w:lang w:eastAsia="zh-CN"/>
        </w:rPr>
        <w:t xml:space="preserve"> </w:t>
      </w:r>
      <w:r w:rsidRPr="00C321B4">
        <w:rPr>
          <w:rFonts w:ascii="Book Antiqua" w:eastAsiaTheme="minorEastAsia" w:hAnsi="Book Antiqua"/>
          <w:lang w:eastAsia="zh-CN"/>
        </w:rPr>
        <w:t>+1-</w:t>
      </w:r>
      <w:r w:rsidRPr="00C321B4">
        <w:rPr>
          <w:rFonts w:ascii="Book Antiqua" w:hAnsi="Book Antiqua"/>
        </w:rPr>
        <w:t>212</w:t>
      </w:r>
      <w:r w:rsidRPr="00C321B4">
        <w:rPr>
          <w:rFonts w:ascii="Book Antiqua" w:eastAsiaTheme="minorEastAsia" w:hAnsi="Book Antiqua"/>
          <w:lang w:eastAsia="zh-CN"/>
        </w:rPr>
        <w:t>-</w:t>
      </w:r>
      <w:r w:rsidRPr="00C321B4">
        <w:rPr>
          <w:rFonts w:ascii="Book Antiqua" w:hAnsi="Book Antiqua"/>
        </w:rPr>
        <w:t>7173010</w:t>
      </w:r>
    </w:p>
    <w:p w:rsidR="00680DFF" w:rsidRPr="00684F4D" w:rsidRDefault="00680DFF" w:rsidP="00684F4D">
      <w:pPr>
        <w:spacing w:line="360" w:lineRule="auto"/>
        <w:rPr>
          <w:rFonts w:ascii="Book Antiqua" w:eastAsiaTheme="minorEastAsia" w:hAnsi="Book Antiqua"/>
          <w:b/>
          <w:lang w:eastAsia="zh-CN"/>
        </w:rPr>
      </w:pPr>
    </w:p>
    <w:p w:rsidR="004F46DC" w:rsidRPr="00684F4D" w:rsidRDefault="004F46DC" w:rsidP="00684F4D">
      <w:pPr>
        <w:spacing w:line="360" w:lineRule="auto"/>
        <w:rPr>
          <w:rFonts w:ascii="Book Antiqua" w:hAnsi="Book Antiqua"/>
          <w:b/>
        </w:rPr>
      </w:pPr>
      <w:r w:rsidRPr="00684F4D">
        <w:rPr>
          <w:rFonts w:ascii="Book Antiqua" w:hAnsi="Book Antiqua"/>
          <w:b/>
        </w:rPr>
        <w:t>Received:</w:t>
      </w:r>
      <w:r w:rsidRPr="00684F4D">
        <w:rPr>
          <w:rFonts w:ascii="Book Antiqua" w:eastAsiaTheme="minorEastAsia" w:hAnsi="Book Antiqua"/>
          <w:b/>
          <w:lang w:eastAsia="zh-CN"/>
        </w:rPr>
        <w:t xml:space="preserve"> </w:t>
      </w:r>
      <w:r w:rsidRPr="00684F4D">
        <w:rPr>
          <w:rFonts w:ascii="Book Antiqua" w:eastAsiaTheme="minorEastAsia" w:hAnsi="Book Antiqua"/>
          <w:lang w:eastAsia="zh-CN"/>
        </w:rPr>
        <w:t>June 29, 2015</w:t>
      </w:r>
      <w:r w:rsidR="00F63089">
        <w:rPr>
          <w:rFonts w:ascii="Book Antiqua" w:hAnsi="Book Antiqua"/>
        </w:rPr>
        <w:t xml:space="preserve"> </w:t>
      </w:r>
    </w:p>
    <w:p w:rsidR="004F46DC" w:rsidRPr="00684F4D" w:rsidRDefault="004F46DC" w:rsidP="00684F4D">
      <w:pPr>
        <w:spacing w:line="360" w:lineRule="auto"/>
        <w:rPr>
          <w:rFonts w:ascii="Book Antiqua" w:hAnsi="Book Antiqua"/>
          <w:b/>
        </w:rPr>
      </w:pPr>
      <w:r w:rsidRPr="00684F4D">
        <w:rPr>
          <w:rFonts w:ascii="Book Antiqua" w:hAnsi="Book Antiqua"/>
          <w:b/>
        </w:rPr>
        <w:t>Peer-review started:</w:t>
      </w:r>
      <w:r w:rsidRPr="00684F4D">
        <w:rPr>
          <w:rFonts w:ascii="Book Antiqua" w:eastAsiaTheme="minorEastAsia" w:hAnsi="Book Antiqua"/>
          <w:lang w:eastAsia="zh-CN"/>
        </w:rPr>
        <w:t xml:space="preserve"> July 4, 2015</w:t>
      </w:r>
      <w:r w:rsidR="00F63089">
        <w:rPr>
          <w:rFonts w:ascii="Book Antiqua" w:hAnsi="Book Antiqua"/>
        </w:rPr>
        <w:t xml:space="preserve"> </w:t>
      </w:r>
    </w:p>
    <w:p w:rsidR="004F46DC" w:rsidRPr="00684F4D" w:rsidRDefault="004F46DC" w:rsidP="00684F4D">
      <w:pPr>
        <w:spacing w:line="360" w:lineRule="auto"/>
        <w:rPr>
          <w:rFonts w:ascii="Book Antiqua" w:hAnsi="Book Antiqua"/>
          <w:b/>
        </w:rPr>
      </w:pPr>
      <w:r w:rsidRPr="00684F4D">
        <w:rPr>
          <w:rFonts w:ascii="Book Antiqua" w:hAnsi="Book Antiqua"/>
          <w:b/>
        </w:rPr>
        <w:t>First decision:</w:t>
      </w:r>
      <w:r w:rsidRPr="00684F4D">
        <w:rPr>
          <w:rFonts w:ascii="Book Antiqua" w:eastAsiaTheme="minorEastAsia" w:hAnsi="Book Antiqua"/>
          <w:lang w:eastAsia="zh-CN"/>
        </w:rPr>
        <w:t xml:space="preserve"> September 22, 2015</w:t>
      </w:r>
      <w:r w:rsidR="00F63089">
        <w:rPr>
          <w:rFonts w:ascii="Book Antiqua" w:hAnsi="Book Antiqua"/>
        </w:rPr>
        <w:t xml:space="preserve"> </w:t>
      </w:r>
    </w:p>
    <w:p w:rsidR="004F46DC" w:rsidRPr="00684F4D" w:rsidRDefault="004F46DC" w:rsidP="00684F4D">
      <w:pPr>
        <w:spacing w:line="360" w:lineRule="auto"/>
        <w:rPr>
          <w:rFonts w:ascii="Book Antiqua" w:hAnsi="Book Antiqua"/>
          <w:b/>
        </w:rPr>
      </w:pPr>
      <w:r w:rsidRPr="00684F4D">
        <w:rPr>
          <w:rFonts w:ascii="Book Antiqua" w:hAnsi="Book Antiqua"/>
          <w:b/>
        </w:rPr>
        <w:t xml:space="preserve">Revised: </w:t>
      </w:r>
      <w:r w:rsidRPr="00684F4D">
        <w:rPr>
          <w:rFonts w:ascii="Book Antiqua" w:eastAsiaTheme="minorEastAsia" w:hAnsi="Book Antiqua"/>
          <w:lang w:eastAsia="zh-CN"/>
        </w:rPr>
        <w:t>September 24, 2015</w:t>
      </w:r>
      <w:r w:rsidR="00F63089">
        <w:rPr>
          <w:rFonts w:ascii="Book Antiqua" w:hAnsi="Book Antiqua"/>
        </w:rPr>
        <w:t xml:space="preserve"> </w:t>
      </w:r>
    </w:p>
    <w:p w:rsidR="004F46DC" w:rsidRPr="00684F4D" w:rsidRDefault="004F46DC" w:rsidP="00684F4D">
      <w:pPr>
        <w:spacing w:line="360" w:lineRule="auto"/>
        <w:rPr>
          <w:rFonts w:ascii="Book Antiqua" w:hAnsi="Book Antiqua"/>
          <w:b/>
        </w:rPr>
      </w:pPr>
      <w:r w:rsidRPr="00684F4D">
        <w:rPr>
          <w:rFonts w:ascii="Book Antiqua" w:hAnsi="Book Antiqua"/>
          <w:b/>
        </w:rPr>
        <w:t>Accepted:</w:t>
      </w:r>
      <w:r w:rsidR="00F63089">
        <w:rPr>
          <w:rFonts w:ascii="Book Antiqua" w:hAnsi="Book Antiqua"/>
          <w:b/>
        </w:rPr>
        <w:t xml:space="preserve"> </w:t>
      </w:r>
      <w:r w:rsidR="00E5275F" w:rsidRPr="00E5275F">
        <w:rPr>
          <w:rFonts w:ascii="Book Antiqua" w:hAnsi="Book Antiqua"/>
        </w:rPr>
        <w:t>November 23, 2015</w:t>
      </w:r>
    </w:p>
    <w:p w:rsidR="004F46DC" w:rsidRPr="00684F4D" w:rsidRDefault="004F46DC" w:rsidP="00684F4D">
      <w:pPr>
        <w:spacing w:line="360" w:lineRule="auto"/>
        <w:rPr>
          <w:rFonts w:ascii="Book Antiqua" w:hAnsi="Book Antiqua"/>
          <w:b/>
        </w:rPr>
      </w:pPr>
      <w:r w:rsidRPr="00684F4D">
        <w:rPr>
          <w:rFonts w:ascii="Book Antiqua" w:hAnsi="Book Antiqua"/>
          <w:b/>
        </w:rPr>
        <w:t>Article in press:</w:t>
      </w:r>
      <w:r w:rsidR="00F63089">
        <w:rPr>
          <w:rFonts w:ascii="Book Antiqua" w:hAnsi="Book Antiqua"/>
        </w:rPr>
        <w:t xml:space="preserve"> </w:t>
      </w:r>
    </w:p>
    <w:p w:rsidR="004F46DC" w:rsidRPr="00684F4D" w:rsidRDefault="004F46DC" w:rsidP="00684F4D">
      <w:pPr>
        <w:spacing w:line="360" w:lineRule="auto"/>
        <w:rPr>
          <w:rFonts w:ascii="Book Antiqua" w:hAnsi="Book Antiqua"/>
          <w:b/>
        </w:rPr>
      </w:pPr>
      <w:r w:rsidRPr="00684F4D">
        <w:rPr>
          <w:rFonts w:ascii="Book Antiqua" w:hAnsi="Book Antiqua"/>
          <w:b/>
        </w:rPr>
        <w:t xml:space="preserve">Published online: </w:t>
      </w:r>
      <w:bookmarkStart w:id="4" w:name="_GoBack"/>
      <w:bookmarkEnd w:id="4"/>
    </w:p>
    <w:p w:rsidR="004F46DC" w:rsidRPr="00684F4D" w:rsidRDefault="004F46DC" w:rsidP="00684F4D">
      <w:pPr>
        <w:spacing w:line="360" w:lineRule="auto"/>
        <w:rPr>
          <w:rFonts w:ascii="Book Antiqua" w:eastAsiaTheme="minorEastAsia" w:hAnsi="Book Antiqua"/>
          <w:b/>
          <w:lang w:eastAsia="zh-CN"/>
        </w:rPr>
      </w:pPr>
    </w:p>
    <w:p w:rsidR="00680DFF" w:rsidRPr="00684F4D" w:rsidRDefault="00680DFF" w:rsidP="00684F4D">
      <w:pPr>
        <w:spacing w:line="360" w:lineRule="auto"/>
        <w:rPr>
          <w:rFonts w:ascii="Book Antiqua" w:eastAsiaTheme="minorEastAsia" w:hAnsi="Book Antiqua"/>
          <w:lang w:eastAsia="zh-CN"/>
        </w:rPr>
      </w:pPr>
      <w:r w:rsidRPr="00684F4D">
        <w:rPr>
          <w:rFonts w:ascii="Book Antiqua" w:hAnsi="Book Antiqua"/>
          <w:b/>
        </w:rPr>
        <w:br w:type="page"/>
      </w:r>
      <w:r w:rsidRPr="00684F4D">
        <w:rPr>
          <w:rFonts w:ascii="Book Antiqua" w:hAnsi="Book Antiqua"/>
          <w:b/>
        </w:rPr>
        <w:lastRenderedPageBreak/>
        <w:t>A</w:t>
      </w:r>
      <w:r w:rsidR="00791D39" w:rsidRPr="00684F4D">
        <w:rPr>
          <w:rFonts w:ascii="Book Antiqua" w:hAnsi="Book Antiqua"/>
          <w:b/>
        </w:rPr>
        <w:t>bstract</w:t>
      </w:r>
      <w:r w:rsidR="00791D39" w:rsidRPr="00684F4D">
        <w:rPr>
          <w:rFonts w:ascii="Book Antiqua" w:hAnsi="Book Antiqua"/>
        </w:rPr>
        <w:t xml:space="preserve"> </w:t>
      </w:r>
    </w:p>
    <w:p w:rsidR="00680DFF" w:rsidRPr="00684F4D" w:rsidRDefault="00791D39" w:rsidP="00684F4D">
      <w:pPr>
        <w:autoSpaceDE w:val="0"/>
        <w:autoSpaceDN w:val="0"/>
        <w:adjustRightInd w:val="0"/>
        <w:spacing w:line="360" w:lineRule="auto"/>
        <w:rPr>
          <w:rFonts w:ascii="Book Antiqua" w:eastAsiaTheme="minorEastAsia" w:hAnsi="Book Antiqua"/>
          <w:lang w:eastAsia="zh-CN"/>
        </w:rPr>
      </w:pPr>
      <w:r w:rsidRPr="00684F4D">
        <w:rPr>
          <w:rFonts w:ascii="Book Antiqua" w:hAnsi="Book Antiqua"/>
          <w:b/>
        </w:rPr>
        <w:t>AIM</w:t>
      </w:r>
      <w:r w:rsidRPr="00684F4D">
        <w:rPr>
          <w:rFonts w:ascii="Book Antiqua" w:eastAsiaTheme="minorEastAsia" w:hAnsi="Book Antiqua"/>
          <w:b/>
          <w:lang w:eastAsia="zh-CN"/>
        </w:rPr>
        <w:t xml:space="preserve">: </w:t>
      </w:r>
      <w:r w:rsidR="00680DFF" w:rsidRPr="00684F4D">
        <w:rPr>
          <w:rFonts w:ascii="Book Antiqua" w:hAnsi="Book Antiqua"/>
        </w:rPr>
        <w:t xml:space="preserve">To investigate the merits of texture analysis on parametric maps derived from pharmacokinetic modeling with dynamic contrast-enhanced magnetic resonance imaging (DCE-MRI) as imaging biomarkers for the prediction of treatment response in patients with head and neck squamous cell carcinoma (HNSCC). </w:t>
      </w:r>
    </w:p>
    <w:p w:rsidR="00791D39" w:rsidRPr="00684F4D" w:rsidRDefault="00791D39" w:rsidP="00684F4D">
      <w:pPr>
        <w:autoSpaceDE w:val="0"/>
        <w:autoSpaceDN w:val="0"/>
        <w:adjustRightInd w:val="0"/>
        <w:spacing w:line="360" w:lineRule="auto"/>
        <w:rPr>
          <w:rFonts w:ascii="Book Antiqua" w:eastAsiaTheme="minorEastAsia" w:hAnsi="Book Antiqua"/>
          <w:b/>
          <w:lang w:eastAsia="zh-CN"/>
        </w:rPr>
      </w:pPr>
    </w:p>
    <w:p w:rsidR="00680DFF" w:rsidRPr="00684F4D" w:rsidRDefault="00791D39" w:rsidP="00684F4D">
      <w:pPr>
        <w:autoSpaceDE w:val="0"/>
        <w:autoSpaceDN w:val="0"/>
        <w:adjustRightInd w:val="0"/>
        <w:spacing w:line="360" w:lineRule="auto"/>
        <w:rPr>
          <w:rFonts w:ascii="Book Antiqua" w:eastAsiaTheme="minorEastAsia" w:hAnsi="Book Antiqua"/>
          <w:strike/>
          <w:lang w:eastAsia="zh-CN"/>
        </w:rPr>
      </w:pPr>
      <w:r w:rsidRPr="00684F4D">
        <w:rPr>
          <w:rFonts w:ascii="Book Antiqua" w:hAnsi="Book Antiqua"/>
          <w:b/>
        </w:rPr>
        <w:t>METHODS</w:t>
      </w:r>
      <w:r w:rsidRPr="00684F4D">
        <w:rPr>
          <w:rFonts w:ascii="Book Antiqua" w:eastAsiaTheme="minorEastAsia" w:hAnsi="Book Antiqua"/>
          <w:b/>
          <w:lang w:eastAsia="zh-CN"/>
        </w:rPr>
        <w:t xml:space="preserve">: </w:t>
      </w:r>
      <w:r w:rsidR="00680DFF" w:rsidRPr="00684F4D">
        <w:rPr>
          <w:rFonts w:ascii="Book Antiqua" w:hAnsi="Book Antiqua"/>
        </w:rPr>
        <w:t>In this retrospective study, 19 HNSCC patients underwent pre- and intra-treatment DCE-MRI scans at a 1.5T MRI scanner. All patients had chemo-radiation treatment. Pharmacokinetic modeling was performed on the acquired DCE-MRI images, generating maps of volume transfer rate (</w:t>
      </w:r>
      <w:proofErr w:type="spellStart"/>
      <w:r w:rsidR="00680DFF" w:rsidRPr="00684F4D">
        <w:rPr>
          <w:rFonts w:ascii="Book Antiqua" w:hAnsi="Book Antiqua"/>
        </w:rPr>
        <w:t>K</w:t>
      </w:r>
      <w:r w:rsidR="00680DFF" w:rsidRPr="00684F4D">
        <w:rPr>
          <w:rFonts w:ascii="Book Antiqua" w:hAnsi="Book Antiqua"/>
          <w:vertAlign w:val="superscript"/>
        </w:rPr>
        <w:t>trans</w:t>
      </w:r>
      <w:proofErr w:type="spellEnd"/>
      <w:r w:rsidR="00680DFF" w:rsidRPr="00684F4D">
        <w:rPr>
          <w:rFonts w:ascii="Book Antiqua" w:hAnsi="Book Antiqua"/>
        </w:rPr>
        <w:t>) and volume fraction of the extravascular extracellular space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xml:space="preserve">). Image texture analysis was then employed on maps of </w:t>
      </w:r>
      <w:proofErr w:type="spellStart"/>
      <w:r w:rsidR="00680DFF" w:rsidRPr="00684F4D">
        <w:rPr>
          <w:rFonts w:ascii="Book Antiqua" w:hAnsi="Book Antiqua"/>
        </w:rPr>
        <w:t>K</w:t>
      </w:r>
      <w:r w:rsidR="00680DFF" w:rsidRPr="00684F4D">
        <w:rPr>
          <w:rFonts w:ascii="Book Antiqua" w:hAnsi="Book Antiqua"/>
          <w:vertAlign w:val="superscript"/>
        </w:rPr>
        <w:t>trans</w:t>
      </w:r>
      <w:proofErr w:type="spellEnd"/>
      <w:r w:rsidR="00680DFF" w:rsidRPr="00684F4D">
        <w:rPr>
          <w:rFonts w:ascii="Book Antiqua" w:hAnsi="Book Antiqua"/>
        </w:rPr>
        <w:t xml:space="preserve"> and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generating two texture measures:</w:t>
      </w:r>
      <w:r w:rsidR="00F63089">
        <w:rPr>
          <w:rFonts w:ascii="Book Antiqua" w:hAnsi="Book Antiqua"/>
        </w:rPr>
        <w:t xml:space="preserve"> </w:t>
      </w:r>
      <w:r w:rsidR="00033008" w:rsidRPr="00684F4D">
        <w:rPr>
          <w:rFonts w:ascii="Book Antiqua" w:hAnsi="Book Antiqua"/>
        </w:rPr>
        <w:t>E</w:t>
      </w:r>
      <w:r w:rsidR="00680DFF" w:rsidRPr="00684F4D">
        <w:rPr>
          <w:rFonts w:ascii="Book Antiqua" w:hAnsi="Book Antiqua"/>
        </w:rPr>
        <w:t>nergy (E) and homogeneity (H).</w:t>
      </w:r>
      <w:r w:rsidR="00680DFF" w:rsidRPr="00684F4D">
        <w:rPr>
          <w:rFonts w:ascii="Book Antiqua" w:hAnsi="Book Antiqua"/>
          <w:strike/>
        </w:rPr>
        <w:t xml:space="preserve"> </w:t>
      </w:r>
    </w:p>
    <w:p w:rsidR="00791D39" w:rsidRPr="00684F4D" w:rsidRDefault="00791D39" w:rsidP="00684F4D">
      <w:pPr>
        <w:autoSpaceDE w:val="0"/>
        <w:autoSpaceDN w:val="0"/>
        <w:adjustRightInd w:val="0"/>
        <w:spacing w:line="360" w:lineRule="auto"/>
        <w:rPr>
          <w:rFonts w:ascii="Book Antiqua" w:eastAsiaTheme="minorEastAsia" w:hAnsi="Book Antiqua"/>
          <w:b/>
          <w:lang w:eastAsia="zh-CN"/>
        </w:rPr>
      </w:pPr>
    </w:p>
    <w:p w:rsidR="00680DFF" w:rsidRPr="00684F4D" w:rsidRDefault="00791D39" w:rsidP="00684F4D">
      <w:pPr>
        <w:autoSpaceDE w:val="0"/>
        <w:autoSpaceDN w:val="0"/>
        <w:adjustRightInd w:val="0"/>
        <w:spacing w:line="360" w:lineRule="auto"/>
        <w:rPr>
          <w:rFonts w:ascii="Book Antiqua" w:eastAsiaTheme="minorEastAsia" w:hAnsi="Book Antiqua"/>
          <w:lang w:eastAsia="zh-CN"/>
        </w:rPr>
      </w:pPr>
      <w:r w:rsidRPr="00684F4D">
        <w:rPr>
          <w:rFonts w:ascii="Book Antiqua" w:hAnsi="Book Antiqua"/>
          <w:b/>
        </w:rPr>
        <w:t>RESULTS</w:t>
      </w:r>
      <w:r w:rsidRPr="00684F4D">
        <w:rPr>
          <w:rFonts w:ascii="Book Antiqua" w:eastAsiaTheme="minorEastAsia" w:hAnsi="Book Antiqua"/>
          <w:b/>
          <w:lang w:eastAsia="zh-CN"/>
        </w:rPr>
        <w:t xml:space="preserve">: </w:t>
      </w:r>
      <w:r w:rsidR="00680DFF" w:rsidRPr="00684F4D">
        <w:rPr>
          <w:rFonts w:ascii="Book Antiqua" w:hAnsi="Book Antiqua"/>
        </w:rPr>
        <w:t xml:space="preserve">No significant changes were found for the mean and standard deviation for </w:t>
      </w:r>
      <w:proofErr w:type="spellStart"/>
      <w:r w:rsidR="00680DFF" w:rsidRPr="00684F4D">
        <w:rPr>
          <w:rFonts w:ascii="Book Antiqua" w:hAnsi="Book Antiqua"/>
        </w:rPr>
        <w:t>K</w:t>
      </w:r>
      <w:r w:rsidR="00680DFF" w:rsidRPr="00684F4D">
        <w:rPr>
          <w:rFonts w:ascii="Book Antiqua" w:hAnsi="Book Antiqua"/>
          <w:vertAlign w:val="superscript"/>
        </w:rPr>
        <w:t>trans</w:t>
      </w:r>
      <w:proofErr w:type="spellEnd"/>
      <w:r w:rsidR="00680DFF" w:rsidRPr="00684F4D">
        <w:rPr>
          <w:rFonts w:ascii="Book Antiqua" w:hAnsi="Book Antiqua"/>
        </w:rPr>
        <w:t xml:space="preserve"> and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xml:space="preserve"> between pre- and intra-treatment (</w:t>
      </w:r>
      <w:r w:rsidR="00033008" w:rsidRPr="00684F4D">
        <w:rPr>
          <w:rFonts w:ascii="Book Antiqua" w:hAnsi="Book Antiqua"/>
          <w:i/>
        </w:rPr>
        <w:t>P</w:t>
      </w:r>
      <w:r w:rsidR="00033008" w:rsidRPr="00684F4D">
        <w:rPr>
          <w:rFonts w:ascii="Book Antiqua" w:eastAsiaTheme="minorEastAsia" w:hAnsi="Book Antiqua"/>
          <w:lang w:eastAsia="zh-CN"/>
        </w:rPr>
        <w:t xml:space="preserve"> </w:t>
      </w:r>
      <w:r w:rsidR="00680DFF" w:rsidRPr="00684F4D">
        <w:rPr>
          <w:rFonts w:ascii="Book Antiqua" w:hAnsi="Book Antiqua"/>
        </w:rPr>
        <w:t>&gt;</w:t>
      </w:r>
      <w:r w:rsidR="00033008" w:rsidRPr="00684F4D">
        <w:rPr>
          <w:rFonts w:ascii="Book Antiqua" w:eastAsiaTheme="minorEastAsia" w:hAnsi="Book Antiqua"/>
          <w:lang w:eastAsia="zh-CN"/>
        </w:rPr>
        <w:t xml:space="preserve"> </w:t>
      </w:r>
      <w:r w:rsidR="00680DFF" w:rsidRPr="00684F4D">
        <w:rPr>
          <w:rFonts w:ascii="Book Antiqua" w:hAnsi="Book Antiqua"/>
        </w:rPr>
        <w:t xml:space="preserve">0.09). Texture analysis revealed that the imaging biomarker energy (E) of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xml:space="preserve"> was significantly higher in intra-treatment scans, relative to pretreatment scans (</w:t>
      </w:r>
      <w:r w:rsidR="00033008" w:rsidRPr="00684F4D">
        <w:rPr>
          <w:rFonts w:ascii="Book Antiqua" w:hAnsi="Book Antiqua"/>
          <w:i/>
        </w:rPr>
        <w:t>P</w:t>
      </w:r>
      <w:r w:rsidR="00033008" w:rsidRPr="00684F4D">
        <w:rPr>
          <w:rFonts w:ascii="Book Antiqua" w:hAnsi="Book Antiqua"/>
        </w:rPr>
        <w:t xml:space="preserve"> </w:t>
      </w:r>
      <w:r w:rsidR="00680DFF" w:rsidRPr="00684F4D">
        <w:rPr>
          <w:rFonts w:ascii="Book Antiqua" w:hAnsi="Book Antiqua"/>
        </w:rPr>
        <w:t>&lt;</w:t>
      </w:r>
      <w:r w:rsidR="00033008" w:rsidRPr="00684F4D">
        <w:rPr>
          <w:rFonts w:ascii="Book Antiqua" w:eastAsiaTheme="minorEastAsia" w:hAnsi="Book Antiqua"/>
          <w:lang w:eastAsia="zh-CN"/>
        </w:rPr>
        <w:t xml:space="preserve"> </w:t>
      </w:r>
      <w:r w:rsidR="00680DFF" w:rsidRPr="00684F4D">
        <w:rPr>
          <w:rFonts w:ascii="Book Antiqua" w:hAnsi="Book Antiqua"/>
        </w:rPr>
        <w:t>0.04).</w:t>
      </w:r>
      <w:r w:rsidR="00F63089">
        <w:rPr>
          <w:rFonts w:ascii="Book Antiqua" w:hAnsi="Book Antiqua"/>
        </w:rPr>
        <w:t xml:space="preserve"> </w:t>
      </w:r>
    </w:p>
    <w:p w:rsidR="00791D39" w:rsidRPr="00684F4D" w:rsidRDefault="00791D39" w:rsidP="00684F4D">
      <w:pPr>
        <w:autoSpaceDE w:val="0"/>
        <w:autoSpaceDN w:val="0"/>
        <w:adjustRightInd w:val="0"/>
        <w:spacing w:line="360" w:lineRule="auto"/>
        <w:rPr>
          <w:rFonts w:ascii="Book Antiqua" w:eastAsiaTheme="minorEastAsia" w:hAnsi="Book Antiqua"/>
          <w:b/>
          <w:lang w:eastAsia="zh-CN"/>
        </w:rPr>
      </w:pPr>
    </w:p>
    <w:p w:rsidR="00680DFF" w:rsidRPr="00684F4D" w:rsidRDefault="00791D39" w:rsidP="00684F4D">
      <w:pPr>
        <w:autoSpaceDE w:val="0"/>
        <w:autoSpaceDN w:val="0"/>
        <w:adjustRightInd w:val="0"/>
        <w:spacing w:line="360" w:lineRule="auto"/>
        <w:rPr>
          <w:rFonts w:ascii="Book Antiqua" w:eastAsiaTheme="minorEastAsia" w:hAnsi="Book Antiqua"/>
          <w:b/>
          <w:lang w:eastAsia="zh-CN"/>
        </w:rPr>
      </w:pPr>
      <w:r w:rsidRPr="00684F4D">
        <w:rPr>
          <w:rFonts w:ascii="Book Antiqua" w:hAnsi="Book Antiqua"/>
          <w:b/>
        </w:rPr>
        <w:t>CONCLUSION</w:t>
      </w:r>
      <w:r w:rsidRPr="00684F4D">
        <w:rPr>
          <w:rFonts w:ascii="Book Antiqua" w:eastAsiaTheme="minorEastAsia" w:hAnsi="Book Antiqua"/>
          <w:b/>
          <w:lang w:eastAsia="zh-CN"/>
        </w:rPr>
        <w:t xml:space="preserve">: </w:t>
      </w:r>
      <w:r w:rsidR="00680DFF" w:rsidRPr="00684F4D">
        <w:rPr>
          <w:rFonts w:ascii="Book Antiqua" w:hAnsi="Book Antiqua"/>
        </w:rPr>
        <w:t xml:space="preserve">Chemo-radiation treatment in HNSCC significantly reduces the heterogeneity of tumors. </w:t>
      </w:r>
    </w:p>
    <w:p w:rsidR="00680DFF" w:rsidRPr="00684F4D" w:rsidRDefault="00680DFF" w:rsidP="00684F4D">
      <w:pPr>
        <w:spacing w:line="360" w:lineRule="auto"/>
        <w:rPr>
          <w:rFonts w:ascii="Book Antiqua" w:hAnsi="Book Antiqua"/>
        </w:rPr>
      </w:pPr>
    </w:p>
    <w:p w:rsidR="00680DFF" w:rsidRPr="00684F4D" w:rsidRDefault="00680DFF" w:rsidP="00684F4D">
      <w:pPr>
        <w:pStyle w:val="Heading1"/>
        <w:spacing w:line="360" w:lineRule="auto"/>
        <w:rPr>
          <w:rFonts w:ascii="Book Antiqua" w:eastAsiaTheme="minorEastAsia" w:hAnsi="Book Antiqua"/>
          <w:b w:val="0"/>
          <w:sz w:val="24"/>
          <w:lang w:eastAsia="zh-CN"/>
        </w:rPr>
      </w:pPr>
      <w:r w:rsidRPr="00684F4D">
        <w:rPr>
          <w:rFonts w:ascii="Book Antiqua" w:hAnsi="Book Antiqua"/>
          <w:sz w:val="24"/>
        </w:rPr>
        <w:t>Key</w:t>
      </w:r>
      <w:r w:rsidR="00791D39" w:rsidRPr="00684F4D">
        <w:rPr>
          <w:rFonts w:ascii="Book Antiqua" w:eastAsiaTheme="minorEastAsia" w:hAnsi="Book Antiqua"/>
          <w:sz w:val="24"/>
          <w:lang w:eastAsia="zh-CN"/>
        </w:rPr>
        <w:t xml:space="preserve"> </w:t>
      </w:r>
      <w:r w:rsidRPr="00684F4D">
        <w:rPr>
          <w:rFonts w:ascii="Book Antiqua" w:hAnsi="Book Antiqua"/>
          <w:sz w:val="24"/>
        </w:rPr>
        <w:t xml:space="preserve">words: </w:t>
      </w:r>
      <w:r w:rsidR="00033008" w:rsidRPr="00684F4D">
        <w:rPr>
          <w:rFonts w:ascii="Book Antiqua" w:hAnsi="Book Antiqua"/>
          <w:b w:val="0"/>
          <w:sz w:val="24"/>
        </w:rPr>
        <w:t>Dynamic contrast-enhanced magnetic resonance imaging</w:t>
      </w:r>
      <w:r w:rsidRPr="00684F4D">
        <w:rPr>
          <w:rFonts w:ascii="Book Antiqua" w:hAnsi="Book Antiqua"/>
          <w:b w:val="0"/>
          <w:sz w:val="24"/>
        </w:rPr>
        <w:t xml:space="preserve">; Tumor </w:t>
      </w:r>
      <w:r w:rsidR="00033008" w:rsidRPr="00684F4D">
        <w:rPr>
          <w:rFonts w:ascii="Book Antiqua" w:hAnsi="Book Antiqua"/>
          <w:b w:val="0"/>
          <w:sz w:val="24"/>
        </w:rPr>
        <w:t>h</w:t>
      </w:r>
      <w:r w:rsidRPr="00684F4D">
        <w:rPr>
          <w:rFonts w:ascii="Book Antiqua" w:hAnsi="Book Antiqua"/>
          <w:b w:val="0"/>
          <w:sz w:val="24"/>
        </w:rPr>
        <w:t>eterogeneity; Image</w:t>
      </w:r>
      <w:r w:rsidR="00033008" w:rsidRPr="00684F4D">
        <w:rPr>
          <w:rFonts w:ascii="Book Antiqua" w:hAnsi="Book Antiqua"/>
          <w:b w:val="0"/>
          <w:sz w:val="24"/>
        </w:rPr>
        <w:t xml:space="preserve"> texture a</w:t>
      </w:r>
      <w:r w:rsidRPr="00684F4D">
        <w:rPr>
          <w:rFonts w:ascii="Book Antiqua" w:hAnsi="Book Antiqua"/>
          <w:b w:val="0"/>
          <w:sz w:val="24"/>
        </w:rPr>
        <w:t xml:space="preserve">nalysis; Head and </w:t>
      </w:r>
      <w:r w:rsidR="00033008" w:rsidRPr="00684F4D">
        <w:rPr>
          <w:rFonts w:ascii="Book Antiqua" w:hAnsi="Book Antiqua"/>
          <w:b w:val="0"/>
          <w:sz w:val="24"/>
        </w:rPr>
        <w:t>neck squamous cell carcinomas</w:t>
      </w:r>
    </w:p>
    <w:p w:rsidR="00680DFF" w:rsidRPr="00684F4D" w:rsidRDefault="00680DFF" w:rsidP="00684F4D">
      <w:pPr>
        <w:spacing w:line="360" w:lineRule="auto"/>
        <w:rPr>
          <w:rFonts w:ascii="Book Antiqua" w:eastAsiaTheme="minorEastAsia" w:hAnsi="Book Antiqua"/>
          <w:lang w:eastAsia="zh-CN"/>
        </w:rPr>
      </w:pPr>
    </w:p>
    <w:p w:rsidR="00033008" w:rsidRPr="00684F4D" w:rsidRDefault="00033008" w:rsidP="00684F4D">
      <w:pPr>
        <w:spacing w:line="360" w:lineRule="auto"/>
        <w:rPr>
          <w:rFonts w:ascii="Book Antiqua" w:hAnsi="Book Antiqua" w:cs="Arial"/>
        </w:rPr>
      </w:pPr>
      <w:proofErr w:type="gramStart"/>
      <w:r w:rsidRPr="00684F4D">
        <w:rPr>
          <w:rFonts w:ascii="Book Antiqua" w:hAnsi="Book Antiqua"/>
          <w:b/>
        </w:rPr>
        <w:t xml:space="preserve">© </w:t>
      </w:r>
      <w:r w:rsidRPr="00684F4D">
        <w:rPr>
          <w:rFonts w:ascii="Book Antiqua" w:hAnsi="Book Antiqua" w:cs="Arial"/>
          <w:b/>
        </w:rPr>
        <w:t>The Author(s) 2015.</w:t>
      </w:r>
      <w:proofErr w:type="gramEnd"/>
      <w:r w:rsidRPr="00684F4D">
        <w:rPr>
          <w:rFonts w:ascii="Book Antiqua" w:hAnsi="Book Antiqua" w:cs="Arial"/>
        </w:rPr>
        <w:t xml:space="preserve"> Published by </w:t>
      </w:r>
      <w:proofErr w:type="spellStart"/>
      <w:r w:rsidRPr="00684F4D">
        <w:rPr>
          <w:rFonts w:ascii="Book Antiqua" w:hAnsi="Book Antiqua" w:cs="Arial"/>
        </w:rPr>
        <w:t>Baishideng</w:t>
      </w:r>
      <w:proofErr w:type="spellEnd"/>
      <w:r w:rsidRPr="00684F4D">
        <w:rPr>
          <w:rFonts w:ascii="Book Antiqua" w:hAnsi="Book Antiqua" w:cs="Arial"/>
        </w:rPr>
        <w:t xml:space="preserve"> Publishing Group Inc. All rights reserved.</w:t>
      </w:r>
    </w:p>
    <w:p w:rsidR="00033008" w:rsidRPr="00684F4D" w:rsidRDefault="00033008" w:rsidP="00684F4D">
      <w:pPr>
        <w:spacing w:line="360" w:lineRule="auto"/>
        <w:rPr>
          <w:rFonts w:ascii="Book Antiqua" w:eastAsiaTheme="minorEastAsia" w:hAnsi="Book Antiqua"/>
          <w:lang w:eastAsia="zh-CN"/>
        </w:rPr>
      </w:pPr>
    </w:p>
    <w:p w:rsidR="00680DFF" w:rsidRPr="00684F4D" w:rsidRDefault="00680DFF" w:rsidP="00684F4D">
      <w:pPr>
        <w:spacing w:line="360" w:lineRule="auto"/>
        <w:rPr>
          <w:rFonts w:ascii="Book Antiqua" w:hAnsi="Book Antiqua"/>
        </w:rPr>
      </w:pPr>
      <w:r w:rsidRPr="00684F4D">
        <w:rPr>
          <w:rFonts w:ascii="Book Antiqua" w:hAnsi="Book Antiqua"/>
          <w:b/>
        </w:rPr>
        <w:t>Core tip</w:t>
      </w:r>
      <w:r w:rsidRPr="00684F4D">
        <w:rPr>
          <w:rFonts w:ascii="Book Antiqua" w:hAnsi="Book Antiqua"/>
        </w:rPr>
        <w:t>:</w:t>
      </w:r>
      <w:r w:rsidR="00791D39" w:rsidRPr="00684F4D">
        <w:rPr>
          <w:rFonts w:ascii="Book Antiqua" w:eastAsiaTheme="minorEastAsia" w:hAnsi="Book Antiqua"/>
          <w:lang w:eastAsia="zh-CN"/>
        </w:rPr>
        <w:t xml:space="preserve"> </w:t>
      </w:r>
      <w:r w:rsidR="00E811D0" w:rsidRPr="00684F4D">
        <w:rPr>
          <w:rFonts w:ascii="Book Antiqua" w:hAnsi="Book Antiqua"/>
        </w:rPr>
        <w:t xml:space="preserve">Head and neck squamous cell carcinoma (HNSCC) is a major form of cancer that still kills many cancer patients, and patients would certainly benefit with improved imaging methodology. </w:t>
      </w:r>
      <w:r w:rsidRPr="00684F4D">
        <w:rPr>
          <w:rFonts w:ascii="Book Antiqua" w:hAnsi="Book Antiqua"/>
        </w:rPr>
        <w:t>The merits of texture analysis were investigated on parametric maps derived from pharmacokinetic modeling with dynamic contrast-</w:t>
      </w:r>
      <w:r w:rsidRPr="00684F4D">
        <w:rPr>
          <w:rFonts w:ascii="Book Antiqua" w:hAnsi="Book Antiqua"/>
        </w:rPr>
        <w:lastRenderedPageBreak/>
        <w:t xml:space="preserve">enhanced magnetic resonance imaging as imaging biomarkers for the prediction of treatment response in patients with HNSCC, undergoing chemo-radiation treatment. Texture analysis revealed that the imaging biomarker energy (E) of parameter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was significantly higher in intra-treatment scans, relative to pretreatment scans. This indicates that chemo-radiation treatment in HNSCC significantly reduces the heterogeneity of tumors. </w:t>
      </w:r>
    </w:p>
    <w:p w:rsidR="00033008" w:rsidRPr="00684F4D" w:rsidRDefault="00033008" w:rsidP="00684F4D">
      <w:pPr>
        <w:pStyle w:val="BodyText"/>
        <w:spacing w:line="360" w:lineRule="auto"/>
        <w:rPr>
          <w:rFonts w:ascii="Book Antiqua" w:eastAsiaTheme="minorEastAsia" w:hAnsi="Book Antiqua"/>
          <w:b/>
          <w:color w:val="auto"/>
          <w:szCs w:val="24"/>
          <w:lang w:eastAsia="zh-CN"/>
        </w:rPr>
      </w:pPr>
    </w:p>
    <w:p w:rsidR="00033008" w:rsidRPr="00684F4D" w:rsidRDefault="00033008" w:rsidP="00684F4D">
      <w:pPr>
        <w:spacing w:line="360" w:lineRule="auto"/>
        <w:rPr>
          <w:rFonts w:ascii="Book Antiqua" w:hAnsi="Book Antiqua"/>
        </w:rPr>
      </w:pPr>
      <w:r w:rsidRPr="00684F4D">
        <w:rPr>
          <w:rFonts w:ascii="Book Antiqua" w:hAnsi="Book Antiqua"/>
        </w:rPr>
        <w:t>Jansen</w:t>
      </w:r>
      <w:r w:rsidRPr="00684F4D">
        <w:rPr>
          <w:rFonts w:ascii="Book Antiqua" w:eastAsiaTheme="minorEastAsia" w:hAnsi="Book Antiqua"/>
          <w:lang w:eastAsia="zh-CN"/>
        </w:rPr>
        <w:t xml:space="preserve"> JFA</w:t>
      </w:r>
      <w:r w:rsidRPr="00684F4D">
        <w:rPr>
          <w:rFonts w:ascii="Book Antiqua" w:hAnsi="Book Antiqua"/>
        </w:rPr>
        <w:t>, Lu</w:t>
      </w:r>
      <w:r w:rsidRPr="00684F4D">
        <w:rPr>
          <w:rFonts w:ascii="Book Antiqua" w:eastAsiaTheme="minorEastAsia" w:hAnsi="Book Antiqua"/>
          <w:lang w:eastAsia="zh-CN"/>
        </w:rPr>
        <w:t xml:space="preserve"> Y</w:t>
      </w:r>
      <w:r w:rsidRPr="00684F4D">
        <w:rPr>
          <w:rFonts w:ascii="Book Antiqua" w:hAnsi="Book Antiqua"/>
        </w:rPr>
        <w:t>, Gupta</w:t>
      </w:r>
      <w:r w:rsidRPr="00684F4D">
        <w:rPr>
          <w:rFonts w:ascii="Book Antiqua" w:eastAsiaTheme="minorEastAsia" w:hAnsi="Book Antiqua"/>
          <w:lang w:eastAsia="zh-CN"/>
        </w:rPr>
        <w:t xml:space="preserve"> G</w:t>
      </w:r>
      <w:r w:rsidRPr="00684F4D">
        <w:rPr>
          <w:rFonts w:ascii="Book Antiqua" w:hAnsi="Book Antiqua"/>
        </w:rPr>
        <w:t>, Lee</w:t>
      </w:r>
      <w:r w:rsidRPr="00684F4D">
        <w:rPr>
          <w:rFonts w:ascii="Book Antiqua" w:eastAsiaTheme="minorEastAsia" w:hAnsi="Book Antiqua"/>
          <w:lang w:eastAsia="zh-CN"/>
        </w:rPr>
        <w:t xml:space="preserve"> NY</w:t>
      </w:r>
      <w:r w:rsidRPr="00684F4D">
        <w:rPr>
          <w:rFonts w:ascii="Book Antiqua" w:hAnsi="Book Antiqua"/>
        </w:rPr>
        <w:t xml:space="preserve">, </w:t>
      </w:r>
      <w:proofErr w:type="spellStart"/>
      <w:r w:rsidRPr="00684F4D">
        <w:rPr>
          <w:rFonts w:ascii="Book Antiqua" w:hAnsi="Book Antiqua"/>
        </w:rPr>
        <w:t>Stambuk</w:t>
      </w:r>
      <w:proofErr w:type="spellEnd"/>
      <w:r w:rsidRPr="00684F4D">
        <w:rPr>
          <w:rFonts w:ascii="Book Antiqua" w:eastAsiaTheme="minorEastAsia" w:hAnsi="Book Antiqua"/>
          <w:lang w:eastAsia="zh-CN"/>
        </w:rPr>
        <w:t xml:space="preserve"> HE</w:t>
      </w:r>
      <w:r w:rsidRPr="00684F4D">
        <w:rPr>
          <w:rFonts w:ascii="Book Antiqua" w:hAnsi="Book Antiqua"/>
        </w:rPr>
        <w:t xml:space="preserve">, </w:t>
      </w:r>
      <w:proofErr w:type="spellStart"/>
      <w:r w:rsidRPr="00684F4D">
        <w:rPr>
          <w:rFonts w:ascii="Book Antiqua" w:hAnsi="Book Antiqua"/>
        </w:rPr>
        <w:t>Mazaheri</w:t>
      </w:r>
      <w:proofErr w:type="spellEnd"/>
      <w:r w:rsidRPr="00684F4D">
        <w:rPr>
          <w:rFonts w:ascii="Book Antiqua" w:eastAsiaTheme="minorEastAsia" w:hAnsi="Book Antiqua"/>
          <w:lang w:eastAsia="zh-CN"/>
        </w:rPr>
        <w:t xml:space="preserve"> Y</w:t>
      </w:r>
      <w:r w:rsidRPr="00684F4D">
        <w:rPr>
          <w:rFonts w:ascii="Book Antiqua" w:hAnsi="Book Antiqua"/>
        </w:rPr>
        <w:t xml:space="preserve">, </w:t>
      </w:r>
      <w:proofErr w:type="spellStart"/>
      <w:r w:rsidRPr="00684F4D">
        <w:rPr>
          <w:rFonts w:ascii="Book Antiqua" w:hAnsi="Book Antiqua"/>
        </w:rPr>
        <w:t>Deasy</w:t>
      </w:r>
      <w:proofErr w:type="spellEnd"/>
      <w:r w:rsidRPr="00684F4D">
        <w:rPr>
          <w:rFonts w:ascii="Book Antiqua" w:eastAsiaTheme="minorEastAsia" w:hAnsi="Book Antiqua"/>
          <w:lang w:eastAsia="zh-CN"/>
        </w:rPr>
        <w:t xml:space="preserve"> JO</w:t>
      </w:r>
      <w:r w:rsidRPr="00684F4D">
        <w:rPr>
          <w:rFonts w:ascii="Book Antiqua" w:hAnsi="Book Antiqua"/>
        </w:rPr>
        <w:t xml:space="preserve">, Shukla-Dave </w:t>
      </w:r>
      <w:r w:rsidRPr="00684F4D">
        <w:rPr>
          <w:rFonts w:ascii="Book Antiqua" w:eastAsiaTheme="minorEastAsia" w:hAnsi="Book Antiqua"/>
          <w:lang w:eastAsia="zh-CN"/>
        </w:rPr>
        <w:t>A.</w:t>
      </w:r>
      <w:r w:rsidRPr="00684F4D">
        <w:rPr>
          <w:rFonts w:ascii="Book Antiqua" w:hAnsi="Book Antiqua"/>
        </w:rPr>
        <w:t xml:space="preserve"> Texture analysis on parametric maps derived from dynamic contrast-enhanced magnetic resonance imaging in head and neck cancer</w:t>
      </w:r>
      <w:r w:rsidRPr="00684F4D">
        <w:rPr>
          <w:rFonts w:ascii="Book Antiqua" w:eastAsiaTheme="minorEastAsia" w:hAnsi="Book Antiqua"/>
          <w:lang w:eastAsia="zh-CN"/>
        </w:rPr>
        <w:t xml:space="preserve">. </w:t>
      </w:r>
      <w:r w:rsidRPr="00684F4D">
        <w:rPr>
          <w:rFonts w:ascii="Book Antiqua" w:hAnsi="Book Antiqua"/>
          <w:i/>
          <w:iCs/>
        </w:rPr>
        <w:t xml:space="preserve">World J </w:t>
      </w:r>
      <w:proofErr w:type="spellStart"/>
      <w:r w:rsidRPr="00684F4D">
        <w:rPr>
          <w:rFonts w:ascii="Book Antiqua" w:hAnsi="Book Antiqua"/>
          <w:i/>
          <w:iCs/>
        </w:rPr>
        <w:t>Radiol</w:t>
      </w:r>
      <w:proofErr w:type="spellEnd"/>
      <w:r w:rsidRPr="00684F4D">
        <w:rPr>
          <w:rFonts w:ascii="Book Antiqua" w:eastAsiaTheme="minorEastAsia" w:hAnsi="Book Antiqua"/>
          <w:i/>
          <w:iCs/>
          <w:lang w:eastAsia="zh-CN"/>
        </w:rPr>
        <w:t xml:space="preserve"> </w:t>
      </w:r>
      <w:r w:rsidRPr="00684F4D">
        <w:rPr>
          <w:rFonts w:ascii="Book Antiqua" w:eastAsiaTheme="minorEastAsia" w:hAnsi="Book Antiqua"/>
          <w:iCs/>
          <w:lang w:eastAsia="zh-CN"/>
        </w:rPr>
        <w:t xml:space="preserve">2015; </w:t>
      </w:r>
      <w:proofErr w:type="gramStart"/>
      <w:r w:rsidRPr="00684F4D">
        <w:rPr>
          <w:rFonts w:ascii="Book Antiqua" w:eastAsiaTheme="minorEastAsia" w:hAnsi="Book Antiqua"/>
          <w:iCs/>
          <w:lang w:eastAsia="zh-CN"/>
        </w:rPr>
        <w:t>In</w:t>
      </w:r>
      <w:proofErr w:type="gramEnd"/>
      <w:r w:rsidRPr="00684F4D">
        <w:rPr>
          <w:rFonts w:ascii="Book Antiqua" w:eastAsiaTheme="minorEastAsia" w:hAnsi="Book Antiqua"/>
          <w:iCs/>
          <w:lang w:eastAsia="zh-CN"/>
        </w:rPr>
        <w:t xml:space="preserve"> press</w:t>
      </w:r>
      <w:r w:rsidRPr="00684F4D">
        <w:rPr>
          <w:rFonts w:ascii="Book Antiqua" w:hAnsi="Book Antiqua"/>
        </w:rPr>
        <w:t xml:space="preserve"> </w:t>
      </w:r>
    </w:p>
    <w:p w:rsidR="00680DFF" w:rsidRPr="00684F4D" w:rsidRDefault="00680DFF" w:rsidP="00684F4D">
      <w:pPr>
        <w:autoSpaceDE w:val="0"/>
        <w:autoSpaceDN w:val="0"/>
        <w:adjustRightInd w:val="0"/>
        <w:spacing w:line="360" w:lineRule="auto"/>
        <w:rPr>
          <w:rFonts w:ascii="Book Antiqua" w:eastAsiaTheme="minorEastAsia" w:hAnsi="Book Antiqua"/>
          <w:lang w:eastAsia="zh-CN"/>
        </w:rPr>
      </w:pPr>
    </w:p>
    <w:p w:rsidR="00680DFF" w:rsidRPr="00684F4D" w:rsidRDefault="00680DFF" w:rsidP="00684F4D">
      <w:pPr>
        <w:pStyle w:val="Heading1"/>
        <w:spacing w:line="360" w:lineRule="auto"/>
        <w:rPr>
          <w:rFonts w:ascii="Book Antiqua" w:hAnsi="Book Antiqua"/>
          <w:sz w:val="24"/>
        </w:rPr>
      </w:pPr>
      <w:r w:rsidRPr="00684F4D">
        <w:rPr>
          <w:rFonts w:ascii="Book Antiqua" w:hAnsi="Book Antiqua"/>
          <w:sz w:val="24"/>
        </w:rPr>
        <w:br w:type="page"/>
      </w:r>
      <w:r w:rsidRPr="00684F4D">
        <w:rPr>
          <w:rFonts w:ascii="Book Antiqua" w:hAnsi="Book Antiqua"/>
          <w:sz w:val="24"/>
        </w:rPr>
        <w:lastRenderedPageBreak/>
        <w:t>INTRODUCTION</w:t>
      </w:r>
    </w:p>
    <w:p w:rsidR="00680DFF" w:rsidRPr="00684F4D" w:rsidRDefault="00680DFF" w:rsidP="00684F4D">
      <w:pPr>
        <w:autoSpaceDE w:val="0"/>
        <w:autoSpaceDN w:val="0"/>
        <w:adjustRightInd w:val="0"/>
        <w:spacing w:line="360" w:lineRule="auto"/>
        <w:rPr>
          <w:rFonts w:ascii="Book Antiqua" w:hAnsi="Book Antiqua"/>
        </w:rPr>
      </w:pPr>
      <w:r w:rsidRPr="00684F4D">
        <w:rPr>
          <w:rFonts w:ascii="Book Antiqua" w:hAnsi="Book Antiqua"/>
        </w:rPr>
        <w:t xml:space="preserve">Dynamic contrast-enhanced magnetic resonance imaging (DCE-MRI) has become an important tool for the non-invasive quantification of tumor-associated </w:t>
      </w:r>
      <w:proofErr w:type="gramStart"/>
      <w:r w:rsidRPr="00684F4D">
        <w:rPr>
          <w:rFonts w:ascii="Book Antiqua" w:hAnsi="Book Antiqua"/>
        </w:rPr>
        <w:t>vasculature</w:t>
      </w:r>
      <w:r w:rsidRPr="00684F4D">
        <w:rPr>
          <w:rFonts w:ascii="Book Antiqua" w:hAnsi="Book Antiqua"/>
          <w:noProof/>
          <w:vertAlign w:val="superscript"/>
        </w:rPr>
        <w:t>[</w:t>
      </w:r>
      <w:proofErr w:type="gramEnd"/>
      <w:r w:rsidRPr="00684F4D">
        <w:rPr>
          <w:rFonts w:ascii="Book Antiqua" w:hAnsi="Book Antiqua"/>
          <w:noProof/>
          <w:vertAlign w:val="superscript"/>
        </w:rPr>
        <w:t>1]</w:t>
      </w:r>
      <w:r w:rsidRPr="00684F4D">
        <w:rPr>
          <w:rFonts w:ascii="Book Antiqua" w:hAnsi="Book Antiqua"/>
        </w:rPr>
        <w:t>. By applying pharmacokinetic</w:t>
      </w:r>
      <w:r w:rsidRPr="00684F4D" w:rsidDel="002F141A">
        <w:rPr>
          <w:rFonts w:ascii="Book Antiqua" w:hAnsi="Book Antiqua"/>
        </w:rPr>
        <w:t xml:space="preserve"> </w:t>
      </w:r>
      <w:r w:rsidRPr="00684F4D">
        <w:rPr>
          <w:rFonts w:ascii="Book Antiqua" w:hAnsi="Book Antiqua"/>
        </w:rPr>
        <w:t>modeling on sequential T1-weighted images acquired after administration of a contrast agent, one can yield relevant quantitative tumor biomarkers, such as volume transfer rate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and volume fraction of the extravascular extracellular space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w:t>
      </w:r>
      <w:r w:rsidRPr="00684F4D">
        <w:rPr>
          <w:rFonts w:ascii="Book Antiqua" w:hAnsi="Book Antiqua"/>
          <w:noProof/>
          <w:vertAlign w:val="superscript"/>
        </w:rPr>
        <w:t>[2,3]</w:t>
      </w:r>
      <w:r w:rsidRPr="00684F4D">
        <w:rPr>
          <w:rFonts w:ascii="Book Antiqua" w:hAnsi="Book Antiqua"/>
        </w:rPr>
        <w:t xml:space="preserve">. For patients with advanced head and neck squamous cell carcinoma (HNSCC), DCE-MRI has shown potential for assessment of treatment response and </w:t>
      </w:r>
      <w:proofErr w:type="gramStart"/>
      <w:r w:rsidRPr="00684F4D">
        <w:rPr>
          <w:rFonts w:ascii="Book Antiqua" w:hAnsi="Book Antiqua"/>
        </w:rPr>
        <w:t>outcome</w:t>
      </w:r>
      <w:r w:rsidRPr="00684F4D">
        <w:rPr>
          <w:rFonts w:ascii="Book Antiqua" w:hAnsi="Book Antiqua"/>
          <w:noProof/>
          <w:vertAlign w:val="superscript"/>
        </w:rPr>
        <w:t>[</w:t>
      </w:r>
      <w:proofErr w:type="gramEnd"/>
      <w:r w:rsidRPr="00684F4D">
        <w:rPr>
          <w:rFonts w:ascii="Book Antiqua" w:hAnsi="Book Antiqua"/>
          <w:noProof/>
          <w:vertAlign w:val="superscript"/>
        </w:rPr>
        <w:t>4-6]</w:t>
      </w:r>
      <w:r w:rsidRPr="00684F4D">
        <w:rPr>
          <w:rFonts w:ascii="Book Antiqua" w:hAnsi="Book Antiqua"/>
        </w:rPr>
        <w:t xml:space="preserve">. More specifically, measures derived from DCE-MRI, such as </w:t>
      </w:r>
      <w:proofErr w:type="spellStart"/>
      <w:r w:rsidRPr="00684F4D">
        <w:rPr>
          <w:rFonts w:ascii="Book Antiqua" w:hAnsi="Book Antiqua"/>
        </w:rPr>
        <w:t>K</w:t>
      </w:r>
      <w:r w:rsidR="00676AD4">
        <w:rPr>
          <w:rFonts w:ascii="Book Antiqua" w:hAnsi="Book Antiqua"/>
          <w:vertAlign w:val="superscript"/>
        </w:rPr>
        <w:t>trans</w:t>
      </w:r>
      <w:proofErr w:type="spellEnd"/>
      <w:r w:rsidRPr="00684F4D">
        <w:rPr>
          <w:rFonts w:ascii="Book Antiqua" w:hAnsi="Book Antiqua"/>
        </w:rPr>
        <w:t xml:space="preserve"> and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were demonstrated to provide helpful additional information regarding characterization and prognosis of HNSCC with neck nodal </w:t>
      </w:r>
      <w:proofErr w:type="gramStart"/>
      <w:r w:rsidRPr="00684F4D">
        <w:rPr>
          <w:rFonts w:ascii="Book Antiqua" w:hAnsi="Book Antiqua"/>
        </w:rPr>
        <w:t>metastases</w:t>
      </w:r>
      <w:r w:rsidRPr="00684F4D">
        <w:rPr>
          <w:rFonts w:ascii="Book Antiqua" w:hAnsi="Book Antiqua"/>
          <w:noProof/>
          <w:vertAlign w:val="superscript"/>
        </w:rPr>
        <w:t>[</w:t>
      </w:r>
      <w:proofErr w:type="gramEnd"/>
      <w:r w:rsidRPr="00684F4D">
        <w:rPr>
          <w:rFonts w:ascii="Book Antiqua" w:hAnsi="Book Antiqua"/>
          <w:noProof/>
          <w:vertAlign w:val="superscript"/>
        </w:rPr>
        <w:t>7,8]</w:t>
      </w:r>
      <w:r w:rsidRPr="00684F4D">
        <w:rPr>
          <w:rFonts w:ascii="Book Antiqua" w:hAnsi="Book Antiqua"/>
        </w:rPr>
        <w:t xml:space="preserve">. HNSCC </w:t>
      </w:r>
      <w:r w:rsidR="005B18D0" w:rsidRPr="00684F4D">
        <w:rPr>
          <w:rFonts w:ascii="Book Antiqua" w:hAnsi="Book Antiqua"/>
        </w:rPr>
        <w:t>has been shown to be heterogeneous</w:t>
      </w:r>
      <w:r w:rsidRPr="00684F4D">
        <w:rPr>
          <w:rFonts w:ascii="Book Antiqua" w:hAnsi="Book Antiqua"/>
        </w:rPr>
        <w:t xml:space="preserve">, </w:t>
      </w:r>
      <w:r w:rsidR="005B18D0" w:rsidRPr="00684F4D">
        <w:rPr>
          <w:rFonts w:ascii="Book Antiqua" w:hAnsi="Book Antiqua"/>
        </w:rPr>
        <w:t xml:space="preserve">due to a </w:t>
      </w:r>
      <w:r w:rsidRPr="00684F4D">
        <w:rPr>
          <w:rFonts w:ascii="Book Antiqua" w:hAnsi="Book Antiqua"/>
        </w:rPr>
        <w:t>chaotic and poorly organized</w:t>
      </w:r>
      <w:r w:rsidR="005B18D0" w:rsidRPr="00684F4D">
        <w:rPr>
          <w:rFonts w:ascii="Book Antiqua" w:hAnsi="Book Antiqua"/>
        </w:rPr>
        <w:t xml:space="preserve"> tumor vasculature</w:t>
      </w:r>
      <w:r w:rsidR="00B775A1" w:rsidRPr="00684F4D">
        <w:rPr>
          <w:rFonts w:ascii="Book Antiqua" w:hAnsi="Book Antiqua"/>
        </w:rPr>
        <w:t>.</w:t>
      </w:r>
      <w:r w:rsidRPr="00684F4D">
        <w:rPr>
          <w:rFonts w:ascii="Book Antiqua" w:hAnsi="Book Antiqua"/>
        </w:rPr>
        <w:t xml:space="preserve"> </w:t>
      </w:r>
      <w:r w:rsidR="00B775A1" w:rsidRPr="00684F4D">
        <w:rPr>
          <w:rFonts w:ascii="Book Antiqua" w:hAnsi="Book Antiqua"/>
        </w:rPr>
        <w:t>F</w:t>
      </w:r>
      <w:r w:rsidR="00155EB2" w:rsidRPr="00684F4D">
        <w:rPr>
          <w:rFonts w:ascii="Book Antiqua" w:hAnsi="Book Antiqua"/>
        </w:rPr>
        <w:t>urthermore,</w:t>
      </w:r>
      <w:r w:rsidRPr="00684F4D">
        <w:rPr>
          <w:rFonts w:ascii="Book Antiqua" w:hAnsi="Book Antiqua"/>
        </w:rPr>
        <w:t xml:space="preserve"> tumor heterogeneity is </w:t>
      </w:r>
      <w:r w:rsidR="00155EB2" w:rsidRPr="00684F4D">
        <w:rPr>
          <w:rFonts w:ascii="Book Antiqua" w:hAnsi="Book Antiqua"/>
        </w:rPr>
        <w:t>linked</w:t>
      </w:r>
      <w:r w:rsidR="00676AD4">
        <w:rPr>
          <w:rFonts w:ascii="Book Antiqua" w:hAnsi="Book Antiqua"/>
        </w:rPr>
        <w:t xml:space="preserve"> with tumor </w:t>
      </w:r>
      <w:proofErr w:type="gramStart"/>
      <w:r w:rsidR="00676AD4">
        <w:rPr>
          <w:rFonts w:ascii="Book Antiqua" w:hAnsi="Book Antiqua"/>
        </w:rPr>
        <w:t>malignancy</w:t>
      </w:r>
      <w:r w:rsidRPr="00684F4D">
        <w:rPr>
          <w:rFonts w:ascii="Book Antiqua" w:hAnsi="Book Antiqua"/>
          <w:noProof/>
          <w:vertAlign w:val="superscript"/>
        </w:rPr>
        <w:t>[</w:t>
      </w:r>
      <w:proofErr w:type="gramEnd"/>
      <w:r w:rsidRPr="00684F4D">
        <w:rPr>
          <w:rFonts w:ascii="Book Antiqua" w:hAnsi="Book Antiqua"/>
          <w:noProof/>
          <w:vertAlign w:val="superscript"/>
        </w:rPr>
        <w:t>9,10]</w:t>
      </w:r>
      <w:r w:rsidRPr="00684F4D">
        <w:rPr>
          <w:rFonts w:ascii="Book Antiqua" w:hAnsi="Book Antiqua"/>
        </w:rPr>
        <w:t xml:space="preserve">. </w:t>
      </w:r>
      <w:r w:rsidR="00155EB2" w:rsidRPr="00684F4D">
        <w:rPr>
          <w:rFonts w:ascii="Book Antiqua" w:hAnsi="Book Antiqua"/>
        </w:rPr>
        <w:t>T</w:t>
      </w:r>
      <w:r w:rsidRPr="00684F4D">
        <w:rPr>
          <w:rFonts w:ascii="Book Antiqua" w:hAnsi="Book Antiqua"/>
        </w:rPr>
        <w:t xml:space="preserve">umor heterogeneity </w:t>
      </w:r>
      <w:r w:rsidR="00155EB2" w:rsidRPr="00684F4D">
        <w:rPr>
          <w:rFonts w:ascii="Book Antiqua" w:hAnsi="Book Antiqua"/>
        </w:rPr>
        <w:t>of</w:t>
      </w:r>
      <w:r w:rsidRPr="00684F4D">
        <w:rPr>
          <w:rFonts w:ascii="Book Antiqua" w:hAnsi="Book Antiqua"/>
        </w:rPr>
        <w:t xml:space="preserve"> the blood supply may </w:t>
      </w:r>
      <w:r w:rsidR="00155EB2" w:rsidRPr="00684F4D">
        <w:rPr>
          <w:rFonts w:ascii="Book Antiqua" w:hAnsi="Book Antiqua"/>
        </w:rPr>
        <w:t xml:space="preserve">underlie treatment resistance as it </w:t>
      </w:r>
      <w:r w:rsidRPr="00684F4D">
        <w:rPr>
          <w:rFonts w:ascii="Book Antiqua" w:hAnsi="Book Antiqua"/>
        </w:rPr>
        <w:t>prevent</w:t>
      </w:r>
      <w:r w:rsidR="00155EB2" w:rsidRPr="00684F4D">
        <w:rPr>
          <w:rFonts w:ascii="Book Antiqua" w:hAnsi="Book Antiqua"/>
        </w:rPr>
        <w:t>s</w:t>
      </w:r>
      <w:r w:rsidRPr="00684F4D">
        <w:rPr>
          <w:rFonts w:ascii="Book Antiqua" w:hAnsi="Book Antiqua"/>
        </w:rPr>
        <w:t xml:space="preserve"> therapeutic efficacy. </w:t>
      </w:r>
      <w:r w:rsidR="00155EB2" w:rsidRPr="00684F4D">
        <w:rPr>
          <w:rFonts w:ascii="Book Antiqua" w:hAnsi="Book Antiqua"/>
        </w:rPr>
        <w:t>Thus</w:t>
      </w:r>
      <w:r w:rsidRPr="00684F4D">
        <w:rPr>
          <w:rFonts w:ascii="Book Antiqua" w:hAnsi="Book Antiqua"/>
        </w:rPr>
        <w:t xml:space="preserve">, tumor heterogeneity </w:t>
      </w:r>
      <w:r w:rsidR="00155EB2" w:rsidRPr="00684F4D">
        <w:rPr>
          <w:rFonts w:ascii="Book Antiqua" w:hAnsi="Book Antiqua"/>
        </w:rPr>
        <w:t>is highly relevant for the assessment of</w:t>
      </w:r>
      <w:r w:rsidRPr="00684F4D">
        <w:rPr>
          <w:rFonts w:ascii="Book Antiqua" w:hAnsi="Book Antiqua"/>
        </w:rPr>
        <w:t xml:space="preserve"> tumor malignancy and </w:t>
      </w:r>
      <w:r w:rsidR="00155EB2" w:rsidRPr="00684F4D">
        <w:rPr>
          <w:rFonts w:ascii="Book Antiqua" w:hAnsi="Book Antiqua"/>
        </w:rPr>
        <w:t xml:space="preserve">the </w:t>
      </w:r>
      <w:r w:rsidRPr="00684F4D">
        <w:rPr>
          <w:rFonts w:ascii="Book Antiqua" w:hAnsi="Book Antiqua"/>
        </w:rPr>
        <w:t>predicti</w:t>
      </w:r>
      <w:r w:rsidR="00155EB2" w:rsidRPr="00684F4D">
        <w:rPr>
          <w:rFonts w:ascii="Book Antiqua" w:hAnsi="Book Antiqua"/>
        </w:rPr>
        <w:t>on</w:t>
      </w:r>
      <w:r w:rsidRPr="00684F4D">
        <w:rPr>
          <w:rFonts w:ascii="Book Antiqua" w:hAnsi="Book Antiqua"/>
        </w:rPr>
        <w:t xml:space="preserve"> </w:t>
      </w:r>
      <w:r w:rsidR="00155EB2" w:rsidRPr="00684F4D">
        <w:rPr>
          <w:rFonts w:ascii="Book Antiqua" w:hAnsi="Book Antiqua"/>
        </w:rPr>
        <w:t xml:space="preserve">of </w:t>
      </w:r>
      <w:r w:rsidRPr="00684F4D">
        <w:rPr>
          <w:rFonts w:ascii="Book Antiqua" w:hAnsi="Book Antiqua"/>
        </w:rPr>
        <w:t xml:space="preserve">treatment </w:t>
      </w:r>
      <w:r w:rsidR="00155EB2" w:rsidRPr="00684F4D">
        <w:rPr>
          <w:rFonts w:ascii="Book Antiqua" w:hAnsi="Book Antiqua"/>
        </w:rPr>
        <w:t>outcome</w:t>
      </w:r>
      <w:r w:rsidRPr="00684F4D">
        <w:rPr>
          <w:rFonts w:ascii="Book Antiqua" w:hAnsi="Book Antiqua"/>
        </w:rPr>
        <w:t xml:space="preserve">. </w:t>
      </w:r>
      <w:r w:rsidR="00155EB2" w:rsidRPr="00684F4D">
        <w:rPr>
          <w:rFonts w:ascii="Book Antiqua" w:hAnsi="Book Antiqua"/>
        </w:rPr>
        <w:t xml:space="preserve">Most </w:t>
      </w:r>
      <w:r w:rsidRPr="00684F4D">
        <w:rPr>
          <w:rFonts w:ascii="Book Antiqua" w:hAnsi="Book Antiqua"/>
        </w:rPr>
        <w:t xml:space="preserve">studies </w:t>
      </w:r>
      <w:r w:rsidR="00155EB2" w:rsidRPr="00684F4D">
        <w:rPr>
          <w:rFonts w:ascii="Book Antiqua" w:hAnsi="Book Antiqua"/>
        </w:rPr>
        <w:t>often</w:t>
      </w:r>
      <w:r w:rsidRPr="00684F4D">
        <w:rPr>
          <w:rFonts w:ascii="Book Antiqua" w:hAnsi="Book Antiqua"/>
        </w:rPr>
        <w:t xml:space="preserve"> </w:t>
      </w:r>
      <w:r w:rsidR="00155EB2" w:rsidRPr="00684F4D">
        <w:rPr>
          <w:rFonts w:ascii="Book Antiqua" w:hAnsi="Book Antiqua"/>
        </w:rPr>
        <w:t>report</w:t>
      </w:r>
      <w:r w:rsidRPr="00684F4D">
        <w:rPr>
          <w:rFonts w:ascii="Book Antiqua" w:hAnsi="Book Antiqua"/>
        </w:rPr>
        <w:t xml:space="preserve"> </w:t>
      </w:r>
      <w:r w:rsidR="00155EB2" w:rsidRPr="00684F4D">
        <w:rPr>
          <w:rFonts w:ascii="Book Antiqua" w:hAnsi="Book Antiqua"/>
        </w:rPr>
        <w:t>summarizing measures</w:t>
      </w:r>
      <w:r w:rsidRPr="00684F4D">
        <w:rPr>
          <w:rFonts w:ascii="Book Antiqua" w:hAnsi="Book Antiqua"/>
        </w:rPr>
        <w:t xml:space="preserve">, </w:t>
      </w:r>
      <w:r w:rsidR="00155EB2" w:rsidRPr="00684F4D">
        <w:rPr>
          <w:rFonts w:ascii="Book Antiqua" w:hAnsi="Book Antiqua"/>
        </w:rPr>
        <w:t>including</w:t>
      </w:r>
      <w:r w:rsidRPr="00684F4D">
        <w:rPr>
          <w:rFonts w:ascii="Book Antiqua" w:hAnsi="Book Antiqua"/>
        </w:rPr>
        <w:t xml:space="preserve"> mean, median, or standard deviation </w:t>
      </w:r>
      <w:r w:rsidR="00155EB2" w:rsidRPr="00684F4D">
        <w:rPr>
          <w:rFonts w:ascii="Book Antiqua" w:hAnsi="Book Antiqua"/>
        </w:rPr>
        <w:t>based on</w:t>
      </w:r>
      <w:r w:rsidRPr="00684F4D">
        <w:rPr>
          <w:rFonts w:ascii="Book Antiqua" w:hAnsi="Book Antiqua"/>
        </w:rPr>
        <w:t xml:space="preserve"> </w:t>
      </w:r>
      <w:r w:rsidR="00155EB2" w:rsidRPr="00684F4D">
        <w:rPr>
          <w:rFonts w:ascii="Book Antiqua" w:hAnsi="Book Antiqua"/>
        </w:rPr>
        <w:t xml:space="preserve">a </w:t>
      </w:r>
      <w:r w:rsidR="00B775A1" w:rsidRPr="00684F4D">
        <w:rPr>
          <w:rFonts w:ascii="Book Antiqua" w:hAnsi="Book Antiqua"/>
        </w:rPr>
        <w:t>selection</w:t>
      </w:r>
      <w:r w:rsidR="00155EB2" w:rsidRPr="00684F4D">
        <w:rPr>
          <w:rFonts w:ascii="Book Antiqua" w:hAnsi="Book Antiqua"/>
        </w:rPr>
        <w:t xml:space="preserve"> of pixel-by-pixel</w:t>
      </w:r>
      <w:r w:rsidRPr="00684F4D">
        <w:rPr>
          <w:rFonts w:ascii="Book Antiqua" w:hAnsi="Book Antiqua"/>
        </w:rPr>
        <w:t xml:space="preserve"> </w:t>
      </w:r>
      <w:r w:rsidR="00155EB2" w:rsidRPr="00684F4D">
        <w:rPr>
          <w:rFonts w:ascii="Book Antiqua" w:hAnsi="Book Antiqua"/>
        </w:rPr>
        <w:t>values</w:t>
      </w:r>
      <w:r w:rsidRPr="00684F4D">
        <w:rPr>
          <w:rFonts w:ascii="Book Antiqua" w:hAnsi="Book Antiqua"/>
        </w:rPr>
        <w:t xml:space="preserve">, to </w:t>
      </w:r>
      <w:r w:rsidR="00155EB2" w:rsidRPr="00684F4D">
        <w:rPr>
          <w:rFonts w:ascii="Book Antiqua" w:hAnsi="Book Antiqua"/>
        </w:rPr>
        <w:t>characterize</w:t>
      </w:r>
      <w:r w:rsidRPr="00684F4D">
        <w:rPr>
          <w:rFonts w:ascii="Book Antiqua" w:hAnsi="Book Antiqua"/>
        </w:rPr>
        <w:t xml:space="preserve"> the whole tumor. However, these </w:t>
      </w:r>
      <w:r w:rsidR="00155EB2" w:rsidRPr="00684F4D">
        <w:rPr>
          <w:rFonts w:ascii="Book Antiqua" w:hAnsi="Book Antiqua"/>
        </w:rPr>
        <w:t>often utilized</w:t>
      </w:r>
      <w:r w:rsidRPr="00684F4D">
        <w:rPr>
          <w:rFonts w:ascii="Book Antiqua" w:hAnsi="Book Antiqua"/>
        </w:rPr>
        <w:t xml:space="preserve"> </w:t>
      </w:r>
      <w:r w:rsidR="00155EB2" w:rsidRPr="00684F4D">
        <w:rPr>
          <w:rFonts w:ascii="Book Antiqua" w:hAnsi="Book Antiqua"/>
        </w:rPr>
        <w:t>parameters</w:t>
      </w:r>
      <w:r w:rsidRPr="00684F4D">
        <w:rPr>
          <w:rFonts w:ascii="Book Antiqua" w:hAnsi="Book Antiqua"/>
        </w:rPr>
        <w:t xml:space="preserve"> </w:t>
      </w:r>
      <w:r w:rsidR="00C93716" w:rsidRPr="00684F4D">
        <w:rPr>
          <w:rFonts w:ascii="Book Antiqua" w:hAnsi="Book Antiqua"/>
        </w:rPr>
        <w:t>do not</w:t>
      </w:r>
      <w:r w:rsidRPr="00684F4D">
        <w:rPr>
          <w:rFonts w:ascii="Book Antiqua" w:hAnsi="Book Antiqua"/>
        </w:rPr>
        <w:t xml:space="preserve"> </w:t>
      </w:r>
      <w:r w:rsidR="00C93716" w:rsidRPr="00684F4D">
        <w:rPr>
          <w:rFonts w:ascii="Book Antiqua" w:hAnsi="Book Antiqua"/>
        </w:rPr>
        <w:t xml:space="preserve">always completely characterize </w:t>
      </w:r>
      <w:r w:rsidRPr="00684F4D">
        <w:rPr>
          <w:rFonts w:ascii="Book Antiqua" w:hAnsi="Book Antiqua"/>
        </w:rPr>
        <w:t xml:space="preserve">the morphologic </w:t>
      </w:r>
      <w:r w:rsidR="00B775A1" w:rsidRPr="00684F4D">
        <w:rPr>
          <w:rFonts w:ascii="Book Antiqua" w:hAnsi="Book Antiqua"/>
        </w:rPr>
        <w:t>nature (</w:t>
      </w:r>
      <w:r w:rsidR="00B775A1" w:rsidRPr="00676AD4">
        <w:rPr>
          <w:rFonts w:ascii="Book Antiqua" w:hAnsi="Book Antiqua"/>
          <w:i/>
        </w:rPr>
        <w:t>i.e.</w:t>
      </w:r>
      <w:r w:rsidR="00676AD4">
        <w:rPr>
          <w:rFonts w:ascii="Book Antiqua" w:eastAsiaTheme="minorEastAsia" w:hAnsi="Book Antiqua" w:hint="eastAsia"/>
          <w:lang w:eastAsia="zh-CN"/>
        </w:rPr>
        <w:t>,</w:t>
      </w:r>
      <w:r w:rsidR="00B775A1" w:rsidRPr="00684F4D">
        <w:rPr>
          <w:rFonts w:ascii="Book Antiqua" w:hAnsi="Book Antiqua"/>
        </w:rPr>
        <w:t xml:space="preserve"> </w:t>
      </w:r>
      <w:r w:rsidRPr="00684F4D">
        <w:rPr>
          <w:rFonts w:ascii="Book Antiqua" w:hAnsi="Book Antiqua"/>
        </w:rPr>
        <w:t>heterogeneity</w:t>
      </w:r>
      <w:r w:rsidR="00B775A1" w:rsidRPr="00684F4D">
        <w:rPr>
          <w:rFonts w:ascii="Book Antiqua" w:hAnsi="Book Antiqua"/>
        </w:rPr>
        <w:t>)</w:t>
      </w:r>
      <w:r w:rsidRPr="00684F4D">
        <w:rPr>
          <w:rFonts w:ascii="Book Antiqua" w:hAnsi="Book Antiqua"/>
        </w:rPr>
        <w:t xml:space="preserve"> </w:t>
      </w:r>
      <w:r w:rsidR="00C93716" w:rsidRPr="00684F4D">
        <w:rPr>
          <w:rFonts w:ascii="Book Antiqua" w:hAnsi="Book Antiqua"/>
        </w:rPr>
        <w:t>of tumors</w:t>
      </w:r>
      <w:r w:rsidRPr="00684F4D">
        <w:rPr>
          <w:rFonts w:ascii="Book Antiqua" w:hAnsi="Book Antiqua"/>
        </w:rPr>
        <w:t xml:space="preserve">. </w:t>
      </w:r>
      <w:r w:rsidR="00C93716" w:rsidRPr="00684F4D">
        <w:rPr>
          <w:rFonts w:ascii="Book Antiqua" w:hAnsi="Book Antiqua"/>
        </w:rPr>
        <w:t>I</w:t>
      </w:r>
      <w:r w:rsidRPr="00684F4D">
        <w:rPr>
          <w:rFonts w:ascii="Book Antiqua" w:hAnsi="Book Antiqua"/>
        </w:rPr>
        <w:t xml:space="preserve">t </w:t>
      </w:r>
      <w:r w:rsidR="00B775A1" w:rsidRPr="00684F4D">
        <w:rPr>
          <w:rFonts w:ascii="Book Antiqua" w:hAnsi="Book Antiqua"/>
        </w:rPr>
        <w:t xml:space="preserve">is </w:t>
      </w:r>
      <w:r w:rsidRPr="00684F4D">
        <w:rPr>
          <w:rFonts w:ascii="Book Antiqua" w:hAnsi="Book Antiqua"/>
        </w:rPr>
        <w:t xml:space="preserve">clinically </w:t>
      </w:r>
      <w:r w:rsidR="00C93716" w:rsidRPr="00684F4D">
        <w:rPr>
          <w:rFonts w:ascii="Book Antiqua" w:hAnsi="Book Antiqua"/>
        </w:rPr>
        <w:t>highly relevant</w:t>
      </w:r>
      <w:r w:rsidRPr="00684F4D">
        <w:rPr>
          <w:rFonts w:ascii="Book Antiqua" w:hAnsi="Book Antiqua"/>
        </w:rPr>
        <w:t xml:space="preserve"> to </w:t>
      </w:r>
      <w:r w:rsidR="00C93716" w:rsidRPr="00684F4D">
        <w:rPr>
          <w:rFonts w:ascii="Book Antiqua" w:hAnsi="Book Antiqua"/>
        </w:rPr>
        <w:t>discover</w:t>
      </w:r>
      <w:r w:rsidR="00B775A1" w:rsidRPr="00684F4D">
        <w:rPr>
          <w:rFonts w:ascii="Book Antiqua" w:hAnsi="Book Antiqua"/>
        </w:rPr>
        <w:t xml:space="preserve"> or improve on</w:t>
      </w:r>
      <w:r w:rsidRPr="00684F4D">
        <w:rPr>
          <w:rFonts w:ascii="Book Antiqua" w:hAnsi="Book Antiqua"/>
        </w:rPr>
        <w:t xml:space="preserve"> imaging biomarkers </w:t>
      </w:r>
      <w:r w:rsidR="00C93716" w:rsidRPr="00684F4D">
        <w:rPr>
          <w:rFonts w:ascii="Book Antiqua" w:hAnsi="Book Antiqua"/>
        </w:rPr>
        <w:t xml:space="preserve">that </w:t>
      </w:r>
      <w:r w:rsidR="00B775A1" w:rsidRPr="00684F4D">
        <w:rPr>
          <w:rFonts w:ascii="Book Antiqua" w:hAnsi="Book Antiqua"/>
        </w:rPr>
        <w:t xml:space="preserve">properly </w:t>
      </w:r>
      <w:r w:rsidRPr="00684F4D">
        <w:rPr>
          <w:rFonts w:ascii="Book Antiqua" w:hAnsi="Book Antiqua"/>
        </w:rPr>
        <w:t xml:space="preserve">reflect tumor heterogeneity that </w:t>
      </w:r>
      <w:r w:rsidR="00C93716" w:rsidRPr="00684F4D">
        <w:rPr>
          <w:rFonts w:ascii="Book Antiqua" w:hAnsi="Book Antiqua"/>
        </w:rPr>
        <w:t>may assist</w:t>
      </w:r>
      <w:r w:rsidRPr="00684F4D">
        <w:rPr>
          <w:rFonts w:ascii="Book Antiqua" w:hAnsi="Book Antiqua"/>
        </w:rPr>
        <w:t xml:space="preserve"> </w:t>
      </w:r>
      <w:r w:rsidR="00B775A1" w:rsidRPr="00684F4D">
        <w:rPr>
          <w:rFonts w:ascii="Book Antiqua" w:hAnsi="Book Antiqua"/>
        </w:rPr>
        <w:t xml:space="preserve">HNSCC </w:t>
      </w:r>
      <w:r w:rsidRPr="00684F4D">
        <w:rPr>
          <w:rFonts w:ascii="Book Antiqua" w:hAnsi="Book Antiqua"/>
        </w:rPr>
        <w:t>treatment.</w:t>
      </w:r>
    </w:p>
    <w:p w:rsidR="00680DFF" w:rsidRPr="00684F4D" w:rsidRDefault="00B775A1" w:rsidP="00676AD4">
      <w:pPr>
        <w:autoSpaceDE w:val="0"/>
        <w:autoSpaceDN w:val="0"/>
        <w:adjustRightInd w:val="0"/>
        <w:spacing w:line="360" w:lineRule="auto"/>
        <w:ind w:firstLineChars="100" w:firstLine="240"/>
        <w:rPr>
          <w:rFonts w:ascii="Book Antiqua" w:hAnsi="Book Antiqua"/>
        </w:rPr>
      </w:pPr>
      <w:r w:rsidRPr="00684F4D">
        <w:rPr>
          <w:rFonts w:ascii="Book Antiqua" w:hAnsi="Book Antiqua"/>
        </w:rPr>
        <w:t>A suitable method to assess tumor heterogeneity is i</w:t>
      </w:r>
      <w:r w:rsidR="00456A6C">
        <w:rPr>
          <w:rFonts w:ascii="Book Antiqua" w:hAnsi="Book Antiqua"/>
        </w:rPr>
        <w:t>mage texture analysis</w:t>
      </w:r>
      <w:hyperlink w:anchor="_ENREF_18" w:tooltip="El Naqa, 2009 #2455" w:history="1"/>
      <w:r w:rsidR="00680DFF" w:rsidRPr="00684F4D">
        <w:rPr>
          <w:rFonts w:ascii="Book Antiqua" w:hAnsi="Book Antiqua"/>
          <w:noProof/>
          <w:vertAlign w:val="superscript"/>
        </w:rPr>
        <w:t>[11-15]</w:t>
      </w:r>
      <w:r w:rsidR="00680DFF" w:rsidRPr="00684F4D">
        <w:rPr>
          <w:rFonts w:ascii="Book Antiqua" w:hAnsi="Book Antiqua"/>
        </w:rPr>
        <w:t xml:space="preserve">. </w:t>
      </w:r>
      <w:r w:rsidRPr="00684F4D">
        <w:rPr>
          <w:rFonts w:ascii="Book Antiqua" w:hAnsi="Book Antiqua"/>
        </w:rPr>
        <w:t>During</w:t>
      </w:r>
      <w:r w:rsidR="00680DFF" w:rsidRPr="00684F4D">
        <w:rPr>
          <w:rFonts w:ascii="Book Antiqua" w:hAnsi="Book Antiqua"/>
        </w:rPr>
        <w:t xml:space="preserve"> texture analysis, an algorithm </w:t>
      </w:r>
      <w:r w:rsidRPr="00684F4D">
        <w:rPr>
          <w:rFonts w:ascii="Book Antiqua" w:hAnsi="Book Antiqua"/>
        </w:rPr>
        <w:t xml:space="preserve">is utilized </w:t>
      </w:r>
      <w:r w:rsidR="00680DFF" w:rsidRPr="00684F4D">
        <w:rPr>
          <w:rFonts w:ascii="Book Antiqua" w:hAnsi="Book Antiqua"/>
        </w:rPr>
        <w:t xml:space="preserve">that </w:t>
      </w:r>
      <w:r w:rsidRPr="00684F4D">
        <w:rPr>
          <w:rFonts w:ascii="Book Antiqua" w:hAnsi="Book Antiqua"/>
        </w:rPr>
        <w:t>quantifies</w:t>
      </w:r>
      <w:r w:rsidR="00680DFF" w:rsidRPr="00684F4D">
        <w:rPr>
          <w:rFonts w:ascii="Book Antiqua" w:hAnsi="Book Antiqua"/>
        </w:rPr>
        <w:t xml:space="preserve"> spatial intensity coherence </w:t>
      </w:r>
      <w:r w:rsidRPr="00684F4D">
        <w:rPr>
          <w:rFonts w:ascii="Book Antiqua" w:hAnsi="Book Antiqua"/>
        </w:rPr>
        <w:t xml:space="preserve">of </w:t>
      </w:r>
      <w:r w:rsidR="00680DFF" w:rsidRPr="00684F4D">
        <w:rPr>
          <w:rFonts w:ascii="Book Antiqua" w:hAnsi="Book Antiqua"/>
        </w:rPr>
        <w:t>an image</w:t>
      </w:r>
      <w:r w:rsidRPr="00684F4D">
        <w:rPr>
          <w:rFonts w:ascii="Book Antiqua" w:hAnsi="Book Antiqua"/>
        </w:rPr>
        <w:t>, which yields</w:t>
      </w:r>
      <w:r w:rsidR="00680DFF" w:rsidRPr="00684F4D">
        <w:rPr>
          <w:rFonts w:ascii="Book Antiqua" w:hAnsi="Book Antiqua"/>
        </w:rPr>
        <w:t xml:space="preserve"> </w:t>
      </w:r>
      <w:r w:rsidRPr="00684F4D">
        <w:rPr>
          <w:rFonts w:ascii="Book Antiqua" w:hAnsi="Book Antiqua"/>
        </w:rPr>
        <w:t xml:space="preserve">a number of </w:t>
      </w:r>
      <w:r w:rsidR="00680DFF" w:rsidRPr="00684F4D">
        <w:rPr>
          <w:rFonts w:ascii="Book Antiqua" w:hAnsi="Book Antiqua"/>
        </w:rPr>
        <w:t>textural features (</w:t>
      </w:r>
      <w:r w:rsidRPr="00684F4D">
        <w:rPr>
          <w:rFonts w:ascii="Book Antiqua" w:hAnsi="Book Antiqua"/>
        </w:rPr>
        <w:t>related to</w:t>
      </w:r>
      <w:r w:rsidR="00680DFF" w:rsidRPr="00684F4D">
        <w:rPr>
          <w:rFonts w:ascii="Book Antiqua" w:hAnsi="Book Antiqua"/>
        </w:rPr>
        <w:t xml:space="preserve"> heterogeneity), </w:t>
      </w:r>
      <w:r w:rsidRPr="00684F4D">
        <w:rPr>
          <w:rFonts w:ascii="Book Antiqua" w:hAnsi="Book Antiqua"/>
        </w:rPr>
        <w:t xml:space="preserve">that are independent </w:t>
      </w:r>
      <w:r w:rsidR="00680DFF" w:rsidRPr="00684F4D">
        <w:rPr>
          <w:rFonts w:ascii="Book Antiqua" w:hAnsi="Book Antiqua"/>
        </w:rPr>
        <w:t xml:space="preserve">of the </w:t>
      </w:r>
      <w:r w:rsidRPr="00684F4D">
        <w:rPr>
          <w:rFonts w:ascii="Book Antiqua" w:hAnsi="Book Antiqua"/>
        </w:rPr>
        <w:t xml:space="preserve">above mentioned summarizing measures such as </w:t>
      </w:r>
      <w:r w:rsidR="00680DFF" w:rsidRPr="00684F4D">
        <w:rPr>
          <w:rFonts w:ascii="Book Antiqua" w:hAnsi="Book Antiqua"/>
        </w:rPr>
        <w:t xml:space="preserve">mean and </w:t>
      </w:r>
      <w:r w:rsidRPr="00684F4D">
        <w:rPr>
          <w:rFonts w:ascii="Book Antiqua" w:hAnsi="Book Antiqua"/>
        </w:rPr>
        <w:t>standard deviation</w:t>
      </w:r>
      <w:r w:rsidR="00680DFF" w:rsidRPr="00684F4D">
        <w:rPr>
          <w:rFonts w:ascii="Book Antiqua" w:hAnsi="Book Antiqua"/>
        </w:rPr>
        <w:t xml:space="preserve">. </w:t>
      </w:r>
      <w:r w:rsidRPr="00684F4D">
        <w:rPr>
          <w:rFonts w:ascii="Book Antiqua" w:hAnsi="Book Antiqua"/>
        </w:rPr>
        <w:t>An example is t</w:t>
      </w:r>
      <w:r w:rsidR="00680DFF" w:rsidRPr="00684F4D">
        <w:rPr>
          <w:rFonts w:ascii="Book Antiqua" w:hAnsi="Book Antiqua"/>
        </w:rPr>
        <w:t xml:space="preserve">he gray-level co-occurrence matrix (GLCM), </w:t>
      </w:r>
      <w:r w:rsidRPr="00684F4D">
        <w:rPr>
          <w:rFonts w:ascii="Book Antiqua" w:hAnsi="Book Antiqua"/>
        </w:rPr>
        <w:t xml:space="preserve">which is a popular </w:t>
      </w:r>
      <w:r w:rsidR="00680DFF" w:rsidRPr="00684F4D">
        <w:rPr>
          <w:rFonts w:ascii="Book Antiqua" w:hAnsi="Book Antiqua"/>
        </w:rPr>
        <w:t xml:space="preserve">algorithms for texture </w:t>
      </w:r>
      <w:proofErr w:type="gramStart"/>
      <w:r w:rsidR="00680DFF" w:rsidRPr="00684F4D">
        <w:rPr>
          <w:rFonts w:ascii="Book Antiqua" w:hAnsi="Book Antiqua"/>
        </w:rPr>
        <w:t>analysis</w:t>
      </w:r>
      <w:r w:rsidR="00680DFF" w:rsidRPr="00684F4D">
        <w:rPr>
          <w:rFonts w:ascii="Book Antiqua" w:hAnsi="Book Antiqua"/>
          <w:noProof/>
          <w:vertAlign w:val="superscript"/>
        </w:rPr>
        <w:t>[</w:t>
      </w:r>
      <w:proofErr w:type="gramEnd"/>
      <w:r w:rsidR="00680DFF" w:rsidRPr="00684F4D">
        <w:rPr>
          <w:rFonts w:ascii="Book Antiqua" w:hAnsi="Book Antiqua"/>
          <w:noProof/>
          <w:vertAlign w:val="superscript"/>
        </w:rPr>
        <w:t>11]</w:t>
      </w:r>
      <w:r w:rsidR="00680DFF" w:rsidRPr="00684F4D">
        <w:rPr>
          <w:rFonts w:ascii="Book Antiqua" w:hAnsi="Book Antiqua"/>
        </w:rPr>
        <w:t>. Image texture analysis has shown potential in the application of tumor differentiation and treatment re</w:t>
      </w:r>
      <w:r w:rsidR="00676AD4">
        <w:rPr>
          <w:rFonts w:ascii="Book Antiqua" w:hAnsi="Book Antiqua"/>
        </w:rPr>
        <w:t xml:space="preserve">sponse </w:t>
      </w:r>
      <w:proofErr w:type="gramStart"/>
      <w:r w:rsidR="00676AD4">
        <w:rPr>
          <w:rFonts w:ascii="Book Antiqua" w:hAnsi="Book Antiqua"/>
        </w:rPr>
        <w:t>prediction</w:t>
      </w:r>
      <w:r w:rsidR="00680DFF" w:rsidRPr="00684F4D">
        <w:rPr>
          <w:rFonts w:ascii="Book Antiqua" w:hAnsi="Book Antiqua"/>
          <w:noProof/>
          <w:vertAlign w:val="superscript"/>
        </w:rPr>
        <w:t>[</w:t>
      </w:r>
      <w:proofErr w:type="gramEnd"/>
      <w:r w:rsidR="00680DFF" w:rsidRPr="00684F4D">
        <w:rPr>
          <w:rFonts w:ascii="Book Antiqua" w:hAnsi="Book Antiqua"/>
          <w:noProof/>
          <w:vertAlign w:val="superscript"/>
        </w:rPr>
        <w:t>16-18]</w:t>
      </w:r>
      <w:r w:rsidR="00676AD4">
        <w:rPr>
          <w:rFonts w:ascii="Book Antiqua" w:hAnsi="Book Antiqua"/>
        </w:rPr>
        <w:t xml:space="preserve">. For example, </w:t>
      </w:r>
      <w:proofErr w:type="spellStart"/>
      <w:r w:rsidR="00676AD4">
        <w:rPr>
          <w:rFonts w:ascii="Book Antiqua" w:hAnsi="Book Antiqua"/>
        </w:rPr>
        <w:t>Karahaliou</w:t>
      </w:r>
      <w:proofErr w:type="spellEnd"/>
      <w:r w:rsidR="00676AD4">
        <w:rPr>
          <w:rFonts w:ascii="Book Antiqua" w:hAnsi="Book Antiqua"/>
        </w:rPr>
        <w:t xml:space="preserve"> </w:t>
      </w:r>
      <w:r w:rsidR="00676AD4" w:rsidRPr="00676AD4">
        <w:rPr>
          <w:rFonts w:ascii="Book Antiqua" w:hAnsi="Book Antiqua"/>
          <w:i/>
        </w:rPr>
        <w:t xml:space="preserve">et </w:t>
      </w:r>
      <w:proofErr w:type="gramStart"/>
      <w:r w:rsidR="00676AD4" w:rsidRPr="00676AD4">
        <w:rPr>
          <w:rFonts w:ascii="Book Antiqua" w:hAnsi="Book Antiqua"/>
          <w:i/>
        </w:rPr>
        <w:t>al</w:t>
      </w:r>
      <w:r w:rsidR="00676AD4" w:rsidRPr="00684F4D">
        <w:rPr>
          <w:rFonts w:ascii="Book Antiqua" w:hAnsi="Book Antiqua"/>
          <w:noProof/>
          <w:vertAlign w:val="superscript"/>
        </w:rPr>
        <w:t>[</w:t>
      </w:r>
      <w:proofErr w:type="gramEnd"/>
      <w:r w:rsidR="00676AD4" w:rsidRPr="00684F4D">
        <w:rPr>
          <w:rFonts w:ascii="Book Antiqua" w:hAnsi="Book Antiqua"/>
          <w:noProof/>
          <w:vertAlign w:val="superscript"/>
        </w:rPr>
        <w:t>17]</w:t>
      </w:r>
      <w:r w:rsidR="00680DFF" w:rsidRPr="00684F4D">
        <w:rPr>
          <w:rFonts w:ascii="Book Antiqua" w:hAnsi="Book Antiqua"/>
        </w:rPr>
        <w:t xml:space="preserve"> investigated the feasibility of using texture analysis to quantify the heterogeneity of lesion kinetics and differentiate malignant and benign breast lesions. El </w:t>
      </w:r>
      <w:proofErr w:type="spellStart"/>
      <w:r w:rsidR="00680DFF" w:rsidRPr="00684F4D">
        <w:rPr>
          <w:rFonts w:ascii="Book Antiqua" w:hAnsi="Book Antiqua"/>
        </w:rPr>
        <w:t>Naqa</w:t>
      </w:r>
      <w:proofErr w:type="spellEnd"/>
      <w:r w:rsidR="00676AD4">
        <w:rPr>
          <w:rFonts w:ascii="Book Antiqua" w:hAnsi="Book Antiqua"/>
        </w:rPr>
        <w:t xml:space="preserve"> </w:t>
      </w:r>
      <w:r w:rsidR="00680DFF" w:rsidRPr="00676AD4">
        <w:rPr>
          <w:rFonts w:ascii="Book Antiqua" w:hAnsi="Book Antiqua"/>
          <w:i/>
        </w:rPr>
        <w:t xml:space="preserve">et </w:t>
      </w:r>
      <w:proofErr w:type="gramStart"/>
      <w:r w:rsidR="00680DFF" w:rsidRPr="00676AD4">
        <w:rPr>
          <w:rFonts w:ascii="Book Antiqua" w:hAnsi="Book Antiqua"/>
          <w:i/>
        </w:rPr>
        <w:t>al</w:t>
      </w:r>
      <w:r w:rsidR="00676AD4" w:rsidRPr="00684F4D">
        <w:rPr>
          <w:rFonts w:ascii="Book Antiqua" w:hAnsi="Book Antiqua"/>
          <w:noProof/>
          <w:vertAlign w:val="superscript"/>
        </w:rPr>
        <w:t>[</w:t>
      </w:r>
      <w:proofErr w:type="gramEnd"/>
      <w:r w:rsidR="00676AD4" w:rsidRPr="00684F4D">
        <w:rPr>
          <w:rFonts w:ascii="Book Antiqua" w:hAnsi="Book Antiqua"/>
          <w:noProof/>
          <w:vertAlign w:val="superscript"/>
        </w:rPr>
        <w:t>12]</w:t>
      </w:r>
      <w:r w:rsidR="00680DFF" w:rsidRPr="00684F4D">
        <w:rPr>
          <w:rFonts w:ascii="Book Antiqua" w:hAnsi="Book Antiqua"/>
        </w:rPr>
        <w:t xml:space="preserve"> employed the </w:t>
      </w:r>
      <w:r w:rsidR="00680DFF" w:rsidRPr="00684F4D">
        <w:rPr>
          <w:rFonts w:ascii="Book Antiqua" w:hAnsi="Book Antiqua"/>
        </w:rPr>
        <w:lastRenderedPageBreak/>
        <w:t xml:space="preserve">texture features from PET images to predict treatment response in cervix and head and neck cancers. </w:t>
      </w:r>
      <w:proofErr w:type="spellStart"/>
      <w:r w:rsidR="00680DFF" w:rsidRPr="00684F4D">
        <w:rPr>
          <w:rFonts w:ascii="Book Antiqua" w:hAnsi="Book Antiqua"/>
        </w:rPr>
        <w:t>Alic</w:t>
      </w:r>
      <w:proofErr w:type="spellEnd"/>
      <w:r w:rsidR="00680DFF" w:rsidRPr="00684F4D">
        <w:rPr>
          <w:rFonts w:ascii="Book Antiqua" w:hAnsi="Book Antiqua"/>
        </w:rPr>
        <w:t xml:space="preserve"> </w:t>
      </w:r>
      <w:r w:rsidR="00680DFF" w:rsidRPr="00F63089">
        <w:rPr>
          <w:rFonts w:ascii="Book Antiqua" w:hAnsi="Book Antiqua"/>
          <w:i/>
        </w:rPr>
        <w:t xml:space="preserve">et </w:t>
      </w:r>
      <w:proofErr w:type="gramStart"/>
      <w:r w:rsidR="00680DFF" w:rsidRPr="00F63089">
        <w:rPr>
          <w:rFonts w:ascii="Book Antiqua" w:hAnsi="Book Antiqua"/>
          <w:i/>
        </w:rPr>
        <w:t>al</w:t>
      </w:r>
      <w:r w:rsidR="00F63089" w:rsidRPr="00684F4D">
        <w:rPr>
          <w:rFonts w:ascii="Book Antiqua" w:hAnsi="Book Antiqua"/>
          <w:noProof/>
          <w:vertAlign w:val="superscript"/>
        </w:rPr>
        <w:t>[</w:t>
      </w:r>
      <w:proofErr w:type="gramEnd"/>
      <w:r w:rsidR="00F63089" w:rsidRPr="00684F4D">
        <w:rPr>
          <w:rFonts w:ascii="Book Antiqua" w:hAnsi="Book Antiqua"/>
          <w:noProof/>
          <w:vertAlign w:val="superscript"/>
        </w:rPr>
        <w:t>11]</w:t>
      </w:r>
      <w:r w:rsidR="00680DFF" w:rsidRPr="00684F4D">
        <w:rPr>
          <w:rFonts w:ascii="Book Antiqua" w:hAnsi="Book Antiqua"/>
        </w:rPr>
        <w:t xml:space="preserve"> found that the tumor response group in limb sarcoma had a high feature of image coherence in pretreatment DCE-MRI </w:t>
      </w:r>
      <w:proofErr w:type="spellStart"/>
      <w:r w:rsidR="00680DFF" w:rsidRPr="00684F4D">
        <w:rPr>
          <w:rFonts w:ascii="Book Antiqua" w:hAnsi="Book Antiqua"/>
        </w:rPr>
        <w:t>K</w:t>
      </w:r>
      <w:r w:rsidR="00680DFF" w:rsidRPr="00684F4D">
        <w:rPr>
          <w:rFonts w:ascii="Book Antiqua" w:hAnsi="Book Antiqua"/>
          <w:vertAlign w:val="superscript"/>
        </w:rPr>
        <w:t>trans</w:t>
      </w:r>
      <w:proofErr w:type="spellEnd"/>
      <w:r w:rsidR="00680DFF" w:rsidRPr="00684F4D">
        <w:rPr>
          <w:rFonts w:ascii="Book Antiqua" w:hAnsi="Book Antiqua"/>
        </w:rPr>
        <w:t xml:space="preserve"> maps. However, the texture analysis of DCE-MRI pharmacokinetic maps has not been investigated in head and neck cancers for predicting treatment response yet. The purpose of the current study is to assess the merits of GLCM-based texture analysis of parametric maps derived from DCE-MRI pharmacokinetic modeling for the prediction of treatment response in patients with HNSCC. </w:t>
      </w:r>
    </w:p>
    <w:p w:rsidR="00F63089" w:rsidRDefault="00F63089" w:rsidP="00684F4D">
      <w:pPr>
        <w:autoSpaceDE w:val="0"/>
        <w:autoSpaceDN w:val="0"/>
        <w:adjustRightInd w:val="0"/>
        <w:spacing w:line="360" w:lineRule="auto"/>
        <w:rPr>
          <w:rFonts w:ascii="Book Antiqua" w:eastAsiaTheme="minorEastAsia" w:hAnsi="Book Antiqua"/>
          <w:b/>
          <w:lang w:eastAsia="zh-CN"/>
        </w:rPr>
      </w:pPr>
    </w:p>
    <w:p w:rsidR="00680DFF" w:rsidRPr="00684F4D" w:rsidRDefault="00680DFF" w:rsidP="00684F4D">
      <w:pPr>
        <w:autoSpaceDE w:val="0"/>
        <w:autoSpaceDN w:val="0"/>
        <w:adjustRightInd w:val="0"/>
        <w:spacing w:line="360" w:lineRule="auto"/>
        <w:rPr>
          <w:rFonts w:ascii="Book Antiqua" w:hAnsi="Book Antiqua"/>
          <w:b/>
        </w:rPr>
      </w:pPr>
      <w:r w:rsidRPr="00684F4D">
        <w:rPr>
          <w:rFonts w:ascii="Book Antiqua" w:hAnsi="Book Antiqua"/>
          <w:b/>
        </w:rPr>
        <w:t>MATERIALS AND METHODS</w:t>
      </w:r>
    </w:p>
    <w:p w:rsidR="00680DFF" w:rsidRPr="00F63089" w:rsidRDefault="00680DFF" w:rsidP="00684F4D">
      <w:pPr>
        <w:autoSpaceDE w:val="0"/>
        <w:autoSpaceDN w:val="0"/>
        <w:adjustRightInd w:val="0"/>
        <w:spacing w:line="360" w:lineRule="auto"/>
        <w:rPr>
          <w:rFonts w:ascii="Book Antiqua" w:hAnsi="Book Antiqua"/>
          <w:b/>
          <w:i/>
        </w:rPr>
      </w:pPr>
      <w:r w:rsidRPr="00F63089">
        <w:rPr>
          <w:rFonts w:ascii="Book Antiqua" w:hAnsi="Book Antiqua"/>
          <w:b/>
          <w:i/>
        </w:rPr>
        <w:t xml:space="preserve">Patients </w:t>
      </w:r>
    </w:p>
    <w:p w:rsidR="00680DFF" w:rsidRDefault="00680DFF" w:rsidP="00684F4D">
      <w:pPr>
        <w:spacing w:line="360" w:lineRule="auto"/>
        <w:rPr>
          <w:rFonts w:ascii="Book Antiqua" w:eastAsiaTheme="minorEastAsia" w:hAnsi="Book Antiqua"/>
          <w:lang w:eastAsia="zh-CN"/>
        </w:rPr>
      </w:pPr>
      <w:r w:rsidRPr="00684F4D">
        <w:rPr>
          <w:rFonts w:ascii="Book Antiqua" w:hAnsi="Book Antiqua"/>
        </w:rPr>
        <w:t xml:space="preserve">Our institutional review board approved and issued a waiver of informed consent for this retrospective study, which was compliant with the Health Insurance Portability and Accountability Act. Nineteen head and neck cancer patients with nodal metastases (M/F: 16/3; age: 41-74 years old; primary tumor site: oropharynx) with </w:t>
      </w:r>
      <w:proofErr w:type="spellStart"/>
      <w:r w:rsidRPr="00684F4D">
        <w:rPr>
          <w:rFonts w:ascii="Book Antiqua" w:hAnsi="Book Antiqua"/>
        </w:rPr>
        <w:t>histopathologically</w:t>
      </w:r>
      <w:proofErr w:type="spellEnd"/>
      <w:r w:rsidRPr="00684F4D">
        <w:rPr>
          <w:rFonts w:ascii="Book Antiqua" w:hAnsi="Book Antiqua"/>
        </w:rPr>
        <w:t xml:space="preserve"> confirmed HNSCC were selected for this study. The characteristics of the patients are listed in Table 1. All patients were treated with intensity-modulated radiation therapy with dose prescriptions of 70 </w:t>
      </w:r>
      <w:proofErr w:type="spellStart"/>
      <w:r w:rsidRPr="00684F4D">
        <w:rPr>
          <w:rFonts w:ascii="Book Antiqua" w:hAnsi="Book Antiqua"/>
        </w:rPr>
        <w:t>Gy</w:t>
      </w:r>
      <w:proofErr w:type="spellEnd"/>
      <w:r w:rsidRPr="00684F4D">
        <w:rPr>
          <w:rFonts w:ascii="Book Antiqua" w:hAnsi="Book Antiqua"/>
        </w:rPr>
        <w:t xml:space="preserve"> for gross disease, 59.4 </w:t>
      </w:r>
      <w:proofErr w:type="spellStart"/>
      <w:r w:rsidRPr="00684F4D">
        <w:rPr>
          <w:rFonts w:ascii="Book Antiqua" w:hAnsi="Book Antiqua"/>
        </w:rPr>
        <w:t>Gy</w:t>
      </w:r>
      <w:proofErr w:type="spellEnd"/>
      <w:r w:rsidRPr="00684F4D">
        <w:rPr>
          <w:rFonts w:ascii="Book Antiqua" w:hAnsi="Book Antiqua"/>
        </w:rPr>
        <w:t xml:space="preserve"> for high-risk regions, and 50 to 54 </w:t>
      </w:r>
      <w:proofErr w:type="spellStart"/>
      <w:r w:rsidRPr="00684F4D">
        <w:rPr>
          <w:rFonts w:ascii="Book Antiqua" w:hAnsi="Book Antiqua"/>
        </w:rPr>
        <w:t>Gy</w:t>
      </w:r>
      <w:proofErr w:type="spellEnd"/>
      <w:r w:rsidRPr="00684F4D">
        <w:rPr>
          <w:rFonts w:ascii="Book Antiqua" w:hAnsi="Book Antiqua"/>
        </w:rPr>
        <w:t xml:space="preserve"> for low-risk </w:t>
      </w:r>
      <w:proofErr w:type="gramStart"/>
      <w:r w:rsidRPr="00684F4D">
        <w:rPr>
          <w:rFonts w:ascii="Book Antiqua" w:hAnsi="Book Antiqua"/>
        </w:rPr>
        <w:t>regions</w:t>
      </w:r>
      <w:r w:rsidRPr="00684F4D">
        <w:rPr>
          <w:rFonts w:ascii="Book Antiqua" w:hAnsi="Book Antiqua"/>
          <w:noProof/>
          <w:vertAlign w:val="superscript"/>
        </w:rPr>
        <w:t>[</w:t>
      </w:r>
      <w:proofErr w:type="gramEnd"/>
      <w:r w:rsidRPr="00684F4D">
        <w:rPr>
          <w:rFonts w:ascii="Book Antiqua" w:hAnsi="Book Antiqua"/>
          <w:noProof/>
          <w:vertAlign w:val="superscript"/>
        </w:rPr>
        <w:t>19,20]</w:t>
      </w:r>
      <w:r w:rsidRPr="00684F4D">
        <w:rPr>
          <w:rFonts w:ascii="Book Antiqua" w:hAnsi="Book Antiqua"/>
        </w:rPr>
        <w:t xml:space="preserve">. Patients received </w:t>
      </w:r>
      <w:proofErr w:type="spellStart"/>
      <w:r w:rsidRPr="00684F4D">
        <w:rPr>
          <w:rFonts w:ascii="Book Antiqua" w:hAnsi="Book Antiqua"/>
        </w:rPr>
        <w:t>cetuximab</w:t>
      </w:r>
      <w:proofErr w:type="spellEnd"/>
      <w:r w:rsidRPr="00684F4D">
        <w:rPr>
          <w:rFonts w:ascii="Book Antiqua" w:hAnsi="Book Antiqua"/>
        </w:rPr>
        <w:t xml:space="preserve"> (400 mg/m</w:t>
      </w:r>
      <w:r w:rsidRPr="00684F4D">
        <w:rPr>
          <w:rFonts w:ascii="Book Antiqua" w:hAnsi="Book Antiqua"/>
          <w:vertAlign w:val="superscript"/>
        </w:rPr>
        <w:t>2</w:t>
      </w:r>
      <w:r w:rsidRPr="00684F4D">
        <w:rPr>
          <w:rFonts w:ascii="Book Antiqua" w:hAnsi="Book Antiqua"/>
        </w:rPr>
        <w:t xml:space="preserve"> loading dose, followed by 250 mg/m</w:t>
      </w:r>
      <w:r w:rsidRPr="00684F4D">
        <w:rPr>
          <w:rFonts w:ascii="Book Antiqua" w:hAnsi="Book Antiqua"/>
          <w:vertAlign w:val="superscript"/>
        </w:rPr>
        <w:t>2</w:t>
      </w:r>
      <w:r w:rsidRPr="00684F4D">
        <w:rPr>
          <w:rFonts w:ascii="Book Antiqua" w:hAnsi="Book Antiqua"/>
        </w:rPr>
        <w:t xml:space="preserve"> weekly), bevacizumab (15 mg/kg, days 1 and 22), and cisplatin (50 mg/m</w:t>
      </w:r>
      <w:r w:rsidRPr="00684F4D">
        <w:rPr>
          <w:rFonts w:ascii="Book Antiqua" w:hAnsi="Book Antiqua"/>
          <w:vertAlign w:val="superscript"/>
        </w:rPr>
        <w:t>2</w:t>
      </w:r>
      <w:r w:rsidRPr="00684F4D">
        <w:rPr>
          <w:rFonts w:ascii="Book Antiqua" w:hAnsi="Book Antiqua"/>
        </w:rPr>
        <w:t xml:space="preserve">, days 1, 2, 22, and 23). </w:t>
      </w:r>
      <w:proofErr w:type="spellStart"/>
      <w:r w:rsidRPr="00684F4D">
        <w:rPr>
          <w:rFonts w:ascii="Book Antiqua" w:hAnsi="Book Antiqua"/>
        </w:rPr>
        <w:t>Locoregional</w:t>
      </w:r>
      <w:proofErr w:type="spellEnd"/>
      <w:r w:rsidRPr="00684F4D">
        <w:rPr>
          <w:rFonts w:ascii="Book Antiqua" w:hAnsi="Book Antiqua"/>
        </w:rPr>
        <w:t xml:space="preserve"> control (LC) was determined by clinical and radiographic examination (MRI and/or positron emission/computed tomography [PET/</w:t>
      </w:r>
      <w:r w:rsidR="006F22D2">
        <w:rPr>
          <w:rFonts w:ascii="Book Antiqua" w:hAnsi="Book Antiqua"/>
        </w:rPr>
        <w:t xml:space="preserve">CT]) using established </w:t>
      </w:r>
      <w:proofErr w:type="gramStart"/>
      <w:r w:rsidR="006F22D2">
        <w:rPr>
          <w:rFonts w:ascii="Book Antiqua" w:hAnsi="Book Antiqua"/>
        </w:rPr>
        <w:t>criteria</w:t>
      </w:r>
      <w:r w:rsidRPr="00684F4D">
        <w:rPr>
          <w:rFonts w:ascii="Book Antiqua" w:hAnsi="Book Antiqua"/>
          <w:noProof/>
          <w:vertAlign w:val="superscript"/>
        </w:rPr>
        <w:t>[</w:t>
      </w:r>
      <w:proofErr w:type="gramEnd"/>
      <w:r w:rsidRPr="00684F4D">
        <w:rPr>
          <w:rFonts w:ascii="Book Antiqua" w:hAnsi="Book Antiqua"/>
          <w:noProof/>
          <w:vertAlign w:val="superscript"/>
        </w:rPr>
        <w:t>21,22]</w:t>
      </w:r>
      <w:r w:rsidRPr="00684F4D">
        <w:rPr>
          <w:rFonts w:ascii="Book Antiqua" w:hAnsi="Book Antiqua"/>
        </w:rPr>
        <w:t xml:space="preserve"> with a median </w:t>
      </w:r>
      <w:proofErr w:type="spellStart"/>
      <w:r w:rsidRPr="00684F4D">
        <w:rPr>
          <w:rFonts w:ascii="Book Antiqua" w:hAnsi="Book Antiqua"/>
        </w:rPr>
        <w:t>followup</w:t>
      </w:r>
      <w:proofErr w:type="spellEnd"/>
      <w:r w:rsidRPr="00684F4D">
        <w:rPr>
          <w:rFonts w:ascii="Book Antiqua" w:hAnsi="Book Antiqua"/>
        </w:rPr>
        <w:t xml:space="preserve"> of 32 </w:t>
      </w:r>
      <w:proofErr w:type="spellStart"/>
      <w:r w:rsidRPr="00684F4D">
        <w:rPr>
          <w:rFonts w:ascii="Book Antiqua" w:hAnsi="Book Antiqua"/>
        </w:rPr>
        <w:t>mo</w:t>
      </w:r>
      <w:proofErr w:type="spellEnd"/>
      <w:r w:rsidRPr="00684F4D">
        <w:rPr>
          <w:rFonts w:ascii="Book Antiqua" w:hAnsi="Book Antiqua"/>
        </w:rPr>
        <w:t xml:space="preserve"> (range: 14.7-76.3). Patients with residual morphologic abnormalities on </w:t>
      </w:r>
      <w:proofErr w:type="spellStart"/>
      <w:r w:rsidRPr="00684F4D">
        <w:rPr>
          <w:rFonts w:ascii="Book Antiqua" w:hAnsi="Book Antiqua"/>
        </w:rPr>
        <w:t>followup</w:t>
      </w:r>
      <w:proofErr w:type="spellEnd"/>
      <w:r w:rsidRPr="00684F4D">
        <w:rPr>
          <w:rFonts w:ascii="Book Antiqua" w:hAnsi="Book Antiqua"/>
        </w:rPr>
        <w:t xml:space="preserve"> imaging were not classified as a </w:t>
      </w:r>
      <w:proofErr w:type="spellStart"/>
      <w:r w:rsidRPr="00684F4D">
        <w:rPr>
          <w:rFonts w:ascii="Book Antiqua" w:hAnsi="Book Antiqua"/>
        </w:rPr>
        <w:t>locoregional</w:t>
      </w:r>
      <w:proofErr w:type="spellEnd"/>
      <w:r w:rsidRPr="00684F4D">
        <w:rPr>
          <w:rFonts w:ascii="Book Antiqua" w:hAnsi="Book Antiqua"/>
        </w:rPr>
        <w:t xml:space="preserve"> failure (LF) unless recurrence was proven by biopsy or the abnormality progressed in size on serial imaging. </w:t>
      </w:r>
    </w:p>
    <w:p w:rsidR="006F22D2" w:rsidRPr="006F22D2" w:rsidRDefault="006F22D2" w:rsidP="00684F4D">
      <w:pPr>
        <w:spacing w:line="360" w:lineRule="auto"/>
        <w:rPr>
          <w:rFonts w:ascii="Book Antiqua" w:eastAsiaTheme="minorEastAsia" w:hAnsi="Book Antiqua"/>
          <w:lang w:eastAsia="zh-CN"/>
        </w:rPr>
      </w:pPr>
    </w:p>
    <w:p w:rsidR="00680DFF" w:rsidRPr="006F22D2" w:rsidRDefault="00680DFF" w:rsidP="00684F4D">
      <w:pPr>
        <w:pStyle w:val="Heading2"/>
        <w:spacing w:before="0" w:after="0" w:line="360" w:lineRule="auto"/>
        <w:rPr>
          <w:rFonts w:ascii="Book Antiqua" w:hAnsi="Book Antiqua" w:cs="Times New Roman"/>
          <w:bCs w:val="0"/>
          <w:iCs w:val="0"/>
          <w:sz w:val="24"/>
          <w:szCs w:val="24"/>
        </w:rPr>
      </w:pPr>
      <w:r w:rsidRPr="006F22D2">
        <w:rPr>
          <w:rFonts w:ascii="Book Antiqua" w:hAnsi="Book Antiqua" w:cs="Times New Roman"/>
          <w:bCs w:val="0"/>
          <w:iCs w:val="0"/>
          <w:sz w:val="24"/>
          <w:szCs w:val="24"/>
        </w:rPr>
        <w:t xml:space="preserve">DCE-MRI </w:t>
      </w:r>
    </w:p>
    <w:p w:rsidR="00680DFF" w:rsidRPr="00684F4D" w:rsidRDefault="00680DFF" w:rsidP="00684F4D">
      <w:pPr>
        <w:spacing w:line="360" w:lineRule="auto"/>
        <w:rPr>
          <w:rFonts w:ascii="Book Antiqua" w:hAnsi="Book Antiqua"/>
          <w:b/>
        </w:rPr>
      </w:pPr>
      <w:r w:rsidRPr="00684F4D">
        <w:rPr>
          <w:rFonts w:ascii="Book Antiqua" w:hAnsi="Book Antiqua"/>
        </w:rPr>
        <w:t>Patients underwent examination with MRI before (pretreatment) and 10 to 14 d (intra-treatment) after the commencement of chemo-radiation treatment. MRI was performed on a 1.5-Tesla scanner (General Electric, Milwaukee, WI, U</w:t>
      </w:r>
      <w:r w:rsidR="00C57EB9">
        <w:rPr>
          <w:rFonts w:ascii="Book Antiqua" w:eastAsiaTheme="minorEastAsia" w:hAnsi="Book Antiqua" w:hint="eastAsia"/>
          <w:lang w:eastAsia="zh-CN"/>
        </w:rPr>
        <w:t xml:space="preserve">nited </w:t>
      </w:r>
      <w:r w:rsidRPr="00684F4D">
        <w:rPr>
          <w:rFonts w:ascii="Book Antiqua" w:hAnsi="Book Antiqua"/>
        </w:rPr>
        <w:t>S</w:t>
      </w:r>
      <w:r w:rsidR="00C57EB9">
        <w:rPr>
          <w:rFonts w:ascii="Book Antiqua" w:eastAsiaTheme="minorEastAsia" w:hAnsi="Book Antiqua" w:hint="eastAsia"/>
          <w:lang w:eastAsia="zh-CN"/>
        </w:rPr>
        <w:t>tates</w:t>
      </w:r>
      <w:r w:rsidRPr="00684F4D">
        <w:rPr>
          <w:rFonts w:ascii="Book Antiqua" w:hAnsi="Book Antiqua"/>
        </w:rPr>
        <w:t xml:space="preserve">) </w:t>
      </w:r>
      <w:r w:rsidRPr="00684F4D">
        <w:rPr>
          <w:rFonts w:ascii="Book Antiqua" w:hAnsi="Book Antiqua"/>
        </w:rPr>
        <w:lastRenderedPageBreak/>
        <w:t xml:space="preserve">using an 8-channel neurovascular phased-array coil. The MRI protocol consisted of the standard anatomic MRI scans (T1/T2 weighted images) and DCE-MRI scans. </w:t>
      </w:r>
    </w:p>
    <w:p w:rsidR="00680DFF" w:rsidRPr="00684F4D" w:rsidRDefault="00680DFF" w:rsidP="006F22D2">
      <w:pPr>
        <w:autoSpaceDE w:val="0"/>
        <w:autoSpaceDN w:val="0"/>
        <w:adjustRightInd w:val="0"/>
        <w:spacing w:line="360" w:lineRule="auto"/>
        <w:ind w:firstLineChars="100" w:firstLine="240"/>
        <w:rPr>
          <w:rFonts w:ascii="Book Antiqua" w:hAnsi="Book Antiqua"/>
          <w:bCs/>
        </w:rPr>
      </w:pPr>
      <w:r w:rsidRPr="00684F4D">
        <w:rPr>
          <w:rFonts w:ascii="Book Antiqua" w:hAnsi="Book Antiqua"/>
          <w:bCs/>
        </w:rPr>
        <w:t>A</w:t>
      </w:r>
      <w:r w:rsidRPr="00684F4D">
        <w:rPr>
          <w:rFonts w:ascii="Book Antiqua" w:hAnsi="Book Antiqua"/>
        </w:rPr>
        <w:t xml:space="preserve"> two-dimensional spoiled gradient echo (2D-SPGR) pulse sequence was used for DCE-MRI image acquisition. The data acquisition parameters for the 2D-SPGR pulse sequence were: repetition time (</w:t>
      </w:r>
      <w:r w:rsidRPr="00684F4D">
        <w:rPr>
          <w:rFonts w:ascii="Book Antiqua" w:hAnsi="Book Antiqua"/>
          <w:bCs/>
        </w:rPr>
        <w:t xml:space="preserve">TR) = 7.8 </w:t>
      </w:r>
      <w:proofErr w:type="spellStart"/>
      <w:r w:rsidRPr="00684F4D">
        <w:rPr>
          <w:rFonts w:ascii="Book Antiqua" w:hAnsi="Book Antiqua"/>
          <w:bCs/>
        </w:rPr>
        <w:t>ms</w:t>
      </w:r>
      <w:proofErr w:type="spellEnd"/>
      <w:r w:rsidRPr="00684F4D">
        <w:rPr>
          <w:rFonts w:ascii="Book Antiqua" w:hAnsi="Book Antiqua"/>
          <w:bCs/>
        </w:rPr>
        <w:t xml:space="preserve">, echo time (TE) = 1.9 </w:t>
      </w:r>
      <w:proofErr w:type="spellStart"/>
      <w:r w:rsidRPr="00684F4D">
        <w:rPr>
          <w:rFonts w:ascii="Book Antiqua" w:hAnsi="Book Antiqua"/>
          <w:bCs/>
        </w:rPr>
        <w:t>ms</w:t>
      </w:r>
      <w:proofErr w:type="spellEnd"/>
      <w:r w:rsidRPr="00684F4D">
        <w:rPr>
          <w:rFonts w:ascii="Book Antiqua" w:hAnsi="Book Antiqua"/>
          <w:bCs/>
        </w:rPr>
        <w:t xml:space="preserve">, </w:t>
      </w:r>
      <w:r w:rsidRPr="00684F4D">
        <w:rPr>
          <w:rFonts w:ascii="Book Antiqua" w:hAnsi="Book Antiqua"/>
        </w:rPr>
        <w:t>temporal resolution = 6 s</w:t>
      </w:r>
      <w:r w:rsidRPr="00684F4D">
        <w:rPr>
          <w:rFonts w:ascii="Book Antiqua" w:hAnsi="Book Antiqua"/>
          <w:bCs/>
        </w:rPr>
        <w:t>, phases = 50-60, number of excitation (NEX) = 1, flip angle (α) = 30°, receive bandwidth = 15.63-kHz, field of view (FOV) = 18-20</w:t>
      </w:r>
      <w:r w:rsidR="006F22D2">
        <w:rPr>
          <w:rFonts w:ascii="Book Antiqua" w:eastAsiaTheme="minorEastAsia" w:hAnsi="Book Antiqua" w:hint="eastAsia"/>
          <w:bCs/>
          <w:lang w:eastAsia="zh-CN"/>
        </w:rPr>
        <w:t xml:space="preserve"> </w:t>
      </w:r>
      <w:r w:rsidRPr="00684F4D">
        <w:rPr>
          <w:rFonts w:ascii="Book Antiqua" w:hAnsi="Book Antiqua"/>
          <w:bCs/>
        </w:rPr>
        <w:t>cm, slice thickness = 5-6 mm, yielding 3-8 slices, zero gap and a 256</w:t>
      </w:r>
      <w:r w:rsidR="00B8541B">
        <w:rPr>
          <w:rFonts w:ascii="Book Antiqua" w:eastAsiaTheme="minorEastAsia" w:hAnsi="Book Antiqua" w:hint="eastAsia"/>
          <w:bCs/>
          <w:lang w:eastAsia="zh-CN"/>
        </w:rPr>
        <w:t xml:space="preserve"> </w:t>
      </w:r>
      <w:r w:rsidR="00B8541B" w:rsidRPr="009D014F">
        <w:rPr>
          <w:rFonts w:ascii="Book Antiqua" w:hAnsi="Book Antiqua"/>
          <w:color w:val="000000"/>
        </w:rPr>
        <w:t>×</w:t>
      </w:r>
      <w:r w:rsidR="00B8541B">
        <w:rPr>
          <w:rFonts w:ascii="Book Antiqua" w:eastAsiaTheme="minorEastAsia" w:hAnsi="Book Antiqua" w:hint="eastAsia"/>
          <w:color w:val="000000"/>
          <w:lang w:eastAsia="zh-CN"/>
        </w:rPr>
        <w:t xml:space="preserve"> </w:t>
      </w:r>
      <w:r w:rsidRPr="00684F4D">
        <w:rPr>
          <w:rFonts w:ascii="Book Antiqua" w:hAnsi="Book Antiqua"/>
          <w:bCs/>
        </w:rPr>
        <w:t>128 matrix (zero-filled to 256</w:t>
      </w:r>
      <w:r w:rsidR="00B8541B">
        <w:rPr>
          <w:rFonts w:ascii="Book Antiqua" w:eastAsiaTheme="minorEastAsia" w:hAnsi="Book Antiqua" w:hint="eastAsia"/>
          <w:bCs/>
          <w:lang w:eastAsia="zh-CN"/>
        </w:rPr>
        <w:t xml:space="preserve"> </w:t>
      </w:r>
      <w:r w:rsidR="00B8541B" w:rsidRPr="009D014F">
        <w:rPr>
          <w:rFonts w:ascii="Book Antiqua" w:hAnsi="Book Antiqua"/>
          <w:color w:val="000000"/>
        </w:rPr>
        <w:t>×</w:t>
      </w:r>
      <w:r w:rsidR="00B8541B">
        <w:rPr>
          <w:rFonts w:ascii="Book Antiqua" w:eastAsiaTheme="minorEastAsia" w:hAnsi="Book Antiqua" w:hint="eastAsia"/>
          <w:color w:val="000000"/>
          <w:lang w:eastAsia="zh-CN"/>
        </w:rPr>
        <w:t xml:space="preserve"> </w:t>
      </w:r>
      <w:r w:rsidRPr="00684F4D">
        <w:rPr>
          <w:rFonts w:ascii="Book Antiqua" w:hAnsi="Book Antiqua"/>
          <w:bCs/>
        </w:rPr>
        <w:t xml:space="preserve">256 during image reconstruction). </w:t>
      </w:r>
    </w:p>
    <w:p w:rsidR="00680DFF" w:rsidRDefault="00680DFF" w:rsidP="006F22D2">
      <w:pPr>
        <w:autoSpaceDE w:val="0"/>
        <w:autoSpaceDN w:val="0"/>
        <w:adjustRightInd w:val="0"/>
        <w:spacing w:line="360" w:lineRule="auto"/>
        <w:ind w:firstLineChars="100" w:firstLine="240"/>
        <w:rPr>
          <w:rFonts w:ascii="Book Antiqua" w:eastAsiaTheme="minorEastAsia" w:hAnsi="Book Antiqua"/>
          <w:lang w:eastAsia="zh-CN"/>
        </w:rPr>
      </w:pPr>
      <w:r w:rsidRPr="00684F4D">
        <w:rPr>
          <w:rFonts w:ascii="Book Antiqua" w:hAnsi="Book Antiqua"/>
        </w:rPr>
        <w:t xml:space="preserve">The contrast of </w:t>
      </w:r>
      <w:proofErr w:type="spellStart"/>
      <w:r w:rsidRPr="00684F4D">
        <w:rPr>
          <w:rFonts w:ascii="Book Antiqua" w:hAnsi="Book Antiqua"/>
        </w:rPr>
        <w:t>Gd</w:t>
      </w:r>
      <w:proofErr w:type="spellEnd"/>
      <w:r w:rsidRPr="00684F4D">
        <w:rPr>
          <w:rFonts w:ascii="Book Antiqua" w:hAnsi="Book Antiqua"/>
        </w:rPr>
        <w:t>-DTPA (</w:t>
      </w:r>
      <w:proofErr w:type="spellStart"/>
      <w:r w:rsidRPr="00684F4D">
        <w:rPr>
          <w:rFonts w:ascii="Book Antiqua" w:hAnsi="Book Antiqua"/>
        </w:rPr>
        <w:t>Gadopentetic</w:t>
      </w:r>
      <w:proofErr w:type="spellEnd"/>
      <w:r w:rsidRPr="00684F4D">
        <w:rPr>
          <w:rFonts w:ascii="Book Antiqua" w:hAnsi="Book Antiqua"/>
        </w:rPr>
        <w:t xml:space="preserve"> Diethylene </w:t>
      </w:r>
      <w:proofErr w:type="spellStart"/>
      <w:r w:rsidRPr="00684F4D">
        <w:rPr>
          <w:rFonts w:ascii="Book Antiqua" w:hAnsi="Book Antiqua"/>
        </w:rPr>
        <w:t>Triamine</w:t>
      </w:r>
      <w:proofErr w:type="spellEnd"/>
      <w:r w:rsidRPr="00684F4D">
        <w:rPr>
          <w:rFonts w:ascii="Book Antiqua" w:hAnsi="Book Antiqua"/>
        </w:rPr>
        <w:t xml:space="preserve"> Penta Acetic acid) (</w:t>
      </w:r>
      <w:proofErr w:type="spellStart"/>
      <w:r w:rsidRPr="00684F4D">
        <w:rPr>
          <w:rFonts w:ascii="Book Antiqua" w:hAnsi="Book Antiqua"/>
        </w:rPr>
        <w:t>Magnevist</w:t>
      </w:r>
      <w:proofErr w:type="spellEnd"/>
      <w:r w:rsidRPr="00684F4D">
        <w:rPr>
          <w:rFonts w:ascii="Book Antiqua" w:hAnsi="Book Antiqua"/>
        </w:rPr>
        <w:t xml:space="preserve">; </w:t>
      </w:r>
      <w:proofErr w:type="spellStart"/>
      <w:r w:rsidRPr="00684F4D">
        <w:rPr>
          <w:rFonts w:ascii="Book Antiqua" w:hAnsi="Book Antiqua"/>
        </w:rPr>
        <w:t>Berlex</w:t>
      </w:r>
      <w:proofErr w:type="spellEnd"/>
      <w:r w:rsidRPr="00684F4D">
        <w:rPr>
          <w:rFonts w:ascii="Book Antiqua" w:hAnsi="Book Antiqua"/>
        </w:rPr>
        <w:t xml:space="preserve"> Laboratories, Wayne, NJ, U</w:t>
      </w:r>
      <w:r w:rsidR="007D211C">
        <w:rPr>
          <w:rFonts w:ascii="Book Antiqua" w:eastAsiaTheme="minorEastAsia" w:hAnsi="Book Antiqua" w:hint="eastAsia"/>
          <w:lang w:eastAsia="zh-CN"/>
        </w:rPr>
        <w:t xml:space="preserve">nited </w:t>
      </w:r>
      <w:r w:rsidRPr="00684F4D">
        <w:rPr>
          <w:rFonts w:ascii="Book Antiqua" w:hAnsi="Book Antiqua"/>
        </w:rPr>
        <w:t>S</w:t>
      </w:r>
      <w:r w:rsidR="007D211C">
        <w:rPr>
          <w:rFonts w:ascii="Book Antiqua" w:eastAsiaTheme="minorEastAsia" w:hAnsi="Book Antiqua" w:hint="eastAsia"/>
          <w:lang w:eastAsia="zh-CN"/>
        </w:rPr>
        <w:t>tates</w:t>
      </w:r>
      <w:r w:rsidRPr="00684F4D">
        <w:rPr>
          <w:rFonts w:ascii="Book Antiqua" w:hAnsi="Book Antiqua"/>
        </w:rPr>
        <w:t xml:space="preserve">) was delivered by antecubital vein catheters at a bolus of 0.1 </w:t>
      </w:r>
      <w:proofErr w:type="spellStart"/>
      <w:r w:rsidRPr="00684F4D">
        <w:rPr>
          <w:rFonts w:ascii="Book Antiqua" w:hAnsi="Book Antiqua"/>
        </w:rPr>
        <w:t>mmol</w:t>
      </w:r>
      <w:proofErr w:type="spellEnd"/>
      <w:r w:rsidRPr="00684F4D">
        <w:rPr>
          <w:rFonts w:ascii="Book Antiqua" w:hAnsi="Book Antiqua"/>
        </w:rPr>
        <w:t>/kg and 2 cc/s, followed by saline flush</w:t>
      </w:r>
      <w:r w:rsidRPr="00684F4D">
        <w:rPr>
          <w:rFonts w:ascii="Book Antiqua" w:hAnsi="Book Antiqua"/>
          <w:bCs/>
        </w:rPr>
        <w:t xml:space="preserve"> using a MR-compatible, programmable power injector (</w:t>
      </w:r>
      <w:proofErr w:type="spellStart"/>
      <w:r w:rsidRPr="00684F4D">
        <w:rPr>
          <w:rFonts w:ascii="Book Antiqua" w:hAnsi="Book Antiqua"/>
          <w:bCs/>
        </w:rPr>
        <w:t>Spectris</w:t>
      </w:r>
      <w:proofErr w:type="spellEnd"/>
      <w:r w:rsidRPr="00684F4D">
        <w:rPr>
          <w:rFonts w:ascii="Book Antiqua" w:hAnsi="Book Antiqua"/>
          <w:bCs/>
        </w:rPr>
        <w:t xml:space="preserve">; </w:t>
      </w:r>
      <w:proofErr w:type="spellStart"/>
      <w:r w:rsidRPr="00684F4D">
        <w:rPr>
          <w:rFonts w:ascii="Book Antiqua" w:hAnsi="Book Antiqua"/>
          <w:bCs/>
        </w:rPr>
        <w:t>Medrad</w:t>
      </w:r>
      <w:proofErr w:type="spellEnd"/>
      <w:r w:rsidRPr="00684F4D">
        <w:rPr>
          <w:rFonts w:ascii="Book Antiqua" w:hAnsi="Book Antiqua"/>
          <w:bCs/>
        </w:rPr>
        <w:t xml:space="preserve">, Indianola, PA, </w:t>
      </w:r>
      <w:r w:rsidR="007D211C" w:rsidRPr="00684F4D">
        <w:rPr>
          <w:rFonts w:ascii="Book Antiqua" w:hAnsi="Book Antiqua"/>
        </w:rPr>
        <w:t>U</w:t>
      </w:r>
      <w:r w:rsidR="007D211C">
        <w:rPr>
          <w:rFonts w:ascii="Book Antiqua" w:eastAsiaTheme="minorEastAsia" w:hAnsi="Book Antiqua" w:hint="eastAsia"/>
          <w:lang w:eastAsia="zh-CN"/>
        </w:rPr>
        <w:t xml:space="preserve">nited </w:t>
      </w:r>
      <w:r w:rsidR="007D211C" w:rsidRPr="00684F4D">
        <w:rPr>
          <w:rFonts w:ascii="Book Antiqua" w:hAnsi="Book Antiqua"/>
        </w:rPr>
        <w:t>S</w:t>
      </w:r>
      <w:r w:rsidR="007D211C">
        <w:rPr>
          <w:rFonts w:ascii="Book Antiqua" w:eastAsiaTheme="minorEastAsia" w:hAnsi="Book Antiqua" w:hint="eastAsia"/>
          <w:lang w:eastAsia="zh-CN"/>
        </w:rPr>
        <w:t>tates</w:t>
      </w:r>
      <w:r w:rsidRPr="00684F4D">
        <w:rPr>
          <w:rFonts w:ascii="Book Antiqua" w:hAnsi="Book Antiqua"/>
          <w:bCs/>
        </w:rPr>
        <w:t>).</w:t>
      </w:r>
      <w:r w:rsidRPr="00684F4D">
        <w:rPr>
          <w:rFonts w:ascii="Book Antiqua" w:hAnsi="Book Antiqua"/>
        </w:rPr>
        <w:t xml:space="preserve"> The total acquisition time for obtaining the DCE-MRI data was approximately 5 min. </w:t>
      </w:r>
    </w:p>
    <w:p w:rsidR="007D211C" w:rsidRPr="007D211C" w:rsidRDefault="007D211C" w:rsidP="006F22D2">
      <w:pPr>
        <w:autoSpaceDE w:val="0"/>
        <w:autoSpaceDN w:val="0"/>
        <w:adjustRightInd w:val="0"/>
        <w:spacing w:line="360" w:lineRule="auto"/>
        <w:ind w:firstLineChars="100" w:firstLine="240"/>
        <w:rPr>
          <w:rFonts w:ascii="Book Antiqua" w:eastAsiaTheme="minorEastAsia" w:hAnsi="Book Antiqua"/>
          <w:lang w:eastAsia="zh-CN"/>
        </w:rPr>
      </w:pPr>
    </w:p>
    <w:p w:rsidR="00680DFF" w:rsidRPr="007D211C" w:rsidRDefault="00680DFF" w:rsidP="00684F4D">
      <w:pPr>
        <w:autoSpaceDE w:val="0"/>
        <w:autoSpaceDN w:val="0"/>
        <w:adjustRightInd w:val="0"/>
        <w:spacing w:line="360" w:lineRule="auto"/>
        <w:rPr>
          <w:rFonts w:ascii="Book Antiqua" w:hAnsi="Book Antiqua"/>
          <w:b/>
          <w:i/>
        </w:rPr>
      </w:pPr>
      <w:r w:rsidRPr="007D211C">
        <w:rPr>
          <w:rFonts w:ascii="Book Antiqua" w:hAnsi="Book Antiqua"/>
          <w:b/>
          <w:i/>
        </w:rPr>
        <w:t>Pharmacokinetic modeling</w:t>
      </w:r>
    </w:p>
    <w:p w:rsidR="00680DFF" w:rsidRPr="00684F4D" w:rsidRDefault="00680DFF" w:rsidP="00684F4D">
      <w:pPr>
        <w:spacing w:line="360" w:lineRule="auto"/>
        <w:rPr>
          <w:rFonts w:ascii="Book Antiqua" w:hAnsi="Book Antiqua"/>
        </w:rPr>
      </w:pPr>
      <w:r w:rsidRPr="00684F4D">
        <w:rPr>
          <w:rFonts w:ascii="Book Antiqua" w:hAnsi="Book Antiqua"/>
        </w:rPr>
        <w:t xml:space="preserve">Pharmacokinetic modeling was performed using the </w:t>
      </w:r>
      <w:proofErr w:type="spellStart"/>
      <w:r w:rsidRPr="00684F4D">
        <w:rPr>
          <w:rFonts w:ascii="Book Antiqua" w:hAnsi="Book Antiqua"/>
        </w:rPr>
        <w:t>Tofts</w:t>
      </w:r>
      <w:proofErr w:type="spellEnd"/>
      <w:r w:rsidRPr="00684F4D">
        <w:rPr>
          <w:rFonts w:ascii="Book Antiqua" w:hAnsi="Book Antiqua"/>
        </w:rPr>
        <w:t xml:space="preserve"> </w:t>
      </w:r>
      <w:proofErr w:type="gramStart"/>
      <w:r w:rsidRPr="00684F4D">
        <w:rPr>
          <w:rFonts w:ascii="Book Antiqua" w:hAnsi="Book Antiqua"/>
        </w:rPr>
        <w:t>model</w:t>
      </w:r>
      <w:r w:rsidR="00B51366" w:rsidRPr="00684F4D">
        <w:rPr>
          <w:rFonts w:ascii="Book Antiqua" w:hAnsi="Book Antiqua"/>
          <w:noProof/>
          <w:vertAlign w:val="superscript"/>
        </w:rPr>
        <w:t>[</w:t>
      </w:r>
      <w:proofErr w:type="gramEnd"/>
      <w:r w:rsidR="00B51366" w:rsidRPr="00684F4D">
        <w:rPr>
          <w:rFonts w:ascii="Book Antiqua" w:hAnsi="Book Antiqua"/>
          <w:noProof/>
          <w:vertAlign w:val="superscript"/>
        </w:rPr>
        <w:t>23]</w:t>
      </w:r>
      <w:r w:rsidRPr="00684F4D">
        <w:rPr>
          <w:rFonts w:ascii="Book Antiqua" w:hAnsi="Book Antiqua"/>
        </w:rPr>
        <w:t xml:space="preserve">: </w:t>
      </w:r>
    </w:p>
    <w:p w:rsidR="00680DFF" w:rsidRPr="00684F4D" w:rsidRDefault="00E5275F" w:rsidP="00684F4D">
      <w:pPr>
        <w:spacing w:line="360" w:lineRule="auto"/>
        <w:rPr>
          <w:rFonts w:ascii="Book Antiqua" w:hAnsi="Book Antiqua"/>
        </w:rPr>
      </w:pPr>
      <w:r>
        <w:rPr>
          <w:rFonts w:ascii="Book Antiqua" w:hAnsi="Book Antiqua"/>
          <w:noProof/>
        </w:rPr>
        <w:pict>
          <v:group id="_x0000_s1026" style="position:absolute;left:0;text-align:left;margin-left:76.7pt;margin-top:8.8pt;width:388.75pt;height:26pt;z-index:251659264" coordorigin="2614,4016" coordsize="7775,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14;top:4016;width:3900;height:520">
              <v:imagedata r:id="rId10" o:title=""/>
            </v:shape>
            <v:rect id="Rectangle 116" o:spid="_x0000_s1028" style="position:absolute;left:9748;top:4016;width:641;height:44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" strokecolor="white">
              <v:textbox>
                <w:txbxContent>
                  <w:p w:rsidR="00684F4D" w:rsidRDefault="00684F4D" w:rsidP="00684F4D">
                    <w:r>
                      <w:t>[1]</w:t>
                    </w:r>
                  </w:p>
                </w:txbxContent>
              </v:textbox>
            </v:rect>
          </v:group>
        </w:pict>
      </w:r>
      <w:r w:rsidR="00680DFF" w:rsidRPr="00684F4D">
        <w:rPr>
          <w:rFonts w:ascii="Book Antiqua" w:hAnsi="Book Antiqua"/>
        </w:rPr>
        <w:t xml:space="preserve"> </w:t>
      </w: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r w:rsidRPr="00684F4D">
        <w:rPr>
          <w:rFonts w:ascii="Book Antiqua" w:hAnsi="Book Antiqua"/>
        </w:rPr>
        <w:t>where C</w:t>
      </w:r>
      <w:r w:rsidRPr="00684F4D">
        <w:rPr>
          <w:rFonts w:ascii="Book Antiqua" w:hAnsi="Book Antiqua"/>
          <w:vertAlign w:val="subscript"/>
        </w:rPr>
        <w:t>t</w:t>
      </w:r>
      <w:r w:rsidRPr="00684F4D">
        <w:rPr>
          <w:rFonts w:ascii="Book Antiqua" w:hAnsi="Book Antiqua"/>
        </w:rPr>
        <w:t xml:space="preserve"> (</w:t>
      </w:r>
      <w:proofErr w:type="spellStart"/>
      <w:r w:rsidRPr="00684F4D">
        <w:rPr>
          <w:rFonts w:ascii="Book Antiqua" w:hAnsi="Book Antiqua"/>
        </w:rPr>
        <w:t>mM</w:t>
      </w:r>
      <w:proofErr w:type="spellEnd"/>
      <w:r w:rsidRPr="00684F4D">
        <w:rPr>
          <w:rFonts w:ascii="Book Antiqua" w:hAnsi="Book Antiqua"/>
        </w:rPr>
        <w:t xml:space="preserve">) is the concentration of contrast agent in the tumor tissue; </w:t>
      </w:r>
      <w:proofErr w:type="spellStart"/>
      <w:r w:rsidRPr="00684F4D">
        <w:rPr>
          <w:rFonts w:ascii="Book Antiqua" w:hAnsi="Book Antiqua"/>
        </w:rPr>
        <w:t>C</w:t>
      </w:r>
      <w:r w:rsidRPr="00684F4D">
        <w:rPr>
          <w:rFonts w:ascii="Book Antiqua" w:hAnsi="Book Antiqua"/>
          <w:vertAlign w:val="subscript"/>
        </w:rPr>
        <w:t>p</w:t>
      </w:r>
      <w:proofErr w:type="spellEnd"/>
      <w:r w:rsidRPr="00684F4D">
        <w:rPr>
          <w:rFonts w:ascii="Book Antiqua" w:hAnsi="Book Antiqua"/>
        </w:rPr>
        <w:t xml:space="preserve"> (</w:t>
      </w:r>
      <w:proofErr w:type="spellStart"/>
      <w:r w:rsidRPr="00684F4D">
        <w:rPr>
          <w:rFonts w:ascii="Book Antiqua" w:hAnsi="Book Antiqua"/>
        </w:rPr>
        <w:t>mM</w:t>
      </w:r>
      <w:proofErr w:type="spellEnd"/>
      <w:r w:rsidRPr="00684F4D">
        <w:rPr>
          <w:rFonts w:ascii="Book Antiqua" w:hAnsi="Book Antiqua"/>
        </w:rPr>
        <w:t xml:space="preserve">) is the concentration of contrast agent in the blood plasma </w:t>
      </w:r>
      <w:r w:rsidR="00B51366">
        <w:rPr>
          <w:rFonts w:ascii="Book Antiqua" w:eastAsiaTheme="minorEastAsia" w:hAnsi="Book Antiqua" w:hint="eastAsia"/>
          <w:lang w:eastAsia="zh-CN"/>
        </w:rPr>
        <w:t>[</w:t>
      </w:r>
      <w:r w:rsidRPr="00684F4D">
        <w:rPr>
          <w:rFonts w:ascii="Book Antiqua" w:hAnsi="Book Antiqua"/>
        </w:rPr>
        <w:t>known as th</w:t>
      </w:r>
      <w:r w:rsidR="00B51366">
        <w:rPr>
          <w:rFonts w:ascii="Book Antiqua" w:hAnsi="Book Antiqua"/>
        </w:rPr>
        <w:t xml:space="preserve">e arterial input function </w:t>
      </w:r>
      <w:r w:rsidR="00B51366">
        <w:rPr>
          <w:rFonts w:ascii="Book Antiqua" w:eastAsiaTheme="minorEastAsia" w:hAnsi="Book Antiqua" w:hint="eastAsia"/>
          <w:lang w:eastAsia="zh-CN"/>
        </w:rPr>
        <w:t>(</w:t>
      </w:r>
      <w:r w:rsidR="00B51366">
        <w:rPr>
          <w:rFonts w:ascii="Book Antiqua" w:hAnsi="Book Antiqua"/>
        </w:rPr>
        <w:t>AIF</w:t>
      </w:r>
      <w:r w:rsidR="00B51366">
        <w:rPr>
          <w:rFonts w:ascii="Book Antiqua" w:eastAsiaTheme="minorEastAsia" w:hAnsi="Book Antiqua" w:hint="eastAsia"/>
          <w:lang w:eastAsia="zh-CN"/>
        </w:rPr>
        <w:t>)</w:t>
      </w:r>
      <w:r w:rsidR="00B51366">
        <w:rPr>
          <w:rFonts w:ascii="Book Antiqua" w:hAnsi="Book Antiqua"/>
        </w:rPr>
        <w:t>]</w:t>
      </w:r>
      <w:r w:rsidRPr="00684F4D">
        <w:rPr>
          <w:rFonts w:ascii="Book Antiqua" w:hAnsi="Book Antiqua"/>
        </w:rPr>
        <w:t xml:space="preserve">;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(min</w:t>
      </w:r>
      <w:r w:rsidRPr="00684F4D">
        <w:rPr>
          <w:rFonts w:ascii="Book Antiqua" w:hAnsi="Book Antiqua"/>
          <w:vertAlign w:val="superscript"/>
        </w:rPr>
        <w:t>-1</w:t>
      </w:r>
      <w:r w:rsidRPr="00684F4D">
        <w:rPr>
          <w:rFonts w:ascii="Book Antiqua" w:hAnsi="Book Antiqua"/>
        </w:rPr>
        <w:t xml:space="preserve">) is the volume transfer rate between the blood plasma and extravascular extracellular space (EES);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is the volume fraction of EES; T is the acquisition time course (min); and t is the integration variable.</w:t>
      </w:r>
    </w:p>
    <w:p w:rsidR="00680DFF" w:rsidRPr="00684F4D" w:rsidRDefault="00680DFF" w:rsidP="00B51366">
      <w:pPr>
        <w:spacing w:line="360" w:lineRule="auto"/>
        <w:ind w:firstLineChars="100" w:firstLine="240"/>
        <w:rPr>
          <w:rFonts w:ascii="Book Antiqua" w:eastAsia="HG Mincho Light J" w:hAnsi="Book Antiqua"/>
        </w:rPr>
      </w:pPr>
      <w:r w:rsidRPr="00684F4D">
        <w:rPr>
          <w:rFonts w:ascii="Book Antiqua" w:hAnsi="Book Antiqua"/>
        </w:rPr>
        <w:t>Pharmacokinetic measures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were estimated by using a </w:t>
      </w:r>
      <w:r w:rsidRPr="00684F4D">
        <w:rPr>
          <w:rFonts w:ascii="Book Antiqua" w:eastAsia="HG Mincho Light J" w:hAnsi="Book Antiqua"/>
        </w:rPr>
        <w:t xml:space="preserve">nonlinear least-square fitting method, of which the optimization procedure consisted of using a </w:t>
      </w:r>
      <w:proofErr w:type="spellStart"/>
      <w:r w:rsidRPr="00684F4D">
        <w:rPr>
          <w:rFonts w:ascii="Book Antiqua" w:eastAsia="HG Mincho Light J" w:hAnsi="Book Antiqua"/>
        </w:rPr>
        <w:t>Matlab</w:t>
      </w:r>
      <w:proofErr w:type="spellEnd"/>
      <w:r w:rsidRPr="00684F4D">
        <w:rPr>
          <w:rFonts w:ascii="Book Antiqua" w:eastAsia="HG Mincho Light J" w:hAnsi="Book Antiqua"/>
        </w:rPr>
        <w:t xml:space="preserve"> build-in subspace trust region </w:t>
      </w:r>
      <w:proofErr w:type="gramStart"/>
      <w:r w:rsidRPr="00684F4D">
        <w:rPr>
          <w:rFonts w:ascii="Book Antiqua" w:eastAsia="HG Mincho Light J" w:hAnsi="Book Antiqua"/>
        </w:rPr>
        <w:t>algorithm</w:t>
      </w:r>
      <w:r w:rsidRPr="00684F4D">
        <w:rPr>
          <w:rFonts w:ascii="Book Antiqua" w:eastAsia="HG Mincho Light J" w:hAnsi="Book Antiqua"/>
          <w:noProof/>
          <w:vertAlign w:val="superscript"/>
        </w:rPr>
        <w:t>[</w:t>
      </w:r>
      <w:proofErr w:type="gramEnd"/>
      <w:r w:rsidRPr="00684F4D">
        <w:rPr>
          <w:rFonts w:ascii="Book Antiqua" w:eastAsia="HG Mincho Light J" w:hAnsi="Book Antiqua"/>
          <w:noProof/>
          <w:vertAlign w:val="superscript"/>
        </w:rPr>
        <w:t>24]</w:t>
      </w:r>
      <w:r w:rsidRPr="00684F4D">
        <w:rPr>
          <w:rFonts w:ascii="Book Antiqua" w:hAnsi="Book Antiqua"/>
        </w:rPr>
        <w:t xml:space="preserve">. Three-dimensional regions of interest (ROIs) were delineated for the metastatic node on all the 2D-SPGR slices containing the tumor by a </w:t>
      </w:r>
      <w:proofErr w:type="spellStart"/>
      <w:r w:rsidRPr="00684F4D">
        <w:rPr>
          <w:rFonts w:ascii="Book Antiqua" w:hAnsi="Book Antiqua"/>
        </w:rPr>
        <w:t>neuroradiologist</w:t>
      </w:r>
      <w:proofErr w:type="spellEnd"/>
      <w:r w:rsidRPr="00684F4D">
        <w:rPr>
          <w:rFonts w:ascii="Book Antiqua" w:hAnsi="Book Antiqua"/>
        </w:rPr>
        <w:t xml:space="preserve"> with more than 10 years of experienc</w:t>
      </w:r>
      <w:r w:rsidR="00B51366">
        <w:rPr>
          <w:rFonts w:ascii="Book Antiqua" w:hAnsi="Book Antiqua"/>
        </w:rPr>
        <w:t xml:space="preserve">e, as described </w:t>
      </w:r>
      <w:proofErr w:type="gramStart"/>
      <w:r w:rsidR="00B51366">
        <w:rPr>
          <w:rFonts w:ascii="Book Antiqua" w:hAnsi="Book Antiqua"/>
        </w:rPr>
        <w:t>previously</w:t>
      </w:r>
      <w:r w:rsidRPr="00684F4D">
        <w:rPr>
          <w:rFonts w:ascii="Book Antiqua" w:hAnsi="Book Antiqua"/>
          <w:noProof/>
          <w:vertAlign w:val="superscript"/>
        </w:rPr>
        <w:t>[</w:t>
      </w:r>
      <w:proofErr w:type="gramEnd"/>
      <w:r w:rsidRPr="00684F4D">
        <w:rPr>
          <w:rFonts w:ascii="Book Antiqua" w:hAnsi="Book Antiqua"/>
          <w:noProof/>
          <w:vertAlign w:val="superscript"/>
        </w:rPr>
        <w:t>25]</w:t>
      </w:r>
      <w:r w:rsidRPr="00684F4D">
        <w:rPr>
          <w:rFonts w:ascii="Book Antiqua" w:hAnsi="Book Antiqua"/>
        </w:rPr>
        <w:t xml:space="preserve">. </w:t>
      </w:r>
      <w:r w:rsidRPr="00684F4D">
        <w:rPr>
          <w:rFonts w:ascii="Book Antiqua" w:eastAsia="HG Mincho Light J" w:hAnsi="Book Antiqua"/>
        </w:rPr>
        <w:t xml:space="preserve">The data was fitted on a voxel-by-voxel basis within the </w:t>
      </w:r>
      <w:r w:rsidRPr="00684F4D">
        <w:rPr>
          <w:rFonts w:ascii="Book Antiqua" w:eastAsia="HG Mincho Light J" w:hAnsi="Book Antiqua"/>
        </w:rPr>
        <w:lastRenderedPageBreak/>
        <w:t xml:space="preserve">ROI, yielding values of average (mean) and standard deviation </w:t>
      </w:r>
      <w:r w:rsidRPr="00684F4D">
        <w:rPr>
          <w:rFonts w:ascii="Book Antiqua" w:hAnsi="Book Antiqua"/>
        </w:rPr>
        <w:t>(</w:t>
      </w:r>
      <w:proofErr w:type="spellStart"/>
      <w:r w:rsidRPr="00684F4D">
        <w:rPr>
          <w:rFonts w:ascii="Book Antiqua" w:hAnsi="Book Antiqua"/>
        </w:rPr>
        <w:t>std</w:t>
      </w:r>
      <w:proofErr w:type="spellEnd"/>
      <w:r w:rsidRPr="00684F4D">
        <w:rPr>
          <w:rFonts w:ascii="Book Antiqua" w:hAnsi="Book Antiqua"/>
        </w:rPr>
        <w:t xml:space="preserve">), </w:t>
      </w:r>
      <w:r w:rsidRPr="00684F4D">
        <w:rPr>
          <w:rFonts w:ascii="Book Antiqua" w:eastAsia="HG Mincho Light J" w:hAnsi="Book Antiqua"/>
        </w:rPr>
        <w:t xml:space="preserve">as well as parametric maps of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and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eastAsia="HG Mincho Light J" w:hAnsi="Book Antiqua"/>
        </w:rPr>
        <w:t xml:space="preserve">. </w:t>
      </w:r>
    </w:p>
    <w:p w:rsidR="002A36BA" w:rsidRPr="00B51366" w:rsidRDefault="002A36BA" w:rsidP="00684F4D">
      <w:pPr>
        <w:spacing w:line="360" w:lineRule="auto"/>
        <w:rPr>
          <w:rFonts w:ascii="Book Antiqua" w:eastAsiaTheme="minorEastAsia" w:hAnsi="Book Antiqua"/>
          <w:b/>
          <w:lang w:eastAsia="zh-CN"/>
        </w:rPr>
      </w:pPr>
    </w:p>
    <w:p w:rsidR="00680DFF" w:rsidRPr="00B51366" w:rsidRDefault="00680DFF" w:rsidP="00684F4D">
      <w:pPr>
        <w:spacing w:line="360" w:lineRule="auto"/>
        <w:rPr>
          <w:rFonts w:ascii="Book Antiqua" w:hAnsi="Book Antiqua"/>
          <w:b/>
          <w:i/>
        </w:rPr>
      </w:pPr>
      <w:r w:rsidRPr="00B51366">
        <w:rPr>
          <w:rFonts w:ascii="Book Antiqua" w:hAnsi="Book Antiqua"/>
          <w:b/>
          <w:i/>
        </w:rPr>
        <w:t>Image texture analysis</w:t>
      </w:r>
    </w:p>
    <w:p w:rsidR="00680DFF" w:rsidRPr="00684F4D" w:rsidRDefault="00680DFF" w:rsidP="00684F4D">
      <w:pPr>
        <w:spacing w:line="360" w:lineRule="auto"/>
        <w:rPr>
          <w:rFonts w:ascii="Book Antiqua" w:hAnsi="Book Antiqua"/>
        </w:rPr>
      </w:pPr>
      <w:r w:rsidRPr="00684F4D">
        <w:rPr>
          <w:rFonts w:ascii="Book Antiqua" w:hAnsi="Book Antiqua"/>
        </w:rPr>
        <w:t xml:space="preserve">Image texture analysis was performed on parametric maps of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and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at the tumor’s central slice. First, the noise on the maps</w:t>
      </w:r>
      <w:r w:rsidR="00F63089">
        <w:rPr>
          <w:rFonts w:ascii="Book Antiqua" w:hAnsi="Book Antiqua"/>
        </w:rPr>
        <w:t xml:space="preserve"> </w:t>
      </w:r>
      <w:r w:rsidRPr="00684F4D">
        <w:rPr>
          <w:rFonts w:ascii="Book Antiqua" w:hAnsi="Book Antiqua"/>
        </w:rPr>
        <w:t xml:space="preserve">was removed with a noise thresholding method which is based on the </w:t>
      </w:r>
      <w:proofErr w:type="spellStart"/>
      <w:r w:rsidRPr="00684F4D">
        <w:rPr>
          <w:rFonts w:ascii="Book Antiqua" w:hAnsi="Book Antiqua"/>
        </w:rPr>
        <w:t>Ostu’s</w:t>
      </w:r>
      <w:proofErr w:type="spellEnd"/>
      <w:r w:rsidRPr="00684F4D">
        <w:rPr>
          <w:rFonts w:ascii="Book Antiqua" w:hAnsi="Book Antiqua"/>
        </w:rPr>
        <w:t xml:space="preserve"> algorithm. Histogram equalization with 64 discrete levels was performed to enhance map contrast.</w:t>
      </w:r>
      <w:r w:rsidR="00F63089">
        <w:rPr>
          <w:rFonts w:ascii="Book Antiqua" w:hAnsi="Book Antiqua"/>
        </w:rPr>
        <w:t xml:space="preserve"> </w:t>
      </w:r>
      <w:r w:rsidRPr="00684F4D">
        <w:rPr>
          <w:rFonts w:ascii="Book Antiqua" w:hAnsi="Book Antiqua"/>
        </w:rPr>
        <w:t xml:space="preserve">GLCM was calculated with 16 gray levels by setting the distance of pixel of interest to the left </w:t>
      </w:r>
      <w:r w:rsidR="002A589B">
        <w:rPr>
          <w:rFonts w:ascii="Book Antiqua" w:hAnsi="Book Antiqua"/>
        </w:rPr>
        <w:t xml:space="preserve">of its neighbor to be one </w:t>
      </w:r>
      <w:proofErr w:type="gramStart"/>
      <w:r w:rsidR="002A589B">
        <w:rPr>
          <w:rFonts w:ascii="Book Antiqua" w:hAnsi="Book Antiqua"/>
        </w:rPr>
        <w:t>pixel</w:t>
      </w:r>
      <w:r w:rsidRPr="00684F4D">
        <w:rPr>
          <w:rFonts w:ascii="Book Antiqua" w:hAnsi="Book Antiqua"/>
          <w:noProof/>
          <w:vertAlign w:val="superscript"/>
        </w:rPr>
        <w:t>[</w:t>
      </w:r>
      <w:proofErr w:type="gramEnd"/>
      <w:r w:rsidRPr="00684F4D">
        <w:rPr>
          <w:rFonts w:ascii="Book Antiqua" w:hAnsi="Book Antiqua"/>
          <w:noProof/>
          <w:vertAlign w:val="superscript"/>
        </w:rPr>
        <w:t>11]</w:t>
      </w:r>
      <w:r w:rsidRPr="00684F4D">
        <w:rPr>
          <w:rFonts w:ascii="Book Antiqua" w:hAnsi="Book Antiqua"/>
        </w:rPr>
        <w:t>. Based on the GLCM obtained, two texture measures of parametric maps were computed:</w:t>
      </w:r>
      <w:r w:rsidR="00F63089">
        <w:rPr>
          <w:rFonts w:ascii="Book Antiqua" w:hAnsi="Book Antiqua"/>
        </w:rPr>
        <w:t xml:space="preserve"> </w:t>
      </w:r>
    </w:p>
    <w:p w:rsidR="00680DFF" w:rsidRPr="002A589B" w:rsidRDefault="00F63089" w:rsidP="00684F4D">
      <w:pPr>
        <w:spacing w:line="360" w:lineRule="auto"/>
        <w:rPr>
          <w:rFonts w:ascii="Book Antiqua" w:hAnsi="Book Antiqua"/>
        </w:rPr>
      </w:pPr>
      <w:r>
        <w:rPr>
          <w:rFonts w:ascii="Book Antiqua" w:hAnsi="Book Antiqua"/>
        </w:rPr>
        <w:t xml:space="preserve"> </w:t>
      </w:r>
      <w:r w:rsidR="00E5275F">
        <w:rPr>
          <w:rFonts w:ascii="Book Antiqua" w:hAnsi="Book Antiqua"/>
          <w:noProof/>
        </w:rPr>
        <w:pict>
          <v:group id="_x0000_s1029" style="position:absolute;left:0;text-align:left;margin-left:107.95pt;margin-top:15.55pt;width:347.7pt;height:36pt;z-index:251660288;mso-position-horizontal-relative:text;mso-position-vertical-relative:text" coordorigin="3239,4151" coordsize="6954,720">
            <v:rect id="Rectangle 124" o:spid="_x0000_s1030" style="position:absolute;left:9552;top:4390;width:641;height:44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" strokecolor="white">
              <v:textbox>
                <w:txbxContent>
                  <w:p w:rsidR="00684F4D" w:rsidRDefault="00684F4D" w:rsidP="00684F4D">
                    <w:r>
                      <w:t>[2]</w:t>
                    </w:r>
                  </w:p>
                </w:txbxContent>
              </v:textbox>
            </v:rect>
            <v:shape id="_x0000_s1031" type="#_x0000_t75" style="position:absolute;left:3239;top:4151;width:1060;height:720">
              <v:imagedata r:id="rId11" o:title=""/>
            </v:shape>
          </v:group>
        </w:pict>
      </w:r>
    </w:p>
    <w:p w:rsidR="00680DFF" w:rsidRPr="00684F4D" w:rsidRDefault="00680DFF" w:rsidP="00684F4D">
      <w:pPr>
        <w:spacing w:line="360" w:lineRule="auto"/>
        <w:rPr>
          <w:rFonts w:ascii="Book Antiqua" w:hAnsi="Book Antiqua"/>
        </w:rPr>
      </w:pPr>
      <w:r w:rsidRPr="00684F4D">
        <w:rPr>
          <w:rFonts w:ascii="Book Antiqua" w:hAnsi="Book Antiqua"/>
        </w:rPr>
        <w:t>Energy (E) =</w:t>
      </w:r>
    </w:p>
    <w:p w:rsidR="00680DFF" w:rsidRPr="00684F4D" w:rsidRDefault="00680DFF" w:rsidP="00684F4D">
      <w:pPr>
        <w:spacing w:line="360" w:lineRule="auto"/>
        <w:rPr>
          <w:rFonts w:ascii="Book Antiqua" w:hAnsi="Book Antiqua"/>
        </w:rPr>
      </w:pPr>
    </w:p>
    <w:p w:rsidR="00680DFF" w:rsidRPr="00684F4D" w:rsidRDefault="002A589B" w:rsidP="00684F4D">
      <w:pPr>
        <w:spacing w:line="360" w:lineRule="auto"/>
        <w:rPr>
          <w:rFonts w:ascii="Book Antiqua" w:hAnsi="Book Antiqua"/>
        </w:rPr>
      </w:pPr>
      <w:r>
        <w:rPr>
          <w:rFonts w:ascii="Book Antiqua" w:hAnsi="Book Antiqua"/>
        </w:rPr>
        <w:t xml:space="preserve">Where </w:t>
      </w:r>
      <w:proofErr w:type="gramStart"/>
      <w:r w:rsidRPr="002A589B">
        <w:rPr>
          <w:rFonts w:ascii="Book Antiqua" w:hAnsi="Book Antiqua"/>
          <w:i/>
        </w:rPr>
        <w:t>p</w:t>
      </w:r>
      <w:r w:rsidR="00680DFF" w:rsidRPr="00684F4D">
        <w:rPr>
          <w:rFonts w:ascii="Book Antiqua" w:hAnsi="Book Antiqua"/>
        </w:rPr>
        <w:t>(</w:t>
      </w:r>
      <w:proofErr w:type="gramEnd"/>
      <w:r w:rsidR="00680DFF" w:rsidRPr="00684F4D">
        <w:rPr>
          <w:rFonts w:ascii="Book Antiqua" w:hAnsi="Book Antiqua"/>
        </w:rPr>
        <w:t>i, j) is the [</w:t>
      </w:r>
      <w:proofErr w:type="spellStart"/>
      <w:r w:rsidR="00680DFF" w:rsidRPr="00684F4D">
        <w:rPr>
          <w:rFonts w:ascii="Book Antiqua" w:hAnsi="Book Antiqua"/>
        </w:rPr>
        <w:t>i,j</w:t>
      </w:r>
      <w:proofErr w:type="spellEnd"/>
      <w:r w:rsidR="00680DFF" w:rsidRPr="00684F4D">
        <w:rPr>
          <w:rFonts w:ascii="Book Antiqua" w:hAnsi="Book Antiqua"/>
        </w:rPr>
        <w:t>]</w:t>
      </w:r>
      <w:proofErr w:type="spellStart"/>
      <w:r w:rsidR="00680DFF" w:rsidRPr="00684F4D">
        <w:rPr>
          <w:rFonts w:ascii="Book Antiqua" w:hAnsi="Book Antiqua"/>
        </w:rPr>
        <w:t>th</w:t>
      </w:r>
      <w:proofErr w:type="spellEnd"/>
      <w:r w:rsidR="00680DFF" w:rsidRPr="00684F4D">
        <w:rPr>
          <w:rFonts w:ascii="Book Antiqua" w:hAnsi="Book Antiqua"/>
        </w:rPr>
        <w:t xml:space="preserve"> entry in a gray-tone spatial dependence matrix (</w:t>
      </w:r>
      <w:r>
        <w:rPr>
          <w:rFonts w:ascii="Book Antiqua" w:hAnsi="Book Antiqua"/>
        </w:rPr>
        <w:t>I</w:t>
      </w:r>
      <w:r>
        <w:rPr>
          <w:rFonts w:ascii="Book Antiqua" w:eastAsiaTheme="minorEastAsia" w:hAnsi="Book Antiqua" w:hint="eastAsia"/>
          <w:lang w:eastAsia="zh-CN"/>
        </w:rPr>
        <w:t xml:space="preserve"> </w:t>
      </w:r>
      <w:r w:rsidR="00680DFF" w:rsidRPr="00684F4D">
        <w:rPr>
          <w:rFonts w:ascii="Book Antiqua" w:hAnsi="Book Antiqua"/>
        </w:rPr>
        <w:t>=</w:t>
      </w:r>
      <w:r>
        <w:rPr>
          <w:rFonts w:ascii="Book Antiqua" w:eastAsiaTheme="minorEastAsia" w:hAnsi="Book Antiqua" w:hint="eastAsia"/>
          <w:lang w:eastAsia="zh-CN"/>
        </w:rPr>
        <w:t xml:space="preserve"> </w:t>
      </w:r>
      <w:r w:rsidR="00680DFF" w:rsidRPr="00684F4D">
        <w:rPr>
          <w:rFonts w:ascii="Book Antiqua" w:hAnsi="Book Antiqua"/>
        </w:rPr>
        <w:t>1:N; j</w:t>
      </w:r>
      <w:r>
        <w:rPr>
          <w:rFonts w:ascii="Book Antiqua" w:eastAsiaTheme="minorEastAsia" w:hAnsi="Book Antiqua" w:hint="eastAsia"/>
          <w:lang w:eastAsia="zh-CN"/>
        </w:rPr>
        <w:t xml:space="preserve"> </w:t>
      </w:r>
      <w:r w:rsidR="00680DFF" w:rsidRPr="00684F4D">
        <w:rPr>
          <w:rFonts w:ascii="Book Antiqua" w:hAnsi="Book Antiqua"/>
        </w:rPr>
        <w:t>=</w:t>
      </w:r>
      <w:r>
        <w:rPr>
          <w:rFonts w:ascii="Book Antiqua" w:eastAsiaTheme="minorEastAsia" w:hAnsi="Book Antiqua" w:hint="eastAsia"/>
          <w:lang w:eastAsia="zh-CN"/>
        </w:rPr>
        <w:t xml:space="preserve"> </w:t>
      </w:r>
      <w:r w:rsidR="00680DFF" w:rsidRPr="00684F4D">
        <w:rPr>
          <w:rFonts w:ascii="Book Antiqua" w:hAnsi="Book Antiqua"/>
        </w:rPr>
        <w:t>1:N), and N is the number of distinct gray levels in the quantized image. E returns the sum of squared elements in the GLCM. E ranges from 0 to 1. For a constant image, E equals 1.</w:t>
      </w:r>
    </w:p>
    <w:p w:rsidR="00680DFF" w:rsidRPr="00684F4D" w:rsidRDefault="00E5275F" w:rsidP="00684F4D">
      <w:pPr>
        <w:spacing w:line="360" w:lineRule="auto"/>
        <w:rPr>
          <w:rFonts w:ascii="Book Antiqua" w:hAnsi="Book Antiqua"/>
        </w:rPr>
      </w:pPr>
      <w:r>
        <w:rPr>
          <w:rFonts w:ascii="Book Antiqua" w:hAnsi="Book Antiqua"/>
          <w:noProof/>
        </w:rPr>
        <w:pict>
          <v:group id="_x0000_s1032" style="position:absolute;left:0;text-align:left;margin-left:139.95pt;margin-top:14.3pt;width:315.7pt;height:37pt;z-index:251661312" coordorigin="3879,7437" coordsize="6314,740">
            <v:rect id="Rectangle 131" o:spid="_x0000_s1033" style="position:absolute;left:9552;top:7601;width:641;height:44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" strokecolor="white">
              <v:textbox>
                <w:txbxContent>
                  <w:p w:rsidR="00684F4D" w:rsidRDefault="00684F4D" w:rsidP="00684F4D">
                    <w:r>
                      <w:t>[3]</w:t>
                    </w:r>
                  </w:p>
                </w:txbxContent>
              </v:textbox>
            </v:rect>
            <v:shape id="_x0000_s1034" type="#_x0000_t75" style="position:absolute;left:3879;top:7437;width:1200;height:740">
              <v:imagedata r:id="rId12" o:title=""/>
            </v:shape>
          </v:group>
          <o:OLEObject Type="Embed" ProgID="Equation.3" ShapeID="_x0000_s1034" DrawAspect="Content" ObjectID="_1383724337" r:id="rId13"/>
        </w:pict>
      </w:r>
    </w:p>
    <w:p w:rsidR="00680DFF" w:rsidRPr="00684F4D" w:rsidRDefault="00680DFF" w:rsidP="00684F4D">
      <w:pPr>
        <w:spacing w:line="360" w:lineRule="auto"/>
        <w:rPr>
          <w:rFonts w:ascii="Book Antiqua" w:hAnsi="Book Antiqua"/>
        </w:rPr>
      </w:pPr>
      <w:r w:rsidRPr="00684F4D">
        <w:rPr>
          <w:rFonts w:ascii="Book Antiqua" w:hAnsi="Book Antiqua"/>
        </w:rPr>
        <w:t>Homogeneity (H) =</w:t>
      </w:r>
    </w:p>
    <w:p w:rsidR="00680DFF" w:rsidRPr="00684F4D" w:rsidRDefault="00680DFF" w:rsidP="00684F4D">
      <w:pPr>
        <w:spacing w:line="360" w:lineRule="auto"/>
        <w:rPr>
          <w:rFonts w:ascii="Book Antiqua" w:hAnsi="Book Antiqua"/>
        </w:rPr>
      </w:pPr>
    </w:p>
    <w:p w:rsidR="00680DFF" w:rsidRPr="00684F4D" w:rsidRDefault="00680DFF" w:rsidP="002A589B">
      <w:pPr>
        <w:spacing w:line="360" w:lineRule="auto"/>
        <w:ind w:firstLineChars="100" w:firstLine="240"/>
        <w:rPr>
          <w:rFonts w:ascii="Book Antiqua" w:hAnsi="Book Antiqua"/>
        </w:rPr>
      </w:pPr>
      <w:r w:rsidRPr="00684F4D">
        <w:rPr>
          <w:rFonts w:ascii="Book Antiqua" w:hAnsi="Book Antiqua"/>
        </w:rPr>
        <w:t>H returns a value that measures the closeness of the distribution of elements in the GLCM to the GLCM diagonal. H ranges from 0 to 1. For a diagonal GLCM, H equals 1.</w:t>
      </w:r>
    </w:p>
    <w:p w:rsidR="00680DFF" w:rsidRPr="00684F4D" w:rsidRDefault="00680DFF" w:rsidP="00684F4D">
      <w:pPr>
        <w:spacing w:line="360" w:lineRule="auto"/>
        <w:rPr>
          <w:rFonts w:ascii="Book Antiqua" w:hAnsi="Book Antiqua"/>
          <w:b/>
        </w:rPr>
      </w:pPr>
    </w:p>
    <w:p w:rsidR="00680DFF" w:rsidRPr="002A589B" w:rsidRDefault="00680DFF" w:rsidP="00684F4D">
      <w:pPr>
        <w:spacing w:line="360" w:lineRule="auto"/>
        <w:rPr>
          <w:rFonts w:ascii="Book Antiqua" w:hAnsi="Book Antiqua"/>
          <w:b/>
          <w:i/>
        </w:rPr>
      </w:pPr>
      <w:r w:rsidRPr="002A589B">
        <w:rPr>
          <w:rFonts w:ascii="Book Antiqua" w:hAnsi="Book Antiqua"/>
          <w:b/>
          <w:i/>
        </w:rPr>
        <w:t xml:space="preserve">Statistical analysis </w:t>
      </w:r>
    </w:p>
    <w:p w:rsidR="00680DFF" w:rsidRPr="00684F4D" w:rsidRDefault="00680DFF" w:rsidP="00684F4D">
      <w:pPr>
        <w:spacing w:line="360" w:lineRule="auto"/>
        <w:rPr>
          <w:rFonts w:ascii="Book Antiqua" w:hAnsi="Book Antiqua"/>
        </w:rPr>
      </w:pPr>
      <w:r w:rsidRPr="00684F4D">
        <w:rPr>
          <w:rFonts w:ascii="Book Antiqua" w:hAnsi="Book Antiqua"/>
        </w:rPr>
        <w:t xml:space="preserve">The measures derived from DCE-MRI pharmacokinetic modeling and image texture </w:t>
      </w:r>
      <w:proofErr w:type="gramStart"/>
      <w:r w:rsidRPr="00684F4D">
        <w:rPr>
          <w:rFonts w:ascii="Book Antiqua" w:hAnsi="Book Antiqua"/>
        </w:rPr>
        <w:t>analysis were</w:t>
      </w:r>
      <w:proofErr w:type="gramEnd"/>
      <w:r w:rsidRPr="00684F4D">
        <w:rPr>
          <w:rFonts w:ascii="Book Antiqua" w:hAnsi="Book Antiqua"/>
        </w:rPr>
        <w:t xml:space="preserve"> used for statistical analysis. The Lilliefors test was used to test the normality of all DCE-MRI-derived measures from the study patients. The differences in these measures between pretreatment and intra-treatment DCE-MRI scans were tested using a paired </w:t>
      </w:r>
      <w:r w:rsidR="00E65710" w:rsidRPr="00684F4D">
        <w:rPr>
          <w:rFonts w:ascii="Book Antiqua" w:hAnsi="Book Antiqua"/>
        </w:rPr>
        <w:t>s</w:t>
      </w:r>
      <w:r w:rsidRPr="00684F4D">
        <w:rPr>
          <w:rFonts w:ascii="Book Antiqua" w:hAnsi="Book Antiqua"/>
        </w:rPr>
        <w:t>tudent’s</w:t>
      </w:r>
      <w:r w:rsidRPr="00E65710">
        <w:rPr>
          <w:rFonts w:ascii="Book Antiqua" w:hAnsi="Book Antiqua"/>
          <w:i/>
        </w:rPr>
        <w:t xml:space="preserve"> t-</w:t>
      </w:r>
      <w:r w:rsidRPr="00684F4D">
        <w:rPr>
          <w:rFonts w:ascii="Book Antiqua" w:hAnsi="Book Antiqua"/>
        </w:rPr>
        <w:t xml:space="preserve">test. The non-parametric Mann-Whitney U test was performed to assess the metric differences between LC and LF groups. The measures </w:t>
      </w:r>
      <w:r w:rsidRPr="00684F4D">
        <w:rPr>
          <w:rFonts w:ascii="Book Antiqua" w:hAnsi="Book Antiqua"/>
        </w:rPr>
        <w:lastRenderedPageBreak/>
        <w:t xml:space="preserve">from pretreatment and intra-treatment scans, and the metric difference between pretreatment and intra-treatment scans, were used for the Mann-Whitney </w:t>
      </w:r>
      <w:r w:rsidRPr="00E65710">
        <w:rPr>
          <w:rFonts w:ascii="Book Antiqua" w:hAnsi="Book Antiqua"/>
          <w:i/>
        </w:rPr>
        <w:t>U</w:t>
      </w:r>
      <w:r w:rsidRPr="00684F4D">
        <w:rPr>
          <w:rFonts w:ascii="Book Antiqua" w:hAnsi="Book Antiqua"/>
        </w:rPr>
        <w:t xml:space="preserve"> test. To determine the measures that provide the best prediction of outcome, a forward sequential feature selection algorithm was used, followed by logistic regression analysis, which determined the probability of prediction. Statistical analysis was performed using </w:t>
      </w:r>
      <w:proofErr w:type="spellStart"/>
      <w:r w:rsidRPr="00684F4D">
        <w:rPr>
          <w:rFonts w:ascii="Book Antiqua" w:hAnsi="Book Antiqua"/>
        </w:rPr>
        <w:t>Matlab</w:t>
      </w:r>
      <w:proofErr w:type="spellEnd"/>
      <w:r w:rsidRPr="00684F4D">
        <w:rPr>
          <w:rFonts w:ascii="Book Antiqua" w:hAnsi="Book Antiqua"/>
        </w:rPr>
        <w:t xml:space="preserve"> R2008a on a Microsoft Windows system. </w:t>
      </w:r>
    </w:p>
    <w:p w:rsidR="00680DFF" w:rsidRPr="00E65710" w:rsidRDefault="00680DFF" w:rsidP="00684F4D">
      <w:pPr>
        <w:autoSpaceDE w:val="0"/>
        <w:autoSpaceDN w:val="0"/>
        <w:adjustRightInd w:val="0"/>
        <w:spacing w:line="360" w:lineRule="auto"/>
        <w:rPr>
          <w:rFonts w:ascii="Book Antiqua" w:eastAsiaTheme="minorEastAsia" w:hAnsi="Book Antiqua"/>
          <w:b/>
          <w:lang w:eastAsia="zh-CN"/>
        </w:rPr>
      </w:pPr>
    </w:p>
    <w:p w:rsidR="00680DFF" w:rsidRPr="00684F4D" w:rsidRDefault="00680DFF" w:rsidP="00684F4D">
      <w:pPr>
        <w:autoSpaceDE w:val="0"/>
        <w:autoSpaceDN w:val="0"/>
        <w:adjustRightInd w:val="0"/>
        <w:spacing w:line="360" w:lineRule="auto"/>
        <w:rPr>
          <w:rFonts w:ascii="Book Antiqua" w:hAnsi="Book Antiqua"/>
          <w:b/>
        </w:rPr>
      </w:pPr>
      <w:r w:rsidRPr="00684F4D">
        <w:rPr>
          <w:rFonts w:ascii="Book Antiqua" w:hAnsi="Book Antiqua"/>
          <w:b/>
        </w:rPr>
        <w:t>RESULTS</w:t>
      </w:r>
    </w:p>
    <w:p w:rsidR="00680DFF" w:rsidRPr="00684F4D" w:rsidRDefault="00680DFF" w:rsidP="00684F4D">
      <w:pPr>
        <w:pStyle w:val="SectionHeading"/>
        <w:tabs>
          <w:tab w:val="clear" w:pos="720"/>
          <w:tab w:val="left" w:pos="600"/>
        </w:tabs>
        <w:spacing w:line="360" w:lineRule="auto"/>
        <w:jc w:val="both"/>
        <w:rPr>
          <w:rFonts w:ascii="Book Antiqua" w:eastAsia="Times New Roman" w:hAnsi="Book Antiqua"/>
          <w:b w:val="0"/>
          <w:sz w:val="24"/>
          <w:szCs w:val="24"/>
        </w:rPr>
      </w:pPr>
      <w:r w:rsidRPr="00684F4D">
        <w:rPr>
          <w:rFonts w:ascii="Book Antiqua" w:eastAsia="Times New Roman" w:hAnsi="Book Antiqua"/>
          <w:b w:val="0"/>
          <w:sz w:val="24"/>
          <w:szCs w:val="24"/>
        </w:rPr>
        <w:t>The clinical outcome for 19 patients with cancer of the oropharynx was assessed:</w:t>
      </w:r>
      <w:r w:rsidR="00F63089">
        <w:rPr>
          <w:rFonts w:ascii="Book Antiqua" w:eastAsia="Times New Roman" w:hAnsi="Book Antiqua"/>
          <w:b w:val="0"/>
          <w:sz w:val="24"/>
          <w:szCs w:val="24"/>
        </w:rPr>
        <w:t xml:space="preserve"> </w:t>
      </w:r>
      <w:r w:rsidRPr="00684F4D">
        <w:rPr>
          <w:rFonts w:ascii="Book Antiqua" w:eastAsia="Times New Roman" w:hAnsi="Book Antiqua"/>
          <w:b w:val="0"/>
          <w:sz w:val="24"/>
          <w:szCs w:val="24"/>
        </w:rPr>
        <w:t xml:space="preserve">17 patients had local control of the disease (LC), and 2 patients had local failure (LF). </w:t>
      </w:r>
    </w:p>
    <w:p w:rsidR="00680DFF" w:rsidRPr="00684F4D" w:rsidRDefault="00680DFF" w:rsidP="00E65710">
      <w:pPr>
        <w:spacing w:line="360" w:lineRule="auto"/>
        <w:ind w:firstLineChars="100" w:firstLine="240"/>
        <w:rPr>
          <w:rFonts w:ascii="Book Antiqua" w:hAnsi="Book Antiqua"/>
        </w:rPr>
      </w:pPr>
      <w:r w:rsidRPr="00684F4D">
        <w:rPr>
          <w:rFonts w:ascii="Book Antiqua" w:hAnsi="Book Antiqua"/>
        </w:rPr>
        <w:t xml:space="preserve">Figure 1 displays DCE-MRI images (pretreatment and </w:t>
      </w:r>
      <w:proofErr w:type="spellStart"/>
      <w:r w:rsidRPr="00684F4D">
        <w:rPr>
          <w:rFonts w:ascii="Book Antiqua" w:hAnsi="Book Antiqua"/>
        </w:rPr>
        <w:t>intratreatment</w:t>
      </w:r>
      <w:proofErr w:type="spellEnd"/>
      <w:r w:rsidRPr="00684F4D">
        <w:rPr>
          <w:rFonts w:ascii="Book Antiqua" w:hAnsi="Book Antiqua"/>
        </w:rPr>
        <w:t xml:space="preserve"> scans) and derived parametric maps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and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for a representative patients with </w:t>
      </w:r>
      <w:proofErr w:type="spellStart"/>
      <w:r w:rsidRPr="00684F4D">
        <w:rPr>
          <w:rFonts w:ascii="Book Antiqua" w:hAnsi="Book Antiqua"/>
        </w:rPr>
        <w:t>locoregional</w:t>
      </w:r>
      <w:proofErr w:type="spellEnd"/>
      <w:r w:rsidRPr="00684F4D">
        <w:rPr>
          <w:rFonts w:ascii="Book Antiqua" w:hAnsi="Book Antiqua"/>
        </w:rPr>
        <w:t xml:space="preserve"> failure (male, 50</w:t>
      </w:r>
      <w:r w:rsidR="00E65710">
        <w:rPr>
          <w:rFonts w:ascii="Book Antiqua" w:eastAsiaTheme="minorEastAsia" w:hAnsi="Book Antiqua" w:hint="eastAsia"/>
          <w:lang w:eastAsia="zh-CN"/>
        </w:rPr>
        <w:t xml:space="preserve"> </w:t>
      </w:r>
      <w:r w:rsidRPr="00684F4D">
        <w:rPr>
          <w:rFonts w:ascii="Book Antiqua" w:hAnsi="Book Antiqua"/>
        </w:rPr>
        <w:t>y</w:t>
      </w:r>
      <w:r w:rsidR="00E65710">
        <w:rPr>
          <w:rFonts w:ascii="Book Antiqua" w:eastAsiaTheme="minorEastAsia" w:hAnsi="Book Antiqua" w:hint="eastAsia"/>
          <w:lang w:eastAsia="zh-CN"/>
        </w:rPr>
        <w:t>ears</w:t>
      </w:r>
      <w:r w:rsidRPr="00684F4D">
        <w:rPr>
          <w:rFonts w:ascii="Book Antiqua" w:hAnsi="Book Antiqua"/>
        </w:rPr>
        <w:t xml:space="preserve">). For comparing the difference of tumor volumes between pretreatment and </w:t>
      </w:r>
      <w:proofErr w:type="spellStart"/>
      <w:r w:rsidRPr="00684F4D">
        <w:rPr>
          <w:rFonts w:ascii="Book Antiqua" w:hAnsi="Book Antiqua"/>
        </w:rPr>
        <w:t>intratreatment</w:t>
      </w:r>
      <w:proofErr w:type="spellEnd"/>
      <w:r w:rsidRPr="00684F4D">
        <w:rPr>
          <w:rFonts w:ascii="Book Antiqua" w:hAnsi="Book Antiqua"/>
        </w:rPr>
        <w:t xml:space="preserve"> studies in 19 patients, there was a statistical significance (9.02</w:t>
      </w:r>
      <w:r w:rsidR="00E65710">
        <w:rPr>
          <w:rFonts w:ascii="Book Antiqua" w:eastAsiaTheme="minorEastAsia" w:hAnsi="Book Antiqua" w:hint="eastAsia"/>
          <w:lang w:eastAsia="zh-CN"/>
        </w:rPr>
        <w:t xml:space="preserve"> </w:t>
      </w:r>
      <w:r w:rsidR="00E65710">
        <w:rPr>
          <w:rFonts w:ascii="Book Antiqua" w:hAnsi="Book Antiqua"/>
        </w:rPr>
        <w:t>± 6.87</w:t>
      </w:r>
      <w:r w:rsidR="00E65710" w:rsidRPr="00E65710">
        <w:rPr>
          <w:rFonts w:ascii="Book Antiqua" w:hAnsi="Book Antiqua"/>
        </w:rPr>
        <w:t xml:space="preserve"> </w:t>
      </w:r>
      <w:r w:rsidR="00E65710" w:rsidRPr="00684F4D">
        <w:rPr>
          <w:rFonts w:ascii="Book Antiqua" w:hAnsi="Book Antiqua"/>
        </w:rPr>
        <w:t>cm</w:t>
      </w:r>
      <w:r w:rsidR="00E65710" w:rsidRPr="00684F4D">
        <w:rPr>
          <w:rFonts w:ascii="Book Antiqua" w:hAnsi="Book Antiqua"/>
          <w:vertAlign w:val="superscript"/>
        </w:rPr>
        <w:t>3</w:t>
      </w:r>
      <w:r w:rsidR="00E65710">
        <w:rPr>
          <w:rFonts w:ascii="Book Antiqua" w:hAnsi="Book Antiqua"/>
        </w:rPr>
        <w:t xml:space="preserve"> </w:t>
      </w:r>
      <w:r w:rsidR="00E65710" w:rsidRPr="00E65710">
        <w:rPr>
          <w:rFonts w:ascii="Book Antiqua" w:hAnsi="Book Antiqua"/>
          <w:i/>
        </w:rPr>
        <w:t>vs</w:t>
      </w:r>
      <w:r w:rsidRPr="00684F4D">
        <w:rPr>
          <w:rFonts w:ascii="Book Antiqua" w:hAnsi="Book Antiqua"/>
        </w:rPr>
        <w:t xml:space="preserve"> 7.23</w:t>
      </w:r>
      <w:r w:rsidR="00E65710">
        <w:rPr>
          <w:rFonts w:ascii="Book Antiqua" w:eastAsiaTheme="minorEastAsia" w:hAnsi="Book Antiqua" w:hint="eastAsia"/>
          <w:lang w:eastAsia="zh-CN"/>
        </w:rPr>
        <w:t xml:space="preserve"> </w:t>
      </w:r>
      <w:r w:rsidRPr="00684F4D">
        <w:rPr>
          <w:rFonts w:ascii="Book Antiqua" w:hAnsi="Book Antiqua"/>
        </w:rPr>
        <w:t>± 6.22 cm</w:t>
      </w:r>
      <w:r w:rsidRPr="00684F4D">
        <w:rPr>
          <w:rFonts w:ascii="Book Antiqua" w:hAnsi="Book Antiqua"/>
          <w:vertAlign w:val="superscript"/>
        </w:rPr>
        <w:t>3</w:t>
      </w:r>
      <w:r w:rsidRPr="00684F4D">
        <w:rPr>
          <w:rFonts w:ascii="Book Antiqua" w:hAnsi="Book Antiqua"/>
        </w:rPr>
        <w:t xml:space="preserve">; </w:t>
      </w:r>
      <w:r w:rsidR="00E65710" w:rsidRPr="00E65710">
        <w:rPr>
          <w:rFonts w:ascii="Book Antiqua" w:hAnsi="Book Antiqua"/>
          <w:i/>
        </w:rPr>
        <w:t>P</w:t>
      </w:r>
      <w:r w:rsidR="00E65710">
        <w:rPr>
          <w:rFonts w:ascii="Book Antiqua" w:eastAsiaTheme="minorEastAsia" w:hAnsi="Book Antiqua" w:hint="eastAsia"/>
          <w:lang w:eastAsia="zh-CN"/>
        </w:rPr>
        <w:t xml:space="preserve"> </w:t>
      </w:r>
      <w:r w:rsidRPr="00684F4D">
        <w:rPr>
          <w:rFonts w:ascii="Book Antiqua" w:hAnsi="Book Antiqua"/>
        </w:rPr>
        <w:t>&lt;</w:t>
      </w:r>
      <w:r w:rsidR="00E65710">
        <w:rPr>
          <w:rFonts w:ascii="Book Antiqua" w:eastAsiaTheme="minorEastAsia" w:hAnsi="Book Antiqua" w:hint="eastAsia"/>
          <w:lang w:eastAsia="zh-CN"/>
        </w:rPr>
        <w:t xml:space="preserve"> </w:t>
      </w:r>
      <w:r w:rsidRPr="00684F4D">
        <w:rPr>
          <w:rFonts w:ascii="Book Antiqua" w:hAnsi="Book Antiqua"/>
        </w:rPr>
        <w:t xml:space="preserve">0.02, Table 2), showing tumor volumes were smaller after the commencement of treatment. No significant changes were found for the common summarizing measures (mean and standard deviation) for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and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w:t>
      </w:r>
      <w:r w:rsidR="00E65710" w:rsidRPr="00E65710">
        <w:rPr>
          <w:rFonts w:ascii="Book Antiqua" w:hAnsi="Book Antiqua"/>
          <w:i/>
        </w:rPr>
        <w:t>P</w:t>
      </w:r>
      <w:r w:rsidR="00E65710">
        <w:rPr>
          <w:rFonts w:ascii="Book Antiqua" w:eastAsiaTheme="minorEastAsia" w:hAnsi="Book Antiqua" w:hint="eastAsia"/>
          <w:lang w:eastAsia="zh-CN"/>
        </w:rPr>
        <w:t xml:space="preserve"> </w:t>
      </w:r>
      <w:r w:rsidRPr="00684F4D">
        <w:rPr>
          <w:rFonts w:ascii="Book Antiqua" w:hAnsi="Book Antiqua"/>
        </w:rPr>
        <w:t>&gt;</w:t>
      </w:r>
      <w:r w:rsidR="00E65710">
        <w:rPr>
          <w:rFonts w:ascii="Book Antiqua" w:eastAsiaTheme="minorEastAsia" w:hAnsi="Book Antiqua" w:hint="eastAsia"/>
          <w:lang w:eastAsia="zh-CN"/>
        </w:rPr>
        <w:t xml:space="preserve"> </w:t>
      </w:r>
      <w:r w:rsidRPr="00684F4D">
        <w:rPr>
          <w:rFonts w:ascii="Book Antiqua" w:hAnsi="Book Antiqua"/>
        </w:rPr>
        <w:t xml:space="preserve">0.09). However, texture analysis revealed that the imaging biomarker energy (E) of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was significantly higher in the intra-treatment scans than in the pretreatment scans </w:t>
      </w:r>
      <w:r w:rsidR="00E65710">
        <w:rPr>
          <w:rFonts w:ascii="Book Antiqua" w:eastAsiaTheme="minorEastAsia" w:hAnsi="Book Antiqua" w:hint="eastAsia"/>
          <w:lang w:eastAsia="zh-CN"/>
        </w:rPr>
        <w:t>[</w:t>
      </w:r>
      <w:r w:rsidRPr="00684F4D">
        <w:rPr>
          <w:rFonts w:ascii="Book Antiqua" w:hAnsi="Book Antiqua"/>
        </w:rPr>
        <w:t>0.41</w:t>
      </w:r>
      <w:r w:rsidR="00E65710">
        <w:rPr>
          <w:rFonts w:ascii="Book Antiqua" w:eastAsiaTheme="minorEastAsia" w:hAnsi="Book Antiqua" w:hint="eastAsia"/>
          <w:lang w:eastAsia="zh-CN"/>
        </w:rPr>
        <w:t xml:space="preserve"> </w:t>
      </w:r>
      <w:r w:rsidRPr="00684F4D">
        <w:rPr>
          <w:rFonts w:ascii="Book Antiqua" w:hAnsi="Book Antiqua"/>
        </w:rPr>
        <w:t>±</w:t>
      </w:r>
      <w:r w:rsidR="00E65710">
        <w:rPr>
          <w:rFonts w:ascii="Book Antiqua" w:eastAsiaTheme="minorEastAsia" w:hAnsi="Book Antiqua" w:hint="eastAsia"/>
          <w:lang w:eastAsia="zh-CN"/>
        </w:rPr>
        <w:t xml:space="preserve"> </w:t>
      </w:r>
      <w:r w:rsidR="00E65710">
        <w:rPr>
          <w:rFonts w:ascii="Book Antiqua" w:hAnsi="Book Antiqua"/>
        </w:rPr>
        <w:t xml:space="preserve">0.22 </w:t>
      </w:r>
      <w:r w:rsidR="00E65710" w:rsidRPr="00E65710">
        <w:rPr>
          <w:rFonts w:ascii="Book Antiqua" w:hAnsi="Book Antiqua"/>
          <w:i/>
        </w:rPr>
        <w:t>vs</w:t>
      </w:r>
      <w:r w:rsidR="00E65710">
        <w:rPr>
          <w:rFonts w:ascii="Book Antiqua" w:eastAsiaTheme="minorEastAsia" w:hAnsi="Book Antiqua" w:hint="eastAsia"/>
          <w:lang w:eastAsia="zh-CN"/>
        </w:rPr>
        <w:t xml:space="preserve"> </w:t>
      </w:r>
      <w:r w:rsidRPr="00684F4D">
        <w:rPr>
          <w:rFonts w:ascii="Book Antiqua" w:hAnsi="Book Antiqua"/>
        </w:rPr>
        <w:t>0.30</w:t>
      </w:r>
      <w:r w:rsidR="00E65710">
        <w:rPr>
          <w:rFonts w:ascii="Book Antiqua" w:eastAsiaTheme="minorEastAsia" w:hAnsi="Book Antiqua" w:hint="eastAsia"/>
          <w:lang w:eastAsia="zh-CN"/>
        </w:rPr>
        <w:t xml:space="preserve"> </w:t>
      </w:r>
      <w:r w:rsidRPr="00684F4D">
        <w:rPr>
          <w:rFonts w:ascii="Book Antiqua" w:hAnsi="Book Antiqua"/>
        </w:rPr>
        <w:t>±</w:t>
      </w:r>
      <w:r w:rsidR="00E65710">
        <w:rPr>
          <w:rFonts w:ascii="Book Antiqua" w:eastAsiaTheme="minorEastAsia" w:hAnsi="Book Antiqua" w:hint="eastAsia"/>
          <w:lang w:eastAsia="zh-CN"/>
        </w:rPr>
        <w:t xml:space="preserve"> </w:t>
      </w:r>
      <w:r w:rsidRPr="00684F4D">
        <w:rPr>
          <w:rFonts w:ascii="Book Antiqua" w:hAnsi="Book Antiqua"/>
        </w:rPr>
        <w:t xml:space="preserve">0.11 (no unit); </w:t>
      </w:r>
      <w:r w:rsidR="00E65710" w:rsidRPr="00E65710">
        <w:rPr>
          <w:rFonts w:ascii="Book Antiqua" w:hAnsi="Book Antiqua"/>
          <w:i/>
        </w:rPr>
        <w:t>P</w:t>
      </w:r>
      <w:r w:rsidR="00E65710">
        <w:rPr>
          <w:rFonts w:ascii="Book Antiqua" w:eastAsiaTheme="minorEastAsia" w:hAnsi="Book Antiqua" w:hint="eastAsia"/>
          <w:lang w:eastAsia="zh-CN"/>
        </w:rPr>
        <w:t xml:space="preserve"> </w:t>
      </w:r>
      <w:r w:rsidRPr="00684F4D">
        <w:rPr>
          <w:rFonts w:ascii="Book Antiqua" w:hAnsi="Book Antiqua"/>
        </w:rPr>
        <w:t>&lt;</w:t>
      </w:r>
      <w:r w:rsidR="00E65710">
        <w:rPr>
          <w:rFonts w:ascii="Book Antiqua" w:eastAsiaTheme="minorEastAsia" w:hAnsi="Book Antiqua" w:hint="eastAsia"/>
          <w:lang w:eastAsia="zh-CN"/>
        </w:rPr>
        <w:t xml:space="preserve"> </w:t>
      </w:r>
      <w:r w:rsidRPr="00684F4D">
        <w:rPr>
          <w:rFonts w:ascii="Book Antiqua" w:hAnsi="Book Antiqua"/>
        </w:rPr>
        <w:t>0.04</w:t>
      </w:r>
      <w:r w:rsidR="00E65710">
        <w:rPr>
          <w:rFonts w:ascii="Book Antiqua" w:eastAsiaTheme="minorEastAsia" w:hAnsi="Book Antiqua" w:hint="eastAsia"/>
          <w:lang w:eastAsia="zh-CN"/>
        </w:rPr>
        <w:t>]</w:t>
      </w:r>
      <w:r w:rsidRPr="00684F4D">
        <w:rPr>
          <w:rFonts w:ascii="Book Antiqua" w:hAnsi="Book Antiqua"/>
        </w:rPr>
        <w:t xml:space="preserve">, as shown in Table 2 and Figure 2. </w:t>
      </w:r>
    </w:p>
    <w:p w:rsidR="00680DFF" w:rsidRPr="00684F4D" w:rsidRDefault="00680DFF" w:rsidP="00E65710">
      <w:pPr>
        <w:spacing w:line="360" w:lineRule="auto"/>
        <w:ind w:firstLineChars="100" w:firstLine="240"/>
        <w:rPr>
          <w:rFonts w:ascii="Book Antiqua" w:hAnsi="Book Antiqua"/>
        </w:rPr>
      </w:pPr>
      <w:r w:rsidRPr="00684F4D">
        <w:rPr>
          <w:rFonts w:ascii="Book Antiqua" w:hAnsi="Book Antiqua"/>
        </w:rPr>
        <w:t xml:space="preserve">No significant difference was found when comparing the measures between the LC and LF groups, either in the pretreatment or intra-treatment scans, as seen in Table 3. However, there was a trend towards greater elevation in the energy (E) of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vertAlign w:val="subscript"/>
        </w:rPr>
        <w:t xml:space="preserve"> </w:t>
      </w:r>
      <w:r w:rsidRPr="00684F4D">
        <w:rPr>
          <w:rFonts w:ascii="Book Antiqua" w:hAnsi="Book Antiqua"/>
        </w:rPr>
        <w:t xml:space="preserve">in the LF patients after treatment, relative to the LC patients </w:t>
      </w:r>
      <w:r w:rsidR="00E65710">
        <w:rPr>
          <w:rFonts w:ascii="Book Antiqua" w:eastAsiaTheme="minorEastAsia" w:hAnsi="Book Antiqua" w:hint="eastAsia"/>
          <w:lang w:eastAsia="zh-CN"/>
        </w:rPr>
        <w:t>[</w:t>
      </w:r>
      <w:r w:rsidRPr="00684F4D">
        <w:rPr>
          <w:rFonts w:ascii="Book Antiqua" w:hAnsi="Book Antiqua"/>
        </w:rPr>
        <w:t>0.37</w:t>
      </w:r>
      <w:r w:rsidR="00E65710">
        <w:rPr>
          <w:rFonts w:ascii="Book Antiqua" w:eastAsiaTheme="minorEastAsia" w:hAnsi="Book Antiqua" w:hint="eastAsia"/>
          <w:lang w:eastAsia="zh-CN"/>
        </w:rPr>
        <w:t xml:space="preserve"> </w:t>
      </w:r>
      <w:r w:rsidRPr="00684F4D">
        <w:rPr>
          <w:rFonts w:ascii="Book Antiqua" w:hAnsi="Book Antiqua"/>
        </w:rPr>
        <w:t>±</w:t>
      </w:r>
      <w:r w:rsidR="00E65710">
        <w:rPr>
          <w:rFonts w:ascii="Book Antiqua" w:eastAsiaTheme="minorEastAsia" w:hAnsi="Book Antiqua" w:hint="eastAsia"/>
          <w:lang w:eastAsia="zh-CN"/>
        </w:rPr>
        <w:t xml:space="preserve"> </w:t>
      </w:r>
      <w:r w:rsidR="00E65710">
        <w:rPr>
          <w:rFonts w:ascii="Book Antiqua" w:hAnsi="Book Antiqua"/>
        </w:rPr>
        <w:t xml:space="preserve">0.23 </w:t>
      </w:r>
      <w:r w:rsidR="00E65710" w:rsidRPr="00E65710">
        <w:rPr>
          <w:rFonts w:ascii="Book Antiqua" w:hAnsi="Book Antiqua"/>
          <w:i/>
        </w:rPr>
        <w:t>vs</w:t>
      </w:r>
      <w:r w:rsidRPr="00684F4D">
        <w:rPr>
          <w:rFonts w:ascii="Book Antiqua" w:hAnsi="Book Antiqua"/>
        </w:rPr>
        <w:t xml:space="preserve"> 0.07</w:t>
      </w:r>
      <w:r w:rsidR="00E65710">
        <w:rPr>
          <w:rFonts w:ascii="Book Antiqua" w:eastAsiaTheme="minorEastAsia" w:hAnsi="Book Antiqua" w:hint="eastAsia"/>
          <w:lang w:eastAsia="zh-CN"/>
        </w:rPr>
        <w:t xml:space="preserve"> </w:t>
      </w:r>
      <w:r w:rsidRPr="00684F4D">
        <w:rPr>
          <w:rFonts w:ascii="Book Antiqua" w:hAnsi="Book Antiqua"/>
        </w:rPr>
        <w:t>±</w:t>
      </w:r>
      <w:r w:rsidR="00E65710">
        <w:rPr>
          <w:rFonts w:ascii="Book Antiqua" w:eastAsiaTheme="minorEastAsia" w:hAnsi="Book Antiqua" w:hint="eastAsia"/>
          <w:lang w:eastAsia="zh-CN"/>
        </w:rPr>
        <w:t xml:space="preserve"> </w:t>
      </w:r>
      <w:r w:rsidRPr="00684F4D">
        <w:rPr>
          <w:rFonts w:ascii="Book Antiqua" w:hAnsi="Book Antiqua"/>
        </w:rPr>
        <w:t xml:space="preserve">0.16 (no unit); </w:t>
      </w:r>
      <w:r w:rsidR="00E65710" w:rsidRPr="00E65710">
        <w:rPr>
          <w:rFonts w:ascii="Book Antiqua" w:hAnsi="Book Antiqua"/>
          <w:i/>
        </w:rPr>
        <w:t>P</w:t>
      </w:r>
      <w:r w:rsidR="00E65710">
        <w:rPr>
          <w:rFonts w:ascii="Book Antiqua" w:eastAsiaTheme="minorEastAsia" w:hAnsi="Book Antiqua" w:hint="eastAsia"/>
          <w:lang w:eastAsia="zh-CN"/>
        </w:rPr>
        <w:t xml:space="preserve"> </w:t>
      </w:r>
      <w:r w:rsidRPr="00684F4D">
        <w:rPr>
          <w:rFonts w:ascii="Book Antiqua" w:hAnsi="Book Antiqua"/>
        </w:rPr>
        <w:t>=</w:t>
      </w:r>
      <w:r w:rsidR="00E65710">
        <w:rPr>
          <w:rFonts w:ascii="Book Antiqua" w:eastAsiaTheme="minorEastAsia" w:hAnsi="Book Antiqua" w:hint="eastAsia"/>
          <w:lang w:eastAsia="zh-CN"/>
        </w:rPr>
        <w:t xml:space="preserve"> </w:t>
      </w:r>
      <w:r w:rsidRPr="00684F4D">
        <w:rPr>
          <w:rFonts w:ascii="Book Antiqua" w:hAnsi="Book Antiqua"/>
        </w:rPr>
        <w:t>0.07</w:t>
      </w:r>
      <w:r w:rsidR="00E65710">
        <w:rPr>
          <w:rFonts w:ascii="Book Antiqua" w:eastAsiaTheme="minorEastAsia" w:hAnsi="Book Antiqua" w:hint="eastAsia"/>
          <w:lang w:eastAsia="zh-CN"/>
        </w:rPr>
        <w:t>]</w:t>
      </w:r>
      <w:r w:rsidRPr="00684F4D">
        <w:rPr>
          <w:rFonts w:ascii="Book Antiqua" w:hAnsi="Book Antiqua"/>
        </w:rPr>
        <w:t>.</w:t>
      </w:r>
    </w:p>
    <w:p w:rsidR="00680DFF" w:rsidRPr="00684F4D" w:rsidRDefault="00680DFF" w:rsidP="00684F4D">
      <w:pPr>
        <w:spacing w:line="360" w:lineRule="auto"/>
        <w:rPr>
          <w:rFonts w:ascii="Book Antiqua" w:hAnsi="Book Antiqua"/>
          <w:b/>
        </w:rPr>
      </w:pPr>
    </w:p>
    <w:p w:rsidR="00680DFF" w:rsidRPr="00684F4D" w:rsidRDefault="00680DFF" w:rsidP="00684F4D">
      <w:pPr>
        <w:pStyle w:val="SectionHeading"/>
        <w:spacing w:line="360" w:lineRule="auto"/>
        <w:jc w:val="both"/>
        <w:rPr>
          <w:rFonts w:ascii="Book Antiqua" w:hAnsi="Book Antiqua"/>
          <w:sz w:val="24"/>
          <w:szCs w:val="24"/>
        </w:rPr>
      </w:pPr>
      <w:r w:rsidRPr="00684F4D">
        <w:rPr>
          <w:rFonts w:ascii="Book Antiqua" w:hAnsi="Book Antiqua"/>
          <w:sz w:val="24"/>
          <w:szCs w:val="24"/>
        </w:rPr>
        <w:t>DISCUSSION</w:t>
      </w:r>
    </w:p>
    <w:p w:rsidR="00680DFF" w:rsidRPr="000D70F0" w:rsidRDefault="00680DFF" w:rsidP="00684F4D">
      <w:pPr>
        <w:autoSpaceDE w:val="0"/>
        <w:autoSpaceDN w:val="0"/>
        <w:adjustRightInd w:val="0"/>
        <w:spacing w:line="360" w:lineRule="auto"/>
        <w:rPr>
          <w:rFonts w:ascii="Book Antiqua" w:eastAsiaTheme="minorEastAsia" w:hAnsi="Book Antiqua"/>
          <w:lang w:eastAsia="zh-CN"/>
        </w:rPr>
      </w:pPr>
      <w:r w:rsidRPr="00684F4D">
        <w:rPr>
          <w:rFonts w:ascii="Book Antiqua" w:hAnsi="Book Antiqua"/>
        </w:rPr>
        <w:t xml:space="preserve">In this study, we assessed the benefit of GLCM texture analysis on pharmacokinetic DCE-MRI maps for the prediction of treatment response in patients with HNSCC with neck nodal metastasis. An early and reliable predictor of treatment outcome could be especially valuable in the management of advanced HNSCC. Whereas </w:t>
      </w:r>
      <w:r w:rsidRPr="00684F4D">
        <w:rPr>
          <w:rFonts w:ascii="Book Antiqua" w:hAnsi="Book Antiqua"/>
        </w:rPr>
        <w:lastRenderedPageBreak/>
        <w:t xml:space="preserve">common summarizing measures (mean and standard deviation) for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and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did not yield significant differences, a biomarker derived from texture analysis, energy (E) of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did yield significant results. Specifically, we observed a significantly higher intra-treatment energy E of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w:t>
      </w:r>
      <w:r w:rsidRPr="00684F4D">
        <w:rPr>
          <w:rFonts w:ascii="Book Antiqua" w:hAnsi="Book Antiqua"/>
          <w:vertAlign w:val="subscript"/>
        </w:rPr>
        <w:t xml:space="preserve"> </w:t>
      </w:r>
      <w:r w:rsidRPr="00684F4D">
        <w:rPr>
          <w:rFonts w:ascii="Book Antiqua" w:hAnsi="Book Antiqua"/>
        </w:rPr>
        <w:t>compared to pretreatment scans</w:t>
      </w:r>
      <w:r w:rsidR="000D70F0">
        <w:rPr>
          <w:rFonts w:ascii="Book Antiqua" w:eastAsiaTheme="minorEastAsia" w:hAnsi="Book Antiqua" w:hint="eastAsia"/>
          <w:lang w:eastAsia="zh-CN"/>
        </w:rPr>
        <w:t>.</w:t>
      </w:r>
    </w:p>
    <w:p w:rsidR="00680DFF" w:rsidRPr="00684F4D" w:rsidRDefault="00680DFF" w:rsidP="000D70F0">
      <w:pPr>
        <w:autoSpaceDE w:val="0"/>
        <w:autoSpaceDN w:val="0"/>
        <w:adjustRightInd w:val="0"/>
        <w:spacing w:line="360" w:lineRule="auto"/>
        <w:ind w:firstLineChars="100" w:firstLine="240"/>
        <w:rPr>
          <w:rFonts w:ascii="Book Antiqua" w:hAnsi="Book Antiqua"/>
        </w:rPr>
      </w:pPr>
      <w:r w:rsidRPr="00684F4D">
        <w:rPr>
          <w:rFonts w:ascii="Book Antiqua" w:hAnsi="Book Antiqua"/>
        </w:rPr>
        <w:t>The GLCM-derived biomarker, E, can be interpreted as an inverse heterogeneity measure, in which lower values are indi</w:t>
      </w:r>
      <w:r w:rsidR="000D70F0">
        <w:rPr>
          <w:rFonts w:ascii="Book Antiqua" w:hAnsi="Book Antiqua"/>
        </w:rPr>
        <w:t xml:space="preserve">cative of greater </w:t>
      </w:r>
      <w:proofErr w:type="gramStart"/>
      <w:r w:rsidR="000D70F0">
        <w:rPr>
          <w:rFonts w:ascii="Book Antiqua" w:hAnsi="Book Antiqua"/>
        </w:rPr>
        <w:t>heterogeneity</w:t>
      </w:r>
      <w:r w:rsidRPr="00684F4D">
        <w:rPr>
          <w:rFonts w:ascii="Book Antiqua" w:hAnsi="Book Antiqua"/>
          <w:noProof/>
          <w:vertAlign w:val="superscript"/>
        </w:rPr>
        <w:t>[</w:t>
      </w:r>
      <w:proofErr w:type="gramEnd"/>
      <w:r w:rsidRPr="00684F4D">
        <w:rPr>
          <w:rFonts w:ascii="Book Antiqua" w:hAnsi="Book Antiqua"/>
          <w:noProof/>
          <w:vertAlign w:val="superscript"/>
        </w:rPr>
        <w:t>11]</w:t>
      </w:r>
      <w:r w:rsidRPr="00684F4D">
        <w:rPr>
          <w:rFonts w:ascii="Book Antiqua" w:hAnsi="Book Antiqua"/>
        </w:rPr>
        <w:t xml:space="preserve">. Hence, as the energy E of </w:t>
      </w:r>
      <w:proofErr w:type="spellStart"/>
      <w:r w:rsidRPr="00684F4D">
        <w:rPr>
          <w:rFonts w:ascii="Book Antiqua" w:hAnsi="Book Antiqua"/>
        </w:rPr>
        <w:t>v</w:t>
      </w:r>
      <w:r w:rsidRPr="00684F4D">
        <w:rPr>
          <w:rFonts w:ascii="Book Antiqua" w:hAnsi="Book Antiqua"/>
          <w:vertAlign w:val="subscript"/>
        </w:rPr>
        <w:t>e</w:t>
      </w:r>
      <w:proofErr w:type="spellEnd"/>
      <w:r w:rsidRPr="00684F4D">
        <w:rPr>
          <w:rFonts w:ascii="Book Antiqua" w:hAnsi="Book Antiqua"/>
        </w:rPr>
        <w:t xml:space="preserve"> was higher during treatment, compared with before treatment, it seems that treatment reduces the heterogeneity of the tumor. However, the treatment-induced reduction in heterogeneity seems more pronounced for patients with local failure, rather than patients with local control, which might indicate that ineffective treatment </w:t>
      </w:r>
      <w:r w:rsidR="00D203DE" w:rsidRPr="00684F4D">
        <w:rPr>
          <w:rFonts w:ascii="Book Antiqua" w:hAnsi="Book Antiqua"/>
        </w:rPr>
        <w:t>counter-intuitively</w:t>
      </w:r>
      <w:r w:rsidRPr="00684F4D">
        <w:rPr>
          <w:rFonts w:ascii="Book Antiqua" w:hAnsi="Book Antiqua"/>
        </w:rPr>
        <w:t xml:space="preserve"> yields more homogeneous, rather than heterogeneous, tumor characteristics. It is important to note that the low number of patients with LF observed in our cohort limits the reliability of this analysis. The low number of LF patients in this study is because at our Center, patients with advanced </w:t>
      </w:r>
      <w:proofErr w:type="spellStart"/>
      <w:r w:rsidRPr="00684F4D">
        <w:rPr>
          <w:rFonts w:ascii="Book Antiqua" w:hAnsi="Book Antiqua"/>
        </w:rPr>
        <w:t>locoregional</w:t>
      </w:r>
      <w:proofErr w:type="spellEnd"/>
      <w:r w:rsidRPr="00684F4D">
        <w:rPr>
          <w:rFonts w:ascii="Book Antiqua" w:hAnsi="Book Antiqua"/>
        </w:rPr>
        <w:t xml:space="preserve"> cancer of the oropharynx who undergo chemo-radiation treatment have an approximately 90% local control rate. Future studies would require larger patient populations. If treatment-induced reduction of tumor heterogeneity in patients with local failure is validated in subsequent studies, this finding may have implications for the future design of adaptive chemo-radiation therapy trials in advanced head and neck cancers.</w:t>
      </w:r>
    </w:p>
    <w:p w:rsidR="00680DFF" w:rsidRPr="00684F4D" w:rsidRDefault="00680DFF" w:rsidP="000D70F0">
      <w:pPr>
        <w:autoSpaceDE w:val="0"/>
        <w:autoSpaceDN w:val="0"/>
        <w:adjustRightInd w:val="0"/>
        <w:spacing w:line="360" w:lineRule="auto"/>
        <w:ind w:firstLineChars="100" w:firstLine="240"/>
        <w:rPr>
          <w:rFonts w:ascii="Book Antiqua" w:hAnsi="Book Antiqua"/>
        </w:rPr>
      </w:pPr>
      <w:r w:rsidRPr="00684F4D">
        <w:rPr>
          <w:rFonts w:ascii="Book Antiqua" w:hAnsi="Book Antiqua"/>
        </w:rPr>
        <w:t>DCE-MRI provides a non-invasive method to probe the properties of tumor vasculature, such as perfusion, permeability of blood vessels, and volume of extracellular space. The ability of DCE-MRI to predict a patient’s response to chemo-radiation treatment has been previously invest</w:t>
      </w:r>
      <w:r w:rsidR="000D70F0">
        <w:rPr>
          <w:rFonts w:ascii="Book Antiqua" w:hAnsi="Book Antiqua"/>
        </w:rPr>
        <w:t xml:space="preserve">igated in head and neck </w:t>
      </w:r>
      <w:proofErr w:type="gramStart"/>
      <w:r w:rsidR="000D70F0">
        <w:rPr>
          <w:rFonts w:ascii="Book Antiqua" w:hAnsi="Book Antiqua"/>
        </w:rPr>
        <w:t>cancers</w:t>
      </w:r>
      <w:r w:rsidRPr="00684F4D">
        <w:rPr>
          <w:rFonts w:ascii="Book Antiqua" w:hAnsi="Book Antiqua"/>
          <w:noProof/>
          <w:vertAlign w:val="superscript"/>
        </w:rPr>
        <w:t>[</w:t>
      </w:r>
      <w:proofErr w:type="gramEnd"/>
      <w:r w:rsidRPr="00684F4D">
        <w:rPr>
          <w:rFonts w:ascii="Book Antiqua" w:hAnsi="Book Antiqua"/>
          <w:noProof/>
          <w:vertAlign w:val="superscript"/>
        </w:rPr>
        <w:t>5,7,8]</w:t>
      </w:r>
      <w:r w:rsidRPr="00684F4D">
        <w:rPr>
          <w:rFonts w:ascii="Book Antiqua" w:hAnsi="Book Antiqua"/>
        </w:rPr>
        <w:t>. In a study by Cao</w:t>
      </w:r>
      <w:r w:rsidRPr="00456A6C">
        <w:rPr>
          <w:rFonts w:ascii="Book Antiqua" w:hAnsi="Book Antiqua"/>
          <w:i/>
        </w:rPr>
        <w:t xml:space="preserve"> et al</w:t>
      </w:r>
      <w:r w:rsidR="00456A6C" w:rsidRPr="00684F4D">
        <w:rPr>
          <w:rFonts w:ascii="Book Antiqua" w:hAnsi="Book Antiqua"/>
          <w:noProof/>
          <w:vertAlign w:val="superscript"/>
        </w:rPr>
        <w:t>[7]</w:t>
      </w:r>
      <w:r w:rsidRPr="00684F4D">
        <w:rPr>
          <w:rFonts w:ascii="Book Antiqua" w:hAnsi="Book Antiqua"/>
        </w:rPr>
        <w:t xml:space="preserve"> that followed head and neck cancer patients for a median of 10 months (range, 5</w:t>
      </w:r>
      <w:r w:rsidR="000D70F0">
        <w:rPr>
          <w:rFonts w:ascii="Book Antiqua" w:eastAsiaTheme="minorEastAsia" w:hAnsi="Book Antiqua" w:hint="eastAsia"/>
          <w:lang w:eastAsia="zh-CN"/>
        </w:rPr>
        <w:t>-</w:t>
      </w:r>
      <w:r w:rsidRPr="00684F4D">
        <w:rPr>
          <w:rFonts w:ascii="Book Antiqua" w:hAnsi="Book Antiqua"/>
        </w:rPr>
        <w:t xml:space="preserve">27 </w:t>
      </w:r>
      <w:proofErr w:type="spellStart"/>
      <w:r w:rsidRPr="00684F4D">
        <w:rPr>
          <w:rFonts w:ascii="Book Antiqua" w:hAnsi="Book Antiqua"/>
        </w:rPr>
        <w:t>mo</w:t>
      </w:r>
      <w:proofErr w:type="spellEnd"/>
      <w:r w:rsidRPr="00684F4D">
        <w:rPr>
          <w:rFonts w:ascii="Book Antiqua" w:hAnsi="Book Antiqua"/>
        </w:rPr>
        <w:t>), the blood volume in the primary gross tumor volume was increased significantly in loca</w:t>
      </w:r>
      <w:r w:rsidR="000D70F0">
        <w:rPr>
          <w:rFonts w:ascii="Book Antiqua" w:hAnsi="Book Antiqua"/>
        </w:rPr>
        <w:t xml:space="preserve">l control patients after 2 </w:t>
      </w:r>
      <w:proofErr w:type="spellStart"/>
      <w:r w:rsidR="000D70F0">
        <w:rPr>
          <w:rFonts w:ascii="Book Antiqua" w:hAnsi="Book Antiqua"/>
        </w:rPr>
        <w:t>wk</w:t>
      </w:r>
      <w:proofErr w:type="spellEnd"/>
      <w:r w:rsidRPr="00684F4D">
        <w:rPr>
          <w:rFonts w:ascii="Book Antiqua" w:hAnsi="Book Antiqua"/>
        </w:rPr>
        <w:t xml:space="preserve"> of chemo-radiation, compared with local failure patients (</w:t>
      </w:r>
      <w:r w:rsidR="000D70F0" w:rsidRPr="00684F4D">
        <w:rPr>
          <w:rFonts w:ascii="Book Antiqua" w:hAnsi="Book Antiqua"/>
          <w:i/>
          <w:iCs/>
        </w:rPr>
        <w:t>P</w:t>
      </w:r>
      <w:r w:rsidRPr="00684F4D">
        <w:rPr>
          <w:rFonts w:ascii="Book Antiqua" w:hAnsi="Book Antiqua"/>
        </w:rPr>
        <w:t xml:space="preserve"> &lt; 0.03)</w:t>
      </w:r>
      <w:r w:rsidRPr="00684F4D">
        <w:rPr>
          <w:rFonts w:ascii="Book Antiqua" w:hAnsi="Book Antiqua"/>
          <w:noProof/>
          <w:vertAlign w:val="superscript"/>
        </w:rPr>
        <w:t>[7]</w:t>
      </w:r>
      <w:r w:rsidRPr="00684F4D">
        <w:rPr>
          <w:rFonts w:ascii="Book Antiqua" w:hAnsi="Book Antiqua"/>
        </w:rPr>
        <w:t xml:space="preserve">. In a study of 33 patients with head and neck cancer treated with neoadjuvant chemo-radiation therapy, Kim </w:t>
      </w:r>
      <w:r w:rsidRPr="00456A6C">
        <w:rPr>
          <w:rFonts w:ascii="Book Antiqua" w:hAnsi="Book Antiqua"/>
          <w:i/>
        </w:rPr>
        <w:t>et al</w:t>
      </w:r>
      <w:r w:rsidR="00456A6C" w:rsidRPr="00684F4D">
        <w:rPr>
          <w:rFonts w:ascii="Book Antiqua" w:hAnsi="Book Antiqua"/>
          <w:noProof/>
          <w:vertAlign w:val="superscript"/>
        </w:rPr>
        <w:t>[8]</w:t>
      </w:r>
      <w:r w:rsidRPr="00684F4D">
        <w:rPr>
          <w:rFonts w:ascii="Book Antiqua" w:hAnsi="Book Antiqua"/>
        </w:rPr>
        <w:t xml:space="preserve"> found that the average pretreatment </w:t>
      </w:r>
      <w:proofErr w:type="spellStart"/>
      <w:r w:rsidRPr="00684F4D">
        <w:rPr>
          <w:rFonts w:ascii="Book Antiqua" w:hAnsi="Book Antiqua"/>
        </w:rPr>
        <w:t>K</w:t>
      </w:r>
      <w:r w:rsidRPr="00684F4D">
        <w:rPr>
          <w:rFonts w:ascii="Book Antiqua" w:hAnsi="Book Antiqua"/>
          <w:vertAlign w:val="superscript"/>
        </w:rPr>
        <w:t>trans</w:t>
      </w:r>
      <w:proofErr w:type="spellEnd"/>
      <w:r w:rsidRPr="00684F4D">
        <w:rPr>
          <w:rFonts w:ascii="Book Antiqua" w:hAnsi="Book Antiqua"/>
        </w:rPr>
        <w:t xml:space="preserve"> value of a group with complete response to treatment was significantly higher than that of a group with partial response (</w:t>
      </w:r>
      <w:r w:rsidR="000D70F0" w:rsidRPr="00684F4D">
        <w:rPr>
          <w:rFonts w:ascii="Book Antiqua" w:hAnsi="Book Antiqua"/>
          <w:i/>
        </w:rPr>
        <w:t>P</w:t>
      </w:r>
      <w:r w:rsidRPr="00684F4D">
        <w:rPr>
          <w:rFonts w:ascii="Book Antiqua" w:hAnsi="Book Antiqua"/>
        </w:rPr>
        <w:t xml:space="preserve"> = </w:t>
      </w:r>
      <w:r w:rsidR="007320CE">
        <w:rPr>
          <w:rFonts w:ascii="Book Antiqua" w:eastAsiaTheme="minorEastAsia" w:hAnsi="Book Antiqua" w:hint="eastAsia"/>
          <w:lang w:eastAsia="zh-CN"/>
        </w:rPr>
        <w:t>0</w:t>
      </w:r>
      <w:r w:rsidRPr="00684F4D">
        <w:rPr>
          <w:rFonts w:ascii="Book Antiqua" w:hAnsi="Book Antiqua"/>
        </w:rPr>
        <w:t xml:space="preserve">.001) at a 6 </w:t>
      </w:r>
      <w:proofErr w:type="spellStart"/>
      <w:r w:rsidRPr="00684F4D">
        <w:rPr>
          <w:rFonts w:ascii="Book Antiqua" w:hAnsi="Book Antiqua"/>
        </w:rPr>
        <w:t>mo</w:t>
      </w:r>
      <w:proofErr w:type="spellEnd"/>
      <w:r w:rsidRPr="00684F4D">
        <w:rPr>
          <w:rFonts w:ascii="Book Antiqua" w:hAnsi="Book Antiqua"/>
        </w:rPr>
        <w:t xml:space="preserve"> follow-up. Our findings add to these studies that in addition to </w:t>
      </w:r>
      <w:r w:rsidRPr="00684F4D">
        <w:rPr>
          <w:rFonts w:ascii="Book Antiqua" w:hAnsi="Book Antiqua"/>
        </w:rPr>
        <w:lastRenderedPageBreak/>
        <w:t xml:space="preserve">standard descriptive measures of pharmacokinetic maps, texture analysis may provide potential biomarkers related to local disease control, and thus may help guide clinical management. </w:t>
      </w:r>
    </w:p>
    <w:p w:rsidR="00680DFF" w:rsidRPr="00684F4D" w:rsidRDefault="00680DFF" w:rsidP="000D70F0">
      <w:pPr>
        <w:spacing w:line="360" w:lineRule="auto"/>
        <w:ind w:firstLineChars="100" w:firstLine="240"/>
        <w:rPr>
          <w:rFonts w:ascii="Book Antiqua" w:hAnsi="Book Antiqua"/>
        </w:rPr>
      </w:pPr>
      <w:r w:rsidRPr="00684F4D">
        <w:rPr>
          <w:rFonts w:ascii="Book Antiqua" w:hAnsi="Book Antiqua"/>
        </w:rPr>
        <w:t xml:space="preserve">The results of our study are not necessarily consistent with other studies that applied image texture analysis on DCE-MRI-derived parametric </w:t>
      </w:r>
      <w:proofErr w:type="gramStart"/>
      <w:r w:rsidRPr="00684F4D">
        <w:rPr>
          <w:rFonts w:ascii="Book Antiqua" w:hAnsi="Book Antiqua"/>
        </w:rPr>
        <w:t>maps</w:t>
      </w:r>
      <w:r w:rsidRPr="00684F4D">
        <w:rPr>
          <w:rFonts w:ascii="Book Antiqua" w:hAnsi="Book Antiqua"/>
          <w:noProof/>
          <w:vertAlign w:val="superscript"/>
        </w:rPr>
        <w:t>[</w:t>
      </w:r>
      <w:proofErr w:type="gramEnd"/>
      <w:r w:rsidRPr="00684F4D">
        <w:rPr>
          <w:rFonts w:ascii="Book Antiqua" w:hAnsi="Book Antiqua"/>
          <w:noProof/>
          <w:vertAlign w:val="superscript"/>
        </w:rPr>
        <w:t>11,26]</w:t>
      </w:r>
      <w:r w:rsidR="000D70F0">
        <w:rPr>
          <w:rFonts w:ascii="Book Antiqua" w:hAnsi="Book Antiqua"/>
        </w:rPr>
        <w:t xml:space="preserve">. For example, </w:t>
      </w:r>
      <w:proofErr w:type="spellStart"/>
      <w:r w:rsidR="000D70F0">
        <w:rPr>
          <w:rFonts w:ascii="Book Antiqua" w:hAnsi="Book Antiqua"/>
        </w:rPr>
        <w:t>Alic</w:t>
      </w:r>
      <w:proofErr w:type="spellEnd"/>
      <w:r w:rsidR="000D70F0">
        <w:rPr>
          <w:rFonts w:ascii="Book Antiqua" w:hAnsi="Book Antiqua"/>
        </w:rPr>
        <w:t xml:space="preserve"> </w:t>
      </w:r>
      <w:r w:rsidR="000D70F0" w:rsidRPr="000D70F0">
        <w:rPr>
          <w:rFonts w:ascii="Book Antiqua" w:hAnsi="Book Antiqua"/>
          <w:i/>
        </w:rPr>
        <w:t xml:space="preserve">et </w:t>
      </w:r>
      <w:proofErr w:type="gramStart"/>
      <w:r w:rsidR="000D70F0" w:rsidRPr="000D70F0">
        <w:rPr>
          <w:rFonts w:ascii="Book Antiqua" w:hAnsi="Book Antiqua"/>
          <w:i/>
        </w:rPr>
        <w:t>al</w:t>
      </w:r>
      <w:r w:rsidR="000D70F0" w:rsidRPr="00684F4D">
        <w:rPr>
          <w:rFonts w:ascii="Book Antiqua" w:hAnsi="Book Antiqua"/>
          <w:noProof/>
          <w:vertAlign w:val="superscript"/>
        </w:rPr>
        <w:t>[</w:t>
      </w:r>
      <w:proofErr w:type="gramEnd"/>
      <w:r w:rsidR="000D70F0" w:rsidRPr="00684F4D">
        <w:rPr>
          <w:rFonts w:ascii="Book Antiqua" w:hAnsi="Book Antiqua"/>
          <w:noProof/>
          <w:vertAlign w:val="superscript"/>
        </w:rPr>
        <w:t>11]</w:t>
      </w:r>
      <w:r w:rsidRPr="00684F4D">
        <w:rPr>
          <w:rFonts w:ascii="Book Antiqua" w:hAnsi="Book Antiqua"/>
        </w:rPr>
        <w:t xml:space="preserve"> used the heterogeneity features (i.e. coherence and fractal dimension) from texture analysis on parametric maps derived from DCE-MRI scans in 18 patients with limb sarcomas and found that tumors that responded to treatment had a high coherence on the pretreatment scans of those patients</w:t>
      </w:r>
      <w:r w:rsidRPr="00684F4D">
        <w:rPr>
          <w:rFonts w:ascii="Book Antiqua" w:hAnsi="Book Antiqua"/>
          <w:noProof/>
          <w:vertAlign w:val="superscript"/>
        </w:rPr>
        <w:t>[11]</w:t>
      </w:r>
      <w:r w:rsidRPr="00684F4D">
        <w:rPr>
          <w:rFonts w:ascii="Book Antiqua" w:hAnsi="Book Antiqua"/>
        </w:rPr>
        <w:t xml:space="preserve">. Similarly, Connor </w:t>
      </w:r>
      <w:r w:rsidRPr="00456A6C">
        <w:rPr>
          <w:rFonts w:ascii="Book Antiqua" w:hAnsi="Book Antiqua"/>
          <w:i/>
        </w:rPr>
        <w:t xml:space="preserve">et </w:t>
      </w:r>
      <w:proofErr w:type="gramStart"/>
      <w:r w:rsidRPr="00456A6C">
        <w:rPr>
          <w:rFonts w:ascii="Book Antiqua" w:hAnsi="Book Antiqua"/>
          <w:i/>
        </w:rPr>
        <w:t>al</w:t>
      </w:r>
      <w:r w:rsidR="00456A6C" w:rsidRPr="00684F4D">
        <w:rPr>
          <w:rFonts w:ascii="Book Antiqua" w:hAnsi="Book Antiqua"/>
          <w:noProof/>
          <w:vertAlign w:val="superscript"/>
        </w:rPr>
        <w:t>[</w:t>
      </w:r>
      <w:proofErr w:type="gramEnd"/>
      <w:r w:rsidR="00456A6C" w:rsidRPr="00684F4D">
        <w:rPr>
          <w:rFonts w:ascii="Book Antiqua" w:hAnsi="Book Antiqua"/>
          <w:noProof/>
          <w:vertAlign w:val="superscript"/>
        </w:rPr>
        <w:t>26]</w:t>
      </w:r>
      <w:r w:rsidRPr="00684F4D">
        <w:rPr>
          <w:rFonts w:ascii="Book Antiqua" w:hAnsi="Book Antiqua"/>
        </w:rPr>
        <w:t xml:space="preserve"> found that microvascular uniformity (assessed with the fractal measure box dimension) in pretreatment scans correlated with treatment response in 10 patients with colorect</w:t>
      </w:r>
      <w:r w:rsidR="000D70F0">
        <w:rPr>
          <w:rFonts w:ascii="Book Antiqua" w:hAnsi="Book Antiqua"/>
        </w:rPr>
        <w:t>al cancer with liver metastases</w:t>
      </w:r>
      <w:r w:rsidRPr="00684F4D">
        <w:rPr>
          <w:rFonts w:ascii="Book Antiqua" w:hAnsi="Book Antiqua"/>
        </w:rPr>
        <w:t>.</w:t>
      </w:r>
      <w:r w:rsidRPr="00684F4D">
        <w:rPr>
          <w:rFonts w:ascii="Book Antiqua" w:hAnsi="Book Antiqua"/>
          <w:lang w:eastAsia="zh-CN"/>
        </w:rPr>
        <w:t xml:space="preserve"> However, </w:t>
      </w:r>
      <w:r w:rsidRPr="00684F4D">
        <w:rPr>
          <w:rFonts w:ascii="Book Antiqua" w:hAnsi="Book Antiqua"/>
        </w:rPr>
        <w:t>different tumor types and treatment regimens may impact the results of DCE-MRI-derived parametric maps in different ways. Validation studies w</w:t>
      </w:r>
      <w:r w:rsidR="00456A6C">
        <w:rPr>
          <w:rFonts w:ascii="Book Antiqua" w:hAnsi="Book Antiqua"/>
        </w:rPr>
        <w:t xml:space="preserve">ith </w:t>
      </w:r>
      <w:proofErr w:type="gramStart"/>
      <w:r w:rsidR="00456A6C">
        <w:rPr>
          <w:rFonts w:ascii="Book Antiqua" w:hAnsi="Book Antiqua"/>
        </w:rPr>
        <w:t>histopathology</w:t>
      </w:r>
      <w:r w:rsidRPr="00684F4D">
        <w:rPr>
          <w:rFonts w:ascii="Book Antiqua" w:hAnsi="Book Antiqua"/>
          <w:noProof/>
          <w:vertAlign w:val="superscript"/>
        </w:rPr>
        <w:t>[</w:t>
      </w:r>
      <w:proofErr w:type="gramEnd"/>
      <w:r w:rsidRPr="00684F4D">
        <w:rPr>
          <w:rFonts w:ascii="Book Antiqua" w:hAnsi="Book Antiqua"/>
          <w:noProof/>
          <w:vertAlign w:val="superscript"/>
        </w:rPr>
        <w:t>27]</w:t>
      </w:r>
      <w:r w:rsidRPr="00684F4D">
        <w:rPr>
          <w:rFonts w:ascii="Book Antiqua" w:hAnsi="Book Antiqua"/>
        </w:rPr>
        <w:t xml:space="preserve"> or other meas</w:t>
      </w:r>
      <w:r w:rsidR="000D70F0">
        <w:rPr>
          <w:rFonts w:ascii="Book Antiqua" w:hAnsi="Book Antiqua"/>
        </w:rPr>
        <w:t>ures of tumor micro-environment</w:t>
      </w:r>
      <w:r w:rsidRPr="00684F4D">
        <w:rPr>
          <w:rFonts w:ascii="Book Antiqua" w:hAnsi="Book Antiqua"/>
          <w:noProof/>
          <w:vertAlign w:val="superscript"/>
        </w:rPr>
        <w:t>[10,25,28</w:t>
      </w:r>
      <w:r w:rsidR="0028502F" w:rsidRPr="00684F4D">
        <w:rPr>
          <w:rFonts w:ascii="Book Antiqua" w:hAnsi="Book Antiqua"/>
          <w:noProof/>
          <w:vertAlign w:val="superscript"/>
        </w:rPr>
        <w:t>,29</w:t>
      </w:r>
      <w:r w:rsidRPr="00684F4D">
        <w:rPr>
          <w:rFonts w:ascii="Book Antiqua" w:hAnsi="Book Antiqua"/>
          <w:noProof/>
          <w:vertAlign w:val="superscript"/>
        </w:rPr>
        <w:t>]</w:t>
      </w:r>
      <w:r w:rsidRPr="00684F4D">
        <w:rPr>
          <w:rFonts w:ascii="Book Antiqua" w:hAnsi="Book Antiqua"/>
        </w:rPr>
        <w:t xml:space="preserve"> open up scope for future studies in this area. </w:t>
      </w:r>
    </w:p>
    <w:p w:rsidR="000D70F0" w:rsidRDefault="00680DFF" w:rsidP="000D70F0">
      <w:pPr>
        <w:spacing w:line="360" w:lineRule="auto"/>
        <w:ind w:firstLineChars="100" w:firstLine="240"/>
        <w:rPr>
          <w:rFonts w:ascii="Book Antiqua" w:eastAsiaTheme="minorEastAsia" w:hAnsi="Book Antiqua"/>
          <w:lang w:eastAsia="zh-CN"/>
        </w:rPr>
      </w:pPr>
      <w:r w:rsidRPr="00684F4D">
        <w:rPr>
          <w:rFonts w:ascii="Book Antiqua" w:hAnsi="Book Antiqua"/>
        </w:rPr>
        <w:t xml:space="preserve">The limitations of this study are that: </w:t>
      </w:r>
      <w:r w:rsidR="000D70F0">
        <w:rPr>
          <w:rFonts w:ascii="Book Antiqua" w:eastAsiaTheme="minorEastAsia" w:hAnsi="Book Antiqua" w:hint="eastAsia"/>
          <w:lang w:eastAsia="zh-CN"/>
        </w:rPr>
        <w:t>(</w:t>
      </w:r>
      <w:r w:rsidRPr="00684F4D">
        <w:rPr>
          <w:rFonts w:ascii="Book Antiqua" w:hAnsi="Book Antiqua"/>
        </w:rPr>
        <w:t xml:space="preserve">1) the study had a small cohort of patients with only 2 patients with loco-regional failures, therefore an investigation with a large population is needed; </w:t>
      </w:r>
      <w:r w:rsidR="000D70F0">
        <w:rPr>
          <w:rFonts w:ascii="Book Antiqua" w:eastAsiaTheme="minorEastAsia" w:hAnsi="Book Antiqua" w:hint="eastAsia"/>
          <w:lang w:eastAsia="zh-CN"/>
        </w:rPr>
        <w:t>(</w:t>
      </w:r>
      <w:r w:rsidRPr="00684F4D">
        <w:rPr>
          <w:rFonts w:ascii="Book Antiqua" w:hAnsi="Book Antiqua"/>
        </w:rPr>
        <w:t xml:space="preserve">2) in this study, we made an assumption of an accurate T1 and AIF measurement and ignorable patient movements, which may affect the values of pharmacokinetic metrics and generated texture features; </w:t>
      </w:r>
      <w:r w:rsidR="000D70F0">
        <w:rPr>
          <w:rFonts w:ascii="Book Antiqua" w:eastAsiaTheme="minorEastAsia" w:hAnsi="Book Antiqua" w:hint="eastAsia"/>
          <w:lang w:eastAsia="zh-CN"/>
        </w:rPr>
        <w:t>and (</w:t>
      </w:r>
      <w:r w:rsidRPr="00684F4D">
        <w:rPr>
          <w:rFonts w:ascii="Book Antiqua" w:hAnsi="Book Antiqua"/>
        </w:rPr>
        <w:t>3)</w:t>
      </w:r>
      <w:r w:rsidR="00F63089">
        <w:rPr>
          <w:rFonts w:ascii="Book Antiqua" w:hAnsi="Book Antiqua"/>
        </w:rPr>
        <w:t xml:space="preserve"> </w:t>
      </w:r>
      <w:r w:rsidRPr="00684F4D">
        <w:rPr>
          <w:rFonts w:ascii="Book Antiqua" w:hAnsi="Book Antiqua"/>
        </w:rPr>
        <w:t>We did not compare the sensitivity and specificity of our method with the results from other investigators. All these issues will be addressed in future studies.</w:t>
      </w:r>
    </w:p>
    <w:p w:rsidR="00680DFF" w:rsidRPr="000D70F0" w:rsidRDefault="00680DFF" w:rsidP="000D70F0">
      <w:pPr>
        <w:spacing w:line="360" w:lineRule="auto"/>
        <w:ind w:firstLineChars="100" w:firstLine="240"/>
        <w:rPr>
          <w:rFonts w:ascii="Book Antiqua" w:hAnsi="Book Antiqua"/>
          <w:i/>
        </w:rPr>
      </w:pPr>
      <w:r w:rsidRPr="00684F4D">
        <w:rPr>
          <w:rFonts w:ascii="Book Antiqua" w:hAnsi="Book Antiqua"/>
          <w:lang w:eastAsia="zh-CN"/>
        </w:rPr>
        <w:t xml:space="preserve">Image texture analysis can provide biomarker’s of heterogeneity for the analysis of DCE-MRI parametric maps of </w:t>
      </w:r>
      <w:r w:rsidRPr="00684F4D">
        <w:rPr>
          <w:rFonts w:ascii="Book Antiqua" w:hAnsi="Book Antiqua"/>
        </w:rPr>
        <w:t xml:space="preserve">head and neck cancers. Specifically, we observed that chemo-radiation treatment significantly reduces the heterogeneity of tumors. </w:t>
      </w:r>
      <w:r w:rsidRPr="00684F4D">
        <w:rPr>
          <w:rFonts w:ascii="Book Antiqua" w:hAnsi="Book Antiqua"/>
          <w:lang w:eastAsia="zh-CN"/>
        </w:rPr>
        <w:t>T</w:t>
      </w:r>
      <w:r w:rsidRPr="00684F4D">
        <w:rPr>
          <w:rFonts w:ascii="Book Antiqua" w:hAnsi="Book Antiqua"/>
        </w:rPr>
        <w:t xml:space="preserve">he findings from this study may have potential value in stratifying patients and designing individualized treatment plans during the early management of HNSCC patients. </w:t>
      </w:r>
    </w:p>
    <w:p w:rsidR="00680DFF" w:rsidRPr="00684F4D" w:rsidRDefault="00680DFF" w:rsidP="00684F4D">
      <w:pPr>
        <w:autoSpaceDE w:val="0"/>
        <w:autoSpaceDN w:val="0"/>
        <w:adjustRightInd w:val="0"/>
        <w:spacing w:line="360" w:lineRule="auto"/>
        <w:rPr>
          <w:rStyle w:val="CharChar6"/>
          <w:rFonts w:ascii="Book Antiqua" w:hAnsi="Book Antiqua" w:cs="Times New Roman"/>
          <w:sz w:val="24"/>
          <w:szCs w:val="24"/>
        </w:rPr>
      </w:pPr>
    </w:p>
    <w:p w:rsidR="00680DFF" w:rsidRPr="00684F4D" w:rsidRDefault="00680DFF" w:rsidP="00684F4D">
      <w:pPr>
        <w:autoSpaceDE w:val="0"/>
        <w:autoSpaceDN w:val="0"/>
        <w:adjustRightInd w:val="0"/>
        <w:spacing w:line="360" w:lineRule="auto"/>
        <w:rPr>
          <w:rStyle w:val="CharChar6"/>
          <w:rFonts w:ascii="Book Antiqua" w:hAnsi="Book Antiqua" w:cs="Times New Roman"/>
          <w:b w:val="0"/>
          <w:bCs w:val="0"/>
          <w:sz w:val="24"/>
          <w:szCs w:val="24"/>
          <w:lang w:eastAsia="zh-CN"/>
        </w:rPr>
      </w:pPr>
      <w:r w:rsidRPr="00684F4D">
        <w:rPr>
          <w:rStyle w:val="CharChar6"/>
          <w:rFonts w:ascii="Book Antiqua" w:hAnsi="Book Antiqua" w:cs="Times New Roman"/>
          <w:sz w:val="24"/>
          <w:szCs w:val="24"/>
        </w:rPr>
        <w:t>ACKNOWLEDGEMENTS</w:t>
      </w:r>
    </w:p>
    <w:p w:rsidR="00680DFF" w:rsidRPr="00684F4D" w:rsidRDefault="00680DFF" w:rsidP="00684F4D">
      <w:pPr>
        <w:spacing w:line="360" w:lineRule="auto"/>
        <w:rPr>
          <w:rFonts w:ascii="Book Antiqua" w:hAnsi="Book Antiqua"/>
        </w:rPr>
      </w:pPr>
      <w:r w:rsidRPr="00684F4D">
        <w:rPr>
          <w:rFonts w:ascii="Book Antiqua" w:hAnsi="Book Antiqua"/>
        </w:rPr>
        <w:lastRenderedPageBreak/>
        <w:t xml:space="preserve">The authors would like to thank the MRI technologists for their great efforts to help perform all MRI examinations and Ms. Dara </w:t>
      </w:r>
      <w:proofErr w:type="spellStart"/>
      <w:r w:rsidRPr="00684F4D">
        <w:rPr>
          <w:rFonts w:ascii="Book Antiqua" w:hAnsi="Book Antiqua"/>
        </w:rPr>
        <w:t>Srisaranard</w:t>
      </w:r>
      <w:proofErr w:type="spellEnd"/>
      <w:r w:rsidRPr="00684F4D">
        <w:rPr>
          <w:rFonts w:ascii="Book Antiqua" w:hAnsi="Book Antiqua"/>
        </w:rPr>
        <w:t xml:space="preserve"> for her kind contribution to patient enrollment and data management. We thank Ms</w:t>
      </w:r>
      <w:r w:rsidR="00013D6E">
        <w:rPr>
          <w:rFonts w:ascii="Book Antiqua" w:eastAsiaTheme="minorEastAsia" w:hAnsi="Book Antiqua" w:hint="eastAsia"/>
          <w:lang w:eastAsia="zh-CN"/>
        </w:rPr>
        <w:t>.</w:t>
      </w:r>
      <w:r w:rsidRPr="00684F4D">
        <w:rPr>
          <w:rFonts w:ascii="Book Antiqua" w:hAnsi="Book Antiqua"/>
        </w:rPr>
        <w:t xml:space="preserve"> Sandhya George for editing the manuscript.</w:t>
      </w:r>
    </w:p>
    <w:p w:rsidR="00680DFF" w:rsidRPr="00684F4D" w:rsidRDefault="00680DFF" w:rsidP="00684F4D">
      <w:pPr>
        <w:spacing w:line="360" w:lineRule="auto"/>
        <w:rPr>
          <w:rFonts w:ascii="Book Antiqua" w:hAnsi="Book Antiqua"/>
        </w:rPr>
      </w:pPr>
    </w:p>
    <w:p w:rsidR="00680DFF" w:rsidRPr="00013D6E" w:rsidRDefault="00680DFF" w:rsidP="00684F4D">
      <w:pPr>
        <w:spacing w:line="360" w:lineRule="auto"/>
        <w:rPr>
          <w:rFonts w:ascii="Book Antiqua" w:hAnsi="Book Antiqua"/>
          <w:b/>
        </w:rPr>
      </w:pPr>
      <w:r w:rsidRPr="00013D6E">
        <w:rPr>
          <w:rFonts w:ascii="Book Antiqua" w:hAnsi="Book Antiqua"/>
          <w:b/>
        </w:rPr>
        <w:t>COMMENTS</w:t>
      </w:r>
    </w:p>
    <w:p w:rsidR="00680DFF" w:rsidRPr="00013D6E" w:rsidRDefault="00680DFF" w:rsidP="00684F4D">
      <w:pPr>
        <w:spacing w:line="360" w:lineRule="auto"/>
        <w:rPr>
          <w:rFonts w:ascii="Book Antiqua" w:hAnsi="Book Antiqua"/>
          <w:b/>
          <w:i/>
        </w:rPr>
      </w:pPr>
      <w:r w:rsidRPr="00013D6E">
        <w:rPr>
          <w:rFonts w:ascii="Book Antiqua" w:hAnsi="Book Antiqua"/>
          <w:b/>
          <w:i/>
        </w:rPr>
        <w:t>Background</w:t>
      </w:r>
    </w:p>
    <w:p w:rsidR="00680DFF" w:rsidRPr="00684F4D" w:rsidRDefault="00BB30E6" w:rsidP="00684F4D">
      <w:pPr>
        <w:spacing w:line="360" w:lineRule="auto"/>
        <w:rPr>
          <w:rFonts w:ascii="Book Antiqua" w:hAnsi="Book Antiqua"/>
        </w:rPr>
      </w:pPr>
      <w:r w:rsidRPr="00684F4D">
        <w:rPr>
          <w:rFonts w:ascii="Book Antiqua" w:hAnsi="Book Antiqua"/>
        </w:rPr>
        <w:t>Head and neck squamous cell carcinoma (HNSCC)</w:t>
      </w:r>
      <w:r w:rsidR="00680DFF" w:rsidRPr="00684F4D">
        <w:rPr>
          <w:rFonts w:ascii="Book Antiqua" w:hAnsi="Book Antiqua"/>
        </w:rPr>
        <w:t xml:space="preserve"> is a major form of cancer that still kills vast numbers of cancer patients, and patients would certainly benefit with improved imaging methodology for a better staging/diagnosis, treatment evaluation, and treatment response prediction. </w:t>
      </w:r>
    </w:p>
    <w:p w:rsidR="00680DFF" w:rsidRPr="00684F4D" w:rsidRDefault="00680DFF" w:rsidP="00684F4D">
      <w:pPr>
        <w:spacing w:line="360" w:lineRule="auto"/>
        <w:rPr>
          <w:rFonts w:ascii="Book Antiqua" w:hAnsi="Book Antiqua"/>
        </w:rPr>
      </w:pPr>
    </w:p>
    <w:p w:rsidR="00680DFF" w:rsidRPr="00BB30E6" w:rsidRDefault="00680DFF" w:rsidP="00684F4D">
      <w:pPr>
        <w:spacing w:line="360" w:lineRule="auto"/>
        <w:rPr>
          <w:rFonts w:ascii="Book Antiqua" w:hAnsi="Book Antiqua"/>
          <w:b/>
          <w:i/>
        </w:rPr>
      </w:pPr>
      <w:r w:rsidRPr="00BB30E6">
        <w:rPr>
          <w:rFonts w:ascii="Book Antiqua" w:hAnsi="Book Antiqua"/>
          <w:b/>
          <w:i/>
        </w:rPr>
        <w:t>Research frontiers</w:t>
      </w:r>
    </w:p>
    <w:p w:rsidR="00680DFF" w:rsidRPr="00684F4D" w:rsidRDefault="00680DFF" w:rsidP="00684F4D">
      <w:pPr>
        <w:spacing w:line="360" w:lineRule="auto"/>
        <w:rPr>
          <w:rFonts w:ascii="Book Antiqua" w:hAnsi="Book Antiqua"/>
        </w:rPr>
      </w:pPr>
      <w:r w:rsidRPr="00684F4D">
        <w:rPr>
          <w:rFonts w:ascii="Book Antiqua" w:hAnsi="Book Antiqua"/>
        </w:rPr>
        <w:t xml:space="preserve">Although </w:t>
      </w:r>
      <w:r w:rsidR="00BB30E6" w:rsidRPr="00BB30E6">
        <w:rPr>
          <w:rFonts w:ascii="Book Antiqua" w:hAnsi="Book Antiqua"/>
        </w:rPr>
        <w:t>magnetic resonance imaging</w:t>
      </w:r>
      <w:r w:rsidR="00BB30E6" w:rsidRPr="00684F4D">
        <w:rPr>
          <w:rFonts w:ascii="Book Antiqua" w:hAnsi="Book Antiqua"/>
        </w:rPr>
        <w:t xml:space="preserve"> </w:t>
      </w:r>
      <w:r w:rsidR="00BB30E6">
        <w:rPr>
          <w:rFonts w:ascii="Book Antiqua" w:eastAsiaTheme="minorEastAsia" w:hAnsi="Book Antiqua" w:hint="eastAsia"/>
          <w:lang w:eastAsia="zh-CN"/>
        </w:rPr>
        <w:t>(</w:t>
      </w:r>
      <w:r w:rsidRPr="00684F4D">
        <w:rPr>
          <w:rFonts w:ascii="Book Antiqua" w:hAnsi="Book Antiqua"/>
        </w:rPr>
        <w:t>MRI</w:t>
      </w:r>
      <w:r w:rsidR="00BB30E6">
        <w:rPr>
          <w:rFonts w:ascii="Book Antiqua" w:eastAsiaTheme="minorEastAsia" w:hAnsi="Book Antiqua" w:hint="eastAsia"/>
          <w:lang w:eastAsia="zh-CN"/>
        </w:rPr>
        <w:t>)</w:t>
      </w:r>
      <w:r w:rsidRPr="00684F4D">
        <w:rPr>
          <w:rFonts w:ascii="Book Antiqua" w:hAnsi="Book Antiqua"/>
        </w:rPr>
        <w:t xml:space="preserve"> is often standardly applied in the clinical workup of patients newly diagnosed with HNSCC, advanced MRI methods </w:t>
      </w:r>
      <w:r w:rsidR="00B3228C">
        <w:rPr>
          <w:rFonts w:ascii="Book Antiqua" w:eastAsiaTheme="minorEastAsia" w:hAnsi="Book Antiqua" w:hint="eastAsia"/>
          <w:lang w:eastAsia="zh-CN"/>
        </w:rPr>
        <w:t>[</w:t>
      </w:r>
      <w:r w:rsidRPr="00684F4D">
        <w:rPr>
          <w:rFonts w:ascii="Book Antiqua" w:hAnsi="Book Antiqua"/>
        </w:rPr>
        <w:t xml:space="preserve">such as </w:t>
      </w:r>
      <w:r w:rsidR="00B3228C" w:rsidRPr="00B3228C">
        <w:rPr>
          <w:rFonts w:ascii="Book Antiqua" w:hAnsi="Book Antiqua"/>
        </w:rPr>
        <w:t>dynamic contrast-enhanced</w:t>
      </w:r>
      <w:r w:rsidR="00B3228C" w:rsidRPr="00684F4D">
        <w:rPr>
          <w:rFonts w:ascii="Book Antiqua" w:hAnsi="Book Antiqua"/>
        </w:rPr>
        <w:t xml:space="preserve"> </w:t>
      </w:r>
      <w:r w:rsidR="00B3228C">
        <w:rPr>
          <w:rFonts w:ascii="Book Antiqua" w:eastAsiaTheme="minorEastAsia" w:hAnsi="Book Antiqua" w:hint="eastAsia"/>
          <w:lang w:eastAsia="zh-CN"/>
        </w:rPr>
        <w:t>(</w:t>
      </w:r>
      <w:r w:rsidRPr="00684F4D">
        <w:rPr>
          <w:rFonts w:ascii="Book Antiqua" w:hAnsi="Book Antiqua"/>
        </w:rPr>
        <w:t>DCE</w:t>
      </w:r>
      <w:r w:rsidR="00B3228C">
        <w:rPr>
          <w:rFonts w:ascii="Book Antiqua" w:eastAsiaTheme="minorEastAsia" w:hAnsi="Book Antiqua" w:hint="eastAsia"/>
          <w:lang w:eastAsia="zh-CN"/>
        </w:rPr>
        <w:t>)</w:t>
      </w:r>
      <w:r w:rsidRPr="00684F4D">
        <w:rPr>
          <w:rFonts w:ascii="Book Antiqua" w:hAnsi="Book Antiqua"/>
        </w:rPr>
        <w:t>-MRI</w:t>
      </w:r>
      <w:r w:rsidR="00B3228C">
        <w:rPr>
          <w:rFonts w:ascii="Book Antiqua" w:eastAsiaTheme="minorEastAsia" w:hAnsi="Book Antiqua" w:hint="eastAsia"/>
          <w:lang w:eastAsia="zh-CN"/>
        </w:rPr>
        <w:t>]</w:t>
      </w:r>
      <w:r w:rsidRPr="00684F4D">
        <w:rPr>
          <w:rFonts w:ascii="Book Antiqua" w:hAnsi="Book Antiqua"/>
        </w:rPr>
        <w:t xml:space="preserve"> and advanced data analysis methods are currently being developed to optimize the added value of imaging.</w:t>
      </w:r>
    </w:p>
    <w:p w:rsidR="00680DFF" w:rsidRPr="00684F4D" w:rsidRDefault="00680DFF" w:rsidP="00684F4D">
      <w:pPr>
        <w:spacing w:line="360" w:lineRule="auto"/>
        <w:rPr>
          <w:rFonts w:ascii="Book Antiqua" w:hAnsi="Book Antiqua"/>
          <w:i/>
        </w:rPr>
      </w:pPr>
    </w:p>
    <w:p w:rsidR="003A218A" w:rsidRPr="00684F4D" w:rsidRDefault="003A218A" w:rsidP="00684F4D">
      <w:pPr>
        <w:spacing w:line="360" w:lineRule="auto"/>
        <w:rPr>
          <w:rFonts w:ascii="Book Antiqua" w:hAnsi="Book Antiqua"/>
          <w:i/>
        </w:rPr>
      </w:pPr>
      <w:r w:rsidRPr="00684F4D">
        <w:rPr>
          <w:rFonts w:ascii="Book Antiqua" w:hAnsi="Book Antiqua"/>
          <w:i/>
        </w:rPr>
        <w:br w:type="page"/>
      </w:r>
    </w:p>
    <w:p w:rsidR="00680DFF" w:rsidRPr="00B3228C" w:rsidRDefault="00680DFF" w:rsidP="00684F4D">
      <w:pPr>
        <w:spacing w:line="360" w:lineRule="auto"/>
        <w:rPr>
          <w:rFonts w:ascii="Book Antiqua" w:hAnsi="Book Antiqua"/>
          <w:b/>
          <w:i/>
        </w:rPr>
      </w:pPr>
      <w:r w:rsidRPr="00B3228C">
        <w:rPr>
          <w:rFonts w:ascii="Book Antiqua" w:hAnsi="Book Antiqua"/>
          <w:b/>
          <w:i/>
        </w:rPr>
        <w:lastRenderedPageBreak/>
        <w:t>Innovations and breakthroughs</w:t>
      </w:r>
    </w:p>
    <w:p w:rsidR="00680DFF" w:rsidRPr="00684F4D" w:rsidRDefault="00680DFF" w:rsidP="00684F4D">
      <w:pPr>
        <w:spacing w:line="360" w:lineRule="auto"/>
        <w:rPr>
          <w:rFonts w:ascii="Book Antiqua" w:hAnsi="Book Antiqua"/>
        </w:rPr>
      </w:pPr>
      <w:r w:rsidRPr="00684F4D">
        <w:rPr>
          <w:rFonts w:ascii="Book Antiqua" w:hAnsi="Book Antiqua"/>
        </w:rPr>
        <w:t>In this study, novel texture analysis was applied to parametric maps derived from DCE-MRI. The results are very promising.</w:t>
      </w:r>
    </w:p>
    <w:p w:rsidR="00680DFF" w:rsidRPr="00684F4D" w:rsidRDefault="00680DFF" w:rsidP="00684F4D">
      <w:pPr>
        <w:spacing w:line="360" w:lineRule="auto"/>
        <w:rPr>
          <w:rFonts w:ascii="Book Antiqua" w:hAnsi="Book Antiqua"/>
        </w:rPr>
      </w:pPr>
    </w:p>
    <w:p w:rsidR="00680DFF" w:rsidRPr="00B3228C" w:rsidRDefault="00680DFF" w:rsidP="00684F4D">
      <w:pPr>
        <w:spacing w:line="360" w:lineRule="auto"/>
        <w:rPr>
          <w:rFonts w:ascii="Book Antiqua" w:hAnsi="Book Antiqua"/>
          <w:b/>
          <w:i/>
        </w:rPr>
      </w:pPr>
      <w:r w:rsidRPr="00B3228C">
        <w:rPr>
          <w:rFonts w:ascii="Book Antiqua" w:hAnsi="Book Antiqua"/>
          <w:b/>
          <w:i/>
        </w:rPr>
        <w:t>Applications</w:t>
      </w:r>
    </w:p>
    <w:p w:rsidR="00680DFF" w:rsidRPr="00684F4D" w:rsidRDefault="00680DFF" w:rsidP="00684F4D">
      <w:pPr>
        <w:spacing w:line="360" w:lineRule="auto"/>
        <w:rPr>
          <w:rFonts w:ascii="Book Antiqua" w:hAnsi="Book Antiqua"/>
        </w:rPr>
      </w:pPr>
      <w:r w:rsidRPr="00684F4D">
        <w:rPr>
          <w:rFonts w:ascii="Book Antiqua" w:hAnsi="Book Antiqua"/>
        </w:rPr>
        <w:t xml:space="preserve">In principle, the applied image analysis can be readily applied on any parametric </w:t>
      </w:r>
      <w:proofErr w:type="gramStart"/>
      <w:r w:rsidRPr="00684F4D">
        <w:rPr>
          <w:rFonts w:ascii="Book Antiqua" w:hAnsi="Book Antiqua"/>
        </w:rPr>
        <w:t>map,</w:t>
      </w:r>
      <w:proofErr w:type="gramEnd"/>
      <w:r w:rsidRPr="00684F4D">
        <w:rPr>
          <w:rFonts w:ascii="Book Antiqua" w:hAnsi="Book Antiqua"/>
        </w:rPr>
        <w:t xml:space="preserve"> hence they can be incorporated in many clinical cancer trials that incorporate MRI imaging.</w:t>
      </w:r>
    </w:p>
    <w:p w:rsidR="00680DFF" w:rsidRPr="00684F4D" w:rsidRDefault="00680DFF" w:rsidP="00684F4D">
      <w:pPr>
        <w:spacing w:line="360" w:lineRule="auto"/>
        <w:rPr>
          <w:rFonts w:ascii="Book Antiqua" w:hAnsi="Book Antiqua"/>
          <w:i/>
        </w:rPr>
      </w:pPr>
    </w:p>
    <w:p w:rsidR="00680DFF" w:rsidRPr="00B3228C" w:rsidRDefault="00680DFF" w:rsidP="00684F4D">
      <w:pPr>
        <w:spacing w:line="360" w:lineRule="auto"/>
        <w:rPr>
          <w:rFonts w:ascii="Book Antiqua" w:hAnsi="Book Antiqua"/>
          <w:b/>
          <w:i/>
        </w:rPr>
      </w:pPr>
      <w:r w:rsidRPr="00B3228C">
        <w:rPr>
          <w:rFonts w:ascii="Book Antiqua" w:hAnsi="Book Antiqua"/>
          <w:b/>
          <w:i/>
        </w:rPr>
        <w:t>Terminology</w:t>
      </w:r>
    </w:p>
    <w:p w:rsidR="00680DFF" w:rsidRPr="00280DB0" w:rsidRDefault="00680DFF" w:rsidP="00280DB0">
      <w:pPr>
        <w:spacing w:line="360" w:lineRule="auto"/>
        <w:rPr>
          <w:rFonts w:ascii="Book Antiqua" w:eastAsiaTheme="minorEastAsia" w:hAnsi="Book Antiqua"/>
          <w:lang w:eastAsia="zh-CN"/>
        </w:rPr>
      </w:pPr>
      <w:r w:rsidRPr="00280DB0">
        <w:rPr>
          <w:rFonts w:ascii="Book Antiqua" w:hAnsi="Book Antiqua"/>
        </w:rPr>
        <w:t>AIF: Arterial</w:t>
      </w:r>
      <w:r w:rsidR="00280DB0" w:rsidRPr="00280DB0">
        <w:rPr>
          <w:rFonts w:ascii="Book Antiqua" w:hAnsi="Book Antiqua"/>
        </w:rPr>
        <w:t xml:space="preserve"> input fun</w:t>
      </w:r>
      <w:r w:rsidRPr="00280DB0">
        <w:rPr>
          <w:rFonts w:ascii="Book Antiqua" w:hAnsi="Book Antiqua"/>
        </w:rPr>
        <w:t>ction</w:t>
      </w:r>
      <w:r w:rsidR="00280DB0" w:rsidRPr="00280DB0">
        <w:rPr>
          <w:rFonts w:ascii="Book Antiqua" w:eastAsiaTheme="minorEastAsia" w:hAnsi="Book Antiqua" w:hint="eastAsia"/>
          <w:lang w:eastAsia="zh-CN"/>
        </w:rPr>
        <w:t xml:space="preserve">; </w:t>
      </w:r>
      <w:r w:rsidRPr="00280DB0">
        <w:rPr>
          <w:rFonts w:ascii="Book Antiqua" w:hAnsi="Book Antiqua"/>
        </w:rPr>
        <w:t xml:space="preserve">DCE: Dynamic </w:t>
      </w:r>
      <w:r w:rsidR="00280DB0" w:rsidRPr="00280DB0">
        <w:rPr>
          <w:rFonts w:ascii="Book Antiqua" w:hAnsi="Book Antiqua"/>
        </w:rPr>
        <w:t>contrast-enha</w:t>
      </w:r>
      <w:r w:rsidRPr="00280DB0">
        <w:rPr>
          <w:rFonts w:ascii="Book Antiqua" w:hAnsi="Book Antiqua"/>
        </w:rPr>
        <w:t>nced</w:t>
      </w:r>
      <w:r w:rsidR="00280DB0" w:rsidRPr="00280DB0">
        <w:rPr>
          <w:rFonts w:ascii="Book Antiqua" w:eastAsiaTheme="minorEastAsia" w:hAnsi="Book Antiqua" w:hint="eastAsia"/>
          <w:lang w:eastAsia="zh-CN"/>
        </w:rPr>
        <w:t xml:space="preserve">; </w:t>
      </w:r>
      <w:r w:rsidRPr="00280DB0">
        <w:rPr>
          <w:rFonts w:ascii="Book Antiqua" w:hAnsi="Book Antiqua"/>
        </w:rPr>
        <w:t>EES: Extravascular</w:t>
      </w:r>
      <w:r w:rsidR="00280DB0" w:rsidRPr="00280DB0">
        <w:rPr>
          <w:rFonts w:ascii="Book Antiqua" w:hAnsi="Book Antiqua"/>
        </w:rPr>
        <w:t xml:space="preserve"> extracellular sp</w:t>
      </w:r>
      <w:r w:rsidRPr="00280DB0">
        <w:rPr>
          <w:rFonts w:ascii="Book Antiqua" w:hAnsi="Book Antiqua"/>
        </w:rPr>
        <w:t>ace</w:t>
      </w:r>
      <w:r w:rsidR="00280DB0" w:rsidRPr="00280DB0">
        <w:rPr>
          <w:rFonts w:ascii="Book Antiqua" w:eastAsiaTheme="minorEastAsia" w:hAnsi="Book Antiqua" w:hint="eastAsia"/>
          <w:lang w:eastAsia="zh-CN"/>
        </w:rPr>
        <w:t xml:space="preserve">; </w:t>
      </w:r>
      <w:proofErr w:type="spellStart"/>
      <w:r w:rsidRPr="00280DB0">
        <w:rPr>
          <w:rFonts w:ascii="Book Antiqua" w:hAnsi="Book Antiqua"/>
        </w:rPr>
        <w:t>Gd</w:t>
      </w:r>
      <w:proofErr w:type="spellEnd"/>
      <w:r w:rsidRPr="00280DB0">
        <w:rPr>
          <w:rFonts w:ascii="Book Antiqua" w:hAnsi="Book Antiqua"/>
        </w:rPr>
        <w:t xml:space="preserve">-DTPA: </w:t>
      </w:r>
      <w:proofErr w:type="spellStart"/>
      <w:r w:rsidRPr="00280DB0">
        <w:rPr>
          <w:rFonts w:ascii="Book Antiqua" w:hAnsi="Book Antiqua"/>
        </w:rPr>
        <w:t>Gadopentetic</w:t>
      </w:r>
      <w:proofErr w:type="spellEnd"/>
      <w:r w:rsidR="00280DB0" w:rsidRPr="00280DB0">
        <w:rPr>
          <w:rFonts w:ascii="Book Antiqua" w:hAnsi="Book Antiqua"/>
        </w:rPr>
        <w:t xml:space="preserve"> diethylene </w:t>
      </w:r>
      <w:proofErr w:type="spellStart"/>
      <w:r w:rsidR="00280DB0" w:rsidRPr="00280DB0">
        <w:rPr>
          <w:rFonts w:ascii="Book Antiqua" w:hAnsi="Book Antiqua"/>
        </w:rPr>
        <w:t>triamine</w:t>
      </w:r>
      <w:proofErr w:type="spellEnd"/>
      <w:r w:rsidR="00280DB0" w:rsidRPr="00280DB0">
        <w:rPr>
          <w:rFonts w:ascii="Book Antiqua" w:hAnsi="Book Antiqua"/>
        </w:rPr>
        <w:t xml:space="preserve"> </w:t>
      </w:r>
      <w:proofErr w:type="spellStart"/>
      <w:r w:rsidR="00280DB0" w:rsidRPr="00280DB0">
        <w:rPr>
          <w:rFonts w:ascii="Book Antiqua" w:hAnsi="Book Antiqua"/>
        </w:rPr>
        <w:t>penta</w:t>
      </w:r>
      <w:proofErr w:type="spellEnd"/>
      <w:r w:rsidR="00280DB0" w:rsidRPr="00280DB0">
        <w:rPr>
          <w:rFonts w:ascii="Book Antiqua" w:hAnsi="Book Antiqua"/>
        </w:rPr>
        <w:t xml:space="preserve"> acet</w:t>
      </w:r>
      <w:r w:rsidRPr="00280DB0">
        <w:rPr>
          <w:rFonts w:ascii="Book Antiqua" w:hAnsi="Book Antiqua"/>
        </w:rPr>
        <w:t>ic acid</w:t>
      </w:r>
      <w:r w:rsidR="00280DB0" w:rsidRPr="00280DB0">
        <w:rPr>
          <w:rFonts w:ascii="Book Antiqua" w:eastAsiaTheme="minorEastAsia" w:hAnsi="Book Antiqua" w:hint="eastAsia"/>
          <w:lang w:eastAsia="zh-CN"/>
        </w:rPr>
        <w:t>;</w:t>
      </w:r>
      <w:r w:rsidRPr="00280DB0">
        <w:rPr>
          <w:rFonts w:ascii="Book Antiqua" w:hAnsi="Book Antiqua"/>
        </w:rPr>
        <w:t xml:space="preserve"> GLCM: Gray-</w:t>
      </w:r>
      <w:r w:rsidR="00280DB0" w:rsidRPr="00280DB0">
        <w:rPr>
          <w:rFonts w:ascii="Book Antiqua" w:hAnsi="Book Antiqua"/>
        </w:rPr>
        <w:t>level co-occurrence m</w:t>
      </w:r>
      <w:r w:rsidRPr="00280DB0">
        <w:rPr>
          <w:rFonts w:ascii="Book Antiqua" w:hAnsi="Book Antiqua"/>
        </w:rPr>
        <w:t>atrix</w:t>
      </w:r>
      <w:r w:rsidR="00280DB0" w:rsidRPr="00280DB0">
        <w:rPr>
          <w:rFonts w:ascii="Book Antiqua" w:eastAsiaTheme="minorEastAsia" w:hAnsi="Book Antiqua" w:hint="eastAsia"/>
          <w:lang w:eastAsia="zh-CN"/>
        </w:rPr>
        <w:t xml:space="preserve">; </w:t>
      </w:r>
      <w:r w:rsidRPr="00280DB0">
        <w:rPr>
          <w:rFonts w:ascii="Book Antiqua" w:hAnsi="Book Antiqua"/>
        </w:rPr>
        <w:t>HNSCC: Head a</w:t>
      </w:r>
      <w:r w:rsidR="00280DB0" w:rsidRPr="00280DB0">
        <w:rPr>
          <w:rFonts w:ascii="Book Antiqua" w:hAnsi="Book Antiqua"/>
        </w:rPr>
        <w:t>nd neck squamous cell carcin</w:t>
      </w:r>
      <w:r w:rsidRPr="00280DB0">
        <w:rPr>
          <w:rFonts w:ascii="Book Antiqua" w:hAnsi="Book Antiqua"/>
        </w:rPr>
        <w:t>oma</w:t>
      </w:r>
      <w:r w:rsidR="00280DB0" w:rsidRPr="00280DB0">
        <w:rPr>
          <w:rFonts w:ascii="Book Antiqua" w:eastAsiaTheme="minorEastAsia" w:hAnsi="Book Antiqua" w:hint="eastAsia"/>
          <w:lang w:eastAsia="zh-CN"/>
        </w:rPr>
        <w:t xml:space="preserve">; </w:t>
      </w:r>
      <w:r w:rsidR="00280DB0" w:rsidRPr="00280DB0">
        <w:rPr>
          <w:rFonts w:ascii="Book Antiqua" w:hAnsi="Book Antiqua"/>
        </w:rPr>
        <w:t xml:space="preserve">LC: </w:t>
      </w:r>
      <w:proofErr w:type="spellStart"/>
      <w:r w:rsidR="00280DB0" w:rsidRPr="00280DB0">
        <w:rPr>
          <w:rFonts w:ascii="Book Antiqua" w:hAnsi="Book Antiqua"/>
        </w:rPr>
        <w:t>Locoregional</w:t>
      </w:r>
      <w:proofErr w:type="spellEnd"/>
      <w:r w:rsidR="00280DB0" w:rsidRPr="00280DB0">
        <w:rPr>
          <w:rFonts w:ascii="Book Antiqua" w:hAnsi="Book Antiqua"/>
        </w:rPr>
        <w:t xml:space="preserve"> control</w:t>
      </w:r>
      <w:r w:rsidR="00280DB0" w:rsidRPr="00280DB0">
        <w:rPr>
          <w:rFonts w:ascii="Book Antiqua" w:eastAsiaTheme="minorEastAsia" w:hAnsi="Book Antiqua" w:hint="eastAsia"/>
          <w:lang w:eastAsia="zh-CN"/>
        </w:rPr>
        <w:t xml:space="preserve">; </w:t>
      </w:r>
      <w:r w:rsidRPr="00280DB0">
        <w:rPr>
          <w:rFonts w:ascii="Book Antiqua" w:hAnsi="Book Antiqua"/>
        </w:rPr>
        <w:t xml:space="preserve">LF: </w:t>
      </w:r>
      <w:proofErr w:type="spellStart"/>
      <w:r w:rsidRPr="00280DB0">
        <w:rPr>
          <w:rFonts w:ascii="Book Antiqua" w:hAnsi="Book Antiqua"/>
        </w:rPr>
        <w:t>Locoregional</w:t>
      </w:r>
      <w:proofErr w:type="spellEnd"/>
      <w:r w:rsidRPr="00280DB0">
        <w:rPr>
          <w:rFonts w:ascii="Book Antiqua" w:hAnsi="Book Antiqua"/>
        </w:rPr>
        <w:t xml:space="preserve"> </w:t>
      </w:r>
      <w:r w:rsidR="00280DB0" w:rsidRPr="00280DB0">
        <w:rPr>
          <w:rFonts w:ascii="Book Antiqua" w:hAnsi="Book Antiqua"/>
        </w:rPr>
        <w:t>f</w:t>
      </w:r>
      <w:r w:rsidRPr="00280DB0">
        <w:rPr>
          <w:rFonts w:ascii="Book Antiqua" w:hAnsi="Book Antiqua"/>
        </w:rPr>
        <w:t>ailure</w:t>
      </w:r>
      <w:r w:rsidR="00280DB0" w:rsidRPr="00280DB0">
        <w:rPr>
          <w:rFonts w:ascii="Book Antiqua" w:eastAsiaTheme="minorEastAsia" w:hAnsi="Book Antiqua" w:hint="eastAsia"/>
          <w:lang w:eastAsia="zh-CN"/>
        </w:rPr>
        <w:t xml:space="preserve">; </w:t>
      </w:r>
      <w:r w:rsidRPr="00280DB0">
        <w:rPr>
          <w:rFonts w:ascii="Book Antiqua" w:hAnsi="Book Antiqua"/>
        </w:rPr>
        <w:t xml:space="preserve">MRI: Magnetic </w:t>
      </w:r>
      <w:r w:rsidR="00280DB0" w:rsidRPr="00280DB0">
        <w:rPr>
          <w:rFonts w:ascii="Book Antiqua" w:hAnsi="Book Antiqua"/>
        </w:rPr>
        <w:t>resonance ima</w:t>
      </w:r>
      <w:r w:rsidRPr="00280DB0">
        <w:rPr>
          <w:rFonts w:ascii="Book Antiqua" w:hAnsi="Book Antiqua"/>
        </w:rPr>
        <w:t>ging</w:t>
      </w:r>
      <w:r w:rsidR="00280DB0" w:rsidRPr="00280DB0">
        <w:rPr>
          <w:rFonts w:ascii="Book Antiqua" w:eastAsiaTheme="minorEastAsia" w:hAnsi="Book Antiqua" w:hint="eastAsia"/>
          <w:lang w:eastAsia="zh-CN"/>
        </w:rPr>
        <w:t xml:space="preserve">; </w:t>
      </w:r>
      <w:r w:rsidRPr="00280DB0">
        <w:rPr>
          <w:rFonts w:ascii="Book Antiqua" w:hAnsi="Book Antiqua"/>
        </w:rPr>
        <w:t xml:space="preserve">NEX: Number of </w:t>
      </w:r>
      <w:r w:rsidR="00280DB0" w:rsidRPr="00280DB0">
        <w:rPr>
          <w:rFonts w:ascii="Book Antiqua" w:hAnsi="Book Antiqua"/>
        </w:rPr>
        <w:t>exc</w:t>
      </w:r>
      <w:r w:rsidRPr="00280DB0">
        <w:rPr>
          <w:rFonts w:ascii="Book Antiqua" w:hAnsi="Book Antiqua"/>
        </w:rPr>
        <w:t>itation</w:t>
      </w:r>
      <w:r w:rsidR="00280DB0" w:rsidRPr="00280DB0">
        <w:rPr>
          <w:rFonts w:ascii="Book Antiqua" w:eastAsiaTheme="minorEastAsia" w:hAnsi="Book Antiqua" w:hint="eastAsia"/>
          <w:lang w:eastAsia="zh-CN"/>
        </w:rPr>
        <w:t xml:space="preserve">; </w:t>
      </w:r>
      <w:r w:rsidRPr="00280DB0">
        <w:rPr>
          <w:rFonts w:ascii="Book Antiqua" w:hAnsi="Book Antiqua"/>
        </w:rPr>
        <w:t>PE</w:t>
      </w:r>
      <w:r w:rsidR="00280DB0" w:rsidRPr="00280DB0">
        <w:rPr>
          <w:rFonts w:ascii="Book Antiqua" w:hAnsi="Book Antiqua"/>
        </w:rPr>
        <w:t>T: Positron emission tomography</w:t>
      </w:r>
      <w:r w:rsidR="00280DB0" w:rsidRPr="00280DB0">
        <w:rPr>
          <w:rFonts w:ascii="Book Antiqua" w:eastAsiaTheme="minorEastAsia" w:hAnsi="Book Antiqua" w:hint="eastAsia"/>
          <w:lang w:eastAsia="zh-CN"/>
        </w:rPr>
        <w:t xml:space="preserve">; </w:t>
      </w:r>
      <w:r w:rsidRPr="00280DB0">
        <w:rPr>
          <w:rFonts w:ascii="Book Antiqua" w:hAnsi="Book Antiqua"/>
        </w:rPr>
        <w:t xml:space="preserve">ROI: Region of </w:t>
      </w:r>
      <w:r w:rsidR="00280DB0" w:rsidRPr="00280DB0">
        <w:rPr>
          <w:rFonts w:ascii="Book Antiqua" w:hAnsi="Book Antiqua"/>
        </w:rPr>
        <w:t>i</w:t>
      </w:r>
      <w:r w:rsidRPr="00280DB0">
        <w:rPr>
          <w:rFonts w:ascii="Book Antiqua" w:hAnsi="Book Antiqua"/>
        </w:rPr>
        <w:t>nterest</w:t>
      </w:r>
      <w:r w:rsidR="00280DB0" w:rsidRPr="00280DB0">
        <w:rPr>
          <w:rFonts w:ascii="Book Antiqua" w:eastAsiaTheme="minorEastAsia" w:hAnsi="Book Antiqua" w:hint="eastAsia"/>
          <w:lang w:eastAsia="zh-CN"/>
        </w:rPr>
        <w:t xml:space="preserve">; </w:t>
      </w:r>
      <w:r w:rsidRPr="00280DB0">
        <w:rPr>
          <w:rFonts w:ascii="Book Antiqua" w:hAnsi="Book Antiqua"/>
        </w:rPr>
        <w:t>SPGR: S</w:t>
      </w:r>
      <w:r w:rsidR="00280DB0" w:rsidRPr="00280DB0">
        <w:rPr>
          <w:rFonts w:ascii="Book Antiqua" w:hAnsi="Book Antiqua"/>
        </w:rPr>
        <w:t>poiled gr</w:t>
      </w:r>
      <w:r w:rsidRPr="00280DB0">
        <w:rPr>
          <w:rFonts w:ascii="Book Antiqua" w:hAnsi="Book Antiqua"/>
        </w:rPr>
        <w:t xml:space="preserve">adient </w:t>
      </w:r>
      <w:proofErr w:type="spellStart"/>
      <w:r w:rsidRPr="00280DB0">
        <w:rPr>
          <w:rFonts w:ascii="Book Antiqua" w:hAnsi="Book Antiqua"/>
        </w:rPr>
        <w:t>echo</w:t>
      </w:r>
      <w:proofErr w:type="gramStart"/>
      <w:r w:rsidR="00280DB0" w:rsidRPr="00280DB0">
        <w:rPr>
          <w:rFonts w:ascii="Book Antiqua" w:eastAsiaTheme="minorEastAsia" w:hAnsi="Book Antiqua" w:hint="eastAsia"/>
          <w:lang w:eastAsia="zh-CN"/>
        </w:rPr>
        <w:t>;</w:t>
      </w:r>
      <w:r w:rsidRPr="00280DB0">
        <w:rPr>
          <w:rFonts w:ascii="Book Antiqua" w:hAnsi="Book Antiqua"/>
        </w:rPr>
        <w:t>TR</w:t>
      </w:r>
      <w:proofErr w:type="spellEnd"/>
      <w:proofErr w:type="gramEnd"/>
      <w:r w:rsidRPr="00280DB0">
        <w:rPr>
          <w:rFonts w:ascii="Book Antiqua" w:hAnsi="Book Antiqua"/>
        </w:rPr>
        <w:t xml:space="preserve">: Repetition </w:t>
      </w:r>
      <w:r w:rsidR="00280DB0" w:rsidRPr="00280DB0">
        <w:rPr>
          <w:rFonts w:ascii="Book Antiqua" w:hAnsi="Book Antiqua"/>
        </w:rPr>
        <w:t>t</w:t>
      </w:r>
      <w:r w:rsidRPr="00280DB0">
        <w:rPr>
          <w:rFonts w:ascii="Book Antiqua" w:hAnsi="Book Antiqua"/>
        </w:rPr>
        <w:t>ime</w:t>
      </w:r>
      <w:r w:rsidR="00280DB0" w:rsidRPr="00280DB0">
        <w:rPr>
          <w:rFonts w:ascii="Book Antiqua" w:eastAsiaTheme="minorEastAsia" w:hAnsi="Book Antiqua" w:hint="eastAsia"/>
          <w:lang w:eastAsia="zh-CN"/>
        </w:rPr>
        <w:t xml:space="preserve">; </w:t>
      </w:r>
      <w:r w:rsidRPr="00280DB0">
        <w:rPr>
          <w:rFonts w:ascii="Book Antiqua" w:hAnsi="Book Antiqua"/>
        </w:rPr>
        <w:t xml:space="preserve">TE: Echo </w:t>
      </w:r>
      <w:r w:rsidR="00280DB0" w:rsidRPr="00280DB0">
        <w:rPr>
          <w:rFonts w:ascii="Book Antiqua" w:hAnsi="Book Antiqua"/>
        </w:rPr>
        <w:t>t</w:t>
      </w:r>
      <w:r w:rsidRPr="00280DB0">
        <w:rPr>
          <w:rFonts w:ascii="Book Antiqua" w:hAnsi="Book Antiqua"/>
        </w:rPr>
        <w:t>ime</w:t>
      </w:r>
      <w:r w:rsidR="00280DB0" w:rsidRPr="00280DB0">
        <w:rPr>
          <w:rFonts w:ascii="Book Antiqua" w:eastAsiaTheme="minorEastAsia" w:hAnsi="Book Antiqua" w:hint="eastAsia"/>
          <w:lang w:eastAsia="zh-CN"/>
        </w:rPr>
        <w:t>.</w:t>
      </w:r>
    </w:p>
    <w:p w:rsidR="00680DFF" w:rsidRDefault="00680DFF" w:rsidP="00684F4D">
      <w:pPr>
        <w:spacing w:line="360" w:lineRule="auto"/>
        <w:rPr>
          <w:rFonts w:ascii="Book Antiqua" w:eastAsiaTheme="minorEastAsia" w:hAnsi="Book Antiqua"/>
          <w:i/>
          <w:lang w:eastAsia="zh-CN"/>
        </w:rPr>
      </w:pPr>
    </w:p>
    <w:p w:rsidR="00280DB0" w:rsidRPr="004C217B" w:rsidRDefault="00280DB0" w:rsidP="004C217B">
      <w:pPr>
        <w:spacing w:line="360" w:lineRule="auto"/>
        <w:rPr>
          <w:rFonts w:ascii="Book Antiqua" w:eastAsiaTheme="minorEastAsia" w:hAnsi="Book Antiqua"/>
          <w:b/>
          <w:i/>
          <w:lang w:eastAsia="zh-CN"/>
        </w:rPr>
      </w:pPr>
      <w:r w:rsidRPr="004C217B">
        <w:rPr>
          <w:rFonts w:ascii="Book Antiqua" w:eastAsiaTheme="minorEastAsia" w:hAnsi="Book Antiqua"/>
          <w:b/>
          <w:i/>
          <w:lang w:eastAsia="zh-CN"/>
        </w:rPr>
        <w:t>Peer-review</w:t>
      </w:r>
    </w:p>
    <w:p w:rsidR="000C016C" w:rsidRPr="004C217B" w:rsidRDefault="000C016C" w:rsidP="004C217B">
      <w:pPr>
        <w:spacing w:line="360" w:lineRule="auto"/>
        <w:rPr>
          <w:rFonts w:ascii="Book Antiqua" w:eastAsiaTheme="minorEastAsia" w:hAnsi="Book Antiqua"/>
          <w:b/>
          <w:lang w:eastAsia="zh-CN"/>
        </w:rPr>
      </w:pPr>
      <w:r w:rsidRPr="004C217B">
        <w:rPr>
          <w:rFonts w:ascii="Book Antiqua" w:hAnsi="Book Antiqua"/>
        </w:rPr>
        <w:t>This paper describes a study to assess the treatment response in patients with HNSCC using quantitative texture metrics of energy (E) and homogeneity (H). The authors observed that the heterogeneity of the tumors has been reduced after the treatment and the texture biomarkers can be used to evaluate the treatment response. Overall, the paper is well written and relative easy to follow.</w:t>
      </w:r>
    </w:p>
    <w:p w:rsidR="00680DFF" w:rsidRPr="004C217B" w:rsidRDefault="00680DFF" w:rsidP="004C217B">
      <w:pPr>
        <w:pStyle w:val="Heading1"/>
        <w:spacing w:line="360" w:lineRule="auto"/>
        <w:rPr>
          <w:rFonts w:ascii="Book Antiqua" w:eastAsiaTheme="minorEastAsia" w:hAnsi="Book Antiqua"/>
          <w:sz w:val="24"/>
          <w:lang w:val="da-DK" w:eastAsia="zh-CN"/>
        </w:rPr>
      </w:pPr>
      <w:r w:rsidRPr="004C217B">
        <w:rPr>
          <w:rFonts w:ascii="Book Antiqua" w:hAnsi="Book Antiqua"/>
          <w:sz w:val="24"/>
        </w:rPr>
        <w:br w:type="page"/>
      </w:r>
      <w:r w:rsidRPr="004C217B">
        <w:rPr>
          <w:rFonts w:ascii="Book Antiqua" w:hAnsi="Book Antiqua"/>
          <w:sz w:val="24"/>
          <w:lang w:val="da-DK"/>
        </w:rPr>
        <w:lastRenderedPageBreak/>
        <w:t>REFERENCES</w:t>
      </w:r>
    </w:p>
    <w:p w:rsidR="004C217B" w:rsidRPr="004C217B" w:rsidRDefault="004C217B" w:rsidP="004C217B">
      <w:pPr>
        <w:spacing w:line="360" w:lineRule="auto"/>
        <w:rPr>
          <w:rFonts w:ascii="Book Antiqua" w:eastAsia="宋体" w:hAnsi="Book Antiqua" w:cs="宋体"/>
          <w:lang w:eastAsia="zh-CN"/>
        </w:rPr>
      </w:pPr>
      <w:proofErr w:type="gramStart"/>
      <w:r w:rsidRPr="004C217B">
        <w:rPr>
          <w:rFonts w:ascii="Book Antiqua" w:eastAsia="宋体" w:hAnsi="Book Antiqua" w:cs="宋体"/>
          <w:lang w:eastAsia="zh-CN"/>
        </w:rPr>
        <w:t xml:space="preserve">1 </w:t>
      </w:r>
      <w:proofErr w:type="spellStart"/>
      <w:r w:rsidRPr="004C217B">
        <w:rPr>
          <w:rFonts w:ascii="Book Antiqua" w:eastAsia="宋体" w:hAnsi="Book Antiqua" w:cs="宋体"/>
          <w:b/>
          <w:bCs/>
          <w:lang w:eastAsia="zh-CN"/>
        </w:rPr>
        <w:t>Hylton</w:t>
      </w:r>
      <w:proofErr w:type="spellEnd"/>
      <w:r w:rsidRPr="004C217B">
        <w:rPr>
          <w:rFonts w:ascii="Book Antiqua" w:eastAsia="宋体" w:hAnsi="Book Antiqua" w:cs="宋体"/>
          <w:b/>
          <w:bCs/>
          <w:lang w:eastAsia="zh-CN"/>
        </w:rPr>
        <w:t xml:space="preserve"> N</w:t>
      </w:r>
      <w:r w:rsidRPr="004C217B">
        <w:rPr>
          <w:rFonts w:ascii="Book Antiqua" w:eastAsia="宋体" w:hAnsi="Book Antiqua" w:cs="宋体"/>
          <w:lang w:eastAsia="zh-CN"/>
        </w:rPr>
        <w:t>. Dynamic contrast-enhanced magnetic resonance imaging as an imaging biomarker.</w:t>
      </w:r>
      <w:proofErr w:type="gramEnd"/>
      <w:r w:rsidRPr="004C217B">
        <w:rPr>
          <w:rFonts w:ascii="Book Antiqua" w:eastAsia="宋体" w:hAnsi="Book Antiqua" w:cs="宋体"/>
          <w:lang w:eastAsia="zh-CN"/>
        </w:rPr>
        <w:t xml:space="preserve"> </w:t>
      </w:r>
      <w:r w:rsidRPr="004C217B">
        <w:rPr>
          <w:rFonts w:ascii="Book Antiqua" w:eastAsia="宋体" w:hAnsi="Book Antiqua" w:cs="宋体"/>
          <w:i/>
          <w:iCs/>
          <w:lang w:eastAsia="zh-CN"/>
        </w:rPr>
        <w:t xml:space="preserve">J </w:t>
      </w:r>
      <w:proofErr w:type="spellStart"/>
      <w:r w:rsidRPr="004C217B">
        <w:rPr>
          <w:rFonts w:ascii="Book Antiqua" w:eastAsia="宋体" w:hAnsi="Book Antiqua" w:cs="宋体"/>
          <w:i/>
          <w:iCs/>
          <w:lang w:eastAsia="zh-CN"/>
        </w:rPr>
        <w:t>Clin</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lang w:eastAsia="zh-CN"/>
        </w:rPr>
        <w:t xml:space="preserve"> 2006; </w:t>
      </w:r>
      <w:r w:rsidRPr="004C217B">
        <w:rPr>
          <w:rFonts w:ascii="Book Antiqua" w:eastAsia="宋体" w:hAnsi="Book Antiqua" w:cs="宋体"/>
          <w:b/>
          <w:bCs/>
          <w:lang w:eastAsia="zh-CN"/>
        </w:rPr>
        <w:t>24</w:t>
      </w:r>
      <w:r w:rsidRPr="004C217B">
        <w:rPr>
          <w:rFonts w:ascii="Book Antiqua" w:eastAsia="宋体" w:hAnsi="Book Antiqua" w:cs="宋体"/>
          <w:lang w:eastAsia="zh-CN"/>
        </w:rPr>
        <w:t xml:space="preserve">: 3293-3298 [PMID: 16829653 </w:t>
      </w:r>
      <w:r>
        <w:rPr>
          <w:rFonts w:ascii="Book Antiqua" w:eastAsia="宋体" w:hAnsi="Book Antiqua" w:cs="宋体"/>
          <w:lang w:eastAsia="zh-CN"/>
        </w:rPr>
        <w:t>DOI: 10.1200/JCO.2006.06.8080]</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 </w:t>
      </w:r>
      <w:proofErr w:type="spellStart"/>
      <w:r w:rsidRPr="004C217B">
        <w:rPr>
          <w:rFonts w:ascii="Book Antiqua" w:eastAsia="宋体" w:hAnsi="Book Antiqua" w:cs="宋体"/>
          <w:b/>
          <w:bCs/>
          <w:lang w:eastAsia="zh-CN"/>
        </w:rPr>
        <w:t>Padhani</w:t>
      </w:r>
      <w:proofErr w:type="spellEnd"/>
      <w:r w:rsidRPr="004C217B">
        <w:rPr>
          <w:rFonts w:ascii="Book Antiqua" w:eastAsia="宋体" w:hAnsi="Book Antiqua" w:cs="宋体"/>
          <w:b/>
          <w:bCs/>
          <w:lang w:eastAsia="zh-CN"/>
        </w:rPr>
        <w:t xml:space="preserve"> AR</w:t>
      </w:r>
      <w:r w:rsidRPr="004C217B">
        <w:rPr>
          <w:rFonts w:ascii="Book Antiqua" w:eastAsia="宋体" w:hAnsi="Book Antiqua" w:cs="宋体"/>
          <w:lang w:eastAsia="zh-CN"/>
        </w:rPr>
        <w:t xml:space="preserve">, Husband JE. Dynamic contrast-enhanced MRI studies in oncology with an emphasis on quantification, validation and human studies. </w:t>
      </w:r>
      <w:proofErr w:type="spellStart"/>
      <w:r w:rsidRPr="004C217B">
        <w:rPr>
          <w:rFonts w:ascii="Book Antiqua" w:eastAsia="宋体" w:hAnsi="Book Antiqua" w:cs="宋体"/>
          <w:i/>
          <w:iCs/>
          <w:lang w:eastAsia="zh-CN"/>
        </w:rPr>
        <w:t>Clin</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Radiol</w:t>
      </w:r>
      <w:proofErr w:type="spellEnd"/>
      <w:r w:rsidRPr="004C217B">
        <w:rPr>
          <w:rFonts w:ascii="Book Antiqua" w:eastAsia="宋体" w:hAnsi="Book Antiqua" w:cs="宋体"/>
          <w:lang w:eastAsia="zh-CN"/>
        </w:rPr>
        <w:t xml:space="preserve"> 2001; </w:t>
      </w:r>
      <w:r w:rsidRPr="004C217B">
        <w:rPr>
          <w:rFonts w:ascii="Book Antiqua" w:eastAsia="宋体" w:hAnsi="Book Antiqua" w:cs="宋体"/>
          <w:b/>
          <w:bCs/>
          <w:lang w:eastAsia="zh-CN"/>
        </w:rPr>
        <w:t>56</w:t>
      </w:r>
      <w:r w:rsidRPr="004C217B">
        <w:rPr>
          <w:rFonts w:ascii="Book Antiqua" w:eastAsia="宋体" w:hAnsi="Book Antiqua" w:cs="宋体"/>
          <w:lang w:eastAsia="zh-CN"/>
        </w:rPr>
        <w:t>: 607-620 [PMID: 1146786</w:t>
      </w:r>
      <w:r>
        <w:rPr>
          <w:rFonts w:ascii="Book Antiqua" w:eastAsia="宋体" w:hAnsi="Book Antiqua" w:cs="宋体"/>
          <w:lang w:eastAsia="zh-CN"/>
        </w:rPr>
        <w:t>3 DOI: 10.1053/crad.2001.0762]</w:t>
      </w:r>
    </w:p>
    <w:p w:rsidR="004C217B" w:rsidRPr="004C217B" w:rsidRDefault="004C217B" w:rsidP="004C217B">
      <w:pPr>
        <w:spacing w:line="360" w:lineRule="auto"/>
        <w:rPr>
          <w:rFonts w:ascii="Book Antiqua" w:eastAsia="宋体" w:hAnsi="Book Antiqua" w:cs="宋体"/>
          <w:lang w:eastAsia="zh-CN"/>
        </w:rPr>
      </w:pPr>
      <w:proofErr w:type="gramStart"/>
      <w:r w:rsidRPr="004C217B">
        <w:rPr>
          <w:rFonts w:ascii="Book Antiqua" w:eastAsia="宋体" w:hAnsi="Book Antiqua" w:cs="宋体"/>
          <w:lang w:eastAsia="zh-CN"/>
        </w:rPr>
        <w:t xml:space="preserve">3 </w:t>
      </w:r>
      <w:proofErr w:type="spellStart"/>
      <w:r w:rsidRPr="004C217B">
        <w:rPr>
          <w:rFonts w:ascii="Book Antiqua" w:eastAsia="宋体" w:hAnsi="Book Antiqua" w:cs="宋体"/>
          <w:b/>
          <w:bCs/>
          <w:lang w:eastAsia="zh-CN"/>
        </w:rPr>
        <w:t>Padhani</w:t>
      </w:r>
      <w:proofErr w:type="spellEnd"/>
      <w:r w:rsidRPr="004C217B">
        <w:rPr>
          <w:rFonts w:ascii="Book Antiqua" w:eastAsia="宋体" w:hAnsi="Book Antiqua" w:cs="宋体"/>
          <w:b/>
          <w:bCs/>
          <w:lang w:eastAsia="zh-CN"/>
        </w:rPr>
        <w:t xml:space="preserve"> AR</w:t>
      </w:r>
      <w:r w:rsidRPr="004C217B">
        <w:rPr>
          <w:rFonts w:ascii="Book Antiqua" w:eastAsia="宋体" w:hAnsi="Book Antiqua" w:cs="宋体"/>
          <w:lang w:eastAsia="zh-CN"/>
        </w:rPr>
        <w:t>, Khan AA.</w:t>
      </w:r>
      <w:proofErr w:type="gramEnd"/>
      <w:r w:rsidRPr="004C217B">
        <w:rPr>
          <w:rFonts w:ascii="Book Antiqua" w:eastAsia="宋体" w:hAnsi="Book Antiqua" w:cs="宋体"/>
          <w:lang w:eastAsia="zh-CN"/>
        </w:rPr>
        <w:t xml:space="preserve"> </w:t>
      </w:r>
      <w:proofErr w:type="gramStart"/>
      <w:r w:rsidRPr="004C217B">
        <w:rPr>
          <w:rFonts w:ascii="Book Antiqua" w:eastAsia="宋体" w:hAnsi="Book Antiqua" w:cs="宋体"/>
          <w:lang w:eastAsia="zh-CN"/>
        </w:rPr>
        <w:t>Diffusion-weighted (DW) and dynamic contrast-enhanced (DCE) magnetic resonance imaging (MRI) for monitoring anticancer therapy.</w:t>
      </w:r>
      <w:proofErr w:type="gramEnd"/>
      <w:r w:rsidRPr="004C217B">
        <w:rPr>
          <w:rFonts w:ascii="Book Antiqua" w:eastAsia="宋体" w:hAnsi="Book Antiqua" w:cs="宋体"/>
          <w:lang w:eastAsia="zh-CN"/>
        </w:rPr>
        <w:t xml:space="preserve"> </w:t>
      </w:r>
      <w:r w:rsidRPr="004C217B">
        <w:rPr>
          <w:rFonts w:ascii="Book Antiqua" w:eastAsia="宋体" w:hAnsi="Book Antiqua" w:cs="宋体"/>
          <w:i/>
          <w:iCs/>
          <w:lang w:eastAsia="zh-CN"/>
        </w:rPr>
        <w:t xml:space="preserve">Target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lang w:eastAsia="zh-CN"/>
        </w:rPr>
        <w:t xml:space="preserve"> 2010; </w:t>
      </w:r>
      <w:r w:rsidRPr="004C217B">
        <w:rPr>
          <w:rFonts w:ascii="Book Antiqua" w:eastAsia="宋体" w:hAnsi="Book Antiqua" w:cs="宋体"/>
          <w:b/>
          <w:bCs/>
          <w:lang w:eastAsia="zh-CN"/>
        </w:rPr>
        <w:t>5</w:t>
      </w:r>
      <w:r w:rsidRPr="004C217B">
        <w:rPr>
          <w:rFonts w:ascii="Book Antiqua" w:eastAsia="宋体" w:hAnsi="Book Antiqua" w:cs="宋体"/>
          <w:lang w:eastAsia="zh-CN"/>
        </w:rPr>
        <w:t>: 39-52 [PMID: 20383784 DOI: 10.1007/s</w:t>
      </w:r>
      <w:r>
        <w:rPr>
          <w:rFonts w:ascii="Book Antiqua" w:eastAsia="宋体" w:hAnsi="Book Antiqua" w:cs="宋体"/>
          <w:lang w:eastAsia="zh-CN"/>
        </w:rPr>
        <w:t>11523-010-0135-8]</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4 </w:t>
      </w:r>
      <w:proofErr w:type="spellStart"/>
      <w:r w:rsidRPr="004C217B">
        <w:rPr>
          <w:rFonts w:ascii="Book Antiqua" w:eastAsia="宋体" w:hAnsi="Book Antiqua" w:cs="宋体"/>
          <w:b/>
          <w:bCs/>
          <w:lang w:eastAsia="zh-CN"/>
        </w:rPr>
        <w:t>Asaumi</w:t>
      </w:r>
      <w:proofErr w:type="spellEnd"/>
      <w:r w:rsidRPr="004C217B">
        <w:rPr>
          <w:rFonts w:ascii="Book Antiqua" w:eastAsia="宋体" w:hAnsi="Book Antiqua" w:cs="宋体"/>
          <w:b/>
          <w:bCs/>
          <w:lang w:eastAsia="zh-CN"/>
        </w:rPr>
        <w:t xml:space="preserve"> J</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Yanagi</w:t>
      </w:r>
      <w:proofErr w:type="spellEnd"/>
      <w:r w:rsidRPr="004C217B">
        <w:rPr>
          <w:rFonts w:ascii="Book Antiqua" w:eastAsia="宋体" w:hAnsi="Book Antiqua" w:cs="宋体"/>
          <w:lang w:eastAsia="zh-CN"/>
        </w:rPr>
        <w:t xml:space="preserve"> Y, </w:t>
      </w:r>
      <w:proofErr w:type="spellStart"/>
      <w:r w:rsidRPr="004C217B">
        <w:rPr>
          <w:rFonts w:ascii="Book Antiqua" w:eastAsia="宋体" w:hAnsi="Book Antiqua" w:cs="宋体"/>
          <w:lang w:eastAsia="zh-CN"/>
        </w:rPr>
        <w:t>Konouchi</w:t>
      </w:r>
      <w:proofErr w:type="spellEnd"/>
      <w:r w:rsidRPr="004C217B">
        <w:rPr>
          <w:rFonts w:ascii="Book Antiqua" w:eastAsia="宋体" w:hAnsi="Book Antiqua" w:cs="宋体"/>
          <w:lang w:eastAsia="zh-CN"/>
        </w:rPr>
        <w:t xml:space="preserve"> H, </w:t>
      </w:r>
      <w:proofErr w:type="spellStart"/>
      <w:r w:rsidRPr="004C217B">
        <w:rPr>
          <w:rFonts w:ascii="Book Antiqua" w:eastAsia="宋体" w:hAnsi="Book Antiqua" w:cs="宋体"/>
          <w:lang w:eastAsia="zh-CN"/>
        </w:rPr>
        <w:t>Hisatomi</w:t>
      </w:r>
      <w:proofErr w:type="spellEnd"/>
      <w:r w:rsidRPr="004C217B">
        <w:rPr>
          <w:rFonts w:ascii="Book Antiqua" w:eastAsia="宋体" w:hAnsi="Book Antiqua" w:cs="宋体"/>
          <w:lang w:eastAsia="zh-CN"/>
        </w:rPr>
        <w:t xml:space="preserve"> M, </w:t>
      </w:r>
      <w:proofErr w:type="spellStart"/>
      <w:r w:rsidRPr="004C217B">
        <w:rPr>
          <w:rFonts w:ascii="Book Antiqua" w:eastAsia="宋体" w:hAnsi="Book Antiqua" w:cs="宋体"/>
          <w:lang w:eastAsia="zh-CN"/>
        </w:rPr>
        <w:t>Matsuzaki</w:t>
      </w:r>
      <w:proofErr w:type="spellEnd"/>
      <w:r w:rsidRPr="004C217B">
        <w:rPr>
          <w:rFonts w:ascii="Book Antiqua" w:eastAsia="宋体" w:hAnsi="Book Antiqua" w:cs="宋体"/>
          <w:lang w:eastAsia="zh-CN"/>
        </w:rPr>
        <w:t xml:space="preserve"> H, </w:t>
      </w:r>
      <w:proofErr w:type="spellStart"/>
      <w:r w:rsidRPr="004C217B">
        <w:rPr>
          <w:rFonts w:ascii="Book Antiqua" w:eastAsia="宋体" w:hAnsi="Book Antiqua" w:cs="宋体"/>
          <w:lang w:eastAsia="zh-CN"/>
        </w:rPr>
        <w:t>Kishi</w:t>
      </w:r>
      <w:proofErr w:type="spellEnd"/>
      <w:r w:rsidRPr="004C217B">
        <w:rPr>
          <w:rFonts w:ascii="Book Antiqua" w:eastAsia="宋体" w:hAnsi="Book Antiqua" w:cs="宋体"/>
          <w:lang w:eastAsia="zh-CN"/>
        </w:rPr>
        <w:t xml:space="preserve"> K. Application of dynamic contrast-enhanced MRI to differentiate malignant lymphoma from squamous cell carcinoma in the head and neck. </w:t>
      </w:r>
      <w:r w:rsidRPr="004C217B">
        <w:rPr>
          <w:rFonts w:ascii="Book Antiqua" w:eastAsia="宋体" w:hAnsi="Book Antiqua" w:cs="宋体"/>
          <w:i/>
          <w:iCs/>
          <w:lang w:eastAsia="zh-CN"/>
        </w:rPr>
        <w:t xml:space="preserve">Oral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lang w:eastAsia="zh-CN"/>
        </w:rPr>
        <w:t xml:space="preserve"> 2004; </w:t>
      </w:r>
      <w:r w:rsidRPr="004C217B">
        <w:rPr>
          <w:rFonts w:ascii="Book Antiqua" w:eastAsia="宋体" w:hAnsi="Book Antiqua" w:cs="宋体"/>
          <w:b/>
          <w:bCs/>
          <w:lang w:eastAsia="zh-CN"/>
        </w:rPr>
        <w:t>40</w:t>
      </w:r>
      <w:r w:rsidRPr="004C217B">
        <w:rPr>
          <w:rFonts w:ascii="Book Antiqua" w:eastAsia="宋体" w:hAnsi="Book Antiqua" w:cs="宋体"/>
          <w:lang w:eastAsia="zh-CN"/>
        </w:rPr>
        <w:t>: 579-584 [PMID: 15063385 DOI: 10.10</w:t>
      </w:r>
      <w:r>
        <w:rPr>
          <w:rFonts w:ascii="Book Antiqua" w:eastAsia="宋体" w:hAnsi="Book Antiqua" w:cs="宋体"/>
          <w:lang w:eastAsia="zh-CN"/>
        </w:rPr>
        <w:t>16/j.oraloncology.2003.12.002]</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5 </w:t>
      </w:r>
      <w:r w:rsidRPr="004C217B">
        <w:rPr>
          <w:rFonts w:ascii="Book Antiqua" w:eastAsia="宋体" w:hAnsi="Book Antiqua" w:cs="宋体"/>
          <w:b/>
          <w:bCs/>
          <w:lang w:eastAsia="zh-CN"/>
        </w:rPr>
        <w:t>Shukla-Dave A</w:t>
      </w:r>
      <w:r w:rsidRPr="004C217B">
        <w:rPr>
          <w:rFonts w:ascii="Book Antiqua" w:eastAsia="宋体" w:hAnsi="Book Antiqua" w:cs="宋体"/>
          <w:lang w:eastAsia="zh-CN"/>
        </w:rPr>
        <w:t xml:space="preserve">, Lee NY, Jansen JF, </w:t>
      </w:r>
      <w:proofErr w:type="spellStart"/>
      <w:r w:rsidRPr="004C217B">
        <w:rPr>
          <w:rFonts w:ascii="Book Antiqua" w:eastAsia="宋体" w:hAnsi="Book Antiqua" w:cs="宋体"/>
          <w:lang w:eastAsia="zh-CN"/>
        </w:rPr>
        <w:t>Thaler</w:t>
      </w:r>
      <w:proofErr w:type="spellEnd"/>
      <w:r w:rsidRPr="004C217B">
        <w:rPr>
          <w:rFonts w:ascii="Book Antiqua" w:eastAsia="宋体" w:hAnsi="Book Antiqua" w:cs="宋体"/>
          <w:lang w:eastAsia="zh-CN"/>
        </w:rPr>
        <w:t xml:space="preserve"> HT, </w:t>
      </w:r>
      <w:proofErr w:type="spellStart"/>
      <w:r w:rsidRPr="004C217B">
        <w:rPr>
          <w:rFonts w:ascii="Book Antiqua" w:eastAsia="宋体" w:hAnsi="Book Antiqua" w:cs="宋体"/>
          <w:lang w:eastAsia="zh-CN"/>
        </w:rPr>
        <w:t>Stambuk</w:t>
      </w:r>
      <w:proofErr w:type="spellEnd"/>
      <w:r w:rsidRPr="004C217B">
        <w:rPr>
          <w:rFonts w:ascii="Book Antiqua" w:eastAsia="宋体" w:hAnsi="Book Antiqua" w:cs="宋体"/>
          <w:lang w:eastAsia="zh-CN"/>
        </w:rPr>
        <w:t xml:space="preserve"> HE, Fury MG, Patel SG, Moreira AL, Sherman E, </w:t>
      </w:r>
      <w:proofErr w:type="spellStart"/>
      <w:r w:rsidRPr="004C217B">
        <w:rPr>
          <w:rFonts w:ascii="Book Antiqua" w:eastAsia="宋体" w:hAnsi="Book Antiqua" w:cs="宋体"/>
          <w:lang w:eastAsia="zh-CN"/>
        </w:rPr>
        <w:t>Karimi</w:t>
      </w:r>
      <w:proofErr w:type="spellEnd"/>
      <w:r w:rsidRPr="004C217B">
        <w:rPr>
          <w:rFonts w:ascii="Book Antiqua" w:eastAsia="宋体" w:hAnsi="Book Antiqua" w:cs="宋体"/>
          <w:lang w:eastAsia="zh-CN"/>
        </w:rPr>
        <w:t xml:space="preserve"> S, Wang Y, Kraus D, Shah JP, </w:t>
      </w:r>
      <w:proofErr w:type="spellStart"/>
      <w:r w:rsidRPr="004C217B">
        <w:rPr>
          <w:rFonts w:ascii="Book Antiqua" w:eastAsia="宋体" w:hAnsi="Book Antiqua" w:cs="宋体"/>
          <w:lang w:eastAsia="zh-CN"/>
        </w:rPr>
        <w:t>Pfister</w:t>
      </w:r>
      <w:proofErr w:type="spellEnd"/>
      <w:r w:rsidRPr="004C217B">
        <w:rPr>
          <w:rFonts w:ascii="Book Antiqua" w:eastAsia="宋体" w:hAnsi="Book Antiqua" w:cs="宋体"/>
          <w:lang w:eastAsia="zh-CN"/>
        </w:rPr>
        <w:t xml:space="preserve"> DG, </w:t>
      </w:r>
      <w:proofErr w:type="spellStart"/>
      <w:r w:rsidRPr="004C217B">
        <w:rPr>
          <w:rFonts w:ascii="Book Antiqua" w:eastAsia="宋体" w:hAnsi="Book Antiqua" w:cs="宋体"/>
          <w:lang w:eastAsia="zh-CN"/>
        </w:rPr>
        <w:t>Koutcher</w:t>
      </w:r>
      <w:proofErr w:type="spellEnd"/>
      <w:r w:rsidRPr="004C217B">
        <w:rPr>
          <w:rFonts w:ascii="Book Antiqua" w:eastAsia="宋体" w:hAnsi="Book Antiqua" w:cs="宋体"/>
          <w:lang w:eastAsia="zh-CN"/>
        </w:rPr>
        <w:t xml:space="preserve"> JA. </w:t>
      </w:r>
      <w:proofErr w:type="gramStart"/>
      <w:r w:rsidRPr="004C217B">
        <w:rPr>
          <w:rFonts w:ascii="Book Antiqua" w:eastAsia="宋体" w:hAnsi="Book Antiqua" w:cs="宋体"/>
          <w:lang w:eastAsia="zh-CN"/>
        </w:rPr>
        <w:t>Dynamic contrast-enhanced magnetic resonance imaging as a predictor of outcome in head-and-neck squamous cell carcinoma patients with nodal metastases.</w:t>
      </w:r>
      <w:proofErr w:type="gramEnd"/>
      <w:r w:rsidRPr="004C217B">
        <w:rPr>
          <w:rFonts w:ascii="Book Antiqua" w:eastAsia="宋体" w:hAnsi="Book Antiqua" w:cs="宋体"/>
          <w:lang w:eastAsia="zh-CN"/>
        </w:rPr>
        <w:t xml:space="preserve"> </w:t>
      </w:r>
      <w:proofErr w:type="spellStart"/>
      <w:r w:rsidRPr="004C217B">
        <w:rPr>
          <w:rFonts w:ascii="Book Antiqua" w:eastAsia="宋体" w:hAnsi="Book Antiqua" w:cs="宋体"/>
          <w:i/>
          <w:iCs/>
          <w:lang w:eastAsia="zh-CN"/>
        </w:rPr>
        <w:t>Int</w:t>
      </w:r>
      <w:proofErr w:type="spellEnd"/>
      <w:r w:rsidRPr="004C217B">
        <w:rPr>
          <w:rFonts w:ascii="Book Antiqua" w:eastAsia="宋体" w:hAnsi="Book Antiqua" w:cs="宋体"/>
          <w:i/>
          <w:iCs/>
          <w:lang w:eastAsia="zh-CN"/>
        </w:rPr>
        <w:t xml:space="preserve"> J </w:t>
      </w:r>
      <w:proofErr w:type="spellStart"/>
      <w:r w:rsidRPr="004C217B">
        <w:rPr>
          <w:rFonts w:ascii="Book Antiqua" w:eastAsia="宋体" w:hAnsi="Book Antiqua" w:cs="宋体"/>
          <w:i/>
          <w:iCs/>
          <w:lang w:eastAsia="zh-CN"/>
        </w:rPr>
        <w:t>Radiat</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Biol</w:t>
      </w:r>
      <w:proofErr w:type="spellEnd"/>
      <w:r w:rsidRPr="004C217B">
        <w:rPr>
          <w:rFonts w:ascii="Book Antiqua" w:eastAsia="宋体" w:hAnsi="Book Antiqua" w:cs="宋体"/>
          <w:i/>
          <w:iCs/>
          <w:lang w:eastAsia="zh-CN"/>
        </w:rPr>
        <w:t xml:space="preserve"> Phys</w:t>
      </w:r>
      <w:r w:rsidRPr="004C217B">
        <w:rPr>
          <w:rFonts w:ascii="Book Antiqua" w:eastAsia="宋体" w:hAnsi="Book Antiqua" w:cs="宋体"/>
          <w:lang w:eastAsia="zh-CN"/>
        </w:rPr>
        <w:t xml:space="preserve"> 2012; </w:t>
      </w:r>
      <w:r w:rsidRPr="004C217B">
        <w:rPr>
          <w:rFonts w:ascii="Book Antiqua" w:eastAsia="宋体" w:hAnsi="Book Antiqua" w:cs="宋体"/>
          <w:b/>
          <w:bCs/>
          <w:lang w:eastAsia="zh-CN"/>
        </w:rPr>
        <w:t>82</w:t>
      </w:r>
      <w:r w:rsidRPr="004C217B">
        <w:rPr>
          <w:rFonts w:ascii="Book Antiqua" w:eastAsia="宋体" w:hAnsi="Book Antiqua" w:cs="宋体"/>
          <w:lang w:eastAsia="zh-CN"/>
        </w:rPr>
        <w:t>: 1837-1844 [PMID: 21601373 DOI:</w:t>
      </w:r>
      <w:r>
        <w:rPr>
          <w:rFonts w:ascii="Book Antiqua" w:eastAsia="宋体" w:hAnsi="Book Antiqua" w:cs="宋体"/>
          <w:lang w:eastAsia="zh-CN"/>
        </w:rPr>
        <w:t xml:space="preserve"> 10.1016/j.ijrobp.2011.03.006]</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6 </w:t>
      </w:r>
      <w:r w:rsidRPr="004C217B">
        <w:rPr>
          <w:rFonts w:ascii="Book Antiqua" w:eastAsia="宋体" w:hAnsi="Book Antiqua" w:cs="宋体"/>
          <w:b/>
          <w:bCs/>
          <w:lang w:eastAsia="zh-CN"/>
        </w:rPr>
        <w:t>Chawla S</w:t>
      </w:r>
      <w:r w:rsidRPr="004C217B">
        <w:rPr>
          <w:rFonts w:ascii="Book Antiqua" w:eastAsia="宋体" w:hAnsi="Book Antiqua" w:cs="宋体"/>
          <w:lang w:eastAsia="zh-CN"/>
        </w:rPr>
        <w:t xml:space="preserve">, Kim S, Dougherty L, Wang S, </w:t>
      </w:r>
      <w:proofErr w:type="spellStart"/>
      <w:r w:rsidRPr="004C217B">
        <w:rPr>
          <w:rFonts w:ascii="Book Antiqua" w:eastAsia="宋体" w:hAnsi="Book Antiqua" w:cs="宋体"/>
          <w:lang w:eastAsia="zh-CN"/>
        </w:rPr>
        <w:t>Loevner</w:t>
      </w:r>
      <w:proofErr w:type="spellEnd"/>
      <w:r w:rsidRPr="004C217B">
        <w:rPr>
          <w:rFonts w:ascii="Book Antiqua" w:eastAsia="宋体" w:hAnsi="Book Antiqua" w:cs="宋体"/>
          <w:lang w:eastAsia="zh-CN"/>
        </w:rPr>
        <w:t xml:space="preserve"> LA, </w:t>
      </w:r>
      <w:proofErr w:type="spellStart"/>
      <w:r w:rsidRPr="004C217B">
        <w:rPr>
          <w:rFonts w:ascii="Book Antiqua" w:eastAsia="宋体" w:hAnsi="Book Antiqua" w:cs="宋体"/>
          <w:lang w:eastAsia="zh-CN"/>
        </w:rPr>
        <w:t>Quon</w:t>
      </w:r>
      <w:proofErr w:type="spellEnd"/>
      <w:r w:rsidRPr="004C217B">
        <w:rPr>
          <w:rFonts w:ascii="Book Antiqua" w:eastAsia="宋体" w:hAnsi="Book Antiqua" w:cs="宋体"/>
          <w:lang w:eastAsia="zh-CN"/>
        </w:rPr>
        <w:t xml:space="preserve"> H, </w:t>
      </w:r>
      <w:proofErr w:type="spellStart"/>
      <w:r w:rsidRPr="004C217B">
        <w:rPr>
          <w:rFonts w:ascii="Book Antiqua" w:eastAsia="宋体" w:hAnsi="Book Antiqua" w:cs="宋体"/>
          <w:lang w:eastAsia="zh-CN"/>
        </w:rPr>
        <w:t>Poptani</w:t>
      </w:r>
      <w:proofErr w:type="spellEnd"/>
      <w:r w:rsidRPr="004C217B">
        <w:rPr>
          <w:rFonts w:ascii="Book Antiqua" w:eastAsia="宋体" w:hAnsi="Book Antiqua" w:cs="宋体"/>
          <w:lang w:eastAsia="zh-CN"/>
        </w:rPr>
        <w:t xml:space="preserve"> H. Pretreatment diffusion-weighted and dynamic contrast-enhanced MRI for prediction of local treatment response in squamous cell carcinomas of the head and neck. </w:t>
      </w:r>
      <w:r w:rsidRPr="004C217B">
        <w:rPr>
          <w:rFonts w:ascii="Book Antiqua" w:eastAsia="宋体" w:hAnsi="Book Antiqua" w:cs="宋体"/>
          <w:i/>
          <w:iCs/>
          <w:lang w:eastAsia="zh-CN"/>
        </w:rPr>
        <w:t xml:space="preserve">AJR Am J </w:t>
      </w:r>
      <w:proofErr w:type="spellStart"/>
      <w:r w:rsidRPr="004C217B">
        <w:rPr>
          <w:rFonts w:ascii="Book Antiqua" w:eastAsia="宋体" w:hAnsi="Book Antiqua" w:cs="宋体"/>
          <w:i/>
          <w:iCs/>
          <w:lang w:eastAsia="zh-CN"/>
        </w:rPr>
        <w:t>Roentgenol</w:t>
      </w:r>
      <w:proofErr w:type="spellEnd"/>
      <w:r w:rsidRPr="004C217B">
        <w:rPr>
          <w:rFonts w:ascii="Book Antiqua" w:eastAsia="宋体" w:hAnsi="Book Antiqua" w:cs="宋体"/>
          <w:lang w:eastAsia="zh-CN"/>
        </w:rPr>
        <w:t xml:space="preserve"> 2013; </w:t>
      </w:r>
      <w:r w:rsidRPr="004C217B">
        <w:rPr>
          <w:rFonts w:ascii="Book Antiqua" w:eastAsia="宋体" w:hAnsi="Book Antiqua" w:cs="宋体"/>
          <w:b/>
          <w:bCs/>
          <w:lang w:eastAsia="zh-CN"/>
        </w:rPr>
        <w:t>200</w:t>
      </w:r>
      <w:r w:rsidRPr="004C217B">
        <w:rPr>
          <w:rFonts w:ascii="Book Antiqua" w:eastAsia="宋体" w:hAnsi="Book Antiqua" w:cs="宋体"/>
          <w:lang w:eastAsia="zh-CN"/>
        </w:rPr>
        <w:t>: 35-43 [PMID: 23255739 DOI: 10.2214/AJR.</w:t>
      </w:r>
      <w:r>
        <w:rPr>
          <w:rFonts w:ascii="Book Antiqua" w:eastAsia="宋体" w:hAnsi="Book Antiqua" w:cs="宋体"/>
          <w:lang w:eastAsia="zh-CN"/>
        </w:rPr>
        <w:t>12.9432]</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7 </w:t>
      </w:r>
      <w:r w:rsidRPr="004C217B">
        <w:rPr>
          <w:rFonts w:ascii="Book Antiqua" w:eastAsia="宋体" w:hAnsi="Book Antiqua" w:cs="宋体"/>
          <w:b/>
          <w:bCs/>
          <w:lang w:eastAsia="zh-CN"/>
        </w:rPr>
        <w:t>Cao Y</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Popovtzer</w:t>
      </w:r>
      <w:proofErr w:type="spellEnd"/>
      <w:r w:rsidRPr="004C217B">
        <w:rPr>
          <w:rFonts w:ascii="Book Antiqua" w:eastAsia="宋体" w:hAnsi="Book Antiqua" w:cs="宋体"/>
          <w:lang w:eastAsia="zh-CN"/>
        </w:rPr>
        <w:t xml:space="preserve"> A, Li D, </w:t>
      </w:r>
      <w:proofErr w:type="spellStart"/>
      <w:r w:rsidRPr="004C217B">
        <w:rPr>
          <w:rFonts w:ascii="Book Antiqua" w:eastAsia="宋体" w:hAnsi="Book Antiqua" w:cs="宋体"/>
          <w:lang w:eastAsia="zh-CN"/>
        </w:rPr>
        <w:t>Chepeha</w:t>
      </w:r>
      <w:proofErr w:type="spellEnd"/>
      <w:r w:rsidRPr="004C217B">
        <w:rPr>
          <w:rFonts w:ascii="Book Antiqua" w:eastAsia="宋体" w:hAnsi="Book Antiqua" w:cs="宋体"/>
          <w:lang w:eastAsia="zh-CN"/>
        </w:rPr>
        <w:t xml:space="preserve"> DB, Moyer JS, Prince ME, Worden F, </w:t>
      </w:r>
      <w:proofErr w:type="spellStart"/>
      <w:r w:rsidRPr="004C217B">
        <w:rPr>
          <w:rFonts w:ascii="Book Antiqua" w:eastAsia="宋体" w:hAnsi="Book Antiqua" w:cs="宋体"/>
          <w:lang w:eastAsia="zh-CN"/>
        </w:rPr>
        <w:t>Teknos</w:t>
      </w:r>
      <w:proofErr w:type="spellEnd"/>
      <w:r w:rsidRPr="004C217B">
        <w:rPr>
          <w:rFonts w:ascii="Book Antiqua" w:eastAsia="宋体" w:hAnsi="Book Antiqua" w:cs="宋体"/>
          <w:lang w:eastAsia="zh-CN"/>
        </w:rPr>
        <w:t xml:space="preserve"> T, Bradford C, </w:t>
      </w:r>
      <w:proofErr w:type="spellStart"/>
      <w:r w:rsidRPr="004C217B">
        <w:rPr>
          <w:rFonts w:ascii="Book Antiqua" w:eastAsia="宋体" w:hAnsi="Book Antiqua" w:cs="宋体"/>
          <w:lang w:eastAsia="zh-CN"/>
        </w:rPr>
        <w:t>Mukherji</w:t>
      </w:r>
      <w:proofErr w:type="spellEnd"/>
      <w:r w:rsidRPr="004C217B">
        <w:rPr>
          <w:rFonts w:ascii="Book Antiqua" w:eastAsia="宋体" w:hAnsi="Book Antiqua" w:cs="宋体"/>
          <w:lang w:eastAsia="zh-CN"/>
        </w:rPr>
        <w:t xml:space="preserve"> SK, </w:t>
      </w:r>
      <w:proofErr w:type="spellStart"/>
      <w:r w:rsidRPr="004C217B">
        <w:rPr>
          <w:rFonts w:ascii="Book Antiqua" w:eastAsia="宋体" w:hAnsi="Book Antiqua" w:cs="宋体"/>
          <w:lang w:eastAsia="zh-CN"/>
        </w:rPr>
        <w:t>Eisbruch</w:t>
      </w:r>
      <w:proofErr w:type="spellEnd"/>
      <w:r w:rsidRPr="004C217B">
        <w:rPr>
          <w:rFonts w:ascii="Book Antiqua" w:eastAsia="宋体" w:hAnsi="Book Antiqua" w:cs="宋体"/>
          <w:lang w:eastAsia="zh-CN"/>
        </w:rPr>
        <w:t xml:space="preserve"> A. Early prediction of outcome in advanced head-and-neck cancer based on tumor blood volume alterations during therapy: a prospective study. </w:t>
      </w:r>
      <w:proofErr w:type="spellStart"/>
      <w:r w:rsidRPr="004C217B">
        <w:rPr>
          <w:rFonts w:ascii="Book Antiqua" w:eastAsia="宋体" w:hAnsi="Book Antiqua" w:cs="宋体"/>
          <w:i/>
          <w:iCs/>
          <w:lang w:eastAsia="zh-CN"/>
        </w:rPr>
        <w:t>Int</w:t>
      </w:r>
      <w:proofErr w:type="spellEnd"/>
      <w:r w:rsidRPr="004C217B">
        <w:rPr>
          <w:rFonts w:ascii="Book Antiqua" w:eastAsia="宋体" w:hAnsi="Book Antiqua" w:cs="宋体"/>
          <w:i/>
          <w:iCs/>
          <w:lang w:eastAsia="zh-CN"/>
        </w:rPr>
        <w:t xml:space="preserve"> J </w:t>
      </w:r>
      <w:proofErr w:type="spellStart"/>
      <w:r w:rsidRPr="004C217B">
        <w:rPr>
          <w:rFonts w:ascii="Book Antiqua" w:eastAsia="宋体" w:hAnsi="Book Antiqua" w:cs="宋体"/>
          <w:i/>
          <w:iCs/>
          <w:lang w:eastAsia="zh-CN"/>
        </w:rPr>
        <w:t>Radiat</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Biol</w:t>
      </w:r>
      <w:proofErr w:type="spellEnd"/>
      <w:r w:rsidRPr="004C217B">
        <w:rPr>
          <w:rFonts w:ascii="Book Antiqua" w:eastAsia="宋体" w:hAnsi="Book Antiqua" w:cs="宋体"/>
          <w:i/>
          <w:iCs/>
          <w:lang w:eastAsia="zh-CN"/>
        </w:rPr>
        <w:t xml:space="preserve"> Phys</w:t>
      </w:r>
      <w:r w:rsidRPr="004C217B">
        <w:rPr>
          <w:rFonts w:ascii="Book Antiqua" w:eastAsia="宋体" w:hAnsi="Book Antiqua" w:cs="宋体"/>
          <w:lang w:eastAsia="zh-CN"/>
        </w:rPr>
        <w:t xml:space="preserve"> 2008; </w:t>
      </w:r>
      <w:r w:rsidRPr="004C217B">
        <w:rPr>
          <w:rFonts w:ascii="Book Antiqua" w:eastAsia="宋体" w:hAnsi="Book Antiqua" w:cs="宋体"/>
          <w:b/>
          <w:bCs/>
          <w:lang w:eastAsia="zh-CN"/>
        </w:rPr>
        <w:t>72</w:t>
      </w:r>
      <w:r w:rsidRPr="004C217B">
        <w:rPr>
          <w:rFonts w:ascii="Book Antiqua" w:eastAsia="宋体" w:hAnsi="Book Antiqua" w:cs="宋体"/>
          <w:lang w:eastAsia="zh-CN"/>
        </w:rPr>
        <w:t>: 1287-1290 [PMID: 19028268 DOI:</w:t>
      </w:r>
      <w:r>
        <w:rPr>
          <w:rFonts w:ascii="Book Antiqua" w:eastAsia="宋体" w:hAnsi="Book Antiqua" w:cs="宋体"/>
          <w:lang w:eastAsia="zh-CN"/>
        </w:rPr>
        <w:t xml:space="preserve"> 10.1016/j.ijrobp.2008.08.024]</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8 </w:t>
      </w:r>
      <w:r w:rsidRPr="004C217B">
        <w:rPr>
          <w:rFonts w:ascii="Book Antiqua" w:eastAsia="宋体" w:hAnsi="Book Antiqua" w:cs="宋体"/>
          <w:b/>
          <w:bCs/>
          <w:lang w:eastAsia="zh-CN"/>
        </w:rPr>
        <w:t>Kim S</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Loevner</w:t>
      </w:r>
      <w:proofErr w:type="spellEnd"/>
      <w:r w:rsidRPr="004C217B">
        <w:rPr>
          <w:rFonts w:ascii="Book Antiqua" w:eastAsia="宋体" w:hAnsi="Book Antiqua" w:cs="宋体"/>
          <w:lang w:eastAsia="zh-CN"/>
        </w:rPr>
        <w:t xml:space="preserve"> LA, </w:t>
      </w:r>
      <w:proofErr w:type="spellStart"/>
      <w:r w:rsidRPr="004C217B">
        <w:rPr>
          <w:rFonts w:ascii="Book Antiqua" w:eastAsia="宋体" w:hAnsi="Book Antiqua" w:cs="宋体"/>
          <w:lang w:eastAsia="zh-CN"/>
        </w:rPr>
        <w:t>Quon</w:t>
      </w:r>
      <w:proofErr w:type="spellEnd"/>
      <w:r w:rsidRPr="004C217B">
        <w:rPr>
          <w:rFonts w:ascii="Book Antiqua" w:eastAsia="宋体" w:hAnsi="Book Antiqua" w:cs="宋体"/>
          <w:lang w:eastAsia="zh-CN"/>
        </w:rPr>
        <w:t xml:space="preserve"> H, </w:t>
      </w:r>
      <w:proofErr w:type="spellStart"/>
      <w:r w:rsidRPr="004C217B">
        <w:rPr>
          <w:rFonts w:ascii="Book Antiqua" w:eastAsia="宋体" w:hAnsi="Book Antiqua" w:cs="宋体"/>
          <w:lang w:eastAsia="zh-CN"/>
        </w:rPr>
        <w:t>Kilger</w:t>
      </w:r>
      <w:proofErr w:type="spellEnd"/>
      <w:r w:rsidRPr="004C217B">
        <w:rPr>
          <w:rFonts w:ascii="Book Antiqua" w:eastAsia="宋体" w:hAnsi="Book Antiqua" w:cs="宋体"/>
          <w:lang w:eastAsia="zh-CN"/>
        </w:rPr>
        <w:t xml:space="preserve"> A, Sherman E, Weinstein G, </w:t>
      </w:r>
      <w:proofErr w:type="spellStart"/>
      <w:r w:rsidRPr="004C217B">
        <w:rPr>
          <w:rFonts w:ascii="Book Antiqua" w:eastAsia="宋体" w:hAnsi="Book Antiqua" w:cs="宋体"/>
          <w:lang w:eastAsia="zh-CN"/>
        </w:rPr>
        <w:t>Chalian</w:t>
      </w:r>
      <w:proofErr w:type="spellEnd"/>
      <w:r w:rsidRPr="004C217B">
        <w:rPr>
          <w:rFonts w:ascii="Book Antiqua" w:eastAsia="宋体" w:hAnsi="Book Antiqua" w:cs="宋体"/>
          <w:lang w:eastAsia="zh-CN"/>
        </w:rPr>
        <w:t xml:space="preserve"> A, </w:t>
      </w:r>
      <w:proofErr w:type="spellStart"/>
      <w:r w:rsidRPr="004C217B">
        <w:rPr>
          <w:rFonts w:ascii="Book Antiqua" w:eastAsia="宋体" w:hAnsi="Book Antiqua" w:cs="宋体"/>
          <w:lang w:eastAsia="zh-CN"/>
        </w:rPr>
        <w:t>Poptani</w:t>
      </w:r>
      <w:proofErr w:type="spellEnd"/>
      <w:r w:rsidRPr="004C217B">
        <w:rPr>
          <w:rFonts w:ascii="Book Antiqua" w:eastAsia="宋体" w:hAnsi="Book Antiqua" w:cs="宋体"/>
          <w:lang w:eastAsia="zh-CN"/>
        </w:rPr>
        <w:t xml:space="preserve"> H. Prediction of response to </w:t>
      </w:r>
      <w:proofErr w:type="spellStart"/>
      <w:r w:rsidRPr="004C217B">
        <w:rPr>
          <w:rFonts w:ascii="Book Antiqua" w:eastAsia="宋体" w:hAnsi="Book Antiqua" w:cs="宋体"/>
          <w:lang w:eastAsia="zh-CN"/>
        </w:rPr>
        <w:t>chemoradiation</w:t>
      </w:r>
      <w:proofErr w:type="spellEnd"/>
      <w:r w:rsidRPr="004C217B">
        <w:rPr>
          <w:rFonts w:ascii="Book Antiqua" w:eastAsia="宋体" w:hAnsi="Book Antiqua" w:cs="宋体"/>
          <w:lang w:eastAsia="zh-CN"/>
        </w:rPr>
        <w:t xml:space="preserve"> therapy in squamous cell </w:t>
      </w:r>
      <w:r w:rsidRPr="004C217B">
        <w:rPr>
          <w:rFonts w:ascii="Book Antiqua" w:eastAsia="宋体" w:hAnsi="Book Antiqua" w:cs="宋体"/>
          <w:lang w:eastAsia="zh-CN"/>
        </w:rPr>
        <w:lastRenderedPageBreak/>
        <w:t xml:space="preserve">carcinomas of the head and neck using dynamic contrast-enhanced MR imaging. </w:t>
      </w:r>
      <w:r w:rsidRPr="004C217B">
        <w:rPr>
          <w:rFonts w:ascii="Book Antiqua" w:eastAsia="宋体" w:hAnsi="Book Antiqua" w:cs="宋体"/>
          <w:i/>
          <w:iCs/>
          <w:lang w:eastAsia="zh-CN"/>
        </w:rPr>
        <w:t xml:space="preserve">AJNR Am J </w:t>
      </w:r>
      <w:proofErr w:type="spellStart"/>
      <w:r w:rsidRPr="004C217B">
        <w:rPr>
          <w:rFonts w:ascii="Book Antiqua" w:eastAsia="宋体" w:hAnsi="Book Antiqua" w:cs="宋体"/>
          <w:i/>
          <w:iCs/>
          <w:lang w:eastAsia="zh-CN"/>
        </w:rPr>
        <w:t>Neuroradiol</w:t>
      </w:r>
      <w:proofErr w:type="spellEnd"/>
      <w:r w:rsidRPr="004C217B">
        <w:rPr>
          <w:rFonts w:ascii="Book Antiqua" w:eastAsia="宋体" w:hAnsi="Book Antiqua" w:cs="宋体"/>
          <w:lang w:eastAsia="zh-CN"/>
        </w:rPr>
        <w:t xml:space="preserve"> 2010; </w:t>
      </w:r>
      <w:r w:rsidRPr="004C217B">
        <w:rPr>
          <w:rFonts w:ascii="Book Antiqua" w:eastAsia="宋体" w:hAnsi="Book Antiqua" w:cs="宋体"/>
          <w:b/>
          <w:bCs/>
          <w:lang w:eastAsia="zh-CN"/>
        </w:rPr>
        <w:t>31</w:t>
      </w:r>
      <w:r w:rsidRPr="004C217B">
        <w:rPr>
          <w:rFonts w:ascii="Book Antiqua" w:eastAsia="宋体" w:hAnsi="Book Antiqua" w:cs="宋体"/>
          <w:lang w:eastAsia="zh-CN"/>
        </w:rPr>
        <w:t>: 262-268 [PMID: 197</w:t>
      </w:r>
      <w:r>
        <w:rPr>
          <w:rFonts w:ascii="Book Antiqua" w:eastAsia="宋体" w:hAnsi="Book Antiqua" w:cs="宋体"/>
          <w:lang w:eastAsia="zh-CN"/>
        </w:rPr>
        <w:t>97785 DOI: 10.3174/ajnr.A1817]</w:t>
      </w:r>
    </w:p>
    <w:p w:rsidR="004C217B" w:rsidRPr="004C217B" w:rsidRDefault="004C217B" w:rsidP="004C217B">
      <w:pPr>
        <w:spacing w:line="360" w:lineRule="auto"/>
        <w:rPr>
          <w:rFonts w:ascii="Book Antiqua" w:eastAsia="宋体" w:hAnsi="Book Antiqua" w:cs="宋体"/>
          <w:lang w:eastAsia="zh-CN"/>
        </w:rPr>
      </w:pPr>
      <w:proofErr w:type="gramStart"/>
      <w:r w:rsidRPr="004C217B">
        <w:rPr>
          <w:rFonts w:ascii="Book Antiqua" w:eastAsia="宋体" w:hAnsi="Book Antiqua" w:cs="宋体"/>
          <w:lang w:eastAsia="zh-CN"/>
        </w:rPr>
        <w:t xml:space="preserve">9 </w:t>
      </w:r>
      <w:r w:rsidRPr="004C217B">
        <w:rPr>
          <w:rFonts w:ascii="Book Antiqua" w:eastAsia="宋体" w:hAnsi="Book Antiqua" w:cs="宋体"/>
          <w:b/>
          <w:bCs/>
          <w:lang w:eastAsia="zh-CN"/>
        </w:rPr>
        <w:t>Jackson A</w:t>
      </w:r>
      <w:r w:rsidRPr="004C217B">
        <w:rPr>
          <w:rFonts w:ascii="Book Antiqua" w:eastAsia="宋体" w:hAnsi="Book Antiqua" w:cs="宋体"/>
          <w:lang w:eastAsia="zh-CN"/>
        </w:rPr>
        <w:t>, O'Connor JP, Parker GJ, Jayson GC.</w:t>
      </w:r>
      <w:proofErr w:type="gramEnd"/>
      <w:r w:rsidRPr="004C217B">
        <w:rPr>
          <w:rFonts w:ascii="Book Antiqua" w:eastAsia="宋体" w:hAnsi="Book Antiqua" w:cs="宋体"/>
          <w:lang w:eastAsia="zh-CN"/>
        </w:rPr>
        <w:t xml:space="preserve"> Imaging tumor vascular heterogeneity and angiogenesis using dynamic contrast-enhanced magnetic resonance imaging. </w:t>
      </w:r>
      <w:proofErr w:type="spellStart"/>
      <w:r w:rsidRPr="004C217B">
        <w:rPr>
          <w:rFonts w:ascii="Book Antiqua" w:eastAsia="宋体" w:hAnsi="Book Antiqua" w:cs="宋体"/>
          <w:i/>
          <w:iCs/>
          <w:lang w:eastAsia="zh-CN"/>
        </w:rPr>
        <w:t>Clin</w:t>
      </w:r>
      <w:proofErr w:type="spellEnd"/>
      <w:r w:rsidRPr="004C217B">
        <w:rPr>
          <w:rFonts w:ascii="Book Antiqua" w:eastAsia="宋体" w:hAnsi="Book Antiqua" w:cs="宋体"/>
          <w:i/>
          <w:iCs/>
          <w:lang w:eastAsia="zh-CN"/>
        </w:rPr>
        <w:t xml:space="preserve"> Cancer Res</w:t>
      </w:r>
      <w:r w:rsidRPr="004C217B">
        <w:rPr>
          <w:rFonts w:ascii="Book Antiqua" w:eastAsia="宋体" w:hAnsi="Book Antiqua" w:cs="宋体"/>
          <w:lang w:eastAsia="zh-CN"/>
        </w:rPr>
        <w:t xml:space="preserve"> 2007; </w:t>
      </w:r>
      <w:r w:rsidRPr="004C217B">
        <w:rPr>
          <w:rFonts w:ascii="Book Antiqua" w:eastAsia="宋体" w:hAnsi="Book Antiqua" w:cs="宋体"/>
          <w:b/>
          <w:bCs/>
          <w:lang w:eastAsia="zh-CN"/>
        </w:rPr>
        <w:t>13</w:t>
      </w:r>
      <w:r w:rsidRPr="004C217B">
        <w:rPr>
          <w:rFonts w:ascii="Book Antiqua" w:eastAsia="宋体" w:hAnsi="Book Antiqua" w:cs="宋体"/>
          <w:lang w:eastAsia="zh-CN"/>
        </w:rPr>
        <w:t xml:space="preserve">: 3449-3459 [PMID: 17575207 DOI: </w:t>
      </w:r>
      <w:r>
        <w:rPr>
          <w:rFonts w:ascii="Book Antiqua" w:eastAsia="宋体" w:hAnsi="Book Antiqua" w:cs="宋体"/>
          <w:lang w:eastAsia="zh-CN"/>
        </w:rPr>
        <w:t>10.1158/1078-0432.CCR-07-0238]</w:t>
      </w:r>
    </w:p>
    <w:p w:rsidR="004C217B" w:rsidRPr="004C217B" w:rsidRDefault="004C217B" w:rsidP="004C217B">
      <w:pPr>
        <w:spacing w:line="360" w:lineRule="auto"/>
        <w:rPr>
          <w:rFonts w:ascii="Book Antiqua" w:eastAsia="宋体" w:hAnsi="Book Antiqua" w:cs="宋体"/>
          <w:lang w:eastAsia="zh-CN"/>
        </w:rPr>
      </w:pPr>
      <w:proofErr w:type="gramStart"/>
      <w:r w:rsidRPr="004C217B">
        <w:rPr>
          <w:rFonts w:ascii="Book Antiqua" w:eastAsia="宋体" w:hAnsi="Book Antiqua" w:cs="宋体"/>
          <w:lang w:eastAsia="zh-CN"/>
        </w:rPr>
        <w:t xml:space="preserve">10 </w:t>
      </w:r>
      <w:r w:rsidRPr="004C217B">
        <w:rPr>
          <w:rFonts w:ascii="Book Antiqua" w:eastAsia="宋体" w:hAnsi="Book Antiqua" w:cs="宋体"/>
          <w:b/>
          <w:bCs/>
          <w:lang w:eastAsia="zh-CN"/>
        </w:rPr>
        <w:t>Jansen JF</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Koutcher</w:t>
      </w:r>
      <w:proofErr w:type="spellEnd"/>
      <w:r w:rsidRPr="004C217B">
        <w:rPr>
          <w:rFonts w:ascii="Book Antiqua" w:eastAsia="宋体" w:hAnsi="Book Antiqua" w:cs="宋体"/>
          <w:lang w:eastAsia="zh-CN"/>
        </w:rPr>
        <w:t xml:space="preserve"> JA, Shukla-Dave A. Non-invasive imaging of angiogenesis in head and neck squamous cell carcinoma.</w:t>
      </w:r>
      <w:proofErr w:type="gramEnd"/>
      <w:r w:rsidRPr="004C217B">
        <w:rPr>
          <w:rFonts w:ascii="Book Antiqua" w:eastAsia="宋体" w:hAnsi="Book Antiqua" w:cs="宋体"/>
          <w:lang w:eastAsia="zh-CN"/>
        </w:rPr>
        <w:t xml:space="preserve"> </w:t>
      </w:r>
      <w:r w:rsidRPr="004C217B">
        <w:rPr>
          <w:rFonts w:ascii="Book Antiqua" w:eastAsia="宋体" w:hAnsi="Book Antiqua" w:cs="宋体"/>
          <w:i/>
          <w:iCs/>
          <w:lang w:eastAsia="zh-CN"/>
        </w:rPr>
        <w:t>Angiogenesis</w:t>
      </w:r>
      <w:r w:rsidRPr="004C217B">
        <w:rPr>
          <w:rFonts w:ascii="Book Antiqua" w:eastAsia="宋体" w:hAnsi="Book Antiqua" w:cs="宋体"/>
          <w:lang w:eastAsia="zh-CN"/>
        </w:rPr>
        <w:t xml:space="preserve"> 2010; </w:t>
      </w:r>
      <w:r w:rsidRPr="004C217B">
        <w:rPr>
          <w:rFonts w:ascii="Book Antiqua" w:eastAsia="宋体" w:hAnsi="Book Antiqua" w:cs="宋体"/>
          <w:b/>
          <w:bCs/>
          <w:lang w:eastAsia="zh-CN"/>
        </w:rPr>
        <w:t>13</w:t>
      </w:r>
      <w:r w:rsidRPr="004C217B">
        <w:rPr>
          <w:rFonts w:ascii="Book Antiqua" w:eastAsia="宋体" w:hAnsi="Book Antiqua" w:cs="宋体"/>
          <w:lang w:eastAsia="zh-CN"/>
        </w:rPr>
        <w:t>: 149-160 [PMID: 20383743 D</w:t>
      </w:r>
      <w:r>
        <w:rPr>
          <w:rFonts w:ascii="Book Antiqua" w:eastAsia="宋体" w:hAnsi="Book Antiqua" w:cs="宋体"/>
          <w:lang w:eastAsia="zh-CN"/>
        </w:rPr>
        <w:t>OI: 10.1007/s10456-010-9167-z]</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11 </w:t>
      </w:r>
      <w:proofErr w:type="spellStart"/>
      <w:r w:rsidRPr="004C217B">
        <w:rPr>
          <w:rFonts w:ascii="Book Antiqua" w:eastAsia="宋体" w:hAnsi="Book Antiqua" w:cs="宋体"/>
          <w:b/>
          <w:bCs/>
          <w:lang w:eastAsia="zh-CN"/>
        </w:rPr>
        <w:t>Alic</w:t>
      </w:r>
      <w:proofErr w:type="spellEnd"/>
      <w:r w:rsidRPr="004C217B">
        <w:rPr>
          <w:rFonts w:ascii="Book Antiqua" w:eastAsia="宋体" w:hAnsi="Book Antiqua" w:cs="宋体"/>
          <w:b/>
          <w:bCs/>
          <w:lang w:eastAsia="zh-CN"/>
        </w:rPr>
        <w:t xml:space="preserve"> L</w:t>
      </w:r>
      <w:r w:rsidRPr="004C217B">
        <w:rPr>
          <w:rFonts w:ascii="Book Antiqua" w:eastAsia="宋体" w:hAnsi="Book Antiqua" w:cs="宋体"/>
          <w:lang w:eastAsia="zh-CN"/>
        </w:rPr>
        <w:t xml:space="preserve">, van Vliet M, van </w:t>
      </w:r>
      <w:proofErr w:type="spellStart"/>
      <w:r w:rsidRPr="004C217B">
        <w:rPr>
          <w:rFonts w:ascii="Book Antiqua" w:eastAsia="宋体" w:hAnsi="Book Antiqua" w:cs="宋体"/>
          <w:lang w:eastAsia="zh-CN"/>
        </w:rPr>
        <w:t>Dijke</w:t>
      </w:r>
      <w:proofErr w:type="spellEnd"/>
      <w:r w:rsidRPr="004C217B">
        <w:rPr>
          <w:rFonts w:ascii="Book Antiqua" w:eastAsia="宋体" w:hAnsi="Book Antiqua" w:cs="宋体"/>
          <w:lang w:eastAsia="zh-CN"/>
        </w:rPr>
        <w:t xml:space="preserve"> CF, </w:t>
      </w:r>
      <w:proofErr w:type="spellStart"/>
      <w:r w:rsidRPr="004C217B">
        <w:rPr>
          <w:rFonts w:ascii="Book Antiqua" w:eastAsia="宋体" w:hAnsi="Book Antiqua" w:cs="宋体"/>
          <w:lang w:eastAsia="zh-CN"/>
        </w:rPr>
        <w:t>Eggermont</w:t>
      </w:r>
      <w:proofErr w:type="spellEnd"/>
      <w:r w:rsidRPr="004C217B">
        <w:rPr>
          <w:rFonts w:ascii="Book Antiqua" w:eastAsia="宋体" w:hAnsi="Book Antiqua" w:cs="宋体"/>
          <w:lang w:eastAsia="zh-CN"/>
        </w:rPr>
        <w:t xml:space="preserve"> AM, </w:t>
      </w:r>
      <w:proofErr w:type="spellStart"/>
      <w:r w:rsidRPr="004C217B">
        <w:rPr>
          <w:rFonts w:ascii="Book Antiqua" w:eastAsia="宋体" w:hAnsi="Book Antiqua" w:cs="宋体"/>
          <w:lang w:eastAsia="zh-CN"/>
        </w:rPr>
        <w:t>Veenland</w:t>
      </w:r>
      <w:proofErr w:type="spellEnd"/>
      <w:r w:rsidRPr="004C217B">
        <w:rPr>
          <w:rFonts w:ascii="Book Antiqua" w:eastAsia="宋体" w:hAnsi="Book Antiqua" w:cs="宋体"/>
          <w:lang w:eastAsia="zh-CN"/>
        </w:rPr>
        <w:t xml:space="preserve"> JF, </w:t>
      </w:r>
      <w:proofErr w:type="spellStart"/>
      <w:r w:rsidRPr="004C217B">
        <w:rPr>
          <w:rFonts w:ascii="Book Antiqua" w:eastAsia="宋体" w:hAnsi="Book Antiqua" w:cs="宋体"/>
          <w:lang w:eastAsia="zh-CN"/>
        </w:rPr>
        <w:t>Niessen</w:t>
      </w:r>
      <w:proofErr w:type="spellEnd"/>
      <w:r w:rsidRPr="004C217B">
        <w:rPr>
          <w:rFonts w:ascii="Book Antiqua" w:eastAsia="宋体" w:hAnsi="Book Antiqua" w:cs="宋体"/>
          <w:lang w:eastAsia="zh-CN"/>
        </w:rPr>
        <w:t xml:space="preserve"> WJ. Heterogeneity in DCE-MRI parametric maps: a biomarker for treatment response? </w:t>
      </w:r>
      <w:r w:rsidRPr="004C217B">
        <w:rPr>
          <w:rFonts w:ascii="Book Antiqua" w:eastAsia="宋体" w:hAnsi="Book Antiqua" w:cs="宋体"/>
          <w:i/>
          <w:iCs/>
          <w:lang w:eastAsia="zh-CN"/>
        </w:rPr>
        <w:t xml:space="preserve">Phys Med </w:t>
      </w:r>
      <w:proofErr w:type="spellStart"/>
      <w:r w:rsidRPr="004C217B">
        <w:rPr>
          <w:rFonts w:ascii="Book Antiqua" w:eastAsia="宋体" w:hAnsi="Book Antiqua" w:cs="宋体"/>
          <w:i/>
          <w:iCs/>
          <w:lang w:eastAsia="zh-CN"/>
        </w:rPr>
        <w:t>Biol</w:t>
      </w:r>
      <w:proofErr w:type="spellEnd"/>
      <w:r w:rsidRPr="004C217B">
        <w:rPr>
          <w:rFonts w:ascii="Book Antiqua" w:eastAsia="宋体" w:hAnsi="Book Antiqua" w:cs="宋体"/>
          <w:lang w:eastAsia="zh-CN"/>
        </w:rPr>
        <w:t xml:space="preserve"> 2011; </w:t>
      </w:r>
      <w:r w:rsidRPr="004C217B">
        <w:rPr>
          <w:rFonts w:ascii="Book Antiqua" w:eastAsia="宋体" w:hAnsi="Book Antiqua" w:cs="宋体"/>
          <w:b/>
          <w:bCs/>
          <w:lang w:eastAsia="zh-CN"/>
        </w:rPr>
        <w:t>56</w:t>
      </w:r>
      <w:r w:rsidRPr="004C217B">
        <w:rPr>
          <w:rFonts w:ascii="Book Antiqua" w:eastAsia="宋体" w:hAnsi="Book Antiqua" w:cs="宋体"/>
          <w:lang w:eastAsia="zh-CN"/>
        </w:rPr>
        <w:t>: 1601-1616 [PMID: 21335648 DO</w:t>
      </w:r>
      <w:r>
        <w:rPr>
          <w:rFonts w:ascii="Book Antiqua" w:eastAsia="宋体" w:hAnsi="Book Antiqua" w:cs="宋体"/>
          <w:lang w:eastAsia="zh-CN"/>
        </w:rPr>
        <w:t>I: 10.1088/0031-9155/56/6/006]</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12 </w:t>
      </w:r>
      <w:r w:rsidRPr="00791D39">
        <w:rPr>
          <w:rFonts w:ascii="Book Antiqua" w:hAnsi="Book Antiqua"/>
          <w:b/>
        </w:rPr>
        <w:t xml:space="preserve">El </w:t>
      </w:r>
      <w:proofErr w:type="spellStart"/>
      <w:r w:rsidRPr="00791D39">
        <w:rPr>
          <w:rFonts w:ascii="Book Antiqua" w:hAnsi="Book Antiqua"/>
          <w:b/>
        </w:rPr>
        <w:t>Naqa</w:t>
      </w:r>
      <w:proofErr w:type="spellEnd"/>
      <w:r w:rsidRPr="00791D39">
        <w:rPr>
          <w:rFonts w:ascii="Book Antiqua" w:hAnsi="Book Antiqua"/>
          <w:b/>
        </w:rPr>
        <w:t xml:space="preserve"> I</w:t>
      </w:r>
      <w:r w:rsidRPr="00791D39">
        <w:rPr>
          <w:rFonts w:ascii="Book Antiqua" w:hAnsi="Book Antiqua"/>
        </w:rPr>
        <w:t xml:space="preserve">, Grigsby P, </w:t>
      </w:r>
      <w:proofErr w:type="spellStart"/>
      <w:r w:rsidRPr="00791D39">
        <w:rPr>
          <w:rFonts w:ascii="Book Antiqua" w:hAnsi="Book Antiqua"/>
        </w:rPr>
        <w:t>Apte</w:t>
      </w:r>
      <w:proofErr w:type="spellEnd"/>
      <w:r w:rsidRPr="00791D39">
        <w:rPr>
          <w:rFonts w:ascii="Book Antiqua" w:hAnsi="Book Antiqua"/>
        </w:rPr>
        <w:t xml:space="preserve"> A, Kidd E, Donnelly E, </w:t>
      </w:r>
      <w:proofErr w:type="spellStart"/>
      <w:r w:rsidRPr="00791D39">
        <w:rPr>
          <w:rFonts w:ascii="Book Antiqua" w:hAnsi="Book Antiqua"/>
        </w:rPr>
        <w:t>Khullar</w:t>
      </w:r>
      <w:proofErr w:type="spellEnd"/>
      <w:r w:rsidRPr="00791D39">
        <w:rPr>
          <w:rFonts w:ascii="Book Antiqua" w:hAnsi="Book Antiqua"/>
        </w:rPr>
        <w:t xml:space="preserve"> D, </w:t>
      </w:r>
      <w:proofErr w:type="spellStart"/>
      <w:r w:rsidRPr="00791D39">
        <w:rPr>
          <w:rFonts w:ascii="Book Antiqua" w:hAnsi="Book Antiqua"/>
        </w:rPr>
        <w:t>Chaudhari</w:t>
      </w:r>
      <w:proofErr w:type="spellEnd"/>
      <w:r w:rsidRPr="00791D39">
        <w:rPr>
          <w:rFonts w:ascii="Book Antiqua" w:hAnsi="Book Antiqua"/>
        </w:rPr>
        <w:t xml:space="preserve"> S, Yang D, Schmitt M, </w:t>
      </w:r>
      <w:proofErr w:type="spellStart"/>
      <w:r w:rsidRPr="00791D39">
        <w:rPr>
          <w:rFonts w:ascii="Book Antiqua" w:hAnsi="Book Antiqua"/>
        </w:rPr>
        <w:t>Laforest</w:t>
      </w:r>
      <w:proofErr w:type="spellEnd"/>
      <w:r w:rsidRPr="00791D39">
        <w:rPr>
          <w:rFonts w:ascii="Book Antiqua" w:hAnsi="Book Antiqua"/>
        </w:rPr>
        <w:t xml:space="preserve"> R, </w:t>
      </w:r>
      <w:proofErr w:type="spellStart"/>
      <w:r w:rsidRPr="00791D39">
        <w:rPr>
          <w:rFonts w:ascii="Book Antiqua" w:hAnsi="Book Antiqua"/>
        </w:rPr>
        <w:t>Thorstad</w:t>
      </w:r>
      <w:proofErr w:type="spellEnd"/>
      <w:r w:rsidRPr="00791D39">
        <w:rPr>
          <w:rFonts w:ascii="Book Antiqua" w:hAnsi="Book Antiqua"/>
        </w:rPr>
        <w:t xml:space="preserve"> W, </w:t>
      </w:r>
      <w:proofErr w:type="spellStart"/>
      <w:r w:rsidRPr="00791D39">
        <w:rPr>
          <w:rFonts w:ascii="Book Antiqua" w:hAnsi="Book Antiqua"/>
        </w:rPr>
        <w:t>Deasy</w:t>
      </w:r>
      <w:proofErr w:type="spellEnd"/>
      <w:r w:rsidRPr="00791D39">
        <w:rPr>
          <w:rFonts w:ascii="Book Antiqua" w:hAnsi="Book Antiqua"/>
        </w:rPr>
        <w:t xml:space="preserve"> JO</w:t>
      </w:r>
      <w:r w:rsidRPr="004C217B">
        <w:rPr>
          <w:rFonts w:ascii="Book Antiqua" w:eastAsia="宋体" w:hAnsi="Book Antiqua" w:cs="宋体"/>
          <w:lang w:eastAsia="zh-CN"/>
        </w:rPr>
        <w:t xml:space="preserve">. Exploring feature-based approaches in PET images for predicting cancer treatment outcomes. </w:t>
      </w:r>
      <w:r w:rsidRPr="004C217B">
        <w:rPr>
          <w:rFonts w:ascii="Book Antiqua" w:eastAsia="宋体" w:hAnsi="Book Antiqua" w:cs="宋体"/>
          <w:i/>
          <w:iCs/>
          <w:lang w:eastAsia="zh-CN"/>
        </w:rPr>
        <w:t xml:space="preserve">Pattern </w:t>
      </w:r>
      <w:proofErr w:type="spellStart"/>
      <w:r w:rsidRPr="004C217B">
        <w:rPr>
          <w:rFonts w:ascii="Book Antiqua" w:eastAsia="宋体" w:hAnsi="Book Antiqua" w:cs="宋体"/>
          <w:i/>
          <w:iCs/>
          <w:lang w:eastAsia="zh-CN"/>
        </w:rPr>
        <w:t>Recognit</w:t>
      </w:r>
      <w:proofErr w:type="spellEnd"/>
      <w:r w:rsidRPr="004C217B">
        <w:rPr>
          <w:rFonts w:ascii="Book Antiqua" w:eastAsia="宋体" w:hAnsi="Book Antiqua" w:cs="宋体"/>
          <w:lang w:eastAsia="zh-CN"/>
        </w:rPr>
        <w:t xml:space="preserve"> 2009; </w:t>
      </w:r>
      <w:r w:rsidRPr="004C217B">
        <w:rPr>
          <w:rFonts w:ascii="Book Antiqua" w:eastAsia="宋体" w:hAnsi="Book Antiqua" w:cs="宋体"/>
          <w:b/>
          <w:bCs/>
          <w:lang w:eastAsia="zh-CN"/>
        </w:rPr>
        <w:t>42</w:t>
      </w:r>
      <w:r w:rsidRPr="004C217B">
        <w:rPr>
          <w:rFonts w:ascii="Book Antiqua" w:eastAsia="宋体" w:hAnsi="Book Antiqua" w:cs="宋体"/>
          <w:lang w:eastAsia="zh-CN"/>
        </w:rPr>
        <w:t>: 1162-1171 [PMID: 20161266 DOI: 10.1016/j</w:t>
      </w:r>
      <w:r>
        <w:rPr>
          <w:rFonts w:ascii="Book Antiqua" w:eastAsia="宋体" w:hAnsi="Book Antiqua" w:cs="宋体"/>
          <w:lang w:eastAsia="zh-CN"/>
        </w:rPr>
        <w:t>.patcog.2008.08.011]</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13 </w:t>
      </w:r>
      <w:proofErr w:type="spellStart"/>
      <w:r w:rsidRPr="004C217B">
        <w:rPr>
          <w:rFonts w:ascii="Book Antiqua" w:eastAsia="宋体" w:hAnsi="Book Antiqua" w:cs="宋体"/>
          <w:b/>
          <w:bCs/>
          <w:lang w:eastAsia="zh-CN"/>
        </w:rPr>
        <w:t>Alic</w:t>
      </w:r>
      <w:proofErr w:type="spellEnd"/>
      <w:r w:rsidRPr="004C217B">
        <w:rPr>
          <w:rFonts w:ascii="Book Antiqua" w:eastAsia="宋体" w:hAnsi="Book Antiqua" w:cs="宋体"/>
          <w:b/>
          <w:bCs/>
          <w:lang w:eastAsia="zh-CN"/>
        </w:rPr>
        <w:t xml:space="preserve"> L</w:t>
      </w:r>
      <w:r w:rsidRPr="004C217B">
        <w:rPr>
          <w:rFonts w:ascii="Book Antiqua" w:eastAsia="宋体" w:hAnsi="Book Antiqua" w:cs="宋体"/>
          <w:lang w:eastAsia="zh-CN"/>
        </w:rPr>
        <w:t xml:space="preserve">, van Vliet M, </w:t>
      </w:r>
      <w:proofErr w:type="spellStart"/>
      <w:r w:rsidRPr="004C217B">
        <w:rPr>
          <w:rFonts w:ascii="Book Antiqua" w:eastAsia="宋体" w:hAnsi="Book Antiqua" w:cs="宋体"/>
          <w:lang w:eastAsia="zh-CN"/>
        </w:rPr>
        <w:t>Wielopolski</w:t>
      </w:r>
      <w:proofErr w:type="spellEnd"/>
      <w:r w:rsidRPr="004C217B">
        <w:rPr>
          <w:rFonts w:ascii="Book Antiqua" w:eastAsia="宋体" w:hAnsi="Book Antiqua" w:cs="宋体"/>
          <w:lang w:eastAsia="zh-CN"/>
        </w:rPr>
        <w:t xml:space="preserve"> PA, ten Hagen TL, van </w:t>
      </w:r>
      <w:proofErr w:type="spellStart"/>
      <w:r w:rsidRPr="004C217B">
        <w:rPr>
          <w:rFonts w:ascii="Book Antiqua" w:eastAsia="宋体" w:hAnsi="Book Antiqua" w:cs="宋体"/>
          <w:lang w:eastAsia="zh-CN"/>
        </w:rPr>
        <w:t>Dijke</w:t>
      </w:r>
      <w:proofErr w:type="spellEnd"/>
      <w:r w:rsidRPr="004C217B">
        <w:rPr>
          <w:rFonts w:ascii="Book Antiqua" w:eastAsia="宋体" w:hAnsi="Book Antiqua" w:cs="宋体"/>
          <w:lang w:eastAsia="zh-CN"/>
        </w:rPr>
        <w:t xml:space="preserve"> CF, </w:t>
      </w:r>
      <w:proofErr w:type="spellStart"/>
      <w:r w:rsidRPr="004C217B">
        <w:rPr>
          <w:rFonts w:ascii="Book Antiqua" w:eastAsia="宋体" w:hAnsi="Book Antiqua" w:cs="宋体"/>
          <w:lang w:eastAsia="zh-CN"/>
        </w:rPr>
        <w:t>Niessen</w:t>
      </w:r>
      <w:proofErr w:type="spellEnd"/>
      <w:r w:rsidRPr="004C217B">
        <w:rPr>
          <w:rFonts w:ascii="Book Antiqua" w:eastAsia="宋体" w:hAnsi="Book Antiqua" w:cs="宋体"/>
          <w:lang w:eastAsia="zh-CN"/>
        </w:rPr>
        <w:t xml:space="preserve"> WJ, </w:t>
      </w:r>
      <w:proofErr w:type="spellStart"/>
      <w:r w:rsidRPr="004C217B">
        <w:rPr>
          <w:rFonts w:ascii="Book Antiqua" w:eastAsia="宋体" w:hAnsi="Book Antiqua" w:cs="宋体"/>
          <w:lang w:eastAsia="zh-CN"/>
        </w:rPr>
        <w:t>Veenland</w:t>
      </w:r>
      <w:proofErr w:type="spellEnd"/>
      <w:r w:rsidRPr="004C217B">
        <w:rPr>
          <w:rFonts w:ascii="Book Antiqua" w:eastAsia="宋体" w:hAnsi="Book Antiqua" w:cs="宋体"/>
          <w:lang w:eastAsia="zh-CN"/>
        </w:rPr>
        <w:t xml:space="preserve"> JF. Regional heterogeneity changes in DCE-MRI as response to isolated limb perfusion in experimental soft-tissue sarcomas. </w:t>
      </w:r>
      <w:r w:rsidRPr="004C217B">
        <w:rPr>
          <w:rFonts w:ascii="Book Antiqua" w:eastAsia="宋体" w:hAnsi="Book Antiqua" w:cs="宋体"/>
          <w:i/>
          <w:iCs/>
          <w:lang w:eastAsia="zh-CN"/>
        </w:rPr>
        <w:t xml:space="preserve">Contrast Media </w:t>
      </w:r>
      <w:proofErr w:type="spellStart"/>
      <w:r w:rsidRPr="004C217B">
        <w:rPr>
          <w:rFonts w:ascii="Book Antiqua" w:eastAsia="宋体" w:hAnsi="Book Antiqua" w:cs="宋体"/>
          <w:i/>
          <w:iCs/>
          <w:lang w:eastAsia="zh-CN"/>
        </w:rPr>
        <w:t>Mol</w:t>
      </w:r>
      <w:proofErr w:type="spellEnd"/>
      <w:r w:rsidRPr="004C217B">
        <w:rPr>
          <w:rFonts w:ascii="Book Antiqua" w:eastAsia="宋体" w:hAnsi="Book Antiqua" w:cs="宋体"/>
          <w:i/>
          <w:iCs/>
          <w:lang w:eastAsia="zh-CN"/>
        </w:rPr>
        <w:t xml:space="preserve"> Imaging</w:t>
      </w:r>
      <w:r w:rsidRPr="004C217B">
        <w:rPr>
          <w:rFonts w:ascii="Book Antiqua" w:eastAsia="宋体" w:hAnsi="Book Antiqua" w:cs="宋体"/>
          <w:lang w:eastAsia="zh-CN"/>
        </w:rPr>
        <w:t xml:space="preserve"> </w:t>
      </w:r>
      <w:r>
        <w:rPr>
          <w:rFonts w:ascii="Book Antiqua" w:eastAsia="宋体" w:hAnsi="Book Antiqua" w:cs="宋体" w:hint="eastAsia"/>
          <w:lang w:eastAsia="zh-CN"/>
        </w:rPr>
        <w:t>2012</w:t>
      </w:r>
      <w:r w:rsidRPr="004C217B">
        <w:rPr>
          <w:rFonts w:ascii="Book Antiqua" w:eastAsia="宋体" w:hAnsi="Book Antiqua" w:cs="宋体"/>
          <w:lang w:eastAsia="zh-CN"/>
        </w:rPr>
        <w:t xml:space="preserve">; </w:t>
      </w:r>
      <w:r w:rsidRPr="004C217B">
        <w:rPr>
          <w:rFonts w:ascii="Book Antiqua" w:eastAsia="宋体" w:hAnsi="Book Antiqua" w:cs="宋体"/>
          <w:b/>
          <w:bCs/>
          <w:lang w:eastAsia="zh-CN"/>
        </w:rPr>
        <w:t>8</w:t>
      </w:r>
      <w:r w:rsidRPr="004C217B">
        <w:rPr>
          <w:rFonts w:ascii="Book Antiqua" w:eastAsia="宋体" w:hAnsi="Book Antiqua" w:cs="宋体"/>
          <w:lang w:eastAsia="zh-CN"/>
        </w:rPr>
        <w:t>: 340-349 [PMID: 23</w:t>
      </w:r>
      <w:r>
        <w:rPr>
          <w:rFonts w:ascii="Book Antiqua" w:eastAsia="宋体" w:hAnsi="Book Antiqua" w:cs="宋体"/>
          <w:lang w:eastAsia="zh-CN"/>
        </w:rPr>
        <w:t>613437 DOI: 10.1002/cmmi.1528]</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14 </w:t>
      </w:r>
      <w:proofErr w:type="spellStart"/>
      <w:r w:rsidRPr="004C217B">
        <w:rPr>
          <w:rFonts w:ascii="Book Antiqua" w:eastAsia="宋体" w:hAnsi="Book Antiqua" w:cs="宋体"/>
          <w:b/>
          <w:bCs/>
          <w:lang w:eastAsia="zh-CN"/>
        </w:rPr>
        <w:t>Davnall</w:t>
      </w:r>
      <w:proofErr w:type="spellEnd"/>
      <w:r w:rsidRPr="004C217B">
        <w:rPr>
          <w:rFonts w:ascii="Book Antiqua" w:eastAsia="宋体" w:hAnsi="Book Antiqua" w:cs="宋体"/>
          <w:b/>
          <w:bCs/>
          <w:lang w:eastAsia="zh-CN"/>
        </w:rPr>
        <w:t xml:space="preserve"> F</w:t>
      </w:r>
      <w:r w:rsidRPr="004C217B">
        <w:rPr>
          <w:rFonts w:ascii="Book Antiqua" w:eastAsia="宋体" w:hAnsi="Book Antiqua" w:cs="宋体"/>
          <w:lang w:eastAsia="zh-CN"/>
        </w:rPr>
        <w:t xml:space="preserve">, Yip CS, </w:t>
      </w:r>
      <w:proofErr w:type="spellStart"/>
      <w:r w:rsidRPr="004C217B">
        <w:rPr>
          <w:rFonts w:ascii="Book Antiqua" w:eastAsia="宋体" w:hAnsi="Book Antiqua" w:cs="宋体"/>
          <w:lang w:eastAsia="zh-CN"/>
        </w:rPr>
        <w:t>Ljungqvist</w:t>
      </w:r>
      <w:proofErr w:type="spellEnd"/>
      <w:r w:rsidRPr="004C217B">
        <w:rPr>
          <w:rFonts w:ascii="Book Antiqua" w:eastAsia="宋体" w:hAnsi="Book Antiqua" w:cs="宋体"/>
          <w:lang w:eastAsia="zh-CN"/>
        </w:rPr>
        <w:t xml:space="preserve"> G, </w:t>
      </w:r>
      <w:proofErr w:type="spellStart"/>
      <w:r w:rsidRPr="004C217B">
        <w:rPr>
          <w:rFonts w:ascii="Book Antiqua" w:eastAsia="宋体" w:hAnsi="Book Antiqua" w:cs="宋体"/>
          <w:lang w:eastAsia="zh-CN"/>
        </w:rPr>
        <w:t>Selmi</w:t>
      </w:r>
      <w:proofErr w:type="spellEnd"/>
      <w:r w:rsidRPr="004C217B">
        <w:rPr>
          <w:rFonts w:ascii="Book Antiqua" w:eastAsia="宋体" w:hAnsi="Book Antiqua" w:cs="宋体"/>
          <w:lang w:eastAsia="zh-CN"/>
        </w:rPr>
        <w:t xml:space="preserve"> M, Ng F, </w:t>
      </w:r>
      <w:proofErr w:type="spellStart"/>
      <w:r w:rsidRPr="004C217B">
        <w:rPr>
          <w:rFonts w:ascii="Book Antiqua" w:eastAsia="宋体" w:hAnsi="Book Antiqua" w:cs="宋体"/>
          <w:lang w:eastAsia="zh-CN"/>
        </w:rPr>
        <w:t>Sanghera</w:t>
      </w:r>
      <w:proofErr w:type="spellEnd"/>
      <w:r w:rsidRPr="004C217B">
        <w:rPr>
          <w:rFonts w:ascii="Book Antiqua" w:eastAsia="宋体" w:hAnsi="Book Antiqua" w:cs="宋体"/>
          <w:lang w:eastAsia="zh-CN"/>
        </w:rPr>
        <w:t xml:space="preserve"> B, </w:t>
      </w:r>
      <w:proofErr w:type="spellStart"/>
      <w:r w:rsidRPr="004C217B">
        <w:rPr>
          <w:rFonts w:ascii="Book Antiqua" w:eastAsia="宋体" w:hAnsi="Book Antiqua" w:cs="宋体"/>
          <w:lang w:eastAsia="zh-CN"/>
        </w:rPr>
        <w:t>Ganeshan</w:t>
      </w:r>
      <w:proofErr w:type="spellEnd"/>
      <w:r w:rsidRPr="004C217B">
        <w:rPr>
          <w:rFonts w:ascii="Book Antiqua" w:eastAsia="宋体" w:hAnsi="Book Antiqua" w:cs="宋体"/>
          <w:lang w:eastAsia="zh-CN"/>
        </w:rPr>
        <w:t xml:space="preserve"> B, Miles KA, Cook GJ, Goh V. Assessment of tumor heterogeneity: an emerging imaging tool for clinical practice? </w:t>
      </w:r>
      <w:r w:rsidRPr="004C217B">
        <w:rPr>
          <w:rFonts w:ascii="Book Antiqua" w:eastAsia="宋体" w:hAnsi="Book Antiqua" w:cs="宋体"/>
          <w:i/>
          <w:iCs/>
          <w:lang w:eastAsia="zh-CN"/>
        </w:rPr>
        <w:t>Insights Imaging</w:t>
      </w:r>
      <w:r w:rsidRPr="004C217B">
        <w:rPr>
          <w:rFonts w:ascii="Book Antiqua" w:eastAsia="宋体" w:hAnsi="Book Antiqua" w:cs="宋体"/>
          <w:lang w:eastAsia="zh-CN"/>
        </w:rPr>
        <w:t xml:space="preserve"> 2012; </w:t>
      </w:r>
      <w:r w:rsidRPr="004C217B">
        <w:rPr>
          <w:rFonts w:ascii="Book Antiqua" w:eastAsia="宋体" w:hAnsi="Book Antiqua" w:cs="宋体"/>
          <w:b/>
          <w:bCs/>
          <w:lang w:eastAsia="zh-CN"/>
        </w:rPr>
        <w:t>3</w:t>
      </w:r>
      <w:r w:rsidRPr="004C217B">
        <w:rPr>
          <w:rFonts w:ascii="Book Antiqua" w:eastAsia="宋体" w:hAnsi="Book Antiqua" w:cs="宋体"/>
          <w:lang w:eastAsia="zh-CN"/>
        </w:rPr>
        <w:t>: 573-589 [PMID: 23093486 D</w:t>
      </w:r>
      <w:r>
        <w:rPr>
          <w:rFonts w:ascii="Book Antiqua" w:eastAsia="宋体" w:hAnsi="Book Antiqua" w:cs="宋体"/>
          <w:lang w:eastAsia="zh-CN"/>
        </w:rPr>
        <w:t>OI: 10.1007/s13244-012-0196-6]</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15 </w:t>
      </w:r>
      <w:proofErr w:type="spellStart"/>
      <w:r w:rsidRPr="004C217B">
        <w:rPr>
          <w:rFonts w:ascii="Book Antiqua" w:eastAsia="宋体" w:hAnsi="Book Antiqua" w:cs="宋体"/>
          <w:b/>
          <w:bCs/>
          <w:lang w:eastAsia="zh-CN"/>
        </w:rPr>
        <w:t>Dominietto</w:t>
      </w:r>
      <w:proofErr w:type="spellEnd"/>
      <w:r w:rsidRPr="004C217B">
        <w:rPr>
          <w:rFonts w:ascii="Book Antiqua" w:eastAsia="宋体" w:hAnsi="Book Antiqua" w:cs="宋体"/>
          <w:b/>
          <w:bCs/>
          <w:lang w:eastAsia="zh-CN"/>
        </w:rPr>
        <w:t xml:space="preserve"> M</w:t>
      </w:r>
      <w:r w:rsidRPr="004C217B">
        <w:rPr>
          <w:rFonts w:ascii="Book Antiqua" w:eastAsia="宋体" w:hAnsi="Book Antiqua" w:cs="宋体"/>
          <w:lang w:eastAsia="zh-CN"/>
        </w:rPr>
        <w:t xml:space="preserve">, Lehmann S, </w:t>
      </w:r>
      <w:proofErr w:type="spellStart"/>
      <w:r w:rsidRPr="004C217B">
        <w:rPr>
          <w:rFonts w:ascii="Book Antiqua" w:eastAsia="宋体" w:hAnsi="Book Antiqua" w:cs="宋体"/>
          <w:lang w:eastAsia="zh-CN"/>
        </w:rPr>
        <w:t>Keist</w:t>
      </w:r>
      <w:proofErr w:type="spellEnd"/>
      <w:r w:rsidRPr="004C217B">
        <w:rPr>
          <w:rFonts w:ascii="Book Antiqua" w:eastAsia="宋体" w:hAnsi="Book Antiqua" w:cs="宋体"/>
          <w:lang w:eastAsia="zh-CN"/>
        </w:rPr>
        <w:t xml:space="preserve"> R, </w:t>
      </w:r>
      <w:proofErr w:type="spellStart"/>
      <w:r w:rsidRPr="004C217B">
        <w:rPr>
          <w:rFonts w:ascii="Book Antiqua" w:eastAsia="宋体" w:hAnsi="Book Antiqua" w:cs="宋体"/>
          <w:lang w:eastAsia="zh-CN"/>
        </w:rPr>
        <w:t>Rudin</w:t>
      </w:r>
      <w:proofErr w:type="spellEnd"/>
      <w:r w:rsidRPr="004C217B">
        <w:rPr>
          <w:rFonts w:ascii="Book Antiqua" w:eastAsia="宋体" w:hAnsi="Book Antiqua" w:cs="宋体"/>
          <w:lang w:eastAsia="zh-CN"/>
        </w:rPr>
        <w:t xml:space="preserve"> M. Pattern analysis accounts for heterogeneity observed in MRI studies of tumor angiogenesis. </w:t>
      </w:r>
      <w:proofErr w:type="spellStart"/>
      <w:r w:rsidRPr="004C217B">
        <w:rPr>
          <w:rFonts w:ascii="Book Antiqua" w:eastAsia="宋体" w:hAnsi="Book Antiqua" w:cs="宋体"/>
          <w:i/>
          <w:iCs/>
          <w:lang w:eastAsia="zh-CN"/>
        </w:rPr>
        <w:t>Magn</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Reson</w:t>
      </w:r>
      <w:proofErr w:type="spellEnd"/>
      <w:r w:rsidRPr="004C217B">
        <w:rPr>
          <w:rFonts w:ascii="Book Antiqua" w:eastAsia="宋体" w:hAnsi="Book Antiqua" w:cs="宋体"/>
          <w:i/>
          <w:iCs/>
          <w:lang w:eastAsia="zh-CN"/>
        </w:rPr>
        <w:t xml:space="preserve"> Med</w:t>
      </w:r>
      <w:r w:rsidRPr="004C217B">
        <w:rPr>
          <w:rFonts w:ascii="Book Antiqua" w:eastAsia="宋体" w:hAnsi="Book Antiqua" w:cs="宋体"/>
          <w:lang w:eastAsia="zh-CN"/>
        </w:rPr>
        <w:t xml:space="preserve"> 2013; </w:t>
      </w:r>
      <w:r w:rsidRPr="004C217B">
        <w:rPr>
          <w:rFonts w:ascii="Book Antiqua" w:eastAsia="宋体" w:hAnsi="Book Antiqua" w:cs="宋体"/>
          <w:b/>
          <w:bCs/>
          <w:lang w:eastAsia="zh-CN"/>
        </w:rPr>
        <w:t>70</w:t>
      </w:r>
      <w:r w:rsidRPr="004C217B">
        <w:rPr>
          <w:rFonts w:ascii="Book Antiqua" w:eastAsia="宋体" w:hAnsi="Book Antiqua" w:cs="宋体"/>
          <w:lang w:eastAsia="zh-CN"/>
        </w:rPr>
        <w:t>: 1481-1490 [PMID: 2328</w:t>
      </w:r>
      <w:r>
        <w:rPr>
          <w:rFonts w:ascii="Book Antiqua" w:eastAsia="宋体" w:hAnsi="Book Antiqua" w:cs="宋体"/>
          <w:lang w:eastAsia="zh-CN"/>
        </w:rPr>
        <w:t>0475 DOI: 10.1002/mrm.24590]</w:t>
      </w:r>
    </w:p>
    <w:p w:rsidR="004C217B" w:rsidRPr="004C217B" w:rsidRDefault="004C217B" w:rsidP="004C217B">
      <w:pPr>
        <w:spacing w:line="360" w:lineRule="auto"/>
        <w:rPr>
          <w:rFonts w:ascii="Book Antiqua" w:eastAsia="宋体" w:hAnsi="Book Antiqua" w:cs="宋体"/>
          <w:lang w:eastAsia="zh-CN"/>
        </w:rPr>
      </w:pPr>
      <w:proofErr w:type="gramStart"/>
      <w:r w:rsidRPr="004C217B">
        <w:rPr>
          <w:rFonts w:ascii="Book Antiqua" w:eastAsia="宋体" w:hAnsi="Book Antiqua" w:cs="宋体"/>
          <w:lang w:eastAsia="zh-CN"/>
        </w:rPr>
        <w:t xml:space="preserve">16 </w:t>
      </w:r>
      <w:r w:rsidRPr="004C217B">
        <w:rPr>
          <w:rFonts w:ascii="Book Antiqua" w:eastAsia="宋体" w:hAnsi="Book Antiqua" w:cs="宋体"/>
          <w:b/>
          <w:bCs/>
          <w:lang w:eastAsia="zh-CN"/>
        </w:rPr>
        <w:t>Just N</w:t>
      </w:r>
      <w:r w:rsidRPr="004C217B">
        <w:rPr>
          <w:rFonts w:ascii="Book Antiqua" w:eastAsia="宋体" w:hAnsi="Book Antiqua" w:cs="宋体"/>
          <w:lang w:eastAsia="zh-CN"/>
        </w:rPr>
        <w:t xml:space="preserve">. Improving </w:t>
      </w:r>
      <w:proofErr w:type="spellStart"/>
      <w:r w:rsidRPr="004C217B">
        <w:rPr>
          <w:rFonts w:ascii="Book Antiqua" w:eastAsia="宋体" w:hAnsi="Book Antiqua" w:cs="宋体"/>
          <w:lang w:eastAsia="zh-CN"/>
        </w:rPr>
        <w:t>tumour</w:t>
      </w:r>
      <w:proofErr w:type="spellEnd"/>
      <w:r w:rsidRPr="004C217B">
        <w:rPr>
          <w:rFonts w:ascii="Book Antiqua" w:eastAsia="宋体" w:hAnsi="Book Antiqua" w:cs="宋体"/>
          <w:lang w:eastAsia="zh-CN"/>
        </w:rPr>
        <w:t xml:space="preserve"> heterogeneity MRI assessment with histograms.</w:t>
      </w:r>
      <w:proofErr w:type="gramEnd"/>
      <w:r w:rsidRPr="004C217B">
        <w:rPr>
          <w:rFonts w:ascii="Book Antiqua" w:eastAsia="宋体" w:hAnsi="Book Antiqua" w:cs="宋体"/>
          <w:lang w:eastAsia="zh-CN"/>
        </w:rPr>
        <w:t xml:space="preserve"> </w:t>
      </w:r>
      <w:r w:rsidRPr="004C217B">
        <w:rPr>
          <w:rFonts w:ascii="Book Antiqua" w:eastAsia="宋体" w:hAnsi="Book Antiqua" w:cs="宋体"/>
          <w:i/>
          <w:iCs/>
          <w:lang w:eastAsia="zh-CN"/>
        </w:rPr>
        <w:t>Br J Cancer</w:t>
      </w:r>
      <w:r w:rsidRPr="004C217B">
        <w:rPr>
          <w:rFonts w:ascii="Book Antiqua" w:eastAsia="宋体" w:hAnsi="Book Antiqua" w:cs="宋体"/>
          <w:lang w:eastAsia="zh-CN"/>
        </w:rPr>
        <w:t xml:space="preserve"> 2014; </w:t>
      </w:r>
      <w:r w:rsidRPr="004C217B">
        <w:rPr>
          <w:rFonts w:ascii="Book Antiqua" w:eastAsia="宋体" w:hAnsi="Book Antiqua" w:cs="宋体"/>
          <w:b/>
          <w:bCs/>
          <w:lang w:eastAsia="zh-CN"/>
        </w:rPr>
        <w:t>111</w:t>
      </w:r>
      <w:r w:rsidRPr="004C217B">
        <w:rPr>
          <w:rFonts w:ascii="Book Antiqua" w:eastAsia="宋体" w:hAnsi="Book Antiqua" w:cs="宋体"/>
          <w:lang w:eastAsia="zh-CN"/>
        </w:rPr>
        <w:t>: 2205-2213 [PMID: 25268</w:t>
      </w:r>
      <w:r>
        <w:rPr>
          <w:rFonts w:ascii="Book Antiqua" w:eastAsia="宋体" w:hAnsi="Book Antiqua" w:cs="宋体"/>
          <w:lang w:eastAsia="zh-CN"/>
        </w:rPr>
        <w:t>373 DOI: 10.1038/bjc.2014.512]</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17 </w:t>
      </w:r>
      <w:proofErr w:type="spellStart"/>
      <w:r w:rsidRPr="004C217B">
        <w:rPr>
          <w:rFonts w:ascii="Book Antiqua" w:eastAsia="宋体" w:hAnsi="Book Antiqua" w:cs="宋体"/>
          <w:b/>
          <w:bCs/>
          <w:lang w:eastAsia="zh-CN"/>
        </w:rPr>
        <w:t>Karahaliou</w:t>
      </w:r>
      <w:proofErr w:type="spellEnd"/>
      <w:r w:rsidRPr="004C217B">
        <w:rPr>
          <w:rFonts w:ascii="Book Antiqua" w:eastAsia="宋体" w:hAnsi="Book Antiqua" w:cs="宋体"/>
          <w:b/>
          <w:bCs/>
          <w:lang w:eastAsia="zh-CN"/>
        </w:rPr>
        <w:t xml:space="preserve"> A</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Vassiou</w:t>
      </w:r>
      <w:proofErr w:type="spellEnd"/>
      <w:r w:rsidRPr="004C217B">
        <w:rPr>
          <w:rFonts w:ascii="Book Antiqua" w:eastAsia="宋体" w:hAnsi="Book Antiqua" w:cs="宋体"/>
          <w:lang w:eastAsia="zh-CN"/>
        </w:rPr>
        <w:t xml:space="preserve"> K, </w:t>
      </w:r>
      <w:proofErr w:type="spellStart"/>
      <w:r w:rsidRPr="004C217B">
        <w:rPr>
          <w:rFonts w:ascii="Book Antiqua" w:eastAsia="宋体" w:hAnsi="Book Antiqua" w:cs="宋体"/>
          <w:lang w:eastAsia="zh-CN"/>
        </w:rPr>
        <w:t>Arikidis</w:t>
      </w:r>
      <w:proofErr w:type="spellEnd"/>
      <w:r w:rsidRPr="004C217B">
        <w:rPr>
          <w:rFonts w:ascii="Book Antiqua" w:eastAsia="宋体" w:hAnsi="Book Antiqua" w:cs="宋体"/>
          <w:lang w:eastAsia="zh-CN"/>
        </w:rPr>
        <w:t xml:space="preserve"> NS, </w:t>
      </w:r>
      <w:proofErr w:type="spellStart"/>
      <w:r w:rsidRPr="004C217B">
        <w:rPr>
          <w:rFonts w:ascii="Book Antiqua" w:eastAsia="宋体" w:hAnsi="Book Antiqua" w:cs="宋体"/>
          <w:lang w:eastAsia="zh-CN"/>
        </w:rPr>
        <w:t>Skiadopoulos</w:t>
      </w:r>
      <w:proofErr w:type="spellEnd"/>
      <w:r w:rsidRPr="004C217B">
        <w:rPr>
          <w:rFonts w:ascii="Book Antiqua" w:eastAsia="宋体" w:hAnsi="Book Antiqua" w:cs="宋体"/>
          <w:lang w:eastAsia="zh-CN"/>
        </w:rPr>
        <w:t xml:space="preserve"> S, </w:t>
      </w:r>
      <w:proofErr w:type="spellStart"/>
      <w:r w:rsidRPr="004C217B">
        <w:rPr>
          <w:rFonts w:ascii="Book Antiqua" w:eastAsia="宋体" w:hAnsi="Book Antiqua" w:cs="宋体"/>
          <w:lang w:eastAsia="zh-CN"/>
        </w:rPr>
        <w:t>Kanavou</w:t>
      </w:r>
      <w:proofErr w:type="spellEnd"/>
      <w:r w:rsidRPr="004C217B">
        <w:rPr>
          <w:rFonts w:ascii="Book Antiqua" w:eastAsia="宋体" w:hAnsi="Book Antiqua" w:cs="宋体"/>
          <w:lang w:eastAsia="zh-CN"/>
        </w:rPr>
        <w:t xml:space="preserve"> T, </w:t>
      </w:r>
      <w:proofErr w:type="spellStart"/>
      <w:r w:rsidRPr="004C217B">
        <w:rPr>
          <w:rFonts w:ascii="Book Antiqua" w:eastAsia="宋体" w:hAnsi="Book Antiqua" w:cs="宋体"/>
          <w:lang w:eastAsia="zh-CN"/>
        </w:rPr>
        <w:t>Costaridou</w:t>
      </w:r>
      <w:proofErr w:type="spellEnd"/>
      <w:r w:rsidRPr="004C217B">
        <w:rPr>
          <w:rFonts w:ascii="Book Antiqua" w:eastAsia="宋体" w:hAnsi="Book Antiqua" w:cs="宋体"/>
          <w:lang w:eastAsia="zh-CN"/>
        </w:rPr>
        <w:t xml:space="preserve"> L. Assessing heterogeneity of lesion enhancement kinetics in dynamic contrast-</w:t>
      </w:r>
      <w:r w:rsidRPr="004C217B">
        <w:rPr>
          <w:rFonts w:ascii="Book Antiqua" w:eastAsia="宋体" w:hAnsi="Book Antiqua" w:cs="宋体"/>
          <w:lang w:eastAsia="zh-CN"/>
        </w:rPr>
        <w:lastRenderedPageBreak/>
        <w:t xml:space="preserve">enhanced MRI for breast cancer diagnosis. </w:t>
      </w:r>
      <w:r w:rsidRPr="004C217B">
        <w:rPr>
          <w:rFonts w:ascii="Book Antiqua" w:eastAsia="宋体" w:hAnsi="Book Antiqua" w:cs="宋体"/>
          <w:i/>
          <w:iCs/>
          <w:lang w:eastAsia="zh-CN"/>
        </w:rPr>
        <w:t xml:space="preserve">Br J </w:t>
      </w:r>
      <w:proofErr w:type="spellStart"/>
      <w:r w:rsidRPr="004C217B">
        <w:rPr>
          <w:rFonts w:ascii="Book Antiqua" w:eastAsia="宋体" w:hAnsi="Book Antiqua" w:cs="宋体"/>
          <w:i/>
          <w:iCs/>
          <w:lang w:eastAsia="zh-CN"/>
        </w:rPr>
        <w:t>Radiol</w:t>
      </w:r>
      <w:proofErr w:type="spellEnd"/>
      <w:r w:rsidRPr="004C217B">
        <w:rPr>
          <w:rFonts w:ascii="Book Antiqua" w:eastAsia="宋体" w:hAnsi="Book Antiqua" w:cs="宋体"/>
          <w:lang w:eastAsia="zh-CN"/>
        </w:rPr>
        <w:t xml:space="preserve"> 2010; </w:t>
      </w:r>
      <w:r w:rsidRPr="004C217B">
        <w:rPr>
          <w:rFonts w:ascii="Book Antiqua" w:eastAsia="宋体" w:hAnsi="Book Antiqua" w:cs="宋体"/>
          <w:b/>
          <w:bCs/>
          <w:lang w:eastAsia="zh-CN"/>
        </w:rPr>
        <w:t>83</w:t>
      </w:r>
      <w:r w:rsidRPr="004C217B">
        <w:rPr>
          <w:rFonts w:ascii="Book Antiqua" w:eastAsia="宋体" w:hAnsi="Book Antiqua" w:cs="宋体"/>
          <w:lang w:eastAsia="zh-CN"/>
        </w:rPr>
        <w:t>: 296-309 [PMID: 20335</w:t>
      </w:r>
      <w:r>
        <w:rPr>
          <w:rFonts w:ascii="Book Antiqua" w:eastAsia="宋体" w:hAnsi="Book Antiqua" w:cs="宋体"/>
          <w:lang w:eastAsia="zh-CN"/>
        </w:rPr>
        <w:t>440 DOI: 10.1259/</w:t>
      </w:r>
      <w:proofErr w:type="spellStart"/>
      <w:r>
        <w:rPr>
          <w:rFonts w:ascii="Book Antiqua" w:eastAsia="宋体" w:hAnsi="Book Antiqua" w:cs="宋体"/>
          <w:lang w:eastAsia="zh-CN"/>
        </w:rPr>
        <w:t>bjr</w:t>
      </w:r>
      <w:proofErr w:type="spellEnd"/>
      <w:r>
        <w:rPr>
          <w:rFonts w:ascii="Book Antiqua" w:eastAsia="宋体" w:hAnsi="Book Antiqua" w:cs="宋体"/>
          <w:lang w:eastAsia="zh-CN"/>
        </w:rPr>
        <w:t>/50743919]</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18 </w:t>
      </w:r>
      <w:proofErr w:type="gramStart"/>
      <w:r w:rsidRPr="004C217B">
        <w:rPr>
          <w:rFonts w:ascii="Book Antiqua" w:eastAsia="宋体" w:hAnsi="Book Antiqua" w:cs="宋体"/>
          <w:b/>
          <w:bCs/>
          <w:lang w:eastAsia="zh-CN"/>
        </w:rPr>
        <w:t>Yang</w:t>
      </w:r>
      <w:proofErr w:type="gramEnd"/>
      <w:r w:rsidRPr="004C217B">
        <w:rPr>
          <w:rFonts w:ascii="Book Antiqua" w:eastAsia="宋体" w:hAnsi="Book Antiqua" w:cs="宋体"/>
          <w:b/>
          <w:bCs/>
          <w:lang w:eastAsia="zh-CN"/>
        </w:rPr>
        <w:t xml:space="preserve"> X</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Knopp</w:t>
      </w:r>
      <w:proofErr w:type="spellEnd"/>
      <w:r w:rsidRPr="004C217B">
        <w:rPr>
          <w:rFonts w:ascii="Book Antiqua" w:eastAsia="宋体" w:hAnsi="Book Antiqua" w:cs="宋体"/>
          <w:lang w:eastAsia="zh-CN"/>
        </w:rPr>
        <w:t xml:space="preserve"> MV. Quantifying tumor vascular heterogeneity with dynamic contrast-enhanced magnetic resonance imaging: a review. </w:t>
      </w:r>
      <w:r w:rsidRPr="004C217B">
        <w:rPr>
          <w:rFonts w:ascii="Book Antiqua" w:eastAsia="宋体" w:hAnsi="Book Antiqua" w:cs="宋体"/>
          <w:i/>
          <w:iCs/>
          <w:lang w:eastAsia="zh-CN"/>
        </w:rPr>
        <w:t xml:space="preserve">J Biomed </w:t>
      </w:r>
      <w:proofErr w:type="spellStart"/>
      <w:r w:rsidRPr="004C217B">
        <w:rPr>
          <w:rFonts w:ascii="Book Antiqua" w:eastAsia="宋体" w:hAnsi="Book Antiqua" w:cs="宋体"/>
          <w:i/>
          <w:iCs/>
          <w:lang w:eastAsia="zh-CN"/>
        </w:rPr>
        <w:t>Biotechnol</w:t>
      </w:r>
      <w:proofErr w:type="spellEnd"/>
      <w:r w:rsidRPr="004C217B">
        <w:rPr>
          <w:rFonts w:ascii="Book Antiqua" w:eastAsia="宋体" w:hAnsi="Book Antiqua" w:cs="宋体"/>
          <w:lang w:eastAsia="zh-CN"/>
        </w:rPr>
        <w:t xml:space="preserve"> 2011; </w:t>
      </w:r>
      <w:r w:rsidRPr="004C217B">
        <w:rPr>
          <w:rFonts w:ascii="Book Antiqua" w:eastAsia="宋体" w:hAnsi="Book Antiqua" w:cs="宋体"/>
          <w:b/>
          <w:bCs/>
          <w:lang w:eastAsia="zh-CN"/>
        </w:rPr>
        <w:t>2011</w:t>
      </w:r>
      <w:r w:rsidRPr="004C217B">
        <w:rPr>
          <w:rFonts w:ascii="Book Antiqua" w:eastAsia="宋体" w:hAnsi="Book Antiqua" w:cs="宋体"/>
          <w:lang w:eastAsia="zh-CN"/>
        </w:rPr>
        <w:t>: 732848 [PMID: 2154</w:t>
      </w:r>
      <w:r>
        <w:rPr>
          <w:rFonts w:ascii="Book Antiqua" w:eastAsia="宋体" w:hAnsi="Book Antiqua" w:cs="宋体"/>
          <w:lang w:eastAsia="zh-CN"/>
        </w:rPr>
        <w:t>1193 DOI: 10.1155/2011/732848]</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19 </w:t>
      </w:r>
      <w:proofErr w:type="spellStart"/>
      <w:r w:rsidRPr="004C217B">
        <w:rPr>
          <w:rFonts w:ascii="Book Antiqua" w:eastAsia="宋体" w:hAnsi="Book Antiqua" w:cs="宋体"/>
          <w:b/>
          <w:bCs/>
          <w:lang w:eastAsia="zh-CN"/>
        </w:rPr>
        <w:t>Setton</w:t>
      </w:r>
      <w:proofErr w:type="spellEnd"/>
      <w:r w:rsidRPr="004C217B">
        <w:rPr>
          <w:rFonts w:ascii="Book Antiqua" w:eastAsia="宋体" w:hAnsi="Book Antiqua" w:cs="宋体"/>
          <w:b/>
          <w:bCs/>
          <w:lang w:eastAsia="zh-CN"/>
        </w:rPr>
        <w:t xml:space="preserve"> J</w:t>
      </w:r>
      <w:r w:rsidRPr="004C217B">
        <w:rPr>
          <w:rFonts w:ascii="Book Antiqua" w:eastAsia="宋体" w:hAnsi="Book Antiqua" w:cs="宋体"/>
          <w:lang w:eastAsia="zh-CN"/>
        </w:rPr>
        <w:t xml:space="preserve">, Caria N, </w:t>
      </w:r>
      <w:proofErr w:type="spellStart"/>
      <w:r w:rsidRPr="004C217B">
        <w:rPr>
          <w:rFonts w:ascii="Book Antiqua" w:eastAsia="宋体" w:hAnsi="Book Antiqua" w:cs="宋体"/>
          <w:lang w:eastAsia="zh-CN"/>
        </w:rPr>
        <w:t>Romanyshyn</w:t>
      </w:r>
      <w:proofErr w:type="spellEnd"/>
      <w:r w:rsidRPr="004C217B">
        <w:rPr>
          <w:rFonts w:ascii="Book Antiqua" w:eastAsia="宋体" w:hAnsi="Book Antiqua" w:cs="宋体"/>
          <w:lang w:eastAsia="zh-CN"/>
        </w:rPr>
        <w:t xml:space="preserve"> J, </w:t>
      </w:r>
      <w:proofErr w:type="spellStart"/>
      <w:r w:rsidRPr="004C217B">
        <w:rPr>
          <w:rFonts w:ascii="Book Antiqua" w:eastAsia="宋体" w:hAnsi="Book Antiqua" w:cs="宋体"/>
          <w:lang w:eastAsia="zh-CN"/>
        </w:rPr>
        <w:t>Koutcher</w:t>
      </w:r>
      <w:proofErr w:type="spellEnd"/>
      <w:r w:rsidRPr="004C217B">
        <w:rPr>
          <w:rFonts w:ascii="Book Antiqua" w:eastAsia="宋体" w:hAnsi="Book Antiqua" w:cs="宋体"/>
          <w:lang w:eastAsia="zh-CN"/>
        </w:rPr>
        <w:t xml:space="preserve"> L, </w:t>
      </w:r>
      <w:proofErr w:type="spellStart"/>
      <w:r w:rsidRPr="004C217B">
        <w:rPr>
          <w:rFonts w:ascii="Book Antiqua" w:eastAsia="宋体" w:hAnsi="Book Antiqua" w:cs="宋体"/>
          <w:lang w:eastAsia="zh-CN"/>
        </w:rPr>
        <w:t>Wolden</w:t>
      </w:r>
      <w:proofErr w:type="spellEnd"/>
      <w:r w:rsidRPr="004C217B">
        <w:rPr>
          <w:rFonts w:ascii="Book Antiqua" w:eastAsia="宋体" w:hAnsi="Book Antiqua" w:cs="宋体"/>
          <w:lang w:eastAsia="zh-CN"/>
        </w:rPr>
        <w:t xml:space="preserve"> SL, </w:t>
      </w:r>
      <w:proofErr w:type="spellStart"/>
      <w:r w:rsidRPr="004C217B">
        <w:rPr>
          <w:rFonts w:ascii="Book Antiqua" w:eastAsia="宋体" w:hAnsi="Book Antiqua" w:cs="宋体"/>
          <w:lang w:eastAsia="zh-CN"/>
        </w:rPr>
        <w:t>Zelefsky</w:t>
      </w:r>
      <w:proofErr w:type="spellEnd"/>
      <w:r w:rsidRPr="004C217B">
        <w:rPr>
          <w:rFonts w:ascii="Book Antiqua" w:eastAsia="宋体" w:hAnsi="Book Antiqua" w:cs="宋体"/>
          <w:lang w:eastAsia="zh-CN"/>
        </w:rPr>
        <w:t xml:space="preserve"> MJ, Rowan N, Sherman EJ, Fury MG, </w:t>
      </w:r>
      <w:proofErr w:type="spellStart"/>
      <w:r w:rsidRPr="004C217B">
        <w:rPr>
          <w:rFonts w:ascii="Book Antiqua" w:eastAsia="宋体" w:hAnsi="Book Antiqua" w:cs="宋体"/>
          <w:lang w:eastAsia="zh-CN"/>
        </w:rPr>
        <w:t>Pfister</w:t>
      </w:r>
      <w:proofErr w:type="spellEnd"/>
      <w:r w:rsidRPr="004C217B">
        <w:rPr>
          <w:rFonts w:ascii="Book Antiqua" w:eastAsia="宋体" w:hAnsi="Book Antiqua" w:cs="宋体"/>
          <w:lang w:eastAsia="zh-CN"/>
        </w:rPr>
        <w:t xml:space="preserve"> DG, Wong RJ, Shah JP, Kraus DH, Shi W, Zhang Z, </w:t>
      </w:r>
      <w:proofErr w:type="spellStart"/>
      <w:r w:rsidRPr="004C217B">
        <w:rPr>
          <w:rFonts w:ascii="Book Antiqua" w:eastAsia="宋体" w:hAnsi="Book Antiqua" w:cs="宋体"/>
          <w:lang w:eastAsia="zh-CN"/>
        </w:rPr>
        <w:t>Schupak</w:t>
      </w:r>
      <w:proofErr w:type="spellEnd"/>
      <w:r w:rsidRPr="004C217B">
        <w:rPr>
          <w:rFonts w:ascii="Book Antiqua" w:eastAsia="宋体" w:hAnsi="Book Antiqua" w:cs="宋体"/>
          <w:lang w:eastAsia="zh-CN"/>
        </w:rPr>
        <w:t xml:space="preserve"> KD, </w:t>
      </w:r>
      <w:proofErr w:type="spellStart"/>
      <w:r w:rsidRPr="004C217B">
        <w:rPr>
          <w:rFonts w:ascii="Book Antiqua" w:eastAsia="宋体" w:hAnsi="Book Antiqua" w:cs="宋体"/>
          <w:lang w:eastAsia="zh-CN"/>
        </w:rPr>
        <w:t>Gelblum</w:t>
      </w:r>
      <w:proofErr w:type="spellEnd"/>
      <w:r w:rsidRPr="004C217B">
        <w:rPr>
          <w:rFonts w:ascii="Book Antiqua" w:eastAsia="宋体" w:hAnsi="Book Antiqua" w:cs="宋体"/>
          <w:lang w:eastAsia="zh-CN"/>
        </w:rPr>
        <w:t xml:space="preserve"> DY, Rao SD, Lee NY. Intensity-modulated radiotherapy in the treatment of oropharyngeal cancer: an update of the Memorial Sloan-Kettering Cancer Center experience. </w:t>
      </w:r>
      <w:proofErr w:type="spellStart"/>
      <w:r w:rsidRPr="004C217B">
        <w:rPr>
          <w:rFonts w:ascii="Book Antiqua" w:eastAsia="宋体" w:hAnsi="Book Antiqua" w:cs="宋体"/>
          <w:i/>
          <w:iCs/>
          <w:lang w:eastAsia="zh-CN"/>
        </w:rPr>
        <w:t>Int</w:t>
      </w:r>
      <w:proofErr w:type="spellEnd"/>
      <w:r w:rsidRPr="004C217B">
        <w:rPr>
          <w:rFonts w:ascii="Book Antiqua" w:eastAsia="宋体" w:hAnsi="Book Antiqua" w:cs="宋体"/>
          <w:i/>
          <w:iCs/>
          <w:lang w:eastAsia="zh-CN"/>
        </w:rPr>
        <w:t xml:space="preserve"> J </w:t>
      </w:r>
      <w:proofErr w:type="spellStart"/>
      <w:r w:rsidRPr="004C217B">
        <w:rPr>
          <w:rFonts w:ascii="Book Antiqua" w:eastAsia="宋体" w:hAnsi="Book Antiqua" w:cs="宋体"/>
          <w:i/>
          <w:iCs/>
          <w:lang w:eastAsia="zh-CN"/>
        </w:rPr>
        <w:t>Radiat</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Biol</w:t>
      </w:r>
      <w:proofErr w:type="spellEnd"/>
      <w:r w:rsidRPr="004C217B">
        <w:rPr>
          <w:rFonts w:ascii="Book Antiqua" w:eastAsia="宋体" w:hAnsi="Book Antiqua" w:cs="宋体"/>
          <w:i/>
          <w:iCs/>
          <w:lang w:eastAsia="zh-CN"/>
        </w:rPr>
        <w:t xml:space="preserve"> Phys</w:t>
      </w:r>
      <w:r w:rsidRPr="004C217B">
        <w:rPr>
          <w:rFonts w:ascii="Book Antiqua" w:eastAsia="宋体" w:hAnsi="Book Antiqua" w:cs="宋体"/>
          <w:lang w:eastAsia="zh-CN"/>
        </w:rPr>
        <w:t xml:space="preserve"> 2012; </w:t>
      </w:r>
      <w:r w:rsidRPr="004C217B">
        <w:rPr>
          <w:rFonts w:ascii="Book Antiqua" w:eastAsia="宋体" w:hAnsi="Book Antiqua" w:cs="宋体"/>
          <w:b/>
          <w:bCs/>
          <w:lang w:eastAsia="zh-CN"/>
        </w:rPr>
        <w:t>82</w:t>
      </w:r>
      <w:r w:rsidRPr="004C217B">
        <w:rPr>
          <w:rFonts w:ascii="Book Antiqua" w:eastAsia="宋体" w:hAnsi="Book Antiqua" w:cs="宋体"/>
          <w:lang w:eastAsia="zh-CN"/>
        </w:rPr>
        <w:t>: 291-298 [PMID: 21167652 DOI:</w:t>
      </w:r>
      <w:r>
        <w:rPr>
          <w:rFonts w:ascii="Book Antiqua" w:eastAsia="宋体" w:hAnsi="Book Antiqua" w:cs="宋体"/>
          <w:lang w:eastAsia="zh-CN"/>
        </w:rPr>
        <w:t xml:space="preserve"> 10.1016/j.ijrobp.2010.10.041]</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20 </w:t>
      </w:r>
      <w:r w:rsidRPr="004C217B">
        <w:rPr>
          <w:rFonts w:ascii="Book Antiqua" w:eastAsia="宋体" w:hAnsi="Book Antiqua" w:cs="宋体"/>
          <w:b/>
          <w:bCs/>
          <w:lang w:eastAsia="zh-CN"/>
        </w:rPr>
        <w:t>Lee N</w:t>
      </w:r>
      <w:r w:rsidRPr="004C217B">
        <w:rPr>
          <w:rFonts w:ascii="Book Antiqua" w:eastAsia="宋体" w:hAnsi="Book Antiqua" w:cs="宋体"/>
          <w:lang w:eastAsia="zh-CN"/>
        </w:rPr>
        <w:t xml:space="preserve">, Harris J, Garden AS, </w:t>
      </w:r>
      <w:proofErr w:type="spellStart"/>
      <w:r w:rsidRPr="004C217B">
        <w:rPr>
          <w:rFonts w:ascii="Book Antiqua" w:eastAsia="宋体" w:hAnsi="Book Antiqua" w:cs="宋体"/>
          <w:lang w:eastAsia="zh-CN"/>
        </w:rPr>
        <w:t>Straube</w:t>
      </w:r>
      <w:proofErr w:type="spellEnd"/>
      <w:r w:rsidRPr="004C217B">
        <w:rPr>
          <w:rFonts w:ascii="Book Antiqua" w:eastAsia="宋体" w:hAnsi="Book Antiqua" w:cs="宋体"/>
          <w:lang w:eastAsia="zh-CN"/>
        </w:rPr>
        <w:t xml:space="preserve"> W, Glisson B, Xia P, Bosch W, Morrison WH, </w:t>
      </w:r>
      <w:proofErr w:type="spellStart"/>
      <w:r w:rsidRPr="004C217B">
        <w:rPr>
          <w:rFonts w:ascii="Book Antiqua" w:eastAsia="宋体" w:hAnsi="Book Antiqua" w:cs="宋体"/>
          <w:lang w:eastAsia="zh-CN"/>
        </w:rPr>
        <w:t>Quivey</w:t>
      </w:r>
      <w:proofErr w:type="spellEnd"/>
      <w:r w:rsidRPr="004C217B">
        <w:rPr>
          <w:rFonts w:ascii="Book Antiqua" w:eastAsia="宋体" w:hAnsi="Book Antiqua" w:cs="宋体"/>
          <w:lang w:eastAsia="zh-CN"/>
        </w:rPr>
        <w:t xml:space="preserve"> J, </w:t>
      </w:r>
      <w:proofErr w:type="spellStart"/>
      <w:r w:rsidRPr="004C217B">
        <w:rPr>
          <w:rFonts w:ascii="Book Antiqua" w:eastAsia="宋体" w:hAnsi="Book Antiqua" w:cs="宋体"/>
          <w:lang w:eastAsia="zh-CN"/>
        </w:rPr>
        <w:t>Thorstad</w:t>
      </w:r>
      <w:proofErr w:type="spellEnd"/>
      <w:r w:rsidRPr="004C217B">
        <w:rPr>
          <w:rFonts w:ascii="Book Antiqua" w:eastAsia="宋体" w:hAnsi="Book Antiqua" w:cs="宋体"/>
          <w:lang w:eastAsia="zh-CN"/>
        </w:rPr>
        <w:t xml:space="preserve"> W, Jones C, </w:t>
      </w:r>
      <w:proofErr w:type="spellStart"/>
      <w:r w:rsidRPr="004C217B">
        <w:rPr>
          <w:rFonts w:ascii="Book Antiqua" w:eastAsia="宋体" w:hAnsi="Book Antiqua" w:cs="宋体"/>
          <w:lang w:eastAsia="zh-CN"/>
        </w:rPr>
        <w:t>Ang</w:t>
      </w:r>
      <w:proofErr w:type="spellEnd"/>
      <w:r w:rsidRPr="004C217B">
        <w:rPr>
          <w:rFonts w:ascii="Book Antiqua" w:eastAsia="宋体" w:hAnsi="Book Antiqua" w:cs="宋体"/>
          <w:lang w:eastAsia="zh-CN"/>
        </w:rPr>
        <w:t xml:space="preserve"> KK. Intensity-modulated radiation therapy with or without chemotherapy for nasopharyngeal carcinoma: radiation therapy oncology group phase II trial 0225. </w:t>
      </w:r>
      <w:r w:rsidRPr="004C217B">
        <w:rPr>
          <w:rFonts w:ascii="Book Antiqua" w:eastAsia="宋体" w:hAnsi="Book Antiqua" w:cs="宋体"/>
          <w:i/>
          <w:iCs/>
          <w:lang w:eastAsia="zh-CN"/>
        </w:rPr>
        <w:t xml:space="preserve">J </w:t>
      </w:r>
      <w:proofErr w:type="spellStart"/>
      <w:r w:rsidRPr="004C217B">
        <w:rPr>
          <w:rFonts w:ascii="Book Antiqua" w:eastAsia="宋体" w:hAnsi="Book Antiqua" w:cs="宋体"/>
          <w:i/>
          <w:iCs/>
          <w:lang w:eastAsia="zh-CN"/>
        </w:rPr>
        <w:t>Clin</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lang w:eastAsia="zh-CN"/>
        </w:rPr>
        <w:t xml:space="preserve"> 2009; </w:t>
      </w:r>
      <w:r w:rsidRPr="004C217B">
        <w:rPr>
          <w:rFonts w:ascii="Book Antiqua" w:eastAsia="宋体" w:hAnsi="Book Antiqua" w:cs="宋体"/>
          <w:b/>
          <w:bCs/>
          <w:lang w:eastAsia="zh-CN"/>
        </w:rPr>
        <w:t>27</w:t>
      </w:r>
      <w:r w:rsidRPr="004C217B">
        <w:rPr>
          <w:rFonts w:ascii="Book Antiqua" w:eastAsia="宋体" w:hAnsi="Book Antiqua" w:cs="宋体"/>
          <w:lang w:eastAsia="zh-CN"/>
        </w:rPr>
        <w:t>: 3684-3690 [PMID: 19564532]</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21 </w:t>
      </w:r>
      <w:proofErr w:type="spellStart"/>
      <w:r w:rsidRPr="004C217B">
        <w:rPr>
          <w:rFonts w:ascii="Book Antiqua" w:eastAsia="宋体" w:hAnsi="Book Antiqua" w:cs="宋体"/>
          <w:b/>
          <w:bCs/>
          <w:lang w:eastAsia="zh-CN"/>
        </w:rPr>
        <w:t>Goenka</w:t>
      </w:r>
      <w:proofErr w:type="spellEnd"/>
      <w:r w:rsidRPr="004C217B">
        <w:rPr>
          <w:rFonts w:ascii="Book Antiqua" w:eastAsia="宋体" w:hAnsi="Book Antiqua" w:cs="宋体"/>
          <w:b/>
          <w:bCs/>
          <w:lang w:eastAsia="zh-CN"/>
        </w:rPr>
        <w:t xml:space="preserve"> A</w:t>
      </w:r>
      <w:r w:rsidRPr="004C217B">
        <w:rPr>
          <w:rFonts w:ascii="Book Antiqua" w:eastAsia="宋体" w:hAnsi="Book Antiqua" w:cs="宋体"/>
          <w:lang w:eastAsia="zh-CN"/>
        </w:rPr>
        <w:t xml:space="preserve">, Morris LG, Rao SS, </w:t>
      </w:r>
      <w:proofErr w:type="spellStart"/>
      <w:r w:rsidRPr="004C217B">
        <w:rPr>
          <w:rFonts w:ascii="Book Antiqua" w:eastAsia="宋体" w:hAnsi="Book Antiqua" w:cs="宋体"/>
          <w:lang w:eastAsia="zh-CN"/>
        </w:rPr>
        <w:t>Wolden</w:t>
      </w:r>
      <w:proofErr w:type="spellEnd"/>
      <w:r w:rsidRPr="004C217B">
        <w:rPr>
          <w:rFonts w:ascii="Book Antiqua" w:eastAsia="宋体" w:hAnsi="Book Antiqua" w:cs="宋体"/>
          <w:lang w:eastAsia="zh-CN"/>
        </w:rPr>
        <w:t xml:space="preserve"> SL, Wong RJ, Kraus DH, </w:t>
      </w:r>
      <w:proofErr w:type="spellStart"/>
      <w:r w:rsidRPr="004C217B">
        <w:rPr>
          <w:rFonts w:ascii="Book Antiqua" w:eastAsia="宋体" w:hAnsi="Book Antiqua" w:cs="宋体"/>
          <w:lang w:eastAsia="zh-CN"/>
        </w:rPr>
        <w:t>Ohri</w:t>
      </w:r>
      <w:proofErr w:type="spellEnd"/>
      <w:r w:rsidRPr="004C217B">
        <w:rPr>
          <w:rFonts w:ascii="Book Antiqua" w:eastAsia="宋体" w:hAnsi="Book Antiqua" w:cs="宋体"/>
          <w:lang w:eastAsia="zh-CN"/>
        </w:rPr>
        <w:t xml:space="preserve"> N, </w:t>
      </w:r>
      <w:proofErr w:type="spellStart"/>
      <w:r w:rsidRPr="004C217B">
        <w:rPr>
          <w:rFonts w:ascii="Book Antiqua" w:eastAsia="宋体" w:hAnsi="Book Antiqua" w:cs="宋体"/>
          <w:lang w:eastAsia="zh-CN"/>
        </w:rPr>
        <w:t>Setton</w:t>
      </w:r>
      <w:proofErr w:type="spellEnd"/>
      <w:r w:rsidRPr="004C217B">
        <w:rPr>
          <w:rFonts w:ascii="Book Antiqua" w:eastAsia="宋体" w:hAnsi="Book Antiqua" w:cs="宋体"/>
          <w:lang w:eastAsia="zh-CN"/>
        </w:rPr>
        <w:t xml:space="preserve"> J, </w:t>
      </w:r>
      <w:proofErr w:type="spellStart"/>
      <w:r w:rsidRPr="004C217B">
        <w:rPr>
          <w:rFonts w:ascii="Book Antiqua" w:eastAsia="宋体" w:hAnsi="Book Antiqua" w:cs="宋体"/>
          <w:lang w:eastAsia="zh-CN"/>
        </w:rPr>
        <w:t>Lok</w:t>
      </w:r>
      <w:proofErr w:type="spellEnd"/>
      <w:r w:rsidRPr="004C217B">
        <w:rPr>
          <w:rFonts w:ascii="Book Antiqua" w:eastAsia="宋体" w:hAnsi="Book Antiqua" w:cs="宋体"/>
          <w:lang w:eastAsia="zh-CN"/>
        </w:rPr>
        <w:t xml:space="preserve"> BH, </w:t>
      </w:r>
      <w:proofErr w:type="spellStart"/>
      <w:r w:rsidRPr="004C217B">
        <w:rPr>
          <w:rFonts w:ascii="Book Antiqua" w:eastAsia="宋体" w:hAnsi="Book Antiqua" w:cs="宋体"/>
          <w:lang w:eastAsia="zh-CN"/>
        </w:rPr>
        <w:t>Riaz</w:t>
      </w:r>
      <w:proofErr w:type="spellEnd"/>
      <w:r w:rsidRPr="004C217B">
        <w:rPr>
          <w:rFonts w:ascii="Book Antiqua" w:eastAsia="宋体" w:hAnsi="Book Antiqua" w:cs="宋体"/>
          <w:lang w:eastAsia="zh-CN"/>
        </w:rPr>
        <w:t xml:space="preserve"> N, </w:t>
      </w:r>
      <w:proofErr w:type="spellStart"/>
      <w:r w:rsidRPr="004C217B">
        <w:rPr>
          <w:rFonts w:ascii="Book Antiqua" w:eastAsia="宋体" w:hAnsi="Book Antiqua" w:cs="宋体"/>
          <w:lang w:eastAsia="zh-CN"/>
        </w:rPr>
        <w:t>Mychalczak</w:t>
      </w:r>
      <w:proofErr w:type="spellEnd"/>
      <w:r w:rsidRPr="004C217B">
        <w:rPr>
          <w:rFonts w:ascii="Book Antiqua" w:eastAsia="宋体" w:hAnsi="Book Antiqua" w:cs="宋体"/>
          <w:lang w:eastAsia="zh-CN"/>
        </w:rPr>
        <w:t xml:space="preserve"> BR, </w:t>
      </w:r>
      <w:proofErr w:type="spellStart"/>
      <w:r w:rsidRPr="004C217B">
        <w:rPr>
          <w:rFonts w:ascii="Book Antiqua" w:eastAsia="宋体" w:hAnsi="Book Antiqua" w:cs="宋体"/>
          <w:lang w:eastAsia="zh-CN"/>
        </w:rPr>
        <w:t>Schoder</w:t>
      </w:r>
      <w:proofErr w:type="spellEnd"/>
      <w:r w:rsidRPr="004C217B">
        <w:rPr>
          <w:rFonts w:ascii="Book Antiqua" w:eastAsia="宋体" w:hAnsi="Book Antiqua" w:cs="宋体"/>
          <w:lang w:eastAsia="zh-CN"/>
        </w:rPr>
        <w:t xml:space="preserve"> H, </w:t>
      </w:r>
      <w:proofErr w:type="spellStart"/>
      <w:r w:rsidRPr="004C217B">
        <w:rPr>
          <w:rFonts w:ascii="Book Antiqua" w:eastAsia="宋体" w:hAnsi="Book Antiqua" w:cs="宋体"/>
          <w:lang w:eastAsia="zh-CN"/>
        </w:rPr>
        <w:t>Ganly</w:t>
      </w:r>
      <w:proofErr w:type="spellEnd"/>
      <w:r w:rsidRPr="004C217B">
        <w:rPr>
          <w:rFonts w:ascii="Book Antiqua" w:eastAsia="宋体" w:hAnsi="Book Antiqua" w:cs="宋体"/>
          <w:lang w:eastAsia="zh-CN"/>
        </w:rPr>
        <w:t xml:space="preserve"> I, Shah JP, </w:t>
      </w:r>
      <w:proofErr w:type="spellStart"/>
      <w:r w:rsidRPr="004C217B">
        <w:rPr>
          <w:rFonts w:ascii="Book Antiqua" w:eastAsia="宋体" w:hAnsi="Book Antiqua" w:cs="宋体"/>
          <w:lang w:eastAsia="zh-CN"/>
        </w:rPr>
        <w:t>Pfister</w:t>
      </w:r>
      <w:proofErr w:type="spellEnd"/>
      <w:r w:rsidRPr="004C217B">
        <w:rPr>
          <w:rFonts w:ascii="Book Antiqua" w:eastAsia="宋体" w:hAnsi="Book Antiqua" w:cs="宋体"/>
          <w:lang w:eastAsia="zh-CN"/>
        </w:rPr>
        <w:t xml:space="preserve"> DG, </w:t>
      </w:r>
      <w:proofErr w:type="spellStart"/>
      <w:r w:rsidRPr="004C217B">
        <w:rPr>
          <w:rFonts w:ascii="Book Antiqua" w:eastAsia="宋体" w:hAnsi="Book Antiqua" w:cs="宋体"/>
          <w:lang w:eastAsia="zh-CN"/>
        </w:rPr>
        <w:t>Zelefsky</w:t>
      </w:r>
      <w:proofErr w:type="spellEnd"/>
      <w:r w:rsidRPr="004C217B">
        <w:rPr>
          <w:rFonts w:ascii="Book Antiqua" w:eastAsia="宋体" w:hAnsi="Book Antiqua" w:cs="宋体"/>
          <w:lang w:eastAsia="zh-CN"/>
        </w:rPr>
        <w:t xml:space="preserve"> MJ, Lee NY. </w:t>
      </w:r>
      <w:proofErr w:type="gramStart"/>
      <w:r w:rsidRPr="004C217B">
        <w:rPr>
          <w:rFonts w:ascii="Book Antiqua" w:eastAsia="宋体" w:hAnsi="Book Antiqua" w:cs="宋体"/>
          <w:lang w:eastAsia="zh-CN"/>
        </w:rPr>
        <w:t xml:space="preserve">Long-term regional control in the observed neck following definitive </w:t>
      </w:r>
      <w:proofErr w:type="spellStart"/>
      <w:r w:rsidRPr="004C217B">
        <w:rPr>
          <w:rFonts w:ascii="Book Antiqua" w:eastAsia="宋体" w:hAnsi="Book Antiqua" w:cs="宋体"/>
          <w:lang w:eastAsia="zh-CN"/>
        </w:rPr>
        <w:t>chemoradiation</w:t>
      </w:r>
      <w:proofErr w:type="spellEnd"/>
      <w:r w:rsidRPr="004C217B">
        <w:rPr>
          <w:rFonts w:ascii="Book Antiqua" w:eastAsia="宋体" w:hAnsi="Book Antiqua" w:cs="宋体"/>
          <w:lang w:eastAsia="zh-CN"/>
        </w:rPr>
        <w:t xml:space="preserve"> for node-positive oropharyngeal squamous cell cancer.</w:t>
      </w:r>
      <w:proofErr w:type="gramEnd"/>
      <w:r w:rsidRPr="004C217B">
        <w:rPr>
          <w:rFonts w:ascii="Book Antiqua" w:eastAsia="宋体" w:hAnsi="Book Antiqua" w:cs="宋体"/>
          <w:lang w:eastAsia="zh-CN"/>
        </w:rPr>
        <w:t xml:space="preserve"> </w:t>
      </w:r>
      <w:proofErr w:type="spellStart"/>
      <w:r w:rsidRPr="004C217B">
        <w:rPr>
          <w:rFonts w:ascii="Book Antiqua" w:eastAsia="宋体" w:hAnsi="Book Antiqua" w:cs="宋体"/>
          <w:i/>
          <w:iCs/>
          <w:lang w:eastAsia="zh-CN"/>
        </w:rPr>
        <w:t>Int</w:t>
      </w:r>
      <w:proofErr w:type="spellEnd"/>
      <w:r w:rsidRPr="004C217B">
        <w:rPr>
          <w:rFonts w:ascii="Book Antiqua" w:eastAsia="宋体" w:hAnsi="Book Antiqua" w:cs="宋体"/>
          <w:i/>
          <w:iCs/>
          <w:lang w:eastAsia="zh-CN"/>
        </w:rPr>
        <w:t xml:space="preserve"> J Cancer</w:t>
      </w:r>
      <w:r w:rsidRPr="004C217B">
        <w:rPr>
          <w:rFonts w:ascii="Book Antiqua" w:eastAsia="宋体" w:hAnsi="Book Antiqua" w:cs="宋体"/>
          <w:lang w:eastAsia="zh-CN"/>
        </w:rPr>
        <w:t xml:space="preserve"> 2013; </w:t>
      </w:r>
      <w:r w:rsidRPr="004C217B">
        <w:rPr>
          <w:rFonts w:ascii="Book Antiqua" w:eastAsia="宋体" w:hAnsi="Book Antiqua" w:cs="宋体"/>
          <w:b/>
          <w:bCs/>
          <w:lang w:eastAsia="zh-CN"/>
        </w:rPr>
        <w:t>133</w:t>
      </w:r>
      <w:r w:rsidRPr="004C217B">
        <w:rPr>
          <w:rFonts w:ascii="Book Antiqua" w:eastAsia="宋体" w:hAnsi="Book Antiqua" w:cs="宋体"/>
          <w:lang w:eastAsia="zh-CN"/>
        </w:rPr>
        <w:t>: 1214-1221 [PMID: 23</w:t>
      </w:r>
      <w:r>
        <w:rPr>
          <w:rFonts w:ascii="Book Antiqua" w:eastAsia="宋体" w:hAnsi="Book Antiqua" w:cs="宋体"/>
          <w:lang w:eastAsia="zh-CN"/>
        </w:rPr>
        <w:t>436584 DOI: 10.1002/ijc.28120]</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22 </w:t>
      </w:r>
      <w:r w:rsidRPr="004C217B">
        <w:rPr>
          <w:rFonts w:ascii="Book Antiqua" w:eastAsia="宋体" w:hAnsi="Book Antiqua" w:cs="宋体"/>
          <w:b/>
          <w:bCs/>
          <w:lang w:eastAsia="zh-CN"/>
        </w:rPr>
        <w:t>Mutter RW</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Lok</w:t>
      </w:r>
      <w:proofErr w:type="spellEnd"/>
      <w:r w:rsidRPr="004C217B">
        <w:rPr>
          <w:rFonts w:ascii="Book Antiqua" w:eastAsia="宋体" w:hAnsi="Book Antiqua" w:cs="宋体"/>
          <w:lang w:eastAsia="zh-CN"/>
        </w:rPr>
        <w:t xml:space="preserve"> BH, Dutta PR, </w:t>
      </w:r>
      <w:proofErr w:type="spellStart"/>
      <w:r w:rsidRPr="004C217B">
        <w:rPr>
          <w:rFonts w:ascii="Book Antiqua" w:eastAsia="宋体" w:hAnsi="Book Antiqua" w:cs="宋体"/>
          <w:lang w:eastAsia="zh-CN"/>
        </w:rPr>
        <w:t>Riaz</w:t>
      </w:r>
      <w:proofErr w:type="spellEnd"/>
      <w:r w:rsidRPr="004C217B">
        <w:rPr>
          <w:rFonts w:ascii="Book Antiqua" w:eastAsia="宋体" w:hAnsi="Book Antiqua" w:cs="宋体"/>
          <w:lang w:eastAsia="zh-CN"/>
        </w:rPr>
        <w:t xml:space="preserve"> N, </w:t>
      </w:r>
      <w:proofErr w:type="spellStart"/>
      <w:r w:rsidRPr="004C217B">
        <w:rPr>
          <w:rFonts w:ascii="Book Antiqua" w:eastAsia="宋体" w:hAnsi="Book Antiqua" w:cs="宋体"/>
          <w:lang w:eastAsia="zh-CN"/>
        </w:rPr>
        <w:t>Setton</w:t>
      </w:r>
      <w:proofErr w:type="spellEnd"/>
      <w:r w:rsidRPr="004C217B">
        <w:rPr>
          <w:rFonts w:ascii="Book Antiqua" w:eastAsia="宋体" w:hAnsi="Book Antiqua" w:cs="宋体"/>
          <w:lang w:eastAsia="zh-CN"/>
        </w:rPr>
        <w:t xml:space="preserve"> J, Berry SL, </w:t>
      </w:r>
      <w:proofErr w:type="spellStart"/>
      <w:r w:rsidRPr="004C217B">
        <w:rPr>
          <w:rFonts w:ascii="Book Antiqua" w:eastAsia="宋体" w:hAnsi="Book Antiqua" w:cs="宋体"/>
          <w:lang w:eastAsia="zh-CN"/>
        </w:rPr>
        <w:t>Goenka</w:t>
      </w:r>
      <w:proofErr w:type="spellEnd"/>
      <w:r w:rsidRPr="004C217B">
        <w:rPr>
          <w:rFonts w:ascii="Book Antiqua" w:eastAsia="宋体" w:hAnsi="Book Antiqua" w:cs="宋体"/>
          <w:lang w:eastAsia="zh-CN"/>
        </w:rPr>
        <w:t xml:space="preserve"> A, Zhang Z, Rao SS, </w:t>
      </w:r>
      <w:proofErr w:type="spellStart"/>
      <w:r w:rsidRPr="004C217B">
        <w:rPr>
          <w:rFonts w:ascii="Book Antiqua" w:eastAsia="宋体" w:hAnsi="Book Antiqua" w:cs="宋体"/>
          <w:lang w:eastAsia="zh-CN"/>
        </w:rPr>
        <w:t>Wolden</w:t>
      </w:r>
      <w:proofErr w:type="spellEnd"/>
      <w:r w:rsidRPr="004C217B">
        <w:rPr>
          <w:rFonts w:ascii="Book Antiqua" w:eastAsia="宋体" w:hAnsi="Book Antiqua" w:cs="宋体"/>
          <w:lang w:eastAsia="zh-CN"/>
        </w:rPr>
        <w:t xml:space="preserve"> SL, Lee NY. Constraining the brachial plexus does not compromise regional control in oropharyngeal carcinoma. </w:t>
      </w:r>
      <w:proofErr w:type="spellStart"/>
      <w:r w:rsidRPr="004C217B">
        <w:rPr>
          <w:rFonts w:ascii="Book Antiqua" w:eastAsia="宋体" w:hAnsi="Book Antiqua" w:cs="宋体"/>
          <w:i/>
          <w:iCs/>
          <w:lang w:eastAsia="zh-CN"/>
        </w:rPr>
        <w:t>Radiat</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lang w:eastAsia="zh-CN"/>
        </w:rPr>
        <w:t xml:space="preserve"> 2013; </w:t>
      </w:r>
      <w:r w:rsidRPr="004C217B">
        <w:rPr>
          <w:rFonts w:ascii="Book Antiqua" w:eastAsia="宋体" w:hAnsi="Book Antiqua" w:cs="宋体"/>
          <w:b/>
          <w:bCs/>
          <w:lang w:eastAsia="zh-CN"/>
        </w:rPr>
        <w:t>8</w:t>
      </w:r>
      <w:r w:rsidRPr="004C217B">
        <w:rPr>
          <w:rFonts w:ascii="Book Antiqua" w:eastAsia="宋体" w:hAnsi="Book Antiqua" w:cs="宋体"/>
          <w:lang w:eastAsia="zh-CN"/>
        </w:rPr>
        <w:t>: 173 [PMID: 23835205</w:t>
      </w:r>
      <w:r>
        <w:rPr>
          <w:rFonts w:ascii="Book Antiqua" w:eastAsia="宋体" w:hAnsi="Book Antiqua" w:cs="宋体"/>
          <w:lang w:eastAsia="zh-CN"/>
        </w:rPr>
        <w:t xml:space="preserve"> DOI: 10.1186/1748-717X-8-173]</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23 </w:t>
      </w:r>
      <w:proofErr w:type="spellStart"/>
      <w:r w:rsidRPr="004C217B">
        <w:rPr>
          <w:rFonts w:ascii="Book Antiqua" w:eastAsia="宋体" w:hAnsi="Book Antiqua" w:cs="宋体"/>
          <w:b/>
          <w:bCs/>
          <w:lang w:eastAsia="zh-CN"/>
        </w:rPr>
        <w:t>Tofts</w:t>
      </w:r>
      <w:proofErr w:type="spellEnd"/>
      <w:r w:rsidRPr="004C217B">
        <w:rPr>
          <w:rFonts w:ascii="Book Antiqua" w:eastAsia="宋体" w:hAnsi="Book Antiqua" w:cs="宋体"/>
          <w:b/>
          <w:bCs/>
          <w:lang w:eastAsia="zh-CN"/>
        </w:rPr>
        <w:t xml:space="preserve"> PS</w:t>
      </w:r>
      <w:r w:rsidRPr="004C217B">
        <w:rPr>
          <w:rFonts w:ascii="Book Antiqua" w:eastAsia="宋体" w:hAnsi="Book Antiqua" w:cs="宋体"/>
          <w:lang w:eastAsia="zh-CN"/>
        </w:rPr>
        <w:t xml:space="preserve">, Brix G, Buckley DL, </w:t>
      </w:r>
      <w:proofErr w:type="spellStart"/>
      <w:r w:rsidRPr="004C217B">
        <w:rPr>
          <w:rFonts w:ascii="Book Antiqua" w:eastAsia="宋体" w:hAnsi="Book Antiqua" w:cs="宋体"/>
          <w:lang w:eastAsia="zh-CN"/>
        </w:rPr>
        <w:t>Evelhoch</w:t>
      </w:r>
      <w:proofErr w:type="spellEnd"/>
      <w:r w:rsidRPr="004C217B">
        <w:rPr>
          <w:rFonts w:ascii="Book Antiqua" w:eastAsia="宋体" w:hAnsi="Book Antiqua" w:cs="宋体"/>
          <w:lang w:eastAsia="zh-CN"/>
        </w:rPr>
        <w:t xml:space="preserve"> JL, Henderson E, </w:t>
      </w:r>
      <w:proofErr w:type="spellStart"/>
      <w:r w:rsidRPr="004C217B">
        <w:rPr>
          <w:rFonts w:ascii="Book Antiqua" w:eastAsia="宋体" w:hAnsi="Book Antiqua" w:cs="宋体"/>
          <w:lang w:eastAsia="zh-CN"/>
        </w:rPr>
        <w:t>Knopp</w:t>
      </w:r>
      <w:proofErr w:type="spellEnd"/>
      <w:r w:rsidRPr="004C217B">
        <w:rPr>
          <w:rFonts w:ascii="Book Antiqua" w:eastAsia="宋体" w:hAnsi="Book Antiqua" w:cs="宋体"/>
          <w:lang w:eastAsia="zh-CN"/>
        </w:rPr>
        <w:t xml:space="preserve"> MV, Larsson HB, Lee TY, </w:t>
      </w:r>
      <w:proofErr w:type="spellStart"/>
      <w:r w:rsidRPr="004C217B">
        <w:rPr>
          <w:rFonts w:ascii="Book Antiqua" w:eastAsia="宋体" w:hAnsi="Book Antiqua" w:cs="宋体"/>
          <w:lang w:eastAsia="zh-CN"/>
        </w:rPr>
        <w:t>Mayr</w:t>
      </w:r>
      <w:proofErr w:type="spellEnd"/>
      <w:r w:rsidRPr="004C217B">
        <w:rPr>
          <w:rFonts w:ascii="Book Antiqua" w:eastAsia="宋体" w:hAnsi="Book Antiqua" w:cs="宋体"/>
          <w:lang w:eastAsia="zh-CN"/>
        </w:rPr>
        <w:t xml:space="preserve"> NA, Parker GJ, Port RE, Taylor J, </w:t>
      </w:r>
      <w:proofErr w:type="spellStart"/>
      <w:r w:rsidRPr="004C217B">
        <w:rPr>
          <w:rFonts w:ascii="Book Antiqua" w:eastAsia="宋体" w:hAnsi="Book Antiqua" w:cs="宋体"/>
          <w:lang w:eastAsia="zh-CN"/>
        </w:rPr>
        <w:t>Weisskoff</w:t>
      </w:r>
      <w:proofErr w:type="spellEnd"/>
      <w:r w:rsidRPr="004C217B">
        <w:rPr>
          <w:rFonts w:ascii="Book Antiqua" w:eastAsia="宋体" w:hAnsi="Book Antiqua" w:cs="宋体"/>
          <w:lang w:eastAsia="zh-CN"/>
        </w:rPr>
        <w:t xml:space="preserve"> RM. Estimating kinetic parameters from dynamic contrast-enhanced T(1)-weighted MRI of a </w:t>
      </w:r>
      <w:proofErr w:type="spellStart"/>
      <w:r w:rsidRPr="004C217B">
        <w:rPr>
          <w:rFonts w:ascii="Book Antiqua" w:eastAsia="宋体" w:hAnsi="Book Antiqua" w:cs="宋体"/>
          <w:lang w:eastAsia="zh-CN"/>
        </w:rPr>
        <w:t>diffusable</w:t>
      </w:r>
      <w:proofErr w:type="spellEnd"/>
      <w:r w:rsidRPr="004C217B">
        <w:rPr>
          <w:rFonts w:ascii="Book Antiqua" w:eastAsia="宋体" w:hAnsi="Book Antiqua" w:cs="宋体"/>
          <w:lang w:eastAsia="zh-CN"/>
        </w:rPr>
        <w:t xml:space="preserve"> tracer: standardized quantities and symbols. </w:t>
      </w:r>
      <w:r w:rsidRPr="004C217B">
        <w:rPr>
          <w:rFonts w:ascii="Book Antiqua" w:eastAsia="宋体" w:hAnsi="Book Antiqua" w:cs="宋体"/>
          <w:i/>
          <w:iCs/>
          <w:lang w:eastAsia="zh-CN"/>
        </w:rPr>
        <w:t xml:space="preserve">J </w:t>
      </w:r>
      <w:proofErr w:type="spellStart"/>
      <w:r w:rsidRPr="004C217B">
        <w:rPr>
          <w:rFonts w:ascii="Book Antiqua" w:eastAsia="宋体" w:hAnsi="Book Antiqua" w:cs="宋体"/>
          <w:i/>
          <w:iCs/>
          <w:lang w:eastAsia="zh-CN"/>
        </w:rPr>
        <w:t>Magn</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Reson</w:t>
      </w:r>
      <w:proofErr w:type="spellEnd"/>
      <w:r w:rsidRPr="004C217B">
        <w:rPr>
          <w:rFonts w:ascii="Book Antiqua" w:eastAsia="宋体" w:hAnsi="Book Antiqua" w:cs="宋体"/>
          <w:i/>
          <w:iCs/>
          <w:lang w:eastAsia="zh-CN"/>
        </w:rPr>
        <w:t xml:space="preserve"> Imaging</w:t>
      </w:r>
      <w:r w:rsidRPr="004C217B">
        <w:rPr>
          <w:rFonts w:ascii="Book Antiqua" w:eastAsia="宋体" w:hAnsi="Book Antiqua" w:cs="宋体"/>
          <w:lang w:eastAsia="zh-CN"/>
        </w:rPr>
        <w:t xml:space="preserve"> 1999; </w:t>
      </w:r>
      <w:r w:rsidRPr="004C217B">
        <w:rPr>
          <w:rFonts w:ascii="Book Antiqua" w:eastAsia="宋体" w:hAnsi="Book Antiqua" w:cs="宋体"/>
          <w:b/>
          <w:bCs/>
          <w:lang w:eastAsia="zh-CN"/>
        </w:rPr>
        <w:t>10</w:t>
      </w:r>
      <w:r w:rsidRPr="004C217B">
        <w:rPr>
          <w:rFonts w:ascii="Book Antiqua" w:eastAsia="宋体" w:hAnsi="Book Antiqua" w:cs="宋体"/>
          <w:lang w:eastAsia="zh-CN"/>
        </w:rPr>
        <w:t>: 223-232 [PMID: 10508281 DOI: 10.1002/(</w:t>
      </w:r>
      <w:proofErr w:type="gramStart"/>
      <w:r w:rsidRPr="004C217B">
        <w:rPr>
          <w:rFonts w:ascii="Book Antiqua" w:eastAsia="宋体" w:hAnsi="Book Antiqua" w:cs="宋体"/>
          <w:lang w:eastAsia="zh-CN"/>
        </w:rPr>
        <w:t>SICI)1522</w:t>
      </w:r>
      <w:proofErr w:type="gramEnd"/>
      <w:r w:rsidRPr="004C217B">
        <w:rPr>
          <w:rFonts w:ascii="Book Antiqua" w:eastAsia="宋体" w:hAnsi="Book Antiqua" w:cs="宋体"/>
          <w:lang w:eastAsia="zh-CN"/>
        </w:rPr>
        <w:t>-2586(199909)10: 3</w:t>
      </w:r>
      <w:r>
        <w:rPr>
          <w:rFonts w:ascii="Book Antiqua" w:eastAsia="宋体" w:hAnsi="Book Antiqua" w:cs="宋体"/>
          <w:lang w:eastAsia="zh-CN"/>
        </w:rPr>
        <w:t>&lt;223: : AID-JMRI2&gt;3.0.CO; 2-S]</w:t>
      </w:r>
    </w:p>
    <w:p w:rsidR="004C217B" w:rsidRPr="004C217B" w:rsidRDefault="004C217B" w:rsidP="004C217B">
      <w:pPr>
        <w:spacing w:line="360" w:lineRule="auto"/>
        <w:rPr>
          <w:rFonts w:ascii="Book Antiqua" w:eastAsia="宋体" w:hAnsi="Book Antiqua" w:cs="宋体"/>
          <w:lang w:eastAsia="zh-CN"/>
        </w:rPr>
      </w:pPr>
      <w:r>
        <w:rPr>
          <w:rFonts w:ascii="Book Antiqua" w:eastAsia="宋体" w:hAnsi="Book Antiqua" w:cs="宋体"/>
          <w:lang w:eastAsia="zh-CN"/>
        </w:rPr>
        <w:t xml:space="preserve">24 </w:t>
      </w:r>
      <w:r w:rsidRPr="004C217B">
        <w:rPr>
          <w:rFonts w:ascii="Book Antiqua" w:eastAsia="宋体" w:hAnsi="Book Antiqua" w:cs="宋体"/>
          <w:b/>
          <w:lang w:eastAsia="zh-CN"/>
        </w:rPr>
        <w:t>More JJ</w:t>
      </w:r>
      <w:r w:rsidRPr="004C217B">
        <w:rPr>
          <w:rFonts w:ascii="Book Antiqua" w:eastAsia="宋体" w:hAnsi="Book Antiqua" w:cs="宋体"/>
          <w:lang w:eastAsia="zh-CN"/>
        </w:rPr>
        <w:t xml:space="preserve">, Sorensen DC. Computing a Trust Region Step. </w:t>
      </w:r>
      <w:r w:rsidRPr="004C217B">
        <w:rPr>
          <w:rFonts w:ascii="Book Antiqua" w:eastAsia="宋体" w:hAnsi="Book Antiqua" w:cs="宋体"/>
          <w:i/>
          <w:lang w:eastAsia="zh-CN"/>
        </w:rPr>
        <w:t xml:space="preserve">SIAM J </w:t>
      </w:r>
      <w:proofErr w:type="spellStart"/>
      <w:r w:rsidRPr="004C217B">
        <w:rPr>
          <w:rFonts w:ascii="Book Antiqua" w:eastAsia="宋体" w:hAnsi="Book Antiqua" w:cs="宋体"/>
          <w:i/>
          <w:lang w:eastAsia="zh-CN"/>
        </w:rPr>
        <w:t>Sci</w:t>
      </w:r>
      <w:proofErr w:type="spellEnd"/>
      <w:r w:rsidRPr="004C217B">
        <w:rPr>
          <w:rFonts w:ascii="Book Antiqua" w:eastAsia="宋体" w:hAnsi="Book Antiqua" w:cs="宋体"/>
          <w:i/>
          <w:lang w:eastAsia="zh-CN"/>
        </w:rPr>
        <w:t xml:space="preserve"> Statist </w:t>
      </w:r>
      <w:proofErr w:type="spellStart"/>
      <w:r w:rsidRPr="004C217B">
        <w:rPr>
          <w:rFonts w:ascii="Book Antiqua" w:eastAsia="宋体" w:hAnsi="Book Antiqua" w:cs="宋体"/>
          <w:i/>
          <w:lang w:eastAsia="zh-CN"/>
        </w:rPr>
        <w:t>Comput</w:t>
      </w:r>
      <w:proofErr w:type="spellEnd"/>
      <w:r w:rsidRPr="004C217B">
        <w:rPr>
          <w:rFonts w:ascii="Book Antiqua" w:eastAsia="宋体" w:hAnsi="Book Antiqua" w:cs="宋体"/>
          <w:i/>
          <w:lang w:eastAsia="zh-CN"/>
        </w:rPr>
        <w:t xml:space="preserve"> </w:t>
      </w:r>
      <w:r w:rsidRPr="004C217B">
        <w:rPr>
          <w:rFonts w:ascii="Book Antiqua" w:eastAsia="宋体" w:hAnsi="Book Antiqua" w:cs="宋体"/>
          <w:lang w:eastAsia="zh-CN"/>
        </w:rPr>
        <w:t xml:space="preserve">1983; </w:t>
      </w:r>
      <w:r w:rsidRPr="004C217B">
        <w:rPr>
          <w:rFonts w:ascii="Book Antiqua" w:eastAsia="宋体" w:hAnsi="Book Antiqua" w:cs="宋体"/>
          <w:b/>
          <w:lang w:eastAsia="zh-CN"/>
        </w:rPr>
        <w:t>4</w:t>
      </w:r>
      <w:r w:rsidRPr="004C217B">
        <w:rPr>
          <w:rFonts w:ascii="Book Antiqua" w:eastAsia="宋体" w:hAnsi="Book Antiqua" w:cs="宋体"/>
          <w:lang w:eastAsia="zh-CN"/>
        </w:rPr>
        <w:t>: 553-572</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lastRenderedPageBreak/>
        <w:t xml:space="preserve">25 </w:t>
      </w:r>
      <w:r w:rsidRPr="004C217B">
        <w:rPr>
          <w:rFonts w:ascii="Book Antiqua" w:eastAsia="宋体" w:hAnsi="Book Antiqua" w:cs="宋体"/>
          <w:b/>
          <w:bCs/>
          <w:lang w:eastAsia="zh-CN"/>
        </w:rPr>
        <w:t>Jansen JF</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Schöder</w:t>
      </w:r>
      <w:proofErr w:type="spellEnd"/>
      <w:r w:rsidRPr="004C217B">
        <w:rPr>
          <w:rFonts w:ascii="Book Antiqua" w:eastAsia="宋体" w:hAnsi="Book Antiqua" w:cs="宋体"/>
          <w:lang w:eastAsia="zh-CN"/>
        </w:rPr>
        <w:t xml:space="preserve"> H, Lee NY, </w:t>
      </w:r>
      <w:proofErr w:type="spellStart"/>
      <w:r w:rsidRPr="004C217B">
        <w:rPr>
          <w:rFonts w:ascii="Book Antiqua" w:eastAsia="宋体" w:hAnsi="Book Antiqua" w:cs="宋体"/>
          <w:lang w:eastAsia="zh-CN"/>
        </w:rPr>
        <w:t>Stambuk</w:t>
      </w:r>
      <w:proofErr w:type="spellEnd"/>
      <w:r w:rsidRPr="004C217B">
        <w:rPr>
          <w:rFonts w:ascii="Book Antiqua" w:eastAsia="宋体" w:hAnsi="Book Antiqua" w:cs="宋体"/>
          <w:lang w:eastAsia="zh-CN"/>
        </w:rPr>
        <w:t xml:space="preserve"> HE, Wang Y, Fury MG, Patel SG, </w:t>
      </w:r>
      <w:proofErr w:type="spellStart"/>
      <w:r w:rsidRPr="004C217B">
        <w:rPr>
          <w:rFonts w:ascii="Book Antiqua" w:eastAsia="宋体" w:hAnsi="Book Antiqua" w:cs="宋体"/>
          <w:lang w:eastAsia="zh-CN"/>
        </w:rPr>
        <w:t>Pfister</w:t>
      </w:r>
      <w:proofErr w:type="spellEnd"/>
      <w:r w:rsidRPr="004C217B">
        <w:rPr>
          <w:rFonts w:ascii="Book Antiqua" w:eastAsia="宋体" w:hAnsi="Book Antiqua" w:cs="宋体"/>
          <w:lang w:eastAsia="zh-CN"/>
        </w:rPr>
        <w:t xml:space="preserve"> DG, Shah JP, </w:t>
      </w:r>
      <w:proofErr w:type="spellStart"/>
      <w:r w:rsidRPr="004C217B">
        <w:rPr>
          <w:rFonts w:ascii="Book Antiqua" w:eastAsia="宋体" w:hAnsi="Book Antiqua" w:cs="宋体"/>
          <w:lang w:eastAsia="zh-CN"/>
        </w:rPr>
        <w:t>Koutcher</w:t>
      </w:r>
      <w:proofErr w:type="spellEnd"/>
      <w:r w:rsidRPr="004C217B">
        <w:rPr>
          <w:rFonts w:ascii="Book Antiqua" w:eastAsia="宋体" w:hAnsi="Book Antiqua" w:cs="宋体"/>
          <w:lang w:eastAsia="zh-CN"/>
        </w:rPr>
        <w:t xml:space="preserve"> JA, Shukla-Dave A. Tumor metabolism and perfusion in head and neck squamous cell carcinoma: pretreatment multimodality imaging with 1H magnetic resonance spectroscopy, dynamic contrast-enhanced MRI, and [18F]FDG-PET. </w:t>
      </w:r>
      <w:proofErr w:type="spellStart"/>
      <w:r w:rsidRPr="004C217B">
        <w:rPr>
          <w:rFonts w:ascii="Book Antiqua" w:eastAsia="宋体" w:hAnsi="Book Antiqua" w:cs="宋体"/>
          <w:i/>
          <w:iCs/>
          <w:lang w:eastAsia="zh-CN"/>
        </w:rPr>
        <w:t>Int</w:t>
      </w:r>
      <w:proofErr w:type="spellEnd"/>
      <w:r w:rsidRPr="004C217B">
        <w:rPr>
          <w:rFonts w:ascii="Book Antiqua" w:eastAsia="宋体" w:hAnsi="Book Antiqua" w:cs="宋体"/>
          <w:i/>
          <w:iCs/>
          <w:lang w:eastAsia="zh-CN"/>
        </w:rPr>
        <w:t xml:space="preserve"> J </w:t>
      </w:r>
      <w:proofErr w:type="spellStart"/>
      <w:r w:rsidRPr="004C217B">
        <w:rPr>
          <w:rFonts w:ascii="Book Antiqua" w:eastAsia="宋体" w:hAnsi="Book Antiqua" w:cs="宋体"/>
          <w:i/>
          <w:iCs/>
          <w:lang w:eastAsia="zh-CN"/>
        </w:rPr>
        <w:t>Radiat</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Biol</w:t>
      </w:r>
      <w:proofErr w:type="spellEnd"/>
      <w:r w:rsidRPr="004C217B">
        <w:rPr>
          <w:rFonts w:ascii="Book Antiqua" w:eastAsia="宋体" w:hAnsi="Book Antiqua" w:cs="宋体"/>
          <w:i/>
          <w:iCs/>
          <w:lang w:eastAsia="zh-CN"/>
        </w:rPr>
        <w:t xml:space="preserve"> Phys</w:t>
      </w:r>
      <w:r w:rsidRPr="004C217B">
        <w:rPr>
          <w:rFonts w:ascii="Book Antiqua" w:eastAsia="宋体" w:hAnsi="Book Antiqua" w:cs="宋体"/>
          <w:lang w:eastAsia="zh-CN"/>
        </w:rPr>
        <w:t xml:space="preserve"> 2012; </w:t>
      </w:r>
      <w:r w:rsidRPr="004C217B">
        <w:rPr>
          <w:rFonts w:ascii="Book Antiqua" w:eastAsia="宋体" w:hAnsi="Book Antiqua" w:cs="宋体"/>
          <w:b/>
          <w:bCs/>
          <w:lang w:eastAsia="zh-CN"/>
        </w:rPr>
        <w:t>82</w:t>
      </w:r>
      <w:r w:rsidRPr="004C217B">
        <w:rPr>
          <w:rFonts w:ascii="Book Antiqua" w:eastAsia="宋体" w:hAnsi="Book Antiqua" w:cs="宋体"/>
          <w:lang w:eastAsia="zh-CN"/>
        </w:rPr>
        <w:t>: 299-307 [PMID: 21236594 DOI:</w:t>
      </w:r>
      <w:r>
        <w:rPr>
          <w:rFonts w:ascii="Book Antiqua" w:eastAsia="宋体" w:hAnsi="Book Antiqua" w:cs="宋体"/>
          <w:lang w:eastAsia="zh-CN"/>
        </w:rPr>
        <w:t xml:space="preserve"> 10.1016/j.ijrobp.2010.11.022]</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26 </w:t>
      </w:r>
      <w:r w:rsidRPr="004C217B">
        <w:rPr>
          <w:rFonts w:ascii="Book Antiqua" w:eastAsia="宋体" w:hAnsi="Book Antiqua" w:cs="宋体"/>
          <w:b/>
          <w:bCs/>
          <w:lang w:eastAsia="zh-CN"/>
        </w:rPr>
        <w:t>O'Connor JP</w:t>
      </w:r>
      <w:r w:rsidRPr="004C217B">
        <w:rPr>
          <w:rFonts w:ascii="Book Antiqua" w:eastAsia="宋体" w:hAnsi="Book Antiqua" w:cs="宋体"/>
          <w:lang w:eastAsia="zh-CN"/>
        </w:rPr>
        <w:t xml:space="preserve">, Rose CJ, Jackson A, Watson Y, Cheung S, </w:t>
      </w:r>
      <w:proofErr w:type="spellStart"/>
      <w:r w:rsidRPr="004C217B">
        <w:rPr>
          <w:rFonts w:ascii="Book Antiqua" w:eastAsia="宋体" w:hAnsi="Book Antiqua" w:cs="宋体"/>
          <w:lang w:eastAsia="zh-CN"/>
        </w:rPr>
        <w:t>Maders</w:t>
      </w:r>
      <w:proofErr w:type="spellEnd"/>
      <w:r w:rsidRPr="004C217B">
        <w:rPr>
          <w:rFonts w:ascii="Book Antiqua" w:eastAsia="宋体" w:hAnsi="Book Antiqua" w:cs="宋体"/>
          <w:lang w:eastAsia="zh-CN"/>
        </w:rPr>
        <w:t xml:space="preserve"> F, </w:t>
      </w:r>
      <w:proofErr w:type="spellStart"/>
      <w:r w:rsidRPr="004C217B">
        <w:rPr>
          <w:rFonts w:ascii="Book Antiqua" w:eastAsia="宋体" w:hAnsi="Book Antiqua" w:cs="宋体"/>
          <w:lang w:eastAsia="zh-CN"/>
        </w:rPr>
        <w:t>Whitcher</w:t>
      </w:r>
      <w:proofErr w:type="spellEnd"/>
      <w:r w:rsidRPr="004C217B">
        <w:rPr>
          <w:rFonts w:ascii="Book Antiqua" w:eastAsia="宋体" w:hAnsi="Book Antiqua" w:cs="宋体"/>
          <w:lang w:eastAsia="zh-CN"/>
        </w:rPr>
        <w:t xml:space="preserve"> BJ, Roberts C, </w:t>
      </w:r>
      <w:proofErr w:type="spellStart"/>
      <w:r w:rsidRPr="004C217B">
        <w:rPr>
          <w:rFonts w:ascii="Book Antiqua" w:eastAsia="宋体" w:hAnsi="Book Antiqua" w:cs="宋体"/>
          <w:lang w:eastAsia="zh-CN"/>
        </w:rPr>
        <w:t>Buonaccorsi</w:t>
      </w:r>
      <w:proofErr w:type="spellEnd"/>
      <w:r w:rsidRPr="004C217B">
        <w:rPr>
          <w:rFonts w:ascii="Book Antiqua" w:eastAsia="宋体" w:hAnsi="Book Antiqua" w:cs="宋体"/>
          <w:lang w:eastAsia="zh-CN"/>
        </w:rPr>
        <w:t xml:space="preserve"> GA, Thompson G, Clamp AR, Jayson GC, Parker GJ. DCE-MRI biomarkers of </w:t>
      </w:r>
      <w:proofErr w:type="spellStart"/>
      <w:r w:rsidRPr="004C217B">
        <w:rPr>
          <w:rFonts w:ascii="Book Antiqua" w:eastAsia="宋体" w:hAnsi="Book Antiqua" w:cs="宋体"/>
          <w:lang w:eastAsia="zh-CN"/>
        </w:rPr>
        <w:t>tumour</w:t>
      </w:r>
      <w:proofErr w:type="spellEnd"/>
      <w:r w:rsidRPr="004C217B">
        <w:rPr>
          <w:rFonts w:ascii="Book Antiqua" w:eastAsia="宋体" w:hAnsi="Book Antiqua" w:cs="宋体"/>
          <w:lang w:eastAsia="zh-CN"/>
        </w:rPr>
        <w:t xml:space="preserve"> heterogeneity predict CRC liver metastasis shrinkage following bevacizumab and FOLFOX-6. </w:t>
      </w:r>
      <w:r w:rsidRPr="004C217B">
        <w:rPr>
          <w:rFonts w:ascii="Book Antiqua" w:eastAsia="宋体" w:hAnsi="Book Antiqua" w:cs="宋体"/>
          <w:i/>
          <w:iCs/>
          <w:lang w:eastAsia="zh-CN"/>
        </w:rPr>
        <w:t>Br J Cancer</w:t>
      </w:r>
      <w:r w:rsidRPr="004C217B">
        <w:rPr>
          <w:rFonts w:ascii="Book Antiqua" w:eastAsia="宋体" w:hAnsi="Book Antiqua" w:cs="宋体"/>
          <w:lang w:eastAsia="zh-CN"/>
        </w:rPr>
        <w:t xml:space="preserve"> 2011; </w:t>
      </w:r>
      <w:r w:rsidRPr="004C217B">
        <w:rPr>
          <w:rFonts w:ascii="Book Antiqua" w:eastAsia="宋体" w:hAnsi="Book Antiqua" w:cs="宋体"/>
          <w:b/>
          <w:bCs/>
          <w:lang w:eastAsia="zh-CN"/>
        </w:rPr>
        <w:t>105</w:t>
      </w:r>
      <w:r w:rsidRPr="004C217B">
        <w:rPr>
          <w:rFonts w:ascii="Book Antiqua" w:eastAsia="宋体" w:hAnsi="Book Antiqua" w:cs="宋体"/>
          <w:lang w:eastAsia="zh-CN"/>
        </w:rPr>
        <w:t>: 139-145 [PMID: 21673</w:t>
      </w:r>
      <w:r>
        <w:rPr>
          <w:rFonts w:ascii="Book Antiqua" w:eastAsia="宋体" w:hAnsi="Book Antiqua" w:cs="宋体"/>
          <w:lang w:eastAsia="zh-CN"/>
        </w:rPr>
        <w:t>686 DOI: 10.1038/bjc.2011.191]</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27 </w:t>
      </w:r>
      <w:r w:rsidRPr="004C217B">
        <w:rPr>
          <w:rFonts w:ascii="Book Antiqua" w:eastAsia="宋体" w:hAnsi="Book Antiqua" w:cs="宋体"/>
          <w:b/>
          <w:bCs/>
          <w:lang w:eastAsia="zh-CN"/>
        </w:rPr>
        <w:t>Jansen JF</w:t>
      </w:r>
      <w:r w:rsidRPr="004C217B">
        <w:rPr>
          <w:rFonts w:ascii="Book Antiqua" w:eastAsia="宋体" w:hAnsi="Book Antiqua" w:cs="宋体"/>
          <w:lang w:eastAsia="zh-CN"/>
        </w:rPr>
        <w:t xml:space="preserve">, Carlson DL, Lu Y, </w:t>
      </w:r>
      <w:proofErr w:type="spellStart"/>
      <w:r w:rsidRPr="004C217B">
        <w:rPr>
          <w:rFonts w:ascii="Book Antiqua" w:eastAsia="宋体" w:hAnsi="Book Antiqua" w:cs="宋体"/>
          <w:lang w:eastAsia="zh-CN"/>
        </w:rPr>
        <w:t>Stambuk</w:t>
      </w:r>
      <w:proofErr w:type="spellEnd"/>
      <w:r w:rsidRPr="004C217B">
        <w:rPr>
          <w:rFonts w:ascii="Book Antiqua" w:eastAsia="宋体" w:hAnsi="Book Antiqua" w:cs="宋体"/>
          <w:lang w:eastAsia="zh-CN"/>
        </w:rPr>
        <w:t xml:space="preserve"> HE, Moreira AL, Singh B, Patel SG, Kraus DH, Wong RJ, </w:t>
      </w:r>
      <w:proofErr w:type="spellStart"/>
      <w:r w:rsidRPr="004C217B">
        <w:rPr>
          <w:rFonts w:ascii="Book Antiqua" w:eastAsia="宋体" w:hAnsi="Book Antiqua" w:cs="宋体"/>
          <w:lang w:eastAsia="zh-CN"/>
        </w:rPr>
        <w:t>Shaha</w:t>
      </w:r>
      <w:proofErr w:type="spellEnd"/>
      <w:r w:rsidRPr="004C217B">
        <w:rPr>
          <w:rFonts w:ascii="Book Antiqua" w:eastAsia="宋体" w:hAnsi="Book Antiqua" w:cs="宋体"/>
          <w:lang w:eastAsia="zh-CN"/>
        </w:rPr>
        <w:t xml:space="preserve"> AR, Shah JP, Shukla-Dave A. Correlation of a priori DCE-MRI and (1)H-MRS data with molecular markers in neck nodal metastases: Initial analysis. </w:t>
      </w:r>
      <w:r w:rsidRPr="004C217B">
        <w:rPr>
          <w:rFonts w:ascii="Book Antiqua" w:eastAsia="宋体" w:hAnsi="Book Antiqua" w:cs="宋体"/>
          <w:i/>
          <w:iCs/>
          <w:lang w:eastAsia="zh-CN"/>
        </w:rPr>
        <w:t xml:space="preserve">Oral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lang w:eastAsia="zh-CN"/>
        </w:rPr>
        <w:t xml:space="preserve"> 2012; </w:t>
      </w:r>
      <w:r w:rsidRPr="004C217B">
        <w:rPr>
          <w:rFonts w:ascii="Book Antiqua" w:eastAsia="宋体" w:hAnsi="Book Antiqua" w:cs="宋体"/>
          <w:b/>
          <w:bCs/>
          <w:lang w:eastAsia="zh-CN"/>
        </w:rPr>
        <w:t>48</w:t>
      </w:r>
      <w:r w:rsidRPr="004C217B">
        <w:rPr>
          <w:rFonts w:ascii="Book Antiqua" w:eastAsia="宋体" w:hAnsi="Book Antiqua" w:cs="宋体"/>
          <w:lang w:eastAsia="zh-CN"/>
        </w:rPr>
        <w:t>: 717-722 [PMID: 22366441 DOI: 10.10</w:t>
      </w:r>
      <w:r>
        <w:rPr>
          <w:rFonts w:ascii="Book Antiqua" w:eastAsia="宋体" w:hAnsi="Book Antiqua" w:cs="宋体"/>
          <w:lang w:eastAsia="zh-CN"/>
        </w:rPr>
        <w:t>16/j.oraloncology.2012.02.001]</w:t>
      </w:r>
    </w:p>
    <w:p w:rsidR="004C217B" w:rsidRPr="004C217B" w:rsidRDefault="004C217B" w:rsidP="004C217B">
      <w:pPr>
        <w:spacing w:line="360" w:lineRule="auto"/>
        <w:rPr>
          <w:rFonts w:ascii="Book Antiqua" w:eastAsia="宋体" w:hAnsi="Book Antiqua" w:cs="宋体"/>
          <w:lang w:eastAsia="zh-CN"/>
        </w:rPr>
      </w:pPr>
      <w:r w:rsidRPr="004C217B">
        <w:rPr>
          <w:rFonts w:ascii="Book Antiqua" w:eastAsia="宋体" w:hAnsi="Book Antiqua" w:cs="宋体"/>
          <w:lang w:eastAsia="zh-CN"/>
        </w:rPr>
        <w:t xml:space="preserve">28 </w:t>
      </w:r>
      <w:r w:rsidRPr="004C217B">
        <w:rPr>
          <w:rFonts w:ascii="Book Antiqua" w:eastAsia="宋体" w:hAnsi="Book Antiqua" w:cs="宋体"/>
          <w:b/>
          <w:bCs/>
          <w:lang w:eastAsia="zh-CN"/>
        </w:rPr>
        <w:t>Jansen JF</w:t>
      </w:r>
      <w:r w:rsidRPr="004C217B">
        <w:rPr>
          <w:rFonts w:ascii="Book Antiqua" w:eastAsia="宋体" w:hAnsi="Book Antiqua" w:cs="宋体"/>
          <w:lang w:eastAsia="zh-CN"/>
        </w:rPr>
        <w:t xml:space="preserve">, </w:t>
      </w:r>
      <w:proofErr w:type="spellStart"/>
      <w:r w:rsidRPr="004C217B">
        <w:rPr>
          <w:rFonts w:ascii="Book Antiqua" w:eastAsia="宋体" w:hAnsi="Book Antiqua" w:cs="宋体"/>
          <w:lang w:eastAsia="zh-CN"/>
        </w:rPr>
        <w:t>Schöder</w:t>
      </w:r>
      <w:proofErr w:type="spellEnd"/>
      <w:r w:rsidRPr="004C217B">
        <w:rPr>
          <w:rFonts w:ascii="Book Antiqua" w:eastAsia="宋体" w:hAnsi="Book Antiqua" w:cs="宋体"/>
          <w:lang w:eastAsia="zh-CN"/>
        </w:rPr>
        <w:t xml:space="preserve"> H, Lee NY, Wang Y, </w:t>
      </w:r>
      <w:proofErr w:type="spellStart"/>
      <w:r w:rsidRPr="004C217B">
        <w:rPr>
          <w:rFonts w:ascii="Book Antiqua" w:eastAsia="宋体" w:hAnsi="Book Antiqua" w:cs="宋体"/>
          <w:lang w:eastAsia="zh-CN"/>
        </w:rPr>
        <w:t>Pfister</w:t>
      </w:r>
      <w:proofErr w:type="spellEnd"/>
      <w:r w:rsidRPr="004C217B">
        <w:rPr>
          <w:rFonts w:ascii="Book Antiqua" w:eastAsia="宋体" w:hAnsi="Book Antiqua" w:cs="宋体"/>
          <w:lang w:eastAsia="zh-CN"/>
        </w:rPr>
        <w:t xml:space="preserve"> DG, Fury MG, </w:t>
      </w:r>
      <w:proofErr w:type="spellStart"/>
      <w:r w:rsidRPr="004C217B">
        <w:rPr>
          <w:rFonts w:ascii="Book Antiqua" w:eastAsia="宋体" w:hAnsi="Book Antiqua" w:cs="宋体"/>
          <w:lang w:eastAsia="zh-CN"/>
        </w:rPr>
        <w:t>Stambuk</w:t>
      </w:r>
      <w:proofErr w:type="spellEnd"/>
      <w:r w:rsidRPr="004C217B">
        <w:rPr>
          <w:rFonts w:ascii="Book Antiqua" w:eastAsia="宋体" w:hAnsi="Book Antiqua" w:cs="宋体"/>
          <w:lang w:eastAsia="zh-CN"/>
        </w:rPr>
        <w:t xml:space="preserve"> HE, </w:t>
      </w:r>
      <w:proofErr w:type="spellStart"/>
      <w:r w:rsidRPr="004C217B">
        <w:rPr>
          <w:rFonts w:ascii="Book Antiqua" w:eastAsia="宋体" w:hAnsi="Book Antiqua" w:cs="宋体"/>
          <w:lang w:eastAsia="zh-CN"/>
        </w:rPr>
        <w:t>Humm</w:t>
      </w:r>
      <w:proofErr w:type="spellEnd"/>
      <w:r w:rsidRPr="004C217B">
        <w:rPr>
          <w:rFonts w:ascii="Book Antiqua" w:eastAsia="宋体" w:hAnsi="Book Antiqua" w:cs="宋体"/>
          <w:lang w:eastAsia="zh-CN"/>
        </w:rPr>
        <w:t xml:space="preserve"> JL, </w:t>
      </w:r>
      <w:proofErr w:type="spellStart"/>
      <w:r w:rsidRPr="004C217B">
        <w:rPr>
          <w:rFonts w:ascii="Book Antiqua" w:eastAsia="宋体" w:hAnsi="Book Antiqua" w:cs="宋体"/>
          <w:lang w:eastAsia="zh-CN"/>
        </w:rPr>
        <w:t>Koutcher</w:t>
      </w:r>
      <w:proofErr w:type="spellEnd"/>
      <w:r w:rsidRPr="004C217B">
        <w:rPr>
          <w:rFonts w:ascii="Book Antiqua" w:eastAsia="宋体" w:hAnsi="Book Antiqua" w:cs="宋体"/>
          <w:lang w:eastAsia="zh-CN"/>
        </w:rPr>
        <w:t xml:space="preserve"> JA, Shukla-Dave A. Noninvasive assessment of tumor microenvironment using dynamic contrast-enhanced magnetic resonance imaging and 18F-fluoromisonidazole positron emission tomography imaging in neck nodal metastases. </w:t>
      </w:r>
      <w:proofErr w:type="spellStart"/>
      <w:r w:rsidRPr="004C217B">
        <w:rPr>
          <w:rFonts w:ascii="Book Antiqua" w:eastAsia="宋体" w:hAnsi="Book Antiqua" w:cs="宋体"/>
          <w:i/>
          <w:iCs/>
          <w:lang w:eastAsia="zh-CN"/>
        </w:rPr>
        <w:t>Int</w:t>
      </w:r>
      <w:proofErr w:type="spellEnd"/>
      <w:r w:rsidRPr="004C217B">
        <w:rPr>
          <w:rFonts w:ascii="Book Antiqua" w:eastAsia="宋体" w:hAnsi="Book Antiqua" w:cs="宋体"/>
          <w:i/>
          <w:iCs/>
          <w:lang w:eastAsia="zh-CN"/>
        </w:rPr>
        <w:t xml:space="preserve"> J </w:t>
      </w:r>
      <w:proofErr w:type="spellStart"/>
      <w:r w:rsidRPr="004C217B">
        <w:rPr>
          <w:rFonts w:ascii="Book Antiqua" w:eastAsia="宋体" w:hAnsi="Book Antiqua" w:cs="宋体"/>
          <w:i/>
          <w:iCs/>
          <w:lang w:eastAsia="zh-CN"/>
        </w:rPr>
        <w:t>Radiat</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Oncol</w:t>
      </w:r>
      <w:proofErr w:type="spellEnd"/>
      <w:r w:rsidRPr="004C217B">
        <w:rPr>
          <w:rFonts w:ascii="Book Antiqua" w:eastAsia="宋体" w:hAnsi="Book Antiqua" w:cs="宋体"/>
          <w:i/>
          <w:iCs/>
          <w:lang w:eastAsia="zh-CN"/>
        </w:rPr>
        <w:t xml:space="preserve"> </w:t>
      </w:r>
      <w:proofErr w:type="spellStart"/>
      <w:r w:rsidRPr="004C217B">
        <w:rPr>
          <w:rFonts w:ascii="Book Antiqua" w:eastAsia="宋体" w:hAnsi="Book Antiqua" w:cs="宋体"/>
          <w:i/>
          <w:iCs/>
          <w:lang w:eastAsia="zh-CN"/>
        </w:rPr>
        <w:t>Biol</w:t>
      </w:r>
      <w:proofErr w:type="spellEnd"/>
      <w:r w:rsidRPr="004C217B">
        <w:rPr>
          <w:rFonts w:ascii="Book Antiqua" w:eastAsia="宋体" w:hAnsi="Book Antiqua" w:cs="宋体"/>
          <w:i/>
          <w:iCs/>
          <w:lang w:eastAsia="zh-CN"/>
        </w:rPr>
        <w:t xml:space="preserve"> Phys</w:t>
      </w:r>
      <w:r w:rsidRPr="004C217B">
        <w:rPr>
          <w:rFonts w:ascii="Book Antiqua" w:eastAsia="宋体" w:hAnsi="Book Antiqua" w:cs="宋体"/>
          <w:lang w:eastAsia="zh-CN"/>
        </w:rPr>
        <w:t xml:space="preserve"> 2010; </w:t>
      </w:r>
      <w:r w:rsidRPr="004C217B">
        <w:rPr>
          <w:rFonts w:ascii="Book Antiqua" w:eastAsia="宋体" w:hAnsi="Book Antiqua" w:cs="宋体"/>
          <w:b/>
          <w:bCs/>
          <w:lang w:eastAsia="zh-CN"/>
        </w:rPr>
        <w:t>77</w:t>
      </w:r>
      <w:r w:rsidRPr="004C217B">
        <w:rPr>
          <w:rFonts w:ascii="Book Antiqua" w:eastAsia="宋体" w:hAnsi="Book Antiqua" w:cs="宋体"/>
          <w:lang w:eastAsia="zh-CN"/>
        </w:rPr>
        <w:t>: 1403-1410 [PMID: 19906496 DOI:</w:t>
      </w:r>
      <w:r>
        <w:rPr>
          <w:rFonts w:ascii="Book Antiqua" w:eastAsia="宋体" w:hAnsi="Book Antiqua" w:cs="宋体"/>
          <w:lang w:eastAsia="zh-CN"/>
        </w:rPr>
        <w:t xml:space="preserve"> 10.1016/j.ijrobp.2009.07.009]</w:t>
      </w:r>
    </w:p>
    <w:p w:rsidR="004C217B" w:rsidRPr="004C217B" w:rsidRDefault="004C217B" w:rsidP="004C217B">
      <w:pPr>
        <w:spacing w:line="360" w:lineRule="auto"/>
        <w:rPr>
          <w:rFonts w:ascii="Book Antiqua" w:eastAsia="宋体" w:hAnsi="Book Antiqua" w:cs="宋体"/>
          <w:lang w:eastAsia="zh-CN"/>
        </w:rPr>
      </w:pPr>
      <w:r>
        <w:rPr>
          <w:rFonts w:ascii="Book Antiqua" w:eastAsia="宋体" w:hAnsi="Book Antiqua" w:cs="宋体"/>
          <w:lang w:eastAsia="zh-CN"/>
        </w:rPr>
        <w:t xml:space="preserve">29 </w:t>
      </w:r>
      <w:r w:rsidRPr="004C217B">
        <w:rPr>
          <w:rFonts w:ascii="Book Antiqua" w:eastAsia="宋体" w:hAnsi="Book Antiqua" w:cs="宋体"/>
          <w:b/>
          <w:lang w:eastAsia="zh-CN"/>
        </w:rPr>
        <w:t>Jansen JF</w:t>
      </w:r>
      <w:r w:rsidRPr="004C217B">
        <w:rPr>
          <w:rFonts w:ascii="Book Antiqua" w:eastAsia="宋体" w:hAnsi="Book Antiqua" w:cs="宋体"/>
          <w:lang w:eastAsia="zh-CN"/>
        </w:rPr>
        <w:t xml:space="preserve">, Parra C, Lu Y, Shukla-Dave A. Evaluation of Head and Neck Tumors with Functional MR Imaging. </w:t>
      </w:r>
      <w:proofErr w:type="spellStart"/>
      <w:r w:rsidRPr="004C217B">
        <w:rPr>
          <w:rFonts w:ascii="Book Antiqua" w:eastAsia="宋体" w:hAnsi="Book Antiqua" w:cs="宋体"/>
          <w:i/>
          <w:lang w:eastAsia="zh-CN"/>
        </w:rPr>
        <w:t>Magn</w:t>
      </w:r>
      <w:proofErr w:type="spellEnd"/>
      <w:r w:rsidRPr="004C217B">
        <w:rPr>
          <w:rFonts w:ascii="Book Antiqua" w:eastAsia="宋体" w:hAnsi="Book Antiqua" w:cs="宋体"/>
          <w:i/>
          <w:lang w:eastAsia="zh-CN"/>
        </w:rPr>
        <w:t xml:space="preserve"> </w:t>
      </w:r>
      <w:proofErr w:type="spellStart"/>
      <w:r w:rsidRPr="004C217B">
        <w:rPr>
          <w:rFonts w:ascii="Book Antiqua" w:eastAsia="宋体" w:hAnsi="Book Antiqua" w:cs="宋体"/>
          <w:i/>
          <w:lang w:eastAsia="zh-CN"/>
        </w:rPr>
        <w:t>Reson</w:t>
      </w:r>
      <w:proofErr w:type="spellEnd"/>
      <w:r w:rsidRPr="004C217B">
        <w:rPr>
          <w:rFonts w:ascii="Book Antiqua" w:eastAsia="宋体" w:hAnsi="Book Antiqua" w:cs="宋体"/>
          <w:i/>
          <w:lang w:eastAsia="zh-CN"/>
        </w:rPr>
        <w:t xml:space="preserve"> Imaging </w:t>
      </w:r>
      <w:proofErr w:type="spellStart"/>
      <w:r w:rsidRPr="004C217B">
        <w:rPr>
          <w:rFonts w:ascii="Book Antiqua" w:eastAsia="宋体" w:hAnsi="Book Antiqua" w:cs="宋体"/>
          <w:i/>
          <w:lang w:eastAsia="zh-CN"/>
        </w:rPr>
        <w:t>Clin</w:t>
      </w:r>
      <w:proofErr w:type="spellEnd"/>
      <w:r w:rsidRPr="004C217B">
        <w:rPr>
          <w:rFonts w:ascii="Book Antiqua" w:eastAsia="宋体" w:hAnsi="Book Antiqua" w:cs="宋体"/>
          <w:i/>
          <w:lang w:eastAsia="zh-CN"/>
        </w:rPr>
        <w:t xml:space="preserve"> N Am</w:t>
      </w:r>
      <w:r w:rsidRPr="004C217B">
        <w:rPr>
          <w:rFonts w:ascii="Book Antiqua" w:eastAsia="宋体" w:hAnsi="Book Antiqua" w:cs="宋体"/>
          <w:lang w:eastAsia="zh-CN"/>
        </w:rPr>
        <w:t xml:space="preserve"> 2015 [D</w:t>
      </w:r>
      <w:r w:rsidR="007320CE">
        <w:rPr>
          <w:rFonts w:ascii="Book Antiqua" w:eastAsia="宋体" w:hAnsi="Book Antiqua" w:cs="宋体"/>
          <w:lang w:eastAsia="zh-CN"/>
        </w:rPr>
        <w:t>OI: 10.1016/j.mric.2015.08.011]</w:t>
      </w:r>
    </w:p>
    <w:p w:rsidR="00280DB0" w:rsidRPr="004C217B" w:rsidRDefault="00280DB0" w:rsidP="004C217B">
      <w:pPr>
        <w:spacing w:line="360" w:lineRule="auto"/>
        <w:rPr>
          <w:rFonts w:ascii="Book Antiqua" w:eastAsiaTheme="minorEastAsia" w:hAnsi="Book Antiqua"/>
          <w:lang w:val="da-DK" w:eastAsia="zh-CN"/>
        </w:rPr>
      </w:pPr>
    </w:p>
    <w:p w:rsidR="00280DB0" w:rsidRPr="004C217B" w:rsidRDefault="00280DB0" w:rsidP="004C217B">
      <w:pPr>
        <w:spacing w:line="360" w:lineRule="auto"/>
        <w:jc w:val="right"/>
        <w:rPr>
          <w:rFonts w:ascii="Book Antiqua" w:eastAsiaTheme="minorEastAsia" w:hAnsi="Book Antiqua"/>
          <w:lang w:val="da-DK" w:eastAsia="zh-CN"/>
        </w:rPr>
      </w:pPr>
      <w:r w:rsidRPr="004C217B">
        <w:rPr>
          <w:rFonts w:ascii="Book Antiqua" w:hAnsi="Book Antiqua"/>
          <w:b/>
        </w:rPr>
        <w:t>P-Reviewer:</w:t>
      </w:r>
      <w:r w:rsidRPr="004C217B">
        <w:rPr>
          <w:rFonts w:ascii="Book Antiqua" w:hAnsi="Book Antiqua" w:cs="Tahoma"/>
          <w:color w:val="000000"/>
        </w:rPr>
        <w:t xml:space="preserve"> Xian</w:t>
      </w:r>
      <w:r w:rsidRPr="004C217B">
        <w:rPr>
          <w:rFonts w:ascii="Book Antiqua" w:eastAsiaTheme="minorEastAsia" w:hAnsi="Book Antiqua" w:cs="Tahoma"/>
          <w:color w:val="000000"/>
          <w:lang w:eastAsia="zh-CN"/>
        </w:rPr>
        <w:t xml:space="preserve"> J, </w:t>
      </w:r>
      <w:r w:rsidRPr="004C217B">
        <w:rPr>
          <w:rFonts w:ascii="Book Antiqua" w:hAnsi="Book Antiqua" w:cs="Tahoma"/>
          <w:color w:val="000000"/>
        </w:rPr>
        <w:t>Zhang</w:t>
      </w:r>
      <w:r w:rsidRPr="004C217B">
        <w:rPr>
          <w:rFonts w:ascii="Book Antiqua" w:eastAsiaTheme="minorEastAsia" w:hAnsi="Book Antiqua" w:cs="Tahoma"/>
          <w:color w:val="000000"/>
          <w:lang w:eastAsia="zh-CN"/>
        </w:rPr>
        <w:t xml:space="preserve"> T</w:t>
      </w:r>
      <w:r w:rsidRPr="004C217B">
        <w:rPr>
          <w:rFonts w:ascii="Book Antiqua" w:hAnsi="Book Antiqua"/>
          <w:b/>
        </w:rPr>
        <w:t xml:space="preserve"> S-Editor: </w:t>
      </w:r>
      <w:r w:rsidRPr="004C217B">
        <w:rPr>
          <w:rFonts w:ascii="Book Antiqua" w:hAnsi="Book Antiqua"/>
        </w:rPr>
        <w:t>Ji FF</w:t>
      </w:r>
      <w:r w:rsidRPr="004C217B">
        <w:rPr>
          <w:rFonts w:ascii="Book Antiqua" w:hAnsi="Book Antiqua"/>
          <w:b/>
        </w:rPr>
        <w:t xml:space="preserve"> L-Editor: E-Editor:</w:t>
      </w:r>
    </w:p>
    <w:p w:rsidR="00680DFF" w:rsidRPr="000C016C" w:rsidRDefault="00680DFF" w:rsidP="000C016C">
      <w:pPr>
        <w:tabs>
          <w:tab w:val="left" w:pos="9158"/>
        </w:tabs>
        <w:spacing w:line="360" w:lineRule="auto"/>
        <w:rPr>
          <w:rFonts w:ascii="Book Antiqua" w:hAnsi="Book Antiqua"/>
          <w:b/>
        </w:rPr>
      </w:pPr>
      <w:r w:rsidRPr="00684F4D">
        <w:rPr>
          <w:rFonts w:ascii="Book Antiqua" w:hAnsi="Book Antiqua"/>
          <w:b/>
        </w:rPr>
        <w:br w:type="page"/>
      </w:r>
      <w:r w:rsidR="000C016C" w:rsidRPr="000C016C">
        <w:rPr>
          <w:rFonts w:ascii="Book Antiqua" w:hAnsi="Book Antiqua"/>
          <w:b/>
        </w:rPr>
        <w:lastRenderedPageBreak/>
        <w:t xml:space="preserve"> Table 1</w:t>
      </w:r>
      <w:r w:rsidRPr="000C016C">
        <w:rPr>
          <w:rFonts w:ascii="Book Antiqua" w:hAnsi="Book Antiqua"/>
          <w:b/>
        </w:rPr>
        <w:t xml:space="preserve"> Patient characteristics </w:t>
      </w:r>
    </w:p>
    <w:p w:rsidR="00680DFF" w:rsidRPr="00684F4D" w:rsidRDefault="00680DFF" w:rsidP="00684F4D">
      <w:pPr>
        <w:spacing w:line="360" w:lineRule="auto"/>
        <w:rPr>
          <w:rFonts w:ascii="Book Antiqua" w:hAnsi="Book Antiqua"/>
        </w:rPr>
      </w:pPr>
    </w:p>
    <w:tbl>
      <w:tblPr>
        <w:tblpPr w:leftFromText="180" w:rightFromText="180" w:vertAnchor="text" w:horzAnchor="margin" w:tblpX="108" w:tblpY="255"/>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2430"/>
      </w:tblGrid>
      <w:tr w:rsidR="00684F4D" w:rsidRPr="00684F4D" w:rsidTr="00684F4D">
        <w:trPr>
          <w:trHeight w:val="531"/>
        </w:trPr>
        <w:tc>
          <w:tcPr>
            <w:tcW w:w="3348" w:type="dxa"/>
            <w:tcBorders>
              <w:top w:val="single" w:sz="4" w:space="0" w:color="auto"/>
              <w:left w:val="nil"/>
              <w:bottom w:val="single" w:sz="4" w:space="0" w:color="auto"/>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Characteristics</w:t>
            </w:r>
          </w:p>
        </w:tc>
        <w:tc>
          <w:tcPr>
            <w:tcW w:w="2430" w:type="dxa"/>
            <w:tcBorders>
              <w:top w:val="single" w:sz="4" w:space="0" w:color="auto"/>
              <w:left w:val="nil"/>
              <w:bottom w:val="single" w:sz="4" w:space="0" w:color="auto"/>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Value</w:t>
            </w:r>
          </w:p>
        </w:tc>
      </w:tr>
      <w:tr w:rsidR="00684F4D" w:rsidRPr="00684F4D" w:rsidTr="00684F4D">
        <w:trPr>
          <w:trHeight w:val="328"/>
        </w:trPr>
        <w:tc>
          <w:tcPr>
            <w:tcW w:w="3348" w:type="dxa"/>
            <w:tcBorders>
              <w:top w:val="single" w:sz="4" w:space="0" w:color="auto"/>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Total patients </w:t>
            </w:r>
          </w:p>
        </w:tc>
        <w:tc>
          <w:tcPr>
            <w:tcW w:w="2430" w:type="dxa"/>
            <w:tcBorders>
              <w:top w:val="single" w:sz="4" w:space="0" w:color="auto"/>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19</w:t>
            </w:r>
          </w:p>
        </w:tc>
      </w:tr>
      <w:tr w:rsidR="00684F4D" w:rsidRPr="00684F4D" w:rsidTr="00684F4D">
        <w:trPr>
          <w:trHeight w:val="328"/>
        </w:trPr>
        <w:tc>
          <w:tcPr>
            <w:tcW w:w="3348" w:type="dxa"/>
            <w:tcBorders>
              <w:top w:val="nil"/>
              <w:left w:val="nil"/>
              <w:bottom w:val="nil"/>
              <w:right w:val="nil"/>
            </w:tcBorders>
          </w:tcPr>
          <w:p w:rsidR="00680DFF" w:rsidRPr="000C016C" w:rsidRDefault="00680DFF" w:rsidP="00684F4D">
            <w:pPr>
              <w:pStyle w:val="BodyText"/>
              <w:tabs>
                <w:tab w:val="left" w:pos="0"/>
              </w:tabs>
              <w:spacing w:line="360" w:lineRule="auto"/>
              <w:rPr>
                <w:rFonts w:ascii="Book Antiqua" w:eastAsia="Times New Roman" w:hAnsi="Book Antiqua"/>
                <w:b/>
                <w:color w:val="auto"/>
                <w:szCs w:val="24"/>
                <w:lang w:val="en-US"/>
              </w:rPr>
            </w:pPr>
            <w:r w:rsidRPr="000C016C">
              <w:rPr>
                <w:rFonts w:ascii="Book Antiqua" w:hAnsi="Book Antiqua"/>
                <w:b/>
                <w:color w:val="auto"/>
                <w:szCs w:val="24"/>
                <w:lang w:val="en-US"/>
              </w:rPr>
              <w:t>Demographics</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r>
      <w:tr w:rsidR="00684F4D" w:rsidRPr="00684F4D" w:rsidTr="00684F4D">
        <w:trPr>
          <w:trHeight w:val="256"/>
        </w:trPr>
        <w:tc>
          <w:tcPr>
            <w:tcW w:w="3348"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 Mean age (</w:t>
            </w:r>
            <w:proofErr w:type="spellStart"/>
            <w:r w:rsidRPr="00684F4D">
              <w:rPr>
                <w:rFonts w:ascii="Book Antiqua" w:eastAsia="Times New Roman" w:hAnsi="Book Antiqua"/>
                <w:color w:val="auto"/>
                <w:szCs w:val="24"/>
                <w:lang w:val="en-US"/>
              </w:rPr>
              <w:t>y</w:t>
            </w:r>
            <w:r w:rsidR="000C016C">
              <w:rPr>
                <w:rFonts w:ascii="Book Antiqua" w:eastAsiaTheme="minorEastAsia" w:hAnsi="Book Antiqua" w:hint="eastAsia"/>
                <w:color w:val="auto"/>
                <w:szCs w:val="24"/>
                <w:lang w:val="en-US" w:eastAsia="zh-CN"/>
              </w:rPr>
              <w:t>r</w:t>
            </w:r>
            <w:proofErr w:type="spellEnd"/>
            <w:r w:rsidRPr="00684F4D">
              <w:rPr>
                <w:rFonts w:ascii="Book Antiqua" w:eastAsia="Times New Roman" w:hAnsi="Book Antiqua"/>
                <w:color w:val="auto"/>
                <w:szCs w:val="24"/>
                <w:lang w:val="en-US"/>
              </w:rPr>
              <w:t>)</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57</w:t>
            </w:r>
          </w:p>
        </w:tc>
      </w:tr>
      <w:tr w:rsidR="00684F4D" w:rsidRPr="00684F4D" w:rsidTr="00684F4D">
        <w:trPr>
          <w:trHeight w:val="328"/>
        </w:trPr>
        <w:tc>
          <w:tcPr>
            <w:tcW w:w="3348"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 Age range (</w:t>
            </w:r>
            <w:proofErr w:type="spellStart"/>
            <w:r w:rsidRPr="00684F4D">
              <w:rPr>
                <w:rFonts w:ascii="Book Antiqua" w:eastAsia="Times New Roman" w:hAnsi="Book Antiqua"/>
                <w:color w:val="auto"/>
                <w:szCs w:val="24"/>
                <w:lang w:val="en-US"/>
              </w:rPr>
              <w:t>y</w:t>
            </w:r>
            <w:r w:rsidR="000C016C">
              <w:rPr>
                <w:rFonts w:ascii="Book Antiqua" w:eastAsiaTheme="minorEastAsia" w:hAnsi="Book Antiqua" w:hint="eastAsia"/>
                <w:color w:val="auto"/>
                <w:szCs w:val="24"/>
                <w:lang w:val="en-US" w:eastAsia="zh-CN"/>
              </w:rPr>
              <w:t>r</w:t>
            </w:r>
            <w:proofErr w:type="spellEnd"/>
            <w:r w:rsidRPr="00684F4D">
              <w:rPr>
                <w:rFonts w:ascii="Book Antiqua" w:eastAsia="Times New Roman" w:hAnsi="Book Antiqua"/>
                <w:color w:val="auto"/>
                <w:szCs w:val="24"/>
                <w:lang w:val="en-US"/>
              </w:rPr>
              <w:t>)</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hAnsi="Book Antiqua"/>
                <w:color w:val="auto"/>
                <w:szCs w:val="24"/>
                <w:lang w:val="en-US"/>
              </w:rPr>
              <w:t>41-74</w:t>
            </w:r>
          </w:p>
        </w:tc>
      </w:tr>
      <w:tr w:rsidR="00684F4D" w:rsidRPr="00684F4D" w:rsidTr="00684F4D">
        <w:trPr>
          <w:trHeight w:val="355"/>
        </w:trPr>
        <w:tc>
          <w:tcPr>
            <w:tcW w:w="3348"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hAnsi="Book Antiqua"/>
                <w:color w:val="auto"/>
                <w:szCs w:val="24"/>
                <w:lang w:val="en-US"/>
              </w:rPr>
              <w:t xml:space="preserve"> Male/</w:t>
            </w:r>
            <w:r w:rsidR="000C016C" w:rsidRPr="00684F4D">
              <w:rPr>
                <w:rFonts w:ascii="Book Antiqua" w:hAnsi="Book Antiqua"/>
                <w:color w:val="auto"/>
                <w:szCs w:val="24"/>
                <w:lang w:val="en-US"/>
              </w:rPr>
              <w:t>f</w:t>
            </w:r>
            <w:r w:rsidRPr="00684F4D">
              <w:rPr>
                <w:rFonts w:ascii="Book Antiqua" w:hAnsi="Book Antiqua"/>
                <w:color w:val="auto"/>
                <w:szCs w:val="24"/>
                <w:lang w:val="en-US"/>
              </w:rPr>
              <w:t>emale</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16/3</w:t>
            </w:r>
          </w:p>
        </w:tc>
      </w:tr>
      <w:tr w:rsidR="00684F4D" w:rsidRPr="00684F4D" w:rsidTr="00684F4D">
        <w:trPr>
          <w:trHeight w:val="355"/>
        </w:trPr>
        <w:tc>
          <w:tcPr>
            <w:tcW w:w="3348" w:type="dxa"/>
            <w:tcBorders>
              <w:top w:val="nil"/>
              <w:left w:val="nil"/>
              <w:bottom w:val="nil"/>
              <w:right w:val="nil"/>
            </w:tcBorders>
          </w:tcPr>
          <w:p w:rsidR="00680DFF" w:rsidRPr="000C016C" w:rsidRDefault="00680DFF" w:rsidP="00684F4D">
            <w:pPr>
              <w:pStyle w:val="BodyText"/>
              <w:tabs>
                <w:tab w:val="left" w:pos="0"/>
              </w:tabs>
              <w:spacing w:line="360" w:lineRule="auto"/>
              <w:rPr>
                <w:rFonts w:ascii="Book Antiqua" w:hAnsi="Book Antiqua"/>
                <w:b/>
                <w:color w:val="auto"/>
                <w:szCs w:val="24"/>
                <w:lang w:val="en-US"/>
              </w:rPr>
            </w:pPr>
            <w:r w:rsidRPr="000C016C">
              <w:rPr>
                <w:rFonts w:ascii="Book Antiqua" w:hAnsi="Book Antiqua"/>
                <w:b/>
                <w:color w:val="auto"/>
                <w:szCs w:val="24"/>
                <w:lang w:val="en-US"/>
              </w:rPr>
              <w:t>Location of primary tumor</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r>
      <w:tr w:rsidR="00684F4D" w:rsidRPr="00684F4D" w:rsidTr="00684F4D">
        <w:trPr>
          <w:trHeight w:val="346"/>
        </w:trPr>
        <w:tc>
          <w:tcPr>
            <w:tcW w:w="3348"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hAnsi="Book Antiqua"/>
                <w:color w:val="auto"/>
                <w:szCs w:val="24"/>
                <w:lang w:val="en-US"/>
              </w:rPr>
              <w:t xml:space="preserve"> Oropharynx </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hAnsi="Book Antiqua"/>
                <w:color w:val="auto"/>
                <w:szCs w:val="24"/>
                <w:lang w:val="en-US"/>
              </w:rPr>
              <w:t>19</w:t>
            </w:r>
          </w:p>
        </w:tc>
      </w:tr>
      <w:tr w:rsidR="00684F4D" w:rsidRPr="00684F4D" w:rsidTr="00684F4D">
        <w:trPr>
          <w:trHeight w:val="346"/>
        </w:trPr>
        <w:tc>
          <w:tcPr>
            <w:tcW w:w="3348" w:type="dxa"/>
            <w:tcBorders>
              <w:top w:val="nil"/>
              <w:left w:val="nil"/>
              <w:bottom w:val="nil"/>
              <w:right w:val="nil"/>
            </w:tcBorders>
          </w:tcPr>
          <w:p w:rsidR="00680DFF" w:rsidRPr="000C016C" w:rsidRDefault="00680DFF" w:rsidP="00684F4D">
            <w:pPr>
              <w:pStyle w:val="BodyText"/>
              <w:tabs>
                <w:tab w:val="left" w:pos="0"/>
              </w:tabs>
              <w:spacing w:line="360" w:lineRule="auto"/>
              <w:rPr>
                <w:rFonts w:ascii="Book Antiqua" w:hAnsi="Book Antiqua"/>
                <w:b/>
                <w:color w:val="auto"/>
                <w:szCs w:val="24"/>
                <w:lang w:val="en-US"/>
              </w:rPr>
            </w:pPr>
            <w:r w:rsidRPr="000C016C">
              <w:rPr>
                <w:rFonts w:ascii="Book Antiqua" w:hAnsi="Book Antiqua"/>
                <w:b/>
                <w:color w:val="auto"/>
                <w:szCs w:val="24"/>
                <w:lang w:val="en-US"/>
              </w:rPr>
              <w:t>Stages</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hAnsi="Book Antiqua"/>
                <w:color w:val="auto"/>
                <w:szCs w:val="24"/>
                <w:lang w:val="en-US"/>
              </w:rPr>
            </w:pPr>
          </w:p>
        </w:tc>
      </w:tr>
      <w:tr w:rsidR="00684F4D" w:rsidRPr="00684F4D" w:rsidTr="00684F4D">
        <w:trPr>
          <w:trHeight w:val="346"/>
        </w:trPr>
        <w:tc>
          <w:tcPr>
            <w:tcW w:w="3348"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hAnsi="Book Antiqua"/>
                <w:color w:val="auto"/>
                <w:szCs w:val="24"/>
                <w:lang w:val="en-US"/>
              </w:rPr>
              <w:t xml:space="preserve"> Stage III</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hAnsi="Book Antiqua"/>
                <w:color w:val="auto"/>
                <w:szCs w:val="24"/>
                <w:lang w:val="en-US"/>
              </w:rPr>
              <w:t>15</w:t>
            </w:r>
          </w:p>
        </w:tc>
      </w:tr>
      <w:tr w:rsidR="00684F4D" w:rsidRPr="00684F4D" w:rsidTr="00684F4D">
        <w:trPr>
          <w:trHeight w:val="346"/>
        </w:trPr>
        <w:tc>
          <w:tcPr>
            <w:tcW w:w="3348"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hAnsi="Book Antiqua"/>
                <w:color w:val="auto"/>
                <w:szCs w:val="24"/>
                <w:lang w:val="en-US"/>
              </w:rPr>
              <w:t xml:space="preserve"> Stage IV</w:t>
            </w:r>
          </w:p>
        </w:tc>
        <w:tc>
          <w:tcPr>
            <w:tcW w:w="2430" w:type="dxa"/>
            <w:tcBorders>
              <w:top w:val="nil"/>
              <w:left w:val="nil"/>
              <w:bottom w:val="nil"/>
              <w:right w:val="nil"/>
            </w:tcBorders>
          </w:tcPr>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hAnsi="Book Antiqua"/>
                <w:color w:val="auto"/>
                <w:szCs w:val="24"/>
                <w:lang w:val="en-US"/>
              </w:rPr>
              <w:t>4</w:t>
            </w:r>
          </w:p>
        </w:tc>
      </w:tr>
      <w:tr w:rsidR="00684F4D" w:rsidRPr="00684F4D" w:rsidTr="00684F4D">
        <w:trPr>
          <w:trHeight w:val="346"/>
        </w:trPr>
        <w:tc>
          <w:tcPr>
            <w:tcW w:w="3348" w:type="dxa"/>
            <w:tcBorders>
              <w:top w:val="nil"/>
              <w:left w:val="nil"/>
              <w:bottom w:val="nil"/>
              <w:right w:val="nil"/>
            </w:tcBorders>
          </w:tcPr>
          <w:p w:rsidR="00680DFF" w:rsidRPr="000C016C" w:rsidRDefault="00680DFF" w:rsidP="00684F4D">
            <w:pPr>
              <w:pStyle w:val="BodyText"/>
              <w:tabs>
                <w:tab w:val="left" w:pos="0"/>
              </w:tabs>
              <w:spacing w:line="360" w:lineRule="auto"/>
              <w:rPr>
                <w:rFonts w:ascii="Book Antiqua" w:hAnsi="Book Antiqua"/>
                <w:b/>
                <w:color w:val="auto"/>
                <w:szCs w:val="24"/>
                <w:lang w:val="en-US"/>
              </w:rPr>
            </w:pPr>
            <w:r w:rsidRPr="000C016C">
              <w:rPr>
                <w:rFonts w:ascii="Book Antiqua" w:hAnsi="Book Antiqua"/>
                <w:b/>
                <w:color w:val="auto"/>
                <w:szCs w:val="24"/>
                <w:lang w:val="en-US"/>
              </w:rPr>
              <w:t>Tumor size (cm</w:t>
            </w:r>
            <w:r w:rsidRPr="000C016C">
              <w:rPr>
                <w:rFonts w:ascii="Book Antiqua" w:hAnsi="Book Antiqua"/>
                <w:b/>
                <w:color w:val="auto"/>
                <w:szCs w:val="24"/>
                <w:vertAlign w:val="superscript"/>
                <w:lang w:val="en-US"/>
              </w:rPr>
              <w:t>3</w:t>
            </w:r>
            <w:r w:rsidRPr="000C016C">
              <w:rPr>
                <w:rFonts w:ascii="Book Antiqua" w:hAnsi="Book Antiqua"/>
                <w:b/>
                <w:color w:val="auto"/>
                <w:szCs w:val="24"/>
                <w:lang w:val="en-US"/>
              </w:rPr>
              <w:t xml:space="preserve">) </w:t>
            </w:r>
          </w:p>
        </w:tc>
        <w:tc>
          <w:tcPr>
            <w:tcW w:w="2430" w:type="dxa"/>
            <w:tcBorders>
              <w:top w:val="nil"/>
              <w:left w:val="nil"/>
              <w:bottom w:val="nil"/>
              <w:right w:val="nil"/>
            </w:tcBorders>
          </w:tcPr>
          <w:p w:rsidR="00680DFF" w:rsidRPr="00684F4D" w:rsidRDefault="00680DFF" w:rsidP="000C016C">
            <w:pPr>
              <w:pStyle w:val="BodyText"/>
              <w:tabs>
                <w:tab w:val="left" w:pos="0"/>
              </w:tabs>
              <w:spacing w:line="360" w:lineRule="auto"/>
              <w:rPr>
                <w:rFonts w:ascii="Book Antiqua" w:hAnsi="Book Antiqua"/>
                <w:color w:val="auto"/>
                <w:szCs w:val="24"/>
                <w:lang w:val="en-US"/>
              </w:rPr>
            </w:pPr>
            <w:r w:rsidRPr="00684F4D">
              <w:rPr>
                <w:rFonts w:ascii="Book Antiqua" w:hAnsi="Book Antiqua"/>
                <w:color w:val="auto"/>
                <w:szCs w:val="24"/>
                <w:lang w:val="en-US"/>
              </w:rPr>
              <w:t>0.615</w:t>
            </w:r>
            <w:r w:rsidR="000C016C">
              <w:rPr>
                <w:rFonts w:ascii="Book Antiqua" w:eastAsiaTheme="minorEastAsia" w:hAnsi="Book Antiqua" w:hint="eastAsia"/>
                <w:color w:val="auto"/>
                <w:szCs w:val="24"/>
                <w:lang w:val="en-US" w:eastAsia="zh-CN"/>
              </w:rPr>
              <w:t>-</w:t>
            </w:r>
            <w:r w:rsidRPr="00684F4D">
              <w:rPr>
                <w:rFonts w:ascii="Book Antiqua" w:hAnsi="Book Antiqua"/>
                <w:color w:val="auto"/>
                <w:szCs w:val="24"/>
                <w:lang w:val="en-US"/>
              </w:rPr>
              <w:t>14.879</w:t>
            </w:r>
          </w:p>
        </w:tc>
      </w:tr>
      <w:tr w:rsidR="00684F4D" w:rsidRPr="00684F4D" w:rsidTr="00684F4D">
        <w:trPr>
          <w:trHeight w:val="1724"/>
        </w:trPr>
        <w:tc>
          <w:tcPr>
            <w:tcW w:w="3348" w:type="dxa"/>
            <w:tcBorders>
              <w:top w:val="nil"/>
              <w:left w:val="nil"/>
              <w:bottom w:val="single" w:sz="4" w:space="0" w:color="auto"/>
              <w:right w:val="nil"/>
            </w:tcBorders>
          </w:tcPr>
          <w:p w:rsidR="00680DFF" w:rsidRPr="000C016C" w:rsidRDefault="00680DFF" w:rsidP="00684F4D">
            <w:pPr>
              <w:pStyle w:val="BodyText"/>
              <w:tabs>
                <w:tab w:val="left" w:pos="0"/>
              </w:tabs>
              <w:spacing w:line="360" w:lineRule="auto"/>
              <w:rPr>
                <w:rFonts w:ascii="Book Antiqua" w:hAnsi="Book Antiqua"/>
                <w:b/>
                <w:color w:val="auto"/>
                <w:szCs w:val="24"/>
                <w:lang w:val="en-US"/>
              </w:rPr>
            </w:pPr>
            <w:r w:rsidRPr="000C016C">
              <w:rPr>
                <w:rFonts w:ascii="Book Antiqua" w:hAnsi="Book Antiqua"/>
                <w:b/>
                <w:color w:val="auto"/>
                <w:szCs w:val="24"/>
                <w:lang w:val="en-US"/>
              </w:rPr>
              <w:t>Therapy type</w:t>
            </w:r>
          </w:p>
          <w:p w:rsidR="00680DFF" w:rsidRPr="00684F4D" w:rsidRDefault="00680DFF" w:rsidP="00684F4D">
            <w:pPr>
              <w:pStyle w:val="BodyText"/>
              <w:tabs>
                <w:tab w:val="left" w:pos="0"/>
              </w:tabs>
              <w:spacing w:line="360" w:lineRule="auto"/>
              <w:rPr>
                <w:rFonts w:ascii="Book Antiqua" w:hAnsi="Book Antiqua"/>
                <w:i/>
                <w:color w:val="auto"/>
                <w:szCs w:val="24"/>
                <w:lang w:val="en-US"/>
              </w:rPr>
            </w:pPr>
            <w:r w:rsidRPr="00684F4D">
              <w:rPr>
                <w:rFonts w:ascii="Book Antiqua" w:hAnsi="Book Antiqua"/>
                <w:i/>
                <w:color w:val="auto"/>
                <w:szCs w:val="24"/>
                <w:lang w:val="en-US"/>
              </w:rPr>
              <w:t>Outcome</w:t>
            </w:r>
          </w:p>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eastAsia="Times New Roman" w:hAnsi="Book Antiqua"/>
                <w:color w:val="auto"/>
                <w:szCs w:val="24"/>
                <w:lang w:val="en-US"/>
              </w:rPr>
              <w:t xml:space="preserve"> </w:t>
            </w:r>
            <w:proofErr w:type="spellStart"/>
            <w:r w:rsidRPr="00684F4D">
              <w:rPr>
                <w:rFonts w:ascii="Book Antiqua" w:hAnsi="Book Antiqua"/>
                <w:color w:val="auto"/>
                <w:szCs w:val="24"/>
                <w:lang w:val="en-US"/>
              </w:rPr>
              <w:t>Locoregional</w:t>
            </w:r>
            <w:proofErr w:type="spellEnd"/>
            <w:r w:rsidRPr="00684F4D">
              <w:rPr>
                <w:rFonts w:ascii="Book Antiqua" w:hAnsi="Book Antiqua"/>
                <w:color w:val="auto"/>
                <w:szCs w:val="24"/>
                <w:lang w:val="en-US"/>
              </w:rPr>
              <w:t xml:space="preserve"> control </w:t>
            </w:r>
          </w:p>
          <w:p w:rsidR="00680DFF" w:rsidRPr="00684F4D" w:rsidRDefault="00680DFF" w:rsidP="000C016C">
            <w:pPr>
              <w:pStyle w:val="BodyText"/>
              <w:tabs>
                <w:tab w:val="left" w:pos="0"/>
              </w:tabs>
              <w:spacing w:line="360" w:lineRule="auto"/>
              <w:rPr>
                <w:rFonts w:ascii="Book Antiqua" w:hAnsi="Book Antiqua"/>
                <w:color w:val="auto"/>
                <w:szCs w:val="24"/>
                <w:lang w:val="en-US"/>
              </w:rPr>
            </w:pPr>
            <w:r w:rsidRPr="00684F4D">
              <w:rPr>
                <w:rFonts w:ascii="Book Antiqua" w:eastAsia="Times New Roman" w:hAnsi="Book Antiqua"/>
                <w:color w:val="auto"/>
                <w:szCs w:val="24"/>
                <w:lang w:val="en-US"/>
              </w:rPr>
              <w:t xml:space="preserve"> </w:t>
            </w:r>
            <w:proofErr w:type="spellStart"/>
            <w:r w:rsidRPr="00684F4D">
              <w:rPr>
                <w:rFonts w:ascii="Book Antiqua" w:hAnsi="Book Antiqua"/>
                <w:color w:val="auto"/>
                <w:szCs w:val="24"/>
                <w:lang w:val="en-US"/>
              </w:rPr>
              <w:t>Locoregional</w:t>
            </w:r>
            <w:proofErr w:type="spellEnd"/>
            <w:r w:rsidRPr="00684F4D">
              <w:rPr>
                <w:rFonts w:ascii="Book Antiqua" w:hAnsi="Book Antiqua"/>
                <w:color w:val="auto"/>
                <w:szCs w:val="24"/>
                <w:lang w:val="en-US"/>
              </w:rPr>
              <w:t xml:space="preserve"> failure</w:t>
            </w:r>
          </w:p>
        </w:tc>
        <w:tc>
          <w:tcPr>
            <w:tcW w:w="2430" w:type="dxa"/>
            <w:tcBorders>
              <w:top w:val="nil"/>
              <w:left w:val="nil"/>
              <w:bottom w:val="single" w:sz="4" w:space="0" w:color="auto"/>
              <w:right w:val="nil"/>
            </w:tcBorders>
          </w:tcPr>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eastAsia="Times New Roman" w:hAnsi="Book Antiqua"/>
                <w:color w:val="auto"/>
                <w:szCs w:val="24"/>
                <w:lang w:val="en-US"/>
              </w:rPr>
              <w:t>Chemo-radiation</w:t>
            </w:r>
          </w:p>
          <w:p w:rsidR="00680DFF" w:rsidRPr="00684F4D" w:rsidRDefault="00680DFF" w:rsidP="00684F4D">
            <w:pPr>
              <w:pStyle w:val="BodyText"/>
              <w:tabs>
                <w:tab w:val="left" w:pos="0"/>
              </w:tabs>
              <w:spacing w:line="360" w:lineRule="auto"/>
              <w:rPr>
                <w:rFonts w:ascii="Book Antiqua" w:hAnsi="Book Antiqua"/>
                <w:color w:val="auto"/>
                <w:szCs w:val="24"/>
                <w:lang w:val="en-US"/>
              </w:rPr>
            </w:pPr>
          </w:p>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hAnsi="Book Antiqua"/>
                <w:color w:val="auto"/>
                <w:szCs w:val="24"/>
                <w:lang w:val="en-US"/>
              </w:rPr>
              <w:t>17</w:t>
            </w:r>
          </w:p>
          <w:p w:rsidR="00680DFF" w:rsidRPr="00684F4D" w:rsidRDefault="00680DFF" w:rsidP="00684F4D">
            <w:pPr>
              <w:pStyle w:val="BodyText"/>
              <w:tabs>
                <w:tab w:val="left" w:pos="0"/>
              </w:tabs>
              <w:spacing w:line="360" w:lineRule="auto"/>
              <w:rPr>
                <w:rFonts w:ascii="Book Antiqua" w:hAnsi="Book Antiqua"/>
                <w:color w:val="auto"/>
                <w:szCs w:val="24"/>
                <w:lang w:val="en-US"/>
              </w:rPr>
            </w:pPr>
            <w:r w:rsidRPr="00684F4D">
              <w:rPr>
                <w:rFonts w:ascii="Book Antiqua" w:hAnsi="Book Antiqua"/>
                <w:color w:val="auto"/>
                <w:szCs w:val="24"/>
                <w:lang w:val="en-US"/>
              </w:rPr>
              <w:t>2</w:t>
            </w:r>
          </w:p>
        </w:tc>
      </w:tr>
    </w:tbl>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684F4D" w:rsidRDefault="00680DFF" w:rsidP="00684F4D">
      <w:pPr>
        <w:spacing w:line="360" w:lineRule="auto"/>
        <w:rPr>
          <w:rFonts w:ascii="Book Antiqua" w:hAnsi="Book Antiqua"/>
          <w:b/>
        </w:rPr>
      </w:pPr>
    </w:p>
    <w:p w:rsidR="00680DFF" w:rsidRPr="000C016C" w:rsidRDefault="00680DFF" w:rsidP="00684F4D">
      <w:pPr>
        <w:spacing w:line="360" w:lineRule="auto"/>
        <w:rPr>
          <w:rFonts w:ascii="Book Antiqua" w:eastAsiaTheme="minorEastAsia" w:hAnsi="Book Antiqua"/>
          <w:b/>
          <w:lang w:eastAsia="zh-CN"/>
        </w:rPr>
      </w:pPr>
      <w:r w:rsidRPr="00684F4D">
        <w:rPr>
          <w:rFonts w:ascii="Book Antiqua" w:hAnsi="Book Antiqua"/>
          <w:b/>
        </w:rPr>
        <w:br w:type="page"/>
      </w:r>
      <w:r w:rsidRPr="000C016C">
        <w:rPr>
          <w:rFonts w:ascii="Book Antiqua" w:hAnsi="Book Antiqua"/>
          <w:b/>
        </w:rPr>
        <w:lastRenderedPageBreak/>
        <w:t xml:space="preserve">Table 2 Paired student’s </w:t>
      </w:r>
      <w:r w:rsidRPr="000C016C">
        <w:rPr>
          <w:rFonts w:ascii="Book Antiqua" w:hAnsi="Book Antiqua"/>
          <w:b/>
          <w:i/>
        </w:rPr>
        <w:t>t</w:t>
      </w:r>
      <w:r w:rsidRPr="000C016C">
        <w:rPr>
          <w:rFonts w:ascii="Book Antiqua" w:hAnsi="Book Antiqua"/>
          <w:b/>
        </w:rPr>
        <w:t xml:space="preserve"> test on tumor volume, </w:t>
      </w:r>
      <w:proofErr w:type="spellStart"/>
      <w:r w:rsidRPr="000C016C">
        <w:rPr>
          <w:rFonts w:ascii="Book Antiqua" w:hAnsi="Book Antiqua"/>
          <w:b/>
        </w:rPr>
        <w:t>K</w:t>
      </w:r>
      <w:r w:rsidRPr="000C016C">
        <w:rPr>
          <w:rFonts w:ascii="Book Antiqua" w:hAnsi="Book Antiqua"/>
          <w:b/>
          <w:vertAlign w:val="superscript"/>
        </w:rPr>
        <w:t>trans</w:t>
      </w:r>
      <w:proofErr w:type="spellEnd"/>
      <w:r w:rsidRPr="000C016C">
        <w:rPr>
          <w:rFonts w:ascii="Book Antiqua" w:hAnsi="Book Antiqua"/>
          <w:b/>
        </w:rPr>
        <w:t xml:space="preserve"> and </w:t>
      </w:r>
      <w:proofErr w:type="spellStart"/>
      <w:r w:rsidRPr="000C016C">
        <w:rPr>
          <w:rFonts w:ascii="Book Antiqua" w:hAnsi="Book Antiqua"/>
          <w:b/>
        </w:rPr>
        <w:t>v</w:t>
      </w:r>
      <w:r w:rsidRPr="000C016C">
        <w:rPr>
          <w:rFonts w:ascii="Book Antiqua" w:hAnsi="Book Antiqua"/>
          <w:b/>
          <w:vertAlign w:val="subscript"/>
        </w:rPr>
        <w:t>e</w:t>
      </w:r>
      <w:proofErr w:type="spellEnd"/>
      <w:r w:rsidRPr="000C016C">
        <w:rPr>
          <w:rFonts w:ascii="Book Antiqua" w:hAnsi="Book Antiqua"/>
          <w:b/>
        </w:rPr>
        <w:t xml:space="preserve"> between pretreatment and intra-treatment scans (</w:t>
      </w:r>
      <w:r w:rsidRPr="000C016C">
        <w:rPr>
          <w:rFonts w:ascii="Book Antiqua" w:hAnsi="Book Antiqua"/>
          <w:b/>
          <w:i/>
        </w:rPr>
        <w:t>n</w:t>
      </w:r>
      <w:r w:rsidR="000C016C" w:rsidRPr="000C016C">
        <w:rPr>
          <w:rFonts w:ascii="Book Antiqua" w:eastAsiaTheme="minorEastAsia" w:hAnsi="Book Antiqua" w:hint="eastAsia"/>
          <w:b/>
          <w:lang w:eastAsia="zh-CN"/>
        </w:rPr>
        <w:t xml:space="preserve"> </w:t>
      </w:r>
      <w:r w:rsidRPr="000C016C">
        <w:rPr>
          <w:rFonts w:ascii="Book Antiqua" w:hAnsi="Book Antiqua"/>
          <w:b/>
        </w:rPr>
        <w:t>=</w:t>
      </w:r>
      <w:r w:rsidR="000C016C" w:rsidRPr="000C016C">
        <w:rPr>
          <w:rFonts w:ascii="Book Antiqua" w:eastAsiaTheme="minorEastAsia" w:hAnsi="Book Antiqua" w:hint="eastAsia"/>
          <w:b/>
          <w:lang w:eastAsia="zh-CN"/>
        </w:rPr>
        <w:t xml:space="preserve"> </w:t>
      </w:r>
      <w:r w:rsidR="000C016C" w:rsidRPr="000C016C">
        <w:rPr>
          <w:rFonts w:ascii="Book Antiqua" w:hAnsi="Book Antiqua"/>
          <w:b/>
        </w:rPr>
        <w:t>19)</w:t>
      </w:r>
    </w:p>
    <w:p w:rsidR="00680DFF" w:rsidRPr="000C016C" w:rsidRDefault="00680DFF" w:rsidP="00684F4D">
      <w:pPr>
        <w:spacing w:line="360" w:lineRule="auto"/>
        <w:rPr>
          <w:rFonts w:ascii="Book Antiqua" w:eastAsiaTheme="minorEastAsia" w:hAnsi="Book Antiqua"/>
          <w:lang w:eastAsia="zh-CN"/>
        </w:rPr>
      </w:pPr>
    </w:p>
    <w:tbl>
      <w:tblPr>
        <w:tblpPr w:leftFromText="180" w:rightFromText="180" w:vertAnchor="text" w:horzAnchor="page" w:tblpX="1010" w:tblpY="19"/>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8"/>
        <w:gridCol w:w="2250"/>
        <w:gridCol w:w="1964"/>
        <w:gridCol w:w="1843"/>
        <w:gridCol w:w="2126"/>
      </w:tblGrid>
      <w:tr w:rsidR="00684F4D" w:rsidRPr="00684F4D" w:rsidTr="00684F4D">
        <w:trPr>
          <w:trHeight w:val="348"/>
        </w:trPr>
        <w:tc>
          <w:tcPr>
            <w:tcW w:w="2698" w:type="dxa"/>
            <w:tcBorders>
              <w:top w:val="single" w:sz="4" w:space="0" w:color="000000"/>
              <w:left w:val="single" w:sz="4" w:space="0" w:color="000000"/>
              <w:bottom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Parameters</w:t>
            </w:r>
          </w:p>
        </w:tc>
        <w:tc>
          <w:tcPr>
            <w:tcW w:w="2250" w:type="dxa"/>
            <w:tcBorders>
              <w:top w:val="single" w:sz="4" w:space="0" w:color="000000"/>
              <w:left w:val="single" w:sz="4" w:space="0" w:color="000000"/>
              <w:bottom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Measures</w:t>
            </w:r>
          </w:p>
        </w:tc>
        <w:tc>
          <w:tcPr>
            <w:tcW w:w="1964"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Pretreatment </w:t>
            </w: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w:t>
            </w:r>
            <w:r w:rsidR="00C57EB9" w:rsidRPr="000C016C">
              <w:rPr>
                <w:rFonts w:ascii="Book Antiqua" w:eastAsia="Times New Roman" w:hAnsi="Book Antiqua"/>
                <w:i/>
                <w:color w:val="auto"/>
                <w:szCs w:val="24"/>
                <w:lang w:val="en-US"/>
              </w:rPr>
              <w:t>n</w:t>
            </w:r>
            <w:r w:rsidR="000C016C">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0C016C">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19)</w:t>
            </w:r>
          </w:p>
          <w:p w:rsidR="00680DFF" w:rsidRPr="00684F4D" w:rsidRDefault="00680DFF" w:rsidP="000C016C">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(mean</w:t>
            </w:r>
            <w:r w:rsidR="000C016C">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0C016C">
              <w:rPr>
                <w:rFonts w:ascii="Book Antiqua" w:eastAsiaTheme="minorEastAsia" w:hAnsi="Book Antiqua" w:hint="eastAsia"/>
                <w:color w:val="auto"/>
                <w:szCs w:val="24"/>
                <w:lang w:val="en-US" w:eastAsia="zh-CN"/>
              </w:rPr>
              <w:t xml:space="preserve"> SD</w:t>
            </w:r>
            <w:r w:rsidRPr="00684F4D">
              <w:rPr>
                <w:rFonts w:ascii="Book Antiqua" w:eastAsia="Times New Roman" w:hAnsi="Book Antiqua"/>
                <w:color w:val="auto"/>
                <w:szCs w:val="24"/>
                <w:lang w:val="en-US"/>
              </w:rPr>
              <w:t>)</w:t>
            </w:r>
          </w:p>
        </w:tc>
        <w:tc>
          <w:tcPr>
            <w:tcW w:w="1843" w:type="dxa"/>
            <w:tcBorders>
              <w:top w:val="single" w:sz="4" w:space="0" w:color="auto"/>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Intra-treatment</w:t>
            </w: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w:t>
            </w:r>
            <w:r w:rsidRPr="000C016C">
              <w:rPr>
                <w:rFonts w:ascii="Book Antiqua" w:eastAsia="Times New Roman" w:hAnsi="Book Antiqua"/>
                <w:i/>
                <w:color w:val="auto"/>
                <w:szCs w:val="24"/>
                <w:lang w:val="en-US"/>
              </w:rPr>
              <w:t>n</w:t>
            </w:r>
            <w:r w:rsidR="000C016C">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0C016C">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19)</w:t>
            </w:r>
          </w:p>
          <w:p w:rsidR="00680DFF" w:rsidRPr="00684F4D" w:rsidRDefault="00680DFF" w:rsidP="000C016C">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(mean</w:t>
            </w:r>
            <w:r w:rsidR="000C016C">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0C016C">
              <w:rPr>
                <w:rFonts w:ascii="Book Antiqua" w:eastAsiaTheme="minorEastAsia" w:hAnsi="Book Antiqua" w:hint="eastAsia"/>
                <w:color w:val="auto"/>
                <w:szCs w:val="24"/>
                <w:lang w:val="en-US" w:eastAsia="zh-CN"/>
              </w:rPr>
              <w:t xml:space="preserve"> SD</w:t>
            </w:r>
            <w:r w:rsidRPr="00684F4D">
              <w:rPr>
                <w:rFonts w:ascii="Book Antiqua" w:eastAsia="Times New Roman" w:hAnsi="Book Antiqua"/>
                <w:color w:val="auto"/>
                <w:szCs w:val="24"/>
                <w:lang w:val="en-US"/>
              </w:rPr>
              <w:t>)</w:t>
            </w:r>
          </w:p>
        </w:tc>
        <w:tc>
          <w:tcPr>
            <w:tcW w:w="2126" w:type="dxa"/>
            <w:tcBorders>
              <w:top w:val="single" w:sz="4" w:space="0" w:color="auto"/>
              <w:left w:val="single" w:sz="4" w:space="0" w:color="000000"/>
              <w:bottom w:val="single" w:sz="4" w:space="0" w:color="000000"/>
              <w:right w:val="single" w:sz="4" w:space="0" w:color="000000"/>
            </w:tcBorders>
            <w:hideMark/>
          </w:tcPr>
          <w:p w:rsidR="00680DFF" w:rsidRPr="00684F4D" w:rsidRDefault="000C016C" w:rsidP="00684F4D">
            <w:pPr>
              <w:pStyle w:val="BodyText"/>
              <w:tabs>
                <w:tab w:val="left" w:pos="0"/>
              </w:tabs>
              <w:spacing w:line="360" w:lineRule="auto"/>
              <w:rPr>
                <w:rFonts w:ascii="Book Antiqua" w:eastAsia="Times New Roman" w:hAnsi="Book Antiqua"/>
                <w:color w:val="auto"/>
                <w:szCs w:val="24"/>
                <w:lang w:val="en-US"/>
              </w:rPr>
            </w:pPr>
            <w:r w:rsidRPr="000C016C">
              <w:rPr>
                <w:rFonts w:ascii="Book Antiqua" w:eastAsia="Times New Roman" w:hAnsi="Book Antiqua"/>
                <w:i/>
                <w:color w:val="auto"/>
                <w:szCs w:val="24"/>
                <w:lang w:val="en-US"/>
              </w:rPr>
              <w:t>P</w:t>
            </w:r>
            <w:r w:rsidR="00680DFF" w:rsidRPr="00684F4D">
              <w:rPr>
                <w:rFonts w:ascii="Book Antiqua" w:eastAsia="Times New Roman" w:hAnsi="Book Antiqua"/>
                <w:color w:val="auto"/>
                <w:szCs w:val="24"/>
                <w:lang w:val="en-US"/>
              </w:rPr>
              <w:t xml:space="preserve"> values </w:t>
            </w:r>
          </w:p>
        </w:tc>
      </w:tr>
      <w:tr w:rsidR="00684F4D" w:rsidRPr="00684F4D" w:rsidTr="00684F4D">
        <w:trPr>
          <w:trHeight w:val="348"/>
        </w:trPr>
        <w:tc>
          <w:tcPr>
            <w:tcW w:w="2698" w:type="dxa"/>
            <w:tcBorders>
              <w:top w:val="single" w:sz="4" w:space="0" w:color="000000"/>
              <w:left w:val="single" w:sz="4" w:space="0" w:color="000000"/>
              <w:bottom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hAnsi="Book Antiqua"/>
                <w:color w:val="auto"/>
                <w:szCs w:val="24"/>
                <w:lang w:val="en-US"/>
              </w:rPr>
              <w:t>T</w:t>
            </w:r>
            <w:r w:rsidRPr="00684F4D">
              <w:rPr>
                <w:rFonts w:ascii="Book Antiqua" w:hAnsi="Book Antiqua"/>
                <w:color w:val="auto"/>
                <w:szCs w:val="24"/>
              </w:rPr>
              <w:t>umor volume</w:t>
            </w:r>
            <w:r w:rsidRPr="00684F4D">
              <w:rPr>
                <w:rFonts w:ascii="Book Antiqua" w:hAnsi="Book Antiqua"/>
                <w:color w:val="auto"/>
                <w:szCs w:val="24"/>
                <w:lang w:val="en-US"/>
              </w:rPr>
              <w:t xml:space="preserve"> (cm</w:t>
            </w:r>
            <w:r w:rsidRPr="00684F4D">
              <w:rPr>
                <w:rFonts w:ascii="Book Antiqua" w:hAnsi="Book Antiqua"/>
                <w:color w:val="auto"/>
                <w:szCs w:val="24"/>
                <w:vertAlign w:val="superscript"/>
                <w:lang w:val="en-US"/>
              </w:rPr>
              <w:t>3</w:t>
            </w:r>
            <w:r w:rsidRPr="00684F4D">
              <w:rPr>
                <w:rFonts w:ascii="Book Antiqua" w:hAnsi="Book Antiqua"/>
                <w:color w:val="auto"/>
                <w:szCs w:val="24"/>
                <w:lang w:val="en-US"/>
              </w:rPr>
              <w:t>)</w:t>
            </w:r>
          </w:p>
        </w:tc>
        <w:tc>
          <w:tcPr>
            <w:tcW w:w="2250" w:type="dxa"/>
            <w:tcBorders>
              <w:top w:val="single" w:sz="4" w:space="0" w:color="000000"/>
              <w:left w:val="single" w:sz="4" w:space="0" w:color="000000"/>
              <w:bottom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1964"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hAnsi="Book Antiqua"/>
                <w:color w:val="auto"/>
                <w:szCs w:val="24"/>
                <w:lang w:val="en-US"/>
              </w:rPr>
              <w:t>9</w:t>
            </w:r>
            <w:r w:rsidRPr="00684F4D">
              <w:rPr>
                <w:rFonts w:ascii="Book Antiqua" w:hAnsi="Book Antiqua"/>
                <w:color w:val="auto"/>
                <w:szCs w:val="24"/>
              </w:rPr>
              <w:t>.</w:t>
            </w:r>
            <w:r w:rsidRPr="00684F4D">
              <w:rPr>
                <w:rFonts w:ascii="Book Antiqua" w:hAnsi="Book Antiqua"/>
                <w:color w:val="auto"/>
                <w:szCs w:val="24"/>
                <w:lang w:val="en-US"/>
              </w:rPr>
              <w:t>02</w:t>
            </w:r>
            <w:r w:rsidR="00635C10">
              <w:rPr>
                <w:rFonts w:ascii="Book Antiqua" w:eastAsiaTheme="minorEastAsia" w:hAnsi="Book Antiqua" w:hint="eastAsia"/>
                <w:color w:val="auto"/>
                <w:szCs w:val="24"/>
                <w:lang w:val="en-US" w:eastAsia="zh-CN"/>
              </w:rPr>
              <w:t xml:space="preserve"> </w:t>
            </w:r>
            <w:r w:rsidRPr="00684F4D">
              <w:rPr>
                <w:rFonts w:ascii="Book Antiqua" w:hAnsi="Book Antiqua"/>
                <w:color w:val="auto"/>
                <w:szCs w:val="24"/>
              </w:rPr>
              <w:t xml:space="preserve">± </w:t>
            </w:r>
            <w:r w:rsidRPr="00684F4D">
              <w:rPr>
                <w:rFonts w:ascii="Book Antiqua" w:hAnsi="Book Antiqua"/>
                <w:color w:val="auto"/>
                <w:szCs w:val="24"/>
                <w:lang w:val="en-US"/>
              </w:rPr>
              <w:t>6</w:t>
            </w:r>
            <w:r w:rsidRPr="00684F4D">
              <w:rPr>
                <w:rFonts w:ascii="Book Antiqua" w:hAnsi="Book Antiqua"/>
                <w:color w:val="auto"/>
                <w:szCs w:val="24"/>
              </w:rPr>
              <w:t>.</w:t>
            </w:r>
            <w:r w:rsidRPr="00684F4D">
              <w:rPr>
                <w:rFonts w:ascii="Book Antiqua" w:hAnsi="Book Antiqua"/>
                <w:color w:val="auto"/>
                <w:szCs w:val="24"/>
                <w:lang w:val="en-US"/>
              </w:rPr>
              <w:t>87</w:t>
            </w:r>
          </w:p>
        </w:tc>
        <w:tc>
          <w:tcPr>
            <w:tcW w:w="1843" w:type="dxa"/>
            <w:tcBorders>
              <w:top w:val="single" w:sz="4" w:space="0" w:color="auto"/>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hAnsi="Book Antiqua"/>
                <w:color w:val="auto"/>
                <w:szCs w:val="24"/>
                <w:lang w:val="en-US"/>
              </w:rPr>
              <w:t>7.23</w:t>
            </w:r>
            <w:r w:rsidR="00635C10">
              <w:rPr>
                <w:rFonts w:ascii="Book Antiqua" w:eastAsiaTheme="minorEastAsia" w:hAnsi="Book Antiqua" w:hint="eastAsia"/>
                <w:color w:val="auto"/>
                <w:szCs w:val="24"/>
                <w:lang w:val="en-US" w:eastAsia="zh-CN"/>
              </w:rPr>
              <w:t xml:space="preserve"> </w:t>
            </w:r>
            <w:r w:rsidRPr="00684F4D">
              <w:rPr>
                <w:rFonts w:ascii="Book Antiqua" w:hAnsi="Book Antiqua"/>
                <w:color w:val="auto"/>
                <w:szCs w:val="24"/>
              </w:rPr>
              <w:t xml:space="preserve">± </w:t>
            </w:r>
            <w:r w:rsidRPr="00684F4D">
              <w:rPr>
                <w:rFonts w:ascii="Book Antiqua" w:hAnsi="Book Antiqua"/>
                <w:color w:val="auto"/>
                <w:szCs w:val="24"/>
                <w:lang w:val="en-US"/>
              </w:rPr>
              <w:t>6</w:t>
            </w:r>
            <w:r w:rsidRPr="00684F4D">
              <w:rPr>
                <w:rFonts w:ascii="Book Antiqua" w:hAnsi="Book Antiqua"/>
                <w:color w:val="auto"/>
                <w:szCs w:val="24"/>
              </w:rPr>
              <w:t>.</w:t>
            </w:r>
            <w:r w:rsidRPr="00684F4D">
              <w:rPr>
                <w:rFonts w:ascii="Book Antiqua" w:hAnsi="Book Antiqua"/>
                <w:color w:val="auto"/>
                <w:szCs w:val="24"/>
                <w:lang w:val="en-US"/>
              </w:rPr>
              <w:t>22</w:t>
            </w:r>
          </w:p>
        </w:tc>
        <w:tc>
          <w:tcPr>
            <w:tcW w:w="2126" w:type="dxa"/>
            <w:tcBorders>
              <w:top w:val="single" w:sz="4" w:space="0" w:color="auto"/>
              <w:left w:val="single" w:sz="4" w:space="0" w:color="000000"/>
              <w:bottom w:val="single" w:sz="4" w:space="0" w:color="000000"/>
              <w:right w:val="single" w:sz="4" w:space="0" w:color="000000"/>
            </w:tcBorders>
            <w:hideMark/>
          </w:tcPr>
          <w:p w:rsidR="00680DFF" w:rsidRPr="00635C10" w:rsidRDefault="00680DFF" w:rsidP="00635C10">
            <w:pPr>
              <w:pStyle w:val="BodyText"/>
              <w:tabs>
                <w:tab w:val="left" w:pos="0"/>
              </w:tabs>
              <w:spacing w:line="360" w:lineRule="auto"/>
              <w:rPr>
                <w:rFonts w:ascii="Book Antiqua" w:eastAsiaTheme="minorEastAsia" w:hAnsi="Book Antiqua"/>
                <w:color w:val="auto"/>
                <w:szCs w:val="24"/>
                <w:lang w:val="en-US" w:eastAsia="zh-CN"/>
              </w:rPr>
            </w:pPr>
            <w:r w:rsidRPr="00684F4D">
              <w:rPr>
                <w:rFonts w:ascii="Book Antiqua" w:eastAsia="Times New Roman" w:hAnsi="Book Antiqua"/>
                <w:color w:val="auto"/>
                <w:szCs w:val="24"/>
                <w:lang w:val="en-US"/>
              </w:rPr>
              <w:t>0.02</w:t>
            </w:r>
            <w:r w:rsidR="00C57EB9">
              <w:rPr>
                <w:rFonts w:ascii="Book Antiqua" w:eastAsiaTheme="minorEastAsia" w:hAnsi="Book Antiqua"/>
                <w:color w:val="auto"/>
                <w:szCs w:val="24"/>
                <w:vertAlign w:val="superscript"/>
                <w:lang w:val="en-US" w:eastAsia="zh-CN"/>
              </w:rPr>
              <w:t>a</w:t>
            </w:r>
          </w:p>
        </w:tc>
      </w:tr>
      <w:tr w:rsidR="00684F4D" w:rsidRPr="00684F4D" w:rsidTr="00684F4D">
        <w:trPr>
          <w:trHeight w:val="234"/>
        </w:trPr>
        <w:tc>
          <w:tcPr>
            <w:tcW w:w="2698" w:type="dxa"/>
            <w:vMerge w:val="restart"/>
            <w:tcBorders>
              <w:top w:val="single" w:sz="4" w:space="0" w:color="000000"/>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vertAlign w:val="superscript"/>
                <w:lang w:val="en-US"/>
              </w:rPr>
            </w:pPr>
            <w:proofErr w:type="spellStart"/>
            <w:r w:rsidRPr="00684F4D">
              <w:rPr>
                <w:rFonts w:ascii="Book Antiqua" w:eastAsia="Times New Roman" w:hAnsi="Book Antiqua"/>
                <w:color w:val="auto"/>
                <w:szCs w:val="24"/>
                <w:lang w:val="en-US"/>
              </w:rPr>
              <w:t>K</w:t>
            </w:r>
            <w:r w:rsidRPr="00684F4D">
              <w:rPr>
                <w:rFonts w:ascii="Book Antiqua" w:eastAsia="Times New Roman" w:hAnsi="Book Antiqua"/>
                <w:color w:val="auto"/>
                <w:szCs w:val="24"/>
                <w:vertAlign w:val="superscript"/>
                <w:lang w:val="en-US"/>
              </w:rPr>
              <w:t>trans</w:t>
            </w:r>
            <w:proofErr w:type="spellEnd"/>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(volume transfer rate, min</w:t>
            </w:r>
            <w:r w:rsidRPr="00684F4D">
              <w:rPr>
                <w:rFonts w:ascii="Book Antiqua" w:eastAsia="Times New Roman" w:hAnsi="Book Antiqua"/>
                <w:color w:val="auto"/>
                <w:szCs w:val="24"/>
                <w:vertAlign w:val="superscript"/>
                <w:lang w:val="en-US"/>
              </w:rPr>
              <w:t>-1</w:t>
            </w:r>
            <w:r w:rsidRPr="00684F4D">
              <w:rPr>
                <w:rFonts w:ascii="Book Antiqua" w:eastAsia="Times New Roman" w:hAnsi="Book Antiqua"/>
                <w:color w:val="auto"/>
                <w:szCs w:val="24"/>
                <w:lang w:val="en-US"/>
              </w:rPr>
              <w:t>)</w:t>
            </w:r>
          </w:p>
        </w:tc>
        <w:tc>
          <w:tcPr>
            <w:tcW w:w="2250" w:type="dxa"/>
            <w:tcBorders>
              <w:top w:val="single" w:sz="4" w:space="0" w:color="000000"/>
              <w:left w:val="single" w:sz="4" w:space="0" w:color="000000"/>
              <w:bottom w:val="single" w:sz="4" w:space="0" w:color="auto"/>
              <w:right w:val="single" w:sz="4" w:space="0" w:color="000000"/>
            </w:tcBorders>
          </w:tcPr>
          <w:p w:rsidR="00680DFF" w:rsidRPr="00684F4D" w:rsidRDefault="000C016C" w:rsidP="00684F4D">
            <w:pPr>
              <w:spacing w:line="360" w:lineRule="auto"/>
              <w:rPr>
                <w:rFonts w:ascii="Book Antiqua" w:hAnsi="Book Antiqua"/>
              </w:rPr>
            </w:pPr>
            <w:r w:rsidRPr="00684F4D">
              <w:rPr>
                <w:rFonts w:ascii="Book Antiqua" w:hAnsi="Book Antiqua"/>
              </w:rPr>
              <w:t>M</w:t>
            </w:r>
            <w:r w:rsidR="00680DFF" w:rsidRPr="00684F4D">
              <w:rPr>
                <w:rFonts w:ascii="Book Antiqua" w:hAnsi="Book Antiqua"/>
              </w:rPr>
              <w:t>ean</w:t>
            </w:r>
          </w:p>
        </w:tc>
        <w:tc>
          <w:tcPr>
            <w:tcW w:w="1964"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0.34</w:t>
            </w:r>
            <w:r w:rsidR="00635C10">
              <w:rPr>
                <w:rFonts w:ascii="Book Antiqua" w:eastAsiaTheme="minorEastAsia" w:hAnsi="Book Antiqua" w:hint="eastAsia"/>
                <w:lang w:eastAsia="zh-CN"/>
              </w:rPr>
              <w:t xml:space="preserve"> </w:t>
            </w:r>
            <w:r w:rsidRPr="00684F4D">
              <w:rPr>
                <w:rFonts w:ascii="Book Antiqua" w:hAnsi="Book Antiqua"/>
              </w:rPr>
              <w:t xml:space="preserve">± 0.18 </w:t>
            </w:r>
          </w:p>
        </w:tc>
        <w:tc>
          <w:tcPr>
            <w:tcW w:w="1843"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0.37</w:t>
            </w:r>
            <w:r w:rsidR="00635C10">
              <w:rPr>
                <w:rFonts w:ascii="Book Antiqua" w:eastAsiaTheme="minorEastAsia" w:hAnsi="Book Antiqua" w:hint="eastAsia"/>
                <w:lang w:eastAsia="zh-CN"/>
              </w:rPr>
              <w:t xml:space="preserve"> </w:t>
            </w:r>
            <w:r w:rsidRPr="00684F4D">
              <w:rPr>
                <w:rFonts w:ascii="Book Antiqua" w:hAnsi="Book Antiqua"/>
              </w:rPr>
              <w:t xml:space="preserve">± 0.22 </w:t>
            </w:r>
          </w:p>
        </w:tc>
        <w:tc>
          <w:tcPr>
            <w:tcW w:w="2126"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 xml:space="preserve">0.36 </w:t>
            </w:r>
          </w:p>
        </w:tc>
      </w:tr>
      <w:tr w:rsidR="00684F4D" w:rsidRPr="00684F4D" w:rsidTr="00684F4D">
        <w:trPr>
          <w:trHeight w:val="252"/>
        </w:trPr>
        <w:tc>
          <w:tcPr>
            <w:tcW w:w="2698" w:type="dxa"/>
            <w:vMerge/>
            <w:tcBorders>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2250" w:type="dxa"/>
            <w:tcBorders>
              <w:top w:val="single" w:sz="4" w:space="0" w:color="auto"/>
              <w:left w:val="single" w:sz="4" w:space="0" w:color="000000"/>
              <w:bottom w:val="single" w:sz="4" w:space="0" w:color="auto"/>
              <w:right w:val="single" w:sz="4" w:space="0" w:color="000000"/>
            </w:tcBorders>
          </w:tcPr>
          <w:p w:rsidR="00680DFF" w:rsidRPr="000C016C" w:rsidRDefault="00680DFF" w:rsidP="00684F4D">
            <w:pPr>
              <w:spacing w:line="360" w:lineRule="auto"/>
              <w:rPr>
                <w:rFonts w:ascii="Book Antiqua" w:eastAsiaTheme="minorEastAsia" w:hAnsi="Book Antiqua"/>
                <w:lang w:eastAsia="zh-CN"/>
              </w:rPr>
            </w:pPr>
            <w:r w:rsidRPr="00684F4D">
              <w:rPr>
                <w:rFonts w:ascii="Book Antiqua" w:hAnsi="Book Antiqua"/>
              </w:rPr>
              <w:t>S</w:t>
            </w:r>
            <w:r w:rsidR="000C016C">
              <w:rPr>
                <w:rFonts w:ascii="Book Antiqua" w:eastAsiaTheme="minorEastAsia" w:hAnsi="Book Antiqua" w:hint="eastAsia"/>
                <w:lang w:eastAsia="zh-CN"/>
              </w:rPr>
              <w:t>D</w:t>
            </w:r>
            <w:r w:rsidRPr="00684F4D">
              <w:rPr>
                <w:rFonts w:ascii="Book Antiqua" w:hAnsi="Book Antiqua"/>
              </w:rPr>
              <w:t xml:space="preserve"> </w:t>
            </w:r>
          </w:p>
        </w:tc>
        <w:tc>
          <w:tcPr>
            <w:tcW w:w="1964"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0.25</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 xml:space="preserve">0.11 </w:t>
            </w:r>
          </w:p>
        </w:tc>
        <w:tc>
          <w:tcPr>
            <w:tcW w:w="1843"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0.25</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 xml:space="preserve">0.11 </w:t>
            </w:r>
          </w:p>
        </w:tc>
        <w:tc>
          <w:tcPr>
            <w:tcW w:w="2126"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 xml:space="preserve">0.99 </w:t>
            </w:r>
          </w:p>
        </w:tc>
      </w:tr>
      <w:tr w:rsidR="00684F4D" w:rsidRPr="00684F4D" w:rsidTr="00684F4D">
        <w:trPr>
          <w:trHeight w:val="252"/>
        </w:trPr>
        <w:tc>
          <w:tcPr>
            <w:tcW w:w="2698" w:type="dxa"/>
            <w:vMerge/>
            <w:tcBorders>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2250" w:type="dxa"/>
            <w:tcBorders>
              <w:top w:val="single" w:sz="4" w:space="0" w:color="auto"/>
              <w:left w:val="single" w:sz="4" w:space="0" w:color="000000"/>
              <w:bottom w:val="single" w:sz="4" w:space="0" w:color="auto"/>
              <w:right w:val="single" w:sz="4" w:space="0" w:color="000000"/>
            </w:tcBorders>
          </w:tcPr>
          <w:p w:rsidR="00680DFF" w:rsidRPr="00684F4D" w:rsidRDefault="00680DFF" w:rsidP="000C016C">
            <w:pPr>
              <w:spacing w:line="360" w:lineRule="auto"/>
              <w:rPr>
                <w:rFonts w:ascii="Book Antiqua" w:hAnsi="Book Antiqua"/>
              </w:rPr>
            </w:pPr>
            <w:r w:rsidRPr="00684F4D">
              <w:rPr>
                <w:rFonts w:ascii="Book Antiqua" w:hAnsi="Book Antiqua"/>
              </w:rPr>
              <w:t xml:space="preserve">E </w:t>
            </w:r>
          </w:p>
        </w:tc>
        <w:tc>
          <w:tcPr>
            <w:tcW w:w="1964"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0.34</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0.14</w:t>
            </w:r>
          </w:p>
        </w:tc>
        <w:tc>
          <w:tcPr>
            <w:tcW w:w="1843"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0.38</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0.19</w:t>
            </w:r>
          </w:p>
        </w:tc>
        <w:tc>
          <w:tcPr>
            <w:tcW w:w="2126"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0.18</w:t>
            </w:r>
          </w:p>
        </w:tc>
      </w:tr>
      <w:tr w:rsidR="00684F4D" w:rsidRPr="00684F4D" w:rsidTr="00684F4D">
        <w:trPr>
          <w:trHeight w:val="252"/>
        </w:trPr>
        <w:tc>
          <w:tcPr>
            <w:tcW w:w="2698" w:type="dxa"/>
            <w:vMerge/>
            <w:tcBorders>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2250" w:type="dxa"/>
            <w:tcBorders>
              <w:top w:val="single" w:sz="4" w:space="0" w:color="auto"/>
              <w:left w:val="single" w:sz="4" w:space="0" w:color="000000"/>
              <w:bottom w:val="single" w:sz="4" w:space="0" w:color="auto"/>
              <w:right w:val="single" w:sz="4" w:space="0" w:color="000000"/>
            </w:tcBorders>
          </w:tcPr>
          <w:p w:rsidR="00680DFF" w:rsidRPr="00684F4D" w:rsidRDefault="00680DFF" w:rsidP="000C016C">
            <w:pPr>
              <w:spacing w:line="360" w:lineRule="auto"/>
              <w:rPr>
                <w:rFonts w:ascii="Book Antiqua" w:hAnsi="Book Antiqua"/>
              </w:rPr>
            </w:pPr>
            <w:r w:rsidRPr="00684F4D">
              <w:rPr>
                <w:rFonts w:ascii="Book Antiqua" w:hAnsi="Book Antiqua"/>
              </w:rPr>
              <w:t xml:space="preserve">H </w:t>
            </w:r>
          </w:p>
        </w:tc>
        <w:tc>
          <w:tcPr>
            <w:tcW w:w="1964"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0.84</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0.04</w:t>
            </w:r>
          </w:p>
        </w:tc>
        <w:tc>
          <w:tcPr>
            <w:tcW w:w="1843"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0.83</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0.05</w:t>
            </w:r>
          </w:p>
        </w:tc>
        <w:tc>
          <w:tcPr>
            <w:tcW w:w="2126"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0.61</w:t>
            </w:r>
          </w:p>
        </w:tc>
      </w:tr>
      <w:tr w:rsidR="00684F4D" w:rsidRPr="00684F4D" w:rsidTr="00684F4D">
        <w:trPr>
          <w:trHeight w:val="200"/>
        </w:trPr>
        <w:tc>
          <w:tcPr>
            <w:tcW w:w="2698" w:type="dxa"/>
            <w:vMerge w:val="restart"/>
            <w:tcBorders>
              <w:top w:val="single" w:sz="4" w:space="0" w:color="auto"/>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vertAlign w:val="subscript"/>
                <w:lang w:val="en-US"/>
              </w:rPr>
            </w:pPr>
            <w:proofErr w:type="spellStart"/>
            <w:r w:rsidRPr="00684F4D">
              <w:rPr>
                <w:rFonts w:ascii="Book Antiqua" w:eastAsia="Times New Roman" w:hAnsi="Book Antiqua"/>
                <w:color w:val="auto"/>
                <w:szCs w:val="24"/>
                <w:lang w:val="en-US"/>
              </w:rPr>
              <w:t>v</w:t>
            </w:r>
            <w:r w:rsidRPr="00684F4D">
              <w:rPr>
                <w:rFonts w:ascii="Book Antiqua" w:eastAsia="Times New Roman" w:hAnsi="Book Antiqua"/>
                <w:color w:val="auto"/>
                <w:szCs w:val="24"/>
                <w:vertAlign w:val="subscript"/>
                <w:lang w:val="en-US"/>
              </w:rPr>
              <w:t>e</w:t>
            </w:r>
            <w:proofErr w:type="spellEnd"/>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w:t>
            </w:r>
            <w:r w:rsidRPr="00684F4D">
              <w:rPr>
                <w:rFonts w:ascii="Book Antiqua" w:hAnsi="Book Antiqua"/>
                <w:color w:val="auto"/>
                <w:szCs w:val="24"/>
              </w:rPr>
              <w:t>volume fraction of the extravascular extracellular space</w:t>
            </w:r>
            <w:r w:rsidRPr="00684F4D">
              <w:rPr>
                <w:rFonts w:ascii="Book Antiqua" w:hAnsi="Book Antiqua"/>
                <w:color w:val="auto"/>
                <w:szCs w:val="24"/>
                <w:lang w:val="en-US"/>
              </w:rPr>
              <w:t>)</w:t>
            </w:r>
          </w:p>
        </w:tc>
        <w:tc>
          <w:tcPr>
            <w:tcW w:w="2250" w:type="dxa"/>
            <w:tcBorders>
              <w:top w:val="single" w:sz="4" w:space="0" w:color="auto"/>
              <w:left w:val="single" w:sz="4" w:space="0" w:color="000000"/>
              <w:bottom w:val="single" w:sz="4" w:space="0" w:color="auto"/>
              <w:right w:val="single" w:sz="4" w:space="0" w:color="000000"/>
            </w:tcBorders>
          </w:tcPr>
          <w:p w:rsidR="00680DFF" w:rsidRPr="00684F4D" w:rsidRDefault="00680DFF" w:rsidP="00684F4D">
            <w:pPr>
              <w:spacing w:line="360" w:lineRule="auto"/>
              <w:rPr>
                <w:rFonts w:ascii="Book Antiqua" w:hAnsi="Book Antiqua"/>
              </w:rPr>
            </w:pPr>
            <w:r w:rsidRPr="00684F4D">
              <w:rPr>
                <w:rFonts w:ascii="Book Antiqua" w:hAnsi="Book Antiqua"/>
              </w:rPr>
              <w:t>mean</w:t>
            </w:r>
          </w:p>
        </w:tc>
        <w:tc>
          <w:tcPr>
            <w:tcW w:w="1964"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0.29</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 xml:space="preserve">0.12 </w:t>
            </w:r>
          </w:p>
        </w:tc>
        <w:tc>
          <w:tcPr>
            <w:tcW w:w="1843"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0.34</w:t>
            </w:r>
            <w:r w:rsidR="00635C10">
              <w:rPr>
                <w:rFonts w:ascii="Book Antiqua" w:eastAsiaTheme="minorEastAsia" w:hAnsi="Book Antiqua" w:hint="eastAsia"/>
                <w:lang w:eastAsia="zh-CN"/>
              </w:rPr>
              <w:t xml:space="preserve"> </w:t>
            </w:r>
            <w:r w:rsidRPr="00684F4D">
              <w:rPr>
                <w:rFonts w:ascii="Book Antiqua" w:hAnsi="Book Antiqua"/>
              </w:rPr>
              <w:t xml:space="preserve">± 0.19 </w:t>
            </w:r>
          </w:p>
        </w:tc>
        <w:tc>
          <w:tcPr>
            <w:tcW w:w="2126"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 xml:space="preserve">0.09 </w:t>
            </w:r>
          </w:p>
        </w:tc>
      </w:tr>
      <w:tr w:rsidR="00684F4D" w:rsidRPr="00684F4D" w:rsidTr="00684F4D">
        <w:trPr>
          <w:trHeight w:val="114"/>
        </w:trPr>
        <w:tc>
          <w:tcPr>
            <w:tcW w:w="2698" w:type="dxa"/>
            <w:vMerge/>
            <w:tcBorders>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680DFF" w:rsidRPr="000C016C" w:rsidRDefault="000C016C" w:rsidP="00684F4D">
            <w:pPr>
              <w:pStyle w:val="BodyText"/>
              <w:tabs>
                <w:tab w:val="left" w:pos="0"/>
              </w:tabs>
              <w:spacing w:line="360" w:lineRule="auto"/>
              <w:rPr>
                <w:rFonts w:ascii="Book Antiqua" w:eastAsiaTheme="minorEastAsia" w:hAnsi="Book Antiqua"/>
                <w:color w:val="auto"/>
                <w:szCs w:val="24"/>
                <w:lang w:val="en-US" w:eastAsia="zh-CN"/>
              </w:rPr>
            </w:pPr>
            <w:r>
              <w:rPr>
                <w:rFonts w:ascii="Book Antiqua" w:eastAsiaTheme="minorEastAsia" w:hAnsi="Book Antiqua" w:hint="eastAsia"/>
                <w:color w:val="auto"/>
                <w:szCs w:val="24"/>
                <w:lang w:val="en-US" w:eastAsia="zh-CN"/>
              </w:rPr>
              <w:t>SD</w:t>
            </w:r>
          </w:p>
        </w:tc>
        <w:tc>
          <w:tcPr>
            <w:tcW w:w="1964"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0.15</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0.04</w:t>
            </w:r>
          </w:p>
        </w:tc>
        <w:tc>
          <w:tcPr>
            <w:tcW w:w="1843"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0.17</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0.07</w:t>
            </w:r>
          </w:p>
        </w:tc>
        <w:tc>
          <w:tcPr>
            <w:tcW w:w="2126"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0.26</w:t>
            </w:r>
          </w:p>
        </w:tc>
      </w:tr>
      <w:tr w:rsidR="00684F4D" w:rsidRPr="00684F4D" w:rsidTr="00684F4D">
        <w:trPr>
          <w:trHeight w:val="195"/>
        </w:trPr>
        <w:tc>
          <w:tcPr>
            <w:tcW w:w="2698" w:type="dxa"/>
            <w:vMerge/>
            <w:tcBorders>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680DFF" w:rsidRPr="00684F4D" w:rsidRDefault="00680DFF" w:rsidP="000C016C">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E </w:t>
            </w:r>
          </w:p>
        </w:tc>
        <w:tc>
          <w:tcPr>
            <w:tcW w:w="1964"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0.30</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0.11</w:t>
            </w:r>
          </w:p>
        </w:tc>
        <w:tc>
          <w:tcPr>
            <w:tcW w:w="1843"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0.41</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0.22</w:t>
            </w:r>
          </w:p>
        </w:tc>
        <w:tc>
          <w:tcPr>
            <w:tcW w:w="2126" w:type="dxa"/>
            <w:tcBorders>
              <w:top w:val="single" w:sz="4" w:space="0" w:color="000000"/>
              <w:left w:val="single" w:sz="4" w:space="0" w:color="000000"/>
              <w:bottom w:val="single" w:sz="4" w:space="0" w:color="000000"/>
              <w:right w:val="single" w:sz="4" w:space="0" w:color="000000"/>
            </w:tcBorders>
            <w:hideMark/>
          </w:tcPr>
          <w:p w:rsidR="00680DFF" w:rsidRPr="00635C10" w:rsidRDefault="00680DFF" w:rsidP="00635C10">
            <w:pPr>
              <w:pStyle w:val="BodyText"/>
              <w:tabs>
                <w:tab w:val="left" w:pos="0"/>
              </w:tabs>
              <w:spacing w:line="360" w:lineRule="auto"/>
              <w:rPr>
                <w:rFonts w:ascii="Book Antiqua" w:eastAsiaTheme="minorEastAsia" w:hAnsi="Book Antiqua"/>
                <w:color w:val="auto"/>
                <w:szCs w:val="24"/>
                <w:lang w:val="en-US" w:eastAsia="zh-CN"/>
              </w:rPr>
            </w:pPr>
            <w:r w:rsidRPr="00684F4D">
              <w:rPr>
                <w:rFonts w:ascii="Book Antiqua" w:eastAsia="Times New Roman" w:hAnsi="Book Antiqua"/>
                <w:color w:val="auto"/>
                <w:szCs w:val="24"/>
                <w:lang w:val="en-US"/>
              </w:rPr>
              <w:t>0.04</w:t>
            </w:r>
            <w:r w:rsidR="00C57EB9">
              <w:rPr>
                <w:rFonts w:ascii="Book Antiqua" w:eastAsiaTheme="minorEastAsia" w:hAnsi="Book Antiqua"/>
                <w:color w:val="auto"/>
                <w:szCs w:val="24"/>
                <w:vertAlign w:val="superscript"/>
                <w:lang w:val="en-US" w:eastAsia="zh-CN"/>
              </w:rPr>
              <w:t>a</w:t>
            </w:r>
          </w:p>
        </w:tc>
      </w:tr>
      <w:tr w:rsidR="00684F4D" w:rsidRPr="00684F4D" w:rsidTr="00684F4D">
        <w:trPr>
          <w:trHeight w:val="195"/>
        </w:trPr>
        <w:tc>
          <w:tcPr>
            <w:tcW w:w="2698" w:type="dxa"/>
            <w:vMerge/>
            <w:tcBorders>
              <w:left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2250" w:type="dxa"/>
            <w:tcBorders>
              <w:top w:val="single" w:sz="4" w:space="0" w:color="000000"/>
              <w:left w:val="single" w:sz="4" w:space="0" w:color="000000"/>
              <w:bottom w:val="single" w:sz="4" w:space="0" w:color="000000"/>
              <w:right w:val="single" w:sz="4" w:space="0" w:color="000000"/>
            </w:tcBorders>
          </w:tcPr>
          <w:p w:rsidR="00680DFF" w:rsidRPr="00684F4D" w:rsidRDefault="00680DFF" w:rsidP="000C016C">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H </w:t>
            </w:r>
          </w:p>
        </w:tc>
        <w:tc>
          <w:tcPr>
            <w:tcW w:w="1964"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0.84</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0.04</w:t>
            </w:r>
          </w:p>
        </w:tc>
        <w:tc>
          <w:tcPr>
            <w:tcW w:w="1843"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spacing w:line="360" w:lineRule="auto"/>
              <w:rPr>
                <w:rFonts w:ascii="Book Antiqua" w:hAnsi="Book Antiqua"/>
              </w:rPr>
            </w:pPr>
            <w:r w:rsidRPr="00684F4D">
              <w:rPr>
                <w:rFonts w:ascii="Book Antiqua" w:hAnsi="Book Antiqua"/>
              </w:rPr>
              <w:t>0.83</w:t>
            </w:r>
            <w:r w:rsidR="00635C10">
              <w:rPr>
                <w:rFonts w:ascii="Book Antiqua" w:eastAsiaTheme="minorEastAsia" w:hAnsi="Book Antiqua" w:hint="eastAsia"/>
                <w:lang w:eastAsia="zh-CN"/>
              </w:rPr>
              <w:t xml:space="preserve"> </w:t>
            </w:r>
            <w:r w:rsidRPr="00684F4D">
              <w:rPr>
                <w:rFonts w:ascii="Book Antiqua" w:hAnsi="Book Antiqua"/>
              </w:rPr>
              <w:t>±</w:t>
            </w:r>
            <w:r w:rsidR="00635C10">
              <w:rPr>
                <w:rFonts w:ascii="Book Antiqua" w:eastAsiaTheme="minorEastAsia" w:hAnsi="Book Antiqua" w:hint="eastAsia"/>
                <w:lang w:eastAsia="zh-CN"/>
              </w:rPr>
              <w:t xml:space="preserve"> </w:t>
            </w:r>
            <w:r w:rsidRPr="00684F4D">
              <w:rPr>
                <w:rFonts w:ascii="Book Antiqua" w:hAnsi="Book Antiqua"/>
              </w:rPr>
              <w:t>0.06</w:t>
            </w:r>
          </w:p>
        </w:tc>
        <w:tc>
          <w:tcPr>
            <w:tcW w:w="2126"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0.78</w:t>
            </w:r>
          </w:p>
        </w:tc>
      </w:tr>
    </w:tbl>
    <w:p w:rsidR="000C016C" w:rsidRDefault="000C016C" w:rsidP="00684F4D">
      <w:pPr>
        <w:spacing w:line="360" w:lineRule="auto"/>
        <w:rPr>
          <w:rFonts w:ascii="Book Antiqua" w:eastAsiaTheme="minorEastAsia" w:hAnsi="Book Antiqua"/>
          <w:lang w:eastAsia="zh-CN"/>
        </w:rPr>
      </w:pPr>
    </w:p>
    <w:p w:rsidR="00680DFF" w:rsidRPr="000C016C" w:rsidRDefault="00635C10" w:rsidP="000C016C">
      <w:pPr>
        <w:spacing w:line="360" w:lineRule="auto"/>
        <w:rPr>
          <w:rFonts w:ascii="Book Antiqua" w:eastAsiaTheme="minorEastAsia" w:hAnsi="Book Antiqua"/>
          <w:b/>
          <w:lang w:eastAsia="zh-CN"/>
        </w:rPr>
      </w:pPr>
      <w:proofErr w:type="spellStart"/>
      <w:proofErr w:type="gramStart"/>
      <w:r w:rsidRPr="00635C10">
        <w:rPr>
          <w:rFonts w:ascii="Book Antiqua" w:eastAsiaTheme="minorEastAsia" w:hAnsi="Book Antiqua"/>
          <w:vertAlign w:val="superscript"/>
          <w:lang w:eastAsia="zh-CN"/>
        </w:rPr>
        <w:t>a</w:t>
      </w:r>
      <w:r w:rsidRPr="00635C10">
        <w:rPr>
          <w:rFonts w:ascii="Book Antiqua" w:hAnsi="Book Antiqua"/>
          <w:i/>
        </w:rPr>
        <w:t>P</w:t>
      </w:r>
      <w:proofErr w:type="spellEnd"/>
      <w:proofErr w:type="gramEnd"/>
      <w:r w:rsidR="000C016C" w:rsidRPr="00684F4D">
        <w:rPr>
          <w:rFonts w:ascii="Book Antiqua" w:hAnsi="Book Antiqua"/>
        </w:rPr>
        <w:t xml:space="preserve"> &lt;</w:t>
      </w:r>
      <w:r>
        <w:rPr>
          <w:rFonts w:ascii="Book Antiqua" w:eastAsiaTheme="minorEastAsia" w:hAnsi="Book Antiqua" w:hint="eastAsia"/>
          <w:lang w:eastAsia="zh-CN"/>
        </w:rPr>
        <w:t xml:space="preserve"> </w:t>
      </w:r>
      <w:r w:rsidR="000C016C" w:rsidRPr="00684F4D">
        <w:rPr>
          <w:rFonts w:ascii="Book Antiqua" w:hAnsi="Book Antiqua"/>
        </w:rPr>
        <w:t>0.05 of compar</w:t>
      </w:r>
      <w:r>
        <w:rPr>
          <w:rFonts w:ascii="Book Antiqua" w:hAnsi="Book Antiqua"/>
        </w:rPr>
        <w:t xml:space="preserve">ison pre </w:t>
      </w:r>
      <w:r w:rsidRPr="00635C10">
        <w:rPr>
          <w:rFonts w:ascii="Book Antiqua" w:hAnsi="Book Antiqua"/>
          <w:i/>
        </w:rPr>
        <w:t xml:space="preserve">vs </w:t>
      </w:r>
      <w:r>
        <w:rPr>
          <w:rFonts w:ascii="Book Antiqua" w:hAnsi="Book Antiqua"/>
        </w:rPr>
        <w:t>intra-treatment</w:t>
      </w:r>
      <w:r w:rsidR="000C016C">
        <w:rPr>
          <w:rFonts w:ascii="Book Antiqua" w:eastAsiaTheme="minorEastAsia" w:hAnsi="Book Antiqua" w:hint="eastAsia"/>
          <w:lang w:eastAsia="zh-CN"/>
        </w:rPr>
        <w:t xml:space="preserve">. </w:t>
      </w:r>
      <w:r w:rsidR="000C016C" w:rsidRPr="00684F4D">
        <w:rPr>
          <w:rFonts w:ascii="Book Antiqua" w:hAnsi="Book Antiqua"/>
        </w:rPr>
        <w:t>S</w:t>
      </w:r>
      <w:r w:rsidR="000C016C">
        <w:rPr>
          <w:rFonts w:ascii="Book Antiqua" w:eastAsiaTheme="minorEastAsia" w:hAnsi="Book Antiqua" w:hint="eastAsia"/>
          <w:lang w:eastAsia="zh-CN"/>
        </w:rPr>
        <w:t xml:space="preserve">D: </w:t>
      </w:r>
      <w:r w:rsidR="000C016C" w:rsidRPr="00684F4D">
        <w:rPr>
          <w:rFonts w:ascii="Book Antiqua" w:hAnsi="Book Antiqua"/>
        </w:rPr>
        <w:t>Standard deviation</w:t>
      </w:r>
      <w:r w:rsidR="000C016C">
        <w:rPr>
          <w:rFonts w:ascii="Book Antiqua" w:eastAsiaTheme="minorEastAsia" w:hAnsi="Book Antiqua" w:hint="eastAsia"/>
          <w:lang w:eastAsia="zh-CN"/>
        </w:rPr>
        <w:t xml:space="preserve">; </w:t>
      </w:r>
      <w:r w:rsidR="000C016C" w:rsidRPr="00684F4D">
        <w:rPr>
          <w:rFonts w:ascii="Book Antiqua" w:hAnsi="Book Antiqua"/>
        </w:rPr>
        <w:t>E</w:t>
      </w:r>
      <w:r w:rsidR="000C016C">
        <w:rPr>
          <w:rFonts w:ascii="Book Antiqua" w:eastAsiaTheme="minorEastAsia" w:hAnsi="Book Antiqua" w:hint="eastAsia"/>
          <w:lang w:eastAsia="zh-CN"/>
        </w:rPr>
        <w:t xml:space="preserve">: </w:t>
      </w:r>
      <w:r w:rsidR="000C016C" w:rsidRPr="00684F4D">
        <w:rPr>
          <w:rFonts w:ascii="Book Antiqua" w:hAnsi="Book Antiqua"/>
        </w:rPr>
        <w:t>Energy</w:t>
      </w:r>
      <w:r w:rsidR="000C016C">
        <w:rPr>
          <w:rFonts w:ascii="Book Antiqua" w:eastAsiaTheme="minorEastAsia" w:hAnsi="Book Antiqua" w:hint="eastAsia"/>
          <w:lang w:eastAsia="zh-CN"/>
        </w:rPr>
        <w:t>;</w:t>
      </w:r>
      <w:r w:rsidR="000C016C" w:rsidRPr="000C016C">
        <w:rPr>
          <w:rFonts w:ascii="Book Antiqua" w:hAnsi="Book Antiqua"/>
        </w:rPr>
        <w:t xml:space="preserve"> </w:t>
      </w:r>
      <w:r w:rsidR="000C016C" w:rsidRPr="00684F4D">
        <w:rPr>
          <w:rFonts w:ascii="Book Antiqua" w:hAnsi="Book Antiqua"/>
        </w:rPr>
        <w:t>H</w:t>
      </w:r>
      <w:r w:rsidR="000C016C">
        <w:rPr>
          <w:rFonts w:ascii="Book Antiqua" w:eastAsiaTheme="minorEastAsia" w:hAnsi="Book Antiqua" w:hint="eastAsia"/>
          <w:lang w:eastAsia="zh-CN"/>
        </w:rPr>
        <w:t xml:space="preserve">: </w:t>
      </w:r>
      <w:r w:rsidR="000C016C" w:rsidRPr="00684F4D">
        <w:rPr>
          <w:rFonts w:ascii="Book Antiqua" w:hAnsi="Book Antiqua"/>
        </w:rPr>
        <w:t>Homogeneity</w:t>
      </w:r>
      <w:r w:rsidR="000C016C">
        <w:rPr>
          <w:rFonts w:ascii="Book Antiqua" w:eastAsiaTheme="minorEastAsia" w:hAnsi="Book Antiqua" w:hint="eastAsia"/>
          <w:lang w:eastAsia="zh-CN"/>
        </w:rPr>
        <w:t>.</w:t>
      </w:r>
    </w:p>
    <w:p w:rsidR="00680DFF" w:rsidRPr="00635C10" w:rsidRDefault="00680DFF" w:rsidP="00684F4D">
      <w:pPr>
        <w:spacing w:line="360" w:lineRule="auto"/>
        <w:rPr>
          <w:rFonts w:ascii="Book Antiqua" w:hAnsi="Book Antiqua"/>
          <w:b/>
        </w:rPr>
      </w:pPr>
      <w:r w:rsidRPr="00684F4D">
        <w:rPr>
          <w:rFonts w:ascii="Book Antiqua" w:hAnsi="Book Antiqua"/>
          <w:b/>
        </w:rPr>
        <w:br w:type="page"/>
      </w:r>
      <w:r w:rsidRPr="00635C10">
        <w:rPr>
          <w:rFonts w:ascii="Book Antiqua" w:hAnsi="Book Antiqua"/>
          <w:b/>
        </w:rPr>
        <w:lastRenderedPageBreak/>
        <w:t xml:space="preserve">Table 3 Mann-Whitney </w:t>
      </w:r>
      <w:r w:rsidRPr="00635C10">
        <w:rPr>
          <w:rFonts w:ascii="Book Antiqua" w:hAnsi="Book Antiqua"/>
          <w:b/>
          <w:i/>
        </w:rPr>
        <w:t>U</w:t>
      </w:r>
      <w:r w:rsidRPr="00635C10">
        <w:rPr>
          <w:rFonts w:ascii="Book Antiqua" w:hAnsi="Book Antiqua"/>
          <w:b/>
        </w:rPr>
        <w:t xml:space="preserve"> test of tumor volume, </w:t>
      </w:r>
      <w:proofErr w:type="spellStart"/>
      <w:r w:rsidRPr="00635C10">
        <w:rPr>
          <w:rFonts w:ascii="Book Antiqua" w:hAnsi="Book Antiqua"/>
          <w:b/>
        </w:rPr>
        <w:t>K</w:t>
      </w:r>
      <w:r w:rsidRPr="00635C10">
        <w:rPr>
          <w:rFonts w:ascii="Book Antiqua" w:hAnsi="Book Antiqua"/>
          <w:b/>
          <w:vertAlign w:val="superscript"/>
        </w:rPr>
        <w:t>trans</w:t>
      </w:r>
      <w:proofErr w:type="spellEnd"/>
      <w:r w:rsidRPr="00635C10">
        <w:rPr>
          <w:rFonts w:ascii="Book Antiqua" w:hAnsi="Book Antiqua"/>
          <w:b/>
        </w:rPr>
        <w:t xml:space="preserve"> and </w:t>
      </w:r>
      <w:proofErr w:type="spellStart"/>
      <w:r w:rsidRPr="00635C10">
        <w:rPr>
          <w:rFonts w:ascii="Book Antiqua" w:hAnsi="Book Antiqua"/>
          <w:b/>
        </w:rPr>
        <w:t>v</w:t>
      </w:r>
      <w:r w:rsidRPr="00635C10">
        <w:rPr>
          <w:rFonts w:ascii="Book Antiqua" w:hAnsi="Book Antiqua"/>
          <w:b/>
          <w:vertAlign w:val="subscript"/>
        </w:rPr>
        <w:t>e</w:t>
      </w:r>
      <w:proofErr w:type="spellEnd"/>
      <w:r w:rsidRPr="00635C10">
        <w:rPr>
          <w:rFonts w:ascii="Book Antiqua" w:hAnsi="Book Antiqua"/>
          <w:b/>
        </w:rPr>
        <w:t xml:space="preserve"> between groups of patients with </w:t>
      </w:r>
      <w:proofErr w:type="spellStart"/>
      <w:r w:rsidRPr="00635C10">
        <w:rPr>
          <w:rFonts w:ascii="Book Antiqua" w:hAnsi="Book Antiqua"/>
          <w:b/>
        </w:rPr>
        <w:t>locoregional</w:t>
      </w:r>
      <w:proofErr w:type="spellEnd"/>
      <w:r w:rsidRPr="00635C10">
        <w:rPr>
          <w:rFonts w:ascii="Book Antiqua" w:hAnsi="Book Antiqua"/>
          <w:b/>
        </w:rPr>
        <w:t xml:space="preserve"> control (</w:t>
      </w:r>
      <w:r w:rsidRPr="00635C10">
        <w:rPr>
          <w:rFonts w:ascii="Book Antiqua" w:hAnsi="Book Antiqua"/>
          <w:b/>
          <w:i/>
        </w:rPr>
        <w:t>n</w:t>
      </w:r>
      <w:r w:rsidR="00635C10" w:rsidRPr="00635C10">
        <w:rPr>
          <w:rFonts w:ascii="Book Antiqua" w:eastAsiaTheme="minorEastAsia" w:hAnsi="Book Antiqua" w:hint="eastAsia"/>
          <w:b/>
          <w:lang w:eastAsia="zh-CN"/>
        </w:rPr>
        <w:t xml:space="preserve"> </w:t>
      </w:r>
      <w:r w:rsidRPr="00635C10">
        <w:rPr>
          <w:rFonts w:ascii="Book Antiqua" w:hAnsi="Book Antiqua"/>
          <w:b/>
        </w:rPr>
        <w:t>=</w:t>
      </w:r>
      <w:r w:rsidR="00635C10" w:rsidRPr="00635C10">
        <w:rPr>
          <w:rFonts w:ascii="Book Antiqua" w:eastAsiaTheme="minorEastAsia" w:hAnsi="Book Antiqua" w:hint="eastAsia"/>
          <w:b/>
          <w:lang w:eastAsia="zh-CN"/>
        </w:rPr>
        <w:t xml:space="preserve"> </w:t>
      </w:r>
      <w:r w:rsidRPr="00635C10">
        <w:rPr>
          <w:rFonts w:ascii="Book Antiqua" w:hAnsi="Book Antiqua"/>
          <w:b/>
        </w:rPr>
        <w:t xml:space="preserve">17) and </w:t>
      </w:r>
      <w:proofErr w:type="spellStart"/>
      <w:r w:rsidRPr="00635C10">
        <w:rPr>
          <w:rFonts w:ascii="Book Antiqua" w:hAnsi="Book Antiqua"/>
          <w:b/>
        </w:rPr>
        <w:t>locoregional</w:t>
      </w:r>
      <w:proofErr w:type="spellEnd"/>
      <w:r w:rsidRPr="00635C10">
        <w:rPr>
          <w:rFonts w:ascii="Book Antiqua" w:hAnsi="Book Antiqua"/>
          <w:b/>
        </w:rPr>
        <w:t xml:space="preserve"> failure (</w:t>
      </w:r>
      <w:r w:rsidRPr="00635C10">
        <w:rPr>
          <w:rFonts w:ascii="Book Antiqua" w:hAnsi="Book Antiqua"/>
          <w:b/>
          <w:i/>
        </w:rPr>
        <w:t>n</w:t>
      </w:r>
      <w:r w:rsidR="00635C10" w:rsidRPr="00635C10">
        <w:rPr>
          <w:rFonts w:ascii="Book Antiqua" w:eastAsiaTheme="minorEastAsia" w:hAnsi="Book Antiqua" w:hint="eastAsia"/>
          <w:b/>
          <w:lang w:eastAsia="zh-CN"/>
        </w:rPr>
        <w:t xml:space="preserve"> </w:t>
      </w:r>
      <w:r w:rsidRPr="00635C10">
        <w:rPr>
          <w:rFonts w:ascii="Book Antiqua" w:hAnsi="Book Antiqua"/>
          <w:b/>
        </w:rPr>
        <w:t>=</w:t>
      </w:r>
      <w:r w:rsidR="00635C10" w:rsidRPr="00635C10">
        <w:rPr>
          <w:rFonts w:ascii="Book Antiqua" w:eastAsiaTheme="minorEastAsia" w:hAnsi="Book Antiqua" w:hint="eastAsia"/>
          <w:b/>
          <w:lang w:eastAsia="zh-CN"/>
        </w:rPr>
        <w:t xml:space="preserve"> </w:t>
      </w:r>
      <w:r w:rsidRPr="00635C10">
        <w:rPr>
          <w:rFonts w:ascii="Book Antiqua" w:hAnsi="Book Antiqua"/>
          <w:b/>
        </w:rPr>
        <w:t xml:space="preserve">2) </w:t>
      </w:r>
    </w:p>
    <w:p w:rsidR="00680DFF" w:rsidRPr="00635C10" w:rsidRDefault="00680DFF" w:rsidP="00684F4D">
      <w:pPr>
        <w:spacing w:line="360" w:lineRule="auto"/>
        <w:rPr>
          <w:rFonts w:ascii="Book Antiqua" w:eastAsia="宋体" w:hAnsi="Book Antiqua"/>
          <w:lang w:eastAsia="zh-CN"/>
        </w:rPr>
      </w:pPr>
    </w:p>
    <w:tbl>
      <w:tblPr>
        <w:tblpPr w:leftFromText="180" w:rightFromText="180" w:vertAnchor="text" w:horzAnchor="margin" w:tblpXSpec="center" w:tblpY="166"/>
        <w:tblW w:w="8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792"/>
        <w:gridCol w:w="1044"/>
        <w:gridCol w:w="1638"/>
        <w:gridCol w:w="1638"/>
        <w:gridCol w:w="1692"/>
      </w:tblGrid>
      <w:tr w:rsidR="00684F4D" w:rsidRPr="00684F4D" w:rsidTr="00684F4D">
        <w:trPr>
          <w:trHeight w:val="365"/>
        </w:trPr>
        <w:tc>
          <w:tcPr>
            <w:tcW w:w="3497" w:type="dxa"/>
            <w:gridSpan w:val="3"/>
            <w:tcBorders>
              <w:top w:val="single" w:sz="4" w:space="0" w:color="000000"/>
              <w:left w:val="single" w:sz="4" w:space="0" w:color="000000"/>
              <w:bottom w:val="single" w:sz="4" w:space="0" w:color="000000"/>
              <w:right w:val="single" w:sz="4" w:space="0" w:color="000000"/>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Measures for patient groups (LC and LF)</w:t>
            </w:r>
          </w:p>
        </w:tc>
        <w:tc>
          <w:tcPr>
            <w:tcW w:w="1638" w:type="dxa"/>
            <w:tcBorders>
              <w:top w:val="single" w:sz="4" w:space="0" w:color="000000"/>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Pretreatment </w:t>
            </w: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 xml:space="preserve"> </w:t>
            </w:r>
          </w:p>
        </w:tc>
        <w:tc>
          <w:tcPr>
            <w:tcW w:w="1638" w:type="dxa"/>
            <w:tcBorders>
              <w:top w:val="single" w:sz="4" w:space="0" w:color="auto"/>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Intra-treatment</w:t>
            </w:r>
          </w:p>
        </w:tc>
        <w:tc>
          <w:tcPr>
            <w:tcW w:w="1692" w:type="dxa"/>
            <w:tcBorders>
              <w:top w:val="single" w:sz="4" w:space="0" w:color="auto"/>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Difference between Intra-treatment and</w:t>
            </w:r>
            <w:r w:rsidR="00F63089">
              <w:rPr>
                <w:rFonts w:ascii="Book Antiqua" w:eastAsia="Times New Roman" w:hAnsi="Book Antiqua"/>
                <w:color w:val="auto"/>
                <w:szCs w:val="24"/>
                <w:lang w:val="en-US"/>
              </w:rPr>
              <w:t xml:space="preserve"> </w:t>
            </w:r>
            <w:r w:rsidR="0089480A" w:rsidRPr="00684F4D">
              <w:rPr>
                <w:rFonts w:ascii="Book Antiqua" w:eastAsia="Times New Roman" w:hAnsi="Book Antiqua"/>
                <w:color w:val="auto"/>
                <w:szCs w:val="24"/>
                <w:lang w:val="en-US"/>
              </w:rPr>
              <w:t>p</w:t>
            </w:r>
            <w:r w:rsidRPr="00684F4D">
              <w:rPr>
                <w:rFonts w:ascii="Book Antiqua" w:eastAsia="Times New Roman" w:hAnsi="Book Antiqua"/>
                <w:color w:val="auto"/>
                <w:szCs w:val="24"/>
                <w:lang w:val="en-US"/>
              </w:rPr>
              <w:t xml:space="preserve">retreatment </w:t>
            </w:r>
          </w:p>
        </w:tc>
      </w:tr>
      <w:tr w:rsidR="00684F4D" w:rsidRPr="00684F4D" w:rsidTr="00684F4D">
        <w:trPr>
          <w:trHeight w:val="110"/>
        </w:trPr>
        <w:tc>
          <w:tcPr>
            <w:tcW w:w="2453" w:type="dxa"/>
            <w:gridSpan w:val="2"/>
            <w:vMerge w:val="restart"/>
            <w:tcBorders>
              <w:top w:val="single" w:sz="4" w:space="0" w:color="000000"/>
              <w:left w:val="single" w:sz="4" w:space="0" w:color="000000"/>
              <w:right w:val="single" w:sz="4" w:space="0" w:color="auto"/>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Tumor volume</w:t>
            </w: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(cm</w:t>
            </w:r>
            <w:r w:rsidRPr="00684F4D">
              <w:rPr>
                <w:rFonts w:ascii="Book Antiqua" w:eastAsia="Times New Roman" w:hAnsi="Book Antiqua"/>
                <w:color w:val="auto"/>
                <w:szCs w:val="24"/>
                <w:vertAlign w:val="superscript"/>
                <w:lang w:val="en-US"/>
              </w:rPr>
              <w:t>3</w:t>
            </w:r>
            <w:r w:rsidRPr="00684F4D">
              <w:rPr>
                <w:rFonts w:ascii="Book Antiqua" w:eastAsia="Times New Roman" w:hAnsi="Book Antiqua"/>
                <w:color w:val="auto"/>
                <w:szCs w:val="24"/>
                <w:lang w:val="en-US"/>
              </w:rPr>
              <w:t>)</w:t>
            </w:r>
          </w:p>
        </w:tc>
        <w:tc>
          <w:tcPr>
            <w:tcW w:w="1044" w:type="dxa"/>
            <w:tcBorders>
              <w:top w:val="single" w:sz="4" w:space="0" w:color="000000"/>
              <w:left w:val="single" w:sz="4" w:space="0" w:color="000000"/>
              <w:bottom w:val="single" w:sz="4" w:space="0" w:color="auto"/>
              <w:right w:val="single" w:sz="4" w:space="0" w:color="auto"/>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000000"/>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9.68</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7.03</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7.70±</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6.45</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-1.97</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3.13</w:t>
            </w:r>
          </w:p>
        </w:tc>
      </w:tr>
      <w:tr w:rsidR="00684F4D" w:rsidRPr="00684F4D" w:rsidTr="00684F4D">
        <w:trPr>
          <w:trHeight w:val="160"/>
        </w:trPr>
        <w:tc>
          <w:tcPr>
            <w:tcW w:w="2453" w:type="dxa"/>
            <w:gridSpan w:val="2"/>
            <w:vMerge/>
            <w:tcBorders>
              <w:top w:val="single" w:sz="4" w:space="0" w:color="000000"/>
              <w:left w:val="single" w:sz="4" w:space="0" w:color="000000"/>
              <w:right w:val="single" w:sz="4" w:space="0" w:color="auto"/>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1044" w:type="dxa"/>
            <w:tcBorders>
              <w:top w:val="single" w:sz="4" w:space="0" w:color="auto"/>
              <w:left w:val="single" w:sz="4" w:space="0" w:color="000000"/>
              <w:bottom w:val="single" w:sz="4" w:space="0" w:color="auto"/>
              <w:right w:val="single" w:sz="4" w:space="0" w:color="auto"/>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3.79</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0.73</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3.42</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0.91</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-0.37</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0.17</w:t>
            </w:r>
          </w:p>
        </w:tc>
      </w:tr>
      <w:tr w:rsidR="00684F4D" w:rsidRPr="00684F4D" w:rsidTr="00684F4D">
        <w:trPr>
          <w:trHeight w:val="190"/>
        </w:trPr>
        <w:tc>
          <w:tcPr>
            <w:tcW w:w="2453" w:type="dxa"/>
            <w:gridSpan w:val="2"/>
            <w:vMerge/>
            <w:tcBorders>
              <w:left w:val="single" w:sz="4" w:space="0" w:color="000000"/>
              <w:bottom w:val="single" w:sz="4" w:space="0" w:color="000000"/>
              <w:right w:val="single" w:sz="4" w:space="0" w:color="auto"/>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tc>
        <w:tc>
          <w:tcPr>
            <w:tcW w:w="1044" w:type="dxa"/>
            <w:tcBorders>
              <w:top w:val="single" w:sz="4" w:space="0" w:color="auto"/>
              <w:left w:val="single" w:sz="4" w:space="0" w:color="000000"/>
              <w:bottom w:val="single" w:sz="4" w:space="0" w:color="000000"/>
              <w:right w:val="single" w:sz="4" w:space="0" w:color="auto"/>
            </w:tcBorders>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00680DFF" w:rsidRPr="00684F4D">
              <w:rPr>
                <w:rFonts w:ascii="Book Antiqua" w:eastAsia="Times New Roman" w:hAnsi="Book Antiqua"/>
                <w:color w:val="auto"/>
                <w:szCs w:val="24"/>
                <w:lang w:val="en-US"/>
              </w:rPr>
              <w:t xml:space="preserve"> value</w:t>
            </w:r>
          </w:p>
        </w:tc>
        <w:tc>
          <w:tcPr>
            <w:tcW w:w="1638" w:type="dxa"/>
            <w:tcBorders>
              <w:top w:val="single" w:sz="4" w:space="0" w:color="auto"/>
              <w:left w:val="single" w:sz="4" w:space="0" w:color="auto"/>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0.15</w:t>
            </w:r>
          </w:p>
        </w:tc>
        <w:tc>
          <w:tcPr>
            <w:tcW w:w="1638" w:type="dxa"/>
            <w:tcBorders>
              <w:top w:val="single" w:sz="4" w:space="0" w:color="auto"/>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0.54</w:t>
            </w:r>
          </w:p>
        </w:tc>
        <w:tc>
          <w:tcPr>
            <w:tcW w:w="1692" w:type="dxa"/>
            <w:tcBorders>
              <w:top w:val="single" w:sz="4" w:space="0" w:color="auto"/>
              <w:left w:val="single" w:sz="4" w:space="0" w:color="000000"/>
              <w:bottom w:val="single" w:sz="4" w:space="0" w:color="000000"/>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0.64</w:t>
            </w:r>
          </w:p>
        </w:tc>
      </w:tr>
      <w:tr w:rsidR="00684F4D" w:rsidRPr="00684F4D" w:rsidTr="00684F4D">
        <w:trPr>
          <w:trHeight w:val="234"/>
        </w:trPr>
        <w:tc>
          <w:tcPr>
            <w:tcW w:w="1661" w:type="dxa"/>
            <w:vMerge w:val="restart"/>
            <w:tcBorders>
              <w:top w:val="single" w:sz="4" w:space="0" w:color="auto"/>
              <w:left w:val="single" w:sz="4" w:space="0" w:color="000000"/>
              <w:right w:val="single" w:sz="4" w:space="0" w:color="auto"/>
            </w:tcBorders>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proofErr w:type="spellStart"/>
            <w:r w:rsidRPr="00684F4D">
              <w:rPr>
                <w:rFonts w:ascii="Book Antiqua" w:eastAsia="Times New Roman" w:hAnsi="Book Antiqua"/>
                <w:color w:val="auto"/>
                <w:szCs w:val="24"/>
                <w:lang w:val="en-US"/>
              </w:rPr>
              <w:t>K</w:t>
            </w:r>
            <w:r w:rsidRPr="00684F4D">
              <w:rPr>
                <w:rFonts w:ascii="Book Antiqua" w:eastAsia="Times New Roman" w:hAnsi="Book Antiqua"/>
                <w:color w:val="auto"/>
                <w:szCs w:val="24"/>
                <w:vertAlign w:val="superscript"/>
                <w:lang w:val="en-US"/>
              </w:rPr>
              <w:t>trans</w:t>
            </w:r>
            <w:proofErr w:type="spellEnd"/>
            <w:r w:rsidRPr="00684F4D">
              <w:rPr>
                <w:rFonts w:ascii="Book Antiqua" w:eastAsia="Times New Roman" w:hAnsi="Book Antiqua"/>
                <w:color w:val="auto"/>
                <w:szCs w:val="24"/>
                <w:lang w:val="en-US"/>
              </w:rPr>
              <w:t xml:space="preserve"> </w:t>
            </w:r>
          </w:p>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(min</w:t>
            </w:r>
            <w:r w:rsidRPr="00684F4D">
              <w:rPr>
                <w:rFonts w:ascii="Book Antiqua" w:eastAsia="Times New Roman" w:hAnsi="Book Antiqua"/>
                <w:color w:val="auto"/>
                <w:szCs w:val="24"/>
                <w:vertAlign w:val="superscript"/>
                <w:lang w:val="en-US"/>
              </w:rPr>
              <w:t>-1</w:t>
            </w:r>
            <w:r w:rsidRPr="00684F4D">
              <w:rPr>
                <w:rFonts w:ascii="Book Antiqua" w:eastAsia="Times New Roman" w:hAnsi="Book Antiqua"/>
                <w:color w:val="auto"/>
                <w:szCs w:val="24"/>
                <w:lang w:val="en-US"/>
              </w:rPr>
              <w:t>)</w:t>
            </w: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tc>
        <w:tc>
          <w:tcPr>
            <w:tcW w:w="792" w:type="dxa"/>
            <w:vMerge w:val="restart"/>
            <w:tcBorders>
              <w:top w:val="single" w:sz="4" w:space="0" w:color="000000"/>
              <w:left w:val="single" w:sz="4" w:space="0" w:color="auto"/>
              <w:bottom w:val="single" w:sz="4" w:space="0" w:color="000000"/>
              <w:right w:val="single" w:sz="4" w:space="0" w:color="auto"/>
            </w:tcBorders>
            <w:hideMark/>
          </w:tcPr>
          <w:p w:rsidR="00680DFF" w:rsidRPr="00684F4D" w:rsidRDefault="00C57EB9"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M</w:t>
            </w:r>
            <w:r w:rsidR="00680DFF" w:rsidRPr="00684F4D">
              <w:rPr>
                <w:rFonts w:ascii="Book Antiqua" w:eastAsia="Times New Roman" w:hAnsi="Book Antiqua"/>
                <w:color w:val="auto"/>
                <w:szCs w:val="24"/>
                <w:lang w:val="en-US"/>
              </w:rPr>
              <w:t>ean</w:t>
            </w:r>
          </w:p>
        </w:tc>
        <w:tc>
          <w:tcPr>
            <w:tcW w:w="1044" w:type="dxa"/>
            <w:tcBorders>
              <w:top w:val="single" w:sz="4" w:space="0" w:color="000000"/>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0.19</w:t>
            </w:r>
          </w:p>
        </w:tc>
        <w:tc>
          <w:tcPr>
            <w:tcW w:w="1638"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0.23</w:t>
            </w:r>
          </w:p>
        </w:tc>
        <w:tc>
          <w:tcPr>
            <w:tcW w:w="1692"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0.15</w:t>
            </w:r>
          </w:p>
        </w:tc>
      </w:tr>
      <w:tr w:rsidR="00684F4D" w:rsidRPr="00684F4D" w:rsidTr="00684F4D">
        <w:trPr>
          <w:trHeight w:val="25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top w:val="single" w:sz="4" w:space="0" w:color="000000"/>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0.01</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0.26</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0.13</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0.14</w:t>
            </w:r>
          </w:p>
        </w:tc>
      </w:tr>
      <w:tr w:rsidR="00684F4D" w:rsidRPr="00684F4D" w:rsidTr="00684F4D">
        <w:trPr>
          <w:trHeight w:val="200"/>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top w:val="single" w:sz="4" w:space="0" w:color="000000"/>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00680DFF" w:rsidRPr="00684F4D">
              <w:rPr>
                <w:rFonts w:ascii="Book Antiqua" w:eastAsia="Times New Roman" w:hAnsi="Book Antiqua"/>
                <w:color w:val="auto"/>
                <w:szCs w:val="24"/>
                <w:lang w:val="en-US"/>
              </w:rPr>
              <w:t xml:space="preserve"> 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0.84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0.42</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0.42</w:t>
            </w:r>
          </w:p>
        </w:tc>
      </w:tr>
      <w:tr w:rsidR="00684F4D" w:rsidRPr="00684F4D" w:rsidTr="00684F4D">
        <w:trPr>
          <w:trHeight w:val="21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val="restart"/>
            <w:tcBorders>
              <w:top w:val="single" w:sz="4" w:space="0" w:color="000000"/>
              <w:left w:val="single" w:sz="4" w:space="0" w:color="auto"/>
              <w:bottom w:val="single" w:sz="4" w:space="0" w:color="000000"/>
              <w:right w:val="single" w:sz="4" w:space="0" w:color="auto"/>
            </w:tcBorders>
            <w:hideMark/>
          </w:tcPr>
          <w:p w:rsidR="00680DFF" w:rsidRPr="00684F4D" w:rsidRDefault="00C57EB9" w:rsidP="00684F4D">
            <w:pPr>
              <w:pStyle w:val="BodyText"/>
              <w:tabs>
                <w:tab w:val="left" w:pos="0"/>
              </w:tabs>
              <w:spacing w:line="360" w:lineRule="auto"/>
              <w:rPr>
                <w:rFonts w:ascii="Book Antiqua" w:eastAsia="Times New Roman" w:hAnsi="Book Antiqua"/>
                <w:color w:val="auto"/>
                <w:szCs w:val="24"/>
                <w:lang w:val="en-US"/>
              </w:rPr>
            </w:pPr>
            <w:proofErr w:type="spellStart"/>
            <w:r w:rsidRPr="00684F4D">
              <w:rPr>
                <w:rFonts w:ascii="Book Antiqua" w:eastAsia="Times New Roman" w:hAnsi="Book Antiqua"/>
                <w:color w:val="auto"/>
                <w:szCs w:val="24"/>
                <w:lang w:val="en-US"/>
              </w:rPr>
              <w:t>S</w:t>
            </w:r>
            <w:r w:rsidR="00680DFF" w:rsidRPr="00684F4D">
              <w:rPr>
                <w:rFonts w:ascii="Book Antiqua" w:eastAsia="Times New Roman" w:hAnsi="Book Antiqua"/>
                <w:color w:val="auto"/>
                <w:szCs w:val="24"/>
                <w:lang w:val="en-US"/>
              </w:rPr>
              <w:t>td</w:t>
            </w:r>
            <w:proofErr w:type="spellEnd"/>
          </w:p>
        </w:tc>
        <w:tc>
          <w:tcPr>
            <w:tcW w:w="1044" w:type="dxa"/>
            <w:tcBorders>
              <w:top w:val="single" w:sz="4" w:space="0" w:color="000000"/>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0.26</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0.11</w:t>
            </w:r>
          </w:p>
        </w:tc>
        <w:tc>
          <w:tcPr>
            <w:tcW w:w="1638"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0.25</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0.11</w:t>
            </w:r>
          </w:p>
        </w:tc>
        <w:tc>
          <w:tcPr>
            <w:tcW w:w="1692"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-0.007</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0.12</w:t>
            </w:r>
          </w:p>
        </w:tc>
      </w:tr>
      <w:tr w:rsidR="00684F4D" w:rsidRPr="00684F4D" w:rsidTr="00684F4D">
        <w:trPr>
          <w:trHeight w:val="115"/>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top w:val="single" w:sz="4" w:space="0" w:color="000000"/>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0.20</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0.05</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0.27</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0.16</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0.14</w:t>
            </w:r>
          </w:p>
        </w:tc>
      </w:tr>
      <w:tr w:rsidR="00684F4D" w:rsidRPr="00684F4D" w:rsidTr="00684F4D">
        <w:trPr>
          <w:trHeight w:val="125"/>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top w:val="single" w:sz="4" w:space="0" w:color="000000"/>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A3267"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Pr="00684F4D">
              <w:rPr>
                <w:rFonts w:ascii="Book Antiqua" w:eastAsia="Times New Roman" w:hAnsi="Book Antiqua"/>
                <w:color w:val="auto"/>
                <w:szCs w:val="24"/>
                <w:lang w:val="en-US"/>
              </w:rPr>
              <w:t xml:space="preserve"> </w:t>
            </w:r>
            <w:r w:rsidR="00680DFF" w:rsidRPr="00684F4D">
              <w:rPr>
                <w:rFonts w:ascii="Book Antiqua" w:eastAsia="Times New Roman" w:hAnsi="Book Antiqua"/>
                <w:color w:val="auto"/>
                <w:szCs w:val="24"/>
                <w:lang w:val="en-US"/>
              </w:rPr>
              <w:t>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0.49</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0.74</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0.49</w:t>
            </w:r>
          </w:p>
        </w:tc>
      </w:tr>
      <w:tr w:rsidR="00684F4D" w:rsidRPr="00684F4D" w:rsidTr="00684F4D">
        <w:trPr>
          <w:trHeight w:val="316"/>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val="restart"/>
            <w:tcBorders>
              <w:top w:val="single" w:sz="4" w:space="0" w:color="000000"/>
              <w:left w:val="single" w:sz="4" w:space="0" w:color="auto"/>
              <w:right w:val="single" w:sz="4" w:space="0" w:color="auto"/>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E</w:t>
            </w: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0.35</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0.15</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0.19</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0.02</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0.11</w:t>
            </w:r>
          </w:p>
        </w:tc>
      </w:tr>
      <w:tr w:rsidR="00684F4D" w:rsidRPr="00684F4D" w:rsidTr="00684F4D">
        <w:trPr>
          <w:trHeight w:val="271"/>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0.27</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0.08</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0.41</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0.30</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0.14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0.22</w:t>
            </w:r>
          </w:p>
        </w:tc>
      </w:tr>
      <w:tr w:rsidR="00684F4D" w:rsidRPr="00684F4D" w:rsidTr="00684F4D">
        <w:trPr>
          <w:trHeight w:val="125"/>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A3267"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Pr="00684F4D">
              <w:rPr>
                <w:rFonts w:ascii="Book Antiqua" w:eastAsia="Times New Roman" w:hAnsi="Book Antiqua"/>
                <w:color w:val="auto"/>
                <w:szCs w:val="24"/>
                <w:lang w:val="en-US"/>
              </w:rPr>
              <w:t xml:space="preserve"> </w:t>
            </w:r>
            <w:r w:rsidR="00680DFF" w:rsidRPr="00684F4D">
              <w:rPr>
                <w:rFonts w:ascii="Book Antiqua" w:eastAsia="Times New Roman" w:hAnsi="Book Antiqua"/>
                <w:color w:val="auto"/>
                <w:szCs w:val="24"/>
                <w:lang w:val="en-US"/>
              </w:rPr>
              <w:t>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0.74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1.00</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0.57</w:t>
            </w:r>
          </w:p>
        </w:tc>
      </w:tr>
      <w:tr w:rsidR="00684F4D" w:rsidRPr="00684F4D" w:rsidTr="00684F4D">
        <w:trPr>
          <w:trHeight w:val="125"/>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val="restart"/>
            <w:tcBorders>
              <w:top w:val="single" w:sz="4" w:space="0" w:color="000000"/>
              <w:left w:val="single" w:sz="4" w:space="0" w:color="auto"/>
              <w:right w:val="single" w:sz="4" w:space="0" w:color="auto"/>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H</w:t>
            </w: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0.84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0.83</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0.06</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-0.01</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0.04</w:t>
            </w:r>
          </w:p>
        </w:tc>
      </w:tr>
      <w:tr w:rsidR="00684F4D" w:rsidRPr="00684F4D" w:rsidTr="00684F4D">
        <w:trPr>
          <w:trHeight w:val="125"/>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0.82</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0.03</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0.85</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0.04</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0.03</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0.04</w:t>
            </w:r>
          </w:p>
        </w:tc>
      </w:tr>
      <w:tr w:rsidR="00684F4D" w:rsidRPr="00684F4D" w:rsidTr="00684F4D">
        <w:trPr>
          <w:trHeight w:val="125"/>
        </w:trPr>
        <w:tc>
          <w:tcPr>
            <w:tcW w:w="1661" w:type="dxa"/>
            <w:vMerge/>
            <w:tcBorders>
              <w:left w:val="single" w:sz="4" w:space="0" w:color="000000"/>
              <w:bottom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A3267"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Pr="00684F4D">
              <w:rPr>
                <w:rFonts w:ascii="Book Antiqua" w:eastAsia="Times New Roman" w:hAnsi="Book Antiqua"/>
                <w:color w:val="auto"/>
                <w:szCs w:val="24"/>
                <w:lang w:val="en-US"/>
              </w:rPr>
              <w:t xml:space="preserve"> </w:t>
            </w:r>
            <w:r w:rsidR="00680DFF" w:rsidRPr="00684F4D">
              <w:rPr>
                <w:rFonts w:ascii="Book Antiqua" w:eastAsia="Times New Roman" w:hAnsi="Book Antiqua"/>
                <w:color w:val="auto"/>
                <w:szCs w:val="24"/>
                <w:lang w:val="en-US"/>
              </w:rPr>
              <w:t>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0.35</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0.57</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0.35</w:t>
            </w:r>
          </w:p>
        </w:tc>
      </w:tr>
      <w:tr w:rsidR="00684F4D" w:rsidRPr="00684F4D" w:rsidTr="00684F4D">
        <w:trPr>
          <w:trHeight w:val="187"/>
        </w:trPr>
        <w:tc>
          <w:tcPr>
            <w:tcW w:w="1661" w:type="dxa"/>
            <w:vMerge w:val="restart"/>
            <w:tcBorders>
              <w:top w:val="single" w:sz="4" w:space="0" w:color="auto"/>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roofErr w:type="spellStart"/>
            <w:r w:rsidRPr="00684F4D">
              <w:rPr>
                <w:rFonts w:ascii="Book Antiqua" w:hAnsi="Book Antiqua"/>
              </w:rPr>
              <w:t>v</w:t>
            </w:r>
            <w:r w:rsidRPr="00684F4D">
              <w:rPr>
                <w:rFonts w:ascii="Book Antiqua" w:hAnsi="Book Antiqua"/>
                <w:vertAlign w:val="subscript"/>
              </w:rPr>
              <w:t>e</w:t>
            </w:r>
            <w:proofErr w:type="spellEnd"/>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tc>
        <w:tc>
          <w:tcPr>
            <w:tcW w:w="792" w:type="dxa"/>
            <w:vMerge w:val="restart"/>
            <w:tcBorders>
              <w:top w:val="single" w:sz="4" w:space="0" w:color="000000"/>
              <w:left w:val="single" w:sz="4" w:space="0" w:color="auto"/>
              <w:bottom w:val="single" w:sz="4" w:space="0" w:color="000000"/>
              <w:right w:val="single" w:sz="4" w:space="0" w:color="auto"/>
            </w:tcBorders>
            <w:hideMark/>
          </w:tcPr>
          <w:p w:rsidR="00680DFF" w:rsidRPr="00684F4D" w:rsidRDefault="00C57EB9"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M</w:t>
            </w:r>
            <w:r w:rsidR="00680DFF" w:rsidRPr="00684F4D">
              <w:rPr>
                <w:rFonts w:ascii="Book Antiqua" w:eastAsia="Times New Roman" w:hAnsi="Book Antiqua"/>
                <w:color w:val="auto"/>
                <w:szCs w:val="24"/>
                <w:lang w:val="en-US"/>
              </w:rPr>
              <w:t>ean</w:t>
            </w:r>
          </w:p>
        </w:tc>
        <w:tc>
          <w:tcPr>
            <w:tcW w:w="1044" w:type="dxa"/>
            <w:tcBorders>
              <w:top w:val="single" w:sz="4" w:space="0" w:color="000000"/>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0.29</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0.13</w:t>
            </w:r>
          </w:p>
        </w:tc>
        <w:tc>
          <w:tcPr>
            <w:tcW w:w="1638"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0.35</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0.20</w:t>
            </w:r>
          </w:p>
        </w:tc>
        <w:tc>
          <w:tcPr>
            <w:tcW w:w="1692" w:type="dxa"/>
            <w:tcBorders>
              <w:top w:val="single" w:sz="4" w:space="0" w:color="000000"/>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0.05</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0.12</w:t>
            </w:r>
          </w:p>
        </w:tc>
      </w:tr>
      <w:tr w:rsidR="00684F4D" w:rsidRPr="00684F4D" w:rsidTr="00684F4D">
        <w:trPr>
          <w:trHeight w:val="137"/>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top w:val="single" w:sz="4" w:space="0" w:color="000000"/>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0.10</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0.26</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0.01</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-0.01</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0.11</w:t>
            </w:r>
          </w:p>
        </w:tc>
      </w:tr>
      <w:tr w:rsidR="00684F4D" w:rsidRPr="00684F4D" w:rsidTr="00684F4D">
        <w:trPr>
          <w:trHeight w:val="103"/>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top w:val="single" w:sz="4" w:space="0" w:color="000000"/>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A3267"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Pr="00684F4D">
              <w:rPr>
                <w:rFonts w:ascii="Book Antiqua" w:eastAsia="Times New Roman" w:hAnsi="Book Antiqua"/>
                <w:color w:val="auto"/>
                <w:szCs w:val="24"/>
                <w:lang w:val="en-US"/>
              </w:rPr>
              <w:t xml:space="preserve"> </w:t>
            </w:r>
            <w:r w:rsidR="00680DFF" w:rsidRPr="00684F4D">
              <w:rPr>
                <w:rFonts w:ascii="Book Antiqua" w:eastAsia="Times New Roman" w:hAnsi="Book Antiqua"/>
                <w:color w:val="auto"/>
                <w:szCs w:val="24"/>
                <w:lang w:val="en-US"/>
              </w:rPr>
              <w:t>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0.94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0.42</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0.35</w:t>
            </w:r>
          </w:p>
        </w:tc>
      </w:tr>
      <w:tr w:rsidR="00684F4D" w:rsidRPr="00684F4D" w:rsidTr="00684F4D">
        <w:trPr>
          <w:trHeight w:val="190"/>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val="restart"/>
            <w:tcBorders>
              <w:top w:val="single" w:sz="4" w:space="0" w:color="000000"/>
              <w:left w:val="single" w:sz="4" w:space="0" w:color="auto"/>
              <w:right w:val="single" w:sz="4" w:space="0" w:color="auto"/>
            </w:tcBorders>
            <w:hideMark/>
          </w:tcPr>
          <w:p w:rsidR="00680DFF" w:rsidRPr="00684F4D" w:rsidRDefault="00C57EB9" w:rsidP="00684F4D">
            <w:pPr>
              <w:pStyle w:val="BodyText"/>
              <w:tabs>
                <w:tab w:val="left" w:pos="0"/>
              </w:tabs>
              <w:spacing w:line="360" w:lineRule="auto"/>
              <w:rPr>
                <w:rFonts w:ascii="Book Antiqua" w:eastAsia="Times New Roman" w:hAnsi="Book Antiqua"/>
                <w:color w:val="auto"/>
                <w:szCs w:val="24"/>
                <w:lang w:val="en-US"/>
              </w:rPr>
            </w:pPr>
            <w:proofErr w:type="spellStart"/>
            <w:r w:rsidRPr="00684F4D">
              <w:rPr>
                <w:rFonts w:ascii="Book Antiqua" w:eastAsia="Times New Roman" w:hAnsi="Book Antiqua"/>
                <w:color w:val="auto"/>
                <w:szCs w:val="24"/>
                <w:lang w:val="en-US"/>
              </w:rPr>
              <w:t>S</w:t>
            </w:r>
            <w:r w:rsidR="00680DFF" w:rsidRPr="00684F4D">
              <w:rPr>
                <w:rFonts w:ascii="Book Antiqua" w:eastAsia="Times New Roman" w:hAnsi="Book Antiqua"/>
                <w:color w:val="auto"/>
                <w:szCs w:val="24"/>
                <w:lang w:val="en-US"/>
              </w:rPr>
              <w:t>td</w:t>
            </w:r>
            <w:proofErr w:type="spellEnd"/>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0.16</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0.17</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0.07</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0.01</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0.07</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0.14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0.01</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0.22</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0.01</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0.02</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A3267"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Pr="00684F4D">
              <w:rPr>
                <w:rFonts w:ascii="Book Antiqua" w:eastAsia="Times New Roman" w:hAnsi="Book Antiqua"/>
                <w:color w:val="auto"/>
                <w:szCs w:val="24"/>
                <w:lang w:val="en-US"/>
              </w:rPr>
              <w:t xml:space="preserve"> </w:t>
            </w:r>
            <w:r w:rsidR="00680DFF" w:rsidRPr="00684F4D">
              <w:rPr>
                <w:rFonts w:ascii="Book Antiqua" w:eastAsia="Times New Roman" w:hAnsi="Book Antiqua"/>
                <w:color w:val="auto"/>
                <w:szCs w:val="24"/>
                <w:lang w:val="en-US"/>
              </w:rPr>
              <w:t>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0.23</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0.14</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0.10</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val="restart"/>
            <w:tcBorders>
              <w:left w:val="single" w:sz="4" w:space="0" w:color="auto"/>
              <w:right w:val="single" w:sz="4" w:space="0" w:color="auto"/>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E</w:t>
            </w: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0.31</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0.12</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0.21</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0.07</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0.16</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0.28</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0.02</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0.65</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0.21</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0.37</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0.23</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Pr="00684F4D">
              <w:rPr>
                <w:rFonts w:ascii="Book Antiqua" w:eastAsia="Times New Roman" w:hAnsi="Book Antiqua"/>
                <w:color w:val="auto"/>
                <w:szCs w:val="24"/>
                <w:lang w:val="en-US"/>
              </w:rPr>
              <w:t xml:space="preserve"> </w:t>
            </w:r>
            <w:r w:rsidR="00680DFF" w:rsidRPr="00684F4D">
              <w:rPr>
                <w:rFonts w:ascii="Book Antiqua" w:eastAsia="Times New Roman" w:hAnsi="Book Antiqua"/>
                <w:color w:val="auto"/>
                <w:szCs w:val="24"/>
                <w:lang w:val="en-US"/>
              </w:rPr>
              <w:t>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0.94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0.10</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0.07</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val="restart"/>
            <w:tcBorders>
              <w:left w:val="single" w:sz="4" w:space="0" w:color="auto"/>
              <w:right w:val="single" w:sz="4" w:space="0" w:color="auto"/>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H</w:t>
            </w: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LC</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0.84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0.82</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0.06</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-0.01</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0.06</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LF</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0.84</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0.02</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0.91</w:t>
            </w:r>
            <w:r w:rsidR="0089480A">
              <w:rPr>
                <w:rFonts w:ascii="Book Antiqua" w:eastAsia="Times New Roman" w:hAnsi="Book Antiqua"/>
                <w:color w:val="auto"/>
                <w:szCs w:val="24"/>
                <w:lang w:val="en-US"/>
              </w:rPr>
              <w:t xml:space="preserve"> ±</w:t>
            </w:r>
            <w:r w:rsidR="006A3267">
              <w:rPr>
                <w:rFonts w:ascii="Book Antiqua" w:eastAsia="Times New Roman" w:hAnsi="Book Antiqua"/>
                <w:color w:val="auto"/>
                <w:szCs w:val="24"/>
                <w:lang w:val="en-US"/>
              </w:rPr>
              <w:t xml:space="preserve"> </w:t>
            </w:r>
            <w:r w:rsidRPr="00684F4D">
              <w:rPr>
                <w:rFonts w:ascii="Book Antiqua" w:eastAsia="Times New Roman" w:hAnsi="Book Antiqua"/>
                <w:color w:val="auto"/>
                <w:szCs w:val="24"/>
                <w:lang w:val="en-US"/>
              </w:rPr>
              <w:t>0.06</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680DFF" w:rsidP="00684F4D">
            <w:pPr>
              <w:pStyle w:val="BodyText"/>
              <w:tabs>
                <w:tab w:val="left" w:pos="0"/>
              </w:tabs>
              <w:spacing w:line="360" w:lineRule="auto"/>
              <w:rPr>
                <w:rFonts w:ascii="Book Antiqua" w:eastAsia="Times New Roman" w:hAnsi="Book Antiqua"/>
                <w:color w:val="auto"/>
                <w:szCs w:val="24"/>
                <w:lang w:val="en-US"/>
              </w:rPr>
            </w:pPr>
            <w:r w:rsidRPr="00684F4D">
              <w:rPr>
                <w:rFonts w:ascii="Book Antiqua" w:eastAsia="Times New Roman" w:hAnsi="Book Antiqua"/>
                <w:color w:val="auto"/>
                <w:szCs w:val="24"/>
                <w:lang w:val="en-US"/>
              </w:rPr>
              <w:t>0.06</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sidR="0089480A">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0.06</w:t>
            </w:r>
          </w:p>
        </w:tc>
      </w:tr>
      <w:tr w:rsidR="00684F4D" w:rsidRPr="00684F4D" w:rsidTr="00684F4D">
        <w:trPr>
          <w:trHeight w:val="172"/>
        </w:trPr>
        <w:tc>
          <w:tcPr>
            <w:tcW w:w="1661" w:type="dxa"/>
            <w:vMerge/>
            <w:tcBorders>
              <w:left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792" w:type="dxa"/>
            <w:vMerge/>
            <w:tcBorders>
              <w:left w:val="single" w:sz="4" w:space="0" w:color="auto"/>
              <w:bottom w:val="single" w:sz="4" w:space="0" w:color="000000"/>
              <w:right w:val="single" w:sz="4" w:space="0" w:color="auto"/>
            </w:tcBorders>
            <w:vAlign w:val="center"/>
            <w:hideMark/>
          </w:tcPr>
          <w:p w:rsidR="00680DFF" w:rsidRPr="00684F4D" w:rsidRDefault="00680DFF" w:rsidP="00684F4D">
            <w:pPr>
              <w:spacing w:line="360" w:lineRule="auto"/>
              <w:rPr>
                <w:rFonts w:ascii="Book Antiqua" w:hAnsi="Book Antiqua"/>
              </w:rPr>
            </w:pPr>
          </w:p>
        </w:tc>
        <w:tc>
          <w:tcPr>
            <w:tcW w:w="1044" w:type="dxa"/>
            <w:tcBorders>
              <w:top w:val="single" w:sz="4" w:space="0" w:color="auto"/>
              <w:left w:val="single" w:sz="4" w:space="0" w:color="auto"/>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sidR="00680DFF" w:rsidRPr="00684F4D">
              <w:rPr>
                <w:rFonts w:ascii="Book Antiqua" w:eastAsia="Times New Roman" w:hAnsi="Book Antiqua"/>
                <w:color w:val="auto"/>
                <w:szCs w:val="24"/>
                <w:lang w:val="en-US"/>
              </w:rPr>
              <w:t xml:space="preserve"> value</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0.74</w:t>
            </w:r>
          </w:p>
        </w:tc>
        <w:tc>
          <w:tcPr>
            <w:tcW w:w="1638"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0.14</w:t>
            </w:r>
          </w:p>
        </w:tc>
        <w:tc>
          <w:tcPr>
            <w:tcW w:w="1692" w:type="dxa"/>
            <w:tcBorders>
              <w:top w:val="single" w:sz="4" w:space="0" w:color="auto"/>
              <w:left w:val="single" w:sz="4" w:space="0" w:color="000000"/>
              <w:bottom w:val="single" w:sz="4" w:space="0" w:color="auto"/>
              <w:right w:val="single" w:sz="4" w:space="0" w:color="000000"/>
            </w:tcBorders>
            <w:hideMark/>
          </w:tcPr>
          <w:p w:rsidR="00680DFF" w:rsidRPr="00684F4D" w:rsidRDefault="004C69C6" w:rsidP="00684F4D">
            <w:pPr>
              <w:pStyle w:val="BodyText"/>
              <w:tabs>
                <w:tab w:val="left" w:pos="0"/>
              </w:tabs>
              <w:spacing w:line="360" w:lineRule="auto"/>
              <w:rPr>
                <w:rFonts w:ascii="Book Antiqua" w:eastAsia="Times New Roman" w:hAnsi="Book Antiqua"/>
                <w:color w:val="auto"/>
                <w:szCs w:val="24"/>
                <w:lang w:val="en-US"/>
              </w:rPr>
            </w:pPr>
            <w:r w:rsidRPr="004C69C6">
              <w:rPr>
                <w:rFonts w:ascii="Book Antiqua" w:eastAsia="Times New Roman" w:hAnsi="Book Antiqua"/>
                <w:i/>
                <w:color w:val="auto"/>
                <w:szCs w:val="24"/>
                <w:lang w:val="en-US"/>
              </w:rPr>
              <w:t>P</w:t>
            </w:r>
            <w:r>
              <w:rPr>
                <w:rFonts w:ascii="Book Antiqua" w:eastAsiaTheme="minorEastAsia" w:hAnsi="Book Antiqua" w:hint="eastAsia"/>
                <w:color w:val="auto"/>
                <w:szCs w:val="24"/>
                <w:lang w:val="en-US" w:eastAsia="zh-CN"/>
              </w:rPr>
              <w:t xml:space="preserve"> </w:t>
            </w:r>
            <w:r w:rsidRPr="00684F4D">
              <w:rPr>
                <w:rFonts w:ascii="Book Antiqua" w:eastAsia="Times New Roman" w:hAnsi="Book Antiqua"/>
                <w:color w:val="auto"/>
                <w:szCs w:val="24"/>
                <w:lang w:val="en-US"/>
              </w:rPr>
              <w:t>=</w:t>
            </w:r>
            <w:r>
              <w:rPr>
                <w:rFonts w:ascii="Book Antiqua" w:eastAsiaTheme="minorEastAsia" w:hAnsi="Book Antiqua" w:hint="eastAsia"/>
                <w:color w:val="auto"/>
                <w:szCs w:val="24"/>
                <w:lang w:val="en-US" w:eastAsia="zh-CN"/>
              </w:rPr>
              <w:t xml:space="preserve"> </w:t>
            </w:r>
            <w:r w:rsidR="00680DFF" w:rsidRPr="00684F4D">
              <w:rPr>
                <w:rFonts w:ascii="Book Antiqua" w:eastAsia="Times New Roman" w:hAnsi="Book Antiqua"/>
                <w:color w:val="auto"/>
                <w:szCs w:val="24"/>
                <w:lang w:val="en-US"/>
              </w:rPr>
              <w:t>0.18</w:t>
            </w:r>
          </w:p>
        </w:tc>
      </w:tr>
    </w:tbl>
    <w:p w:rsidR="00680DFF" w:rsidRPr="00684F4D" w:rsidRDefault="00680DFF" w:rsidP="00684F4D">
      <w:pPr>
        <w:spacing w:line="360" w:lineRule="auto"/>
        <w:rPr>
          <w:rFonts w:ascii="Book Antiqua" w:eastAsia="宋体" w:hAnsi="Book Antiqua"/>
          <w:lang w:eastAsia="zh-CN"/>
        </w:rPr>
      </w:pPr>
    </w:p>
    <w:p w:rsidR="00680DFF" w:rsidRPr="00635C10" w:rsidRDefault="00635C10" w:rsidP="00684F4D">
      <w:pPr>
        <w:spacing w:line="360" w:lineRule="auto"/>
        <w:rPr>
          <w:rFonts w:ascii="Book Antiqua" w:eastAsiaTheme="minorEastAsia" w:hAnsi="Book Antiqua"/>
          <w:lang w:eastAsia="zh-CN"/>
        </w:rPr>
      </w:pPr>
      <w:r w:rsidRPr="00684F4D">
        <w:rPr>
          <w:rFonts w:ascii="Book Antiqua" w:hAnsi="Book Antiqua"/>
        </w:rPr>
        <w:t>LC</w:t>
      </w:r>
      <w:r>
        <w:rPr>
          <w:rFonts w:ascii="Book Antiqua" w:eastAsiaTheme="minorEastAsia" w:hAnsi="Book Antiqua" w:hint="eastAsia"/>
          <w:lang w:eastAsia="zh-CN"/>
        </w:rPr>
        <w:t>:</w:t>
      </w:r>
      <w:r w:rsidRPr="00684F4D">
        <w:rPr>
          <w:rFonts w:ascii="Book Antiqua" w:hAnsi="Book Antiqua"/>
        </w:rPr>
        <w:t xml:space="preserve"> </w:t>
      </w:r>
      <w:proofErr w:type="spellStart"/>
      <w:r>
        <w:rPr>
          <w:rFonts w:ascii="Book Antiqua" w:hAnsi="Book Antiqua"/>
        </w:rPr>
        <w:t>Locoregional</w:t>
      </w:r>
      <w:proofErr w:type="spellEnd"/>
      <w:r>
        <w:rPr>
          <w:rFonts w:ascii="Book Antiqua" w:hAnsi="Book Antiqua"/>
        </w:rPr>
        <w:t xml:space="preserve"> control</w:t>
      </w:r>
      <w:r>
        <w:rPr>
          <w:rFonts w:ascii="Book Antiqua" w:eastAsiaTheme="minorEastAsia" w:hAnsi="Book Antiqua" w:hint="eastAsia"/>
          <w:lang w:eastAsia="zh-CN"/>
        </w:rPr>
        <w:t>;</w:t>
      </w:r>
      <w:r>
        <w:rPr>
          <w:rFonts w:ascii="Book Antiqua" w:hAnsi="Book Antiqua"/>
        </w:rPr>
        <w:t xml:space="preserve"> </w:t>
      </w:r>
      <w:r w:rsidRPr="00684F4D">
        <w:rPr>
          <w:rFonts w:ascii="Book Antiqua" w:hAnsi="Book Antiqua"/>
        </w:rPr>
        <w:t>LF</w:t>
      </w:r>
      <w:r>
        <w:rPr>
          <w:rFonts w:ascii="Book Antiqua" w:eastAsiaTheme="minorEastAsia" w:hAnsi="Book Antiqua" w:hint="eastAsia"/>
          <w:lang w:eastAsia="zh-CN"/>
        </w:rPr>
        <w:t>:</w:t>
      </w:r>
      <w:r w:rsidRPr="00684F4D">
        <w:rPr>
          <w:rFonts w:ascii="Book Antiqua" w:hAnsi="Book Antiqua"/>
        </w:rPr>
        <w:t xml:space="preserve"> </w:t>
      </w:r>
      <w:proofErr w:type="spellStart"/>
      <w:r w:rsidRPr="00684F4D">
        <w:rPr>
          <w:rFonts w:ascii="Book Antiqua" w:hAnsi="Book Antiqua"/>
        </w:rPr>
        <w:t>Locoregional</w:t>
      </w:r>
      <w:proofErr w:type="spellEnd"/>
      <w:r w:rsidRPr="00684F4D">
        <w:rPr>
          <w:rFonts w:ascii="Book Antiqua" w:hAnsi="Book Antiqua"/>
        </w:rPr>
        <w:t xml:space="preserve"> failure</w:t>
      </w:r>
      <w:r>
        <w:rPr>
          <w:rFonts w:ascii="Book Antiqua" w:eastAsiaTheme="minorEastAsia" w:hAnsi="Book Antiqua" w:hint="eastAsia"/>
          <w:lang w:eastAsia="zh-CN"/>
        </w:rPr>
        <w:t>.</w:t>
      </w: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680DFF" w:rsidRPr="00684F4D" w:rsidRDefault="00680DFF" w:rsidP="00684F4D">
      <w:pPr>
        <w:spacing w:line="360" w:lineRule="auto"/>
        <w:rPr>
          <w:rFonts w:ascii="Book Antiqua" w:hAnsi="Book Antiqua"/>
        </w:rPr>
      </w:pPr>
    </w:p>
    <w:p w:rsidR="003A218A" w:rsidRPr="00684F4D" w:rsidRDefault="003A218A" w:rsidP="00684F4D">
      <w:pPr>
        <w:spacing w:line="360" w:lineRule="auto"/>
        <w:rPr>
          <w:rFonts w:ascii="Book Antiqua" w:hAnsi="Book Antiqua"/>
          <w:b/>
        </w:rPr>
      </w:pPr>
      <w:r w:rsidRPr="00684F4D">
        <w:rPr>
          <w:rFonts w:ascii="Book Antiqua" w:hAnsi="Book Antiqua"/>
          <w:b/>
        </w:rPr>
        <w:br w:type="page"/>
      </w:r>
    </w:p>
    <w:p w:rsidR="00680DFF" w:rsidRPr="00684F4D" w:rsidRDefault="00556CF3" w:rsidP="00684F4D">
      <w:pPr>
        <w:spacing w:line="360" w:lineRule="auto"/>
        <w:rPr>
          <w:rFonts w:ascii="Book Antiqua" w:hAnsi="Book Antiqua"/>
          <w:b/>
        </w:rPr>
      </w:pPr>
      <w:r>
        <w:rPr>
          <w:rFonts w:ascii="Book Antiqua" w:hAnsi="Book Antiqua"/>
          <w:b/>
          <w:noProof/>
        </w:rPr>
        <w:lastRenderedPageBreak/>
        <w:drawing>
          <wp:inline distT="0" distB="0" distL="0" distR="0">
            <wp:extent cx="5760720" cy="3600835"/>
            <wp:effectExtent l="0" t="0" r="0" b="0"/>
            <wp:docPr id="2" name="图片 2" descr="E:\jifangfang\送修稿\2015-09-17\21175\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jifangfang\送修稿\2015-09-17\21175\fi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600835"/>
                    </a:xfrm>
                    <a:prstGeom prst="rect">
                      <a:avLst/>
                    </a:prstGeom>
                    <a:noFill/>
                    <a:ln>
                      <a:noFill/>
                    </a:ln>
                  </pic:spPr>
                </pic:pic>
              </a:graphicData>
            </a:graphic>
          </wp:inline>
        </w:drawing>
      </w:r>
    </w:p>
    <w:p w:rsidR="00680DFF" w:rsidRPr="00684F4D" w:rsidRDefault="006A3267" w:rsidP="00684F4D">
      <w:pPr>
        <w:spacing w:line="360" w:lineRule="auto"/>
        <w:rPr>
          <w:rFonts w:ascii="Book Antiqua" w:hAnsi="Book Antiqua"/>
        </w:rPr>
      </w:pPr>
      <w:r w:rsidRPr="006A3267">
        <w:rPr>
          <w:rFonts w:ascii="Book Antiqua" w:hAnsi="Book Antiqua"/>
          <w:b/>
        </w:rPr>
        <w:t>Figure 1</w:t>
      </w:r>
      <w:r w:rsidR="00680DFF" w:rsidRPr="006A3267">
        <w:rPr>
          <w:rFonts w:ascii="Book Antiqua" w:hAnsi="Book Antiqua"/>
          <w:b/>
        </w:rPr>
        <w:t xml:space="preserve"> Pretreatment and intra-treatment </w:t>
      </w:r>
      <w:r w:rsidRPr="006A3267">
        <w:rPr>
          <w:rFonts w:ascii="Book Antiqua" w:hAnsi="Book Antiqua"/>
          <w:b/>
        </w:rPr>
        <w:t>dynamic contrast-enhanced magnetic resonance imaging</w:t>
      </w:r>
      <w:r w:rsidR="00680DFF" w:rsidRPr="006A3267">
        <w:rPr>
          <w:rFonts w:ascii="Book Antiqua" w:hAnsi="Book Antiqua"/>
          <w:b/>
        </w:rPr>
        <w:t xml:space="preserve"> images of patient with </w:t>
      </w:r>
      <w:proofErr w:type="spellStart"/>
      <w:r w:rsidR="00680DFF" w:rsidRPr="006A3267">
        <w:rPr>
          <w:rFonts w:ascii="Book Antiqua" w:hAnsi="Book Antiqua"/>
          <w:b/>
        </w:rPr>
        <w:t>locoregional</w:t>
      </w:r>
      <w:proofErr w:type="spellEnd"/>
      <w:r w:rsidR="00680DFF" w:rsidRPr="006A3267">
        <w:rPr>
          <w:rFonts w:ascii="Book Antiqua" w:hAnsi="Book Antiqua"/>
          <w:b/>
        </w:rPr>
        <w:t xml:space="preserve"> failure (male, 50</w:t>
      </w:r>
      <w:r w:rsidRPr="006A3267">
        <w:rPr>
          <w:rFonts w:ascii="Book Antiqua" w:eastAsiaTheme="minorEastAsia" w:hAnsi="Book Antiqua" w:hint="eastAsia"/>
          <w:b/>
          <w:lang w:eastAsia="zh-CN"/>
        </w:rPr>
        <w:t xml:space="preserve"> </w:t>
      </w:r>
      <w:r w:rsidR="00680DFF" w:rsidRPr="006A3267">
        <w:rPr>
          <w:rFonts w:ascii="Book Antiqua" w:hAnsi="Book Antiqua"/>
          <w:b/>
        </w:rPr>
        <w:t>y</w:t>
      </w:r>
      <w:r w:rsidRPr="006A3267">
        <w:rPr>
          <w:rFonts w:ascii="Book Antiqua" w:eastAsiaTheme="minorEastAsia" w:hAnsi="Book Antiqua"/>
          <w:b/>
          <w:lang w:eastAsia="zh-CN"/>
        </w:rPr>
        <w:t>ears</w:t>
      </w:r>
      <w:r w:rsidR="00680DFF" w:rsidRPr="006A3267">
        <w:rPr>
          <w:rFonts w:ascii="Book Antiqua" w:hAnsi="Book Antiqua"/>
          <w:b/>
        </w:rPr>
        <w:t>).</w:t>
      </w:r>
      <w:r w:rsidR="00680DFF" w:rsidRPr="00684F4D">
        <w:rPr>
          <w:rFonts w:ascii="Book Antiqua" w:hAnsi="Book Antiqua"/>
        </w:rPr>
        <w:t xml:space="preserve"> The top row shows images of the pretreatment study, and the bottom row shows images from the intra-treatment study. From left to right, the columns show a T1-weighted image, </w:t>
      </w:r>
      <w:proofErr w:type="spellStart"/>
      <w:r w:rsidR="00680DFF" w:rsidRPr="00684F4D">
        <w:rPr>
          <w:rFonts w:ascii="Book Antiqua" w:hAnsi="Book Antiqua"/>
        </w:rPr>
        <w:t>K</w:t>
      </w:r>
      <w:r w:rsidR="00680DFF" w:rsidRPr="00684F4D">
        <w:rPr>
          <w:rFonts w:ascii="Book Antiqua" w:hAnsi="Book Antiqua"/>
          <w:vertAlign w:val="superscript"/>
        </w:rPr>
        <w:t>trans</w:t>
      </w:r>
      <w:proofErr w:type="spellEnd"/>
      <w:r w:rsidR="00F63089">
        <w:rPr>
          <w:rFonts w:ascii="Book Antiqua" w:hAnsi="Book Antiqua"/>
        </w:rPr>
        <w:t xml:space="preserve"> </w:t>
      </w:r>
      <w:r w:rsidR="00680DFF" w:rsidRPr="00684F4D">
        <w:rPr>
          <w:rFonts w:ascii="Book Antiqua" w:hAnsi="Book Antiqua"/>
        </w:rPr>
        <w:t>(min</w:t>
      </w:r>
      <w:r w:rsidR="00680DFF" w:rsidRPr="00684F4D">
        <w:rPr>
          <w:rFonts w:ascii="Book Antiqua" w:hAnsi="Book Antiqua"/>
          <w:vertAlign w:val="superscript"/>
        </w:rPr>
        <w:t>-1</w:t>
      </w:r>
      <w:r w:rsidR="00680DFF" w:rsidRPr="00684F4D">
        <w:rPr>
          <w:rFonts w:ascii="Book Antiqua" w:hAnsi="Book Antiqua"/>
        </w:rPr>
        <w:t xml:space="preserve">) map, and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xml:space="preserve"> map. The white rectangles delineate the regions of interest (ROIs) at the metastatic nodes.</w:t>
      </w:r>
      <w:r w:rsidR="00F63089">
        <w:rPr>
          <w:rFonts w:ascii="Book Antiqua" w:hAnsi="Book Antiqua"/>
        </w:rPr>
        <w:t xml:space="preserve"> </w:t>
      </w:r>
      <w:proofErr w:type="spellStart"/>
      <w:r w:rsidR="00680DFF" w:rsidRPr="00684F4D">
        <w:rPr>
          <w:rFonts w:ascii="Book Antiqua" w:hAnsi="Book Antiqua"/>
        </w:rPr>
        <w:t>K</w:t>
      </w:r>
      <w:r w:rsidR="00680DFF" w:rsidRPr="00684F4D">
        <w:rPr>
          <w:rFonts w:ascii="Book Antiqua" w:hAnsi="Book Antiqua"/>
          <w:vertAlign w:val="superscript"/>
        </w:rPr>
        <w:t>trans</w:t>
      </w:r>
      <w:proofErr w:type="spellEnd"/>
      <w:r w:rsidR="00F63089">
        <w:rPr>
          <w:rFonts w:ascii="Book Antiqua" w:hAnsi="Book Antiqua"/>
        </w:rPr>
        <w:t xml:space="preserve"> </w:t>
      </w:r>
      <w:r w:rsidR="00680DFF" w:rsidRPr="00684F4D">
        <w:rPr>
          <w:rFonts w:ascii="Book Antiqua" w:hAnsi="Book Antiqua"/>
        </w:rPr>
        <w:t xml:space="preserve">and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xml:space="preserve"> maps are zoomed at the locations of ROIs. The corresponding texture measures for the </w:t>
      </w:r>
      <w:proofErr w:type="spellStart"/>
      <w:r w:rsidR="00680DFF" w:rsidRPr="00684F4D">
        <w:rPr>
          <w:rFonts w:ascii="Book Antiqua" w:hAnsi="Book Antiqua"/>
        </w:rPr>
        <w:t>K</w:t>
      </w:r>
      <w:r w:rsidR="00680DFF" w:rsidRPr="00684F4D">
        <w:rPr>
          <w:rFonts w:ascii="Book Antiqua" w:hAnsi="Book Antiqua"/>
          <w:vertAlign w:val="superscript"/>
        </w:rPr>
        <w:t>trans</w:t>
      </w:r>
      <w:proofErr w:type="spellEnd"/>
      <w:r w:rsidR="00F63089">
        <w:rPr>
          <w:rFonts w:ascii="Book Antiqua" w:hAnsi="Book Antiqua"/>
        </w:rPr>
        <w:t xml:space="preserve"> </w:t>
      </w:r>
      <w:r w:rsidR="00680DFF" w:rsidRPr="00684F4D">
        <w:rPr>
          <w:rFonts w:ascii="Book Antiqua" w:hAnsi="Book Antiqua"/>
        </w:rPr>
        <w:t xml:space="preserve">and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xml:space="preserve"> maps for pre and intra-treatment are: </w:t>
      </w:r>
      <w:proofErr w:type="spellStart"/>
      <w:r w:rsidR="00680DFF" w:rsidRPr="00684F4D">
        <w:rPr>
          <w:rFonts w:ascii="Book Antiqua" w:hAnsi="Book Antiqua"/>
        </w:rPr>
        <w:t>K</w:t>
      </w:r>
      <w:r w:rsidR="00680DFF" w:rsidRPr="00684F4D">
        <w:rPr>
          <w:rFonts w:ascii="Book Antiqua" w:hAnsi="Book Antiqua"/>
          <w:vertAlign w:val="superscript"/>
        </w:rPr>
        <w:t>trans</w:t>
      </w:r>
      <w:proofErr w:type="gramStart"/>
      <w:r w:rsidR="00556CF3">
        <w:rPr>
          <w:rFonts w:ascii="Book Antiqua" w:hAnsi="Book Antiqua"/>
        </w:rPr>
        <w:t>:</w:t>
      </w:r>
      <w:r w:rsidR="00680DFF" w:rsidRPr="00684F4D">
        <w:rPr>
          <w:rFonts w:ascii="Book Antiqua" w:hAnsi="Book Antiqua"/>
        </w:rPr>
        <w:t>Energy</w:t>
      </w:r>
      <w:proofErr w:type="spellEnd"/>
      <w:proofErr w:type="gramEnd"/>
      <w:r w:rsidR="00680DFF" w:rsidRPr="00684F4D">
        <w:rPr>
          <w:rFonts w:ascii="Book Antiqua" w:hAnsi="Book Antiqua"/>
        </w:rPr>
        <w:t xml:space="preserve"> (pre:</w:t>
      </w:r>
      <w:r w:rsidR="00556CF3">
        <w:rPr>
          <w:rFonts w:ascii="Book Antiqua" w:eastAsiaTheme="minorEastAsia" w:hAnsi="Book Antiqua" w:hint="eastAsia"/>
          <w:lang w:eastAsia="zh-CN"/>
        </w:rPr>
        <w:t xml:space="preserve"> </w:t>
      </w:r>
      <w:r w:rsidR="00680DFF" w:rsidRPr="00684F4D">
        <w:rPr>
          <w:rFonts w:ascii="Book Antiqua" w:hAnsi="Book Antiqua"/>
        </w:rPr>
        <w:t>0.25, intra:</w:t>
      </w:r>
      <w:r w:rsidR="00556CF3">
        <w:rPr>
          <w:rFonts w:ascii="Book Antiqua" w:eastAsiaTheme="minorEastAsia" w:hAnsi="Book Antiqua" w:hint="eastAsia"/>
          <w:lang w:eastAsia="zh-CN"/>
        </w:rPr>
        <w:t xml:space="preserve"> </w:t>
      </w:r>
      <w:r w:rsidR="00680DFF" w:rsidRPr="00684F4D">
        <w:rPr>
          <w:rFonts w:ascii="Book Antiqua" w:hAnsi="Book Antiqua"/>
        </w:rPr>
        <w:t>0.38), Homogeneity (pre:</w:t>
      </w:r>
      <w:r w:rsidR="00556CF3">
        <w:rPr>
          <w:rFonts w:ascii="Book Antiqua" w:eastAsiaTheme="minorEastAsia" w:hAnsi="Book Antiqua" w:hint="eastAsia"/>
          <w:lang w:eastAsia="zh-CN"/>
        </w:rPr>
        <w:t xml:space="preserve"> </w:t>
      </w:r>
      <w:r w:rsidR="00680DFF" w:rsidRPr="00684F4D">
        <w:rPr>
          <w:rFonts w:ascii="Book Antiqua" w:hAnsi="Book Antiqua"/>
        </w:rPr>
        <w:t>0.81, intra:</w:t>
      </w:r>
      <w:r w:rsidR="00556CF3">
        <w:rPr>
          <w:rFonts w:ascii="Book Antiqua" w:eastAsiaTheme="minorEastAsia" w:hAnsi="Book Antiqua" w:hint="eastAsia"/>
          <w:lang w:eastAsia="zh-CN"/>
        </w:rPr>
        <w:t xml:space="preserve"> </w:t>
      </w:r>
      <w:r w:rsidR="00680DFF" w:rsidRPr="00684F4D">
        <w:rPr>
          <w:rFonts w:ascii="Book Antiqua" w:hAnsi="Book Antiqua"/>
        </w:rPr>
        <w:t xml:space="preserve">0.83), </w:t>
      </w:r>
      <w:proofErr w:type="spellStart"/>
      <w:r w:rsidR="00680DFF" w:rsidRPr="00684F4D">
        <w:rPr>
          <w:rFonts w:ascii="Book Antiqua" w:hAnsi="Book Antiqua"/>
        </w:rPr>
        <w:t>v</w:t>
      </w:r>
      <w:r w:rsidR="00680DFF" w:rsidRPr="00684F4D">
        <w:rPr>
          <w:rFonts w:ascii="Book Antiqua" w:hAnsi="Book Antiqua"/>
          <w:vertAlign w:val="subscript"/>
        </w:rPr>
        <w:t>e</w:t>
      </w:r>
      <w:proofErr w:type="spellEnd"/>
      <w:r w:rsidR="00680DFF" w:rsidRPr="00684F4D">
        <w:rPr>
          <w:rFonts w:ascii="Book Antiqua" w:hAnsi="Book Antiqua"/>
        </w:rPr>
        <w:t>: Energy (pre:</w:t>
      </w:r>
      <w:r w:rsidR="00556CF3">
        <w:rPr>
          <w:rFonts w:ascii="Book Antiqua" w:eastAsiaTheme="minorEastAsia" w:hAnsi="Book Antiqua" w:hint="eastAsia"/>
          <w:lang w:eastAsia="zh-CN"/>
        </w:rPr>
        <w:t xml:space="preserve"> </w:t>
      </w:r>
      <w:r w:rsidR="00680DFF" w:rsidRPr="00684F4D">
        <w:rPr>
          <w:rFonts w:ascii="Book Antiqua" w:hAnsi="Book Antiqua"/>
        </w:rPr>
        <w:t>0.27, intra:</w:t>
      </w:r>
      <w:r w:rsidR="00556CF3">
        <w:rPr>
          <w:rFonts w:ascii="Book Antiqua" w:eastAsiaTheme="minorEastAsia" w:hAnsi="Book Antiqua" w:hint="eastAsia"/>
          <w:lang w:eastAsia="zh-CN"/>
        </w:rPr>
        <w:t xml:space="preserve"> </w:t>
      </w:r>
      <w:r w:rsidR="00680DFF" w:rsidRPr="00684F4D">
        <w:rPr>
          <w:rFonts w:ascii="Book Antiqua" w:hAnsi="Book Antiqua"/>
        </w:rPr>
        <w:t>0.70), Homogeneity (pre:</w:t>
      </w:r>
      <w:r w:rsidR="00556CF3">
        <w:rPr>
          <w:rFonts w:ascii="Book Antiqua" w:eastAsiaTheme="minorEastAsia" w:hAnsi="Book Antiqua" w:hint="eastAsia"/>
          <w:lang w:eastAsia="zh-CN"/>
        </w:rPr>
        <w:t xml:space="preserve"> </w:t>
      </w:r>
      <w:r w:rsidR="00680DFF" w:rsidRPr="00684F4D">
        <w:rPr>
          <w:rFonts w:ascii="Book Antiqua" w:hAnsi="Book Antiqua"/>
        </w:rPr>
        <w:t>0.83, intra:</w:t>
      </w:r>
      <w:r w:rsidR="00556CF3">
        <w:rPr>
          <w:rFonts w:ascii="Book Antiqua" w:eastAsiaTheme="minorEastAsia" w:hAnsi="Book Antiqua" w:hint="eastAsia"/>
          <w:lang w:eastAsia="zh-CN"/>
        </w:rPr>
        <w:t xml:space="preserve"> </w:t>
      </w:r>
      <w:r w:rsidR="00680DFF" w:rsidRPr="00684F4D">
        <w:rPr>
          <w:rFonts w:ascii="Book Antiqua" w:hAnsi="Book Antiqua"/>
        </w:rPr>
        <w:t>0.90).</w:t>
      </w:r>
    </w:p>
    <w:p w:rsidR="00556CF3" w:rsidRDefault="00556CF3">
      <w:pPr>
        <w:spacing w:after="200" w:line="276" w:lineRule="auto"/>
        <w:jc w:val="left"/>
        <w:rPr>
          <w:rFonts w:ascii="Book Antiqua" w:hAnsi="Book Antiqua"/>
          <w:b/>
        </w:rPr>
      </w:pPr>
      <w:r>
        <w:rPr>
          <w:rFonts w:ascii="Book Antiqua" w:hAnsi="Book Antiqua"/>
          <w:b/>
        </w:rPr>
        <w:br w:type="page"/>
      </w:r>
    </w:p>
    <w:p w:rsidR="00726B04" w:rsidRPr="00684F4D" w:rsidRDefault="00556CF3" w:rsidP="00684F4D">
      <w:pPr>
        <w:spacing w:line="360" w:lineRule="auto"/>
        <w:rPr>
          <w:rFonts w:ascii="Book Antiqua" w:hAnsi="Book Antiqua"/>
          <w:b/>
        </w:rPr>
      </w:pPr>
      <w:r>
        <w:rPr>
          <w:rFonts w:ascii="Book Antiqua" w:hAnsi="Book Antiqua"/>
          <w:b/>
          <w:noProof/>
        </w:rPr>
        <w:lastRenderedPageBreak/>
        <w:drawing>
          <wp:inline distT="0" distB="0" distL="0" distR="0">
            <wp:extent cx="5760720" cy="4319460"/>
            <wp:effectExtent l="0" t="0" r="0" b="5080"/>
            <wp:docPr id="4" name="图片 4" descr="E:\jifangfang\送修稿\2015-09-17\21175\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jifangfang\送修稿\2015-09-17\21175\fig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319460"/>
                    </a:xfrm>
                    <a:prstGeom prst="rect">
                      <a:avLst/>
                    </a:prstGeom>
                    <a:noFill/>
                    <a:ln>
                      <a:noFill/>
                    </a:ln>
                  </pic:spPr>
                </pic:pic>
              </a:graphicData>
            </a:graphic>
          </wp:inline>
        </w:drawing>
      </w:r>
    </w:p>
    <w:p w:rsidR="00680DFF" w:rsidRPr="00556CF3" w:rsidRDefault="00556CF3" w:rsidP="00684F4D">
      <w:pPr>
        <w:spacing w:line="360" w:lineRule="auto"/>
        <w:rPr>
          <w:rFonts w:ascii="Book Antiqua" w:eastAsiaTheme="minorEastAsia" w:hAnsi="Book Antiqua"/>
          <w:lang w:eastAsia="zh-CN"/>
        </w:rPr>
      </w:pPr>
      <w:r w:rsidRPr="00556CF3">
        <w:rPr>
          <w:rFonts w:ascii="Book Antiqua" w:hAnsi="Book Antiqua"/>
          <w:b/>
        </w:rPr>
        <w:t>Figure 2</w:t>
      </w:r>
      <w:r w:rsidR="00680DFF" w:rsidRPr="00556CF3">
        <w:rPr>
          <w:rFonts w:ascii="Book Antiqua" w:hAnsi="Book Antiqua"/>
          <w:b/>
        </w:rPr>
        <w:t xml:space="preserve"> Box-and-whisker plot demonstrating the signi</w:t>
      </w:r>
      <w:r w:rsidRPr="00556CF3">
        <w:rPr>
          <w:rFonts w:ascii="Book Antiqua" w:hAnsi="Book Antiqua"/>
          <w:b/>
        </w:rPr>
        <w:t>ficant difference in the energy</w:t>
      </w:r>
      <w:r w:rsidR="00680DFF" w:rsidRPr="00556CF3">
        <w:rPr>
          <w:rFonts w:ascii="Book Antiqua" w:hAnsi="Book Antiqua"/>
          <w:b/>
        </w:rPr>
        <w:t xml:space="preserve"> of </w:t>
      </w:r>
      <w:proofErr w:type="spellStart"/>
      <w:r w:rsidR="00680DFF" w:rsidRPr="00556CF3">
        <w:rPr>
          <w:rFonts w:ascii="Book Antiqua" w:hAnsi="Book Antiqua"/>
          <w:b/>
        </w:rPr>
        <w:t>v</w:t>
      </w:r>
      <w:r w:rsidR="00680DFF" w:rsidRPr="00556CF3">
        <w:rPr>
          <w:rFonts w:ascii="Book Antiqua" w:hAnsi="Book Antiqua"/>
          <w:b/>
          <w:vertAlign w:val="subscript"/>
        </w:rPr>
        <w:t>e</w:t>
      </w:r>
      <w:proofErr w:type="spellEnd"/>
      <w:r w:rsidR="00680DFF" w:rsidRPr="00556CF3">
        <w:rPr>
          <w:rFonts w:ascii="Book Antiqua" w:hAnsi="Book Antiqua"/>
          <w:b/>
        </w:rPr>
        <w:t xml:space="preserve"> between pretreatment and intra-</w:t>
      </w:r>
      <w:proofErr w:type="spellStart"/>
      <w:r w:rsidR="00680DFF" w:rsidRPr="00556CF3">
        <w:rPr>
          <w:rFonts w:ascii="Book Antiqua" w:hAnsi="Book Antiqua"/>
          <w:b/>
        </w:rPr>
        <w:t>treatmentscans</w:t>
      </w:r>
      <w:proofErr w:type="spellEnd"/>
      <w:r w:rsidR="00680DFF" w:rsidRPr="00556CF3">
        <w:rPr>
          <w:rFonts w:ascii="Book Antiqua" w:hAnsi="Book Antiqua"/>
          <w:b/>
        </w:rPr>
        <w:t xml:space="preserve"> (</w:t>
      </w:r>
      <w:r w:rsidRPr="00556CF3">
        <w:rPr>
          <w:rFonts w:ascii="Book Antiqua" w:hAnsi="Book Antiqua"/>
          <w:b/>
          <w:i/>
        </w:rPr>
        <w:t>P</w:t>
      </w:r>
      <w:r w:rsidRPr="00556CF3">
        <w:rPr>
          <w:rFonts w:ascii="Book Antiqua" w:eastAsiaTheme="minorEastAsia" w:hAnsi="Book Antiqua" w:hint="eastAsia"/>
          <w:b/>
          <w:lang w:eastAsia="zh-CN"/>
        </w:rPr>
        <w:t xml:space="preserve"> </w:t>
      </w:r>
      <w:r w:rsidR="00680DFF" w:rsidRPr="00556CF3">
        <w:rPr>
          <w:rFonts w:ascii="Book Antiqua" w:hAnsi="Book Antiqua"/>
          <w:b/>
        </w:rPr>
        <w:t>&lt;</w:t>
      </w:r>
      <w:r w:rsidRPr="00556CF3">
        <w:rPr>
          <w:rFonts w:ascii="Book Antiqua" w:eastAsiaTheme="minorEastAsia" w:hAnsi="Book Antiqua" w:hint="eastAsia"/>
          <w:b/>
          <w:lang w:eastAsia="zh-CN"/>
        </w:rPr>
        <w:t xml:space="preserve"> </w:t>
      </w:r>
      <w:r w:rsidR="00680DFF" w:rsidRPr="00556CF3">
        <w:rPr>
          <w:rFonts w:ascii="Book Antiqua" w:hAnsi="Book Antiqua"/>
          <w:b/>
        </w:rPr>
        <w:t>0.04).</w:t>
      </w:r>
      <w:r w:rsidR="00680DFF" w:rsidRPr="00684F4D">
        <w:rPr>
          <w:rFonts w:ascii="Book Antiqua" w:hAnsi="Book Antiqua"/>
        </w:rPr>
        <w:t xml:space="preserve"> </w:t>
      </w:r>
      <w:r w:rsidRPr="00684F4D">
        <w:rPr>
          <w:rFonts w:ascii="Book Antiqua" w:hAnsi="Book Antiqua"/>
        </w:rPr>
        <w:t>Pre</w:t>
      </w:r>
      <w:r>
        <w:rPr>
          <w:rFonts w:ascii="Book Antiqua" w:eastAsiaTheme="minorEastAsia" w:hAnsi="Book Antiqua" w:hint="eastAsia"/>
          <w:lang w:eastAsia="zh-CN"/>
        </w:rPr>
        <w:t>:</w:t>
      </w:r>
      <w:r w:rsidRPr="00556CF3">
        <w:rPr>
          <w:rFonts w:ascii="Book Antiqua" w:hAnsi="Book Antiqua"/>
        </w:rPr>
        <w:t xml:space="preserve"> </w:t>
      </w:r>
      <w:r w:rsidRPr="00684F4D">
        <w:rPr>
          <w:rFonts w:ascii="Book Antiqua" w:hAnsi="Book Antiqua"/>
        </w:rPr>
        <w:t>Pretreatment</w:t>
      </w:r>
      <w:r>
        <w:rPr>
          <w:rFonts w:ascii="Book Antiqua" w:eastAsiaTheme="minorEastAsia" w:hAnsi="Book Antiqua" w:hint="eastAsia"/>
          <w:lang w:eastAsia="zh-CN"/>
        </w:rPr>
        <w:t>;</w:t>
      </w:r>
      <w:r w:rsidRPr="00556CF3">
        <w:rPr>
          <w:rFonts w:ascii="Book Antiqua" w:hAnsi="Book Antiqua"/>
        </w:rPr>
        <w:t xml:space="preserve"> </w:t>
      </w:r>
      <w:r w:rsidRPr="00684F4D">
        <w:rPr>
          <w:rFonts w:ascii="Book Antiqua" w:hAnsi="Book Antiqua"/>
        </w:rPr>
        <w:t>Intra</w:t>
      </w:r>
      <w:r>
        <w:rPr>
          <w:rFonts w:ascii="Book Antiqua" w:eastAsiaTheme="minorEastAsia" w:hAnsi="Book Antiqua" w:hint="eastAsia"/>
          <w:lang w:eastAsia="zh-CN"/>
        </w:rPr>
        <w:t>:</w:t>
      </w:r>
      <w:r w:rsidRPr="00556CF3">
        <w:rPr>
          <w:rFonts w:ascii="Book Antiqua" w:hAnsi="Book Antiqua"/>
        </w:rPr>
        <w:t xml:space="preserve"> </w:t>
      </w:r>
      <w:r w:rsidRPr="00684F4D">
        <w:rPr>
          <w:rFonts w:ascii="Book Antiqua" w:hAnsi="Book Antiqua"/>
        </w:rPr>
        <w:t>Intra-treatment</w:t>
      </w:r>
      <w:r>
        <w:rPr>
          <w:rFonts w:ascii="Book Antiqua" w:eastAsiaTheme="minorEastAsia" w:hAnsi="Book Antiqua" w:hint="eastAsia"/>
          <w:lang w:eastAsia="zh-CN"/>
        </w:rPr>
        <w:t>.</w:t>
      </w:r>
    </w:p>
    <w:p w:rsidR="00980AEF" w:rsidRPr="00684F4D" w:rsidRDefault="00980AEF" w:rsidP="00684F4D">
      <w:pPr>
        <w:spacing w:line="360" w:lineRule="auto"/>
        <w:rPr>
          <w:rFonts w:ascii="Book Antiqua" w:hAnsi="Book Antiqua"/>
        </w:rPr>
      </w:pPr>
    </w:p>
    <w:sectPr w:rsidR="00980AEF" w:rsidRPr="00684F4D" w:rsidSect="00684F4D">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352E8" w:rsidRDefault="00F352E8">
      <w:r>
        <w:separator/>
      </w:r>
    </w:p>
  </w:endnote>
  <w:endnote w:type="continuationSeparator" w:id="0">
    <w:p w:rsidR="00F352E8" w:rsidRDefault="00F3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Nimbus Roman No9 L">
    <w:altName w:val="Times New Roman"/>
    <w:charset w:val="00"/>
    <w:family w:val="auto"/>
    <w:pitch w:val="default"/>
  </w:font>
  <w:font w:name="HG Mincho Light J">
    <w:altName w:val="Times New Roman"/>
    <w:charset w:val="00"/>
    <w:family w:val="auto"/>
    <w:pitch w:val="variable"/>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4D" w:rsidRDefault="00684F4D" w:rsidP="00684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4F4D" w:rsidRDefault="00684F4D" w:rsidP="00684F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4D" w:rsidRDefault="00684F4D" w:rsidP="00684F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275F">
      <w:rPr>
        <w:rStyle w:val="PageNumber"/>
        <w:noProof/>
      </w:rPr>
      <w:t>24</w:t>
    </w:r>
    <w:r>
      <w:rPr>
        <w:rStyle w:val="PageNumber"/>
      </w:rPr>
      <w:fldChar w:fldCharType="end"/>
    </w:r>
  </w:p>
  <w:p w:rsidR="00684F4D" w:rsidRDefault="00684F4D" w:rsidP="00684F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352E8" w:rsidRDefault="00F352E8">
      <w:r>
        <w:separator/>
      </w:r>
    </w:p>
  </w:footnote>
  <w:footnote w:type="continuationSeparator" w:id="0">
    <w:p w:rsidR="00F352E8" w:rsidRDefault="00F352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FB825D6"/>
    <w:multiLevelType w:val="hybridMultilevel"/>
    <w:tmpl w:val="9CF61724"/>
    <w:lvl w:ilvl="0" w:tplc="09185C26">
      <w:start w:val="1"/>
      <w:numFmt w:val="bullet"/>
      <w:lvlText w:val="•"/>
      <w:lvlJc w:val="left"/>
      <w:pPr>
        <w:tabs>
          <w:tab w:val="num" w:pos="720"/>
        </w:tabs>
        <w:ind w:left="720" w:hanging="360"/>
      </w:pPr>
      <w:rPr>
        <w:rFonts w:ascii="Arial" w:hAnsi="Arial" w:hint="default"/>
      </w:rPr>
    </w:lvl>
    <w:lvl w:ilvl="1" w:tplc="BB8C9DE6" w:tentative="1">
      <w:start w:val="1"/>
      <w:numFmt w:val="bullet"/>
      <w:lvlText w:val="•"/>
      <w:lvlJc w:val="left"/>
      <w:pPr>
        <w:tabs>
          <w:tab w:val="num" w:pos="1440"/>
        </w:tabs>
        <w:ind w:left="1440" w:hanging="360"/>
      </w:pPr>
      <w:rPr>
        <w:rFonts w:ascii="Arial" w:hAnsi="Arial" w:hint="default"/>
      </w:rPr>
    </w:lvl>
    <w:lvl w:ilvl="2" w:tplc="27E25D9A" w:tentative="1">
      <w:start w:val="1"/>
      <w:numFmt w:val="bullet"/>
      <w:lvlText w:val="•"/>
      <w:lvlJc w:val="left"/>
      <w:pPr>
        <w:tabs>
          <w:tab w:val="num" w:pos="2160"/>
        </w:tabs>
        <w:ind w:left="2160" w:hanging="360"/>
      </w:pPr>
      <w:rPr>
        <w:rFonts w:ascii="Arial" w:hAnsi="Arial" w:hint="default"/>
      </w:rPr>
    </w:lvl>
    <w:lvl w:ilvl="3" w:tplc="3F74BF9A" w:tentative="1">
      <w:start w:val="1"/>
      <w:numFmt w:val="bullet"/>
      <w:lvlText w:val="•"/>
      <w:lvlJc w:val="left"/>
      <w:pPr>
        <w:tabs>
          <w:tab w:val="num" w:pos="2880"/>
        </w:tabs>
        <w:ind w:left="2880" w:hanging="360"/>
      </w:pPr>
      <w:rPr>
        <w:rFonts w:ascii="Arial" w:hAnsi="Arial" w:hint="default"/>
      </w:rPr>
    </w:lvl>
    <w:lvl w:ilvl="4" w:tplc="E7EE4E4C" w:tentative="1">
      <w:start w:val="1"/>
      <w:numFmt w:val="bullet"/>
      <w:lvlText w:val="•"/>
      <w:lvlJc w:val="left"/>
      <w:pPr>
        <w:tabs>
          <w:tab w:val="num" w:pos="3600"/>
        </w:tabs>
        <w:ind w:left="3600" w:hanging="360"/>
      </w:pPr>
      <w:rPr>
        <w:rFonts w:ascii="Arial" w:hAnsi="Arial" w:hint="default"/>
      </w:rPr>
    </w:lvl>
    <w:lvl w:ilvl="5" w:tplc="308CEBB2" w:tentative="1">
      <w:start w:val="1"/>
      <w:numFmt w:val="bullet"/>
      <w:lvlText w:val="•"/>
      <w:lvlJc w:val="left"/>
      <w:pPr>
        <w:tabs>
          <w:tab w:val="num" w:pos="4320"/>
        </w:tabs>
        <w:ind w:left="4320" w:hanging="360"/>
      </w:pPr>
      <w:rPr>
        <w:rFonts w:ascii="Arial" w:hAnsi="Arial" w:hint="default"/>
      </w:rPr>
    </w:lvl>
    <w:lvl w:ilvl="6" w:tplc="ACE44CB0" w:tentative="1">
      <w:start w:val="1"/>
      <w:numFmt w:val="bullet"/>
      <w:lvlText w:val="•"/>
      <w:lvlJc w:val="left"/>
      <w:pPr>
        <w:tabs>
          <w:tab w:val="num" w:pos="5040"/>
        </w:tabs>
        <w:ind w:left="5040" w:hanging="360"/>
      </w:pPr>
      <w:rPr>
        <w:rFonts w:ascii="Arial" w:hAnsi="Arial" w:hint="default"/>
      </w:rPr>
    </w:lvl>
    <w:lvl w:ilvl="7" w:tplc="587E66EE" w:tentative="1">
      <w:start w:val="1"/>
      <w:numFmt w:val="bullet"/>
      <w:lvlText w:val="•"/>
      <w:lvlJc w:val="left"/>
      <w:pPr>
        <w:tabs>
          <w:tab w:val="num" w:pos="5760"/>
        </w:tabs>
        <w:ind w:left="5760" w:hanging="360"/>
      </w:pPr>
      <w:rPr>
        <w:rFonts w:ascii="Arial" w:hAnsi="Arial" w:hint="default"/>
      </w:rPr>
    </w:lvl>
    <w:lvl w:ilvl="8" w:tplc="22C64944" w:tentative="1">
      <w:start w:val="1"/>
      <w:numFmt w:val="bullet"/>
      <w:lvlText w:val="•"/>
      <w:lvlJc w:val="left"/>
      <w:pPr>
        <w:tabs>
          <w:tab w:val="num" w:pos="6480"/>
        </w:tabs>
        <w:ind w:left="6480" w:hanging="360"/>
      </w:pPr>
      <w:rPr>
        <w:rFonts w:ascii="Arial" w:hAnsi="Arial" w:hint="default"/>
      </w:rPr>
    </w:lvl>
  </w:abstractNum>
  <w:abstractNum w:abstractNumId="1">
    <w:nsid w:val="20A21E2C"/>
    <w:multiLevelType w:val="hybridMultilevel"/>
    <w:tmpl w:val="AAFC00A2"/>
    <w:lvl w:ilvl="0" w:tplc="1E168B90">
      <w:start w:val="1"/>
      <w:numFmt w:val="lowerLetter"/>
      <w:lvlText w:val="(%1)"/>
      <w:lvlJc w:val="left"/>
      <w:pPr>
        <w:ind w:left="3240" w:hanging="21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22B65606"/>
    <w:multiLevelType w:val="hybridMultilevel"/>
    <w:tmpl w:val="0CF69F42"/>
    <w:lvl w:ilvl="0" w:tplc="F3B4F6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E7F57"/>
    <w:multiLevelType w:val="hybridMultilevel"/>
    <w:tmpl w:val="DFF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6570F"/>
    <w:multiLevelType w:val="hybridMultilevel"/>
    <w:tmpl w:val="2B76AD54"/>
    <w:lvl w:ilvl="0" w:tplc="0EB81E90">
      <w:start w:val="1"/>
      <w:numFmt w:val="bullet"/>
      <w:lvlText w:val=""/>
      <w:lvlJc w:val="left"/>
      <w:pPr>
        <w:tabs>
          <w:tab w:val="num" w:pos="720"/>
        </w:tabs>
        <w:ind w:left="720" w:hanging="360"/>
      </w:pPr>
      <w:rPr>
        <w:rFonts w:ascii="Wingdings" w:hAnsi="Wingdings" w:hint="default"/>
      </w:rPr>
    </w:lvl>
    <w:lvl w:ilvl="1" w:tplc="FC7CE6BA">
      <w:start w:val="1"/>
      <w:numFmt w:val="bullet"/>
      <w:lvlText w:val=""/>
      <w:lvlJc w:val="left"/>
      <w:pPr>
        <w:tabs>
          <w:tab w:val="num" w:pos="1440"/>
        </w:tabs>
        <w:ind w:left="1440" w:hanging="360"/>
      </w:pPr>
      <w:rPr>
        <w:rFonts w:ascii="Wingdings" w:hAnsi="Wingdings" w:hint="default"/>
      </w:rPr>
    </w:lvl>
    <w:lvl w:ilvl="2" w:tplc="2946D346" w:tentative="1">
      <w:start w:val="1"/>
      <w:numFmt w:val="bullet"/>
      <w:lvlText w:val=""/>
      <w:lvlJc w:val="left"/>
      <w:pPr>
        <w:tabs>
          <w:tab w:val="num" w:pos="2160"/>
        </w:tabs>
        <w:ind w:left="2160" w:hanging="360"/>
      </w:pPr>
      <w:rPr>
        <w:rFonts w:ascii="Wingdings" w:hAnsi="Wingdings" w:hint="default"/>
      </w:rPr>
    </w:lvl>
    <w:lvl w:ilvl="3" w:tplc="AAC034B8" w:tentative="1">
      <w:start w:val="1"/>
      <w:numFmt w:val="bullet"/>
      <w:lvlText w:val=""/>
      <w:lvlJc w:val="left"/>
      <w:pPr>
        <w:tabs>
          <w:tab w:val="num" w:pos="2880"/>
        </w:tabs>
        <w:ind w:left="2880" w:hanging="360"/>
      </w:pPr>
      <w:rPr>
        <w:rFonts w:ascii="Wingdings" w:hAnsi="Wingdings" w:hint="default"/>
      </w:rPr>
    </w:lvl>
    <w:lvl w:ilvl="4" w:tplc="D6AC000C" w:tentative="1">
      <w:start w:val="1"/>
      <w:numFmt w:val="bullet"/>
      <w:lvlText w:val=""/>
      <w:lvlJc w:val="left"/>
      <w:pPr>
        <w:tabs>
          <w:tab w:val="num" w:pos="3600"/>
        </w:tabs>
        <w:ind w:left="3600" w:hanging="360"/>
      </w:pPr>
      <w:rPr>
        <w:rFonts w:ascii="Wingdings" w:hAnsi="Wingdings" w:hint="default"/>
      </w:rPr>
    </w:lvl>
    <w:lvl w:ilvl="5" w:tplc="1FF2C6A4" w:tentative="1">
      <w:start w:val="1"/>
      <w:numFmt w:val="bullet"/>
      <w:lvlText w:val=""/>
      <w:lvlJc w:val="left"/>
      <w:pPr>
        <w:tabs>
          <w:tab w:val="num" w:pos="4320"/>
        </w:tabs>
        <w:ind w:left="4320" w:hanging="360"/>
      </w:pPr>
      <w:rPr>
        <w:rFonts w:ascii="Wingdings" w:hAnsi="Wingdings" w:hint="default"/>
      </w:rPr>
    </w:lvl>
    <w:lvl w:ilvl="6" w:tplc="03A07996" w:tentative="1">
      <w:start w:val="1"/>
      <w:numFmt w:val="bullet"/>
      <w:lvlText w:val=""/>
      <w:lvlJc w:val="left"/>
      <w:pPr>
        <w:tabs>
          <w:tab w:val="num" w:pos="5040"/>
        </w:tabs>
        <w:ind w:left="5040" w:hanging="360"/>
      </w:pPr>
      <w:rPr>
        <w:rFonts w:ascii="Wingdings" w:hAnsi="Wingdings" w:hint="default"/>
      </w:rPr>
    </w:lvl>
    <w:lvl w:ilvl="7" w:tplc="092EA18A" w:tentative="1">
      <w:start w:val="1"/>
      <w:numFmt w:val="bullet"/>
      <w:lvlText w:val=""/>
      <w:lvlJc w:val="left"/>
      <w:pPr>
        <w:tabs>
          <w:tab w:val="num" w:pos="5760"/>
        </w:tabs>
        <w:ind w:left="5760" w:hanging="360"/>
      </w:pPr>
      <w:rPr>
        <w:rFonts w:ascii="Wingdings" w:hAnsi="Wingdings" w:hint="default"/>
      </w:rPr>
    </w:lvl>
    <w:lvl w:ilvl="8" w:tplc="A16E7B66" w:tentative="1">
      <w:start w:val="1"/>
      <w:numFmt w:val="bullet"/>
      <w:lvlText w:val=""/>
      <w:lvlJc w:val="left"/>
      <w:pPr>
        <w:tabs>
          <w:tab w:val="num" w:pos="6480"/>
        </w:tabs>
        <w:ind w:left="6480" w:hanging="360"/>
      </w:pPr>
      <w:rPr>
        <w:rFonts w:ascii="Wingdings" w:hAnsi="Wingdings" w:hint="default"/>
      </w:rPr>
    </w:lvl>
  </w:abstractNum>
  <w:abstractNum w:abstractNumId="5">
    <w:nsid w:val="3B207383"/>
    <w:multiLevelType w:val="hybridMultilevel"/>
    <w:tmpl w:val="2E3E5BD2"/>
    <w:lvl w:ilvl="0" w:tplc="7F0A4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C2D10"/>
    <w:multiLevelType w:val="hybridMultilevel"/>
    <w:tmpl w:val="C4847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94567"/>
    <w:multiLevelType w:val="hybridMultilevel"/>
    <w:tmpl w:val="8DAEB29C"/>
    <w:lvl w:ilvl="0" w:tplc="915A8BB0">
      <w:start w:val="1"/>
      <w:numFmt w:val="bullet"/>
      <w:lvlText w:val="•"/>
      <w:lvlJc w:val="left"/>
      <w:pPr>
        <w:tabs>
          <w:tab w:val="num" w:pos="720"/>
        </w:tabs>
        <w:ind w:left="720" w:hanging="360"/>
      </w:pPr>
      <w:rPr>
        <w:rFonts w:ascii="Arial" w:hAnsi="Arial" w:hint="default"/>
      </w:rPr>
    </w:lvl>
    <w:lvl w:ilvl="1" w:tplc="4B7E735A" w:tentative="1">
      <w:start w:val="1"/>
      <w:numFmt w:val="bullet"/>
      <w:lvlText w:val="•"/>
      <w:lvlJc w:val="left"/>
      <w:pPr>
        <w:tabs>
          <w:tab w:val="num" w:pos="1440"/>
        </w:tabs>
        <w:ind w:left="1440" w:hanging="360"/>
      </w:pPr>
      <w:rPr>
        <w:rFonts w:ascii="Arial" w:hAnsi="Arial" w:hint="default"/>
      </w:rPr>
    </w:lvl>
    <w:lvl w:ilvl="2" w:tplc="A2D41366" w:tentative="1">
      <w:start w:val="1"/>
      <w:numFmt w:val="bullet"/>
      <w:lvlText w:val="•"/>
      <w:lvlJc w:val="left"/>
      <w:pPr>
        <w:tabs>
          <w:tab w:val="num" w:pos="2160"/>
        </w:tabs>
        <w:ind w:left="2160" w:hanging="360"/>
      </w:pPr>
      <w:rPr>
        <w:rFonts w:ascii="Arial" w:hAnsi="Arial" w:hint="default"/>
      </w:rPr>
    </w:lvl>
    <w:lvl w:ilvl="3" w:tplc="A254E01E" w:tentative="1">
      <w:start w:val="1"/>
      <w:numFmt w:val="bullet"/>
      <w:lvlText w:val="•"/>
      <w:lvlJc w:val="left"/>
      <w:pPr>
        <w:tabs>
          <w:tab w:val="num" w:pos="2880"/>
        </w:tabs>
        <w:ind w:left="2880" w:hanging="360"/>
      </w:pPr>
      <w:rPr>
        <w:rFonts w:ascii="Arial" w:hAnsi="Arial" w:hint="default"/>
      </w:rPr>
    </w:lvl>
    <w:lvl w:ilvl="4" w:tplc="5E24E8D6" w:tentative="1">
      <w:start w:val="1"/>
      <w:numFmt w:val="bullet"/>
      <w:lvlText w:val="•"/>
      <w:lvlJc w:val="left"/>
      <w:pPr>
        <w:tabs>
          <w:tab w:val="num" w:pos="3600"/>
        </w:tabs>
        <w:ind w:left="3600" w:hanging="360"/>
      </w:pPr>
      <w:rPr>
        <w:rFonts w:ascii="Arial" w:hAnsi="Arial" w:hint="default"/>
      </w:rPr>
    </w:lvl>
    <w:lvl w:ilvl="5" w:tplc="D8F00A46" w:tentative="1">
      <w:start w:val="1"/>
      <w:numFmt w:val="bullet"/>
      <w:lvlText w:val="•"/>
      <w:lvlJc w:val="left"/>
      <w:pPr>
        <w:tabs>
          <w:tab w:val="num" w:pos="4320"/>
        </w:tabs>
        <w:ind w:left="4320" w:hanging="360"/>
      </w:pPr>
      <w:rPr>
        <w:rFonts w:ascii="Arial" w:hAnsi="Arial" w:hint="default"/>
      </w:rPr>
    </w:lvl>
    <w:lvl w:ilvl="6" w:tplc="59B6353A" w:tentative="1">
      <w:start w:val="1"/>
      <w:numFmt w:val="bullet"/>
      <w:lvlText w:val="•"/>
      <w:lvlJc w:val="left"/>
      <w:pPr>
        <w:tabs>
          <w:tab w:val="num" w:pos="5040"/>
        </w:tabs>
        <w:ind w:left="5040" w:hanging="360"/>
      </w:pPr>
      <w:rPr>
        <w:rFonts w:ascii="Arial" w:hAnsi="Arial" w:hint="default"/>
      </w:rPr>
    </w:lvl>
    <w:lvl w:ilvl="7" w:tplc="4B2065F8" w:tentative="1">
      <w:start w:val="1"/>
      <w:numFmt w:val="bullet"/>
      <w:lvlText w:val="•"/>
      <w:lvlJc w:val="left"/>
      <w:pPr>
        <w:tabs>
          <w:tab w:val="num" w:pos="5760"/>
        </w:tabs>
        <w:ind w:left="5760" w:hanging="360"/>
      </w:pPr>
      <w:rPr>
        <w:rFonts w:ascii="Arial" w:hAnsi="Arial" w:hint="default"/>
      </w:rPr>
    </w:lvl>
    <w:lvl w:ilvl="8" w:tplc="57EC8176" w:tentative="1">
      <w:start w:val="1"/>
      <w:numFmt w:val="bullet"/>
      <w:lvlText w:val="•"/>
      <w:lvlJc w:val="left"/>
      <w:pPr>
        <w:tabs>
          <w:tab w:val="num" w:pos="6480"/>
        </w:tabs>
        <w:ind w:left="6480" w:hanging="360"/>
      </w:pPr>
      <w:rPr>
        <w:rFonts w:ascii="Arial" w:hAnsi="Arial" w:hint="default"/>
      </w:rPr>
    </w:lvl>
  </w:abstractNum>
  <w:abstractNum w:abstractNumId="8">
    <w:nsid w:val="5FDC4E02"/>
    <w:multiLevelType w:val="hybridMultilevel"/>
    <w:tmpl w:val="D1DC991A"/>
    <w:lvl w:ilvl="0" w:tplc="0D18B184">
      <w:start w:val="1"/>
      <w:numFmt w:val="bullet"/>
      <w:lvlText w:val=""/>
      <w:lvlJc w:val="left"/>
      <w:pPr>
        <w:tabs>
          <w:tab w:val="num" w:pos="720"/>
        </w:tabs>
        <w:ind w:left="720" w:hanging="360"/>
      </w:pPr>
      <w:rPr>
        <w:rFonts w:ascii="Wingdings" w:hAnsi="Wingdings" w:hint="default"/>
      </w:rPr>
    </w:lvl>
    <w:lvl w:ilvl="1" w:tplc="87381852" w:tentative="1">
      <w:start w:val="1"/>
      <w:numFmt w:val="bullet"/>
      <w:lvlText w:val=""/>
      <w:lvlJc w:val="left"/>
      <w:pPr>
        <w:tabs>
          <w:tab w:val="num" w:pos="1440"/>
        </w:tabs>
        <w:ind w:left="1440" w:hanging="360"/>
      </w:pPr>
      <w:rPr>
        <w:rFonts w:ascii="Wingdings" w:hAnsi="Wingdings" w:hint="default"/>
      </w:rPr>
    </w:lvl>
    <w:lvl w:ilvl="2" w:tplc="4288DB68" w:tentative="1">
      <w:start w:val="1"/>
      <w:numFmt w:val="bullet"/>
      <w:lvlText w:val=""/>
      <w:lvlJc w:val="left"/>
      <w:pPr>
        <w:tabs>
          <w:tab w:val="num" w:pos="2160"/>
        </w:tabs>
        <w:ind w:left="2160" w:hanging="360"/>
      </w:pPr>
      <w:rPr>
        <w:rFonts w:ascii="Wingdings" w:hAnsi="Wingdings" w:hint="default"/>
      </w:rPr>
    </w:lvl>
    <w:lvl w:ilvl="3" w:tplc="9F866DFA" w:tentative="1">
      <w:start w:val="1"/>
      <w:numFmt w:val="bullet"/>
      <w:lvlText w:val=""/>
      <w:lvlJc w:val="left"/>
      <w:pPr>
        <w:tabs>
          <w:tab w:val="num" w:pos="2880"/>
        </w:tabs>
        <w:ind w:left="2880" w:hanging="360"/>
      </w:pPr>
      <w:rPr>
        <w:rFonts w:ascii="Wingdings" w:hAnsi="Wingdings" w:hint="default"/>
      </w:rPr>
    </w:lvl>
    <w:lvl w:ilvl="4" w:tplc="ADD08EB2" w:tentative="1">
      <w:start w:val="1"/>
      <w:numFmt w:val="bullet"/>
      <w:lvlText w:val=""/>
      <w:lvlJc w:val="left"/>
      <w:pPr>
        <w:tabs>
          <w:tab w:val="num" w:pos="3600"/>
        </w:tabs>
        <w:ind w:left="3600" w:hanging="360"/>
      </w:pPr>
      <w:rPr>
        <w:rFonts w:ascii="Wingdings" w:hAnsi="Wingdings" w:hint="default"/>
      </w:rPr>
    </w:lvl>
    <w:lvl w:ilvl="5" w:tplc="CA36340E" w:tentative="1">
      <w:start w:val="1"/>
      <w:numFmt w:val="bullet"/>
      <w:lvlText w:val=""/>
      <w:lvlJc w:val="left"/>
      <w:pPr>
        <w:tabs>
          <w:tab w:val="num" w:pos="4320"/>
        </w:tabs>
        <w:ind w:left="4320" w:hanging="360"/>
      </w:pPr>
      <w:rPr>
        <w:rFonts w:ascii="Wingdings" w:hAnsi="Wingdings" w:hint="default"/>
      </w:rPr>
    </w:lvl>
    <w:lvl w:ilvl="6" w:tplc="5A4A2CE6" w:tentative="1">
      <w:start w:val="1"/>
      <w:numFmt w:val="bullet"/>
      <w:lvlText w:val=""/>
      <w:lvlJc w:val="left"/>
      <w:pPr>
        <w:tabs>
          <w:tab w:val="num" w:pos="5040"/>
        </w:tabs>
        <w:ind w:left="5040" w:hanging="360"/>
      </w:pPr>
      <w:rPr>
        <w:rFonts w:ascii="Wingdings" w:hAnsi="Wingdings" w:hint="default"/>
      </w:rPr>
    </w:lvl>
    <w:lvl w:ilvl="7" w:tplc="FDEA934A" w:tentative="1">
      <w:start w:val="1"/>
      <w:numFmt w:val="bullet"/>
      <w:lvlText w:val=""/>
      <w:lvlJc w:val="left"/>
      <w:pPr>
        <w:tabs>
          <w:tab w:val="num" w:pos="5760"/>
        </w:tabs>
        <w:ind w:left="5760" w:hanging="360"/>
      </w:pPr>
      <w:rPr>
        <w:rFonts w:ascii="Wingdings" w:hAnsi="Wingdings" w:hint="default"/>
      </w:rPr>
    </w:lvl>
    <w:lvl w:ilvl="8" w:tplc="1F2C461E" w:tentative="1">
      <w:start w:val="1"/>
      <w:numFmt w:val="bullet"/>
      <w:lvlText w:val=""/>
      <w:lvlJc w:val="left"/>
      <w:pPr>
        <w:tabs>
          <w:tab w:val="num" w:pos="6480"/>
        </w:tabs>
        <w:ind w:left="6480" w:hanging="360"/>
      </w:pPr>
      <w:rPr>
        <w:rFonts w:ascii="Wingdings" w:hAnsi="Wingdings" w:hint="default"/>
      </w:rPr>
    </w:lvl>
  </w:abstractNum>
  <w:abstractNum w:abstractNumId="9">
    <w:nsid w:val="6A53306C"/>
    <w:multiLevelType w:val="hybridMultilevel"/>
    <w:tmpl w:val="AFC80198"/>
    <w:lvl w:ilvl="0" w:tplc="62A025C4">
      <w:start w:val="1"/>
      <w:numFmt w:val="bullet"/>
      <w:lvlText w:val=""/>
      <w:lvlJc w:val="left"/>
      <w:pPr>
        <w:tabs>
          <w:tab w:val="num" w:pos="720"/>
        </w:tabs>
        <w:ind w:left="720" w:hanging="360"/>
      </w:pPr>
      <w:rPr>
        <w:rFonts w:ascii="Wingdings" w:hAnsi="Wingdings" w:hint="default"/>
      </w:rPr>
    </w:lvl>
    <w:lvl w:ilvl="1" w:tplc="45424830" w:tentative="1">
      <w:start w:val="1"/>
      <w:numFmt w:val="bullet"/>
      <w:lvlText w:val=""/>
      <w:lvlJc w:val="left"/>
      <w:pPr>
        <w:tabs>
          <w:tab w:val="num" w:pos="1440"/>
        </w:tabs>
        <w:ind w:left="1440" w:hanging="360"/>
      </w:pPr>
      <w:rPr>
        <w:rFonts w:ascii="Wingdings" w:hAnsi="Wingdings" w:hint="default"/>
      </w:rPr>
    </w:lvl>
    <w:lvl w:ilvl="2" w:tplc="D86E91C8" w:tentative="1">
      <w:start w:val="1"/>
      <w:numFmt w:val="bullet"/>
      <w:lvlText w:val=""/>
      <w:lvlJc w:val="left"/>
      <w:pPr>
        <w:tabs>
          <w:tab w:val="num" w:pos="2160"/>
        </w:tabs>
        <w:ind w:left="2160" w:hanging="360"/>
      </w:pPr>
      <w:rPr>
        <w:rFonts w:ascii="Wingdings" w:hAnsi="Wingdings" w:hint="default"/>
      </w:rPr>
    </w:lvl>
    <w:lvl w:ilvl="3" w:tplc="2CC05132" w:tentative="1">
      <w:start w:val="1"/>
      <w:numFmt w:val="bullet"/>
      <w:lvlText w:val=""/>
      <w:lvlJc w:val="left"/>
      <w:pPr>
        <w:tabs>
          <w:tab w:val="num" w:pos="2880"/>
        </w:tabs>
        <w:ind w:left="2880" w:hanging="360"/>
      </w:pPr>
      <w:rPr>
        <w:rFonts w:ascii="Wingdings" w:hAnsi="Wingdings" w:hint="default"/>
      </w:rPr>
    </w:lvl>
    <w:lvl w:ilvl="4" w:tplc="7E0E4870" w:tentative="1">
      <w:start w:val="1"/>
      <w:numFmt w:val="bullet"/>
      <w:lvlText w:val=""/>
      <w:lvlJc w:val="left"/>
      <w:pPr>
        <w:tabs>
          <w:tab w:val="num" w:pos="3600"/>
        </w:tabs>
        <w:ind w:left="3600" w:hanging="360"/>
      </w:pPr>
      <w:rPr>
        <w:rFonts w:ascii="Wingdings" w:hAnsi="Wingdings" w:hint="default"/>
      </w:rPr>
    </w:lvl>
    <w:lvl w:ilvl="5" w:tplc="52060B90" w:tentative="1">
      <w:start w:val="1"/>
      <w:numFmt w:val="bullet"/>
      <w:lvlText w:val=""/>
      <w:lvlJc w:val="left"/>
      <w:pPr>
        <w:tabs>
          <w:tab w:val="num" w:pos="4320"/>
        </w:tabs>
        <w:ind w:left="4320" w:hanging="360"/>
      </w:pPr>
      <w:rPr>
        <w:rFonts w:ascii="Wingdings" w:hAnsi="Wingdings" w:hint="default"/>
      </w:rPr>
    </w:lvl>
    <w:lvl w:ilvl="6" w:tplc="F8AC7290" w:tentative="1">
      <w:start w:val="1"/>
      <w:numFmt w:val="bullet"/>
      <w:lvlText w:val=""/>
      <w:lvlJc w:val="left"/>
      <w:pPr>
        <w:tabs>
          <w:tab w:val="num" w:pos="5040"/>
        </w:tabs>
        <w:ind w:left="5040" w:hanging="360"/>
      </w:pPr>
      <w:rPr>
        <w:rFonts w:ascii="Wingdings" w:hAnsi="Wingdings" w:hint="default"/>
      </w:rPr>
    </w:lvl>
    <w:lvl w:ilvl="7" w:tplc="90B4EBF8" w:tentative="1">
      <w:start w:val="1"/>
      <w:numFmt w:val="bullet"/>
      <w:lvlText w:val=""/>
      <w:lvlJc w:val="left"/>
      <w:pPr>
        <w:tabs>
          <w:tab w:val="num" w:pos="5760"/>
        </w:tabs>
        <w:ind w:left="5760" w:hanging="360"/>
      </w:pPr>
      <w:rPr>
        <w:rFonts w:ascii="Wingdings" w:hAnsi="Wingdings" w:hint="default"/>
      </w:rPr>
    </w:lvl>
    <w:lvl w:ilvl="8" w:tplc="0B24A0A8" w:tentative="1">
      <w:start w:val="1"/>
      <w:numFmt w:val="bullet"/>
      <w:lvlText w:val=""/>
      <w:lvlJc w:val="left"/>
      <w:pPr>
        <w:tabs>
          <w:tab w:val="num" w:pos="6480"/>
        </w:tabs>
        <w:ind w:left="6480" w:hanging="360"/>
      </w:pPr>
      <w:rPr>
        <w:rFonts w:ascii="Wingdings" w:hAnsi="Wingdings" w:hint="default"/>
      </w:rPr>
    </w:lvl>
  </w:abstractNum>
  <w:abstractNum w:abstractNumId="10">
    <w:nsid w:val="7ED62A89"/>
    <w:multiLevelType w:val="hybridMultilevel"/>
    <w:tmpl w:val="0B8C58BC"/>
    <w:lvl w:ilvl="0" w:tplc="CCB4BB6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4"/>
  </w:num>
  <w:num w:numId="5">
    <w:abstractNumId w:val="8"/>
  </w:num>
  <w:num w:numId="6">
    <w:abstractNumId w:val="10"/>
  </w:num>
  <w:num w:numId="7">
    <w:abstractNumId w:val="3"/>
  </w:num>
  <w:num w:numId="8">
    <w:abstractNumId w:val="6"/>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0DFF"/>
    <w:rsid w:val="00013D6E"/>
    <w:rsid w:val="00033008"/>
    <w:rsid w:val="000C016C"/>
    <w:rsid w:val="000D70F0"/>
    <w:rsid w:val="00155EB2"/>
    <w:rsid w:val="00227AC3"/>
    <w:rsid w:val="00253FE7"/>
    <w:rsid w:val="00280DB0"/>
    <w:rsid w:val="0028502F"/>
    <w:rsid w:val="002A36BA"/>
    <w:rsid w:val="002A589B"/>
    <w:rsid w:val="003A218A"/>
    <w:rsid w:val="004346BD"/>
    <w:rsid w:val="00456A6C"/>
    <w:rsid w:val="004C217B"/>
    <w:rsid w:val="004C69C6"/>
    <w:rsid w:val="004F46DC"/>
    <w:rsid w:val="00556CF3"/>
    <w:rsid w:val="005B18D0"/>
    <w:rsid w:val="00634AF9"/>
    <w:rsid w:val="00635C10"/>
    <w:rsid w:val="00655C48"/>
    <w:rsid w:val="00676AD4"/>
    <w:rsid w:val="00680DFF"/>
    <w:rsid w:val="00684F4D"/>
    <w:rsid w:val="006A3267"/>
    <w:rsid w:val="006E2E51"/>
    <w:rsid w:val="006F22D2"/>
    <w:rsid w:val="00726B04"/>
    <w:rsid w:val="007320CE"/>
    <w:rsid w:val="007405E1"/>
    <w:rsid w:val="00791D39"/>
    <w:rsid w:val="007D211C"/>
    <w:rsid w:val="0084761A"/>
    <w:rsid w:val="00876B21"/>
    <w:rsid w:val="0089480A"/>
    <w:rsid w:val="008D0958"/>
    <w:rsid w:val="00980AEF"/>
    <w:rsid w:val="00AB4751"/>
    <w:rsid w:val="00AD749D"/>
    <w:rsid w:val="00AE2C69"/>
    <w:rsid w:val="00B3228C"/>
    <w:rsid w:val="00B4175D"/>
    <w:rsid w:val="00B51366"/>
    <w:rsid w:val="00B775A1"/>
    <w:rsid w:val="00B8541B"/>
    <w:rsid w:val="00BB30E6"/>
    <w:rsid w:val="00C321B4"/>
    <w:rsid w:val="00C40AEC"/>
    <w:rsid w:val="00C57EB9"/>
    <w:rsid w:val="00C92A88"/>
    <w:rsid w:val="00C93716"/>
    <w:rsid w:val="00D203DE"/>
    <w:rsid w:val="00DB67EB"/>
    <w:rsid w:val="00E5275F"/>
    <w:rsid w:val="00E65710"/>
    <w:rsid w:val="00E811D0"/>
    <w:rsid w:val="00F352E8"/>
    <w:rsid w:val="00F63089"/>
    <w:rsid w:val="00FC3B7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3D effects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FF"/>
    <w:pPr>
      <w:spacing w:after="0" w:line="240" w:lineRule="auto"/>
      <w:jc w:val="both"/>
    </w:pPr>
    <w:rPr>
      <w:rFonts w:ascii="Arial" w:eastAsia="Times New Roman" w:hAnsi="Arial" w:cs="Times New Roman"/>
      <w:sz w:val="24"/>
      <w:szCs w:val="24"/>
      <w:lang w:val="en-US"/>
    </w:rPr>
  </w:style>
  <w:style w:type="paragraph" w:styleId="Heading1">
    <w:name w:val="heading 1"/>
    <w:basedOn w:val="Normal"/>
    <w:next w:val="Normal"/>
    <w:link w:val="Heading1Char"/>
    <w:qFormat/>
    <w:rsid w:val="00680DFF"/>
    <w:pPr>
      <w:outlineLvl w:val="0"/>
    </w:pPr>
    <w:rPr>
      <w:b/>
      <w:sz w:val="28"/>
    </w:rPr>
  </w:style>
  <w:style w:type="paragraph" w:styleId="Heading2">
    <w:name w:val="heading 2"/>
    <w:basedOn w:val="Normal"/>
    <w:next w:val="Normal"/>
    <w:link w:val="Heading2Char"/>
    <w:qFormat/>
    <w:rsid w:val="00680DF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80DFF"/>
    <w:pPr>
      <w:keepNext/>
      <w:spacing w:before="240" w:after="60"/>
      <w:outlineLvl w:val="2"/>
    </w:pPr>
    <w:rPr>
      <w:rFonts w:cs="Arial"/>
      <w:b/>
      <w:bCs/>
      <w:i/>
      <w:szCs w:val="26"/>
    </w:rPr>
  </w:style>
  <w:style w:type="paragraph" w:styleId="Heading4">
    <w:name w:val="heading 4"/>
    <w:basedOn w:val="Normal"/>
    <w:next w:val="Normal"/>
    <w:link w:val="Heading4Char"/>
    <w:semiHidden/>
    <w:unhideWhenUsed/>
    <w:qFormat/>
    <w:rsid w:val="00680DFF"/>
    <w:pPr>
      <w:keepNext/>
      <w:spacing w:before="240" w:after="60"/>
      <w:outlineLvl w:val="3"/>
    </w:pPr>
    <w:rPr>
      <w:rFonts w:ascii="Calibri" w:eastAsia="宋体"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0DFF"/>
    <w:rPr>
      <w:rFonts w:ascii="Arial" w:eastAsia="Times New Roman" w:hAnsi="Arial" w:cs="Times New Roman"/>
      <w:b/>
      <w:sz w:val="28"/>
      <w:szCs w:val="24"/>
      <w:lang w:val="en-US"/>
    </w:rPr>
  </w:style>
  <w:style w:type="character" w:customStyle="1" w:styleId="Heading2Char">
    <w:name w:val="Heading 2 Char"/>
    <w:basedOn w:val="DefaultParagraphFont"/>
    <w:link w:val="Heading2"/>
    <w:rsid w:val="00680DF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80DFF"/>
    <w:rPr>
      <w:rFonts w:ascii="Arial" w:eastAsia="Times New Roman" w:hAnsi="Arial" w:cs="Arial"/>
      <w:b/>
      <w:bCs/>
      <w:i/>
      <w:sz w:val="24"/>
      <w:szCs w:val="26"/>
      <w:lang w:val="en-US"/>
    </w:rPr>
  </w:style>
  <w:style w:type="character" w:customStyle="1" w:styleId="Heading4Char">
    <w:name w:val="Heading 4 Char"/>
    <w:link w:val="Heading4"/>
    <w:semiHidden/>
    <w:rsid w:val="00680DFF"/>
    <w:rPr>
      <w:rFonts w:ascii="Calibri" w:eastAsia="宋体" w:hAnsi="Calibri" w:cs="Times New Roman"/>
      <w:b/>
      <w:bCs/>
      <w:sz w:val="28"/>
      <w:szCs w:val="28"/>
      <w:lang w:val="x-none"/>
    </w:rPr>
  </w:style>
  <w:style w:type="character" w:styleId="CommentReference">
    <w:name w:val="annotation reference"/>
    <w:rsid w:val="00680DFF"/>
    <w:rPr>
      <w:sz w:val="16"/>
      <w:szCs w:val="16"/>
    </w:rPr>
  </w:style>
  <w:style w:type="paragraph" w:styleId="CommentText">
    <w:name w:val="annotation text"/>
    <w:basedOn w:val="Normal"/>
    <w:link w:val="CommentTextChar"/>
    <w:rsid w:val="00680DFF"/>
    <w:rPr>
      <w:sz w:val="20"/>
      <w:szCs w:val="20"/>
      <w:lang w:val="x-none" w:eastAsia="x-none"/>
    </w:rPr>
  </w:style>
  <w:style w:type="character" w:customStyle="1" w:styleId="CommentTextChar">
    <w:name w:val="Comment Text Char"/>
    <w:link w:val="CommentText"/>
    <w:rsid w:val="00680DF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680DFF"/>
    <w:rPr>
      <w:b/>
      <w:bCs/>
    </w:rPr>
  </w:style>
  <w:style w:type="character" w:customStyle="1" w:styleId="CommentSubjectChar">
    <w:name w:val="Comment Subject Char"/>
    <w:link w:val="CommentSubject"/>
    <w:rsid w:val="00680DFF"/>
    <w:rPr>
      <w:rFonts w:ascii="Arial" w:eastAsia="Times New Roman" w:hAnsi="Arial" w:cs="Times New Roman"/>
      <w:b/>
      <w:bCs/>
      <w:sz w:val="20"/>
      <w:szCs w:val="20"/>
      <w:lang w:val="x-none" w:eastAsia="x-none"/>
    </w:rPr>
  </w:style>
  <w:style w:type="paragraph" w:styleId="BalloonText">
    <w:name w:val="Balloon Text"/>
    <w:basedOn w:val="Normal"/>
    <w:link w:val="BalloonTextChar"/>
    <w:rsid w:val="00680DFF"/>
    <w:rPr>
      <w:rFonts w:ascii="Tahoma" w:hAnsi="Tahoma"/>
      <w:sz w:val="16"/>
      <w:szCs w:val="16"/>
      <w:lang w:val="x-none" w:eastAsia="x-none"/>
    </w:rPr>
  </w:style>
  <w:style w:type="character" w:customStyle="1" w:styleId="BalloonTextChar">
    <w:name w:val="Balloon Text Char"/>
    <w:link w:val="BalloonText"/>
    <w:rsid w:val="00680DFF"/>
    <w:rPr>
      <w:rFonts w:ascii="Tahoma" w:eastAsia="Times New Roman" w:hAnsi="Tahoma" w:cs="Times New Roman"/>
      <w:sz w:val="16"/>
      <w:szCs w:val="16"/>
      <w:lang w:val="x-none" w:eastAsia="x-none"/>
    </w:rPr>
  </w:style>
  <w:style w:type="paragraph" w:styleId="Footer">
    <w:name w:val="footer"/>
    <w:basedOn w:val="Normal"/>
    <w:link w:val="FooterChar"/>
    <w:rsid w:val="00680DFF"/>
    <w:pPr>
      <w:tabs>
        <w:tab w:val="center" w:pos="4320"/>
        <w:tab w:val="right" w:pos="8640"/>
      </w:tabs>
    </w:pPr>
  </w:style>
  <w:style w:type="character" w:customStyle="1" w:styleId="FooterChar">
    <w:name w:val="Footer Char"/>
    <w:basedOn w:val="DefaultParagraphFont"/>
    <w:link w:val="Footer"/>
    <w:rsid w:val="00680DFF"/>
    <w:rPr>
      <w:rFonts w:ascii="Arial" w:eastAsia="Times New Roman" w:hAnsi="Arial" w:cs="Times New Roman"/>
      <w:sz w:val="24"/>
      <w:szCs w:val="24"/>
      <w:lang w:val="en-US"/>
    </w:rPr>
  </w:style>
  <w:style w:type="character" w:styleId="PageNumber">
    <w:name w:val="page number"/>
    <w:basedOn w:val="DefaultParagraphFont"/>
    <w:rsid w:val="00680DFF"/>
  </w:style>
  <w:style w:type="paragraph" w:styleId="Header">
    <w:name w:val="header"/>
    <w:basedOn w:val="Normal"/>
    <w:link w:val="HeaderChar"/>
    <w:rsid w:val="00680DFF"/>
    <w:pPr>
      <w:tabs>
        <w:tab w:val="center" w:pos="4320"/>
        <w:tab w:val="right" w:pos="8640"/>
      </w:tabs>
    </w:pPr>
  </w:style>
  <w:style w:type="character" w:customStyle="1" w:styleId="HeaderChar">
    <w:name w:val="Header Char"/>
    <w:basedOn w:val="DefaultParagraphFont"/>
    <w:link w:val="Header"/>
    <w:rsid w:val="00680DFF"/>
    <w:rPr>
      <w:rFonts w:ascii="Arial" w:eastAsia="Times New Roman" w:hAnsi="Arial" w:cs="Times New Roman"/>
      <w:sz w:val="24"/>
      <w:szCs w:val="24"/>
      <w:lang w:val="en-US"/>
    </w:rPr>
  </w:style>
  <w:style w:type="table" w:styleId="TableGrid">
    <w:name w:val="Table Grid"/>
    <w:basedOn w:val="TableNormal"/>
    <w:rsid w:val="00680DFF"/>
    <w:pPr>
      <w:spacing w:after="0" w:line="240" w:lineRule="auto"/>
      <w:jc w:val="both"/>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680DFF"/>
    <w:pPr>
      <w:spacing w:after="0" w:line="240" w:lineRule="auto"/>
    </w:pPr>
    <w:rPr>
      <w:rFonts w:ascii="Times New Roman" w:eastAsia="Times New Roman" w:hAnsi="Times New Roman" w:cs="Times New Roman"/>
      <w:sz w:val="20"/>
      <w:szCs w:val="20"/>
      <w:lang w:eastAsia="nl-N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80DFF"/>
    <w:pPr>
      <w:spacing w:after="0" w:line="240" w:lineRule="auto"/>
    </w:pPr>
    <w:rPr>
      <w:rFonts w:ascii="Times New Roman" w:eastAsia="Times New Roman" w:hAnsi="Times New Roman" w:cs="Times New Roman"/>
      <w:sz w:val="20"/>
      <w:szCs w:val="20"/>
      <w:lang w:eastAsia="nl-N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Char6">
    <w:name w:val="Char Char6"/>
    <w:rsid w:val="00680DFF"/>
    <w:rPr>
      <w:rFonts w:ascii="Arial" w:eastAsia="Times New Roman" w:hAnsi="Arial" w:cs="Arial"/>
      <w:b/>
      <w:bCs/>
      <w:kern w:val="32"/>
      <w:sz w:val="32"/>
      <w:szCs w:val="32"/>
    </w:rPr>
  </w:style>
  <w:style w:type="paragraph" w:styleId="ListParagraph">
    <w:name w:val="List Paragraph"/>
    <w:basedOn w:val="Normal"/>
    <w:uiPriority w:val="34"/>
    <w:qFormat/>
    <w:rsid w:val="00680DFF"/>
    <w:pPr>
      <w:ind w:left="720"/>
      <w:contextualSpacing/>
      <w:jc w:val="left"/>
    </w:pPr>
    <w:rPr>
      <w:rFonts w:ascii="Times New Roman" w:hAnsi="Times New Roman"/>
      <w:lang w:eastAsia="zh-CN"/>
    </w:rPr>
  </w:style>
  <w:style w:type="character" w:styleId="Hyperlink">
    <w:name w:val="Hyperlink"/>
    <w:uiPriority w:val="99"/>
    <w:unhideWhenUsed/>
    <w:rsid w:val="00680DFF"/>
    <w:rPr>
      <w:color w:val="0000FF"/>
      <w:u w:val="single"/>
    </w:rPr>
  </w:style>
  <w:style w:type="paragraph" w:styleId="BodyText">
    <w:name w:val="Body Text"/>
    <w:basedOn w:val="Normal"/>
    <w:link w:val="BodyTextChar"/>
    <w:rsid w:val="00680DFF"/>
    <w:pPr>
      <w:widowControl w:val="0"/>
      <w:suppressAutoHyphens/>
    </w:pPr>
    <w:rPr>
      <w:rFonts w:ascii="Nimbus Roman No9 L" w:eastAsia="HG Mincho Light J" w:hAnsi="Nimbus Roman No9 L"/>
      <w:color w:val="000000"/>
      <w:szCs w:val="20"/>
      <w:lang w:val="x-none"/>
    </w:rPr>
  </w:style>
  <w:style w:type="character" w:customStyle="1" w:styleId="BodyTextChar">
    <w:name w:val="Body Text Char"/>
    <w:link w:val="BodyText"/>
    <w:rsid w:val="00680DFF"/>
    <w:rPr>
      <w:rFonts w:ascii="Nimbus Roman No9 L" w:eastAsia="HG Mincho Light J" w:hAnsi="Nimbus Roman No9 L" w:cs="Times New Roman"/>
      <w:color w:val="000000"/>
      <w:sz w:val="24"/>
      <w:szCs w:val="20"/>
      <w:lang w:val="x-none"/>
    </w:rPr>
  </w:style>
  <w:style w:type="paragraph" w:customStyle="1" w:styleId="SectionHeading">
    <w:name w:val="Section Heading"/>
    <w:basedOn w:val="Normal"/>
    <w:rsid w:val="00680DFF"/>
    <w:pPr>
      <w:tabs>
        <w:tab w:val="left" w:pos="720"/>
        <w:tab w:val="right" w:pos="9720"/>
      </w:tabs>
      <w:jc w:val="left"/>
    </w:pPr>
    <w:rPr>
      <w:rFonts w:eastAsia="Times"/>
      <w:b/>
      <w:sz w:val="20"/>
      <w:szCs w:val="20"/>
    </w:rPr>
  </w:style>
  <w:style w:type="paragraph" w:styleId="EndnoteText">
    <w:name w:val="endnote text"/>
    <w:basedOn w:val="Normal"/>
    <w:link w:val="EndnoteTextChar"/>
    <w:rsid w:val="00680DFF"/>
    <w:rPr>
      <w:sz w:val="20"/>
      <w:szCs w:val="20"/>
      <w:lang w:val="x-none"/>
    </w:rPr>
  </w:style>
  <w:style w:type="character" w:customStyle="1" w:styleId="EndnoteTextChar">
    <w:name w:val="Endnote Text Char"/>
    <w:link w:val="EndnoteText"/>
    <w:rsid w:val="00680DFF"/>
    <w:rPr>
      <w:rFonts w:ascii="Arial" w:eastAsia="Times New Roman" w:hAnsi="Arial" w:cs="Times New Roman"/>
      <w:sz w:val="20"/>
      <w:szCs w:val="20"/>
      <w:lang w:val="x-none"/>
    </w:rPr>
  </w:style>
  <w:style w:type="character" w:styleId="EndnoteReference">
    <w:name w:val="endnote reference"/>
    <w:rsid w:val="00680DFF"/>
    <w:rPr>
      <w:vertAlign w:val="superscript"/>
    </w:rPr>
  </w:style>
  <w:style w:type="character" w:styleId="PlaceholderText">
    <w:name w:val="Placeholder Text"/>
    <w:uiPriority w:val="99"/>
    <w:semiHidden/>
    <w:rsid w:val="00680DFF"/>
    <w:rPr>
      <w:color w:val="808080"/>
    </w:rPr>
  </w:style>
  <w:style w:type="paragraph" w:customStyle="1" w:styleId="italic">
    <w:name w:val="italic"/>
    <w:basedOn w:val="Normal"/>
    <w:rsid w:val="00680DFF"/>
    <w:pPr>
      <w:spacing w:line="480" w:lineRule="auto"/>
    </w:pPr>
    <w:rPr>
      <w:i/>
    </w:rPr>
  </w:style>
  <w:style w:type="paragraph" w:styleId="NormalWeb">
    <w:name w:val="Normal (Web)"/>
    <w:basedOn w:val="Normal"/>
    <w:uiPriority w:val="99"/>
    <w:unhideWhenUsed/>
    <w:rsid w:val="00680DFF"/>
    <w:pPr>
      <w:spacing w:before="100" w:beforeAutospacing="1" w:after="100" w:afterAutospacing="1"/>
      <w:jc w:val="left"/>
    </w:pPr>
    <w:rPr>
      <w:rFonts w:ascii="Times New Roman" w:hAnsi="Times New Roman"/>
      <w:lang w:eastAsia="zh-CN"/>
    </w:rPr>
  </w:style>
  <w:style w:type="character" w:customStyle="1" w:styleId="highlight">
    <w:name w:val="highlight"/>
    <w:basedOn w:val="DefaultParagraphFont"/>
    <w:rsid w:val="00680DFF"/>
  </w:style>
  <w:style w:type="character" w:styleId="Emphasis">
    <w:name w:val="Emphasis"/>
    <w:uiPriority w:val="20"/>
    <w:qFormat/>
    <w:rsid w:val="00680DFF"/>
    <w:rPr>
      <w:i/>
      <w:iCs/>
      <w:sz w:val="24"/>
      <w:szCs w:val="24"/>
      <w:bdr w:val="none" w:sz="0" w:space="0" w:color="auto" w:frame="1"/>
      <w:vertAlign w:val="baseline"/>
    </w:rPr>
  </w:style>
  <w:style w:type="paragraph" w:styleId="Revision">
    <w:name w:val="Revision"/>
    <w:hidden/>
    <w:uiPriority w:val="99"/>
    <w:semiHidden/>
    <w:rsid w:val="00680DFF"/>
    <w:pPr>
      <w:spacing w:after="0" w:line="240" w:lineRule="auto"/>
    </w:pPr>
    <w:rPr>
      <w:rFonts w:ascii="Arial" w:eastAsia="Times New Roman" w:hAnsi="Arial" w:cs="Times New Roman"/>
      <w:sz w:val="24"/>
      <w:szCs w:val="24"/>
      <w:lang w:val="en-US"/>
    </w:rPr>
  </w:style>
  <w:style w:type="paragraph" w:customStyle="1" w:styleId="EndNoteBibliographyTitle">
    <w:name w:val="EndNote Bibliography Title"/>
    <w:basedOn w:val="Normal"/>
    <w:link w:val="EndNoteBibliographyTitleChar"/>
    <w:rsid w:val="00680DFF"/>
    <w:pPr>
      <w:jc w:val="center"/>
    </w:pPr>
    <w:rPr>
      <w:rFonts w:ascii="Times New Roman" w:hAnsi="Times New Roman"/>
      <w:noProof/>
    </w:rPr>
  </w:style>
  <w:style w:type="character" w:customStyle="1" w:styleId="EndNoteBibliographyTitleChar">
    <w:name w:val="EndNote Bibliography Title Char"/>
    <w:link w:val="EndNoteBibliographyTitle"/>
    <w:rsid w:val="00680DFF"/>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680DFF"/>
    <w:rPr>
      <w:rFonts w:ascii="Times New Roman" w:hAnsi="Times New Roman"/>
      <w:noProof/>
    </w:rPr>
  </w:style>
  <w:style w:type="character" w:customStyle="1" w:styleId="EndNoteBibliographyChar">
    <w:name w:val="EndNote Bibliography Char"/>
    <w:link w:val="EndNoteBibliography"/>
    <w:rsid w:val="00680DFF"/>
    <w:rPr>
      <w:rFonts w:ascii="Times New Roman" w:eastAsia="Times New Roman" w:hAnsi="Times New Roman" w:cs="Times New Roman"/>
      <w:noProof/>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3D effects 2"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FF"/>
    <w:pPr>
      <w:spacing w:after="0" w:line="240" w:lineRule="auto"/>
      <w:jc w:val="both"/>
    </w:pPr>
    <w:rPr>
      <w:rFonts w:ascii="Arial" w:eastAsia="Times New Roman" w:hAnsi="Arial" w:cs="Times New Roman"/>
      <w:sz w:val="24"/>
      <w:szCs w:val="24"/>
      <w:lang w:val="en-US"/>
    </w:rPr>
  </w:style>
  <w:style w:type="paragraph" w:styleId="Heading1">
    <w:name w:val="heading 1"/>
    <w:basedOn w:val="Normal"/>
    <w:next w:val="Normal"/>
    <w:link w:val="Heading1Char"/>
    <w:qFormat/>
    <w:rsid w:val="00680DFF"/>
    <w:pPr>
      <w:outlineLvl w:val="0"/>
    </w:pPr>
    <w:rPr>
      <w:b/>
      <w:sz w:val="28"/>
    </w:rPr>
  </w:style>
  <w:style w:type="paragraph" w:styleId="Heading2">
    <w:name w:val="heading 2"/>
    <w:basedOn w:val="Normal"/>
    <w:next w:val="Normal"/>
    <w:link w:val="Heading2Char"/>
    <w:qFormat/>
    <w:rsid w:val="00680DF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80DFF"/>
    <w:pPr>
      <w:keepNext/>
      <w:spacing w:before="240" w:after="60"/>
      <w:outlineLvl w:val="2"/>
    </w:pPr>
    <w:rPr>
      <w:rFonts w:cs="Arial"/>
      <w:b/>
      <w:bCs/>
      <w:i/>
      <w:szCs w:val="26"/>
    </w:rPr>
  </w:style>
  <w:style w:type="paragraph" w:styleId="Heading4">
    <w:name w:val="heading 4"/>
    <w:basedOn w:val="Normal"/>
    <w:next w:val="Normal"/>
    <w:link w:val="Heading4Char"/>
    <w:semiHidden/>
    <w:unhideWhenUsed/>
    <w:qFormat/>
    <w:rsid w:val="00680DFF"/>
    <w:pPr>
      <w:keepNext/>
      <w:spacing w:before="240" w:after="60"/>
      <w:outlineLvl w:val="3"/>
    </w:pPr>
    <w:rPr>
      <w:rFonts w:ascii="Calibri" w:eastAsia="宋体"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80DFF"/>
    <w:rPr>
      <w:rFonts w:ascii="Arial" w:eastAsia="Times New Roman" w:hAnsi="Arial" w:cs="Times New Roman"/>
      <w:b/>
      <w:sz w:val="28"/>
      <w:szCs w:val="24"/>
      <w:lang w:val="en-US"/>
    </w:rPr>
  </w:style>
  <w:style w:type="character" w:customStyle="1" w:styleId="Heading2Char">
    <w:name w:val="Heading 2 Char"/>
    <w:basedOn w:val="DefaultParagraphFont"/>
    <w:link w:val="Heading2"/>
    <w:rsid w:val="00680DF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80DFF"/>
    <w:rPr>
      <w:rFonts w:ascii="Arial" w:eastAsia="Times New Roman" w:hAnsi="Arial" w:cs="Arial"/>
      <w:b/>
      <w:bCs/>
      <w:i/>
      <w:sz w:val="24"/>
      <w:szCs w:val="26"/>
      <w:lang w:val="en-US"/>
    </w:rPr>
  </w:style>
  <w:style w:type="character" w:customStyle="1" w:styleId="Heading4Char">
    <w:name w:val="Heading 4 Char"/>
    <w:link w:val="Heading4"/>
    <w:semiHidden/>
    <w:rsid w:val="00680DFF"/>
    <w:rPr>
      <w:rFonts w:ascii="Calibri" w:eastAsia="宋体" w:hAnsi="Calibri" w:cs="Times New Roman"/>
      <w:b/>
      <w:bCs/>
      <w:sz w:val="28"/>
      <w:szCs w:val="28"/>
      <w:lang w:val="x-none"/>
    </w:rPr>
  </w:style>
  <w:style w:type="character" w:styleId="CommentReference">
    <w:name w:val="annotation reference"/>
    <w:rsid w:val="00680DFF"/>
    <w:rPr>
      <w:sz w:val="16"/>
      <w:szCs w:val="16"/>
    </w:rPr>
  </w:style>
  <w:style w:type="paragraph" w:styleId="CommentText">
    <w:name w:val="annotation text"/>
    <w:basedOn w:val="Normal"/>
    <w:link w:val="CommentTextChar"/>
    <w:rsid w:val="00680DFF"/>
    <w:rPr>
      <w:sz w:val="20"/>
      <w:szCs w:val="20"/>
      <w:lang w:val="x-none" w:eastAsia="x-none"/>
    </w:rPr>
  </w:style>
  <w:style w:type="character" w:customStyle="1" w:styleId="CommentTextChar">
    <w:name w:val="Comment Text Char"/>
    <w:link w:val="CommentText"/>
    <w:rsid w:val="00680DF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680DFF"/>
    <w:rPr>
      <w:b/>
      <w:bCs/>
    </w:rPr>
  </w:style>
  <w:style w:type="character" w:customStyle="1" w:styleId="CommentSubjectChar">
    <w:name w:val="Comment Subject Char"/>
    <w:link w:val="CommentSubject"/>
    <w:rsid w:val="00680DFF"/>
    <w:rPr>
      <w:rFonts w:ascii="Arial" w:eastAsia="Times New Roman" w:hAnsi="Arial" w:cs="Times New Roman"/>
      <w:b/>
      <w:bCs/>
      <w:sz w:val="20"/>
      <w:szCs w:val="20"/>
      <w:lang w:val="x-none" w:eastAsia="x-none"/>
    </w:rPr>
  </w:style>
  <w:style w:type="paragraph" w:styleId="BalloonText">
    <w:name w:val="Balloon Text"/>
    <w:basedOn w:val="Normal"/>
    <w:link w:val="BalloonTextChar"/>
    <w:rsid w:val="00680DFF"/>
    <w:rPr>
      <w:rFonts w:ascii="Tahoma" w:hAnsi="Tahoma"/>
      <w:sz w:val="16"/>
      <w:szCs w:val="16"/>
      <w:lang w:val="x-none" w:eastAsia="x-none"/>
    </w:rPr>
  </w:style>
  <w:style w:type="character" w:customStyle="1" w:styleId="BalloonTextChar">
    <w:name w:val="Balloon Text Char"/>
    <w:link w:val="BalloonText"/>
    <w:rsid w:val="00680DFF"/>
    <w:rPr>
      <w:rFonts w:ascii="Tahoma" w:eastAsia="Times New Roman" w:hAnsi="Tahoma" w:cs="Times New Roman"/>
      <w:sz w:val="16"/>
      <w:szCs w:val="16"/>
      <w:lang w:val="x-none" w:eastAsia="x-none"/>
    </w:rPr>
  </w:style>
  <w:style w:type="paragraph" w:styleId="Footer">
    <w:name w:val="footer"/>
    <w:basedOn w:val="Normal"/>
    <w:link w:val="FooterChar"/>
    <w:rsid w:val="00680DFF"/>
    <w:pPr>
      <w:tabs>
        <w:tab w:val="center" w:pos="4320"/>
        <w:tab w:val="right" w:pos="8640"/>
      </w:tabs>
    </w:pPr>
  </w:style>
  <w:style w:type="character" w:customStyle="1" w:styleId="FooterChar">
    <w:name w:val="Footer Char"/>
    <w:basedOn w:val="DefaultParagraphFont"/>
    <w:link w:val="Footer"/>
    <w:rsid w:val="00680DFF"/>
    <w:rPr>
      <w:rFonts w:ascii="Arial" w:eastAsia="Times New Roman" w:hAnsi="Arial" w:cs="Times New Roman"/>
      <w:sz w:val="24"/>
      <w:szCs w:val="24"/>
      <w:lang w:val="en-US"/>
    </w:rPr>
  </w:style>
  <w:style w:type="character" w:styleId="PageNumber">
    <w:name w:val="page number"/>
    <w:basedOn w:val="DefaultParagraphFont"/>
    <w:rsid w:val="00680DFF"/>
  </w:style>
  <w:style w:type="paragraph" w:styleId="Header">
    <w:name w:val="header"/>
    <w:basedOn w:val="Normal"/>
    <w:link w:val="HeaderChar"/>
    <w:rsid w:val="00680DFF"/>
    <w:pPr>
      <w:tabs>
        <w:tab w:val="center" w:pos="4320"/>
        <w:tab w:val="right" w:pos="8640"/>
      </w:tabs>
    </w:pPr>
  </w:style>
  <w:style w:type="character" w:customStyle="1" w:styleId="HeaderChar">
    <w:name w:val="Header Char"/>
    <w:basedOn w:val="DefaultParagraphFont"/>
    <w:link w:val="Header"/>
    <w:rsid w:val="00680DFF"/>
    <w:rPr>
      <w:rFonts w:ascii="Arial" w:eastAsia="Times New Roman" w:hAnsi="Arial" w:cs="Times New Roman"/>
      <w:sz w:val="24"/>
      <w:szCs w:val="24"/>
      <w:lang w:val="en-US"/>
    </w:rPr>
  </w:style>
  <w:style w:type="table" w:styleId="TableGrid">
    <w:name w:val="Table Grid"/>
    <w:basedOn w:val="TableNormal"/>
    <w:rsid w:val="00680DFF"/>
    <w:pPr>
      <w:spacing w:after="0" w:line="240" w:lineRule="auto"/>
      <w:jc w:val="both"/>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680DFF"/>
    <w:pPr>
      <w:spacing w:after="0" w:line="240" w:lineRule="auto"/>
    </w:pPr>
    <w:rPr>
      <w:rFonts w:ascii="Times New Roman" w:eastAsia="Times New Roman" w:hAnsi="Times New Roman" w:cs="Times New Roman"/>
      <w:sz w:val="20"/>
      <w:szCs w:val="20"/>
      <w:lang w:eastAsia="nl-N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680DFF"/>
    <w:pPr>
      <w:spacing w:after="0" w:line="240" w:lineRule="auto"/>
    </w:pPr>
    <w:rPr>
      <w:rFonts w:ascii="Times New Roman" w:eastAsia="Times New Roman" w:hAnsi="Times New Roman" w:cs="Times New Roman"/>
      <w:sz w:val="20"/>
      <w:szCs w:val="20"/>
      <w:lang w:eastAsia="nl-N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CharChar6">
    <w:name w:val="Char Char6"/>
    <w:rsid w:val="00680DFF"/>
    <w:rPr>
      <w:rFonts w:ascii="Arial" w:eastAsia="Times New Roman" w:hAnsi="Arial" w:cs="Arial"/>
      <w:b/>
      <w:bCs/>
      <w:kern w:val="32"/>
      <w:sz w:val="32"/>
      <w:szCs w:val="32"/>
    </w:rPr>
  </w:style>
  <w:style w:type="paragraph" w:styleId="ListParagraph">
    <w:name w:val="List Paragraph"/>
    <w:basedOn w:val="Normal"/>
    <w:uiPriority w:val="34"/>
    <w:qFormat/>
    <w:rsid w:val="00680DFF"/>
    <w:pPr>
      <w:ind w:left="720"/>
      <w:contextualSpacing/>
      <w:jc w:val="left"/>
    </w:pPr>
    <w:rPr>
      <w:rFonts w:ascii="Times New Roman" w:hAnsi="Times New Roman"/>
      <w:lang w:eastAsia="zh-CN"/>
    </w:rPr>
  </w:style>
  <w:style w:type="character" w:styleId="Hyperlink">
    <w:name w:val="Hyperlink"/>
    <w:uiPriority w:val="99"/>
    <w:unhideWhenUsed/>
    <w:rsid w:val="00680DFF"/>
    <w:rPr>
      <w:color w:val="0000FF"/>
      <w:u w:val="single"/>
    </w:rPr>
  </w:style>
  <w:style w:type="paragraph" w:styleId="BodyText">
    <w:name w:val="Body Text"/>
    <w:basedOn w:val="Normal"/>
    <w:link w:val="BodyTextChar"/>
    <w:rsid w:val="00680DFF"/>
    <w:pPr>
      <w:widowControl w:val="0"/>
      <w:suppressAutoHyphens/>
    </w:pPr>
    <w:rPr>
      <w:rFonts w:ascii="Nimbus Roman No9 L" w:eastAsia="HG Mincho Light J" w:hAnsi="Nimbus Roman No9 L"/>
      <w:color w:val="000000"/>
      <w:szCs w:val="20"/>
      <w:lang w:val="x-none"/>
    </w:rPr>
  </w:style>
  <w:style w:type="character" w:customStyle="1" w:styleId="BodyTextChar">
    <w:name w:val="Body Text Char"/>
    <w:link w:val="BodyText"/>
    <w:rsid w:val="00680DFF"/>
    <w:rPr>
      <w:rFonts w:ascii="Nimbus Roman No9 L" w:eastAsia="HG Mincho Light J" w:hAnsi="Nimbus Roman No9 L" w:cs="Times New Roman"/>
      <w:color w:val="000000"/>
      <w:sz w:val="24"/>
      <w:szCs w:val="20"/>
      <w:lang w:val="x-none"/>
    </w:rPr>
  </w:style>
  <w:style w:type="paragraph" w:customStyle="1" w:styleId="SectionHeading">
    <w:name w:val="Section Heading"/>
    <w:basedOn w:val="Normal"/>
    <w:rsid w:val="00680DFF"/>
    <w:pPr>
      <w:tabs>
        <w:tab w:val="left" w:pos="720"/>
        <w:tab w:val="right" w:pos="9720"/>
      </w:tabs>
      <w:jc w:val="left"/>
    </w:pPr>
    <w:rPr>
      <w:rFonts w:eastAsia="Times"/>
      <w:b/>
      <w:sz w:val="20"/>
      <w:szCs w:val="20"/>
    </w:rPr>
  </w:style>
  <w:style w:type="paragraph" w:styleId="EndnoteText">
    <w:name w:val="endnote text"/>
    <w:basedOn w:val="Normal"/>
    <w:link w:val="EndnoteTextChar"/>
    <w:rsid w:val="00680DFF"/>
    <w:rPr>
      <w:sz w:val="20"/>
      <w:szCs w:val="20"/>
      <w:lang w:val="x-none"/>
    </w:rPr>
  </w:style>
  <w:style w:type="character" w:customStyle="1" w:styleId="EndnoteTextChar">
    <w:name w:val="Endnote Text Char"/>
    <w:link w:val="EndnoteText"/>
    <w:rsid w:val="00680DFF"/>
    <w:rPr>
      <w:rFonts w:ascii="Arial" w:eastAsia="Times New Roman" w:hAnsi="Arial" w:cs="Times New Roman"/>
      <w:sz w:val="20"/>
      <w:szCs w:val="20"/>
      <w:lang w:val="x-none"/>
    </w:rPr>
  </w:style>
  <w:style w:type="character" w:styleId="EndnoteReference">
    <w:name w:val="endnote reference"/>
    <w:rsid w:val="00680DFF"/>
    <w:rPr>
      <w:vertAlign w:val="superscript"/>
    </w:rPr>
  </w:style>
  <w:style w:type="character" w:styleId="PlaceholderText">
    <w:name w:val="Placeholder Text"/>
    <w:uiPriority w:val="99"/>
    <w:semiHidden/>
    <w:rsid w:val="00680DFF"/>
    <w:rPr>
      <w:color w:val="808080"/>
    </w:rPr>
  </w:style>
  <w:style w:type="paragraph" w:customStyle="1" w:styleId="italic">
    <w:name w:val="italic"/>
    <w:basedOn w:val="Normal"/>
    <w:rsid w:val="00680DFF"/>
    <w:pPr>
      <w:spacing w:line="480" w:lineRule="auto"/>
    </w:pPr>
    <w:rPr>
      <w:i/>
    </w:rPr>
  </w:style>
  <w:style w:type="paragraph" w:styleId="NormalWeb">
    <w:name w:val="Normal (Web)"/>
    <w:basedOn w:val="Normal"/>
    <w:uiPriority w:val="99"/>
    <w:unhideWhenUsed/>
    <w:rsid w:val="00680DFF"/>
    <w:pPr>
      <w:spacing w:before="100" w:beforeAutospacing="1" w:after="100" w:afterAutospacing="1"/>
      <w:jc w:val="left"/>
    </w:pPr>
    <w:rPr>
      <w:rFonts w:ascii="Times New Roman" w:hAnsi="Times New Roman"/>
      <w:lang w:eastAsia="zh-CN"/>
    </w:rPr>
  </w:style>
  <w:style w:type="character" w:customStyle="1" w:styleId="highlight">
    <w:name w:val="highlight"/>
    <w:basedOn w:val="DefaultParagraphFont"/>
    <w:rsid w:val="00680DFF"/>
  </w:style>
  <w:style w:type="character" w:styleId="Emphasis">
    <w:name w:val="Emphasis"/>
    <w:uiPriority w:val="20"/>
    <w:qFormat/>
    <w:rsid w:val="00680DFF"/>
    <w:rPr>
      <w:i/>
      <w:iCs/>
      <w:sz w:val="24"/>
      <w:szCs w:val="24"/>
      <w:bdr w:val="none" w:sz="0" w:space="0" w:color="auto" w:frame="1"/>
      <w:vertAlign w:val="baseline"/>
    </w:rPr>
  </w:style>
  <w:style w:type="paragraph" w:styleId="Revision">
    <w:name w:val="Revision"/>
    <w:hidden/>
    <w:uiPriority w:val="99"/>
    <w:semiHidden/>
    <w:rsid w:val="00680DFF"/>
    <w:pPr>
      <w:spacing w:after="0" w:line="240" w:lineRule="auto"/>
    </w:pPr>
    <w:rPr>
      <w:rFonts w:ascii="Arial" w:eastAsia="Times New Roman" w:hAnsi="Arial" w:cs="Times New Roman"/>
      <w:sz w:val="24"/>
      <w:szCs w:val="24"/>
      <w:lang w:val="en-US"/>
    </w:rPr>
  </w:style>
  <w:style w:type="paragraph" w:customStyle="1" w:styleId="EndNoteBibliographyTitle">
    <w:name w:val="EndNote Bibliography Title"/>
    <w:basedOn w:val="Normal"/>
    <w:link w:val="EndNoteBibliographyTitleChar"/>
    <w:rsid w:val="00680DFF"/>
    <w:pPr>
      <w:jc w:val="center"/>
    </w:pPr>
    <w:rPr>
      <w:rFonts w:ascii="Times New Roman" w:hAnsi="Times New Roman"/>
      <w:noProof/>
    </w:rPr>
  </w:style>
  <w:style w:type="character" w:customStyle="1" w:styleId="EndNoteBibliographyTitleChar">
    <w:name w:val="EndNote Bibliography Title Char"/>
    <w:link w:val="EndNoteBibliographyTitle"/>
    <w:rsid w:val="00680DFF"/>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680DFF"/>
    <w:rPr>
      <w:rFonts w:ascii="Times New Roman" w:hAnsi="Times New Roman"/>
      <w:noProof/>
    </w:rPr>
  </w:style>
  <w:style w:type="character" w:customStyle="1" w:styleId="EndNoteBibliographyChar">
    <w:name w:val="EndNote Bibliography Char"/>
    <w:link w:val="EndNoteBibliography"/>
    <w:rsid w:val="00680DFF"/>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5662">
      <w:bodyDiv w:val="1"/>
      <w:marLeft w:val="0"/>
      <w:marRight w:val="0"/>
      <w:marTop w:val="0"/>
      <w:marBottom w:val="0"/>
      <w:divBdr>
        <w:top w:val="none" w:sz="0" w:space="0" w:color="auto"/>
        <w:left w:val="none" w:sz="0" w:space="0" w:color="auto"/>
        <w:bottom w:val="none" w:sz="0" w:space="0" w:color="auto"/>
        <w:right w:val="none" w:sz="0" w:space="0" w:color="auto"/>
      </w:divBdr>
    </w:div>
    <w:div w:id="322319607">
      <w:bodyDiv w:val="1"/>
      <w:marLeft w:val="0"/>
      <w:marRight w:val="0"/>
      <w:marTop w:val="0"/>
      <w:marBottom w:val="0"/>
      <w:divBdr>
        <w:top w:val="none" w:sz="0" w:space="0" w:color="auto"/>
        <w:left w:val="none" w:sz="0" w:space="0" w:color="auto"/>
        <w:bottom w:val="none" w:sz="0" w:space="0" w:color="auto"/>
        <w:right w:val="none" w:sz="0" w:space="0" w:color="auto"/>
      </w:divBdr>
    </w:div>
    <w:div w:id="792136224">
      <w:bodyDiv w:val="1"/>
      <w:marLeft w:val="0"/>
      <w:marRight w:val="0"/>
      <w:marTop w:val="0"/>
      <w:marBottom w:val="0"/>
      <w:divBdr>
        <w:top w:val="none" w:sz="0" w:space="0" w:color="auto"/>
        <w:left w:val="none" w:sz="0" w:space="0" w:color="auto"/>
        <w:bottom w:val="none" w:sz="0" w:space="0" w:color="auto"/>
        <w:right w:val="none" w:sz="0" w:space="0" w:color="auto"/>
      </w:divBdr>
      <w:divsChild>
        <w:div w:id="1111703039">
          <w:marLeft w:val="0"/>
          <w:marRight w:val="0"/>
          <w:marTop w:val="0"/>
          <w:marBottom w:val="0"/>
          <w:divBdr>
            <w:top w:val="none" w:sz="0" w:space="0" w:color="auto"/>
            <w:left w:val="none" w:sz="0" w:space="0" w:color="auto"/>
            <w:bottom w:val="none" w:sz="0" w:space="0" w:color="auto"/>
            <w:right w:val="none" w:sz="0" w:space="0" w:color="auto"/>
          </w:divBdr>
          <w:divsChild>
            <w:div w:id="622418132">
              <w:marLeft w:val="0"/>
              <w:marRight w:val="0"/>
              <w:marTop w:val="0"/>
              <w:marBottom w:val="0"/>
              <w:divBdr>
                <w:top w:val="none" w:sz="0" w:space="0" w:color="auto"/>
                <w:left w:val="none" w:sz="0" w:space="0" w:color="auto"/>
                <w:bottom w:val="none" w:sz="0" w:space="0" w:color="auto"/>
                <w:right w:val="none" w:sz="0" w:space="0" w:color="auto"/>
              </w:divBdr>
            </w:div>
            <w:div w:id="1283223388">
              <w:marLeft w:val="0"/>
              <w:marRight w:val="0"/>
              <w:marTop w:val="0"/>
              <w:marBottom w:val="0"/>
              <w:divBdr>
                <w:top w:val="none" w:sz="0" w:space="0" w:color="auto"/>
                <w:left w:val="none" w:sz="0" w:space="0" w:color="auto"/>
                <w:bottom w:val="none" w:sz="0" w:space="0" w:color="auto"/>
                <w:right w:val="none" w:sz="0" w:space="0" w:color="auto"/>
              </w:divBdr>
            </w:div>
            <w:div w:id="1479228561">
              <w:marLeft w:val="0"/>
              <w:marRight w:val="0"/>
              <w:marTop w:val="0"/>
              <w:marBottom w:val="0"/>
              <w:divBdr>
                <w:top w:val="none" w:sz="0" w:space="0" w:color="auto"/>
                <w:left w:val="none" w:sz="0" w:space="0" w:color="auto"/>
                <w:bottom w:val="none" w:sz="0" w:space="0" w:color="auto"/>
                <w:right w:val="none" w:sz="0" w:space="0" w:color="auto"/>
              </w:divBdr>
            </w:div>
            <w:div w:id="255406792">
              <w:marLeft w:val="0"/>
              <w:marRight w:val="0"/>
              <w:marTop w:val="0"/>
              <w:marBottom w:val="0"/>
              <w:divBdr>
                <w:top w:val="none" w:sz="0" w:space="0" w:color="auto"/>
                <w:left w:val="none" w:sz="0" w:space="0" w:color="auto"/>
                <w:bottom w:val="none" w:sz="0" w:space="0" w:color="auto"/>
                <w:right w:val="none" w:sz="0" w:space="0" w:color="auto"/>
              </w:divBdr>
            </w:div>
            <w:div w:id="782266374">
              <w:marLeft w:val="0"/>
              <w:marRight w:val="0"/>
              <w:marTop w:val="0"/>
              <w:marBottom w:val="0"/>
              <w:divBdr>
                <w:top w:val="none" w:sz="0" w:space="0" w:color="auto"/>
                <w:left w:val="none" w:sz="0" w:space="0" w:color="auto"/>
                <w:bottom w:val="none" w:sz="0" w:space="0" w:color="auto"/>
                <w:right w:val="none" w:sz="0" w:space="0" w:color="auto"/>
              </w:divBdr>
            </w:div>
            <w:div w:id="760293812">
              <w:marLeft w:val="0"/>
              <w:marRight w:val="0"/>
              <w:marTop w:val="0"/>
              <w:marBottom w:val="0"/>
              <w:divBdr>
                <w:top w:val="none" w:sz="0" w:space="0" w:color="auto"/>
                <w:left w:val="none" w:sz="0" w:space="0" w:color="auto"/>
                <w:bottom w:val="none" w:sz="0" w:space="0" w:color="auto"/>
                <w:right w:val="none" w:sz="0" w:space="0" w:color="auto"/>
              </w:divBdr>
            </w:div>
            <w:div w:id="1950620162">
              <w:marLeft w:val="0"/>
              <w:marRight w:val="0"/>
              <w:marTop w:val="0"/>
              <w:marBottom w:val="0"/>
              <w:divBdr>
                <w:top w:val="none" w:sz="0" w:space="0" w:color="auto"/>
                <w:left w:val="none" w:sz="0" w:space="0" w:color="auto"/>
                <w:bottom w:val="none" w:sz="0" w:space="0" w:color="auto"/>
                <w:right w:val="none" w:sz="0" w:space="0" w:color="auto"/>
              </w:divBdr>
            </w:div>
            <w:div w:id="1525898368">
              <w:marLeft w:val="0"/>
              <w:marRight w:val="0"/>
              <w:marTop w:val="0"/>
              <w:marBottom w:val="0"/>
              <w:divBdr>
                <w:top w:val="none" w:sz="0" w:space="0" w:color="auto"/>
                <w:left w:val="none" w:sz="0" w:space="0" w:color="auto"/>
                <w:bottom w:val="none" w:sz="0" w:space="0" w:color="auto"/>
                <w:right w:val="none" w:sz="0" w:space="0" w:color="auto"/>
              </w:divBdr>
            </w:div>
            <w:div w:id="989678975">
              <w:marLeft w:val="0"/>
              <w:marRight w:val="0"/>
              <w:marTop w:val="0"/>
              <w:marBottom w:val="0"/>
              <w:divBdr>
                <w:top w:val="none" w:sz="0" w:space="0" w:color="auto"/>
                <w:left w:val="none" w:sz="0" w:space="0" w:color="auto"/>
                <w:bottom w:val="none" w:sz="0" w:space="0" w:color="auto"/>
                <w:right w:val="none" w:sz="0" w:space="0" w:color="auto"/>
              </w:divBdr>
            </w:div>
            <w:div w:id="681278559">
              <w:marLeft w:val="0"/>
              <w:marRight w:val="0"/>
              <w:marTop w:val="0"/>
              <w:marBottom w:val="0"/>
              <w:divBdr>
                <w:top w:val="none" w:sz="0" w:space="0" w:color="auto"/>
                <w:left w:val="none" w:sz="0" w:space="0" w:color="auto"/>
                <w:bottom w:val="none" w:sz="0" w:space="0" w:color="auto"/>
                <w:right w:val="none" w:sz="0" w:space="0" w:color="auto"/>
              </w:divBdr>
            </w:div>
            <w:div w:id="23872208">
              <w:marLeft w:val="0"/>
              <w:marRight w:val="0"/>
              <w:marTop w:val="0"/>
              <w:marBottom w:val="0"/>
              <w:divBdr>
                <w:top w:val="none" w:sz="0" w:space="0" w:color="auto"/>
                <w:left w:val="none" w:sz="0" w:space="0" w:color="auto"/>
                <w:bottom w:val="none" w:sz="0" w:space="0" w:color="auto"/>
                <w:right w:val="none" w:sz="0" w:space="0" w:color="auto"/>
              </w:divBdr>
            </w:div>
            <w:div w:id="1158960249">
              <w:marLeft w:val="0"/>
              <w:marRight w:val="0"/>
              <w:marTop w:val="0"/>
              <w:marBottom w:val="0"/>
              <w:divBdr>
                <w:top w:val="none" w:sz="0" w:space="0" w:color="auto"/>
                <w:left w:val="none" w:sz="0" w:space="0" w:color="auto"/>
                <w:bottom w:val="none" w:sz="0" w:space="0" w:color="auto"/>
                <w:right w:val="none" w:sz="0" w:space="0" w:color="auto"/>
              </w:divBdr>
            </w:div>
            <w:div w:id="1327634164">
              <w:marLeft w:val="0"/>
              <w:marRight w:val="0"/>
              <w:marTop w:val="0"/>
              <w:marBottom w:val="0"/>
              <w:divBdr>
                <w:top w:val="none" w:sz="0" w:space="0" w:color="auto"/>
                <w:left w:val="none" w:sz="0" w:space="0" w:color="auto"/>
                <w:bottom w:val="none" w:sz="0" w:space="0" w:color="auto"/>
                <w:right w:val="none" w:sz="0" w:space="0" w:color="auto"/>
              </w:divBdr>
            </w:div>
            <w:div w:id="525367845">
              <w:marLeft w:val="0"/>
              <w:marRight w:val="0"/>
              <w:marTop w:val="0"/>
              <w:marBottom w:val="0"/>
              <w:divBdr>
                <w:top w:val="none" w:sz="0" w:space="0" w:color="auto"/>
                <w:left w:val="none" w:sz="0" w:space="0" w:color="auto"/>
                <w:bottom w:val="none" w:sz="0" w:space="0" w:color="auto"/>
                <w:right w:val="none" w:sz="0" w:space="0" w:color="auto"/>
              </w:divBdr>
            </w:div>
            <w:div w:id="154804620">
              <w:marLeft w:val="0"/>
              <w:marRight w:val="0"/>
              <w:marTop w:val="0"/>
              <w:marBottom w:val="0"/>
              <w:divBdr>
                <w:top w:val="none" w:sz="0" w:space="0" w:color="auto"/>
                <w:left w:val="none" w:sz="0" w:space="0" w:color="auto"/>
                <w:bottom w:val="none" w:sz="0" w:space="0" w:color="auto"/>
                <w:right w:val="none" w:sz="0" w:space="0" w:color="auto"/>
              </w:divBdr>
            </w:div>
            <w:div w:id="130756759">
              <w:marLeft w:val="0"/>
              <w:marRight w:val="0"/>
              <w:marTop w:val="0"/>
              <w:marBottom w:val="0"/>
              <w:divBdr>
                <w:top w:val="none" w:sz="0" w:space="0" w:color="auto"/>
                <w:left w:val="none" w:sz="0" w:space="0" w:color="auto"/>
                <w:bottom w:val="none" w:sz="0" w:space="0" w:color="auto"/>
                <w:right w:val="none" w:sz="0" w:space="0" w:color="auto"/>
              </w:divBdr>
            </w:div>
            <w:div w:id="437485224">
              <w:marLeft w:val="0"/>
              <w:marRight w:val="0"/>
              <w:marTop w:val="0"/>
              <w:marBottom w:val="0"/>
              <w:divBdr>
                <w:top w:val="none" w:sz="0" w:space="0" w:color="auto"/>
                <w:left w:val="none" w:sz="0" w:space="0" w:color="auto"/>
                <w:bottom w:val="none" w:sz="0" w:space="0" w:color="auto"/>
                <w:right w:val="none" w:sz="0" w:space="0" w:color="auto"/>
              </w:divBdr>
            </w:div>
            <w:div w:id="587034955">
              <w:marLeft w:val="0"/>
              <w:marRight w:val="0"/>
              <w:marTop w:val="0"/>
              <w:marBottom w:val="0"/>
              <w:divBdr>
                <w:top w:val="none" w:sz="0" w:space="0" w:color="auto"/>
                <w:left w:val="none" w:sz="0" w:space="0" w:color="auto"/>
                <w:bottom w:val="none" w:sz="0" w:space="0" w:color="auto"/>
                <w:right w:val="none" w:sz="0" w:space="0" w:color="auto"/>
              </w:divBdr>
            </w:div>
            <w:div w:id="1626158921">
              <w:marLeft w:val="0"/>
              <w:marRight w:val="0"/>
              <w:marTop w:val="0"/>
              <w:marBottom w:val="0"/>
              <w:divBdr>
                <w:top w:val="none" w:sz="0" w:space="0" w:color="auto"/>
                <w:left w:val="none" w:sz="0" w:space="0" w:color="auto"/>
                <w:bottom w:val="none" w:sz="0" w:space="0" w:color="auto"/>
                <w:right w:val="none" w:sz="0" w:space="0" w:color="auto"/>
              </w:divBdr>
            </w:div>
            <w:div w:id="14381084">
              <w:marLeft w:val="0"/>
              <w:marRight w:val="0"/>
              <w:marTop w:val="0"/>
              <w:marBottom w:val="0"/>
              <w:divBdr>
                <w:top w:val="none" w:sz="0" w:space="0" w:color="auto"/>
                <w:left w:val="none" w:sz="0" w:space="0" w:color="auto"/>
                <w:bottom w:val="none" w:sz="0" w:space="0" w:color="auto"/>
                <w:right w:val="none" w:sz="0" w:space="0" w:color="auto"/>
              </w:divBdr>
            </w:div>
            <w:div w:id="411246719">
              <w:marLeft w:val="0"/>
              <w:marRight w:val="0"/>
              <w:marTop w:val="0"/>
              <w:marBottom w:val="0"/>
              <w:divBdr>
                <w:top w:val="none" w:sz="0" w:space="0" w:color="auto"/>
                <w:left w:val="none" w:sz="0" w:space="0" w:color="auto"/>
                <w:bottom w:val="none" w:sz="0" w:space="0" w:color="auto"/>
                <w:right w:val="none" w:sz="0" w:space="0" w:color="auto"/>
              </w:divBdr>
            </w:div>
            <w:div w:id="970554504">
              <w:marLeft w:val="0"/>
              <w:marRight w:val="0"/>
              <w:marTop w:val="0"/>
              <w:marBottom w:val="0"/>
              <w:divBdr>
                <w:top w:val="none" w:sz="0" w:space="0" w:color="auto"/>
                <w:left w:val="none" w:sz="0" w:space="0" w:color="auto"/>
                <w:bottom w:val="none" w:sz="0" w:space="0" w:color="auto"/>
                <w:right w:val="none" w:sz="0" w:space="0" w:color="auto"/>
              </w:divBdr>
            </w:div>
            <w:div w:id="179777440">
              <w:marLeft w:val="0"/>
              <w:marRight w:val="0"/>
              <w:marTop w:val="0"/>
              <w:marBottom w:val="0"/>
              <w:divBdr>
                <w:top w:val="none" w:sz="0" w:space="0" w:color="auto"/>
                <w:left w:val="none" w:sz="0" w:space="0" w:color="auto"/>
                <w:bottom w:val="none" w:sz="0" w:space="0" w:color="auto"/>
                <w:right w:val="none" w:sz="0" w:space="0" w:color="auto"/>
              </w:divBdr>
            </w:div>
            <w:div w:id="570041720">
              <w:marLeft w:val="0"/>
              <w:marRight w:val="0"/>
              <w:marTop w:val="0"/>
              <w:marBottom w:val="0"/>
              <w:divBdr>
                <w:top w:val="none" w:sz="0" w:space="0" w:color="auto"/>
                <w:left w:val="none" w:sz="0" w:space="0" w:color="auto"/>
                <w:bottom w:val="none" w:sz="0" w:space="0" w:color="auto"/>
                <w:right w:val="none" w:sz="0" w:space="0" w:color="auto"/>
              </w:divBdr>
            </w:div>
            <w:div w:id="2034840922">
              <w:marLeft w:val="0"/>
              <w:marRight w:val="0"/>
              <w:marTop w:val="0"/>
              <w:marBottom w:val="0"/>
              <w:divBdr>
                <w:top w:val="none" w:sz="0" w:space="0" w:color="auto"/>
                <w:left w:val="none" w:sz="0" w:space="0" w:color="auto"/>
                <w:bottom w:val="none" w:sz="0" w:space="0" w:color="auto"/>
                <w:right w:val="none" w:sz="0" w:space="0" w:color="auto"/>
              </w:divBdr>
            </w:div>
            <w:div w:id="1245608962">
              <w:marLeft w:val="0"/>
              <w:marRight w:val="0"/>
              <w:marTop w:val="0"/>
              <w:marBottom w:val="0"/>
              <w:divBdr>
                <w:top w:val="none" w:sz="0" w:space="0" w:color="auto"/>
                <w:left w:val="none" w:sz="0" w:space="0" w:color="auto"/>
                <w:bottom w:val="none" w:sz="0" w:space="0" w:color="auto"/>
                <w:right w:val="none" w:sz="0" w:space="0" w:color="auto"/>
              </w:divBdr>
            </w:div>
            <w:div w:id="2022464871">
              <w:marLeft w:val="0"/>
              <w:marRight w:val="0"/>
              <w:marTop w:val="0"/>
              <w:marBottom w:val="0"/>
              <w:divBdr>
                <w:top w:val="none" w:sz="0" w:space="0" w:color="auto"/>
                <w:left w:val="none" w:sz="0" w:space="0" w:color="auto"/>
                <w:bottom w:val="none" w:sz="0" w:space="0" w:color="auto"/>
                <w:right w:val="none" w:sz="0" w:space="0" w:color="auto"/>
              </w:divBdr>
            </w:div>
            <w:div w:id="1423605745">
              <w:marLeft w:val="0"/>
              <w:marRight w:val="0"/>
              <w:marTop w:val="0"/>
              <w:marBottom w:val="0"/>
              <w:divBdr>
                <w:top w:val="none" w:sz="0" w:space="0" w:color="auto"/>
                <w:left w:val="none" w:sz="0" w:space="0" w:color="auto"/>
                <w:bottom w:val="none" w:sz="0" w:space="0" w:color="auto"/>
                <w:right w:val="none" w:sz="0" w:space="0" w:color="auto"/>
              </w:divBdr>
            </w:div>
            <w:div w:id="16620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6086">
      <w:bodyDiv w:val="1"/>
      <w:marLeft w:val="0"/>
      <w:marRight w:val="0"/>
      <w:marTop w:val="0"/>
      <w:marBottom w:val="0"/>
      <w:divBdr>
        <w:top w:val="none" w:sz="0" w:space="0" w:color="auto"/>
        <w:left w:val="none" w:sz="0" w:space="0" w:color="auto"/>
        <w:bottom w:val="none" w:sz="0" w:space="0" w:color="auto"/>
        <w:right w:val="none" w:sz="0" w:space="0" w:color="auto"/>
      </w:divBdr>
    </w:div>
    <w:div w:id="918060535">
      <w:bodyDiv w:val="1"/>
      <w:marLeft w:val="0"/>
      <w:marRight w:val="0"/>
      <w:marTop w:val="0"/>
      <w:marBottom w:val="0"/>
      <w:divBdr>
        <w:top w:val="none" w:sz="0" w:space="0" w:color="auto"/>
        <w:left w:val="none" w:sz="0" w:space="0" w:color="auto"/>
        <w:bottom w:val="none" w:sz="0" w:space="0" w:color="auto"/>
        <w:right w:val="none" w:sz="0" w:space="0" w:color="auto"/>
      </w:divBdr>
    </w:div>
    <w:div w:id="974719587">
      <w:bodyDiv w:val="1"/>
      <w:marLeft w:val="0"/>
      <w:marRight w:val="0"/>
      <w:marTop w:val="0"/>
      <w:marBottom w:val="0"/>
      <w:divBdr>
        <w:top w:val="none" w:sz="0" w:space="0" w:color="auto"/>
        <w:left w:val="none" w:sz="0" w:space="0" w:color="auto"/>
        <w:bottom w:val="none" w:sz="0" w:space="0" w:color="auto"/>
        <w:right w:val="none" w:sz="0" w:space="0" w:color="auto"/>
      </w:divBdr>
    </w:div>
    <w:div w:id="14336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oleObject" Target="embeddings/Microsoft_Equation1.bin"/><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davea@mskcc.org" TargetMode="External"/><Relationship Id="rId10"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5279</Words>
  <Characters>30095</Characters>
  <Application>Microsoft Macintosh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35304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J.F.A. (Jacobus)</dc:creator>
  <cp:lastModifiedBy>Na Ma</cp:lastModifiedBy>
  <cp:revision>2</cp:revision>
  <dcterms:created xsi:type="dcterms:W3CDTF">2015-11-24T19:06:00Z</dcterms:created>
  <dcterms:modified xsi:type="dcterms:W3CDTF">2015-11-24T19:06:00Z</dcterms:modified>
</cp:coreProperties>
</file>